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CB050B" w14:textId="181C3904" w:rsidR="00006702" w:rsidRPr="00C24168" w:rsidRDefault="00006702" w:rsidP="009949C2">
      <w:pPr>
        <w:spacing w:after="0" w:line="240" w:lineRule="auto"/>
        <w:rPr>
          <w:noProof/>
          <w:szCs w:val="24"/>
        </w:rPr>
      </w:pPr>
    </w:p>
    <w:p w14:paraId="0DC40EAC" w14:textId="35738326" w:rsidR="0001370C" w:rsidRPr="00C24168" w:rsidRDefault="0001370C" w:rsidP="009949C2">
      <w:pPr>
        <w:spacing w:after="0" w:line="240" w:lineRule="auto"/>
        <w:rPr>
          <w:noProof/>
          <w:szCs w:val="24"/>
        </w:rPr>
      </w:pPr>
    </w:p>
    <w:p w14:paraId="2B7B1828" w14:textId="77777777" w:rsidR="0001370C" w:rsidRPr="00C24168" w:rsidRDefault="0001370C" w:rsidP="009949C2">
      <w:pPr>
        <w:spacing w:after="0" w:line="240" w:lineRule="auto"/>
        <w:rPr>
          <w:noProof/>
          <w:szCs w:val="24"/>
        </w:rPr>
      </w:pPr>
    </w:p>
    <w:p w14:paraId="095F247B" w14:textId="4F92D1D9" w:rsidR="0001370C" w:rsidRPr="00C24168" w:rsidRDefault="0001370C" w:rsidP="0001370C">
      <w:pPr>
        <w:jc w:val="center"/>
        <w:rPr>
          <w:b/>
          <w:bCs/>
          <w:sz w:val="32"/>
          <w:szCs w:val="28"/>
        </w:rPr>
      </w:pPr>
      <w:r w:rsidRPr="00C24168">
        <w:rPr>
          <w:b/>
          <w:bCs/>
          <w:sz w:val="32"/>
          <w:szCs w:val="28"/>
        </w:rPr>
        <w:t xml:space="preserve">The </w:t>
      </w:r>
      <w:r w:rsidR="000B4A1F" w:rsidRPr="00C24168">
        <w:rPr>
          <w:b/>
          <w:bCs/>
          <w:sz w:val="32"/>
          <w:szCs w:val="28"/>
        </w:rPr>
        <w:t>R</w:t>
      </w:r>
      <w:r w:rsidRPr="00C24168">
        <w:rPr>
          <w:b/>
          <w:bCs/>
          <w:sz w:val="32"/>
          <w:szCs w:val="28"/>
        </w:rPr>
        <w:t xml:space="preserve">ise of </w:t>
      </w:r>
      <w:r w:rsidR="000B4A1F" w:rsidRPr="00C24168">
        <w:rPr>
          <w:b/>
          <w:bCs/>
          <w:sz w:val="32"/>
          <w:szCs w:val="28"/>
        </w:rPr>
        <w:t>S</w:t>
      </w:r>
      <w:r w:rsidRPr="00C24168">
        <w:rPr>
          <w:b/>
          <w:bCs/>
          <w:sz w:val="32"/>
          <w:szCs w:val="28"/>
        </w:rPr>
        <w:t xml:space="preserve">haring </w:t>
      </w:r>
      <w:r w:rsidR="000B4A1F" w:rsidRPr="00C24168">
        <w:rPr>
          <w:b/>
          <w:bCs/>
          <w:sz w:val="32"/>
          <w:szCs w:val="28"/>
        </w:rPr>
        <w:t>E</w:t>
      </w:r>
      <w:r w:rsidRPr="00C24168">
        <w:rPr>
          <w:b/>
          <w:bCs/>
          <w:sz w:val="32"/>
          <w:szCs w:val="28"/>
        </w:rPr>
        <w:t xml:space="preserve">conomy – </w:t>
      </w:r>
      <w:r w:rsidR="000B4A1F" w:rsidRPr="00C24168">
        <w:rPr>
          <w:b/>
          <w:bCs/>
          <w:sz w:val="32"/>
          <w:szCs w:val="28"/>
        </w:rPr>
        <w:t>T</w:t>
      </w:r>
      <w:r w:rsidRPr="00C24168">
        <w:rPr>
          <w:b/>
          <w:bCs/>
          <w:sz w:val="32"/>
          <w:szCs w:val="28"/>
        </w:rPr>
        <w:t xml:space="preserve">ravelers' </w:t>
      </w:r>
      <w:r w:rsidR="00534D6C" w:rsidRPr="00C24168">
        <w:rPr>
          <w:b/>
          <w:bCs/>
          <w:sz w:val="32"/>
          <w:szCs w:val="28"/>
        </w:rPr>
        <w:t>Repurchase</w:t>
      </w:r>
      <w:r w:rsidRPr="00C24168">
        <w:rPr>
          <w:b/>
          <w:bCs/>
          <w:sz w:val="32"/>
          <w:szCs w:val="28"/>
        </w:rPr>
        <w:t xml:space="preserve"> </w:t>
      </w:r>
      <w:r w:rsidR="000B4A1F" w:rsidRPr="00C24168">
        <w:rPr>
          <w:b/>
          <w:bCs/>
          <w:sz w:val="32"/>
          <w:szCs w:val="28"/>
        </w:rPr>
        <w:t>I</w:t>
      </w:r>
      <w:r w:rsidRPr="00C24168">
        <w:rPr>
          <w:b/>
          <w:bCs/>
          <w:sz w:val="32"/>
          <w:szCs w:val="28"/>
        </w:rPr>
        <w:t xml:space="preserve">ntention of Airbnb and the </w:t>
      </w:r>
      <w:r w:rsidR="000B4A1F" w:rsidRPr="00C24168">
        <w:rPr>
          <w:b/>
          <w:bCs/>
          <w:sz w:val="32"/>
          <w:szCs w:val="28"/>
        </w:rPr>
        <w:t>I</w:t>
      </w:r>
      <w:r w:rsidRPr="00C24168">
        <w:rPr>
          <w:b/>
          <w:bCs/>
          <w:sz w:val="32"/>
          <w:szCs w:val="28"/>
        </w:rPr>
        <w:t xml:space="preserve">mpact on the </w:t>
      </w:r>
      <w:r w:rsidR="000B4A1F" w:rsidRPr="00C24168">
        <w:rPr>
          <w:b/>
          <w:bCs/>
          <w:sz w:val="32"/>
          <w:szCs w:val="28"/>
        </w:rPr>
        <w:t>H</w:t>
      </w:r>
      <w:r w:rsidRPr="00C24168">
        <w:rPr>
          <w:b/>
          <w:bCs/>
          <w:sz w:val="32"/>
          <w:szCs w:val="28"/>
        </w:rPr>
        <w:t xml:space="preserve">otel </w:t>
      </w:r>
      <w:r w:rsidR="000B4A1F" w:rsidRPr="00C24168">
        <w:rPr>
          <w:b/>
          <w:bCs/>
          <w:sz w:val="32"/>
          <w:szCs w:val="28"/>
        </w:rPr>
        <w:t>I</w:t>
      </w:r>
      <w:r w:rsidRPr="00C24168">
        <w:rPr>
          <w:b/>
          <w:bCs/>
          <w:sz w:val="32"/>
          <w:szCs w:val="28"/>
        </w:rPr>
        <w:t>ndustry</w:t>
      </w:r>
    </w:p>
    <w:p w14:paraId="22074A2B" w14:textId="77777777" w:rsidR="0001370C" w:rsidRPr="00C24168" w:rsidRDefault="0001370C" w:rsidP="0001370C">
      <w:pPr>
        <w:jc w:val="center"/>
      </w:pPr>
      <w:r w:rsidRPr="00C24168">
        <w:t>By</w:t>
      </w:r>
    </w:p>
    <w:p w14:paraId="0CB5120A" w14:textId="77777777" w:rsidR="0001370C" w:rsidRPr="00C24168" w:rsidRDefault="0001370C" w:rsidP="0001370C">
      <w:pPr>
        <w:jc w:val="center"/>
      </w:pPr>
      <w:r w:rsidRPr="00C24168">
        <w:t>Ed Tsui</w:t>
      </w:r>
    </w:p>
    <w:p w14:paraId="1981C8E0" w14:textId="77777777" w:rsidR="0001370C" w:rsidRPr="00C24168" w:rsidRDefault="0001370C" w:rsidP="0001370C">
      <w:r w:rsidRPr="00C24168">
        <w:rPr>
          <w:lang w:eastAsia="zh-HK"/>
        </w:rPr>
        <w:t xml:space="preserve">                            </w:t>
      </w:r>
    </w:p>
    <w:p w14:paraId="2303F88B" w14:textId="77777777" w:rsidR="0001370C" w:rsidRPr="00C24168" w:rsidRDefault="0001370C" w:rsidP="0001370C">
      <w:pPr>
        <w:spacing w:after="0"/>
        <w:jc w:val="center"/>
        <w:rPr>
          <w:b/>
          <w:bCs/>
        </w:rPr>
      </w:pPr>
      <w:r w:rsidRPr="00C24168">
        <w:rPr>
          <w:b/>
          <w:bCs/>
        </w:rPr>
        <w:t>A dissertation</w:t>
      </w:r>
    </w:p>
    <w:p w14:paraId="6A62A4B1" w14:textId="77777777" w:rsidR="0001370C" w:rsidRPr="00C24168" w:rsidRDefault="0001370C" w:rsidP="0001370C">
      <w:pPr>
        <w:spacing w:after="0"/>
        <w:jc w:val="center"/>
        <w:rPr>
          <w:b/>
          <w:bCs/>
        </w:rPr>
      </w:pPr>
      <w:r w:rsidRPr="00C24168">
        <w:rPr>
          <w:b/>
          <w:bCs/>
        </w:rPr>
        <w:t>submitted to the University of Wales Trinity Saint David</w:t>
      </w:r>
    </w:p>
    <w:p w14:paraId="6554FCFB" w14:textId="77777777" w:rsidR="0001370C" w:rsidRPr="00C24168" w:rsidRDefault="0001370C" w:rsidP="0001370C">
      <w:pPr>
        <w:spacing w:after="0"/>
        <w:jc w:val="center"/>
        <w:rPr>
          <w:b/>
          <w:bCs/>
        </w:rPr>
      </w:pPr>
      <w:r w:rsidRPr="00C24168">
        <w:rPr>
          <w:b/>
          <w:bCs/>
        </w:rPr>
        <w:t>in fulfillment of the</w:t>
      </w:r>
    </w:p>
    <w:p w14:paraId="087A0B7E" w14:textId="77777777" w:rsidR="0001370C" w:rsidRPr="00C24168" w:rsidRDefault="0001370C" w:rsidP="0001370C">
      <w:pPr>
        <w:spacing w:after="0"/>
        <w:jc w:val="center"/>
        <w:rPr>
          <w:b/>
          <w:bCs/>
        </w:rPr>
      </w:pPr>
      <w:r w:rsidRPr="00C24168">
        <w:rPr>
          <w:b/>
          <w:bCs/>
        </w:rPr>
        <w:t>dissertation requirements for the degree of</w:t>
      </w:r>
    </w:p>
    <w:p w14:paraId="4D17A03D" w14:textId="77777777" w:rsidR="0001370C" w:rsidRPr="00C24168" w:rsidRDefault="0001370C" w:rsidP="0001370C">
      <w:pPr>
        <w:spacing w:after="0"/>
        <w:jc w:val="center"/>
        <w:rPr>
          <w:b/>
          <w:bCs/>
        </w:rPr>
      </w:pPr>
      <w:r w:rsidRPr="00C24168">
        <w:rPr>
          <w:b/>
          <w:bCs/>
        </w:rPr>
        <w:t>Master of Business Administration</w:t>
      </w:r>
    </w:p>
    <w:p w14:paraId="1E6B183B" w14:textId="77777777" w:rsidR="0001370C" w:rsidRPr="00C24168" w:rsidRDefault="0001370C" w:rsidP="0001370C"/>
    <w:tbl>
      <w:tblPr>
        <w:tblW w:w="0" w:type="auto"/>
        <w:jc w:val="center"/>
        <w:tblLook w:val="04A0" w:firstRow="1" w:lastRow="0" w:firstColumn="1" w:lastColumn="0" w:noHBand="0" w:noVBand="1"/>
      </w:tblPr>
      <w:tblGrid>
        <w:gridCol w:w="2110"/>
        <w:gridCol w:w="456"/>
        <w:gridCol w:w="2109"/>
      </w:tblGrid>
      <w:tr w:rsidR="0001370C" w:rsidRPr="00C24168" w14:paraId="50790549" w14:textId="77777777" w:rsidTr="000216A5">
        <w:trPr>
          <w:trHeight w:val="598"/>
          <w:jc w:val="center"/>
        </w:trPr>
        <w:tc>
          <w:tcPr>
            <w:tcW w:w="0" w:type="auto"/>
            <w:hideMark/>
          </w:tcPr>
          <w:p w14:paraId="0D8D61A2" w14:textId="77777777" w:rsidR="0001370C" w:rsidRPr="00C24168" w:rsidRDefault="0001370C" w:rsidP="000216A5">
            <w:pPr>
              <w:spacing w:line="240" w:lineRule="auto"/>
            </w:pPr>
            <w:r w:rsidRPr="00C24168">
              <w:t>Student Name</w:t>
            </w:r>
          </w:p>
        </w:tc>
        <w:tc>
          <w:tcPr>
            <w:tcW w:w="0" w:type="auto"/>
            <w:hideMark/>
          </w:tcPr>
          <w:p w14:paraId="03E7414C" w14:textId="77777777" w:rsidR="0001370C" w:rsidRPr="00C24168" w:rsidRDefault="0001370C" w:rsidP="000216A5">
            <w:pPr>
              <w:spacing w:line="240" w:lineRule="auto"/>
            </w:pPr>
            <w:r w:rsidRPr="00C24168">
              <w:t>：</w:t>
            </w:r>
          </w:p>
        </w:tc>
        <w:tc>
          <w:tcPr>
            <w:tcW w:w="0" w:type="auto"/>
          </w:tcPr>
          <w:p w14:paraId="59C0B1FC" w14:textId="77777777" w:rsidR="0001370C" w:rsidRPr="00C24168" w:rsidRDefault="0001370C" w:rsidP="000216A5">
            <w:pPr>
              <w:spacing w:line="240" w:lineRule="auto"/>
            </w:pPr>
            <w:r w:rsidRPr="00C24168">
              <w:t>Ao Cheung Ed Tsui</w:t>
            </w:r>
          </w:p>
        </w:tc>
      </w:tr>
      <w:tr w:rsidR="0001370C" w:rsidRPr="00C24168" w14:paraId="0AC783FF" w14:textId="77777777" w:rsidTr="000216A5">
        <w:trPr>
          <w:trHeight w:val="598"/>
          <w:jc w:val="center"/>
        </w:trPr>
        <w:tc>
          <w:tcPr>
            <w:tcW w:w="0" w:type="auto"/>
            <w:hideMark/>
          </w:tcPr>
          <w:p w14:paraId="4DCC9B35" w14:textId="77777777" w:rsidR="0001370C" w:rsidRPr="00C24168" w:rsidRDefault="0001370C" w:rsidP="000216A5">
            <w:pPr>
              <w:spacing w:line="240" w:lineRule="auto"/>
            </w:pPr>
            <w:r w:rsidRPr="00C24168">
              <w:t>Student ID Number</w:t>
            </w:r>
          </w:p>
        </w:tc>
        <w:tc>
          <w:tcPr>
            <w:tcW w:w="0" w:type="auto"/>
            <w:hideMark/>
          </w:tcPr>
          <w:p w14:paraId="3D6B2A5A" w14:textId="77777777" w:rsidR="0001370C" w:rsidRPr="00C24168" w:rsidRDefault="0001370C" w:rsidP="000216A5">
            <w:pPr>
              <w:spacing w:line="240" w:lineRule="auto"/>
            </w:pPr>
            <w:r w:rsidRPr="00C24168">
              <w:t>：</w:t>
            </w:r>
          </w:p>
        </w:tc>
        <w:tc>
          <w:tcPr>
            <w:tcW w:w="0" w:type="auto"/>
          </w:tcPr>
          <w:p w14:paraId="5344A053" w14:textId="77777777" w:rsidR="0001370C" w:rsidRPr="00C24168" w:rsidRDefault="0001370C" w:rsidP="000216A5">
            <w:pPr>
              <w:spacing w:line="240" w:lineRule="auto"/>
            </w:pPr>
            <w:r w:rsidRPr="00C24168">
              <w:t>1921900</w:t>
            </w:r>
          </w:p>
        </w:tc>
      </w:tr>
      <w:tr w:rsidR="0001370C" w:rsidRPr="00C24168" w14:paraId="75104DAF" w14:textId="77777777" w:rsidTr="000216A5">
        <w:trPr>
          <w:trHeight w:val="598"/>
          <w:jc w:val="center"/>
        </w:trPr>
        <w:tc>
          <w:tcPr>
            <w:tcW w:w="0" w:type="auto"/>
          </w:tcPr>
          <w:p w14:paraId="231F7A12" w14:textId="77777777" w:rsidR="0001370C" w:rsidRPr="00C24168" w:rsidRDefault="0001370C" w:rsidP="000216A5">
            <w:pPr>
              <w:spacing w:line="240" w:lineRule="auto"/>
            </w:pPr>
            <w:r w:rsidRPr="00C24168">
              <w:t>Supervisor</w:t>
            </w:r>
          </w:p>
        </w:tc>
        <w:tc>
          <w:tcPr>
            <w:tcW w:w="0" w:type="auto"/>
          </w:tcPr>
          <w:p w14:paraId="099AD35E" w14:textId="77777777" w:rsidR="0001370C" w:rsidRPr="00C24168" w:rsidRDefault="0001370C" w:rsidP="000216A5">
            <w:pPr>
              <w:spacing w:line="240" w:lineRule="auto"/>
            </w:pPr>
            <w:r w:rsidRPr="00C24168">
              <w:t>：</w:t>
            </w:r>
          </w:p>
        </w:tc>
        <w:tc>
          <w:tcPr>
            <w:tcW w:w="0" w:type="auto"/>
          </w:tcPr>
          <w:p w14:paraId="13AB73ED" w14:textId="77777777" w:rsidR="0001370C" w:rsidRPr="00C24168" w:rsidRDefault="0001370C" w:rsidP="000216A5">
            <w:pPr>
              <w:spacing w:line="240" w:lineRule="auto"/>
            </w:pPr>
            <w:r w:rsidRPr="00C24168">
              <w:t xml:space="preserve">Dr. </w:t>
            </w:r>
            <w:proofErr w:type="spellStart"/>
            <w:r w:rsidRPr="00C24168">
              <w:t>Kathreine</w:t>
            </w:r>
            <w:proofErr w:type="spellEnd"/>
            <w:r w:rsidRPr="00C24168">
              <w:t xml:space="preserve"> Mo</w:t>
            </w:r>
          </w:p>
          <w:p w14:paraId="338AF61C" w14:textId="77777777" w:rsidR="0001370C" w:rsidRPr="00C24168" w:rsidRDefault="0001370C" w:rsidP="000216A5">
            <w:pPr>
              <w:spacing w:line="240" w:lineRule="auto"/>
            </w:pPr>
          </w:p>
        </w:tc>
      </w:tr>
    </w:tbl>
    <w:p w14:paraId="69D6818C" w14:textId="562A3FA2" w:rsidR="00803856" w:rsidRPr="00C24168" w:rsidRDefault="00803856" w:rsidP="009949C2">
      <w:pPr>
        <w:spacing w:after="0" w:line="240" w:lineRule="auto"/>
        <w:rPr>
          <w:szCs w:val="24"/>
        </w:rPr>
      </w:pPr>
    </w:p>
    <w:p w14:paraId="1D1C7353" w14:textId="77777777" w:rsidR="009E62B0" w:rsidRPr="00C24168" w:rsidRDefault="009E62B0" w:rsidP="009949C2">
      <w:pPr>
        <w:widowControl/>
        <w:spacing w:after="0" w:line="240" w:lineRule="auto"/>
        <w:jc w:val="left"/>
        <w:rPr>
          <w:b/>
          <w:bCs/>
          <w:kern w:val="0"/>
          <w:szCs w:val="24"/>
        </w:rPr>
      </w:pPr>
      <w:r w:rsidRPr="00C24168">
        <w:rPr>
          <w:szCs w:val="24"/>
        </w:rPr>
        <w:br w:type="page"/>
      </w:r>
    </w:p>
    <w:p w14:paraId="3F159ED9" w14:textId="77777777" w:rsidR="00711217" w:rsidRPr="00486205" w:rsidRDefault="00711217" w:rsidP="006B339E">
      <w:pPr>
        <w:pStyle w:val="Heading1"/>
        <w:jc w:val="center"/>
        <w:rPr>
          <w:sz w:val="32"/>
          <w:szCs w:val="32"/>
        </w:rPr>
      </w:pPr>
      <w:bookmarkStart w:id="0" w:name="_Toc80751283"/>
      <w:r w:rsidRPr="00486205">
        <w:rPr>
          <w:sz w:val="32"/>
          <w:szCs w:val="32"/>
        </w:rPr>
        <w:lastRenderedPageBreak/>
        <w:t>Declaration and Statements</w:t>
      </w:r>
      <w:bookmarkEnd w:id="0"/>
    </w:p>
    <w:p w14:paraId="0624D517" w14:textId="77777777" w:rsidR="00056904" w:rsidRDefault="00056904" w:rsidP="006B339E">
      <w:pPr>
        <w:jc w:val="left"/>
        <w:rPr>
          <w:b/>
          <w:bCs/>
        </w:rPr>
      </w:pPr>
    </w:p>
    <w:p w14:paraId="3B7BBB88" w14:textId="375D020F" w:rsidR="00711217" w:rsidRPr="00C24168" w:rsidRDefault="00711217" w:rsidP="006B339E">
      <w:pPr>
        <w:jc w:val="left"/>
        <w:rPr>
          <w:b/>
          <w:bCs/>
        </w:rPr>
      </w:pPr>
      <w:r w:rsidRPr="00C24168">
        <w:rPr>
          <w:b/>
          <w:bCs/>
        </w:rPr>
        <w:t>DECLARATION</w:t>
      </w:r>
    </w:p>
    <w:p w14:paraId="14D61BF0" w14:textId="77777777" w:rsidR="00711217" w:rsidRPr="00C24168" w:rsidRDefault="00711217" w:rsidP="00711217">
      <w:r w:rsidRPr="00C24168">
        <w:t>This work has not previously been accepted in substance for any degree and is not being concurrently submitted in candidature for any degree.</w:t>
      </w:r>
    </w:p>
    <w:p w14:paraId="74FA7D42" w14:textId="77777777" w:rsidR="00711217" w:rsidRPr="00C24168" w:rsidRDefault="00711217" w:rsidP="00711217"/>
    <w:p w14:paraId="48A43A39" w14:textId="77777777" w:rsidR="00711217" w:rsidRPr="00C24168" w:rsidRDefault="00711217" w:rsidP="00711217">
      <w:r w:rsidRPr="00C24168">
        <w:t xml:space="preserve">Signature </w:t>
      </w:r>
    </w:p>
    <w:p w14:paraId="5F5A7040" w14:textId="77777777" w:rsidR="00711217" w:rsidRPr="00C24168" w:rsidRDefault="00711217" w:rsidP="00711217">
      <w:r w:rsidRPr="00C24168">
        <w:t>Date</w:t>
      </w:r>
    </w:p>
    <w:p w14:paraId="2B913565" w14:textId="77777777" w:rsidR="00711217" w:rsidRPr="00C24168" w:rsidRDefault="00711217" w:rsidP="00711217"/>
    <w:p w14:paraId="7CBA3DFA" w14:textId="77777777" w:rsidR="00711217" w:rsidRPr="00C24168" w:rsidRDefault="00711217" w:rsidP="00711217">
      <w:pPr>
        <w:rPr>
          <w:b/>
          <w:bCs/>
        </w:rPr>
      </w:pPr>
      <w:r w:rsidRPr="00C24168">
        <w:rPr>
          <w:b/>
          <w:bCs/>
        </w:rPr>
        <w:t>STATEMENTS</w:t>
      </w:r>
    </w:p>
    <w:p w14:paraId="0FE89B4E" w14:textId="77777777" w:rsidR="00711217" w:rsidRPr="00C24168" w:rsidRDefault="00711217" w:rsidP="00711217">
      <w:r w:rsidRPr="00C24168">
        <w:t>This dissertation is the result of my own investigations, except where otherwise stated. Where correction services have been used, the correction's extent and nature are clearly marked in a footnote(s).</w:t>
      </w:r>
    </w:p>
    <w:p w14:paraId="699ABFFF" w14:textId="77777777" w:rsidR="00711217" w:rsidRPr="00C24168" w:rsidRDefault="00711217" w:rsidP="00711217"/>
    <w:p w14:paraId="70C49078" w14:textId="77777777" w:rsidR="00711217" w:rsidRPr="00C24168" w:rsidRDefault="00711217" w:rsidP="00711217">
      <w:r w:rsidRPr="00C24168">
        <w:t xml:space="preserve">Signature </w:t>
      </w:r>
    </w:p>
    <w:p w14:paraId="3FE74EF2" w14:textId="77777777" w:rsidR="00711217" w:rsidRPr="00C24168" w:rsidRDefault="00711217" w:rsidP="00711217">
      <w:r w:rsidRPr="00C24168">
        <w:t>Date</w:t>
      </w:r>
      <w:r w:rsidRPr="00C24168">
        <w:br w:type="page"/>
      </w:r>
    </w:p>
    <w:p w14:paraId="58528677" w14:textId="77777777" w:rsidR="00F6608B" w:rsidRPr="00486205" w:rsidRDefault="00F6608B" w:rsidP="006B339E">
      <w:pPr>
        <w:pStyle w:val="Heading1"/>
        <w:jc w:val="center"/>
        <w:rPr>
          <w:sz w:val="32"/>
          <w:szCs w:val="32"/>
        </w:rPr>
      </w:pPr>
      <w:bookmarkStart w:id="1" w:name="_Toc80751284"/>
      <w:r w:rsidRPr="00486205">
        <w:rPr>
          <w:sz w:val="32"/>
          <w:szCs w:val="32"/>
        </w:rPr>
        <w:lastRenderedPageBreak/>
        <w:t>Abstract</w:t>
      </w:r>
      <w:bookmarkEnd w:id="1"/>
    </w:p>
    <w:p w14:paraId="31305F81" w14:textId="77777777" w:rsidR="00302ADF" w:rsidRPr="00C24168" w:rsidRDefault="00302ADF">
      <w:pPr>
        <w:widowControl/>
        <w:spacing w:after="0" w:line="240" w:lineRule="auto"/>
        <w:jc w:val="left"/>
      </w:pPr>
    </w:p>
    <w:p w14:paraId="07455B9A" w14:textId="7F7F0358" w:rsidR="00DD6AEF" w:rsidRPr="00C24168" w:rsidRDefault="00DD6AEF" w:rsidP="00D6617E">
      <w:pPr>
        <w:rPr>
          <w:b/>
          <w:bCs/>
          <w:kern w:val="0"/>
          <w:szCs w:val="24"/>
        </w:rPr>
      </w:pPr>
      <w:r w:rsidRPr="00C24168">
        <w:br w:type="page"/>
      </w:r>
    </w:p>
    <w:p w14:paraId="5CE33046" w14:textId="33600FA7" w:rsidR="003622F3" w:rsidRPr="00486205" w:rsidRDefault="003622F3" w:rsidP="003622F3">
      <w:pPr>
        <w:pStyle w:val="Heading1"/>
        <w:jc w:val="center"/>
        <w:rPr>
          <w:sz w:val="32"/>
          <w:szCs w:val="32"/>
        </w:rPr>
      </w:pPr>
      <w:bookmarkStart w:id="2" w:name="_Toc80751285"/>
      <w:r w:rsidRPr="00486205">
        <w:rPr>
          <w:sz w:val="32"/>
          <w:szCs w:val="32"/>
        </w:rPr>
        <w:lastRenderedPageBreak/>
        <w:t>Acknowledgments</w:t>
      </w:r>
      <w:bookmarkEnd w:id="2"/>
    </w:p>
    <w:p w14:paraId="12BBC4F9" w14:textId="77777777" w:rsidR="00056904" w:rsidRDefault="00056904" w:rsidP="003622F3"/>
    <w:p w14:paraId="12BFDF19" w14:textId="271CB0EA" w:rsidR="003622F3" w:rsidRDefault="003622F3" w:rsidP="003622F3">
      <w:r w:rsidRPr="00C24168">
        <w:t>I want to express my gratitude to my dissertation supervisor, Dr. Katherine Mo, for her unwavering encouragement and advice for this dissertation. I appreciate your faith in me and your ability to keep me focused on the mission at hand while subtly steering me in the right direction as the dissertation progress. Being supervised by Dr. Mo has been an utter honor.</w:t>
      </w:r>
    </w:p>
    <w:p w14:paraId="18AFF45D" w14:textId="77777777" w:rsidR="002522B2" w:rsidRDefault="002522B2" w:rsidP="002522B2">
      <w:pPr>
        <w:spacing w:line="240" w:lineRule="auto"/>
      </w:pPr>
    </w:p>
    <w:p w14:paraId="21A1A5AF" w14:textId="313E4A42" w:rsidR="00DD6AEF" w:rsidRDefault="00C275D0" w:rsidP="003622F3">
      <w:r w:rsidRPr="00C275D0">
        <w:t>Additionally, I</w:t>
      </w:r>
      <w:r w:rsidR="002522B2">
        <w:t xml:space="preserve"> would</w:t>
      </w:r>
      <w:r w:rsidRPr="00C275D0">
        <w:t xml:space="preserve"> like to express my gratitude to Dr. Arion Wong, </w:t>
      </w:r>
      <w:r>
        <w:t xml:space="preserve">Dr. </w:t>
      </w:r>
      <w:r w:rsidRPr="00C275D0">
        <w:t xml:space="preserve">Joe Leung, Dr. Poon, </w:t>
      </w:r>
      <w:r w:rsidR="00D31741">
        <w:t xml:space="preserve">Dr. </w:t>
      </w:r>
      <w:r w:rsidR="00D31741" w:rsidRPr="00C275D0">
        <w:t>Leo Ho</w:t>
      </w:r>
      <w:r w:rsidR="002522B2">
        <w:t>,</w:t>
      </w:r>
      <w:r w:rsidR="00D31741" w:rsidRPr="00C275D0">
        <w:t xml:space="preserve"> </w:t>
      </w:r>
      <w:r w:rsidRPr="00C275D0">
        <w:t xml:space="preserve">and </w:t>
      </w:r>
      <w:r>
        <w:t xml:space="preserve">Dr. </w:t>
      </w:r>
      <w:r w:rsidRPr="00C275D0">
        <w:t xml:space="preserve">Terence Li for </w:t>
      </w:r>
      <w:proofErr w:type="gramStart"/>
      <w:r w:rsidRPr="00C275D0">
        <w:t>all of</w:t>
      </w:r>
      <w:proofErr w:type="gramEnd"/>
      <w:r w:rsidRPr="00C275D0">
        <w:t xml:space="preserve"> their lectures and guidance throughout my MBA modules.</w:t>
      </w:r>
      <w:r w:rsidR="00B930DD">
        <w:t xml:space="preserve"> </w:t>
      </w:r>
      <w:r w:rsidR="00D31741" w:rsidRPr="00D31741">
        <w:t xml:space="preserve">I </w:t>
      </w:r>
      <w:r w:rsidR="00D31741">
        <w:t>learned a lot</w:t>
      </w:r>
      <w:r w:rsidR="00D31741" w:rsidRPr="00D31741">
        <w:t xml:space="preserve"> from the topics they discussed and the experiences they shared during class, and I would not be where I am today without their assistance and advice.</w:t>
      </w:r>
    </w:p>
    <w:p w14:paraId="3DB3A1D7" w14:textId="77777777" w:rsidR="002522B2" w:rsidRPr="00C24168" w:rsidRDefault="002522B2" w:rsidP="002522B2">
      <w:pPr>
        <w:spacing w:line="240" w:lineRule="auto"/>
      </w:pPr>
    </w:p>
    <w:p w14:paraId="65DE8A9C" w14:textId="741D4309" w:rsidR="003622F3" w:rsidRPr="00C24168" w:rsidRDefault="003622F3" w:rsidP="003622F3">
      <w:r w:rsidRPr="00C24168">
        <w:t>I also wish to thank the hundreds of people who completed my survey, as well as those who helped me distributing it. This dissertation would not be possible without your participation and help, and I am grateful for what you have done. I sincerely hope you find the study's results fascinating and valuable.</w:t>
      </w:r>
    </w:p>
    <w:p w14:paraId="248069DC" w14:textId="77777777" w:rsidR="00BA7A24" w:rsidRPr="00C24168" w:rsidRDefault="00BA7A24" w:rsidP="00BA7A24"/>
    <w:p w14:paraId="33BDF4D4" w14:textId="2C5A77B8" w:rsidR="00830DEA" w:rsidRPr="00C24168" w:rsidRDefault="00830DEA" w:rsidP="009949C2">
      <w:pPr>
        <w:widowControl/>
        <w:spacing w:after="0" w:line="240" w:lineRule="auto"/>
        <w:jc w:val="left"/>
        <w:rPr>
          <w:b/>
          <w:bCs/>
          <w:kern w:val="0"/>
          <w:szCs w:val="24"/>
        </w:rPr>
      </w:pPr>
      <w:r w:rsidRPr="00C24168">
        <w:rPr>
          <w:szCs w:val="24"/>
        </w:rPr>
        <w:br w:type="page"/>
      </w:r>
    </w:p>
    <w:p w14:paraId="3099CEA3" w14:textId="183B3DC9" w:rsidR="003B0653" w:rsidRPr="00486205" w:rsidRDefault="003B0653" w:rsidP="008F7704">
      <w:pPr>
        <w:pStyle w:val="Heading1"/>
        <w:spacing w:line="240" w:lineRule="auto"/>
        <w:jc w:val="center"/>
        <w:rPr>
          <w:sz w:val="32"/>
          <w:szCs w:val="32"/>
        </w:rPr>
      </w:pPr>
      <w:bookmarkStart w:id="3" w:name="_Toc74485294"/>
      <w:bookmarkStart w:id="4" w:name="_Toc80751286"/>
      <w:r w:rsidRPr="00486205">
        <w:rPr>
          <w:sz w:val="32"/>
          <w:szCs w:val="32"/>
        </w:rPr>
        <w:lastRenderedPageBreak/>
        <w:t>Table of Contents</w:t>
      </w:r>
      <w:bookmarkEnd w:id="3"/>
      <w:bookmarkEnd w:id="4"/>
    </w:p>
    <w:sdt>
      <w:sdtPr>
        <w:rPr>
          <w:rFonts w:ascii="Times New Roman" w:eastAsia="PMingLiU" w:hAnsi="Times New Roman" w:cs="Times New Roman"/>
          <w:color w:val="auto"/>
          <w:kern w:val="2"/>
          <w:sz w:val="24"/>
          <w:szCs w:val="24"/>
          <w:lang w:eastAsia="zh-TW"/>
        </w:rPr>
        <w:id w:val="610559966"/>
        <w:docPartObj>
          <w:docPartGallery w:val="Table of Contents"/>
          <w:docPartUnique/>
        </w:docPartObj>
      </w:sdtPr>
      <w:sdtEndPr>
        <w:rPr>
          <w:noProof/>
        </w:rPr>
      </w:sdtEndPr>
      <w:sdtContent>
        <w:p w14:paraId="444E1A0E" w14:textId="345C7191" w:rsidR="007B44D1" w:rsidRPr="008F7704" w:rsidRDefault="007B44D1" w:rsidP="008F7704">
          <w:pPr>
            <w:pStyle w:val="TOCHeading"/>
            <w:spacing w:before="0" w:line="240" w:lineRule="auto"/>
            <w:contextualSpacing/>
            <w:rPr>
              <w:rFonts w:ascii="Times New Roman" w:hAnsi="Times New Roman" w:cs="Times New Roman"/>
              <w:sz w:val="24"/>
              <w:szCs w:val="24"/>
            </w:rPr>
          </w:pPr>
        </w:p>
        <w:p w14:paraId="14E94D93" w14:textId="6BB4CAB0" w:rsidR="008F7704" w:rsidRDefault="007B44D1">
          <w:pPr>
            <w:pStyle w:val="TOC1"/>
            <w:rPr>
              <w:rFonts w:asciiTheme="minorHAnsi" w:eastAsiaTheme="minorEastAsia" w:hAnsiTheme="minorHAnsi" w:cstheme="minorBidi"/>
              <w:noProof/>
              <w:kern w:val="0"/>
              <w:sz w:val="22"/>
            </w:rPr>
          </w:pPr>
          <w:r w:rsidRPr="008F7704">
            <w:fldChar w:fldCharType="begin"/>
          </w:r>
          <w:r w:rsidRPr="008F7704">
            <w:instrText xml:space="preserve"> TOC \o "1-3" \h \z \u </w:instrText>
          </w:r>
          <w:r w:rsidRPr="008F7704">
            <w:fldChar w:fldCharType="separate"/>
          </w:r>
          <w:hyperlink w:anchor="_Toc80751283" w:history="1">
            <w:r w:rsidR="008F7704" w:rsidRPr="00781C7A">
              <w:rPr>
                <w:rStyle w:val="Hyperlink"/>
                <w:noProof/>
              </w:rPr>
              <w:t>Declaration and Statements</w:t>
            </w:r>
            <w:r w:rsidR="008F7704">
              <w:rPr>
                <w:noProof/>
                <w:webHidden/>
              </w:rPr>
              <w:tab/>
            </w:r>
            <w:r w:rsidR="008F7704">
              <w:rPr>
                <w:noProof/>
                <w:webHidden/>
              </w:rPr>
              <w:fldChar w:fldCharType="begin"/>
            </w:r>
            <w:r w:rsidR="008F7704">
              <w:rPr>
                <w:noProof/>
                <w:webHidden/>
              </w:rPr>
              <w:instrText xml:space="preserve"> PAGEREF _Toc80751283 \h </w:instrText>
            </w:r>
            <w:r w:rsidR="008F7704">
              <w:rPr>
                <w:noProof/>
                <w:webHidden/>
              </w:rPr>
            </w:r>
            <w:r w:rsidR="008F7704">
              <w:rPr>
                <w:noProof/>
                <w:webHidden/>
              </w:rPr>
              <w:fldChar w:fldCharType="separate"/>
            </w:r>
            <w:r w:rsidR="008F7704">
              <w:rPr>
                <w:noProof/>
                <w:webHidden/>
              </w:rPr>
              <w:t>ii</w:t>
            </w:r>
            <w:r w:rsidR="008F7704">
              <w:rPr>
                <w:noProof/>
                <w:webHidden/>
              </w:rPr>
              <w:fldChar w:fldCharType="end"/>
            </w:r>
          </w:hyperlink>
        </w:p>
        <w:p w14:paraId="5551AD5C" w14:textId="6A99480A" w:rsidR="008F7704" w:rsidRDefault="00806389">
          <w:pPr>
            <w:pStyle w:val="TOC1"/>
            <w:rPr>
              <w:rFonts w:asciiTheme="minorHAnsi" w:eastAsiaTheme="minorEastAsia" w:hAnsiTheme="minorHAnsi" w:cstheme="minorBidi"/>
              <w:noProof/>
              <w:kern w:val="0"/>
              <w:sz w:val="22"/>
            </w:rPr>
          </w:pPr>
          <w:hyperlink w:anchor="_Toc80751284" w:history="1">
            <w:r w:rsidR="008F7704" w:rsidRPr="00781C7A">
              <w:rPr>
                <w:rStyle w:val="Hyperlink"/>
                <w:noProof/>
              </w:rPr>
              <w:t>Abstract</w:t>
            </w:r>
            <w:r w:rsidR="008F7704">
              <w:rPr>
                <w:noProof/>
                <w:webHidden/>
              </w:rPr>
              <w:tab/>
            </w:r>
            <w:r w:rsidR="008F7704">
              <w:rPr>
                <w:noProof/>
                <w:webHidden/>
              </w:rPr>
              <w:fldChar w:fldCharType="begin"/>
            </w:r>
            <w:r w:rsidR="008F7704">
              <w:rPr>
                <w:noProof/>
                <w:webHidden/>
              </w:rPr>
              <w:instrText xml:space="preserve"> PAGEREF _Toc80751284 \h </w:instrText>
            </w:r>
            <w:r w:rsidR="008F7704">
              <w:rPr>
                <w:noProof/>
                <w:webHidden/>
              </w:rPr>
            </w:r>
            <w:r w:rsidR="008F7704">
              <w:rPr>
                <w:noProof/>
                <w:webHidden/>
              </w:rPr>
              <w:fldChar w:fldCharType="separate"/>
            </w:r>
            <w:r w:rsidR="008F7704">
              <w:rPr>
                <w:noProof/>
                <w:webHidden/>
              </w:rPr>
              <w:t>iii</w:t>
            </w:r>
            <w:r w:rsidR="008F7704">
              <w:rPr>
                <w:noProof/>
                <w:webHidden/>
              </w:rPr>
              <w:fldChar w:fldCharType="end"/>
            </w:r>
          </w:hyperlink>
        </w:p>
        <w:p w14:paraId="39747BAA" w14:textId="5E95B733" w:rsidR="008F7704" w:rsidRDefault="00806389">
          <w:pPr>
            <w:pStyle w:val="TOC1"/>
            <w:rPr>
              <w:rFonts w:asciiTheme="minorHAnsi" w:eastAsiaTheme="minorEastAsia" w:hAnsiTheme="minorHAnsi" w:cstheme="minorBidi"/>
              <w:noProof/>
              <w:kern w:val="0"/>
              <w:sz w:val="22"/>
            </w:rPr>
          </w:pPr>
          <w:hyperlink w:anchor="_Toc80751285" w:history="1">
            <w:r w:rsidR="008F7704" w:rsidRPr="00781C7A">
              <w:rPr>
                <w:rStyle w:val="Hyperlink"/>
                <w:noProof/>
              </w:rPr>
              <w:t>Acknowledgments</w:t>
            </w:r>
            <w:r w:rsidR="008F7704">
              <w:rPr>
                <w:noProof/>
                <w:webHidden/>
              </w:rPr>
              <w:tab/>
            </w:r>
            <w:r w:rsidR="008F7704">
              <w:rPr>
                <w:noProof/>
                <w:webHidden/>
              </w:rPr>
              <w:fldChar w:fldCharType="begin"/>
            </w:r>
            <w:r w:rsidR="008F7704">
              <w:rPr>
                <w:noProof/>
                <w:webHidden/>
              </w:rPr>
              <w:instrText xml:space="preserve"> PAGEREF _Toc80751285 \h </w:instrText>
            </w:r>
            <w:r w:rsidR="008F7704">
              <w:rPr>
                <w:noProof/>
                <w:webHidden/>
              </w:rPr>
            </w:r>
            <w:r w:rsidR="008F7704">
              <w:rPr>
                <w:noProof/>
                <w:webHidden/>
              </w:rPr>
              <w:fldChar w:fldCharType="separate"/>
            </w:r>
            <w:r w:rsidR="008F7704">
              <w:rPr>
                <w:noProof/>
                <w:webHidden/>
              </w:rPr>
              <w:t>iv</w:t>
            </w:r>
            <w:r w:rsidR="008F7704">
              <w:rPr>
                <w:noProof/>
                <w:webHidden/>
              </w:rPr>
              <w:fldChar w:fldCharType="end"/>
            </w:r>
          </w:hyperlink>
        </w:p>
        <w:p w14:paraId="44B8E90C" w14:textId="61BC7561" w:rsidR="008F7704" w:rsidRDefault="00806389">
          <w:pPr>
            <w:pStyle w:val="TOC1"/>
            <w:rPr>
              <w:rFonts w:asciiTheme="minorHAnsi" w:eastAsiaTheme="minorEastAsia" w:hAnsiTheme="minorHAnsi" w:cstheme="minorBidi"/>
              <w:noProof/>
              <w:kern w:val="0"/>
              <w:sz w:val="22"/>
            </w:rPr>
          </w:pPr>
          <w:hyperlink w:anchor="_Toc80751286" w:history="1">
            <w:r w:rsidR="008F7704" w:rsidRPr="00781C7A">
              <w:rPr>
                <w:rStyle w:val="Hyperlink"/>
                <w:noProof/>
              </w:rPr>
              <w:t>Table of Contents</w:t>
            </w:r>
            <w:r w:rsidR="008F7704">
              <w:rPr>
                <w:noProof/>
                <w:webHidden/>
              </w:rPr>
              <w:tab/>
            </w:r>
            <w:r w:rsidR="008F7704">
              <w:rPr>
                <w:noProof/>
                <w:webHidden/>
              </w:rPr>
              <w:fldChar w:fldCharType="begin"/>
            </w:r>
            <w:r w:rsidR="008F7704">
              <w:rPr>
                <w:noProof/>
                <w:webHidden/>
              </w:rPr>
              <w:instrText xml:space="preserve"> PAGEREF _Toc80751286 \h </w:instrText>
            </w:r>
            <w:r w:rsidR="008F7704">
              <w:rPr>
                <w:noProof/>
                <w:webHidden/>
              </w:rPr>
            </w:r>
            <w:r w:rsidR="008F7704">
              <w:rPr>
                <w:noProof/>
                <w:webHidden/>
              </w:rPr>
              <w:fldChar w:fldCharType="separate"/>
            </w:r>
            <w:r w:rsidR="008F7704">
              <w:rPr>
                <w:noProof/>
                <w:webHidden/>
              </w:rPr>
              <w:t>v</w:t>
            </w:r>
            <w:r w:rsidR="008F7704">
              <w:rPr>
                <w:noProof/>
                <w:webHidden/>
              </w:rPr>
              <w:fldChar w:fldCharType="end"/>
            </w:r>
          </w:hyperlink>
        </w:p>
        <w:p w14:paraId="04D1455C" w14:textId="3A5D1E58" w:rsidR="008F7704" w:rsidRDefault="00806389">
          <w:pPr>
            <w:pStyle w:val="TOC1"/>
            <w:rPr>
              <w:rFonts w:asciiTheme="minorHAnsi" w:eastAsiaTheme="minorEastAsia" w:hAnsiTheme="minorHAnsi" w:cstheme="minorBidi"/>
              <w:noProof/>
              <w:kern w:val="0"/>
              <w:sz w:val="22"/>
            </w:rPr>
          </w:pPr>
          <w:hyperlink w:anchor="_Toc80751287" w:history="1">
            <w:r w:rsidR="008F7704" w:rsidRPr="00781C7A">
              <w:rPr>
                <w:rStyle w:val="Hyperlink"/>
                <w:noProof/>
                <w:lang w:eastAsia="zh-HK"/>
              </w:rPr>
              <w:t>List of Tables</w:t>
            </w:r>
            <w:r w:rsidR="008F7704">
              <w:rPr>
                <w:noProof/>
                <w:webHidden/>
              </w:rPr>
              <w:tab/>
            </w:r>
            <w:r w:rsidR="008F7704">
              <w:rPr>
                <w:noProof/>
                <w:webHidden/>
              </w:rPr>
              <w:fldChar w:fldCharType="begin"/>
            </w:r>
            <w:r w:rsidR="008F7704">
              <w:rPr>
                <w:noProof/>
                <w:webHidden/>
              </w:rPr>
              <w:instrText xml:space="preserve"> PAGEREF _Toc80751287 \h </w:instrText>
            </w:r>
            <w:r w:rsidR="008F7704">
              <w:rPr>
                <w:noProof/>
                <w:webHidden/>
              </w:rPr>
            </w:r>
            <w:r w:rsidR="008F7704">
              <w:rPr>
                <w:noProof/>
                <w:webHidden/>
              </w:rPr>
              <w:fldChar w:fldCharType="separate"/>
            </w:r>
            <w:r w:rsidR="008F7704">
              <w:rPr>
                <w:noProof/>
                <w:webHidden/>
              </w:rPr>
              <w:t>vii</w:t>
            </w:r>
            <w:r w:rsidR="008F7704">
              <w:rPr>
                <w:noProof/>
                <w:webHidden/>
              </w:rPr>
              <w:fldChar w:fldCharType="end"/>
            </w:r>
          </w:hyperlink>
        </w:p>
        <w:p w14:paraId="6B5E7F49" w14:textId="5BF0378E" w:rsidR="008F7704" w:rsidRDefault="00806389">
          <w:pPr>
            <w:pStyle w:val="TOC1"/>
            <w:rPr>
              <w:rFonts w:asciiTheme="minorHAnsi" w:eastAsiaTheme="minorEastAsia" w:hAnsiTheme="minorHAnsi" w:cstheme="minorBidi"/>
              <w:noProof/>
              <w:kern w:val="0"/>
              <w:sz w:val="22"/>
            </w:rPr>
          </w:pPr>
          <w:hyperlink w:anchor="_Toc80751288" w:history="1">
            <w:r w:rsidR="008F7704" w:rsidRPr="00781C7A">
              <w:rPr>
                <w:rStyle w:val="Hyperlink"/>
                <w:noProof/>
              </w:rPr>
              <w:t>List of Figures</w:t>
            </w:r>
            <w:r w:rsidR="008F7704">
              <w:rPr>
                <w:noProof/>
                <w:webHidden/>
              </w:rPr>
              <w:tab/>
            </w:r>
            <w:r w:rsidR="008F7704">
              <w:rPr>
                <w:noProof/>
                <w:webHidden/>
              </w:rPr>
              <w:fldChar w:fldCharType="begin"/>
            </w:r>
            <w:r w:rsidR="008F7704">
              <w:rPr>
                <w:noProof/>
                <w:webHidden/>
              </w:rPr>
              <w:instrText xml:space="preserve"> PAGEREF _Toc80751288 \h </w:instrText>
            </w:r>
            <w:r w:rsidR="008F7704">
              <w:rPr>
                <w:noProof/>
                <w:webHidden/>
              </w:rPr>
            </w:r>
            <w:r w:rsidR="008F7704">
              <w:rPr>
                <w:noProof/>
                <w:webHidden/>
              </w:rPr>
              <w:fldChar w:fldCharType="separate"/>
            </w:r>
            <w:r w:rsidR="008F7704">
              <w:rPr>
                <w:noProof/>
                <w:webHidden/>
              </w:rPr>
              <w:t>viii</w:t>
            </w:r>
            <w:r w:rsidR="008F7704">
              <w:rPr>
                <w:noProof/>
                <w:webHidden/>
              </w:rPr>
              <w:fldChar w:fldCharType="end"/>
            </w:r>
          </w:hyperlink>
        </w:p>
        <w:p w14:paraId="2345FB72" w14:textId="38C473DE" w:rsidR="008F7704" w:rsidRDefault="00806389">
          <w:pPr>
            <w:pStyle w:val="TOC1"/>
            <w:rPr>
              <w:rFonts w:asciiTheme="minorHAnsi" w:eastAsiaTheme="minorEastAsia" w:hAnsiTheme="minorHAnsi" w:cstheme="minorBidi"/>
              <w:noProof/>
              <w:kern w:val="0"/>
              <w:sz w:val="22"/>
            </w:rPr>
          </w:pPr>
          <w:hyperlink w:anchor="_Toc80751289" w:history="1">
            <w:r w:rsidR="008F7704" w:rsidRPr="00781C7A">
              <w:rPr>
                <w:rStyle w:val="Hyperlink"/>
                <w:noProof/>
              </w:rPr>
              <w:t>Abbriviations</w:t>
            </w:r>
            <w:r w:rsidR="008F7704">
              <w:rPr>
                <w:noProof/>
                <w:webHidden/>
              </w:rPr>
              <w:tab/>
            </w:r>
            <w:r w:rsidR="008F7704">
              <w:rPr>
                <w:noProof/>
                <w:webHidden/>
              </w:rPr>
              <w:fldChar w:fldCharType="begin"/>
            </w:r>
            <w:r w:rsidR="008F7704">
              <w:rPr>
                <w:noProof/>
                <w:webHidden/>
              </w:rPr>
              <w:instrText xml:space="preserve"> PAGEREF _Toc80751289 \h </w:instrText>
            </w:r>
            <w:r w:rsidR="008F7704">
              <w:rPr>
                <w:noProof/>
                <w:webHidden/>
              </w:rPr>
            </w:r>
            <w:r w:rsidR="008F7704">
              <w:rPr>
                <w:noProof/>
                <w:webHidden/>
              </w:rPr>
              <w:fldChar w:fldCharType="separate"/>
            </w:r>
            <w:r w:rsidR="008F7704">
              <w:rPr>
                <w:noProof/>
                <w:webHidden/>
              </w:rPr>
              <w:t>ix</w:t>
            </w:r>
            <w:r w:rsidR="008F7704">
              <w:rPr>
                <w:noProof/>
                <w:webHidden/>
              </w:rPr>
              <w:fldChar w:fldCharType="end"/>
            </w:r>
          </w:hyperlink>
        </w:p>
        <w:p w14:paraId="4ECC1BDB" w14:textId="2AAFA67E" w:rsidR="008F7704" w:rsidRDefault="00806389">
          <w:pPr>
            <w:pStyle w:val="TOC1"/>
            <w:rPr>
              <w:rFonts w:asciiTheme="minorHAnsi" w:eastAsiaTheme="minorEastAsia" w:hAnsiTheme="minorHAnsi" w:cstheme="minorBidi"/>
              <w:noProof/>
              <w:kern w:val="0"/>
              <w:sz w:val="22"/>
            </w:rPr>
          </w:pPr>
          <w:hyperlink w:anchor="_Toc80751290" w:history="1">
            <w:r w:rsidR="008F7704" w:rsidRPr="00781C7A">
              <w:rPr>
                <w:rStyle w:val="Hyperlink"/>
                <w:noProof/>
              </w:rPr>
              <w:t>Chapter 1: Introduction</w:t>
            </w:r>
            <w:r w:rsidR="008F7704">
              <w:rPr>
                <w:noProof/>
                <w:webHidden/>
              </w:rPr>
              <w:tab/>
            </w:r>
            <w:r w:rsidR="008F7704">
              <w:rPr>
                <w:noProof/>
                <w:webHidden/>
              </w:rPr>
              <w:fldChar w:fldCharType="begin"/>
            </w:r>
            <w:r w:rsidR="008F7704">
              <w:rPr>
                <w:noProof/>
                <w:webHidden/>
              </w:rPr>
              <w:instrText xml:space="preserve"> PAGEREF _Toc80751290 \h </w:instrText>
            </w:r>
            <w:r w:rsidR="008F7704">
              <w:rPr>
                <w:noProof/>
                <w:webHidden/>
              </w:rPr>
            </w:r>
            <w:r w:rsidR="008F7704">
              <w:rPr>
                <w:noProof/>
                <w:webHidden/>
              </w:rPr>
              <w:fldChar w:fldCharType="separate"/>
            </w:r>
            <w:r w:rsidR="008F7704">
              <w:rPr>
                <w:noProof/>
                <w:webHidden/>
              </w:rPr>
              <w:t>1</w:t>
            </w:r>
            <w:r w:rsidR="008F7704">
              <w:rPr>
                <w:noProof/>
                <w:webHidden/>
              </w:rPr>
              <w:fldChar w:fldCharType="end"/>
            </w:r>
          </w:hyperlink>
        </w:p>
        <w:p w14:paraId="0755796D" w14:textId="33A2BED4" w:rsidR="008F7704" w:rsidRDefault="00806389">
          <w:pPr>
            <w:pStyle w:val="TOC1"/>
            <w:rPr>
              <w:rFonts w:asciiTheme="minorHAnsi" w:eastAsiaTheme="minorEastAsia" w:hAnsiTheme="minorHAnsi" w:cstheme="minorBidi"/>
              <w:noProof/>
              <w:kern w:val="0"/>
              <w:sz w:val="22"/>
            </w:rPr>
          </w:pPr>
          <w:hyperlink w:anchor="_Toc80751291" w:history="1">
            <w:r w:rsidR="008F7704" w:rsidRPr="00781C7A">
              <w:rPr>
                <w:rStyle w:val="Hyperlink"/>
                <w:noProof/>
              </w:rPr>
              <w:t>1.1</w:t>
            </w:r>
            <w:r w:rsidR="008F7704">
              <w:rPr>
                <w:rFonts w:asciiTheme="minorHAnsi" w:eastAsiaTheme="minorEastAsia" w:hAnsiTheme="minorHAnsi" w:cstheme="minorBidi"/>
                <w:noProof/>
                <w:kern w:val="0"/>
                <w:sz w:val="22"/>
              </w:rPr>
              <w:tab/>
            </w:r>
            <w:r w:rsidR="008F7704" w:rsidRPr="00781C7A">
              <w:rPr>
                <w:rStyle w:val="Hyperlink"/>
                <w:noProof/>
              </w:rPr>
              <w:t>Research background</w:t>
            </w:r>
            <w:r w:rsidR="008F7704">
              <w:rPr>
                <w:noProof/>
                <w:webHidden/>
              </w:rPr>
              <w:tab/>
            </w:r>
            <w:r w:rsidR="008F7704">
              <w:rPr>
                <w:noProof/>
                <w:webHidden/>
              </w:rPr>
              <w:fldChar w:fldCharType="begin"/>
            </w:r>
            <w:r w:rsidR="008F7704">
              <w:rPr>
                <w:noProof/>
                <w:webHidden/>
              </w:rPr>
              <w:instrText xml:space="preserve"> PAGEREF _Toc80751291 \h </w:instrText>
            </w:r>
            <w:r w:rsidR="008F7704">
              <w:rPr>
                <w:noProof/>
                <w:webHidden/>
              </w:rPr>
            </w:r>
            <w:r w:rsidR="008F7704">
              <w:rPr>
                <w:noProof/>
                <w:webHidden/>
              </w:rPr>
              <w:fldChar w:fldCharType="separate"/>
            </w:r>
            <w:r w:rsidR="008F7704">
              <w:rPr>
                <w:noProof/>
                <w:webHidden/>
              </w:rPr>
              <w:t>1</w:t>
            </w:r>
            <w:r w:rsidR="008F7704">
              <w:rPr>
                <w:noProof/>
                <w:webHidden/>
              </w:rPr>
              <w:fldChar w:fldCharType="end"/>
            </w:r>
          </w:hyperlink>
        </w:p>
        <w:p w14:paraId="75200E68" w14:textId="42C0D067" w:rsidR="008F7704" w:rsidRDefault="00806389">
          <w:pPr>
            <w:pStyle w:val="TOC1"/>
            <w:rPr>
              <w:rFonts w:asciiTheme="minorHAnsi" w:eastAsiaTheme="minorEastAsia" w:hAnsiTheme="minorHAnsi" w:cstheme="minorBidi"/>
              <w:noProof/>
              <w:kern w:val="0"/>
              <w:sz w:val="22"/>
            </w:rPr>
          </w:pPr>
          <w:hyperlink w:anchor="_Toc80751292" w:history="1">
            <w:r w:rsidR="008F7704" w:rsidRPr="00781C7A">
              <w:rPr>
                <w:rStyle w:val="Hyperlink"/>
                <w:noProof/>
              </w:rPr>
              <w:t>1.2</w:t>
            </w:r>
            <w:r w:rsidR="008F7704">
              <w:rPr>
                <w:rFonts w:asciiTheme="minorHAnsi" w:eastAsiaTheme="minorEastAsia" w:hAnsiTheme="minorHAnsi" w:cstheme="minorBidi"/>
                <w:noProof/>
                <w:kern w:val="0"/>
                <w:sz w:val="22"/>
              </w:rPr>
              <w:tab/>
            </w:r>
            <w:r w:rsidR="008F7704" w:rsidRPr="00781C7A">
              <w:rPr>
                <w:rStyle w:val="Hyperlink"/>
                <w:noProof/>
              </w:rPr>
              <w:t>Research motivation</w:t>
            </w:r>
            <w:r w:rsidR="008F7704">
              <w:rPr>
                <w:noProof/>
                <w:webHidden/>
              </w:rPr>
              <w:tab/>
            </w:r>
            <w:r w:rsidR="008F7704">
              <w:rPr>
                <w:noProof/>
                <w:webHidden/>
              </w:rPr>
              <w:fldChar w:fldCharType="begin"/>
            </w:r>
            <w:r w:rsidR="008F7704">
              <w:rPr>
                <w:noProof/>
                <w:webHidden/>
              </w:rPr>
              <w:instrText xml:space="preserve"> PAGEREF _Toc80751292 \h </w:instrText>
            </w:r>
            <w:r w:rsidR="008F7704">
              <w:rPr>
                <w:noProof/>
                <w:webHidden/>
              </w:rPr>
            </w:r>
            <w:r w:rsidR="008F7704">
              <w:rPr>
                <w:noProof/>
                <w:webHidden/>
              </w:rPr>
              <w:fldChar w:fldCharType="separate"/>
            </w:r>
            <w:r w:rsidR="008F7704">
              <w:rPr>
                <w:noProof/>
                <w:webHidden/>
              </w:rPr>
              <w:t>2</w:t>
            </w:r>
            <w:r w:rsidR="008F7704">
              <w:rPr>
                <w:noProof/>
                <w:webHidden/>
              </w:rPr>
              <w:fldChar w:fldCharType="end"/>
            </w:r>
          </w:hyperlink>
        </w:p>
        <w:p w14:paraId="69D59461" w14:textId="0479EA3B" w:rsidR="008F7704" w:rsidRDefault="00806389">
          <w:pPr>
            <w:pStyle w:val="TOC1"/>
            <w:rPr>
              <w:rFonts w:asciiTheme="minorHAnsi" w:eastAsiaTheme="minorEastAsia" w:hAnsiTheme="minorHAnsi" w:cstheme="minorBidi"/>
              <w:noProof/>
              <w:kern w:val="0"/>
              <w:sz w:val="22"/>
            </w:rPr>
          </w:pPr>
          <w:hyperlink w:anchor="_Toc80751293" w:history="1">
            <w:r w:rsidR="008F7704" w:rsidRPr="00781C7A">
              <w:rPr>
                <w:rStyle w:val="Hyperlink"/>
                <w:noProof/>
              </w:rPr>
              <w:t>1.3</w:t>
            </w:r>
            <w:r w:rsidR="008F7704">
              <w:rPr>
                <w:rFonts w:asciiTheme="minorHAnsi" w:eastAsiaTheme="minorEastAsia" w:hAnsiTheme="minorHAnsi" w:cstheme="minorBidi"/>
                <w:noProof/>
                <w:kern w:val="0"/>
                <w:sz w:val="22"/>
              </w:rPr>
              <w:tab/>
            </w:r>
            <w:r w:rsidR="008F7704" w:rsidRPr="00781C7A">
              <w:rPr>
                <w:rStyle w:val="Hyperlink"/>
                <w:noProof/>
              </w:rPr>
              <w:t>Research aim and objectives</w:t>
            </w:r>
            <w:r w:rsidR="008F7704">
              <w:rPr>
                <w:noProof/>
                <w:webHidden/>
              </w:rPr>
              <w:tab/>
            </w:r>
            <w:r w:rsidR="008F7704">
              <w:rPr>
                <w:noProof/>
                <w:webHidden/>
              </w:rPr>
              <w:fldChar w:fldCharType="begin"/>
            </w:r>
            <w:r w:rsidR="008F7704">
              <w:rPr>
                <w:noProof/>
                <w:webHidden/>
              </w:rPr>
              <w:instrText xml:space="preserve"> PAGEREF _Toc80751293 \h </w:instrText>
            </w:r>
            <w:r w:rsidR="008F7704">
              <w:rPr>
                <w:noProof/>
                <w:webHidden/>
              </w:rPr>
            </w:r>
            <w:r w:rsidR="008F7704">
              <w:rPr>
                <w:noProof/>
                <w:webHidden/>
              </w:rPr>
              <w:fldChar w:fldCharType="separate"/>
            </w:r>
            <w:r w:rsidR="008F7704">
              <w:rPr>
                <w:noProof/>
                <w:webHidden/>
              </w:rPr>
              <w:t>5</w:t>
            </w:r>
            <w:r w:rsidR="008F7704">
              <w:rPr>
                <w:noProof/>
                <w:webHidden/>
              </w:rPr>
              <w:fldChar w:fldCharType="end"/>
            </w:r>
          </w:hyperlink>
        </w:p>
        <w:p w14:paraId="41AA3CF5" w14:textId="50C4EF4A" w:rsidR="008F7704" w:rsidRDefault="00806389">
          <w:pPr>
            <w:pStyle w:val="TOC1"/>
            <w:rPr>
              <w:rFonts w:asciiTheme="minorHAnsi" w:eastAsiaTheme="minorEastAsia" w:hAnsiTheme="minorHAnsi" w:cstheme="minorBidi"/>
              <w:noProof/>
              <w:kern w:val="0"/>
              <w:sz w:val="22"/>
            </w:rPr>
          </w:pPr>
          <w:hyperlink w:anchor="_Toc80751294" w:history="1">
            <w:r w:rsidR="008F7704" w:rsidRPr="00781C7A">
              <w:rPr>
                <w:rStyle w:val="Hyperlink"/>
                <w:noProof/>
              </w:rPr>
              <w:t>1.4</w:t>
            </w:r>
            <w:r w:rsidR="008F7704">
              <w:rPr>
                <w:rFonts w:asciiTheme="minorHAnsi" w:eastAsiaTheme="minorEastAsia" w:hAnsiTheme="minorHAnsi" w:cstheme="minorBidi"/>
                <w:noProof/>
                <w:kern w:val="0"/>
                <w:sz w:val="22"/>
              </w:rPr>
              <w:tab/>
            </w:r>
            <w:r w:rsidR="008F7704" w:rsidRPr="00781C7A">
              <w:rPr>
                <w:rStyle w:val="Hyperlink"/>
                <w:noProof/>
              </w:rPr>
              <w:t>Summary</w:t>
            </w:r>
            <w:r w:rsidR="008F7704">
              <w:rPr>
                <w:noProof/>
                <w:webHidden/>
              </w:rPr>
              <w:tab/>
            </w:r>
            <w:r w:rsidR="008F7704">
              <w:rPr>
                <w:noProof/>
                <w:webHidden/>
              </w:rPr>
              <w:fldChar w:fldCharType="begin"/>
            </w:r>
            <w:r w:rsidR="008F7704">
              <w:rPr>
                <w:noProof/>
                <w:webHidden/>
              </w:rPr>
              <w:instrText xml:space="preserve"> PAGEREF _Toc80751294 \h </w:instrText>
            </w:r>
            <w:r w:rsidR="008F7704">
              <w:rPr>
                <w:noProof/>
                <w:webHidden/>
              </w:rPr>
            </w:r>
            <w:r w:rsidR="008F7704">
              <w:rPr>
                <w:noProof/>
                <w:webHidden/>
              </w:rPr>
              <w:fldChar w:fldCharType="separate"/>
            </w:r>
            <w:r w:rsidR="008F7704">
              <w:rPr>
                <w:noProof/>
                <w:webHidden/>
              </w:rPr>
              <w:t>8</w:t>
            </w:r>
            <w:r w:rsidR="008F7704">
              <w:rPr>
                <w:noProof/>
                <w:webHidden/>
              </w:rPr>
              <w:fldChar w:fldCharType="end"/>
            </w:r>
          </w:hyperlink>
        </w:p>
        <w:p w14:paraId="3AF1562D" w14:textId="5CDB46EB" w:rsidR="008F7704" w:rsidRDefault="00806389">
          <w:pPr>
            <w:pStyle w:val="TOC1"/>
            <w:rPr>
              <w:rFonts w:asciiTheme="minorHAnsi" w:eastAsiaTheme="minorEastAsia" w:hAnsiTheme="minorHAnsi" w:cstheme="minorBidi"/>
              <w:noProof/>
              <w:kern w:val="0"/>
              <w:sz w:val="22"/>
            </w:rPr>
          </w:pPr>
          <w:hyperlink w:anchor="_Toc80751295" w:history="1">
            <w:r w:rsidR="008F7704" w:rsidRPr="00781C7A">
              <w:rPr>
                <w:rStyle w:val="Hyperlink"/>
                <w:noProof/>
              </w:rPr>
              <w:t>Chapter 2: Literature Review</w:t>
            </w:r>
            <w:r w:rsidR="008F7704">
              <w:rPr>
                <w:noProof/>
                <w:webHidden/>
              </w:rPr>
              <w:tab/>
            </w:r>
            <w:r w:rsidR="008F7704">
              <w:rPr>
                <w:noProof/>
                <w:webHidden/>
              </w:rPr>
              <w:fldChar w:fldCharType="begin"/>
            </w:r>
            <w:r w:rsidR="008F7704">
              <w:rPr>
                <w:noProof/>
                <w:webHidden/>
              </w:rPr>
              <w:instrText xml:space="preserve"> PAGEREF _Toc80751295 \h </w:instrText>
            </w:r>
            <w:r w:rsidR="008F7704">
              <w:rPr>
                <w:noProof/>
                <w:webHidden/>
              </w:rPr>
            </w:r>
            <w:r w:rsidR="008F7704">
              <w:rPr>
                <w:noProof/>
                <w:webHidden/>
              </w:rPr>
              <w:fldChar w:fldCharType="separate"/>
            </w:r>
            <w:r w:rsidR="008F7704">
              <w:rPr>
                <w:noProof/>
                <w:webHidden/>
              </w:rPr>
              <w:t>11</w:t>
            </w:r>
            <w:r w:rsidR="008F7704">
              <w:rPr>
                <w:noProof/>
                <w:webHidden/>
              </w:rPr>
              <w:fldChar w:fldCharType="end"/>
            </w:r>
          </w:hyperlink>
        </w:p>
        <w:p w14:paraId="5783C7A6" w14:textId="73B846BA" w:rsidR="008F7704" w:rsidRDefault="00806389">
          <w:pPr>
            <w:pStyle w:val="TOC1"/>
            <w:rPr>
              <w:rFonts w:asciiTheme="minorHAnsi" w:eastAsiaTheme="minorEastAsia" w:hAnsiTheme="minorHAnsi" w:cstheme="minorBidi"/>
              <w:noProof/>
              <w:kern w:val="0"/>
              <w:sz w:val="22"/>
            </w:rPr>
          </w:pPr>
          <w:hyperlink w:anchor="_Toc80751296" w:history="1">
            <w:r w:rsidR="008F7704" w:rsidRPr="00781C7A">
              <w:rPr>
                <w:rStyle w:val="Hyperlink"/>
                <w:noProof/>
              </w:rPr>
              <w:t>2.1</w:t>
            </w:r>
            <w:r w:rsidR="008F7704">
              <w:rPr>
                <w:rFonts w:asciiTheme="minorHAnsi" w:eastAsiaTheme="minorEastAsia" w:hAnsiTheme="minorHAnsi" w:cstheme="minorBidi"/>
                <w:noProof/>
                <w:kern w:val="0"/>
                <w:sz w:val="22"/>
              </w:rPr>
              <w:tab/>
            </w:r>
            <w:r w:rsidR="008F7704" w:rsidRPr="00781C7A">
              <w:rPr>
                <w:rStyle w:val="Hyperlink"/>
                <w:noProof/>
              </w:rPr>
              <w:t>Repurchase intention (RI)</w:t>
            </w:r>
            <w:r w:rsidR="008F7704">
              <w:rPr>
                <w:noProof/>
                <w:webHidden/>
              </w:rPr>
              <w:tab/>
            </w:r>
            <w:r w:rsidR="008F7704">
              <w:rPr>
                <w:noProof/>
                <w:webHidden/>
              </w:rPr>
              <w:fldChar w:fldCharType="begin"/>
            </w:r>
            <w:r w:rsidR="008F7704">
              <w:rPr>
                <w:noProof/>
                <w:webHidden/>
              </w:rPr>
              <w:instrText xml:space="preserve"> PAGEREF _Toc80751296 \h </w:instrText>
            </w:r>
            <w:r w:rsidR="008F7704">
              <w:rPr>
                <w:noProof/>
                <w:webHidden/>
              </w:rPr>
            </w:r>
            <w:r w:rsidR="008F7704">
              <w:rPr>
                <w:noProof/>
                <w:webHidden/>
              </w:rPr>
              <w:fldChar w:fldCharType="separate"/>
            </w:r>
            <w:r w:rsidR="008F7704">
              <w:rPr>
                <w:noProof/>
                <w:webHidden/>
              </w:rPr>
              <w:t>11</w:t>
            </w:r>
            <w:r w:rsidR="008F7704">
              <w:rPr>
                <w:noProof/>
                <w:webHidden/>
              </w:rPr>
              <w:fldChar w:fldCharType="end"/>
            </w:r>
          </w:hyperlink>
        </w:p>
        <w:p w14:paraId="758F1A32" w14:textId="3E402CB6" w:rsidR="008F7704" w:rsidRDefault="00806389">
          <w:pPr>
            <w:pStyle w:val="TOC1"/>
            <w:rPr>
              <w:rFonts w:asciiTheme="minorHAnsi" w:eastAsiaTheme="minorEastAsia" w:hAnsiTheme="minorHAnsi" w:cstheme="minorBidi"/>
              <w:noProof/>
              <w:kern w:val="0"/>
              <w:sz w:val="22"/>
            </w:rPr>
          </w:pPr>
          <w:hyperlink w:anchor="_Toc80751297" w:history="1">
            <w:r w:rsidR="008F7704" w:rsidRPr="00781C7A">
              <w:rPr>
                <w:rStyle w:val="Hyperlink"/>
                <w:noProof/>
              </w:rPr>
              <w:t>2.1.1</w:t>
            </w:r>
            <w:r w:rsidR="008F7704">
              <w:rPr>
                <w:rFonts w:asciiTheme="minorHAnsi" w:eastAsiaTheme="minorEastAsia" w:hAnsiTheme="minorHAnsi" w:cstheme="minorBidi"/>
                <w:noProof/>
                <w:kern w:val="0"/>
                <w:sz w:val="22"/>
              </w:rPr>
              <w:tab/>
            </w:r>
            <w:r w:rsidR="008F7704" w:rsidRPr="00781C7A">
              <w:rPr>
                <w:rStyle w:val="Hyperlink"/>
                <w:noProof/>
              </w:rPr>
              <w:t>RI Construction and measurement</w:t>
            </w:r>
            <w:r w:rsidR="008F7704">
              <w:rPr>
                <w:noProof/>
                <w:webHidden/>
              </w:rPr>
              <w:tab/>
            </w:r>
            <w:r w:rsidR="008F7704">
              <w:rPr>
                <w:noProof/>
                <w:webHidden/>
              </w:rPr>
              <w:fldChar w:fldCharType="begin"/>
            </w:r>
            <w:r w:rsidR="008F7704">
              <w:rPr>
                <w:noProof/>
                <w:webHidden/>
              </w:rPr>
              <w:instrText xml:space="preserve"> PAGEREF _Toc80751297 \h </w:instrText>
            </w:r>
            <w:r w:rsidR="008F7704">
              <w:rPr>
                <w:noProof/>
                <w:webHidden/>
              </w:rPr>
            </w:r>
            <w:r w:rsidR="008F7704">
              <w:rPr>
                <w:noProof/>
                <w:webHidden/>
              </w:rPr>
              <w:fldChar w:fldCharType="separate"/>
            </w:r>
            <w:r w:rsidR="008F7704">
              <w:rPr>
                <w:noProof/>
                <w:webHidden/>
              </w:rPr>
              <w:t>14</w:t>
            </w:r>
            <w:r w:rsidR="008F7704">
              <w:rPr>
                <w:noProof/>
                <w:webHidden/>
              </w:rPr>
              <w:fldChar w:fldCharType="end"/>
            </w:r>
          </w:hyperlink>
        </w:p>
        <w:p w14:paraId="0DECE9C7" w14:textId="4270B3B9" w:rsidR="008F7704" w:rsidRDefault="00806389">
          <w:pPr>
            <w:pStyle w:val="TOC1"/>
            <w:rPr>
              <w:rFonts w:asciiTheme="minorHAnsi" w:eastAsiaTheme="minorEastAsia" w:hAnsiTheme="minorHAnsi" w:cstheme="minorBidi"/>
              <w:noProof/>
              <w:kern w:val="0"/>
              <w:sz w:val="22"/>
            </w:rPr>
          </w:pPr>
          <w:hyperlink w:anchor="_Toc80751298" w:history="1">
            <w:r w:rsidR="008F7704" w:rsidRPr="00781C7A">
              <w:rPr>
                <w:rStyle w:val="Hyperlink"/>
                <w:noProof/>
              </w:rPr>
              <w:t>2.2</w:t>
            </w:r>
            <w:r w:rsidR="008F7704">
              <w:rPr>
                <w:rFonts w:asciiTheme="minorHAnsi" w:eastAsiaTheme="minorEastAsia" w:hAnsiTheme="minorHAnsi" w:cstheme="minorBidi"/>
                <w:noProof/>
                <w:kern w:val="0"/>
                <w:sz w:val="22"/>
              </w:rPr>
              <w:tab/>
            </w:r>
            <w:r w:rsidR="008F7704" w:rsidRPr="00781C7A">
              <w:rPr>
                <w:rStyle w:val="Hyperlink"/>
                <w:noProof/>
              </w:rPr>
              <w:t>Trust (T)</w:t>
            </w:r>
            <w:r w:rsidR="008F7704">
              <w:rPr>
                <w:noProof/>
                <w:webHidden/>
              </w:rPr>
              <w:tab/>
            </w:r>
            <w:r w:rsidR="008F7704">
              <w:rPr>
                <w:noProof/>
                <w:webHidden/>
              </w:rPr>
              <w:fldChar w:fldCharType="begin"/>
            </w:r>
            <w:r w:rsidR="008F7704">
              <w:rPr>
                <w:noProof/>
                <w:webHidden/>
              </w:rPr>
              <w:instrText xml:space="preserve"> PAGEREF _Toc80751298 \h </w:instrText>
            </w:r>
            <w:r w:rsidR="008F7704">
              <w:rPr>
                <w:noProof/>
                <w:webHidden/>
              </w:rPr>
            </w:r>
            <w:r w:rsidR="008F7704">
              <w:rPr>
                <w:noProof/>
                <w:webHidden/>
              </w:rPr>
              <w:fldChar w:fldCharType="separate"/>
            </w:r>
            <w:r w:rsidR="008F7704">
              <w:rPr>
                <w:noProof/>
                <w:webHidden/>
              </w:rPr>
              <w:t>16</w:t>
            </w:r>
            <w:r w:rsidR="008F7704">
              <w:rPr>
                <w:noProof/>
                <w:webHidden/>
              </w:rPr>
              <w:fldChar w:fldCharType="end"/>
            </w:r>
          </w:hyperlink>
        </w:p>
        <w:p w14:paraId="54D12346" w14:textId="4332BD14" w:rsidR="008F7704" w:rsidRDefault="00806389">
          <w:pPr>
            <w:pStyle w:val="TOC1"/>
            <w:rPr>
              <w:rFonts w:asciiTheme="minorHAnsi" w:eastAsiaTheme="minorEastAsia" w:hAnsiTheme="minorHAnsi" w:cstheme="minorBidi"/>
              <w:noProof/>
              <w:kern w:val="0"/>
              <w:sz w:val="22"/>
            </w:rPr>
          </w:pPr>
          <w:hyperlink w:anchor="_Toc80751299" w:history="1">
            <w:r w:rsidR="008F7704" w:rsidRPr="00781C7A">
              <w:rPr>
                <w:rStyle w:val="Hyperlink"/>
                <w:noProof/>
              </w:rPr>
              <w:t>2.2.1</w:t>
            </w:r>
            <w:r w:rsidR="008F7704">
              <w:rPr>
                <w:rFonts w:asciiTheme="minorHAnsi" w:eastAsiaTheme="minorEastAsia" w:hAnsiTheme="minorHAnsi" w:cstheme="minorBidi"/>
                <w:noProof/>
                <w:kern w:val="0"/>
                <w:sz w:val="22"/>
              </w:rPr>
              <w:tab/>
            </w:r>
            <w:r w:rsidR="008F7704" w:rsidRPr="00781C7A">
              <w:rPr>
                <w:rStyle w:val="Hyperlink"/>
                <w:noProof/>
              </w:rPr>
              <w:t>T Construct and measurement</w:t>
            </w:r>
            <w:r w:rsidR="008F7704">
              <w:rPr>
                <w:noProof/>
                <w:webHidden/>
              </w:rPr>
              <w:tab/>
            </w:r>
            <w:r w:rsidR="008F7704">
              <w:rPr>
                <w:noProof/>
                <w:webHidden/>
              </w:rPr>
              <w:fldChar w:fldCharType="begin"/>
            </w:r>
            <w:r w:rsidR="008F7704">
              <w:rPr>
                <w:noProof/>
                <w:webHidden/>
              </w:rPr>
              <w:instrText xml:space="preserve"> PAGEREF _Toc80751299 \h </w:instrText>
            </w:r>
            <w:r w:rsidR="008F7704">
              <w:rPr>
                <w:noProof/>
                <w:webHidden/>
              </w:rPr>
            </w:r>
            <w:r w:rsidR="008F7704">
              <w:rPr>
                <w:noProof/>
                <w:webHidden/>
              </w:rPr>
              <w:fldChar w:fldCharType="separate"/>
            </w:r>
            <w:r w:rsidR="008F7704">
              <w:rPr>
                <w:noProof/>
                <w:webHidden/>
              </w:rPr>
              <w:t>18</w:t>
            </w:r>
            <w:r w:rsidR="008F7704">
              <w:rPr>
                <w:noProof/>
                <w:webHidden/>
              </w:rPr>
              <w:fldChar w:fldCharType="end"/>
            </w:r>
          </w:hyperlink>
        </w:p>
        <w:p w14:paraId="7643262B" w14:textId="7FBE27A7" w:rsidR="008F7704" w:rsidRDefault="00806389">
          <w:pPr>
            <w:pStyle w:val="TOC1"/>
            <w:rPr>
              <w:rFonts w:asciiTheme="minorHAnsi" w:eastAsiaTheme="minorEastAsia" w:hAnsiTheme="minorHAnsi" w:cstheme="minorBidi"/>
              <w:noProof/>
              <w:kern w:val="0"/>
              <w:sz w:val="22"/>
            </w:rPr>
          </w:pPr>
          <w:hyperlink w:anchor="_Toc80751300" w:history="1">
            <w:r w:rsidR="008F7704" w:rsidRPr="00781C7A">
              <w:rPr>
                <w:rStyle w:val="Hyperlink"/>
                <w:noProof/>
              </w:rPr>
              <w:t>2.3</w:t>
            </w:r>
            <w:r w:rsidR="008F7704">
              <w:rPr>
                <w:rFonts w:asciiTheme="minorHAnsi" w:eastAsiaTheme="minorEastAsia" w:hAnsiTheme="minorHAnsi" w:cstheme="minorBidi"/>
                <w:noProof/>
                <w:kern w:val="0"/>
                <w:sz w:val="22"/>
              </w:rPr>
              <w:tab/>
            </w:r>
            <w:r w:rsidR="008F7704" w:rsidRPr="00781C7A">
              <w:rPr>
                <w:rStyle w:val="Hyperlink"/>
                <w:noProof/>
              </w:rPr>
              <w:t>Perceived risk (R)</w:t>
            </w:r>
            <w:r w:rsidR="008F7704">
              <w:rPr>
                <w:noProof/>
                <w:webHidden/>
              </w:rPr>
              <w:tab/>
            </w:r>
            <w:r w:rsidR="008F7704">
              <w:rPr>
                <w:noProof/>
                <w:webHidden/>
              </w:rPr>
              <w:fldChar w:fldCharType="begin"/>
            </w:r>
            <w:r w:rsidR="008F7704">
              <w:rPr>
                <w:noProof/>
                <w:webHidden/>
              </w:rPr>
              <w:instrText xml:space="preserve"> PAGEREF _Toc80751300 \h </w:instrText>
            </w:r>
            <w:r w:rsidR="008F7704">
              <w:rPr>
                <w:noProof/>
                <w:webHidden/>
              </w:rPr>
            </w:r>
            <w:r w:rsidR="008F7704">
              <w:rPr>
                <w:noProof/>
                <w:webHidden/>
              </w:rPr>
              <w:fldChar w:fldCharType="separate"/>
            </w:r>
            <w:r w:rsidR="008F7704">
              <w:rPr>
                <w:noProof/>
                <w:webHidden/>
              </w:rPr>
              <w:t>20</w:t>
            </w:r>
            <w:r w:rsidR="008F7704">
              <w:rPr>
                <w:noProof/>
                <w:webHidden/>
              </w:rPr>
              <w:fldChar w:fldCharType="end"/>
            </w:r>
          </w:hyperlink>
        </w:p>
        <w:p w14:paraId="091C357D" w14:textId="02FE3568" w:rsidR="008F7704" w:rsidRDefault="00806389">
          <w:pPr>
            <w:pStyle w:val="TOC1"/>
            <w:rPr>
              <w:rFonts w:asciiTheme="minorHAnsi" w:eastAsiaTheme="minorEastAsia" w:hAnsiTheme="minorHAnsi" w:cstheme="minorBidi"/>
              <w:noProof/>
              <w:kern w:val="0"/>
              <w:sz w:val="22"/>
            </w:rPr>
          </w:pPr>
          <w:hyperlink w:anchor="_Toc80751301" w:history="1">
            <w:r w:rsidR="008F7704" w:rsidRPr="00781C7A">
              <w:rPr>
                <w:rStyle w:val="Hyperlink"/>
                <w:noProof/>
              </w:rPr>
              <w:t>2.3.1</w:t>
            </w:r>
            <w:r w:rsidR="008F7704">
              <w:rPr>
                <w:rFonts w:asciiTheme="minorHAnsi" w:eastAsiaTheme="minorEastAsia" w:hAnsiTheme="minorHAnsi" w:cstheme="minorBidi"/>
                <w:noProof/>
                <w:kern w:val="0"/>
                <w:sz w:val="22"/>
              </w:rPr>
              <w:tab/>
            </w:r>
            <w:r w:rsidR="008F7704" w:rsidRPr="00781C7A">
              <w:rPr>
                <w:rStyle w:val="Hyperlink"/>
                <w:noProof/>
              </w:rPr>
              <w:t>R Construct and measurements</w:t>
            </w:r>
            <w:r w:rsidR="008F7704">
              <w:rPr>
                <w:noProof/>
                <w:webHidden/>
              </w:rPr>
              <w:tab/>
            </w:r>
            <w:r w:rsidR="008F7704">
              <w:rPr>
                <w:noProof/>
                <w:webHidden/>
              </w:rPr>
              <w:fldChar w:fldCharType="begin"/>
            </w:r>
            <w:r w:rsidR="008F7704">
              <w:rPr>
                <w:noProof/>
                <w:webHidden/>
              </w:rPr>
              <w:instrText xml:space="preserve"> PAGEREF _Toc80751301 \h </w:instrText>
            </w:r>
            <w:r w:rsidR="008F7704">
              <w:rPr>
                <w:noProof/>
                <w:webHidden/>
              </w:rPr>
            </w:r>
            <w:r w:rsidR="008F7704">
              <w:rPr>
                <w:noProof/>
                <w:webHidden/>
              </w:rPr>
              <w:fldChar w:fldCharType="separate"/>
            </w:r>
            <w:r w:rsidR="008F7704">
              <w:rPr>
                <w:noProof/>
                <w:webHidden/>
              </w:rPr>
              <w:t>21</w:t>
            </w:r>
            <w:r w:rsidR="008F7704">
              <w:rPr>
                <w:noProof/>
                <w:webHidden/>
              </w:rPr>
              <w:fldChar w:fldCharType="end"/>
            </w:r>
          </w:hyperlink>
        </w:p>
        <w:p w14:paraId="1A3CA540" w14:textId="01D98D8E" w:rsidR="008F7704" w:rsidRDefault="00806389">
          <w:pPr>
            <w:pStyle w:val="TOC1"/>
            <w:rPr>
              <w:rFonts w:asciiTheme="minorHAnsi" w:eastAsiaTheme="minorEastAsia" w:hAnsiTheme="minorHAnsi" w:cstheme="minorBidi"/>
              <w:noProof/>
              <w:kern w:val="0"/>
              <w:sz w:val="22"/>
            </w:rPr>
          </w:pPr>
          <w:hyperlink w:anchor="_Toc80751302" w:history="1">
            <w:r w:rsidR="008F7704" w:rsidRPr="00781C7A">
              <w:rPr>
                <w:rStyle w:val="Hyperlink"/>
                <w:noProof/>
              </w:rPr>
              <w:t>2.4</w:t>
            </w:r>
            <w:r w:rsidR="008F7704">
              <w:rPr>
                <w:rFonts w:asciiTheme="minorHAnsi" w:eastAsiaTheme="minorEastAsia" w:hAnsiTheme="minorHAnsi" w:cstheme="minorBidi"/>
                <w:noProof/>
                <w:kern w:val="0"/>
                <w:sz w:val="22"/>
              </w:rPr>
              <w:tab/>
            </w:r>
            <w:r w:rsidR="008F7704" w:rsidRPr="00781C7A">
              <w:rPr>
                <w:rStyle w:val="Hyperlink"/>
                <w:noProof/>
              </w:rPr>
              <w:t>Service quality (SQ)</w:t>
            </w:r>
            <w:r w:rsidR="008F7704">
              <w:rPr>
                <w:noProof/>
                <w:webHidden/>
              </w:rPr>
              <w:tab/>
            </w:r>
            <w:r w:rsidR="008F7704">
              <w:rPr>
                <w:noProof/>
                <w:webHidden/>
              </w:rPr>
              <w:fldChar w:fldCharType="begin"/>
            </w:r>
            <w:r w:rsidR="008F7704">
              <w:rPr>
                <w:noProof/>
                <w:webHidden/>
              </w:rPr>
              <w:instrText xml:space="preserve"> PAGEREF _Toc80751302 \h </w:instrText>
            </w:r>
            <w:r w:rsidR="008F7704">
              <w:rPr>
                <w:noProof/>
                <w:webHidden/>
              </w:rPr>
            </w:r>
            <w:r w:rsidR="008F7704">
              <w:rPr>
                <w:noProof/>
                <w:webHidden/>
              </w:rPr>
              <w:fldChar w:fldCharType="separate"/>
            </w:r>
            <w:r w:rsidR="008F7704">
              <w:rPr>
                <w:noProof/>
                <w:webHidden/>
              </w:rPr>
              <w:t>22</w:t>
            </w:r>
            <w:r w:rsidR="008F7704">
              <w:rPr>
                <w:noProof/>
                <w:webHidden/>
              </w:rPr>
              <w:fldChar w:fldCharType="end"/>
            </w:r>
          </w:hyperlink>
        </w:p>
        <w:p w14:paraId="239C3B81" w14:textId="67363F32" w:rsidR="008F7704" w:rsidRDefault="00806389">
          <w:pPr>
            <w:pStyle w:val="TOC1"/>
            <w:rPr>
              <w:rFonts w:asciiTheme="minorHAnsi" w:eastAsiaTheme="minorEastAsia" w:hAnsiTheme="minorHAnsi" w:cstheme="minorBidi"/>
              <w:noProof/>
              <w:kern w:val="0"/>
              <w:sz w:val="22"/>
            </w:rPr>
          </w:pPr>
          <w:hyperlink w:anchor="_Toc80751303" w:history="1">
            <w:r w:rsidR="008F7704" w:rsidRPr="00781C7A">
              <w:rPr>
                <w:rStyle w:val="Hyperlink"/>
                <w:noProof/>
              </w:rPr>
              <w:t>2.4.1</w:t>
            </w:r>
            <w:r w:rsidR="008F7704">
              <w:rPr>
                <w:rFonts w:asciiTheme="minorHAnsi" w:eastAsiaTheme="minorEastAsia" w:hAnsiTheme="minorHAnsi" w:cstheme="minorBidi"/>
                <w:noProof/>
                <w:kern w:val="0"/>
                <w:sz w:val="22"/>
              </w:rPr>
              <w:tab/>
            </w:r>
            <w:r w:rsidR="008F7704" w:rsidRPr="00781C7A">
              <w:rPr>
                <w:rStyle w:val="Hyperlink"/>
                <w:noProof/>
              </w:rPr>
              <w:t>SQ Construct and measurements</w:t>
            </w:r>
            <w:r w:rsidR="008F7704">
              <w:rPr>
                <w:noProof/>
                <w:webHidden/>
              </w:rPr>
              <w:tab/>
            </w:r>
            <w:r w:rsidR="008F7704">
              <w:rPr>
                <w:noProof/>
                <w:webHidden/>
              </w:rPr>
              <w:fldChar w:fldCharType="begin"/>
            </w:r>
            <w:r w:rsidR="008F7704">
              <w:rPr>
                <w:noProof/>
                <w:webHidden/>
              </w:rPr>
              <w:instrText xml:space="preserve"> PAGEREF _Toc80751303 \h </w:instrText>
            </w:r>
            <w:r w:rsidR="008F7704">
              <w:rPr>
                <w:noProof/>
                <w:webHidden/>
              </w:rPr>
            </w:r>
            <w:r w:rsidR="008F7704">
              <w:rPr>
                <w:noProof/>
                <w:webHidden/>
              </w:rPr>
              <w:fldChar w:fldCharType="separate"/>
            </w:r>
            <w:r w:rsidR="008F7704">
              <w:rPr>
                <w:noProof/>
                <w:webHidden/>
              </w:rPr>
              <w:t>25</w:t>
            </w:r>
            <w:r w:rsidR="008F7704">
              <w:rPr>
                <w:noProof/>
                <w:webHidden/>
              </w:rPr>
              <w:fldChar w:fldCharType="end"/>
            </w:r>
          </w:hyperlink>
        </w:p>
        <w:p w14:paraId="3BA380A1" w14:textId="49A82B0B" w:rsidR="008F7704" w:rsidRDefault="00806389">
          <w:pPr>
            <w:pStyle w:val="TOC1"/>
            <w:rPr>
              <w:rFonts w:asciiTheme="minorHAnsi" w:eastAsiaTheme="minorEastAsia" w:hAnsiTheme="minorHAnsi" w:cstheme="minorBidi"/>
              <w:noProof/>
              <w:kern w:val="0"/>
              <w:sz w:val="22"/>
            </w:rPr>
          </w:pPr>
          <w:hyperlink w:anchor="_Toc80751304" w:history="1">
            <w:r w:rsidR="008F7704" w:rsidRPr="00781C7A">
              <w:rPr>
                <w:rStyle w:val="Hyperlink"/>
                <w:noProof/>
              </w:rPr>
              <w:t>2.5</w:t>
            </w:r>
            <w:r w:rsidR="008F7704">
              <w:rPr>
                <w:rFonts w:asciiTheme="minorHAnsi" w:eastAsiaTheme="minorEastAsia" w:hAnsiTheme="minorHAnsi" w:cstheme="minorBidi"/>
                <w:noProof/>
                <w:kern w:val="0"/>
                <w:sz w:val="22"/>
              </w:rPr>
              <w:tab/>
            </w:r>
            <w:r w:rsidR="008F7704" w:rsidRPr="00781C7A">
              <w:rPr>
                <w:rStyle w:val="Hyperlink"/>
                <w:noProof/>
              </w:rPr>
              <w:t>Information quality (IQ)</w:t>
            </w:r>
            <w:r w:rsidR="008F7704">
              <w:rPr>
                <w:noProof/>
                <w:webHidden/>
              </w:rPr>
              <w:tab/>
            </w:r>
            <w:r w:rsidR="008F7704">
              <w:rPr>
                <w:noProof/>
                <w:webHidden/>
              </w:rPr>
              <w:fldChar w:fldCharType="begin"/>
            </w:r>
            <w:r w:rsidR="008F7704">
              <w:rPr>
                <w:noProof/>
                <w:webHidden/>
              </w:rPr>
              <w:instrText xml:space="preserve"> PAGEREF _Toc80751304 \h </w:instrText>
            </w:r>
            <w:r w:rsidR="008F7704">
              <w:rPr>
                <w:noProof/>
                <w:webHidden/>
              </w:rPr>
            </w:r>
            <w:r w:rsidR="008F7704">
              <w:rPr>
                <w:noProof/>
                <w:webHidden/>
              </w:rPr>
              <w:fldChar w:fldCharType="separate"/>
            </w:r>
            <w:r w:rsidR="008F7704">
              <w:rPr>
                <w:noProof/>
                <w:webHidden/>
              </w:rPr>
              <w:t>26</w:t>
            </w:r>
            <w:r w:rsidR="008F7704">
              <w:rPr>
                <w:noProof/>
                <w:webHidden/>
              </w:rPr>
              <w:fldChar w:fldCharType="end"/>
            </w:r>
          </w:hyperlink>
        </w:p>
        <w:p w14:paraId="0A8A863F" w14:textId="1625CF3C" w:rsidR="008F7704" w:rsidRDefault="00806389">
          <w:pPr>
            <w:pStyle w:val="TOC1"/>
            <w:rPr>
              <w:rFonts w:asciiTheme="minorHAnsi" w:eastAsiaTheme="minorEastAsia" w:hAnsiTheme="minorHAnsi" w:cstheme="minorBidi"/>
              <w:noProof/>
              <w:kern w:val="0"/>
              <w:sz w:val="22"/>
            </w:rPr>
          </w:pPr>
          <w:hyperlink w:anchor="_Toc80751305" w:history="1">
            <w:r w:rsidR="008F7704" w:rsidRPr="00781C7A">
              <w:rPr>
                <w:rStyle w:val="Hyperlink"/>
                <w:noProof/>
              </w:rPr>
              <w:t>2.5.1</w:t>
            </w:r>
            <w:r w:rsidR="008F7704">
              <w:rPr>
                <w:rFonts w:asciiTheme="minorHAnsi" w:eastAsiaTheme="minorEastAsia" w:hAnsiTheme="minorHAnsi" w:cstheme="minorBidi"/>
                <w:noProof/>
                <w:kern w:val="0"/>
                <w:sz w:val="22"/>
              </w:rPr>
              <w:tab/>
            </w:r>
            <w:r w:rsidR="008F7704" w:rsidRPr="00781C7A">
              <w:rPr>
                <w:rStyle w:val="Hyperlink"/>
                <w:noProof/>
              </w:rPr>
              <w:t>IQ Construct and measurements</w:t>
            </w:r>
            <w:r w:rsidR="008F7704">
              <w:rPr>
                <w:noProof/>
                <w:webHidden/>
              </w:rPr>
              <w:tab/>
            </w:r>
            <w:r w:rsidR="008F7704">
              <w:rPr>
                <w:noProof/>
                <w:webHidden/>
              </w:rPr>
              <w:fldChar w:fldCharType="begin"/>
            </w:r>
            <w:r w:rsidR="008F7704">
              <w:rPr>
                <w:noProof/>
                <w:webHidden/>
              </w:rPr>
              <w:instrText xml:space="preserve"> PAGEREF _Toc80751305 \h </w:instrText>
            </w:r>
            <w:r w:rsidR="008F7704">
              <w:rPr>
                <w:noProof/>
                <w:webHidden/>
              </w:rPr>
            </w:r>
            <w:r w:rsidR="008F7704">
              <w:rPr>
                <w:noProof/>
                <w:webHidden/>
              </w:rPr>
              <w:fldChar w:fldCharType="separate"/>
            </w:r>
            <w:r w:rsidR="008F7704">
              <w:rPr>
                <w:noProof/>
                <w:webHidden/>
              </w:rPr>
              <w:t>28</w:t>
            </w:r>
            <w:r w:rsidR="008F7704">
              <w:rPr>
                <w:noProof/>
                <w:webHidden/>
              </w:rPr>
              <w:fldChar w:fldCharType="end"/>
            </w:r>
          </w:hyperlink>
        </w:p>
        <w:p w14:paraId="7F4CC59F" w14:textId="39EE8C51" w:rsidR="008F7704" w:rsidRDefault="00806389">
          <w:pPr>
            <w:pStyle w:val="TOC1"/>
            <w:rPr>
              <w:rFonts w:asciiTheme="minorHAnsi" w:eastAsiaTheme="minorEastAsia" w:hAnsiTheme="minorHAnsi" w:cstheme="minorBidi"/>
              <w:noProof/>
              <w:kern w:val="0"/>
              <w:sz w:val="22"/>
            </w:rPr>
          </w:pPr>
          <w:hyperlink w:anchor="_Toc80751306" w:history="1">
            <w:r w:rsidR="008F7704" w:rsidRPr="00781C7A">
              <w:rPr>
                <w:rStyle w:val="Hyperlink"/>
                <w:noProof/>
              </w:rPr>
              <w:t>2.6</w:t>
            </w:r>
            <w:r w:rsidR="008F7704">
              <w:rPr>
                <w:rFonts w:asciiTheme="minorHAnsi" w:eastAsiaTheme="minorEastAsia" w:hAnsiTheme="minorHAnsi" w:cstheme="minorBidi"/>
                <w:noProof/>
                <w:kern w:val="0"/>
                <w:sz w:val="22"/>
              </w:rPr>
              <w:tab/>
            </w:r>
            <w:r w:rsidR="008F7704" w:rsidRPr="00781C7A">
              <w:rPr>
                <w:rStyle w:val="Hyperlink"/>
                <w:noProof/>
              </w:rPr>
              <w:t>eWOM</w:t>
            </w:r>
            <w:r w:rsidR="008F7704">
              <w:rPr>
                <w:noProof/>
                <w:webHidden/>
              </w:rPr>
              <w:tab/>
            </w:r>
            <w:r w:rsidR="008F7704">
              <w:rPr>
                <w:noProof/>
                <w:webHidden/>
              </w:rPr>
              <w:fldChar w:fldCharType="begin"/>
            </w:r>
            <w:r w:rsidR="008F7704">
              <w:rPr>
                <w:noProof/>
                <w:webHidden/>
              </w:rPr>
              <w:instrText xml:space="preserve"> PAGEREF _Toc80751306 \h </w:instrText>
            </w:r>
            <w:r w:rsidR="008F7704">
              <w:rPr>
                <w:noProof/>
                <w:webHidden/>
              </w:rPr>
            </w:r>
            <w:r w:rsidR="008F7704">
              <w:rPr>
                <w:noProof/>
                <w:webHidden/>
              </w:rPr>
              <w:fldChar w:fldCharType="separate"/>
            </w:r>
            <w:r w:rsidR="008F7704">
              <w:rPr>
                <w:noProof/>
                <w:webHidden/>
              </w:rPr>
              <w:t>29</w:t>
            </w:r>
            <w:r w:rsidR="008F7704">
              <w:rPr>
                <w:noProof/>
                <w:webHidden/>
              </w:rPr>
              <w:fldChar w:fldCharType="end"/>
            </w:r>
          </w:hyperlink>
        </w:p>
        <w:p w14:paraId="3F466171" w14:textId="747847C9" w:rsidR="008F7704" w:rsidRDefault="00806389">
          <w:pPr>
            <w:pStyle w:val="TOC1"/>
            <w:rPr>
              <w:rFonts w:asciiTheme="minorHAnsi" w:eastAsiaTheme="minorEastAsia" w:hAnsiTheme="minorHAnsi" w:cstheme="minorBidi"/>
              <w:noProof/>
              <w:kern w:val="0"/>
              <w:sz w:val="22"/>
            </w:rPr>
          </w:pPr>
          <w:hyperlink w:anchor="_Toc80751307" w:history="1">
            <w:r w:rsidR="008F7704" w:rsidRPr="00781C7A">
              <w:rPr>
                <w:rStyle w:val="Hyperlink"/>
                <w:noProof/>
              </w:rPr>
              <w:t>2.6.1</w:t>
            </w:r>
            <w:r w:rsidR="008F7704">
              <w:rPr>
                <w:rFonts w:asciiTheme="minorHAnsi" w:eastAsiaTheme="minorEastAsia" w:hAnsiTheme="minorHAnsi" w:cstheme="minorBidi"/>
                <w:noProof/>
                <w:kern w:val="0"/>
                <w:sz w:val="22"/>
              </w:rPr>
              <w:tab/>
            </w:r>
            <w:r w:rsidR="008F7704" w:rsidRPr="00781C7A">
              <w:rPr>
                <w:rStyle w:val="Hyperlink"/>
                <w:noProof/>
              </w:rPr>
              <w:t>eWOM Construct and measurements</w:t>
            </w:r>
            <w:r w:rsidR="008F7704">
              <w:rPr>
                <w:noProof/>
                <w:webHidden/>
              </w:rPr>
              <w:tab/>
            </w:r>
            <w:r w:rsidR="008F7704">
              <w:rPr>
                <w:noProof/>
                <w:webHidden/>
              </w:rPr>
              <w:fldChar w:fldCharType="begin"/>
            </w:r>
            <w:r w:rsidR="008F7704">
              <w:rPr>
                <w:noProof/>
                <w:webHidden/>
              </w:rPr>
              <w:instrText xml:space="preserve"> PAGEREF _Toc80751307 \h </w:instrText>
            </w:r>
            <w:r w:rsidR="008F7704">
              <w:rPr>
                <w:noProof/>
                <w:webHidden/>
              </w:rPr>
            </w:r>
            <w:r w:rsidR="008F7704">
              <w:rPr>
                <w:noProof/>
                <w:webHidden/>
              </w:rPr>
              <w:fldChar w:fldCharType="separate"/>
            </w:r>
            <w:r w:rsidR="008F7704">
              <w:rPr>
                <w:noProof/>
                <w:webHidden/>
              </w:rPr>
              <w:t>31</w:t>
            </w:r>
            <w:r w:rsidR="008F7704">
              <w:rPr>
                <w:noProof/>
                <w:webHidden/>
              </w:rPr>
              <w:fldChar w:fldCharType="end"/>
            </w:r>
          </w:hyperlink>
        </w:p>
        <w:p w14:paraId="0A150F7C" w14:textId="1E85BDA6" w:rsidR="008F7704" w:rsidRDefault="00806389">
          <w:pPr>
            <w:pStyle w:val="TOC1"/>
            <w:rPr>
              <w:rFonts w:asciiTheme="minorHAnsi" w:eastAsiaTheme="minorEastAsia" w:hAnsiTheme="minorHAnsi" w:cstheme="minorBidi"/>
              <w:noProof/>
              <w:kern w:val="0"/>
              <w:sz w:val="22"/>
            </w:rPr>
          </w:pPr>
          <w:hyperlink w:anchor="_Toc80751308" w:history="1">
            <w:r w:rsidR="008F7704" w:rsidRPr="00781C7A">
              <w:rPr>
                <w:rStyle w:val="Hyperlink"/>
                <w:noProof/>
              </w:rPr>
              <w:t>2.7</w:t>
            </w:r>
            <w:r w:rsidR="008F7704">
              <w:rPr>
                <w:rFonts w:asciiTheme="minorHAnsi" w:eastAsiaTheme="minorEastAsia" w:hAnsiTheme="minorHAnsi" w:cstheme="minorBidi"/>
                <w:noProof/>
                <w:kern w:val="0"/>
                <w:sz w:val="22"/>
              </w:rPr>
              <w:tab/>
            </w:r>
            <w:r w:rsidR="008F7704" w:rsidRPr="00781C7A">
              <w:rPr>
                <w:rStyle w:val="Hyperlink"/>
                <w:noProof/>
              </w:rPr>
              <w:t>Economic benefits (EB)</w:t>
            </w:r>
            <w:r w:rsidR="008F7704">
              <w:rPr>
                <w:noProof/>
                <w:webHidden/>
              </w:rPr>
              <w:tab/>
            </w:r>
            <w:r w:rsidR="008F7704">
              <w:rPr>
                <w:noProof/>
                <w:webHidden/>
              </w:rPr>
              <w:fldChar w:fldCharType="begin"/>
            </w:r>
            <w:r w:rsidR="008F7704">
              <w:rPr>
                <w:noProof/>
                <w:webHidden/>
              </w:rPr>
              <w:instrText xml:space="preserve"> PAGEREF _Toc80751308 \h </w:instrText>
            </w:r>
            <w:r w:rsidR="008F7704">
              <w:rPr>
                <w:noProof/>
                <w:webHidden/>
              </w:rPr>
            </w:r>
            <w:r w:rsidR="008F7704">
              <w:rPr>
                <w:noProof/>
                <w:webHidden/>
              </w:rPr>
              <w:fldChar w:fldCharType="separate"/>
            </w:r>
            <w:r w:rsidR="008F7704">
              <w:rPr>
                <w:noProof/>
                <w:webHidden/>
              </w:rPr>
              <w:t>31</w:t>
            </w:r>
            <w:r w:rsidR="008F7704">
              <w:rPr>
                <w:noProof/>
                <w:webHidden/>
              </w:rPr>
              <w:fldChar w:fldCharType="end"/>
            </w:r>
          </w:hyperlink>
        </w:p>
        <w:p w14:paraId="64FFBCF2" w14:textId="71102221" w:rsidR="008F7704" w:rsidRDefault="00806389">
          <w:pPr>
            <w:pStyle w:val="TOC1"/>
            <w:rPr>
              <w:rFonts w:asciiTheme="minorHAnsi" w:eastAsiaTheme="minorEastAsia" w:hAnsiTheme="minorHAnsi" w:cstheme="minorBidi"/>
              <w:noProof/>
              <w:kern w:val="0"/>
              <w:sz w:val="22"/>
            </w:rPr>
          </w:pPr>
          <w:hyperlink w:anchor="_Toc80751309" w:history="1">
            <w:r w:rsidR="008F7704" w:rsidRPr="00781C7A">
              <w:rPr>
                <w:rStyle w:val="Hyperlink"/>
                <w:noProof/>
              </w:rPr>
              <w:t>2.7.1</w:t>
            </w:r>
            <w:r w:rsidR="008F7704">
              <w:rPr>
                <w:rFonts w:asciiTheme="minorHAnsi" w:eastAsiaTheme="minorEastAsia" w:hAnsiTheme="minorHAnsi" w:cstheme="minorBidi"/>
                <w:noProof/>
                <w:kern w:val="0"/>
                <w:sz w:val="22"/>
              </w:rPr>
              <w:tab/>
            </w:r>
            <w:r w:rsidR="008F7704" w:rsidRPr="00781C7A">
              <w:rPr>
                <w:rStyle w:val="Hyperlink"/>
                <w:noProof/>
              </w:rPr>
              <w:t>EB Construct and measurements</w:t>
            </w:r>
            <w:r w:rsidR="008F7704">
              <w:rPr>
                <w:noProof/>
                <w:webHidden/>
              </w:rPr>
              <w:tab/>
            </w:r>
            <w:r w:rsidR="008F7704">
              <w:rPr>
                <w:noProof/>
                <w:webHidden/>
              </w:rPr>
              <w:fldChar w:fldCharType="begin"/>
            </w:r>
            <w:r w:rsidR="008F7704">
              <w:rPr>
                <w:noProof/>
                <w:webHidden/>
              </w:rPr>
              <w:instrText xml:space="preserve"> PAGEREF _Toc80751309 \h </w:instrText>
            </w:r>
            <w:r w:rsidR="008F7704">
              <w:rPr>
                <w:noProof/>
                <w:webHidden/>
              </w:rPr>
            </w:r>
            <w:r w:rsidR="008F7704">
              <w:rPr>
                <w:noProof/>
                <w:webHidden/>
              </w:rPr>
              <w:fldChar w:fldCharType="separate"/>
            </w:r>
            <w:r w:rsidR="008F7704">
              <w:rPr>
                <w:noProof/>
                <w:webHidden/>
              </w:rPr>
              <w:t>33</w:t>
            </w:r>
            <w:r w:rsidR="008F7704">
              <w:rPr>
                <w:noProof/>
                <w:webHidden/>
              </w:rPr>
              <w:fldChar w:fldCharType="end"/>
            </w:r>
          </w:hyperlink>
        </w:p>
        <w:p w14:paraId="420072E5" w14:textId="05B03CB5" w:rsidR="008F7704" w:rsidRDefault="00806389">
          <w:pPr>
            <w:pStyle w:val="TOC1"/>
            <w:rPr>
              <w:rFonts w:asciiTheme="minorHAnsi" w:eastAsiaTheme="minorEastAsia" w:hAnsiTheme="minorHAnsi" w:cstheme="minorBidi"/>
              <w:noProof/>
              <w:kern w:val="0"/>
              <w:sz w:val="22"/>
            </w:rPr>
          </w:pPr>
          <w:hyperlink w:anchor="_Toc80751310" w:history="1">
            <w:r w:rsidR="008F7704" w:rsidRPr="00781C7A">
              <w:rPr>
                <w:rStyle w:val="Hyperlink"/>
                <w:noProof/>
              </w:rPr>
              <w:t>2.8</w:t>
            </w:r>
            <w:r w:rsidR="008F7704">
              <w:rPr>
                <w:rFonts w:asciiTheme="minorHAnsi" w:eastAsiaTheme="minorEastAsia" w:hAnsiTheme="minorHAnsi" w:cstheme="minorBidi"/>
                <w:noProof/>
                <w:kern w:val="0"/>
                <w:sz w:val="22"/>
              </w:rPr>
              <w:tab/>
            </w:r>
            <w:r w:rsidR="008F7704" w:rsidRPr="00781C7A">
              <w:rPr>
                <w:rStyle w:val="Hyperlink"/>
                <w:noProof/>
              </w:rPr>
              <w:t>Demographic factors</w:t>
            </w:r>
            <w:r w:rsidR="008F7704">
              <w:rPr>
                <w:noProof/>
                <w:webHidden/>
              </w:rPr>
              <w:tab/>
            </w:r>
            <w:r w:rsidR="008F7704">
              <w:rPr>
                <w:noProof/>
                <w:webHidden/>
              </w:rPr>
              <w:fldChar w:fldCharType="begin"/>
            </w:r>
            <w:r w:rsidR="008F7704">
              <w:rPr>
                <w:noProof/>
                <w:webHidden/>
              </w:rPr>
              <w:instrText xml:space="preserve"> PAGEREF _Toc80751310 \h </w:instrText>
            </w:r>
            <w:r w:rsidR="008F7704">
              <w:rPr>
                <w:noProof/>
                <w:webHidden/>
              </w:rPr>
            </w:r>
            <w:r w:rsidR="008F7704">
              <w:rPr>
                <w:noProof/>
                <w:webHidden/>
              </w:rPr>
              <w:fldChar w:fldCharType="separate"/>
            </w:r>
            <w:r w:rsidR="008F7704">
              <w:rPr>
                <w:noProof/>
                <w:webHidden/>
              </w:rPr>
              <w:t>33</w:t>
            </w:r>
            <w:r w:rsidR="008F7704">
              <w:rPr>
                <w:noProof/>
                <w:webHidden/>
              </w:rPr>
              <w:fldChar w:fldCharType="end"/>
            </w:r>
          </w:hyperlink>
        </w:p>
        <w:p w14:paraId="26449302" w14:textId="6DC02BC3" w:rsidR="008F7704" w:rsidRDefault="00806389">
          <w:pPr>
            <w:pStyle w:val="TOC1"/>
            <w:rPr>
              <w:rFonts w:asciiTheme="minorHAnsi" w:eastAsiaTheme="minorEastAsia" w:hAnsiTheme="minorHAnsi" w:cstheme="minorBidi"/>
              <w:noProof/>
              <w:kern w:val="0"/>
              <w:sz w:val="22"/>
            </w:rPr>
          </w:pPr>
          <w:hyperlink w:anchor="_Toc80751311" w:history="1">
            <w:r w:rsidR="008F7704" w:rsidRPr="00781C7A">
              <w:rPr>
                <w:rStyle w:val="Hyperlink"/>
                <w:noProof/>
              </w:rPr>
              <w:t>Chapter 3: Research Methodology</w:t>
            </w:r>
            <w:r w:rsidR="008F7704">
              <w:rPr>
                <w:noProof/>
                <w:webHidden/>
              </w:rPr>
              <w:tab/>
            </w:r>
            <w:r w:rsidR="008F7704">
              <w:rPr>
                <w:noProof/>
                <w:webHidden/>
              </w:rPr>
              <w:fldChar w:fldCharType="begin"/>
            </w:r>
            <w:r w:rsidR="008F7704">
              <w:rPr>
                <w:noProof/>
                <w:webHidden/>
              </w:rPr>
              <w:instrText xml:space="preserve"> PAGEREF _Toc80751311 \h </w:instrText>
            </w:r>
            <w:r w:rsidR="008F7704">
              <w:rPr>
                <w:noProof/>
                <w:webHidden/>
              </w:rPr>
            </w:r>
            <w:r w:rsidR="008F7704">
              <w:rPr>
                <w:noProof/>
                <w:webHidden/>
              </w:rPr>
              <w:fldChar w:fldCharType="separate"/>
            </w:r>
            <w:r w:rsidR="008F7704">
              <w:rPr>
                <w:noProof/>
                <w:webHidden/>
              </w:rPr>
              <w:t>35</w:t>
            </w:r>
            <w:r w:rsidR="008F7704">
              <w:rPr>
                <w:noProof/>
                <w:webHidden/>
              </w:rPr>
              <w:fldChar w:fldCharType="end"/>
            </w:r>
          </w:hyperlink>
        </w:p>
        <w:p w14:paraId="2FC88912" w14:textId="019D839B" w:rsidR="008F7704" w:rsidRDefault="00806389">
          <w:pPr>
            <w:pStyle w:val="TOC1"/>
            <w:rPr>
              <w:rFonts w:asciiTheme="minorHAnsi" w:eastAsiaTheme="minorEastAsia" w:hAnsiTheme="minorHAnsi" w:cstheme="minorBidi"/>
              <w:noProof/>
              <w:kern w:val="0"/>
              <w:sz w:val="22"/>
            </w:rPr>
          </w:pPr>
          <w:hyperlink w:anchor="_Toc80751312" w:history="1">
            <w:r w:rsidR="008F7704" w:rsidRPr="00781C7A">
              <w:rPr>
                <w:rStyle w:val="Hyperlink"/>
                <w:noProof/>
              </w:rPr>
              <w:t xml:space="preserve">3.1 </w:t>
            </w:r>
            <w:r w:rsidR="008F7704">
              <w:rPr>
                <w:rFonts w:asciiTheme="minorHAnsi" w:eastAsiaTheme="minorEastAsia" w:hAnsiTheme="minorHAnsi" w:cstheme="minorBidi"/>
                <w:noProof/>
                <w:kern w:val="0"/>
                <w:sz w:val="22"/>
              </w:rPr>
              <w:tab/>
            </w:r>
            <w:r w:rsidR="008F7704" w:rsidRPr="00781C7A">
              <w:rPr>
                <w:rStyle w:val="Hyperlink"/>
                <w:noProof/>
              </w:rPr>
              <w:t>Research model with hypotheses</w:t>
            </w:r>
            <w:r w:rsidR="008F7704">
              <w:rPr>
                <w:noProof/>
                <w:webHidden/>
              </w:rPr>
              <w:tab/>
            </w:r>
            <w:r w:rsidR="008F7704">
              <w:rPr>
                <w:noProof/>
                <w:webHidden/>
              </w:rPr>
              <w:fldChar w:fldCharType="begin"/>
            </w:r>
            <w:r w:rsidR="008F7704">
              <w:rPr>
                <w:noProof/>
                <w:webHidden/>
              </w:rPr>
              <w:instrText xml:space="preserve"> PAGEREF _Toc80751312 \h </w:instrText>
            </w:r>
            <w:r w:rsidR="008F7704">
              <w:rPr>
                <w:noProof/>
                <w:webHidden/>
              </w:rPr>
            </w:r>
            <w:r w:rsidR="008F7704">
              <w:rPr>
                <w:noProof/>
                <w:webHidden/>
              </w:rPr>
              <w:fldChar w:fldCharType="separate"/>
            </w:r>
            <w:r w:rsidR="008F7704">
              <w:rPr>
                <w:noProof/>
                <w:webHidden/>
              </w:rPr>
              <w:t>36</w:t>
            </w:r>
            <w:r w:rsidR="008F7704">
              <w:rPr>
                <w:noProof/>
                <w:webHidden/>
              </w:rPr>
              <w:fldChar w:fldCharType="end"/>
            </w:r>
          </w:hyperlink>
        </w:p>
        <w:p w14:paraId="3B3F4D1C" w14:textId="17B433ED" w:rsidR="008F7704" w:rsidRDefault="00806389">
          <w:pPr>
            <w:pStyle w:val="TOC1"/>
            <w:rPr>
              <w:rFonts w:asciiTheme="minorHAnsi" w:eastAsiaTheme="minorEastAsia" w:hAnsiTheme="minorHAnsi" w:cstheme="minorBidi"/>
              <w:noProof/>
              <w:kern w:val="0"/>
              <w:sz w:val="22"/>
            </w:rPr>
          </w:pPr>
          <w:hyperlink w:anchor="_Toc80751313" w:history="1">
            <w:r w:rsidR="008F7704" w:rsidRPr="00781C7A">
              <w:rPr>
                <w:rStyle w:val="Hyperlink"/>
                <w:noProof/>
              </w:rPr>
              <w:t xml:space="preserve">3.1.1 </w:t>
            </w:r>
            <w:r w:rsidR="008F7704">
              <w:rPr>
                <w:rFonts w:asciiTheme="minorHAnsi" w:eastAsiaTheme="minorEastAsia" w:hAnsiTheme="minorHAnsi" w:cstheme="minorBidi"/>
                <w:noProof/>
                <w:kern w:val="0"/>
                <w:sz w:val="22"/>
              </w:rPr>
              <w:tab/>
            </w:r>
            <w:r w:rsidR="008F7704" w:rsidRPr="00781C7A">
              <w:rPr>
                <w:rStyle w:val="Hyperlink"/>
                <w:noProof/>
              </w:rPr>
              <w:t>Trust and perceived risk</w:t>
            </w:r>
            <w:r w:rsidR="008F7704">
              <w:rPr>
                <w:noProof/>
                <w:webHidden/>
              </w:rPr>
              <w:tab/>
            </w:r>
            <w:r w:rsidR="008F7704">
              <w:rPr>
                <w:noProof/>
                <w:webHidden/>
              </w:rPr>
              <w:fldChar w:fldCharType="begin"/>
            </w:r>
            <w:r w:rsidR="008F7704">
              <w:rPr>
                <w:noProof/>
                <w:webHidden/>
              </w:rPr>
              <w:instrText xml:space="preserve"> PAGEREF _Toc80751313 \h </w:instrText>
            </w:r>
            <w:r w:rsidR="008F7704">
              <w:rPr>
                <w:noProof/>
                <w:webHidden/>
              </w:rPr>
            </w:r>
            <w:r w:rsidR="008F7704">
              <w:rPr>
                <w:noProof/>
                <w:webHidden/>
              </w:rPr>
              <w:fldChar w:fldCharType="separate"/>
            </w:r>
            <w:r w:rsidR="008F7704">
              <w:rPr>
                <w:noProof/>
                <w:webHidden/>
              </w:rPr>
              <w:t>38</w:t>
            </w:r>
            <w:r w:rsidR="008F7704">
              <w:rPr>
                <w:noProof/>
                <w:webHidden/>
              </w:rPr>
              <w:fldChar w:fldCharType="end"/>
            </w:r>
          </w:hyperlink>
        </w:p>
        <w:p w14:paraId="067DEF49" w14:textId="66126116" w:rsidR="008F7704" w:rsidRDefault="00806389">
          <w:pPr>
            <w:pStyle w:val="TOC1"/>
            <w:rPr>
              <w:rFonts w:asciiTheme="minorHAnsi" w:eastAsiaTheme="minorEastAsia" w:hAnsiTheme="minorHAnsi" w:cstheme="minorBidi"/>
              <w:noProof/>
              <w:kern w:val="0"/>
              <w:sz w:val="22"/>
            </w:rPr>
          </w:pPr>
          <w:hyperlink w:anchor="_Toc80751314" w:history="1">
            <w:r w:rsidR="008F7704" w:rsidRPr="00781C7A">
              <w:rPr>
                <w:rStyle w:val="Hyperlink"/>
                <w:noProof/>
              </w:rPr>
              <w:t xml:space="preserve">3.1.2 </w:t>
            </w:r>
            <w:r w:rsidR="008F7704">
              <w:rPr>
                <w:rFonts w:asciiTheme="minorHAnsi" w:eastAsiaTheme="minorEastAsia" w:hAnsiTheme="minorHAnsi" w:cstheme="minorBidi"/>
                <w:noProof/>
                <w:kern w:val="0"/>
                <w:sz w:val="22"/>
              </w:rPr>
              <w:tab/>
            </w:r>
            <w:r w:rsidR="008F7704" w:rsidRPr="00781C7A">
              <w:rPr>
                <w:rStyle w:val="Hyperlink"/>
                <w:noProof/>
              </w:rPr>
              <w:t>Service quality</w:t>
            </w:r>
            <w:r w:rsidR="008F7704">
              <w:rPr>
                <w:noProof/>
                <w:webHidden/>
              </w:rPr>
              <w:tab/>
            </w:r>
            <w:r w:rsidR="008F7704">
              <w:rPr>
                <w:noProof/>
                <w:webHidden/>
              </w:rPr>
              <w:fldChar w:fldCharType="begin"/>
            </w:r>
            <w:r w:rsidR="008F7704">
              <w:rPr>
                <w:noProof/>
                <w:webHidden/>
              </w:rPr>
              <w:instrText xml:space="preserve"> PAGEREF _Toc80751314 \h </w:instrText>
            </w:r>
            <w:r w:rsidR="008F7704">
              <w:rPr>
                <w:noProof/>
                <w:webHidden/>
              </w:rPr>
            </w:r>
            <w:r w:rsidR="008F7704">
              <w:rPr>
                <w:noProof/>
                <w:webHidden/>
              </w:rPr>
              <w:fldChar w:fldCharType="separate"/>
            </w:r>
            <w:r w:rsidR="008F7704">
              <w:rPr>
                <w:noProof/>
                <w:webHidden/>
              </w:rPr>
              <w:t>39</w:t>
            </w:r>
            <w:r w:rsidR="008F7704">
              <w:rPr>
                <w:noProof/>
                <w:webHidden/>
              </w:rPr>
              <w:fldChar w:fldCharType="end"/>
            </w:r>
          </w:hyperlink>
        </w:p>
        <w:p w14:paraId="28517B45" w14:textId="0D204235" w:rsidR="008F7704" w:rsidRDefault="00806389">
          <w:pPr>
            <w:pStyle w:val="TOC1"/>
            <w:rPr>
              <w:rFonts w:asciiTheme="minorHAnsi" w:eastAsiaTheme="minorEastAsia" w:hAnsiTheme="minorHAnsi" w:cstheme="minorBidi"/>
              <w:noProof/>
              <w:kern w:val="0"/>
              <w:sz w:val="22"/>
            </w:rPr>
          </w:pPr>
          <w:hyperlink w:anchor="_Toc80751315" w:history="1">
            <w:r w:rsidR="008F7704" w:rsidRPr="00781C7A">
              <w:rPr>
                <w:rStyle w:val="Hyperlink"/>
                <w:noProof/>
              </w:rPr>
              <w:t xml:space="preserve">3.1.3 </w:t>
            </w:r>
            <w:r w:rsidR="008F7704">
              <w:rPr>
                <w:rFonts w:asciiTheme="minorHAnsi" w:eastAsiaTheme="minorEastAsia" w:hAnsiTheme="minorHAnsi" w:cstheme="minorBidi"/>
                <w:noProof/>
                <w:kern w:val="0"/>
                <w:sz w:val="22"/>
              </w:rPr>
              <w:tab/>
            </w:r>
            <w:r w:rsidR="008F7704" w:rsidRPr="00781C7A">
              <w:rPr>
                <w:rStyle w:val="Hyperlink"/>
                <w:noProof/>
              </w:rPr>
              <w:t>Information quality</w:t>
            </w:r>
            <w:r w:rsidR="008F7704">
              <w:rPr>
                <w:noProof/>
                <w:webHidden/>
              </w:rPr>
              <w:tab/>
            </w:r>
            <w:r w:rsidR="008F7704">
              <w:rPr>
                <w:noProof/>
                <w:webHidden/>
              </w:rPr>
              <w:fldChar w:fldCharType="begin"/>
            </w:r>
            <w:r w:rsidR="008F7704">
              <w:rPr>
                <w:noProof/>
                <w:webHidden/>
              </w:rPr>
              <w:instrText xml:space="preserve"> PAGEREF _Toc80751315 \h </w:instrText>
            </w:r>
            <w:r w:rsidR="008F7704">
              <w:rPr>
                <w:noProof/>
                <w:webHidden/>
              </w:rPr>
            </w:r>
            <w:r w:rsidR="008F7704">
              <w:rPr>
                <w:noProof/>
                <w:webHidden/>
              </w:rPr>
              <w:fldChar w:fldCharType="separate"/>
            </w:r>
            <w:r w:rsidR="008F7704">
              <w:rPr>
                <w:noProof/>
                <w:webHidden/>
              </w:rPr>
              <w:t>39</w:t>
            </w:r>
            <w:r w:rsidR="008F7704">
              <w:rPr>
                <w:noProof/>
                <w:webHidden/>
              </w:rPr>
              <w:fldChar w:fldCharType="end"/>
            </w:r>
          </w:hyperlink>
        </w:p>
        <w:p w14:paraId="58F2BEF0" w14:textId="2F2CA13C" w:rsidR="008F7704" w:rsidRDefault="00806389">
          <w:pPr>
            <w:pStyle w:val="TOC1"/>
            <w:rPr>
              <w:rFonts w:asciiTheme="minorHAnsi" w:eastAsiaTheme="minorEastAsia" w:hAnsiTheme="minorHAnsi" w:cstheme="minorBidi"/>
              <w:noProof/>
              <w:kern w:val="0"/>
              <w:sz w:val="22"/>
            </w:rPr>
          </w:pPr>
          <w:hyperlink w:anchor="_Toc80751316" w:history="1">
            <w:r w:rsidR="008F7704" w:rsidRPr="00781C7A">
              <w:rPr>
                <w:rStyle w:val="Hyperlink"/>
                <w:noProof/>
              </w:rPr>
              <w:t xml:space="preserve">3.1.4 </w:t>
            </w:r>
            <w:r w:rsidR="008F7704">
              <w:rPr>
                <w:rFonts w:asciiTheme="minorHAnsi" w:eastAsiaTheme="minorEastAsia" w:hAnsiTheme="minorHAnsi" w:cstheme="minorBidi"/>
                <w:noProof/>
                <w:kern w:val="0"/>
                <w:sz w:val="22"/>
              </w:rPr>
              <w:tab/>
            </w:r>
            <w:r w:rsidR="008F7704" w:rsidRPr="00781C7A">
              <w:rPr>
                <w:rStyle w:val="Hyperlink"/>
                <w:noProof/>
              </w:rPr>
              <w:t>eWOM</w:t>
            </w:r>
            <w:r w:rsidR="008F7704">
              <w:rPr>
                <w:noProof/>
                <w:webHidden/>
              </w:rPr>
              <w:tab/>
            </w:r>
            <w:r w:rsidR="008F7704">
              <w:rPr>
                <w:noProof/>
                <w:webHidden/>
              </w:rPr>
              <w:fldChar w:fldCharType="begin"/>
            </w:r>
            <w:r w:rsidR="008F7704">
              <w:rPr>
                <w:noProof/>
                <w:webHidden/>
              </w:rPr>
              <w:instrText xml:space="preserve"> PAGEREF _Toc80751316 \h </w:instrText>
            </w:r>
            <w:r w:rsidR="008F7704">
              <w:rPr>
                <w:noProof/>
                <w:webHidden/>
              </w:rPr>
            </w:r>
            <w:r w:rsidR="008F7704">
              <w:rPr>
                <w:noProof/>
                <w:webHidden/>
              </w:rPr>
              <w:fldChar w:fldCharType="separate"/>
            </w:r>
            <w:r w:rsidR="008F7704">
              <w:rPr>
                <w:noProof/>
                <w:webHidden/>
              </w:rPr>
              <w:t>40</w:t>
            </w:r>
            <w:r w:rsidR="008F7704">
              <w:rPr>
                <w:noProof/>
                <w:webHidden/>
              </w:rPr>
              <w:fldChar w:fldCharType="end"/>
            </w:r>
          </w:hyperlink>
        </w:p>
        <w:p w14:paraId="7393D1DB" w14:textId="5B466AB2" w:rsidR="008F7704" w:rsidRDefault="00806389">
          <w:pPr>
            <w:pStyle w:val="TOC1"/>
            <w:rPr>
              <w:rFonts w:asciiTheme="minorHAnsi" w:eastAsiaTheme="minorEastAsia" w:hAnsiTheme="minorHAnsi" w:cstheme="minorBidi"/>
              <w:noProof/>
              <w:kern w:val="0"/>
              <w:sz w:val="22"/>
            </w:rPr>
          </w:pPr>
          <w:hyperlink w:anchor="_Toc80751317" w:history="1">
            <w:r w:rsidR="008F7704" w:rsidRPr="00781C7A">
              <w:rPr>
                <w:rStyle w:val="Hyperlink"/>
                <w:noProof/>
              </w:rPr>
              <w:t xml:space="preserve">3.1.5 </w:t>
            </w:r>
            <w:r w:rsidR="008F7704">
              <w:rPr>
                <w:rFonts w:asciiTheme="minorHAnsi" w:eastAsiaTheme="minorEastAsia" w:hAnsiTheme="minorHAnsi" w:cstheme="minorBidi"/>
                <w:noProof/>
                <w:kern w:val="0"/>
                <w:sz w:val="22"/>
              </w:rPr>
              <w:tab/>
            </w:r>
            <w:r w:rsidR="008F7704" w:rsidRPr="00781C7A">
              <w:rPr>
                <w:rStyle w:val="Hyperlink"/>
                <w:noProof/>
              </w:rPr>
              <w:t>Economic benefits</w:t>
            </w:r>
            <w:r w:rsidR="008F7704">
              <w:rPr>
                <w:noProof/>
                <w:webHidden/>
              </w:rPr>
              <w:tab/>
            </w:r>
            <w:r w:rsidR="008F7704">
              <w:rPr>
                <w:noProof/>
                <w:webHidden/>
              </w:rPr>
              <w:fldChar w:fldCharType="begin"/>
            </w:r>
            <w:r w:rsidR="008F7704">
              <w:rPr>
                <w:noProof/>
                <w:webHidden/>
              </w:rPr>
              <w:instrText xml:space="preserve"> PAGEREF _Toc80751317 \h </w:instrText>
            </w:r>
            <w:r w:rsidR="008F7704">
              <w:rPr>
                <w:noProof/>
                <w:webHidden/>
              </w:rPr>
            </w:r>
            <w:r w:rsidR="008F7704">
              <w:rPr>
                <w:noProof/>
                <w:webHidden/>
              </w:rPr>
              <w:fldChar w:fldCharType="separate"/>
            </w:r>
            <w:r w:rsidR="008F7704">
              <w:rPr>
                <w:noProof/>
                <w:webHidden/>
              </w:rPr>
              <w:t>40</w:t>
            </w:r>
            <w:r w:rsidR="008F7704">
              <w:rPr>
                <w:noProof/>
                <w:webHidden/>
              </w:rPr>
              <w:fldChar w:fldCharType="end"/>
            </w:r>
          </w:hyperlink>
        </w:p>
        <w:p w14:paraId="08E6A224" w14:textId="079091F1" w:rsidR="008F7704" w:rsidRDefault="00806389">
          <w:pPr>
            <w:pStyle w:val="TOC1"/>
            <w:rPr>
              <w:rFonts w:asciiTheme="minorHAnsi" w:eastAsiaTheme="minorEastAsia" w:hAnsiTheme="minorHAnsi" w:cstheme="minorBidi"/>
              <w:noProof/>
              <w:kern w:val="0"/>
              <w:sz w:val="22"/>
            </w:rPr>
          </w:pPr>
          <w:hyperlink w:anchor="_Toc80751318" w:history="1">
            <w:r w:rsidR="008F7704" w:rsidRPr="00781C7A">
              <w:rPr>
                <w:rStyle w:val="Hyperlink"/>
                <w:noProof/>
              </w:rPr>
              <w:t xml:space="preserve">3.1.6 </w:t>
            </w:r>
            <w:r w:rsidR="008F7704">
              <w:rPr>
                <w:rFonts w:asciiTheme="minorHAnsi" w:eastAsiaTheme="minorEastAsia" w:hAnsiTheme="minorHAnsi" w:cstheme="minorBidi"/>
                <w:noProof/>
                <w:kern w:val="0"/>
                <w:sz w:val="22"/>
              </w:rPr>
              <w:tab/>
            </w:r>
            <w:r w:rsidR="008F7704" w:rsidRPr="00781C7A">
              <w:rPr>
                <w:rStyle w:val="Hyperlink"/>
                <w:noProof/>
              </w:rPr>
              <w:t>Demographic factors</w:t>
            </w:r>
            <w:r w:rsidR="008F7704">
              <w:rPr>
                <w:noProof/>
                <w:webHidden/>
              </w:rPr>
              <w:tab/>
            </w:r>
            <w:r w:rsidR="008F7704">
              <w:rPr>
                <w:noProof/>
                <w:webHidden/>
              </w:rPr>
              <w:fldChar w:fldCharType="begin"/>
            </w:r>
            <w:r w:rsidR="008F7704">
              <w:rPr>
                <w:noProof/>
                <w:webHidden/>
              </w:rPr>
              <w:instrText xml:space="preserve"> PAGEREF _Toc80751318 \h </w:instrText>
            </w:r>
            <w:r w:rsidR="008F7704">
              <w:rPr>
                <w:noProof/>
                <w:webHidden/>
              </w:rPr>
            </w:r>
            <w:r w:rsidR="008F7704">
              <w:rPr>
                <w:noProof/>
                <w:webHidden/>
              </w:rPr>
              <w:fldChar w:fldCharType="separate"/>
            </w:r>
            <w:r w:rsidR="008F7704">
              <w:rPr>
                <w:noProof/>
                <w:webHidden/>
              </w:rPr>
              <w:t>41</w:t>
            </w:r>
            <w:r w:rsidR="008F7704">
              <w:rPr>
                <w:noProof/>
                <w:webHidden/>
              </w:rPr>
              <w:fldChar w:fldCharType="end"/>
            </w:r>
          </w:hyperlink>
        </w:p>
        <w:p w14:paraId="12E701FE" w14:textId="061CAA2D" w:rsidR="008F7704" w:rsidRDefault="00806389">
          <w:pPr>
            <w:pStyle w:val="TOC1"/>
            <w:rPr>
              <w:rFonts w:asciiTheme="minorHAnsi" w:eastAsiaTheme="minorEastAsia" w:hAnsiTheme="minorHAnsi" w:cstheme="minorBidi"/>
              <w:noProof/>
              <w:kern w:val="0"/>
              <w:sz w:val="22"/>
            </w:rPr>
          </w:pPr>
          <w:hyperlink w:anchor="_Toc80751319" w:history="1">
            <w:r w:rsidR="008F7704" w:rsidRPr="00781C7A">
              <w:rPr>
                <w:rStyle w:val="Hyperlink"/>
                <w:noProof/>
              </w:rPr>
              <w:t xml:space="preserve">3.2 </w:t>
            </w:r>
            <w:r w:rsidR="008F7704">
              <w:rPr>
                <w:rFonts w:asciiTheme="minorHAnsi" w:eastAsiaTheme="minorEastAsia" w:hAnsiTheme="minorHAnsi" w:cstheme="minorBidi"/>
                <w:noProof/>
                <w:kern w:val="0"/>
                <w:sz w:val="22"/>
              </w:rPr>
              <w:tab/>
            </w:r>
            <w:r w:rsidR="008F7704" w:rsidRPr="00781C7A">
              <w:rPr>
                <w:rStyle w:val="Hyperlink"/>
                <w:noProof/>
              </w:rPr>
              <w:t>Triangulation</w:t>
            </w:r>
            <w:r w:rsidR="008F7704">
              <w:rPr>
                <w:noProof/>
                <w:webHidden/>
              </w:rPr>
              <w:tab/>
            </w:r>
            <w:r w:rsidR="008F7704">
              <w:rPr>
                <w:noProof/>
                <w:webHidden/>
              </w:rPr>
              <w:fldChar w:fldCharType="begin"/>
            </w:r>
            <w:r w:rsidR="008F7704">
              <w:rPr>
                <w:noProof/>
                <w:webHidden/>
              </w:rPr>
              <w:instrText xml:space="preserve"> PAGEREF _Toc80751319 \h </w:instrText>
            </w:r>
            <w:r w:rsidR="008F7704">
              <w:rPr>
                <w:noProof/>
                <w:webHidden/>
              </w:rPr>
            </w:r>
            <w:r w:rsidR="008F7704">
              <w:rPr>
                <w:noProof/>
                <w:webHidden/>
              </w:rPr>
              <w:fldChar w:fldCharType="separate"/>
            </w:r>
            <w:r w:rsidR="008F7704">
              <w:rPr>
                <w:noProof/>
                <w:webHidden/>
              </w:rPr>
              <w:t>41</w:t>
            </w:r>
            <w:r w:rsidR="008F7704">
              <w:rPr>
                <w:noProof/>
                <w:webHidden/>
              </w:rPr>
              <w:fldChar w:fldCharType="end"/>
            </w:r>
          </w:hyperlink>
        </w:p>
        <w:p w14:paraId="4344289E" w14:textId="46E3F91C" w:rsidR="008F7704" w:rsidRDefault="00806389">
          <w:pPr>
            <w:pStyle w:val="TOC1"/>
            <w:rPr>
              <w:rFonts w:asciiTheme="minorHAnsi" w:eastAsiaTheme="minorEastAsia" w:hAnsiTheme="minorHAnsi" w:cstheme="minorBidi"/>
              <w:noProof/>
              <w:kern w:val="0"/>
              <w:sz w:val="22"/>
            </w:rPr>
          </w:pPr>
          <w:hyperlink w:anchor="_Toc80751320" w:history="1">
            <w:r w:rsidR="008F7704" w:rsidRPr="00781C7A">
              <w:rPr>
                <w:rStyle w:val="Hyperlink"/>
                <w:noProof/>
              </w:rPr>
              <w:t xml:space="preserve">3.3 </w:t>
            </w:r>
            <w:r w:rsidR="008F7704">
              <w:rPr>
                <w:rFonts w:asciiTheme="minorHAnsi" w:eastAsiaTheme="minorEastAsia" w:hAnsiTheme="minorHAnsi" w:cstheme="minorBidi"/>
                <w:noProof/>
                <w:kern w:val="0"/>
                <w:sz w:val="22"/>
              </w:rPr>
              <w:tab/>
            </w:r>
            <w:r w:rsidR="008F7704" w:rsidRPr="00781C7A">
              <w:rPr>
                <w:rStyle w:val="Hyperlink"/>
                <w:noProof/>
              </w:rPr>
              <w:t>Quantitative and qualitative research</w:t>
            </w:r>
            <w:r w:rsidR="008F7704">
              <w:rPr>
                <w:noProof/>
                <w:webHidden/>
              </w:rPr>
              <w:tab/>
            </w:r>
            <w:r w:rsidR="008F7704">
              <w:rPr>
                <w:noProof/>
                <w:webHidden/>
              </w:rPr>
              <w:fldChar w:fldCharType="begin"/>
            </w:r>
            <w:r w:rsidR="008F7704">
              <w:rPr>
                <w:noProof/>
                <w:webHidden/>
              </w:rPr>
              <w:instrText xml:space="preserve"> PAGEREF _Toc80751320 \h </w:instrText>
            </w:r>
            <w:r w:rsidR="008F7704">
              <w:rPr>
                <w:noProof/>
                <w:webHidden/>
              </w:rPr>
            </w:r>
            <w:r w:rsidR="008F7704">
              <w:rPr>
                <w:noProof/>
                <w:webHidden/>
              </w:rPr>
              <w:fldChar w:fldCharType="separate"/>
            </w:r>
            <w:r w:rsidR="008F7704">
              <w:rPr>
                <w:noProof/>
                <w:webHidden/>
              </w:rPr>
              <w:t>43</w:t>
            </w:r>
            <w:r w:rsidR="008F7704">
              <w:rPr>
                <w:noProof/>
                <w:webHidden/>
              </w:rPr>
              <w:fldChar w:fldCharType="end"/>
            </w:r>
          </w:hyperlink>
        </w:p>
        <w:p w14:paraId="28D709D8" w14:textId="67770442" w:rsidR="008F7704" w:rsidRDefault="00806389">
          <w:pPr>
            <w:pStyle w:val="TOC1"/>
            <w:rPr>
              <w:rFonts w:asciiTheme="minorHAnsi" w:eastAsiaTheme="minorEastAsia" w:hAnsiTheme="minorHAnsi" w:cstheme="minorBidi"/>
              <w:noProof/>
              <w:kern w:val="0"/>
              <w:sz w:val="22"/>
            </w:rPr>
          </w:pPr>
          <w:hyperlink w:anchor="_Toc80751321" w:history="1">
            <w:r w:rsidR="008F7704" w:rsidRPr="00781C7A">
              <w:rPr>
                <w:rStyle w:val="Hyperlink"/>
                <w:noProof/>
              </w:rPr>
              <w:t xml:space="preserve">3.4 </w:t>
            </w:r>
            <w:r w:rsidR="008F7704">
              <w:rPr>
                <w:rFonts w:asciiTheme="minorHAnsi" w:eastAsiaTheme="minorEastAsia" w:hAnsiTheme="minorHAnsi" w:cstheme="minorBidi"/>
                <w:noProof/>
                <w:kern w:val="0"/>
                <w:sz w:val="22"/>
              </w:rPr>
              <w:tab/>
            </w:r>
            <w:r w:rsidR="008F7704" w:rsidRPr="00781C7A">
              <w:rPr>
                <w:rStyle w:val="Hyperlink"/>
                <w:noProof/>
              </w:rPr>
              <w:t>Focus group</w:t>
            </w:r>
            <w:r w:rsidR="008F7704">
              <w:rPr>
                <w:noProof/>
                <w:webHidden/>
              </w:rPr>
              <w:tab/>
            </w:r>
            <w:r w:rsidR="008F7704">
              <w:rPr>
                <w:noProof/>
                <w:webHidden/>
              </w:rPr>
              <w:fldChar w:fldCharType="begin"/>
            </w:r>
            <w:r w:rsidR="008F7704">
              <w:rPr>
                <w:noProof/>
                <w:webHidden/>
              </w:rPr>
              <w:instrText xml:space="preserve"> PAGEREF _Toc80751321 \h </w:instrText>
            </w:r>
            <w:r w:rsidR="008F7704">
              <w:rPr>
                <w:noProof/>
                <w:webHidden/>
              </w:rPr>
            </w:r>
            <w:r w:rsidR="008F7704">
              <w:rPr>
                <w:noProof/>
                <w:webHidden/>
              </w:rPr>
              <w:fldChar w:fldCharType="separate"/>
            </w:r>
            <w:r w:rsidR="008F7704">
              <w:rPr>
                <w:noProof/>
                <w:webHidden/>
              </w:rPr>
              <w:t>44</w:t>
            </w:r>
            <w:r w:rsidR="008F7704">
              <w:rPr>
                <w:noProof/>
                <w:webHidden/>
              </w:rPr>
              <w:fldChar w:fldCharType="end"/>
            </w:r>
          </w:hyperlink>
        </w:p>
        <w:p w14:paraId="5CA17224" w14:textId="5FD88546" w:rsidR="008F7704" w:rsidRDefault="00806389">
          <w:pPr>
            <w:pStyle w:val="TOC1"/>
            <w:rPr>
              <w:rFonts w:asciiTheme="minorHAnsi" w:eastAsiaTheme="minorEastAsia" w:hAnsiTheme="minorHAnsi" w:cstheme="minorBidi"/>
              <w:noProof/>
              <w:kern w:val="0"/>
              <w:sz w:val="22"/>
            </w:rPr>
          </w:pPr>
          <w:hyperlink w:anchor="_Toc80751322" w:history="1">
            <w:r w:rsidR="008F7704" w:rsidRPr="00781C7A">
              <w:rPr>
                <w:rStyle w:val="Hyperlink"/>
                <w:noProof/>
              </w:rPr>
              <w:t>3.5</w:t>
            </w:r>
            <w:r w:rsidR="008F7704">
              <w:rPr>
                <w:rFonts w:asciiTheme="minorHAnsi" w:eastAsiaTheme="minorEastAsia" w:hAnsiTheme="minorHAnsi" w:cstheme="minorBidi"/>
                <w:noProof/>
                <w:kern w:val="0"/>
                <w:sz w:val="22"/>
              </w:rPr>
              <w:tab/>
            </w:r>
            <w:r w:rsidR="008F7704" w:rsidRPr="00781C7A">
              <w:rPr>
                <w:rStyle w:val="Hyperlink"/>
                <w:noProof/>
              </w:rPr>
              <w:t>Questionnaire survey method</w:t>
            </w:r>
            <w:r w:rsidR="008F7704">
              <w:rPr>
                <w:noProof/>
                <w:webHidden/>
              </w:rPr>
              <w:tab/>
            </w:r>
            <w:r w:rsidR="008F7704">
              <w:rPr>
                <w:noProof/>
                <w:webHidden/>
              </w:rPr>
              <w:fldChar w:fldCharType="begin"/>
            </w:r>
            <w:r w:rsidR="008F7704">
              <w:rPr>
                <w:noProof/>
                <w:webHidden/>
              </w:rPr>
              <w:instrText xml:space="preserve"> PAGEREF _Toc80751322 \h </w:instrText>
            </w:r>
            <w:r w:rsidR="008F7704">
              <w:rPr>
                <w:noProof/>
                <w:webHidden/>
              </w:rPr>
            </w:r>
            <w:r w:rsidR="008F7704">
              <w:rPr>
                <w:noProof/>
                <w:webHidden/>
              </w:rPr>
              <w:fldChar w:fldCharType="separate"/>
            </w:r>
            <w:r w:rsidR="008F7704">
              <w:rPr>
                <w:noProof/>
                <w:webHidden/>
              </w:rPr>
              <w:t>45</w:t>
            </w:r>
            <w:r w:rsidR="008F7704">
              <w:rPr>
                <w:noProof/>
                <w:webHidden/>
              </w:rPr>
              <w:fldChar w:fldCharType="end"/>
            </w:r>
          </w:hyperlink>
        </w:p>
        <w:p w14:paraId="38A4C4A4" w14:textId="466197A9" w:rsidR="008F7704" w:rsidRDefault="00806389">
          <w:pPr>
            <w:pStyle w:val="TOC1"/>
            <w:rPr>
              <w:rFonts w:asciiTheme="minorHAnsi" w:eastAsiaTheme="minorEastAsia" w:hAnsiTheme="minorHAnsi" w:cstheme="minorBidi"/>
              <w:noProof/>
              <w:kern w:val="0"/>
              <w:sz w:val="22"/>
            </w:rPr>
          </w:pPr>
          <w:hyperlink w:anchor="_Toc80751323" w:history="1">
            <w:r w:rsidR="008F7704" w:rsidRPr="00781C7A">
              <w:rPr>
                <w:rStyle w:val="Hyperlink"/>
                <w:noProof/>
              </w:rPr>
              <w:t xml:space="preserve">3.5.1 </w:t>
            </w:r>
            <w:r w:rsidR="008F7704">
              <w:rPr>
                <w:rFonts w:asciiTheme="minorHAnsi" w:eastAsiaTheme="minorEastAsia" w:hAnsiTheme="minorHAnsi" w:cstheme="minorBidi"/>
                <w:noProof/>
                <w:kern w:val="0"/>
                <w:sz w:val="22"/>
              </w:rPr>
              <w:tab/>
            </w:r>
            <w:r w:rsidR="008F7704" w:rsidRPr="00781C7A">
              <w:rPr>
                <w:rStyle w:val="Hyperlink"/>
                <w:noProof/>
              </w:rPr>
              <w:t>Pilot test</w:t>
            </w:r>
            <w:r w:rsidR="008F7704">
              <w:rPr>
                <w:noProof/>
                <w:webHidden/>
              </w:rPr>
              <w:tab/>
            </w:r>
            <w:r w:rsidR="008F7704">
              <w:rPr>
                <w:noProof/>
                <w:webHidden/>
              </w:rPr>
              <w:fldChar w:fldCharType="begin"/>
            </w:r>
            <w:r w:rsidR="008F7704">
              <w:rPr>
                <w:noProof/>
                <w:webHidden/>
              </w:rPr>
              <w:instrText xml:space="preserve"> PAGEREF _Toc80751323 \h </w:instrText>
            </w:r>
            <w:r w:rsidR="008F7704">
              <w:rPr>
                <w:noProof/>
                <w:webHidden/>
              </w:rPr>
            </w:r>
            <w:r w:rsidR="008F7704">
              <w:rPr>
                <w:noProof/>
                <w:webHidden/>
              </w:rPr>
              <w:fldChar w:fldCharType="separate"/>
            </w:r>
            <w:r w:rsidR="008F7704">
              <w:rPr>
                <w:noProof/>
                <w:webHidden/>
              </w:rPr>
              <w:t>46</w:t>
            </w:r>
            <w:r w:rsidR="008F7704">
              <w:rPr>
                <w:noProof/>
                <w:webHidden/>
              </w:rPr>
              <w:fldChar w:fldCharType="end"/>
            </w:r>
          </w:hyperlink>
        </w:p>
        <w:p w14:paraId="2418A132" w14:textId="74EB1EBA" w:rsidR="008F7704" w:rsidRDefault="00806389">
          <w:pPr>
            <w:pStyle w:val="TOC1"/>
            <w:rPr>
              <w:rFonts w:asciiTheme="minorHAnsi" w:eastAsiaTheme="minorEastAsia" w:hAnsiTheme="minorHAnsi" w:cstheme="minorBidi"/>
              <w:noProof/>
              <w:kern w:val="0"/>
              <w:sz w:val="22"/>
            </w:rPr>
          </w:pPr>
          <w:hyperlink w:anchor="_Toc80751324" w:history="1">
            <w:r w:rsidR="008F7704" w:rsidRPr="00781C7A">
              <w:rPr>
                <w:rStyle w:val="Hyperlink"/>
                <w:noProof/>
              </w:rPr>
              <w:t xml:space="preserve">3.6 </w:t>
            </w:r>
            <w:r w:rsidR="008F7704">
              <w:rPr>
                <w:rFonts w:asciiTheme="minorHAnsi" w:eastAsiaTheme="minorEastAsia" w:hAnsiTheme="minorHAnsi" w:cstheme="minorBidi"/>
                <w:noProof/>
                <w:kern w:val="0"/>
                <w:sz w:val="22"/>
              </w:rPr>
              <w:tab/>
            </w:r>
            <w:r w:rsidR="008F7704" w:rsidRPr="00781C7A">
              <w:rPr>
                <w:rStyle w:val="Hyperlink"/>
                <w:noProof/>
              </w:rPr>
              <w:t>Final Survey</w:t>
            </w:r>
            <w:r w:rsidR="008F7704">
              <w:rPr>
                <w:noProof/>
                <w:webHidden/>
              </w:rPr>
              <w:tab/>
            </w:r>
            <w:r w:rsidR="008F7704">
              <w:rPr>
                <w:noProof/>
                <w:webHidden/>
              </w:rPr>
              <w:fldChar w:fldCharType="begin"/>
            </w:r>
            <w:r w:rsidR="008F7704">
              <w:rPr>
                <w:noProof/>
                <w:webHidden/>
              </w:rPr>
              <w:instrText xml:space="preserve"> PAGEREF _Toc80751324 \h </w:instrText>
            </w:r>
            <w:r w:rsidR="008F7704">
              <w:rPr>
                <w:noProof/>
                <w:webHidden/>
              </w:rPr>
            </w:r>
            <w:r w:rsidR="008F7704">
              <w:rPr>
                <w:noProof/>
                <w:webHidden/>
              </w:rPr>
              <w:fldChar w:fldCharType="separate"/>
            </w:r>
            <w:r w:rsidR="008F7704">
              <w:rPr>
                <w:noProof/>
                <w:webHidden/>
              </w:rPr>
              <w:t>49</w:t>
            </w:r>
            <w:r w:rsidR="008F7704">
              <w:rPr>
                <w:noProof/>
                <w:webHidden/>
              </w:rPr>
              <w:fldChar w:fldCharType="end"/>
            </w:r>
          </w:hyperlink>
        </w:p>
        <w:p w14:paraId="5FECB7EE" w14:textId="1EB3F35E" w:rsidR="008F7704" w:rsidRDefault="00806389">
          <w:pPr>
            <w:pStyle w:val="TOC1"/>
            <w:rPr>
              <w:rFonts w:asciiTheme="minorHAnsi" w:eastAsiaTheme="minorEastAsia" w:hAnsiTheme="minorHAnsi" w:cstheme="minorBidi"/>
              <w:noProof/>
              <w:kern w:val="0"/>
              <w:sz w:val="22"/>
            </w:rPr>
          </w:pPr>
          <w:hyperlink w:anchor="_Toc80751325" w:history="1">
            <w:r w:rsidR="008F7704" w:rsidRPr="00781C7A">
              <w:rPr>
                <w:rStyle w:val="Hyperlink"/>
                <w:noProof/>
              </w:rPr>
              <w:t xml:space="preserve">3.6.1 </w:t>
            </w:r>
            <w:r w:rsidR="008F7704">
              <w:rPr>
                <w:rFonts w:asciiTheme="minorHAnsi" w:eastAsiaTheme="minorEastAsia" w:hAnsiTheme="minorHAnsi" w:cstheme="minorBidi"/>
                <w:noProof/>
                <w:kern w:val="0"/>
                <w:sz w:val="22"/>
              </w:rPr>
              <w:tab/>
            </w:r>
            <w:r w:rsidR="008F7704" w:rsidRPr="00781C7A">
              <w:rPr>
                <w:rStyle w:val="Hyperlink"/>
                <w:noProof/>
              </w:rPr>
              <w:t>Target population</w:t>
            </w:r>
            <w:r w:rsidR="008F7704">
              <w:rPr>
                <w:noProof/>
                <w:webHidden/>
              </w:rPr>
              <w:tab/>
            </w:r>
            <w:r w:rsidR="008F7704">
              <w:rPr>
                <w:noProof/>
                <w:webHidden/>
              </w:rPr>
              <w:fldChar w:fldCharType="begin"/>
            </w:r>
            <w:r w:rsidR="008F7704">
              <w:rPr>
                <w:noProof/>
                <w:webHidden/>
              </w:rPr>
              <w:instrText xml:space="preserve"> PAGEREF _Toc80751325 \h </w:instrText>
            </w:r>
            <w:r w:rsidR="008F7704">
              <w:rPr>
                <w:noProof/>
                <w:webHidden/>
              </w:rPr>
            </w:r>
            <w:r w:rsidR="008F7704">
              <w:rPr>
                <w:noProof/>
                <w:webHidden/>
              </w:rPr>
              <w:fldChar w:fldCharType="separate"/>
            </w:r>
            <w:r w:rsidR="008F7704">
              <w:rPr>
                <w:noProof/>
                <w:webHidden/>
              </w:rPr>
              <w:t>50</w:t>
            </w:r>
            <w:r w:rsidR="008F7704">
              <w:rPr>
                <w:noProof/>
                <w:webHidden/>
              </w:rPr>
              <w:fldChar w:fldCharType="end"/>
            </w:r>
          </w:hyperlink>
        </w:p>
        <w:p w14:paraId="17590B37" w14:textId="0FF88B03" w:rsidR="008F7704" w:rsidRDefault="00806389">
          <w:pPr>
            <w:pStyle w:val="TOC1"/>
            <w:rPr>
              <w:rFonts w:asciiTheme="minorHAnsi" w:eastAsiaTheme="minorEastAsia" w:hAnsiTheme="minorHAnsi" w:cstheme="minorBidi"/>
              <w:noProof/>
              <w:kern w:val="0"/>
              <w:sz w:val="22"/>
            </w:rPr>
          </w:pPr>
          <w:hyperlink w:anchor="_Toc80751326" w:history="1">
            <w:r w:rsidR="008F7704" w:rsidRPr="00781C7A">
              <w:rPr>
                <w:rStyle w:val="Hyperlink"/>
                <w:noProof/>
              </w:rPr>
              <w:t xml:space="preserve">3.6.2 </w:t>
            </w:r>
            <w:r w:rsidR="008F7704">
              <w:rPr>
                <w:rFonts w:asciiTheme="minorHAnsi" w:eastAsiaTheme="minorEastAsia" w:hAnsiTheme="minorHAnsi" w:cstheme="minorBidi"/>
                <w:noProof/>
                <w:kern w:val="0"/>
                <w:sz w:val="22"/>
              </w:rPr>
              <w:tab/>
            </w:r>
            <w:r w:rsidR="008F7704" w:rsidRPr="00781C7A">
              <w:rPr>
                <w:rStyle w:val="Hyperlink"/>
                <w:noProof/>
              </w:rPr>
              <w:t>Sampling method</w:t>
            </w:r>
            <w:r w:rsidR="008F7704">
              <w:rPr>
                <w:noProof/>
                <w:webHidden/>
              </w:rPr>
              <w:tab/>
            </w:r>
            <w:r w:rsidR="008F7704">
              <w:rPr>
                <w:noProof/>
                <w:webHidden/>
              </w:rPr>
              <w:fldChar w:fldCharType="begin"/>
            </w:r>
            <w:r w:rsidR="008F7704">
              <w:rPr>
                <w:noProof/>
                <w:webHidden/>
              </w:rPr>
              <w:instrText xml:space="preserve"> PAGEREF _Toc80751326 \h </w:instrText>
            </w:r>
            <w:r w:rsidR="008F7704">
              <w:rPr>
                <w:noProof/>
                <w:webHidden/>
              </w:rPr>
            </w:r>
            <w:r w:rsidR="008F7704">
              <w:rPr>
                <w:noProof/>
                <w:webHidden/>
              </w:rPr>
              <w:fldChar w:fldCharType="separate"/>
            </w:r>
            <w:r w:rsidR="008F7704">
              <w:rPr>
                <w:noProof/>
                <w:webHidden/>
              </w:rPr>
              <w:t>50</w:t>
            </w:r>
            <w:r w:rsidR="008F7704">
              <w:rPr>
                <w:noProof/>
                <w:webHidden/>
              </w:rPr>
              <w:fldChar w:fldCharType="end"/>
            </w:r>
          </w:hyperlink>
        </w:p>
        <w:p w14:paraId="4E100A15" w14:textId="571D9441" w:rsidR="008F7704" w:rsidRDefault="00806389">
          <w:pPr>
            <w:pStyle w:val="TOC1"/>
            <w:rPr>
              <w:rFonts w:asciiTheme="minorHAnsi" w:eastAsiaTheme="minorEastAsia" w:hAnsiTheme="minorHAnsi" w:cstheme="minorBidi"/>
              <w:noProof/>
              <w:kern w:val="0"/>
              <w:sz w:val="22"/>
            </w:rPr>
          </w:pPr>
          <w:hyperlink w:anchor="_Toc80751327" w:history="1">
            <w:r w:rsidR="008F7704" w:rsidRPr="00781C7A">
              <w:rPr>
                <w:rStyle w:val="Hyperlink"/>
                <w:noProof/>
              </w:rPr>
              <w:t xml:space="preserve">3.6.3 </w:t>
            </w:r>
            <w:r w:rsidR="008F7704">
              <w:rPr>
                <w:rFonts w:asciiTheme="minorHAnsi" w:eastAsiaTheme="minorEastAsia" w:hAnsiTheme="minorHAnsi" w:cstheme="minorBidi"/>
                <w:noProof/>
                <w:kern w:val="0"/>
                <w:sz w:val="22"/>
              </w:rPr>
              <w:tab/>
            </w:r>
            <w:r w:rsidR="008F7704" w:rsidRPr="00781C7A">
              <w:rPr>
                <w:rStyle w:val="Hyperlink"/>
                <w:noProof/>
              </w:rPr>
              <w:t>Sampling size</w:t>
            </w:r>
            <w:r w:rsidR="008F7704">
              <w:rPr>
                <w:noProof/>
                <w:webHidden/>
              </w:rPr>
              <w:tab/>
            </w:r>
            <w:r w:rsidR="008F7704">
              <w:rPr>
                <w:noProof/>
                <w:webHidden/>
              </w:rPr>
              <w:fldChar w:fldCharType="begin"/>
            </w:r>
            <w:r w:rsidR="008F7704">
              <w:rPr>
                <w:noProof/>
                <w:webHidden/>
              </w:rPr>
              <w:instrText xml:space="preserve"> PAGEREF _Toc80751327 \h </w:instrText>
            </w:r>
            <w:r w:rsidR="008F7704">
              <w:rPr>
                <w:noProof/>
                <w:webHidden/>
              </w:rPr>
            </w:r>
            <w:r w:rsidR="008F7704">
              <w:rPr>
                <w:noProof/>
                <w:webHidden/>
              </w:rPr>
              <w:fldChar w:fldCharType="separate"/>
            </w:r>
            <w:r w:rsidR="008F7704">
              <w:rPr>
                <w:noProof/>
                <w:webHidden/>
              </w:rPr>
              <w:t>50</w:t>
            </w:r>
            <w:r w:rsidR="008F7704">
              <w:rPr>
                <w:noProof/>
                <w:webHidden/>
              </w:rPr>
              <w:fldChar w:fldCharType="end"/>
            </w:r>
          </w:hyperlink>
        </w:p>
        <w:p w14:paraId="585F9DF2" w14:textId="30A58009" w:rsidR="008F7704" w:rsidRDefault="00806389">
          <w:pPr>
            <w:pStyle w:val="TOC1"/>
            <w:rPr>
              <w:rFonts w:asciiTheme="minorHAnsi" w:eastAsiaTheme="minorEastAsia" w:hAnsiTheme="minorHAnsi" w:cstheme="minorBidi"/>
              <w:noProof/>
              <w:kern w:val="0"/>
              <w:sz w:val="22"/>
            </w:rPr>
          </w:pPr>
          <w:hyperlink w:anchor="_Toc80751328" w:history="1">
            <w:r w:rsidR="008F7704" w:rsidRPr="00781C7A">
              <w:rPr>
                <w:rStyle w:val="Hyperlink"/>
                <w:noProof/>
              </w:rPr>
              <w:t xml:space="preserve">3.7 </w:t>
            </w:r>
            <w:r w:rsidR="008F7704">
              <w:rPr>
                <w:rFonts w:asciiTheme="minorHAnsi" w:eastAsiaTheme="minorEastAsia" w:hAnsiTheme="minorHAnsi" w:cstheme="minorBidi"/>
                <w:noProof/>
                <w:kern w:val="0"/>
                <w:sz w:val="22"/>
              </w:rPr>
              <w:tab/>
            </w:r>
            <w:r w:rsidR="008F7704" w:rsidRPr="00781C7A">
              <w:rPr>
                <w:rStyle w:val="Hyperlink"/>
                <w:noProof/>
              </w:rPr>
              <w:t>Data analysis techniques</w:t>
            </w:r>
            <w:r w:rsidR="008F7704">
              <w:rPr>
                <w:noProof/>
                <w:webHidden/>
              </w:rPr>
              <w:tab/>
            </w:r>
            <w:r w:rsidR="008F7704">
              <w:rPr>
                <w:noProof/>
                <w:webHidden/>
              </w:rPr>
              <w:fldChar w:fldCharType="begin"/>
            </w:r>
            <w:r w:rsidR="008F7704">
              <w:rPr>
                <w:noProof/>
                <w:webHidden/>
              </w:rPr>
              <w:instrText xml:space="preserve"> PAGEREF _Toc80751328 \h </w:instrText>
            </w:r>
            <w:r w:rsidR="008F7704">
              <w:rPr>
                <w:noProof/>
                <w:webHidden/>
              </w:rPr>
            </w:r>
            <w:r w:rsidR="008F7704">
              <w:rPr>
                <w:noProof/>
                <w:webHidden/>
              </w:rPr>
              <w:fldChar w:fldCharType="separate"/>
            </w:r>
            <w:r w:rsidR="008F7704">
              <w:rPr>
                <w:noProof/>
                <w:webHidden/>
              </w:rPr>
              <w:t>51</w:t>
            </w:r>
            <w:r w:rsidR="008F7704">
              <w:rPr>
                <w:noProof/>
                <w:webHidden/>
              </w:rPr>
              <w:fldChar w:fldCharType="end"/>
            </w:r>
          </w:hyperlink>
        </w:p>
        <w:p w14:paraId="673B3058" w14:textId="3EFD576D" w:rsidR="008F7704" w:rsidRDefault="00806389">
          <w:pPr>
            <w:pStyle w:val="TOC1"/>
            <w:rPr>
              <w:rFonts w:asciiTheme="minorHAnsi" w:eastAsiaTheme="minorEastAsia" w:hAnsiTheme="minorHAnsi" w:cstheme="minorBidi"/>
              <w:noProof/>
              <w:kern w:val="0"/>
              <w:sz w:val="22"/>
            </w:rPr>
          </w:pPr>
          <w:hyperlink w:anchor="_Toc80751329" w:history="1">
            <w:r w:rsidR="008F7704" w:rsidRPr="00781C7A">
              <w:rPr>
                <w:rStyle w:val="Hyperlink"/>
                <w:noProof/>
              </w:rPr>
              <w:t xml:space="preserve">3.8 </w:t>
            </w:r>
            <w:r w:rsidR="008F7704">
              <w:rPr>
                <w:rFonts w:asciiTheme="minorHAnsi" w:eastAsiaTheme="minorEastAsia" w:hAnsiTheme="minorHAnsi" w:cstheme="minorBidi"/>
                <w:noProof/>
                <w:kern w:val="0"/>
                <w:sz w:val="22"/>
              </w:rPr>
              <w:tab/>
            </w:r>
            <w:r w:rsidR="008F7704" w:rsidRPr="00781C7A">
              <w:rPr>
                <w:rStyle w:val="Hyperlink"/>
                <w:noProof/>
              </w:rPr>
              <w:t>Research Method Limitations</w:t>
            </w:r>
            <w:r w:rsidR="008F7704">
              <w:rPr>
                <w:noProof/>
                <w:webHidden/>
              </w:rPr>
              <w:tab/>
            </w:r>
            <w:r w:rsidR="008F7704">
              <w:rPr>
                <w:noProof/>
                <w:webHidden/>
              </w:rPr>
              <w:fldChar w:fldCharType="begin"/>
            </w:r>
            <w:r w:rsidR="008F7704">
              <w:rPr>
                <w:noProof/>
                <w:webHidden/>
              </w:rPr>
              <w:instrText xml:space="preserve"> PAGEREF _Toc80751329 \h </w:instrText>
            </w:r>
            <w:r w:rsidR="008F7704">
              <w:rPr>
                <w:noProof/>
                <w:webHidden/>
              </w:rPr>
            </w:r>
            <w:r w:rsidR="008F7704">
              <w:rPr>
                <w:noProof/>
                <w:webHidden/>
              </w:rPr>
              <w:fldChar w:fldCharType="separate"/>
            </w:r>
            <w:r w:rsidR="008F7704">
              <w:rPr>
                <w:noProof/>
                <w:webHidden/>
              </w:rPr>
              <w:t>56</w:t>
            </w:r>
            <w:r w:rsidR="008F7704">
              <w:rPr>
                <w:noProof/>
                <w:webHidden/>
              </w:rPr>
              <w:fldChar w:fldCharType="end"/>
            </w:r>
          </w:hyperlink>
        </w:p>
        <w:p w14:paraId="64BA7B3B" w14:textId="612F416F" w:rsidR="008F7704" w:rsidRDefault="00806389">
          <w:pPr>
            <w:pStyle w:val="TOC1"/>
            <w:rPr>
              <w:rFonts w:asciiTheme="minorHAnsi" w:eastAsiaTheme="minorEastAsia" w:hAnsiTheme="minorHAnsi" w:cstheme="minorBidi"/>
              <w:noProof/>
              <w:kern w:val="0"/>
              <w:sz w:val="22"/>
            </w:rPr>
          </w:pPr>
          <w:hyperlink w:anchor="_Toc80751330" w:history="1">
            <w:r w:rsidR="008F7704" w:rsidRPr="00781C7A">
              <w:rPr>
                <w:rStyle w:val="Hyperlink"/>
                <w:noProof/>
              </w:rPr>
              <w:t xml:space="preserve">3.9 </w:t>
            </w:r>
            <w:r w:rsidR="008F7704">
              <w:rPr>
                <w:rFonts w:asciiTheme="minorHAnsi" w:eastAsiaTheme="minorEastAsia" w:hAnsiTheme="minorHAnsi" w:cstheme="minorBidi"/>
                <w:noProof/>
                <w:kern w:val="0"/>
                <w:sz w:val="22"/>
              </w:rPr>
              <w:tab/>
            </w:r>
            <w:r w:rsidR="008F7704" w:rsidRPr="00781C7A">
              <w:rPr>
                <w:rStyle w:val="Hyperlink"/>
                <w:noProof/>
              </w:rPr>
              <w:t>Research Ethics</w:t>
            </w:r>
            <w:r w:rsidR="008F7704">
              <w:rPr>
                <w:noProof/>
                <w:webHidden/>
              </w:rPr>
              <w:tab/>
            </w:r>
            <w:r w:rsidR="008F7704">
              <w:rPr>
                <w:noProof/>
                <w:webHidden/>
              </w:rPr>
              <w:fldChar w:fldCharType="begin"/>
            </w:r>
            <w:r w:rsidR="008F7704">
              <w:rPr>
                <w:noProof/>
                <w:webHidden/>
              </w:rPr>
              <w:instrText xml:space="preserve"> PAGEREF _Toc80751330 \h </w:instrText>
            </w:r>
            <w:r w:rsidR="008F7704">
              <w:rPr>
                <w:noProof/>
                <w:webHidden/>
              </w:rPr>
            </w:r>
            <w:r w:rsidR="008F7704">
              <w:rPr>
                <w:noProof/>
                <w:webHidden/>
              </w:rPr>
              <w:fldChar w:fldCharType="separate"/>
            </w:r>
            <w:r w:rsidR="008F7704">
              <w:rPr>
                <w:noProof/>
                <w:webHidden/>
              </w:rPr>
              <w:t>57</w:t>
            </w:r>
            <w:r w:rsidR="008F7704">
              <w:rPr>
                <w:noProof/>
                <w:webHidden/>
              </w:rPr>
              <w:fldChar w:fldCharType="end"/>
            </w:r>
          </w:hyperlink>
        </w:p>
        <w:p w14:paraId="6116696A" w14:textId="2D8978A2" w:rsidR="008F7704" w:rsidRDefault="00806389">
          <w:pPr>
            <w:pStyle w:val="TOC1"/>
            <w:rPr>
              <w:rFonts w:asciiTheme="minorHAnsi" w:eastAsiaTheme="minorEastAsia" w:hAnsiTheme="minorHAnsi" w:cstheme="minorBidi"/>
              <w:noProof/>
              <w:kern w:val="0"/>
              <w:sz w:val="22"/>
            </w:rPr>
          </w:pPr>
          <w:hyperlink w:anchor="_Toc80751331" w:history="1">
            <w:r w:rsidR="008F7704" w:rsidRPr="00781C7A">
              <w:rPr>
                <w:rStyle w:val="Hyperlink"/>
                <w:noProof/>
              </w:rPr>
              <w:t>Chapter 4: Data Description and Analysis</w:t>
            </w:r>
            <w:r w:rsidR="008F7704">
              <w:rPr>
                <w:noProof/>
                <w:webHidden/>
              </w:rPr>
              <w:tab/>
            </w:r>
            <w:r w:rsidR="008F7704">
              <w:rPr>
                <w:noProof/>
                <w:webHidden/>
              </w:rPr>
              <w:fldChar w:fldCharType="begin"/>
            </w:r>
            <w:r w:rsidR="008F7704">
              <w:rPr>
                <w:noProof/>
                <w:webHidden/>
              </w:rPr>
              <w:instrText xml:space="preserve"> PAGEREF _Toc80751331 \h </w:instrText>
            </w:r>
            <w:r w:rsidR="008F7704">
              <w:rPr>
                <w:noProof/>
                <w:webHidden/>
              </w:rPr>
            </w:r>
            <w:r w:rsidR="008F7704">
              <w:rPr>
                <w:noProof/>
                <w:webHidden/>
              </w:rPr>
              <w:fldChar w:fldCharType="separate"/>
            </w:r>
            <w:r w:rsidR="008F7704">
              <w:rPr>
                <w:noProof/>
                <w:webHidden/>
              </w:rPr>
              <w:t>58</w:t>
            </w:r>
            <w:r w:rsidR="008F7704">
              <w:rPr>
                <w:noProof/>
                <w:webHidden/>
              </w:rPr>
              <w:fldChar w:fldCharType="end"/>
            </w:r>
          </w:hyperlink>
        </w:p>
        <w:p w14:paraId="33D6DF53" w14:textId="2AD3BAE5" w:rsidR="008F7704" w:rsidRDefault="00806389">
          <w:pPr>
            <w:pStyle w:val="TOC1"/>
            <w:rPr>
              <w:rFonts w:asciiTheme="minorHAnsi" w:eastAsiaTheme="minorEastAsia" w:hAnsiTheme="minorHAnsi" w:cstheme="minorBidi"/>
              <w:noProof/>
              <w:kern w:val="0"/>
              <w:sz w:val="22"/>
            </w:rPr>
          </w:pPr>
          <w:hyperlink w:anchor="_Toc80751332" w:history="1">
            <w:r w:rsidR="008F7704" w:rsidRPr="00781C7A">
              <w:rPr>
                <w:rStyle w:val="Hyperlink"/>
                <w:noProof/>
              </w:rPr>
              <w:t xml:space="preserve">4.1 </w:t>
            </w:r>
            <w:r w:rsidR="008F7704">
              <w:rPr>
                <w:rFonts w:asciiTheme="minorHAnsi" w:eastAsiaTheme="minorEastAsia" w:hAnsiTheme="minorHAnsi" w:cstheme="minorBidi"/>
                <w:noProof/>
                <w:kern w:val="0"/>
                <w:sz w:val="22"/>
              </w:rPr>
              <w:tab/>
            </w:r>
            <w:r w:rsidR="008F7704" w:rsidRPr="00781C7A">
              <w:rPr>
                <w:rStyle w:val="Hyperlink"/>
                <w:noProof/>
              </w:rPr>
              <w:t>Data from the final survey</w:t>
            </w:r>
            <w:r w:rsidR="008F7704">
              <w:rPr>
                <w:noProof/>
                <w:webHidden/>
              </w:rPr>
              <w:tab/>
            </w:r>
            <w:r w:rsidR="008F7704">
              <w:rPr>
                <w:noProof/>
                <w:webHidden/>
              </w:rPr>
              <w:fldChar w:fldCharType="begin"/>
            </w:r>
            <w:r w:rsidR="008F7704">
              <w:rPr>
                <w:noProof/>
                <w:webHidden/>
              </w:rPr>
              <w:instrText xml:space="preserve"> PAGEREF _Toc80751332 \h </w:instrText>
            </w:r>
            <w:r w:rsidR="008F7704">
              <w:rPr>
                <w:noProof/>
                <w:webHidden/>
              </w:rPr>
            </w:r>
            <w:r w:rsidR="008F7704">
              <w:rPr>
                <w:noProof/>
                <w:webHidden/>
              </w:rPr>
              <w:fldChar w:fldCharType="separate"/>
            </w:r>
            <w:r w:rsidR="008F7704">
              <w:rPr>
                <w:noProof/>
                <w:webHidden/>
              </w:rPr>
              <w:t>58</w:t>
            </w:r>
            <w:r w:rsidR="008F7704">
              <w:rPr>
                <w:noProof/>
                <w:webHidden/>
              </w:rPr>
              <w:fldChar w:fldCharType="end"/>
            </w:r>
          </w:hyperlink>
        </w:p>
        <w:p w14:paraId="5542487F" w14:textId="2B362305" w:rsidR="008F7704" w:rsidRDefault="00806389">
          <w:pPr>
            <w:pStyle w:val="TOC1"/>
            <w:rPr>
              <w:rFonts w:asciiTheme="minorHAnsi" w:eastAsiaTheme="minorEastAsia" w:hAnsiTheme="minorHAnsi" w:cstheme="minorBidi"/>
              <w:noProof/>
              <w:kern w:val="0"/>
              <w:sz w:val="22"/>
            </w:rPr>
          </w:pPr>
          <w:hyperlink w:anchor="_Toc80751333" w:history="1">
            <w:r w:rsidR="008F7704" w:rsidRPr="00781C7A">
              <w:rPr>
                <w:rStyle w:val="Hyperlink"/>
                <w:noProof/>
              </w:rPr>
              <w:t xml:space="preserve">4.1.1 </w:t>
            </w:r>
            <w:r w:rsidR="008F7704">
              <w:rPr>
                <w:rFonts w:asciiTheme="minorHAnsi" w:eastAsiaTheme="minorEastAsia" w:hAnsiTheme="minorHAnsi" w:cstheme="minorBidi"/>
                <w:noProof/>
                <w:kern w:val="0"/>
                <w:sz w:val="22"/>
              </w:rPr>
              <w:tab/>
            </w:r>
            <w:r w:rsidR="008F7704" w:rsidRPr="00781C7A">
              <w:rPr>
                <w:rStyle w:val="Hyperlink"/>
                <w:noProof/>
              </w:rPr>
              <w:t>Demographic data</w:t>
            </w:r>
            <w:r w:rsidR="008F7704">
              <w:rPr>
                <w:noProof/>
                <w:webHidden/>
              </w:rPr>
              <w:tab/>
            </w:r>
            <w:r w:rsidR="008F7704">
              <w:rPr>
                <w:noProof/>
                <w:webHidden/>
              </w:rPr>
              <w:fldChar w:fldCharType="begin"/>
            </w:r>
            <w:r w:rsidR="008F7704">
              <w:rPr>
                <w:noProof/>
                <w:webHidden/>
              </w:rPr>
              <w:instrText xml:space="preserve"> PAGEREF _Toc80751333 \h </w:instrText>
            </w:r>
            <w:r w:rsidR="008F7704">
              <w:rPr>
                <w:noProof/>
                <w:webHidden/>
              </w:rPr>
            </w:r>
            <w:r w:rsidR="008F7704">
              <w:rPr>
                <w:noProof/>
                <w:webHidden/>
              </w:rPr>
              <w:fldChar w:fldCharType="separate"/>
            </w:r>
            <w:r w:rsidR="008F7704">
              <w:rPr>
                <w:noProof/>
                <w:webHidden/>
              </w:rPr>
              <w:t>58</w:t>
            </w:r>
            <w:r w:rsidR="008F7704">
              <w:rPr>
                <w:noProof/>
                <w:webHidden/>
              </w:rPr>
              <w:fldChar w:fldCharType="end"/>
            </w:r>
          </w:hyperlink>
        </w:p>
        <w:p w14:paraId="6AE405B4" w14:textId="3C303E89" w:rsidR="008F7704" w:rsidRDefault="00806389">
          <w:pPr>
            <w:pStyle w:val="TOC1"/>
            <w:rPr>
              <w:rFonts w:asciiTheme="minorHAnsi" w:eastAsiaTheme="minorEastAsia" w:hAnsiTheme="minorHAnsi" w:cstheme="minorBidi"/>
              <w:noProof/>
              <w:kern w:val="0"/>
              <w:sz w:val="22"/>
            </w:rPr>
          </w:pPr>
          <w:hyperlink w:anchor="_Toc80751334" w:history="1">
            <w:r w:rsidR="008F7704" w:rsidRPr="00781C7A">
              <w:rPr>
                <w:rStyle w:val="Hyperlink"/>
                <w:noProof/>
              </w:rPr>
              <w:t xml:space="preserve">4.2 </w:t>
            </w:r>
            <w:r w:rsidR="008F7704">
              <w:rPr>
                <w:rFonts w:asciiTheme="minorHAnsi" w:eastAsiaTheme="minorEastAsia" w:hAnsiTheme="minorHAnsi" w:cstheme="minorBidi"/>
                <w:noProof/>
                <w:kern w:val="0"/>
                <w:sz w:val="22"/>
              </w:rPr>
              <w:tab/>
            </w:r>
            <w:r w:rsidR="008F7704" w:rsidRPr="00781C7A">
              <w:rPr>
                <w:rStyle w:val="Hyperlink"/>
                <w:noProof/>
              </w:rPr>
              <w:t>Cross-Tabulation of Demographic Factors on Repurchase Intention</w:t>
            </w:r>
            <w:r w:rsidR="008F7704">
              <w:rPr>
                <w:noProof/>
                <w:webHidden/>
              </w:rPr>
              <w:tab/>
            </w:r>
            <w:r w:rsidR="008F7704">
              <w:rPr>
                <w:noProof/>
                <w:webHidden/>
              </w:rPr>
              <w:fldChar w:fldCharType="begin"/>
            </w:r>
            <w:r w:rsidR="008F7704">
              <w:rPr>
                <w:noProof/>
                <w:webHidden/>
              </w:rPr>
              <w:instrText xml:space="preserve"> PAGEREF _Toc80751334 \h </w:instrText>
            </w:r>
            <w:r w:rsidR="008F7704">
              <w:rPr>
                <w:noProof/>
                <w:webHidden/>
              </w:rPr>
            </w:r>
            <w:r w:rsidR="008F7704">
              <w:rPr>
                <w:noProof/>
                <w:webHidden/>
              </w:rPr>
              <w:fldChar w:fldCharType="separate"/>
            </w:r>
            <w:r w:rsidR="008F7704">
              <w:rPr>
                <w:noProof/>
                <w:webHidden/>
              </w:rPr>
              <w:t>62</w:t>
            </w:r>
            <w:r w:rsidR="008F7704">
              <w:rPr>
                <w:noProof/>
                <w:webHidden/>
              </w:rPr>
              <w:fldChar w:fldCharType="end"/>
            </w:r>
          </w:hyperlink>
        </w:p>
        <w:p w14:paraId="48BBB4DD" w14:textId="075B2DCA" w:rsidR="008F7704" w:rsidRDefault="00806389">
          <w:pPr>
            <w:pStyle w:val="TOC1"/>
            <w:rPr>
              <w:rFonts w:asciiTheme="minorHAnsi" w:eastAsiaTheme="minorEastAsia" w:hAnsiTheme="minorHAnsi" w:cstheme="minorBidi"/>
              <w:noProof/>
              <w:kern w:val="0"/>
              <w:sz w:val="22"/>
            </w:rPr>
          </w:pPr>
          <w:hyperlink w:anchor="_Toc80751335" w:history="1">
            <w:r w:rsidR="008F7704" w:rsidRPr="00781C7A">
              <w:rPr>
                <w:rStyle w:val="Hyperlink"/>
                <w:noProof/>
              </w:rPr>
              <w:t xml:space="preserve">4.2.1 </w:t>
            </w:r>
            <w:r w:rsidR="008F7704">
              <w:rPr>
                <w:rFonts w:asciiTheme="minorHAnsi" w:eastAsiaTheme="minorEastAsia" w:hAnsiTheme="minorHAnsi" w:cstheme="minorBidi"/>
                <w:noProof/>
                <w:kern w:val="0"/>
                <w:sz w:val="22"/>
              </w:rPr>
              <w:tab/>
            </w:r>
            <w:r w:rsidR="008F7704" w:rsidRPr="00781C7A">
              <w:rPr>
                <w:rStyle w:val="Hyperlink"/>
                <w:noProof/>
              </w:rPr>
              <w:t>Repurchase intention and gender</w:t>
            </w:r>
            <w:r w:rsidR="008F7704">
              <w:rPr>
                <w:noProof/>
                <w:webHidden/>
              </w:rPr>
              <w:tab/>
            </w:r>
            <w:r w:rsidR="008F7704">
              <w:rPr>
                <w:noProof/>
                <w:webHidden/>
              </w:rPr>
              <w:fldChar w:fldCharType="begin"/>
            </w:r>
            <w:r w:rsidR="008F7704">
              <w:rPr>
                <w:noProof/>
                <w:webHidden/>
              </w:rPr>
              <w:instrText xml:space="preserve"> PAGEREF _Toc80751335 \h </w:instrText>
            </w:r>
            <w:r w:rsidR="008F7704">
              <w:rPr>
                <w:noProof/>
                <w:webHidden/>
              </w:rPr>
            </w:r>
            <w:r w:rsidR="008F7704">
              <w:rPr>
                <w:noProof/>
                <w:webHidden/>
              </w:rPr>
              <w:fldChar w:fldCharType="separate"/>
            </w:r>
            <w:r w:rsidR="008F7704">
              <w:rPr>
                <w:noProof/>
                <w:webHidden/>
              </w:rPr>
              <w:t>63</w:t>
            </w:r>
            <w:r w:rsidR="008F7704">
              <w:rPr>
                <w:noProof/>
                <w:webHidden/>
              </w:rPr>
              <w:fldChar w:fldCharType="end"/>
            </w:r>
          </w:hyperlink>
        </w:p>
        <w:p w14:paraId="64166078" w14:textId="7CACD4AA" w:rsidR="008F7704" w:rsidRDefault="00806389">
          <w:pPr>
            <w:pStyle w:val="TOC1"/>
            <w:rPr>
              <w:rFonts w:asciiTheme="minorHAnsi" w:eastAsiaTheme="minorEastAsia" w:hAnsiTheme="minorHAnsi" w:cstheme="minorBidi"/>
              <w:noProof/>
              <w:kern w:val="0"/>
              <w:sz w:val="22"/>
            </w:rPr>
          </w:pPr>
          <w:hyperlink w:anchor="_Toc80751336" w:history="1">
            <w:r w:rsidR="008F7704" w:rsidRPr="00781C7A">
              <w:rPr>
                <w:rStyle w:val="Hyperlink"/>
                <w:noProof/>
              </w:rPr>
              <w:t xml:space="preserve">4.2.2 </w:t>
            </w:r>
            <w:r w:rsidR="008F7704">
              <w:rPr>
                <w:rFonts w:asciiTheme="minorHAnsi" w:eastAsiaTheme="minorEastAsia" w:hAnsiTheme="minorHAnsi" w:cstheme="minorBidi"/>
                <w:noProof/>
                <w:kern w:val="0"/>
                <w:sz w:val="22"/>
              </w:rPr>
              <w:tab/>
            </w:r>
            <w:r w:rsidR="008F7704" w:rsidRPr="00781C7A">
              <w:rPr>
                <w:rStyle w:val="Hyperlink"/>
                <w:noProof/>
              </w:rPr>
              <w:t>Repurchase intention and number of children in family</w:t>
            </w:r>
            <w:r w:rsidR="008F7704">
              <w:rPr>
                <w:noProof/>
                <w:webHidden/>
              </w:rPr>
              <w:tab/>
            </w:r>
            <w:r w:rsidR="008F7704">
              <w:rPr>
                <w:noProof/>
                <w:webHidden/>
              </w:rPr>
              <w:fldChar w:fldCharType="begin"/>
            </w:r>
            <w:r w:rsidR="008F7704">
              <w:rPr>
                <w:noProof/>
                <w:webHidden/>
              </w:rPr>
              <w:instrText xml:space="preserve"> PAGEREF _Toc80751336 \h </w:instrText>
            </w:r>
            <w:r w:rsidR="008F7704">
              <w:rPr>
                <w:noProof/>
                <w:webHidden/>
              </w:rPr>
            </w:r>
            <w:r w:rsidR="008F7704">
              <w:rPr>
                <w:noProof/>
                <w:webHidden/>
              </w:rPr>
              <w:fldChar w:fldCharType="separate"/>
            </w:r>
            <w:r w:rsidR="008F7704">
              <w:rPr>
                <w:noProof/>
                <w:webHidden/>
              </w:rPr>
              <w:t>65</w:t>
            </w:r>
            <w:r w:rsidR="008F7704">
              <w:rPr>
                <w:noProof/>
                <w:webHidden/>
              </w:rPr>
              <w:fldChar w:fldCharType="end"/>
            </w:r>
          </w:hyperlink>
        </w:p>
        <w:p w14:paraId="497FC1CC" w14:textId="3FD339A5" w:rsidR="008F7704" w:rsidRDefault="00806389">
          <w:pPr>
            <w:pStyle w:val="TOC1"/>
            <w:rPr>
              <w:rFonts w:asciiTheme="minorHAnsi" w:eastAsiaTheme="minorEastAsia" w:hAnsiTheme="minorHAnsi" w:cstheme="minorBidi"/>
              <w:noProof/>
              <w:kern w:val="0"/>
              <w:sz w:val="22"/>
            </w:rPr>
          </w:pPr>
          <w:hyperlink w:anchor="_Toc80751337" w:history="1">
            <w:r w:rsidR="008F7704" w:rsidRPr="00781C7A">
              <w:rPr>
                <w:rStyle w:val="Hyperlink"/>
                <w:noProof/>
              </w:rPr>
              <w:t xml:space="preserve">4.3 </w:t>
            </w:r>
            <w:r w:rsidR="008F7704">
              <w:rPr>
                <w:rFonts w:asciiTheme="minorHAnsi" w:eastAsiaTheme="minorEastAsia" w:hAnsiTheme="minorHAnsi" w:cstheme="minorBidi"/>
                <w:noProof/>
                <w:kern w:val="0"/>
                <w:sz w:val="22"/>
              </w:rPr>
              <w:tab/>
            </w:r>
            <w:r w:rsidR="008F7704" w:rsidRPr="00781C7A">
              <w:rPr>
                <w:rStyle w:val="Hyperlink"/>
                <w:noProof/>
              </w:rPr>
              <w:t>Each factor's highest and lowest averages</w:t>
            </w:r>
            <w:r w:rsidR="008F7704">
              <w:rPr>
                <w:noProof/>
                <w:webHidden/>
              </w:rPr>
              <w:tab/>
            </w:r>
            <w:r w:rsidR="008F7704">
              <w:rPr>
                <w:noProof/>
                <w:webHidden/>
              </w:rPr>
              <w:fldChar w:fldCharType="begin"/>
            </w:r>
            <w:r w:rsidR="008F7704">
              <w:rPr>
                <w:noProof/>
                <w:webHidden/>
              </w:rPr>
              <w:instrText xml:space="preserve"> PAGEREF _Toc80751337 \h </w:instrText>
            </w:r>
            <w:r w:rsidR="008F7704">
              <w:rPr>
                <w:noProof/>
                <w:webHidden/>
              </w:rPr>
            </w:r>
            <w:r w:rsidR="008F7704">
              <w:rPr>
                <w:noProof/>
                <w:webHidden/>
              </w:rPr>
              <w:fldChar w:fldCharType="separate"/>
            </w:r>
            <w:r w:rsidR="008F7704">
              <w:rPr>
                <w:noProof/>
                <w:webHidden/>
              </w:rPr>
              <w:t>66</w:t>
            </w:r>
            <w:r w:rsidR="008F7704">
              <w:rPr>
                <w:noProof/>
                <w:webHidden/>
              </w:rPr>
              <w:fldChar w:fldCharType="end"/>
            </w:r>
          </w:hyperlink>
        </w:p>
        <w:p w14:paraId="453A7FA8" w14:textId="667D7B43" w:rsidR="008F7704" w:rsidRDefault="00806389">
          <w:pPr>
            <w:pStyle w:val="TOC1"/>
            <w:rPr>
              <w:rFonts w:asciiTheme="minorHAnsi" w:eastAsiaTheme="minorEastAsia" w:hAnsiTheme="minorHAnsi" w:cstheme="minorBidi"/>
              <w:noProof/>
              <w:kern w:val="0"/>
              <w:sz w:val="22"/>
            </w:rPr>
          </w:pPr>
          <w:hyperlink w:anchor="_Toc80751338" w:history="1">
            <w:r w:rsidR="008F7704" w:rsidRPr="00781C7A">
              <w:rPr>
                <w:rStyle w:val="Hyperlink"/>
                <w:noProof/>
              </w:rPr>
              <w:t xml:space="preserve">4.4 </w:t>
            </w:r>
            <w:r w:rsidR="008F7704">
              <w:rPr>
                <w:rFonts w:asciiTheme="minorHAnsi" w:eastAsiaTheme="minorEastAsia" w:hAnsiTheme="minorHAnsi" w:cstheme="minorBidi"/>
                <w:noProof/>
                <w:kern w:val="0"/>
                <w:sz w:val="22"/>
              </w:rPr>
              <w:tab/>
            </w:r>
            <w:r w:rsidR="008F7704" w:rsidRPr="00781C7A">
              <w:rPr>
                <w:rStyle w:val="Hyperlink"/>
                <w:noProof/>
              </w:rPr>
              <w:t>Reliability test</w:t>
            </w:r>
            <w:r w:rsidR="008F7704">
              <w:rPr>
                <w:noProof/>
                <w:webHidden/>
              </w:rPr>
              <w:tab/>
            </w:r>
            <w:r w:rsidR="008F7704">
              <w:rPr>
                <w:noProof/>
                <w:webHidden/>
              </w:rPr>
              <w:fldChar w:fldCharType="begin"/>
            </w:r>
            <w:r w:rsidR="008F7704">
              <w:rPr>
                <w:noProof/>
                <w:webHidden/>
              </w:rPr>
              <w:instrText xml:space="preserve"> PAGEREF _Toc80751338 \h </w:instrText>
            </w:r>
            <w:r w:rsidR="008F7704">
              <w:rPr>
                <w:noProof/>
                <w:webHidden/>
              </w:rPr>
            </w:r>
            <w:r w:rsidR="008F7704">
              <w:rPr>
                <w:noProof/>
                <w:webHidden/>
              </w:rPr>
              <w:fldChar w:fldCharType="separate"/>
            </w:r>
            <w:r w:rsidR="008F7704">
              <w:rPr>
                <w:noProof/>
                <w:webHidden/>
              </w:rPr>
              <w:t>69</w:t>
            </w:r>
            <w:r w:rsidR="008F7704">
              <w:rPr>
                <w:noProof/>
                <w:webHidden/>
              </w:rPr>
              <w:fldChar w:fldCharType="end"/>
            </w:r>
          </w:hyperlink>
        </w:p>
        <w:p w14:paraId="704033FC" w14:textId="74BAC956" w:rsidR="008F7704" w:rsidRDefault="00806389">
          <w:pPr>
            <w:pStyle w:val="TOC1"/>
            <w:rPr>
              <w:rFonts w:asciiTheme="minorHAnsi" w:eastAsiaTheme="minorEastAsia" w:hAnsiTheme="minorHAnsi" w:cstheme="minorBidi"/>
              <w:noProof/>
              <w:kern w:val="0"/>
              <w:sz w:val="22"/>
            </w:rPr>
          </w:pPr>
          <w:hyperlink w:anchor="_Toc80751339" w:history="1">
            <w:r w:rsidR="008F7704" w:rsidRPr="00781C7A">
              <w:rPr>
                <w:rStyle w:val="Hyperlink"/>
                <w:noProof/>
              </w:rPr>
              <w:t xml:space="preserve">4.5 </w:t>
            </w:r>
            <w:r w:rsidR="008F7704">
              <w:rPr>
                <w:rFonts w:asciiTheme="minorHAnsi" w:eastAsiaTheme="minorEastAsia" w:hAnsiTheme="minorHAnsi" w:cstheme="minorBidi"/>
                <w:noProof/>
                <w:kern w:val="0"/>
                <w:sz w:val="22"/>
              </w:rPr>
              <w:tab/>
            </w:r>
            <w:r w:rsidR="008F7704" w:rsidRPr="00781C7A">
              <w:rPr>
                <w:rStyle w:val="Hyperlink"/>
                <w:noProof/>
              </w:rPr>
              <w:t>Factor analysis</w:t>
            </w:r>
            <w:r w:rsidR="008F7704">
              <w:rPr>
                <w:noProof/>
                <w:webHidden/>
              </w:rPr>
              <w:tab/>
            </w:r>
            <w:r w:rsidR="008F7704">
              <w:rPr>
                <w:noProof/>
                <w:webHidden/>
              </w:rPr>
              <w:fldChar w:fldCharType="begin"/>
            </w:r>
            <w:r w:rsidR="008F7704">
              <w:rPr>
                <w:noProof/>
                <w:webHidden/>
              </w:rPr>
              <w:instrText xml:space="preserve"> PAGEREF _Toc80751339 \h </w:instrText>
            </w:r>
            <w:r w:rsidR="008F7704">
              <w:rPr>
                <w:noProof/>
                <w:webHidden/>
              </w:rPr>
            </w:r>
            <w:r w:rsidR="008F7704">
              <w:rPr>
                <w:noProof/>
                <w:webHidden/>
              </w:rPr>
              <w:fldChar w:fldCharType="separate"/>
            </w:r>
            <w:r w:rsidR="008F7704">
              <w:rPr>
                <w:noProof/>
                <w:webHidden/>
              </w:rPr>
              <w:t>69</w:t>
            </w:r>
            <w:r w:rsidR="008F7704">
              <w:rPr>
                <w:noProof/>
                <w:webHidden/>
              </w:rPr>
              <w:fldChar w:fldCharType="end"/>
            </w:r>
          </w:hyperlink>
        </w:p>
        <w:p w14:paraId="6A173039" w14:textId="546E7B46" w:rsidR="008F7704" w:rsidRDefault="00806389">
          <w:pPr>
            <w:pStyle w:val="TOC1"/>
            <w:rPr>
              <w:rFonts w:asciiTheme="minorHAnsi" w:eastAsiaTheme="minorEastAsia" w:hAnsiTheme="minorHAnsi" w:cstheme="minorBidi"/>
              <w:noProof/>
              <w:kern w:val="0"/>
              <w:sz w:val="22"/>
            </w:rPr>
          </w:pPr>
          <w:hyperlink w:anchor="_Toc80751340" w:history="1">
            <w:r w:rsidR="008F7704" w:rsidRPr="00781C7A">
              <w:rPr>
                <w:rStyle w:val="Hyperlink"/>
                <w:noProof/>
              </w:rPr>
              <w:t xml:space="preserve">4.6 </w:t>
            </w:r>
            <w:r w:rsidR="008F7704">
              <w:rPr>
                <w:rFonts w:asciiTheme="minorHAnsi" w:eastAsiaTheme="minorEastAsia" w:hAnsiTheme="minorHAnsi" w:cstheme="minorBidi"/>
                <w:noProof/>
                <w:kern w:val="0"/>
                <w:sz w:val="22"/>
              </w:rPr>
              <w:tab/>
            </w:r>
            <w:r w:rsidR="008F7704" w:rsidRPr="00781C7A">
              <w:rPr>
                <w:rStyle w:val="Hyperlink"/>
                <w:noProof/>
              </w:rPr>
              <w:t>Correlation test</w:t>
            </w:r>
            <w:r w:rsidR="008F7704">
              <w:rPr>
                <w:noProof/>
                <w:webHidden/>
              </w:rPr>
              <w:tab/>
            </w:r>
            <w:r w:rsidR="008F7704">
              <w:rPr>
                <w:noProof/>
                <w:webHidden/>
              </w:rPr>
              <w:fldChar w:fldCharType="begin"/>
            </w:r>
            <w:r w:rsidR="008F7704">
              <w:rPr>
                <w:noProof/>
                <w:webHidden/>
              </w:rPr>
              <w:instrText xml:space="preserve"> PAGEREF _Toc80751340 \h </w:instrText>
            </w:r>
            <w:r w:rsidR="008F7704">
              <w:rPr>
                <w:noProof/>
                <w:webHidden/>
              </w:rPr>
            </w:r>
            <w:r w:rsidR="008F7704">
              <w:rPr>
                <w:noProof/>
                <w:webHidden/>
              </w:rPr>
              <w:fldChar w:fldCharType="separate"/>
            </w:r>
            <w:r w:rsidR="008F7704">
              <w:rPr>
                <w:noProof/>
                <w:webHidden/>
              </w:rPr>
              <w:t>73</w:t>
            </w:r>
            <w:r w:rsidR="008F7704">
              <w:rPr>
                <w:noProof/>
                <w:webHidden/>
              </w:rPr>
              <w:fldChar w:fldCharType="end"/>
            </w:r>
          </w:hyperlink>
        </w:p>
        <w:p w14:paraId="16A1E748" w14:textId="5B787226" w:rsidR="008F7704" w:rsidRDefault="00806389">
          <w:pPr>
            <w:pStyle w:val="TOC1"/>
            <w:rPr>
              <w:rFonts w:asciiTheme="minorHAnsi" w:eastAsiaTheme="minorEastAsia" w:hAnsiTheme="minorHAnsi" w:cstheme="minorBidi"/>
              <w:noProof/>
              <w:kern w:val="0"/>
              <w:sz w:val="22"/>
            </w:rPr>
          </w:pPr>
          <w:hyperlink w:anchor="_Toc80751341" w:history="1">
            <w:r w:rsidR="008F7704" w:rsidRPr="00781C7A">
              <w:rPr>
                <w:rStyle w:val="Hyperlink"/>
                <w:noProof/>
              </w:rPr>
              <w:t xml:space="preserve">4.7 </w:t>
            </w:r>
            <w:r w:rsidR="008F7704">
              <w:rPr>
                <w:rFonts w:asciiTheme="minorHAnsi" w:eastAsiaTheme="minorEastAsia" w:hAnsiTheme="minorHAnsi" w:cstheme="minorBidi"/>
                <w:noProof/>
                <w:kern w:val="0"/>
                <w:sz w:val="22"/>
              </w:rPr>
              <w:tab/>
            </w:r>
            <w:r w:rsidR="008F7704" w:rsidRPr="00781C7A">
              <w:rPr>
                <w:rStyle w:val="Hyperlink"/>
                <w:noProof/>
              </w:rPr>
              <w:t>Regression model</w:t>
            </w:r>
            <w:r w:rsidR="008F7704">
              <w:rPr>
                <w:noProof/>
                <w:webHidden/>
              </w:rPr>
              <w:tab/>
            </w:r>
            <w:r w:rsidR="008F7704">
              <w:rPr>
                <w:noProof/>
                <w:webHidden/>
              </w:rPr>
              <w:fldChar w:fldCharType="begin"/>
            </w:r>
            <w:r w:rsidR="008F7704">
              <w:rPr>
                <w:noProof/>
                <w:webHidden/>
              </w:rPr>
              <w:instrText xml:space="preserve"> PAGEREF _Toc80751341 \h </w:instrText>
            </w:r>
            <w:r w:rsidR="008F7704">
              <w:rPr>
                <w:noProof/>
                <w:webHidden/>
              </w:rPr>
            </w:r>
            <w:r w:rsidR="008F7704">
              <w:rPr>
                <w:noProof/>
                <w:webHidden/>
              </w:rPr>
              <w:fldChar w:fldCharType="separate"/>
            </w:r>
            <w:r w:rsidR="008F7704">
              <w:rPr>
                <w:noProof/>
                <w:webHidden/>
              </w:rPr>
              <w:t>74</w:t>
            </w:r>
            <w:r w:rsidR="008F7704">
              <w:rPr>
                <w:noProof/>
                <w:webHidden/>
              </w:rPr>
              <w:fldChar w:fldCharType="end"/>
            </w:r>
          </w:hyperlink>
        </w:p>
        <w:p w14:paraId="5C327033" w14:textId="7C52BBCE" w:rsidR="008F7704" w:rsidRDefault="00806389">
          <w:pPr>
            <w:pStyle w:val="TOC1"/>
            <w:rPr>
              <w:rFonts w:asciiTheme="minorHAnsi" w:eastAsiaTheme="minorEastAsia" w:hAnsiTheme="minorHAnsi" w:cstheme="minorBidi"/>
              <w:noProof/>
              <w:kern w:val="0"/>
              <w:sz w:val="22"/>
            </w:rPr>
          </w:pPr>
          <w:hyperlink w:anchor="_Toc80751342" w:history="1">
            <w:r w:rsidR="008F7704" w:rsidRPr="00781C7A">
              <w:rPr>
                <w:rStyle w:val="Hyperlink"/>
                <w:noProof/>
              </w:rPr>
              <w:t xml:space="preserve">4.7.1 </w:t>
            </w:r>
            <w:r w:rsidR="008F7704">
              <w:rPr>
                <w:rFonts w:asciiTheme="minorHAnsi" w:eastAsiaTheme="minorEastAsia" w:hAnsiTheme="minorHAnsi" w:cstheme="minorBidi"/>
                <w:noProof/>
                <w:kern w:val="0"/>
                <w:sz w:val="22"/>
              </w:rPr>
              <w:tab/>
            </w:r>
            <w:r w:rsidR="008F7704" w:rsidRPr="00781C7A">
              <w:rPr>
                <w:rStyle w:val="Hyperlink"/>
                <w:noProof/>
              </w:rPr>
              <w:t>Single linear regression for Trust and Perceived risk</w:t>
            </w:r>
            <w:r w:rsidR="008F7704">
              <w:rPr>
                <w:noProof/>
                <w:webHidden/>
              </w:rPr>
              <w:tab/>
            </w:r>
            <w:r w:rsidR="008F7704">
              <w:rPr>
                <w:noProof/>
                <w:webHidden/>
              </w:rPr>
              <w:fldChar w:fldCharType="begin"/>
            </w:r>
            <w:r w:rsidR="008F7704">
              <w:rPr>
                <w:noProof/>
                <w:webHidden/>
              </w:rPr>
              <w:instrText xml:space="preserve"> PAGEREF _Toc80751342 \h </w:instrText>
            </w:r>
            <w:r w:rsidR="008F7704">
              <w:rPr>
                <w:noProof/>
                <w:webHidden/>
              </w:rPr>
            </w:r>
            <w:r w:rsidR="008F7704">
              <w:rPr>
                <w:noProof/>
                <w:webHidden/>
              </w:rPr>
              <w:fldChar w:fldCharType="separate"/>
            </w:r>
            <w:r w:rsidR="008F7704">
              <w:rPr>
                <w:noProof/>
                <w:webHidden/>
              </w:rPr>
              <w:t>74</w:t>
            </w:r>
            <w:r w:rsidR="008F7704">
              <w:rPr>
                <w:noProof/>
                <w:webHidden/>
              </w:rPr>
              <w:fldChar w:fldCharType="end"/>
            </w:r>
          </w:hyperlink>
        </w:p>
        <w:p w14:paraId="16073377" w14:textId="03F52D38" w:rsidR="008F7704" w:rsidRDefault="00806389">
          <w:pPr>
            <w:pStyle w:val="TOC2"/>
            <w:tabs>
              <w:tab w:val="right" w:leader="dot" w:pos="9620"/>
            </w:tabs>
            <w:rPr>
              <w:rFonts w:asciiTheme="minorHAnsi" w:eastAsiaTheme="minorEastAsia" w:hAnsiTheme="minorHAnsi" w:cstheme="minorBidi"/>
              <w:noProof/>
              <w:kern w:val="0"/>
              <w:sz w:val="22"/>
            </w:rPr>
          </w:pPr>
          <w:hyperlink w:anchor="_Toc80751343" w:history="1">
            <w:r w:rsidR="008F7704" w:rsidRPr="00781C7A">
              <w:rPr>
                <w:rStyle w:val="Hyperlink"/>
                <w:noProof/>
              </w:rPr>
              <w:t>5.3 One-way ANOVA Result</w:t>
            </w:r>
            <w:r w:rsidR="008F7704">
              <w:rPr>
                <w:noProof/>
                <w:webHidden/>
              </w:rPr>
              <w:tab/>
            </w:r>
            <w:r w:rsidR="008F7704">
              <w:rPr>
                <w:noProof/>
                <w:webHidden/>
              </w:rPr>
              <w:fldChar w:fldCharType="begin"/>
            </w:r>
            <w:r w:rsidR="008F7704">
              <w:rPr>
                <w:noProof/>
                <w:webHidden/>
              </w:rPr>
              <w:instrText xml:space="preserve"> PAGEREF _Toc80751343 \h </w:instrText>
            </w:r>
            <w:r w:rsidR="008F7704">
              <w:rPr>
                <w:noProof/>
                <w:webHidden/>
              </w:rPr>
            </w:r>
            <w:r w:rsidR="008F7704">
              <w:rPr>
                <w:noProof/>
                <w:webHidden/>
              </w:rPr>
              <w:fldChar w:fldCharType="separate"/>
            </w:r>
            <w:r w:rsidR="008F7704">
              <w:rPr>
                <w:noProof/>
                <w:webHidden/>
              </w:rPr>
              <w:t>78</w:t>
            </w:r>
            <w:r w:rsidR="008F7704">
              <w:rPr>
                <w:noProof/>
                <w:webHidden/>
              </w:rPr>
              <w:fldChar w:fldCharType="end"/>
            </w:r>
          </w:hyperlink>
        </w:p>
        <w:p w14:paraId="2D4E1507" w14:textId="777C0880" w:rsidR="008F7704" w:rsidRDefault="00806389">
          <w:pPr>
            <w:pStyle w:val="TOC1"/>
            <w:rPr>
              <w:rFonts w:asciiTheme="minorHAnsi" w:eastAsiaTheme="minorEastAsia" w:hAnsiTheme="minorHAnsi" w:cstheme="minorBidi"/>
              <w:noProof/>
              <w:kern w:val="0"/>
              <w:sz w:val="22"/>
            </w:rPr>
          </w:pPr>
          <w:hyperlink w:anchor="_Toc80751344" w:history="1">
            <w:r w:rsidR="008F7704" w:rsidRPr="00781C7A">
              <w:rPr>
                <w:rStyle w:val="Hyperlink"/>
                <w:noProof/>
              </w:rPr>
              <w:t xml:space="preserve">4.7.2 </w:t>
            </w:r>
            <w:r w:rsidR="008F7704">
              <w:rPr>
                <w:rFonts w:asciiTheme="minorHAnsi" w:eastAsiaTheme="minorEastAsia" w:hAnsiTheme="minorHAnsi" w:cstheme="minorBidi"/>
                <w:noProof/>
                <w:kern w:val="0"/>
                <w:sz w:val="22"/>
              </w:rPr>
              <w:tab/>
            </w:r>
            <w:r w:rsidR="008F7704" w:rsidRPr="00781C7A">
              <w:rPr>
                <w:rStyle w:val="Hyperlink"/>
                <w:noProof/>
              </w:rPr>
              <w:t>Multiple linear regression for repurchase intention on Airbnb</w:t>
            </w:r>
            <w:r w:rsidR="008F7704">
              <w:rPr>
                <w:noProof/>
                <w:webHidden/>
              </w:rPr>
              <w:tab/>
            </w:r>
            <w:r w:rsidR="008F7704">
              <w:rPr>
                <w:noProof/>
                <w:webHidden/>
              </w:rPr>
              <w:fldChar w:fldCharType="begin"/>
            </w:r>
            <w:r w:rsidR="008F7704">
              <w:rPr>
                <w:noProof/>
                <w:webHidden/>
              </w:rPr>
              <w:instrText xml:space="preserve"> PAGEREF _Toc80751344 \h </w:instrText>
            </w:r>
            <w:r w:rsidR="008F7704">
              <w:rPr>
                <w:noProof/>
                <w:webHidden/>
              </w:rPr>
            </w:r>
            <w:r w:rsidR="008F7704">
              <w:rPr>
                <w:noProof/>
                <w:webHidden/>
              </w:rPr>
              <w:fldChar w:fldCharType="separate"/>
            </w:r>
            <w:r w:rsidR="008F7704">
              <w:rPr>
                <w:noProof/>
                <w:webHidden/>
              </w:rPr>
              <w:t>84</w:t>
            </w:r>
            <w:r w:rsidR="008F7704">
              <w:rPr>
                <w:noProof/>
                <w:webHidden/>
              </w:rPr>
              <w:fldChar w:fldCharType="end"/>
            </w:r>
          </w:hyperlink>
        </w:p>
        <w:p w14:paraId="27897B3F" w14:textId="7FB21EF6" w:rsidR="008F7704" w:rsidRDefault="00806389">
          <w:pPr>
            <w:pStyle w:val="TOC1"/>
            <w:rPr>
              <w:rFonts w:asciiTheme="minorHAnsi" w:eastAsiaTheme="minorEastAsia" w:hAnsiTheme="minorHAnsi" w:cstheme="minorBidi"/>
              <w:noProof/>
              <w:kern w:val="0"/>
              <w:sz w:val="22"/>
            </w:rPr>
          </w:pPr>
          <w:hyperlink w:anchor="_Toc80751345" w:history="1">
            <w:r w:rsidR="008F7704" w:rsidRPr="00781C7A">
              <w:rPr>
                <w:rStyle w:val="Hyperlink"/>
                <w:noProof/>
              </w:rPr>
              <w:t xml:space="preserve">4.8 </w:t>
            </w:r>
            <w:r w:rsidR="008F7704">
              <w:rPr>
                <w:rFonts w:asciiTheme="minorHAnsi" w:eastAsiaTheme="minorEastAsia" w:hAnsiTheme="minorHAnsi" w:cstheme="minorBidi"/>
                <w:noProof/>
                <w:kern w:val="0"/>
                <w:sz w:val="22"/>
              </w:rPr>
              <w:tab/>
            </w:r>
            <w:r w:rsidR="008F7704" w:rsidRPr="00781C7A">
              <w:rPr>
                <w:rStyle w:val="Hyperlink"/>
                <w:noProof/>
              </w:rPr>
              <w:t>Using regression analysis to test hypotheses</w:t>
            </w:r>
            <w:r w:rsidR="008F7704">
              <w:rPr>
                <w:noProof/>
                <w:webHidden/>
              </w:rPr>
              <w:tab/>
            </w:r>
            <w:r w:rsidR="008F7704">
              <w:rPr>
                <w:noProof/>
                <w:webHidden/>
              </w:rPr>
              <w:fldChar w:fldCharType="begin"/>
            </w:r>
            <w:r w:rsidR="008F7704">
              <w:rPr>
                <w:noProof/>
                <w:webHidden/>
              </w:rPr>
              <w:instrText xml:space="preserve"> PAGEREF _Toc80751345 \h </w:instrText>
            </w:r>
            <w:r w:rsidR="008F7704">
              <w:rPr>
                <w:noProof/>
                <w:webHidden/>
              </w:rPr>
            </w:r>
            <w:r w:rsidR="008F7704">
              <w:rPr>
                <w:noProof/>
                <w:webHidden/>
              </w:rPr>
              <w:fldChar w:fldCharType="separate"/>
            </w:r>
            <w:r w:rsidR="008F7704">
              <w:rPr>
                <w:noProof/>
                <w:webHidden/>
              </w:rPr>
              <w:t>87</w:t>
            </w:r>
            <w:r w:rsidR="008F7704">
              <w:rPr>
                <w:noProof/>
                <w:webHidden/>
              </w:rPr>
              <w:fldChar w:fldCharType="end"/>
            </w:r>
          </w:hyperlink>
        </w:p>
        <w:p w14:paraId="6049E139" w14:textId="1CF7B21F" w:rsidR="008F7704" w:rsidRDefault="00806389">
          <w:pPr>
            <w:pStyle w:val="TOC1"/>
            <w:rPr>
              <w:rFonts w:asciiTheme="minorHAnsi" w:eastAsiaTheme="minorEastAsia" w:hAnsiTheme="minorHAnsi" w:cstheme="minorBidi"/>
              <w:noProof/>
              <w:kern w:val="0"/>
              <w:sz w:val="22"/>
            </w:rPr>
          </w:pPr>
          <w:hyperlink w:anchor="_Toc80751346" w:history="1">
            <w:r w:rsidR="008F7704" w:rsidRPr="00781C7A">
              <w:rPr>
                <w:rStyle w:val="Hyperlink"/>
                <w:noProof/>
              </w:rPr>
              <w:t xml:space="preserve">4.9 </w:t>
            </w:r>
            <w:r w:rsidR="008F7704">
              <w:rPr>
                <w:rFonts w:asciiTheme="minorHAnsi" w:eastAsiaTheme="minorEastAsia" w:hAnsiTheme="minorHAnsi" w:cstheme="minorBidi"/>
                <w:noProof/>
                <w:kern w:val="0"/>
                <w:sz w:val="22"/>
              </w:rPr>
              <w:tab/>
            </w:r>
            <w:r w:rsidR="008F7704" w:rsidRPr="00781C7A">
              <w:rPr>
                <w:rStyle w:val="Hyperlink"/>
                <w:noProof/>
              </w:rPr>
              <w:t>Independent T-test</w:t>
            </w:r>
            <w:r w:rsidR="008F7704">
              <w:rPr>
                <w:noProof/>
                <w:webHidden/>
              </w:rPr>
              <w:tab/>
            </w:r>
            <w:r w:rsidR="008F7704">
              <w:rPr>
                <w:noProof/>
                <w:webHidden/>
              </w:rPr>
              <w:fldChar w:fldCharType="begin"/>
            </w:r>
            <w:r w:rsidR="008F7704">
              <w:rPr>
                <w:noProof/>
                <w:webHidden/>
              </w:rPr>
              <w:instrText xml:space="preserve"> PAGEREF _Toc80751346 \h </w:instrText>
            </w:r>
            <w:r w:rsidR="008F7704">
              <w:rPr>
                <w:noProof/>
                <w:webHidden/>
              </w:rPr>
            </w:r>
            <w:r w:rsidR="008F7704">
              <w:rPr>
                <w:noProof/>
                <w:webHidden/>
              </w:rPr>
              <w:fldChar w:fldCharType="separate"/>
            </w:r>
            <w:r w:rsidR="008F7704">
              <w:rPr>
                <w:noProof/>
                <w:webHidden/>
              </w:rPr>
              <w:t>89</w:t>
            </w:r>
            <w:r w:rsidR="008F7704">
              <w:rPr>
                <w:noProof/>
                <w:webHidden/>
              </w:rPr>
              <w:fldChar w:fldCharType="end"/>
            </w:r>
          </w:hyperlink>
        </w:p>
        <w:p w14:paraId="0D523089" w14:textId="49C6D81B" w:rsidR="008F7704" w:rsidRDefault="00806389">
          <w:pPr>
            <w:pStyle w:val="TOC1"/>
            <w:rPr>
              <w:rFonts w:asciiTheme="minorHAnsi" w:eastAsiaTheme="minorEastAsia" w:hAnsiTheme="minorHAnsi" w:cstheme="minorBidi"/>
              <w:noProof/>
              <w:kern w:val="0"/>
              <w:sz w:val="22"/>
            </w:rPr>
          </w:pPr>
          <w:hyperlink w:anchor="_Toc80751347" w:history="1">
            <w:r w:rsidR="008F7704" w:rsidRPr="00781C7A">
              <w:rPr>
                <w:rStyle w:val="Hyperlink"/>
                <w:noProof/>
              </w:rPr>
              <w:t xml:space="preserve">4.10 </w:t>
            </w:r>
            <w:r w:rsidR="008F7704">
              <w:rPr>
                <w:rFonts w:asciiTheme="minorHAnsi" w:eastAsiaTheme="minorEastAsia" w:hAnsiTheme="minorHAnsi" w:cstheme="minorBidi"/>
                <w:noProof/>
                <w:kern w:val="0"/>
                <w:sz w:val="22"/>
              </w:rPr>
              <w:tab/>
            </w:r>
            <w:r w:rsidR="008F7704" w:rsidRPr="00781C7A">
              <w:rPr>
                <w:rStyle w:val="Hyperlink"/>
                <w:noProof/>
              </w:rPr>
              <w:t>One-way Analysis of Variance (ANOVA)</w:t>
            </w:r>
            <w:r w:rsidR="008F7704">
              <w:rPr>
                <w:noProof/>
                <w:webHidden/>
              </w:rPr>
              <w:tab/>
            </w:r>
            <w:r w:rsidR="008F7704">
              <w:rPr>
                <w:noProof/>
                <w:webHidden/>
              </w:rPr>
              <w:fldChar w:fldCharType="begin"/>
            </w:r>
            <w:r w:rsidR="008F7704">
              <w:rPr>
                <w:noProof/>
                <w:webHidden/>
              </w:rPr>
              <w:instrText xml:space="preserve"> PAGEREF _Toc80751347 \h </w:instrText>
            </w:r>
            <w:r w:rsidR="008F7704">
              <w:rPr>
                <w:noProof/>
                <w:webHidden/>
              </w:rPr>
            </w:r>
            <w:r w:rsidR="008F7704">
              <w:rPr>
                <w:noProof/>
                <w:webHidden/>
              </w:rPr>
              <w:fldChar w:fldCharType="separate"/>
            </w:r>
            <w:r w:rsidR="008F7704">
              <w:rPr>
                <w:noProof/>
                <w:webHidden/>
              </w:rPr>
              <w:t>89</w:t>
            </w:r>
            <w:r w:rsidR="008F7704">
              <w:rPr>
                <w:noProof/>
                <w:webHidden/>
              </w:rPr>
              <w:fldChar w:fldCharType="end"/>
            </w:r>
          </w:hyperlink>
        </w:p>
        <w:p w14:paraId="251CAFAB" w14:textId="32D847AE" w:rsidR="008F7704" w:rsidRDefault="00806389">
          <w:pPr>
            <w:pStyle w:val="TOC1"/>
            <w:rPr>
              <w:rFonts w:asciiTheme="minorHAnsi" w:eastAsiaTheme="minorEastAsia" w:hAnsiTheme="minorHAnsi" w:cstheme="minorBidi"/>
              <w:noProof/>
              <w:kern w:val="0"/>
              <w:sz w:val="22"/>
            </w:rPr>
          </w:pPr>
          <w:hyperlink w:anchor="_Toc80751348" w:history="1">
            <w:r w:rsidR="008F7704" w:rsidRPr="00781C7A">
              <w:rPr>
                <w:rStyle w:val="Hyperlink"/>
                <w:noProof/>
              </w:rPr>
              <w:t>Conclusion</w:t>
            </w:r>
            <w:r w:rsidR="008F7704">
              <w:rPr>
                <w:noProof/>
                <w:webHidden/>
              </w:rPr>
              <w:tab/>
            </w:r>
            <w:r w:rsidR="008F7704">
              <w:rPr>
                <w:noProof/>
                <w:webHidden/>
              </w:rPr>
              <w:fldChar w:fldCharType="begin"/>
            </w:r>
            <w:r w:rsidR="008F7704">
              <w:rPr>
                <w:noProof/>
                <w:webHidden/>
              </w:rPr>
              <w:instrText xml:space="preserve"> PAGEREF _Toc80751348 \h </w:instrText>
            </w:r>
            <w:r w:rsidR="008F7704">
              <w:rPr>
                <w:noProof/>
                <w:webHidden/>
              </w:rPr>
            </w:r>
            <w:r w:rsidR="008F7704">
              <w:rPr>
                <w:noProof/>
                <w:webHidden/>
              </w:rPr>
              <w:fldChar w:fldCharType="separate"/>
            </w:r>
            <w:r w:rsidR="008F7704">
              <w:rPr>
                <w:noProof/>
                <w:webHidden/>
              </w:rPr>
              <w:t>89</w:t>
            </w:r>
            <w:r w:rsidR="008F7704">
              <w:rPr>
                <w:noProof/>
                <w:webHidden/>
              </w:rPr>
              <w:fldChar w:fldCharType="end"/>
            </w:r>
          </w:hyperlink>
        </w:p>
        <w:p w14:paraId="588BF9ED" w14:textId="38A15EA2" w:rsidR="008F7704" w:rsidRDefault="00806389">
          <w:pPr>
            <w:pStyle w:val="TOC1"/>
            <w:tabs>
              <w:tab w:val="left" w:pos="1540"/>
            </w:tabs>
            <w:rPr>
              <w:rFonts w:asciiTheme="minorHAnsi" w:eastAsiaTheme="minorEastAsia" w:hAnsiTheme="minorHAnsi" w:cstheme="minorBidi"/>
              <w:noProof/>
              <w:kern w:val="0"/>
              <w:sz w:val="22"/>
            </w:rPr>
          </w:pPr>
          <w:hyperlink w:anchor="_Toc80751349" w:history="1">
            <w:r w:rsidR="008F7704" w:rsidRPr="00781C7A">
              <w:rPr>
                <w:rStyle w:val="Hyperlink"/>
                <w:noProof/>
              </w:rPr>
              <w:t>Appendix 1</w:t>
            </w:r>
            <w:r w:rsidR="008F7704">
              <w:rPr>
                <w:rFonts w:asciiTheme="minorHAnsi" w:eastAsiaTheme="minorEastAsia" w:hAnsiTheme="minorHAnsi" w:cstheme="minorBidi"/>
                <w:noProof/>
                <w:kern w:val="0"/>
                <w:sz w:val="22"/>
              </w:rPr>
              <w:tab/>
            </w:r>
            <w:r w:rsidR="008F7704" w:rsidRPr="00781C7A">
              <w:rPr>
                <w:rStyle w:val="Hyperlink"/>
                <w:noProof/>
              </w:rPr>
              <w:t>Focus Group Discussion</w:t>
            </w:r>
            <w:r w:rsidR="008F7704">
              <w:rPr>
                <w:noProof/>
                <w:webHidden/>
              </w:rPr>
              <w:tab/>
            </w:r>
            <w:r w:rsidR="008F7704">
              <w:rPr>
                <w:noProof/>
                <w:webHidden/>
              </w:rPr>
              <w:fldChar w:fldCharType="begin"/>
            </w:r>
            <w:r w:rsidR="008F7704">
              <w:rPr>
                <w:noProof/>
                <w:webHidden/>
              </w:rPr>
              <w:instrText xml:space="preserve"> PAGEREF _Toc80751349 \h </w:instrText>
            </w:r>
            <w:r w:rsidR="008F7704">
              <w:rPr>
                <w:noProof/>
                <w:webHidden/>
              </w:rPr>
            </w:r>
            <w:r w:rsidR="008F7704">
              <w:rPr>
                <w:noProof/>
                <w:webHidden/>
              </w:rPr>
              <w:fldChar w:fldCharType="separate"/>
            </w:r>
            <w:r w:rsidR="008F7704">
              <w:rPr>
                <w:noProof/>
                <w:webHidden/>
              </w:rPr>
              <w:t>89</w:t>
            </w:r>
            <w:r w:rsidR="008F7704">
              <w:rPr>
                <w:noProof/>
                <w:webHidden/>
              </w:rPr>
              <w:fldChar w:fldCharType="end"/>
            </w:r>
          </w:hyperlink>
        </w:p>
        <w:p w14:paraId="0CFFEBE4" w14:textId="7C031B4C" w:rsidR="008F7704" w:rsidRDefault="00806389">
          <w:pPr>
            <w:pStyle w:val="TOC1"/>
            <w:tabs>
              <w:tab w:val="left" w:pos="1540"/>
            </w:tabs>
            <w:rPr>
              <w:rFonts w:asciiTheme="minorHAnsi" w:eastAsiaTheme="minorEastAsia" w:hAnsiTheme="minorHAnsi" w:cstheme="minorBidi"/>
              <w:noProof/>
              <w:kern w:val="0"/>
              <w:sz w:val="22"/>
            </w:rPr>
          </w:pPr>
          <w:hyperlink w:anchor="_Toc80751350" w:history="1">
            <w:r w:rsidR="008F7704" w:rsidRPr="00781C7A">
              <w:rPr>
                <w:rStyle w:val="Hyperlink"/>
                <w:noProof/>
              </w:rPr>
              <w:t>Appendix 2</w:t>
            </w:r>
            <w:r w:rsidR="008F7704">
              <w:rPr>
                <w:rFonts w:asciiTheme="minorHAnsi" w:eastAsiaTheme="minorEastAsia" w:hAnsiTheme="minorHAnsi" w:cstheme="minorBidi"/>
                <w:noProof/>
                <w:kern w:val="0"/>
                <w:sz w:val="22"/>
              </w:rPr>
              <w:tab/>
            </w:r>
            <w:r w:rsidR="008F7704" w:rsidRPr="00781C7A">
              <w:rPr>
                <w:rStyle w:val="Hyperlink"/>
                <w:noProof/>
              </w:rPr>
              <w:t>Questionnaire for pilot test</w:t>
            </w:r>
            <w:r w:rsidR="008F7704">
              <w:rPr>
                <w:noProof/>
                <w:webHidden/>
              </w:rPr>
              <w:tab/>
            </w:r>
            <w:r w:rsidR="008F7704">
              <w:rPr>
                <w:noProof/>
                <w:webHidden/>
              </w:rPr>
              <w:fldChar w:fldCharType="begin"/>
            </w:r>
            <w:r w:rsidR="008F7704">
              <w:rPr>
                <w:noProof/>
                <w:webHidden/>
              </w:rPr>
              <w:instrText xml:space="preserve"> PAGEREF _Toc80751350 \h </w:instrText>
            </w:r>
            <w:r w:rsidR="008F7704">
              <w:rPr>
                <w:noProof/>
                <w:webHidden/>
              </w:rPr>
            </w:r>
            <w:r w:rsidR="008F7704">
              <w:rPr>
                <w:noProof/>
                <w:webHidden/>
              </w:rPr>
              <w:fldChar w:fldCharType="separate"/>
            </w:r>
            <w:r w:rsidR="008F7704">
              <w:rPr>
                <w:noProof/>
                <w:webHidden/>
              </w:rPr>
              <w:t>95</w:t>
            </w:r>
            <w:r w:rsidR="008F7704">
              <w:rPr>
                <w:noProof/>
                <w:webHidden/>
              </w:rPr>
              <w:fldChar w:fldCharType="end"/>
            </w:r>
          </w:hyperlink>
        </w:p>
        <w:p w14:paraId="510947CB" w14:textId="0B29B1F8" w:rsidR="008F7704" w:rsidRDefault="00806389">
          <w:pPr>
            <w:pStyle w:val="TOC1"/>
            <w:tabs>
              <w:tab w:val="left" w:pos="1540"/>
            </w:tabs>
            <w:rPr>
              <w:rFonts w:asciiTheme="minorHAnsi" w:eastAsiaTheme="minorEastAsia" w:hAnsiTheme="minorHAnsi" w:cstheme="minorBidi"/>
              <w:noProof/>
              <w:kern w:val="0"/>
              <w:sz w:val="22"/>
            </w:rPr>
          </w:pPr>
          <w:hyperlink w:anchor="_Toc80751351" w:history="1">
            <w:r w:rsidR="008F7704" w:rsidRPr="00781C7A">
              <w:rPr>
                <w:rStyle w:val="Hyperlink"/>
                <w:noProof/>
              </w:rPr>
              <w:t>Appendix 3</w:t>
            </w:r>
            <w:r w:rsidR="008F7704">
              <w:rPr>
                <w:rFonts w:asciiTheme="minorHAnsi" w:eastAsiaTheme="minorEastAsia" w:hAnsiTheme="minorHAnsi" w:cstheme="minorBidi"/>
                <w:noProof/>
                <w:kern w:val="0"/>
                <w:sz w:val="22"/>
              </w:rPr>
              <w:tab/>
            </w:r>
            <w:r w:rsidR="008F7704" w:rsidRPr="00781C7A">
              <w:rPr>
                <w:rStyle w:val="Hyperlink"/>
                <w:noProof/>
              </w:rPr>
              <w:t>Questionnaire for final survey</w:t>
            </w:r>
            <w:r w:rsidR="008F7704">
              <w:rPr>
                <w:noProof/>
                <w:webHidden/>
              </w:rPr>
              <w:tab/>
            </w:r>
            <w:r w:rsidR="008F7704">
              <w:rPr>
                <w:noProof/>
                <w:webHidden/>
              </w:rPr>
              <w:fldChar w:fldCharType="begin"/>
            </w:r>
            <w:r w:rsidR="008F7704">
              <w:rPr>
                <w:noProof/>
                <w:webHidden/>
              </w:rPr>
              <w:instrText xml:space="preserve"> PAGEREF _Toc80751351 \h </w:instrText>
            </w:r>
            <w:r w:rsidR="008F7704">
              <w:rPr>
                <w:noProof/>
                <w:webHidden/>
              </w:rPr>
            </w:r>
            <w:r w:rsidR="008F7704">
              <w:rPr>
                <w:noProof/>
                <w:webHidden/>
              </w:rPr>
              <w:fldChar w:fldCharType="separate"/>
            </w:r>
            <w:r w:rsidR="008F7704">
              <w:rPr>
                <w:noProof/>
                <w:webHidden/>
              </w:rPr>
              <w:t>99</w:t>
            </w:r>
            <w:r w:rsidR="008F7704">
              <w:rPr>
                <w:noProof/>
                <w:webHidden/>
              </w:rPr>
              <w:fldChar w:fldCharType="end"/>
            </w:r>
          </w:hyperlink>
        </w:p>
        <w:p w14:paraId="69A34A86" w14:textId="6C1418E6" w:rsidR="00DC5886" w:rsidRPr="00C24168" w:rsidRDefault="007B44D1" w:rsidP="008F7704">
          <w:pPr>
            <w:spacing w:after="0" w:line="240" w:lineRule="auto"/>
            <w:contextualSpacing/>
            <w:rPr>
              <w:b/>
              <w:bCs/>
              <w:kern w:val="0"/>
              <w:szCs w:val="24"/>
              <w:lang w:eastAsia="zh-HK"/>
            </w:rPr>
          </w:pPr>
          <w:r w:rsidRPr="008F7704">
            <w:rPr>
              <w:b/>
              <w:bCs/>
              <w:noProof/>
              <w:szCs w:val="24"/>
            </w:rPr>
            <w:fldChar w:fldCharType="end"/>
          </w:r>
          <w:r w:rsidR="00E24096" w:rsidRPr="00C24168">
            <w:rPr>
              <w:noProof/>
              <w:szCs w:val="24"/>
            </w:rPr>
            <w:t xml:space="preserve"> </w:t>
          </w:r>
        </w:p>
      </w:sdtContent>
    </w:sdt>
    <w:p w14:paraId="3FB4E662" w14:textId="77777777" w:rsidR="00D931DB" w:rsidRPr="00C24168" w:rsidRDefault="00D931DB">
      <w:pPr>
        <w:widowControl/>
        <w:spacing w:after="0" w:line="240" w:lineRule="auto"/>
        <w:jc w:val="left"/>
        <w:rPr>
          <w:b/>
          <w:bCs/>
          <w:kern w:val="0"/>
          <w:szCs w:val="24"/>
          <w:lang w:eastAsia="zh-HK"/>
        </w:rPr>
      </w:pPr>
      <w:r w:rsidRPr="00C24168">
        <w:rPr>
          <w:lang w:eastAsia="zh-HK"/>
        </w:rPr>
        <w:br w:type="page"/>
      </w:r>
    </w:p>
    <w:p w14:paraId="168A0424" w14:textId="3BBF949C" w:rsidR="003B0653" w:rsidRPr="00F81A80" w:rsidRDefault="003B0653" w:rsidP="00F81A80">
      <w:pPr>
        <w:pStyle w:val="Heading1"/>
        <w:jc w:val="center"/>
        <w:rPr>
          <w:sz w:val="32"/>
          <w:szCs w:val="32"/>
          <w:lang w:eastAsia="zh-HK"/>
        </w:rPr>
      </w:pPr>
      <w:bookmarkStart w:id="5" w:name="_Toc80751287"/>
      <w:r w:rsidRPr="00F81A80">
        <w:rPr>
          <w:sz w:val="32"/>
          <w:szCs w:val="32"/>
          <w:lang w:eastAsia="zh-HK"/>
        </w:rPr>
        <w:lastRenderedPageBreak/>
        <w:t>List of Tables</w:t>
      </w:r>
      <w:bookmarkEnd w:id="5"/>
    </w:p>
    <w:p w14:paraId="47CD9445" w14:textId="77777777" w:rsidR="003B0653" w:rsidRPr="00C24168" w:rsidRDefault="003B0653" w:rsidP="009949C2">
      <w:pPr>
        <w:spacing w:after="0" w:line="240" w:lineRule="auto"/>
        <w:rPr>
          <w:szCs w:val="24"/>
          <w:lang w:eastAsia="zh-HK"/>
        </w:rPr>
      </w:pPr>
    </w:p>
    <w:p w14:paraId="3214AAC2" w14:textId="036B8860" w:rsidR="004D4395" w:rsidRPr="004D4395" w:rsidRDefault="00BD758E"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r w:rsidRPr="00C24168">
        <w:rPr>
          <w:szCs w:val="24"/>
          <w:lang w:eastAsia="zh-HK"/>
        </w:rPr>
        <w:fldChar w:fldCharType="begin"/>
      </w:r>
      <w:r w:rsidRPr="00C24168">
        <w:rPr>
          <w:szCs w:val="24"/>
          <w:lang w:eastAsia="zh-HK"/>
        </w:rPr>
        <w:instrText xml:space="preserve"> TOC \h \z \c "Table" </w:instrText>
      </w:r>
      <w:r w:rsidRPr="00C24168">
        <w:rPr>
          <w:szCs w:val="24"/>
          <w:lang w:eastAsia="zh-HK"/>
        </w:rPr>
        <w:fldChar w:fldCharType="separate"/>
      </w:r>
      <w:hyperlink w:anchor="_Toc80749749" w:history="1">
        <w:r w:rsidR="004D4395" w:rsidRPr="004D4395">
          <w:rPr>
            <w:rStyle w:val="Hyperlink"/>
            <w:noProof/>
            <w:sz w:val="20"/>
            <w:szCs w:val="18"/>
          </w:rPr>
          <w:t>Table 1: Key findings from the reviewed scholars on Repurchase Intention</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_Toc80749749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11</w:t>
        </w:r>
        <w:r w:rsidR="004D4395" w:rsidRPr="004D4395">
          <w:rPr>
            <w:noProof/>
            <w:webHidden/>
            <w:sz w:val="20"/>
            <w:szCs w:val="18"/>
          </w:rPr>
          <w:fldChar w:fldCharType="end"/>
        </w:r>
      </w:hyperlink>
    </w:p>
    <w:p w14:paraId="5DE7B069" w14:textId="71A6C49A"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50" w:history="1">
        <w:r w:rsidR="004D4395" w:rsidRPr="004D4395">
          <w:rPr>
            <w:rStyle w:val="Hyperlink"/>
            <w:noProof/>
            <w:sz w:val="20"/>
            <w:szCs w:val="18"/>
          </w:rPr>
          <w:t>Table 2: Measurements of Repurchase Intention</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_Toc80749750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12</w:t>
        </w:r>
        <w:r w:rsidR="004D4395" w:rsidRPr="004D4395">
          <w:rPr>
            <w:noProof/>
            <w:webHidden/>
            <w:sz w:val="20"/>
            <w:szCs w:val="18"/>
          </w:rPr>
          <w:fldChar w:fldCharType="end"/>
        </w:r>
      </w:hyperlink>
    </w:p>
    <w:p w14:paraId="1C67A77B" w14:textId="3114ACBC"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51" w:history="1">
        <w:r w:rsidR="004D4395" w:rsidRPr="004D4395">
          <w:rPr>
            <w:rStyle w:val="Hyperlink"/>
            <w:noProof/>
            <w:sz w:val="20"/>
            <w:szCs w:val="18"/>
          </w:rPr>
          <w:t>Table 3: Key findings from the reviewed scholars on Trust</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_Toc80749751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14</w:t>
        </w:r>
        <w:r w:rsidR="004D4395" w:rsidRPr="004D4395">
          <w:rPr>
            <w:noProof/>
            <w:webHidden/>
            <w:sz w:val="20"/>
            <w:szCs w:val="18"/>
          </w:rPr>
          <w:fldChar w:fldCharType="end"/>
        </w:r>
      </w:hyperlink>
    </w:p>
    <w:p w14:paraId="4F90CC69" w14:textId="6D2146A1"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52" w:history="1">
        <w:r w:rsidR="004D4395" w:rsidRPr="004D4395">
          <w:rPr>
            <w:rStyle w:val="Hyperlink"/>
            <w:noProof/>
            <w:sz w:val="20"/>
            <w:szCs w:val="18"/>
          </w:rPr>
          <w:t>Table 4: Measurements of Trust</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_Toc80749752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15</w:t>
        </w:r>
        <w:r w:rsidR="004D4395" w:rsidRPr="004D4395">
          <w:rPr>
            <w:noProof/>
            <w:webHidden/>
            <w:sz w:val="20"/>
            <w:szCs w:val="18"/>
          </w:rPr>
          <w:fldChar w:fldCharType="end"/>
        </w:r>
      </w:hyperlink>
    </w:p>
    <w:p w14:paraId="00FEB0DD" w14:textId="1A9C1BF4"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53" w:history="1">
        <w:r w:rsidR="004D4395" w:rsidRPr="004D4395">
          <w:rPr>
            <w:rStyle w:val="Hyperlink"/>
            <w:noProof/>
            <w:sz w:val="20"/>
            <w:szCs w:val="18"/>
          </w:rPr>
          <w:t>Table 5: Key findings from the reviewed scholars on Perceived Risk</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_Toc80749753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17</w:t>
        </w:r>
        <w:r w:rsidR="004D4395" w:rsidRPr="004D4395">
          <w:rPr>
            <w:noProof/>
            <w:webHidden/>
            <w:sz w:val="20"/>
            <w:szCs w:val="18"/>
          </w:rPr>
          <w:fldChar w:fldCharType="end"/>
        </w:r>
      </w:hyperlink>
    </w:p>
    <w:p w14:paraId="45D3C429" w14:textId="74780CA3"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54" w:history="1">
        <w:r w:rsidR="004D4395" w:rsidRPr="004D4395">
          <w:rPr>
            <w:rStyle w:val="Hyperlink"/>
            <w:noProof/>
            <w:sz w:val="20"/>
            <w:szCs w:val="18"/>
          </w:rPr>
          <w:t>Table 6: Measurements of Perceived Risk</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_Toc80749754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18</w:t>
        </w:r>
        <w:r w:rsidR="004D4395" w:rsidRPr="004D4395">
          <w:rPr>
            <w:noProof/>
            <w:webHidden/>
            <w:sz w:val="20"/>
            <w:szCs w:val="18"/>
          </w:rPr>
          <w:fldChar w:fldCharType="end"/>
        </w:r>
      </w:hyperlink>
    </w:p>
    <w:p w14:paraId="6819235F" w14:textId="11EB91AB"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55" w:history="1">
        <w:r w:rsidR="004D4395" w:rsidRPr="004D4395">
          <w:rPr>
            <w:rStyle w:val="Hyperlink"/>
            <w:noProof/>
            <w:sz w:val="20"/>
            <w:szCs w:val="18"/>
          </w:rPr>
          <w:t>Table 7: Key findings from the reviewed scholars on Service Quality</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_Toc80749755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20</w:t>
        </w:r>
        <w:r w:rsidR="004D4395" w:rsidRPr="004D4395">
          <w:rPr>
            <w:noProof/>
            <w:webHidden/>
            <w:sz w:val="20"/>
            <w:szCs w:val="18"/>
          </w:rPr>
          <w:fldChar w:fldCharType="end"/>
        </w:r>
      </w:hyperlink>
    </w:p>
    <w:p w14:paraId="276EEDF2" w14:textId="47C13F6D"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56" w:history="1">
        <w:r w:rsidR="004D4395" w:rsidRPr="004D4395">
          <w:rPr>
            <w:rStyle w:val="Hyperlink"/>
            <w:noProof/>
            <w:sz w:val="20"/>
            <w:szCs w:val="18"/>
          </w:rPr>
          <w:t>Table 8: Measurements of Service Quality</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_Toc80749756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22</w:t>
        </w:r>
        <w:r w:rsidR="004D4395" w:rsidRPr="004D4395">
          <w:rPr>
            <w:noProof/>
            <w:webHidden/>
            <w:sz w:val="20"/>
            <w:szCs w:val="18"/>
          </w:rPr>
          <w:fldChar w:fldCharType="end"/>
        </w:r>
      </w:hyperlink>
    </w:p>
    <w:p w14:paraId="65AB2F1C" w14:textId="3383A877"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57" w:history="1">
        <w:r w:rsidR="004D4395" w:rsidRPr="004D4395">
          <w:rPr>
            <w:rStyle w:val="Hyperlink"/>
            <w:noProof/>
            <w:sz w:val="20"/>
            <w:szCs w:val="18"/>
          </w:rPr>
          <w:t>Table 9: Key findings from the reviewed scholars on information quality</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_Toc80749757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23</w:t>
        </w:r>
        <w:r w:rsidR="004D4395" w:rsidRPr="004D4395">
          <w:rPr>
            <w:noProof/>
            <w:webHidden/>
            <w:sz w:val="20"/>
            <w:szCs w:val="18"/>
          </w:rPr>
          <w:fldChar w:fldCharType="end"/>
        </w:r>
      </w:hyperlink>
    </w:p>
    <w:p w14:paraId="733B28F9" w14:textId="4CE4E146"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58" w:history="1">
        <w:r w:rsidR="004D4395" w:rsidRPr="004D4395">
          <w:rPr>
            <w:rStyle w:val="Hyperlink"/>
            <w:noProof/>
            <w:sz w:val="20"/>
            <w:szCs w:val="18"/>
          </w:rPr>
          <w:t>Table 10: Measurements of Information Quality</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_Toc80749758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25</w:t>
        </w:r>
        <w:r w:rsidR="004D4395" w:rsidRPr="004D4395">
          <w:rPr>
            <w:noProof/>
            <w:webHidden/>
            <w:sz w:val="20"/>
            <w:szCs w:val="18"/>
          </w:rPr>
          <w:fldChar w:fldCharType="end"/>
        </w:r>
      </w:hyperlink>
    </w:p>
    <w:p w14:paraId="3F9FD690" w14:textId="0C97EBCD"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59" w:history="1">
        <w:r w:rsidR="004D4395" w:rsidRPr="004D4395">
          <w:rPr>
            <w:rStyle w:val="Hyperlink"/>
            <w:noProof/>
            <w:sz w:val="20"/>
            <w:szCs w:val="18"/>
          </w:rPr>
          <w:t>Table 11: Key findings from the reviewed scholars on eWOM</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_Toc80749759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26</w:t>
        </w:r>
        <w:r w:rsidR="004D4395" w:rsidRPr="004D4395">
          <w:rPr>
            <w:noProof/>
            <w:webHidden/>
            <w:sz w:val="20"/>
            <w:szCs w:val="18"/>
          </w:rPr>
          <w:fldChar w:fldCharType="end"/>
        </w:r>
      </w:hyperlink>
    </w:p>
    <w:p w14:paraId="71F720C2" w14:textId="40466A5A"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60" w:history="1">
        <w:r w:rsidR="004D4395" w:rsidRPr="004D4395">
          <w:rPr>
            <w:rStyle w:val="Hyperlink"/>
            <w:noProof/>
            <w:sz w:val="20"/>
            <w:szCs w:val="18"/>
          </w:rPr>
          <w:t>Table 12: Measurements of eWOM</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_Toc80749760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27</w:t>
        </w:r>
        <w:r w:rsidR="004D4395" w:rsidRPr="004D4395">
          <w:rPr>
            <w:noProof/>
            <w:webHidden/>
            <w:sz w:val="20"/>
            <w:szCs w:val="18"/>
          </w:rPr>
          <w:fldChar w:fldCharType="end"/>
        </w:r>
      </w:hyperlink>
    </w:p>
    <w:p w14:paraId="30B0B980" w14:textId="49A50484"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61" w:history="1">
        <w:r w:rsidR="004D4395" w:rsidRPr="004D4395">
          <w:rPr>
            <w:rStyle w:val="Hyperlink"/>
            <w:noProof/>
            <w:sz w:val="20"/>
            <w:szCs w:val="18"/>
          </w:rPr>
          <w:t>Table 13: Key findings from the reviewed scholars on economic benefits</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_Toc80749761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28</w:t>
        </w:r>
        <w:r w:rsidR="004D4395" w:rsidRPr="004D4395">
          <w:rPr>
            <w:noProof/>
            <w:webHidden/>
            <w:sz w:val="20"/>
            <w:szCs w:val="18"/>
          </w:rPr>
          <w:fldChar w:fldCharType="end"/>
        </w:r>
      </w:hyperlink>
    </w:p>
    <w:p w14:paraId="06C92345" w14:textId="6937ECDB"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62" w:history="1">
        <w:r w:rsidR="004D4395" w:rsidRPr="004D4395">
          <w:rPr>
            <w:rStyle w:val="Hyperlink"/>
            <w:noProof/>
            <w:sz w:val="20"/>
            <w:szCs w:val="18"/>
          </w:rPr>
          <w:t>Table 14: Measurements of Economic Benefits</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_Toc80749762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29</w:t>
        </w:r>
        <w:r w:rsidR="004D4395" w:rsidRPr="004D4395">
          <w:rPr>
            <w:noProof/>
            <w:webHidden/>
            <w:sz w:val="20"/>
            <w:szCs w:val="18"/>
          </w:rPr>
          <w:fldChar w:fldCharType="end"/>
        </w:r>
      </w:hyperlink>
    </w:p>
    <w:p w14:paraId="6D5AB148" w14:textId="55FE72D8"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63" w:history="1">
        <w:r w:rsidR="004D4395" w:rsidRPr="004D4395">
          <w:rPr>
            <w:rStyle w:val="Hyperlink"/>
            <w:noProof/>
            <w:sz w:val="20"/>
            <w:szCs w:val="18"/>
          </w:rPr>
          <w:t>Table 15: Questionnaire Design Structure</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_Toc80749763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42</w:t>
        </w:r>
        <w:r w:rsidR="004D4395" w:rsidRPr="004D4395">
          <w:rPr>
            <w:noProof/>
            <w:webHidden/>
            <w:sz w:val="20"/>
            <w:szCs w:val="18"/>
          </w:rPr>
          <w:fldChar w:fldCharType="end"/>
        </w:r>
      </w:hyperlink>
    </w:p>
    <w:p w14:paraId="4B4FFF3B" w14:textId="32E6C80C"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64" w:history="1">
        <w:r w:rsidR="004D4395" w:rsidRPr="004D4395">
          <w:rPr>
            <w:rStyle w:val="Hyperlink"/>
            <w:noProof/>
            <w:sz w:val="20"/>
            <w:szCs w:val="18"/>
          </w:rPr>
          <w:t>Table 16: Pilot test output for 40 data</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_Toc80749764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44</w:t>
        </w:r>
        <w:r w:rsidR="004D4395" w:rsidRPr="004D4395">
          <w:rPr>
            <w:noProof/>
            <w:webHidden/>
            <w:sz w:val="20"/>
            <w:szCs w:val="18"/>
          </w:rPr>
          <w:fldChar w:fldCharType="end"/>
        </w:r>
      </w:hyperlink>
    </w:p>
    <w:p w14:paraId="56FF5FCF" w14:textId="6563CC3B"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65" w:history="1">
        <w:r w:rsidR="004D4395" w:rsidRPr="004D4395">
          <w:rPr>
            <w:rStyle w:val="Hyperlink"/>
            <w:noProof/>
            <w:sz w:val="20"/>
            <w:szCs w:val="18"/>
          </w:rPr>
          <w:t>Table 17:  Survey questions adopted</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_Toc80749765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45</w:t>
        </w:r>
        <w:r w:rsidR="004D4395" w:rsidRPr="004D4395">
          <w:rPr>
            <w:noProof/>
            <w:webHidden/>
            <w:sz w:val="20"/>
            <w:szCs w:val="18"/>
          </w:rPr>
          <w:fldChar w:fldCharType="end"/>
        </w:r>
      </w:hyperlink>
    </w:p>
    <w:p w14:paraId="1E0B7F30" w14:textId="6EC0AB31"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66" w:history="1">
        <w:r w:rsidR="004D4395" w:rsidRPr="004D4395">
          <w:rPr>
            <w:rStyle w:val="Hyperlink"/>
            <w:noProof/>
            <w:sz w:val="20"/>
            <w:szCs w:val="18"/>
          </w:rPr>
          <w:t>Table 18: Successful rate for question RI4</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_Toc80749766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47</w:t>
        </w:r>
        <w:r w:rsidR="004D4395" w:rsidRPr="004D4395">
          <w:rPr>
            <w:noProof/>
            <w:webHidden/>
            <w:sz w:val="20"/>
            <w:szCs w:val="18"/>
          </w:rPr>
          <w:fldChar w:fldCharType="end"/>
        </w:r>
      </w:hyperlink>
    </w:p>
    <w:p w14:paraId="3A1B18FF" w14:textId="2825D2E1"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67" w:history="1">
        <w:r w:rsidR="004D4395" w:rsidRPr="004D4395">
          <w:rPr>
            <w:rStyle w:val="Hyperlink"/>
            <w:noProof/>
            <w:sz w:val="20"/>
            <w:szCs w:val="18"/>
          </w:rPr>
          <w:t>Table 19: Sample size calculation under simple random sampling</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_Toc80749767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47</w:t>
        </w:r>
        <w:r w:rsidR="004D4395" w:rsidRPr="004D4395">
          <w:rPr>
            <w:noProof/>
            <w:webHidden/>
            <w:sz w:val="20"/>
            <w:szCs w:val="18"/>
          </w:rPr>
          <w:fldChar w:fldCharType="end"/>
        </w:r>
      </w:hyperlink>
    </w:p>
    <w:p w14:paraId="3C9AD032" w14:textId="590E086A"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68" w:history="1">
        <w:r w:rsidR="004D4395" w:rsidRPr="004D4395">
          <w:rPr>
            <w:rStyle w:val="Hyperlink"/>
            <w:noProof/>
            <w:sz w:val="20"/>
            <w:szCs w:val="18"/>
          </w:rPr>
          <w:t>Table 20: Cronbach's alpha</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_Toc80749768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48</w:t>
        </w:r>
        <w:r w:rsidR="004D4395" w:rsidRPr="004D4395">
          <w:rPr>
            <w:noProof/>
            <w:webHidden/>
            <w:sz w:val="20"/>
            <w:szCs w:val="18"/>
          </w:rPr>
          <w:fldChar w:fldCharType="end"/>
        </w:r>
      </w:hyperlink>
    </w:p>
    <w:p w14:paraId="1A31D4AD" w14:textId="0622DDC6"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69" w:history="1">
        <w:r w:rsidR="004D4395" w:rsidRPr="004D4395">
          <w:rPr>
            <w:rStyle w:val="Hyperlink"/>
            <w:noProof/>
            <w:sz w:val="20"/>
            <w:szCs w:val="18"/>
          </w:rPr>
          <w:t>Table 21: Factor analysis</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_Toc80749769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49</w:t>
        </w:r>
        <w:r w:rsidR="004D4395" w:rsidRPr="004D4395">
          <w:rPr>
            <w:noProof/>
            <w:webHidden/>
            <w:sz w:val="20"/>
            <w:szCs w:val="18"/>
          </w:rPr>
          <w:fldChar w:fldCharType="end"/>
        </w:r>
      </w:hyperlink>
    </w:p>
    <w:p w14:paraId="04B8A168" w14:textId="1D824944"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70" w:history="1">
        <w:r w:rsidR="004D4395" w:rsidRPr="004D4395">
          <w:rPr>
            <w:rStyle w:val="Hyperlink"/>
            <w:noProof/>
            <w:sz w:val="20"/>
            <w:szCs w:val="18"/>
          </w:rPr>
          <w:t>Table 22: Correlation Test</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_Toc80749770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49</w:t>
        </w:r>
        <w:r w:rsidR="004D4395" w:rsidRPr="004D4395">
          <w:rPr>
            <w:noProof/>
            <w:webHidden/>
            <w:sz w:val="20"/>
            <w:szCs w:val="18"/>
          </w:rPr>
          <w:fldChar w:fldCharType="end"/>
        </w:r>
      </w:hyperlink>
    </w:p>
    <w:p w14:paraId="3A14BADE" w14:textId="03FCBB39"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71" w:history="1">
        <w:r w:rsidR="004D4395" w:rsidRPr="004D4395">
          <w:rPr>
            <w:rStyle w:val="Hyperlink"/>
            <w:noProof/>
            <w:sz w:val="20"/>
            <w:szCs w:val="18"/>
          </w:rPr>
          <w:t>Table 23: Linear Regression</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_Toc80749771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50</w:t>
        </w:r>
        <w:r w:rsidR="004D4395" w:rsidRPr="004D4395">
          <w:rPr>
            <w:noProof/>
            <w:webHidden/>
            <w:sz w:val="20"/>
            <w:szCs w:val="18"/>
          </w:rPr>
          <w:fldChar w:fldCharType="end"/>
        </w:r>
      </w:hyperlink>
    </w:p>
    <w:p w14:paraId="4851B74E" w14:textId="500B790A"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72" w:history="1">
        <w:r w:rsidR="004D4395" w:rsidRPr="004D4395">
          <w:rPr>
            <w:rStyle w:val="Hyperlink"/>
            <w:noProof/>
            <w:sz w:val="20"/>
            <w:szCs w:val="18"/>
          </w:rPr>
          <w:t>Table 24: A summary of the demographic data collected from 400 respondents</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_Toc80749772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55</w:t>
        </w:r>
        <w:r w:rsidR="004D4395" w:rsidRPr="004D4395">
          <w:rPr>
            <w:noProof/>
            <w:webHidden/>
            <w:sz w:val="20"/>
            <w:szCs w:val="18"/>
          </w:rPr>
          <w:fldChar w:fldCharType="end"/>
        </w:r>
      </w:hyperlink>
    </w:p>
    <w:p w14:paraId="01F21151" w14:textId="1076226E"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73" w:history="1">
        <w:r w:rsidR="004D4395" w:rsidRPr="004D4395">
          <w:rPr>
            <w:rStyle w:val="Hyperlink"/>
            <w:noProof/>
            <w:sz w:val="20"/>
            <w:szCs w:val="18"/>
          </w:rPr>
          <w:t>Table 25: Factor for D1*RI1</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_Toc80749773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60</w:t>
        </w:r>
        <w:r w:rsidR="004D4395" w:rsidRPr="004D4395">
          <w:rPr>
            <w:noProof/>
            <w:webHidden/>
            <w:sz w:val="20"/>
            <w:szCs w:val="18"/>
          </w:rPr>
          <w:fldChar w:fldCharType="end"/>
        </w:r>
      </w:hyperlink>
    </w:p>
    <w:p w14:paraId="3E8F0C12" w14:textId="0F319C99"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74" w:history="1">
        <w:r w:rsidR="004D4395" w:rsidRPr="004D4395">
          <w:rPr>
            <w:rStyle w:val="Hyperlink"/>
            <w:noProof/>
            <w:sz w:val="20"/>
            <w:szCs w:val="18"/>
          </w:rPr>
          <w:t>Table 26: Factor for D7*RI2</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_Toc80749774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61</w:t>
        </w:r>
        <w:r w:rsidR="004D4395" w:rsidRPr="004D4395">
          <w:rPr>
            <w:noProof/>
            <w:webHidden/>
            <w:sz w:val="20"/>
            <w:szCs w:val="18"/>
          </w:rPr>
          <w:fldChar w:fldCharType="end"/>
        </w:r>
      </w:hyperlink>
    </w:p>
    <w:p w14:paraId="10CED880" w14:textId="6E44EBE4"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75" w:history="1">
        <w:r w:rsidR="004D4395" w:rsidRPr="004D4395">
          <w:rPr>
            <w:rStyle w:val="Hyperlink"/>
            <w:noProof/>
            <w:sz w:val="20"/>
            <w:szCs w:val="18"/>
          </w:rPr>
          <w:t>Table 27: Descriptive Statistics</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_Toc80749775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62</w:t>
        </w:r>
        <w:r w:rsidR="004D4395" w:rsidRPr="004D4395">
          <w:rPr>
            <w:noProof/>
            <w:webHidden/>
            <w:sz w:val="20"/>
            <w:szCs w:val="18"/>
          </w:rPr>
          <w:fldChar w:fldCharType="end"/>
        </w:r>
      </w:hyperlink>
    </w:p>
    <w:p w14:paraId="6A545554" w14:textId="7290F38E"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76" w:history="1">
        <w:r w:rsidR="004D4395" w:rsidRPr="004D4395">
          <w:rPr>
            <w:rStyle w:val="Hyperlink"/>
            <w:noProof/>
            <w:sz w:val="20"/>
            <w:szCs w:val="18"/>
          </w:rPr>
          <w:t>Table 28: Reliability Statistics</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_Toc80749776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63</w:t>
        </w:r>
        <w:r w:rsidR="004D4395" w:rsidRPr="004D4395">
          <w:rPr>
            <w:noProof/>
            <w:webHidden/>
            <w:sz w:val="20"/>
            <w:szCs w:val="18"/>
          </w:rPr>
          <w:fldChar w:fldCharType="end"/>
        </w:r>
      </w:hyperlink>
    </w:p>
    <w:p w14:paraId="405A6583" w14:textId="1D355B27"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77" w:history="1">
        <w:r w:rsidR="004D4395" w:rsidRPr="004D4395">
          <w:rPr>
            <w:rStyle w:val="Hyperlink"/>
            <w:noProof/>
            <w:sz w:val="20"/>
            <w:szCs w:val="18"/>
          </w:rPr>
          <w:t>Table 29: KMO and Bartlett's Test</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_Toc80749777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64</w:t>
        </w:r>
        <w:r w:rsidR="004D4395" w:rsidRPr="004D4395">
          <w:rPr>
            <w:noProof/>
            <w:webHidden/>
            <w:sz w:val="20"/>
            <w:szCs w:val="18"/>
          </w:rPr>
          <w:fldChar w:fldCharType="end"/>
        </w:r>
      </w:hyperlink>
    </w:p>
    <w:p w14:paraId="66F51EF1" w14:textId="4C11085B"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78" w:history="1">
        <w:r w:rsidR="004D4395" w:rsidRPr="004D4395">
          <w:rPr>
            <w:rStyle w:val="Hyperlink"/>
            <w:noProof/>
            <w:sz w:val="20"/>
            <w:szCs w:val="18"/>
          </w:rPr>
          <w:t>Table 30: Total Variance Explained</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_Toc80749778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64</w:t>
        </w:r>
        <w:r w:rsidR="004D4395" w:rsidRPr="004D4395">
          <w:rPr>
            <w:noProof/>
            <w:webHidden/>
            <w:sz w:val="20"/>
            <w:szCs w:val="18"/>
          </w:rPr>
          <w:fldChar w:fldCharType="end"/>
        </w:r>
      </w:hyperlink>
    </w:p>
    <w:p w14:paraId="64B0E0E9" w14:textId="58052787"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79" w:history="1">
        <w:r w:rsidR="004D4395" w:rsidRPr="004D4395">
          <w:rPr>
            <w:rStyle w:val="Hyperlink"/>
            <w:noProof/>
            <w:sz w:val="20"/>
            <w:szCs w:val="18"/>
          </w:rPr>
          <w:t>Table 31: Rotated Component Matrix</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_Toc80749779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66</w:t>
        </w:r>
        <w:r w:rsidR="004D4395" w:rsidRPr="004D4395">
          <w:rPr>
            <w:noProof/>
            <w:webHidden/>
            <w:sz w:val="20"/>
            <w:szCs w:val="18"/>
          </w:rPr>
          <w:fldChar w:fldCharType="end"/>
        </w:r>
      </w:hyperlink>
    </w:p>
    <w:p w14:paraId="70B130EB" w14:textId="61B06CAD"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80" w:history="1">
        <w:r w:rsidR="004D4395" w:rsidRPr="004D4395">
          <w:rPr>
            <w:rStyle w:val="Hyperlink"/>
            <w:noProof/>
            <w:sz w:val="20"/>
            <w:szCs w:val="18"/>
          </w:rPr>
          <w:t>Table 32: Correlation analysis of factors in comparison to other research</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_Toc80749780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67</w:t>
        </w:r>
        <w:r w:rsidR="004D4395" w:rsidRPr="004D4395">
          <w:rPr>
            <w:noProof/>
            <w:webHidden/>
            <w:sz w:val="20"/>
            <w:szCs w:val="18"/>
          </w:rPr>
          <w:fldChar w:fldCharType="end"/>
        </w:r>
      </w:hyperlink>
    </w:p>
    <w:p w14:paraId="58AEA540" w14:textId="7332D73B"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81" w:history="1">
        <w:r w:rsidR="004D4395" w:rsidRPr="004D4395">
          <w:rPr>
            <w:rStyle w:val="Hyperlink"/>
            <w:noProof/>
            <w:sz w:val="20"/>
            <w:szCs w:val="18"/>
          </w:rPr>
          <w:t>Table 33: Correlations among the variables.</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_Toc80749781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68</w:t>
        </w:r>
        <w:r w:rsidR="004D4395" w:rsidRPr="004D4395">
          <w:rPr>
            <w:noProof/>
            <w:webHidden/>
            <w:sz w:val="20"/>
            <w:szCs w:val="18"/>
          </w:rPr>
          <w:fldChar w:fldCharType="end"/>
        </w:r>
      </w:hyperlink>
    </w:p>
    <w:p w14:paraId="3F066815" w14:textId="48A15C7C"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82" w:history="1">
        <w:r w:rsidR="004D4395" w:rsidRPr="004D4395">
          <w:rPr>
            <w:rStyle w:val="Hyperlink"/>
            <w:noProof/>
            <w:sz w:val="20"/>
            <w:szCs w:val="18"/>
          </w:rPr>
          <w:t>Table 34: Model summary for single linear regression model</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_Toc80749782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69</w:t>
        </w:r>
        <w:r w:rsidR="004D4395" w:rsidRPr="004D4395">
          <w:rPr>
            <w:noProof/>
            <w:webHidden/>
            <w:sz w:val="20"/>
            <w:szCs w:val="18"/>
          </w:rPr>
          <w:fldChar w:fldCharType="end"/>
        </w:r>
      </w:hyperlink>
    </w:p>
    <w:p w14:paraId="73D3D3AE" w14:textId="70A2AC6D"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83" w:history="1">
        <w:r w:rsidR="004D4395" w:rsidRPr="004D4395">
          <w:rPr>
            <w:rStyle w:val="Hyperlink"/>
            <w:noProof/>
            <w:sz w:val="20"/>
            <w:szCs w:val="18"/>
          </w:rPr>
          <w:t>Table 35: ANOVA for single linear regression model</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_Toc80749783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69</w:t>
        </w:r>
        <w:r w:rsidR="004D4395" w:rsidRPr="004D4395">
          <w:rPr>
            <w:noProof/>
            <w:webHidden/>
            <w:sz w:val="20"/>
            <w:szCs w:val="18"/>
          </w:rPr>
          <w:fldChar w:fldCharType="end"/>
        </w:r>
      </w:hyperlink>
    </w:p>
    <w:p w14:paraId="206CA330" w14:textId="1ED4DC68"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84" w:history="1">
        <w:r w:rsidR="004D4395" w:rsidRPr="004D4395">
          <w:rPr>
            <w:rStyle w:val="Hyperlink"/>
            <w:noProof/>
            <w:sz w:val="20"/>
            <w:szCs w:val="18"/>
          </w:rPr>
          <w:t>Table 36: Coefficients table for single regression model</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_Toc80749784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70</w:t>
        </w:r>
        <w:r w:rsidR="004D4395" w:rsidRPr="004D4395">
          <w:rPr>
            <w:noProof/>
            <w:webHidden/>
            <w:sz w:val="20"/>
            <w:szCs w:val="18"/>
          </w:rPr>
          <w:fldChar w:fldCharType="end"/>
        </w:r>
      </w:hyperlink>
    </w:p>
    <w:p w14:paraId="02BD2E5A" w14:textId="40CF5019"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85" w:history="1">
        <w:r w:rsidR="004D4395" w:rsidRPr="004D4395">
          <w:rPr>
            <w:rStyle w:val="Hyperlink"/>
            <w:noProof/>
            <w:sz w:val="20"/>
            <w:szCs w:val="18"/>
          </w:rPr>
          <w:t>Table 37: Model summary for multiple linear regression model</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_Toc80749785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78</w:t>
        </w:r>
        <w:r w:rsidR="004D4395" w:rsidRPr="004D4395">
          <w:rPr>
            <w:noProof/>
            <w:webHidden/>
            <w:sz w:val="20"/>
            <w:szCs w:val="18"/>
          </w:rPr>
          <w:fldChar w:fldCharType="end"/>
        </w:r>
      </w:hyperlink>
    </w:p>
    <w:p w14:paraId="2EA7D1DE" w14:textId="38FAEDC3"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86" w:history="1">
        <w:r w:rsidR="004D4395" w:rsidRPr="004D4395">
          <w:rPr>
            <w:rStyle w:val="Hyperlink"/>
            <w:noProof/>
            <w:sz w:val="20"/>
            <w:szCs w:val="18"/>
          </w:rPr>
          <w:t>Table 38: ANOVA for multiple linear regression model</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_Toc80749786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79</w:t>
        </w:r>
        <w:r w:rsidR="004D4395" w:rsidRPr="004D4395">
          <w:rPr>
            <w:noProof/>
            <w:webHidden/>
            <w:sz w:val="20"/>
            <w:szCs w:val="18"/>
          </w:rPr>
          <w:fldChar w:fldCharType="end"/>
        </w:r>
      </w:hyperlink>
    </w:p>
    <w:p w14:paraId="772AFAB4" w14:textId="2492B3F7" w:rsid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22"/>
        </w:rPr>
      </w:pPr>
      <w:hyperlink w:anchor="_Toc80749787" w:history="1">
        <w:r w:rsidR="004D4395" w:rsidRPr="004D4395">
          <w:rPr>
            <w:rStyle w:val="Hyperlink"/>
            <w:noProof/>
            <w:sz w:val="20"/>
            <w:szCs w:val="18"/>
          </w:rPr>
          <w:t>Table 39: Coefficients table for multiple regression model</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_Toc80749787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80</w:t>
        </w:r>
        <w:r w:rsidR="004D4395" w:rsidRPr="004D4395">
          <w:rPr>
            <w:noProof/>
            <w:webHidden/>
            <w:sz w:val="20"/>
            <w:szCs w:val="18"/>
          </w:rPr>
          <w:fldChar w:fldCharType="end"/>
        </w:r>
      </w:hyperlink>
    </w:p>
    <w:p w14:paraId="34BE07F0" w14:textId="46E0C00E" w:rsidR="003B0653" w:rsidRPr="00C24168" w:rsidRDefault="00BD758E" w:rsidP="009949C2">
      <w:pPr>
        <w:spacing w:after="0" w:line="240" w:lineRule="auto"/>
        <w:rPr>
          <w:szCs w:val="24"/>
          <w:lang w:eastAsia="zh-HK"/>
        </w:rPr>
      </w:pPr>
      <w:r w:rsidRPr="00C24168">
        <w:rPr>
          <w:szCs w:val="24"/>
          <w:lang w:eastAsia="zh-HK"/>
        </w:rPr>
        <w:fldChar w:fldCharType="end"/>
      </w:r>
    </w:p>
    <w:p w14:paraId="262EFCA1" w14:textId="77777777" w:rsidR="00BB2511" w:rsidRDefault="00BB2511">
      <w:pPr>
        <w:widowControl/>
        <w:spacing w:after="0" w:line="240" w:lineRule="auto"/>
        <w:jc w:val="left"/>
        <w:rPr>
          <w:b/>
          <w:bCs/>
          <w:kern w:val="0"/>
          <w:szCs w:val="24"/>
        </w:rPr>
      </w:pPr>
      <w:r>
        <w:br w:type="page"/>
      </w:r>
    </w:p>
    <w:p w14:paraId="7943591A" w14:textId="71DF7F99" w:rsidR="005F71EC" w:rsidRPr="00F81A80" w:rsidRDefault="008A3003" w:rsidP="00F81A80">
      <w:pPr>
        <w:pStyle w:val="Heading1"/>
        <w:jc w:val="center"/>
        <w:rPr>
          <w:sz w:val="32"/>
          <w:szCs w:val="32"/>
        </w:rPr>
      </w:pPr>
      <w:bookmarkStart w:id="6" w:name="_Toc80751288"/>
      <w:r w:rsidRPr="00F81A80">
        <w:rPr>
          <w:sz w:val="32"/>
          <w:szCs w:val="32"/>
        </w:rPr>
        <w:lastRenderedPageBreak/>
        <w:t>List of Figures</w:t>
      </w:r>
      <w:bookmarkEnd w:id="6"/>
    </w:p>
    <w:p w14:paraId="27BE2F43" w14:textId="77777777" w:rsidR="005F71EC" w:rsidRPr="00C24168" w:rsidRDefault="005F71EC" w:rsidP="009949C2">
      <w:pPr>
        <w:spacing w:after="0" w:line="240" w:lineRule="auto"/>
        <w:rPr>
          <w:szCs w:val="24"/>
        </w:rPr>
      </w:pPr>
    </w:p>
    <w:p w14:paraId="01B175FC" w14:textId="79ED0707" w:rsidR="004D4395" w:rsidRPr="004D4395" w:rsidRDefault="00BD758E"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r w:rsidRPr="00C24168">
        <w:rPr>
          <w:sz w:val="20"/>
          <w:szCs w:val="20"/>
        </w:rPr>
        <w:fldChar w:fldCharType="begin"/>
      </w:r>
      <w:r w:rsidRPr="00C24168">
        <w:rPr>
          <w:sz w:val="20"/>
          <w:szCs w:val="20"/>
        </w:rPr>
        <w:instrText xml:space="preserve"> TOC \h \z \c "Figure" </w:instrText>
      </w:r>
      <w:r w:rsidRPr="00C24168">
        <w:rPr>
          <w:sz w:val="20"/>
          <w:szCs w:val="20"/>
        </w:rPr>
        <w:fldChar w:fldCharType="separate"/>
      </w:r>
      <w:hyperlink w:anchor="_Toc80749788" w:history="1">
        <w:r w:rsidR="004D4395" w:rsidRPr="004D4395">
          <w:rPr>
            <w:rStyle w:val="Hyperlink"/>
            <w:noProof/>
            <w:sz w:val="20"/>
            <w:szCs w:val="18"/>
          </w:rPr>
          <w:t>Figure 1: Hotel industry monthly average daily rate from 2018 to 2020Source: (STR Global, 2020)</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_Toc80749788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1</w:t>
        </w:r>
        <w:r w:rsidR="004D4395" w:rsidRPr="004D4395">
          <w:rPr>
            <w:noProof/>
            <w:webHidden/>
            <w:sz w:val="20"/>
            <w:szCs w:val="18"/>
          </w:rPr>
          <w:fldChar w:fldCharType="end"/>
        </w:r>
      </w:hyperlink>
    </w:p>
    <w:p w14:paraId="1007EA77" w14:textId="7A4FF169"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89" w:history="1">
        <w:r w:rsidR="004D4395" w:rsidRPr="004D4395">
          <w:rPr>
            <w:rStyle w:val="Hyperlink"/>
            <w:noProof/>
            <w:sz w:val="20"/>
            <w:szCs w:val="18"/>
          </w:rPr>
          <w:t>Figure 2: Airbnb revenue worldwide in 2019 (in U.S. Dollars), by region</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_Toc80749789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3</w:t>
        </w:r>
        <w:r w:rsidR="004D4395" w:rsidRPr="004D4395">
          <w:rPr>
            <w:noProof/>
            <w:webHidden/>
            <w:sz w:val="20"/>
            <w:szCs w:val="18"/>
          </w:rPr>
          <w:fldChar w:fldCharType="end"/>
        </w:r>
      </w:hyperlink>
    </w:p>
    <w:p w14:paraId="1ABA8744" w14:textId="77B5A490"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90" w:history="1">
        <w:r w:rsidR="004D4395" w:rsidRPr="004D4395">
          <w:rPr>
            <w:rStyle w:val="Hyperlink"/>
            <w:noProof/>
            <w:sz w:val="20"/>
            <w:szCs w:val="18"/>
          </w:rPr>
          <w:t>Figure 3: Bookings of Airbnb nights and experiences worldwide in 2019, by region</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_Toc80749790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4</w:t>
        </w:r>
        <w:r w:rsidR="004D4395" w:rsidRPr="004D4395">
          <w:rPr>
            <w:noProof/>
            <w:webHidden/>
            <w:sz w:val="20"/>
            <w:szCs w:val="18"/>
          </w:rPr>
          <w:fldChar w:fldCharType="end"/>
        </w:r>
      </w:hyperlink>
    </w:p>
    <w:p w14:paraId="00E3F062" w14:textId="22A51B33"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91" w:history="1">
        <w:r w:rsidR="004D4395" w:rsidRPr="004D4395">
          <w:rPr>
            <w:rStyle w:val="Hyperlink"/>
            <w:noProof/>
            <w:sz w:val="20"/>
            <w:szCs w:val="18"/>
          </w:rPr>
          <w:t>Figure 4: Sales revenue of leading hotel companies in 2019 (in billion U.S. dollars)</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_Toc80749791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5</w:t>
        </w:r>
        <w:r w:rsidR="004D4395" w:rsidRPr="004D4395">
          <w:rPr>
            <w:noProof/>
            <w:webHidden/>
            <w:sz w:val="20"/>
            <w:szCs w:val="18"/>
          </w:rPr>
          <w:fldChar w:fldCharType="end"/>
        </w:r>
      </w:hyperlink>
    </w:p>
    <w:p w14:paraId="43898750" w14:textId="783B2F67"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92" w:history="1">
        <w:r w:rsidR="004D4395" w:rsidRPr="004D4395">
          <w:rPr>
            <w:rStyle w:val="Hyperlink"/>
            <w:noProof/>
            <w:sz w:val="20"/>
            <w:szCs w:val="18"/>
          </w:rPr>
          <w:t>Figure 5:</w:t>
        </w:r>
        <w:r w:rsidR="004D4395" w:rsidRPr="004D4395">
          <w:rPr>
            <w:rStyle w:val="Hyperlink"/>
            <w:i/>
            <w:noProof/>
            <w:sz w:val="20"/>
            <w:szCs w:val="18"/>
          </w:rPr>
          <w:t xml:space="preserve"> </w:t>
        </w:r>
        <w:r w:rsidR="004D4395" w:rsidRPr="004D4395">
          <w:rPr>
            <w:rStyle w:val="Hyperlink"/>
            <w:noProof/>
            <w:sz w:val="20"/>
            <w:szCs w:val="18"/>
          </w:rPr>
          <w:t>Flowchart of the Research</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_Toc80749792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9</w:t>
        </w:r>
        <w:r w:rsidR="004D4395" w:rsidRPr="004D4395">
          <w:rPr>
            <w:noProof/>
            <w:webHidden/>
            <w:sz w:val="20"/>
            <w:szCs w:val="18"/>
          </w:rPr>
          <w:fldChar w:fldCharType="end"/>
        </w:r>
      </w:hyperlink>
    </w:p>
    <w:p w14:paraId="0E18EC3F" w14:textId="5AD60E98"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93" w:history="1">
        <w:r w:rsidR="004D4395" w:rsidRPr="004D4395">
          <w:rPr>
            <w:rStyle w:val="Hyperlink"/>
            <w:noProof/>
            <w:sz w:val="20"/>
            <w:szCs w:val="18"/>
          </w:rPr>
          <w:t>Figure 6: Gantt Chart for Research Timetable</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_Toc80749793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9</w:t>
        </w:r>
        <w:r w:rsidR="004D4395" w:rsidRPr="004D4395">
          <w:rPr>
            <w:noProof/>
            <w:webHidden/>
            <w:sz w:val="20"/>
            <w:szCs w:val="18"/>
          </w:rPr>
          <w:fldChar w:fldCharType="end"/>
        </w:r>
      </w:hyperlink>
    </w:p>
    <w:p w14:paraId="6D2BE634" w14:textId="69DB6E74"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94" w:history="1">
        <w:r w:rsidR="004D4395" w:rsidRPr="004D4395">
          <w:rPr>
            <w:rStyle w:val="Hyperlink"/>
            <w:noProof/>
            <w:sz w:val="20"/>
            <w:szCs w:val="18"/>
          </w:rPr>
          <w:t>Figure 7: Conceptual model of the study with hypotheses</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_Toc80749794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33</w:t>
        </w:r>
        <w:r w:rsidR="004D4395" w:rsidRPr="004D4395">
          <w:rPr>
            <w:noProof/>
            <w:webHidden/>
            <w:sz w:val="20"/>
            <w:szCs w:val="18"/>
          </w:rPr>
          <w:fldChar w:fldCharType="end"/>
        </w:r>
      </w:hyperlink>
    </w:p>
    <w:p w14:paraId="482B575F" w14:textId="220DB4E7"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95" w:history="1">
        <w:r w:rsidR="004D4395" w:rsidRPr="004D4395">
          <w:rPr>
            <w:rStyle w:val="Hyperlink"/>
            <w:noProof/>
            <w:sz w:val="20"/>
            <w:szCs w:val="18"/>
          </w:rPr>
          <w:t>Figure 8: Qualitative and Quantitative Research Methodologies</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_Toc80749795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38</w:t>
        </w:r>
        <w:r w:rsidR="004D4395" w:rsidRPr="004D4395">
          <w:rPr>
            <w:noProof/>
            <w:webHidden/>
            <w:sz w:val="20"/>
            <w:szCs w:val="18"/>
          </w:rPr>
          <w:fldChar w:fldCharType="end"/>
        </w:r>
      </w:hyperlink>
    </w:p>
    <w:p w14:paraId="41C3A25E" w14:textId="16DB5AA0"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96" w:history="1">
        <w:r w:rsidR="004D4395" w:rsidRPr="004D4395">
          <w:rPr>
            <w:rStyle w:val="Hyperlink"/>
            <w:noProof/>
            <w:sz w:val="20"/>
            <w:szCs w:val="18"/>
          </w:rPr>
          <w:t>Figure 9: Primary Data Collection Process</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_Toc80749796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40</w:t>
        </w:r>
        <w:r w:rsidR="004D4395" w:rsidRPr="004D4395">
          <w:rPr>
            <w:noProof/>
            <w:webHidden/>
            <w:sz w:val="20"/>
            <w:szCs w:val="18"/>
          </w:rPr>
          <w:fldChar w:fldCharType="end"/>
        </w:r>
      </w:hyperlink>
    </w:p>
    <w:p w14:paraId="0938B53C" w14:textId="282FE536"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97" w:history="1">
        <w:r w:rsidR="004D4395" w:rsidRPr="004D4395">
          <w:rPr>
            <w:rStyle w:val="Hyperlink"/>
            <w:noProof/>
            <w:sz w:val="20"/>
            <w:szCs w:val="18"/>
          </w:rPr>
          <w:t>Figure 10: Graph of respondents' gender</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_Toc80749797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56</w:t>
        </w:r>
        <w:r w:rsidR="004D4395" w:rsidRPr="004D4395">
          <w:rPr>
            <w:noProof/>
            <w:webHidden/>
            <w:sz w:val="20"/>
            <w:szCs w:val="18"/>
          </w:rPr>
          <w:fldChar w:fldCharType="end"/>
        </w:r>
      </w:hyperlink>
    </w:p>
    <w:p w14:paraId="5F8D8467" w14:textId="79F196EA"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98" w:history="1">
        <w:r w:rsidR="004D4395" w:rsidRPr="004D4395">
          <w:rPr>
            <w:rStyle w:val="Hyperlink"/>
            <w:noProof/>
            <w:sz w:val="20"/>
            <w:szCs w:val="18"/>
          </w:rPr>
          <w:t>Figure 11: Graph of respondents' ages</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_Toc80749798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56</w:t>
        </w:r>
        <w:r w:rsidR="004D4395" w:rsidRPr="004D4395">
          <w:rPr>
            <w:noProof/>
            <w:webHidden/>
            <w:sz w:val="20"/>
            <w:szCs w:val="18"/>
          </w:rPr>
          <w:fldChar w:fldCharType="end"/>
        </w:r>
      </w:hyperlink>
    </w:p>
    <w:p w14:paraId="531D59CE" w14:textId="23D86CC4"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799" w:history="1">
        <w:r w:rsidR="004D4395" w:rsidRPr="004D4395">
          <w:rPr>
            <w:rStyle w:val="Hyperlink"/>
            <w:noProof/>
            <w:sz w:val="20"/>
            <w:szCs w:val="18"/>
          </w:rPr>
          <w:t>Figure 12: Graph of respondents' education level</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_Toc80749799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57</w:t>
        </w:r>
        <w:r w:rsidR="004D4395" w:rsidRPr="004D4395">
          <w:rPr>
            <w:noProof/>
            <w:webHidden/>
            <w:sz w:val="20"/>
            <w:szCs w:val="18"/>
          </w:rPr>
          <w:fldChar w:fldCharType="end"/>
        </w:r>
      </w:hyperlink>
    </w:p>
    <w:p w14:paraId="280B0D61" w14:textId="208EE7B9"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800" w:history="1">
        <w:r w:rsidR="004D4395" w:rsidRPr="004D4395">
          <w:rPr>
            <w:rStyle w:val="Hyperlink"/>
            <w:noProof/>
            <w:sz w:val="20"/>
            <w:szCs w:val="18"/>
          </w:rPr>
          <w:t>Figure 15: Graph of respondents' marital status</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_Toc80749800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58</w:t>
        </w:r>
        <w:r w:rsidR="004D4395" w:rsidRPr="004D4395">
          <w:rPr>
            <w:noProof/>
            <w:webHidden/>
            <w:sz w:val="20"/>
            <w:szCs w:val="18"/>
          </w:rPr>
          <w:fldChar w:fldCharType="end"/>
        </w:r>
      </w:hyperlink>
    </w:p>
    <w:p w14:paraId="4B0CF809" w14:textId="684E5A46"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801" w:history="1">
        <w:r w:rsidR="004D4395" w:rsidRPr="004D4395">
          <w:rPr>
            <w:rStyle w:val="Hyperlink"/>
            <w:noProof/>
            <w:sz w:val="20"/>
            <w:szCs w:val="18"/>
          </w:rPr>
          <w:t>Figure 16: Graph depicting the number of children in each respondent's family.</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_Toc80749801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58</w:t>
        </w:r>
        <w:r w:rsidR="004D4395" w:rsidRPr="004D4395">
          <w:rPr>
            <w:noProof/>
            <w:webHidden/>
            <w:sz w:val="20"/>
            <w:szCs w:val="18"/>
          </w:rPr>
          <w:fldChar w:fldCharType="end"/>
        </w:r>
      </w:hyperlink>
    </w:p>
    <w:p w14:paraId="4B945B25" w14:textId="3C5F7BF4"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802" w:history="1">
        <w:r w:rsidR="004D4395" w:rsidRPr="004D4395">
          <w:rPr>
            <w:rStyle w:val="Hyperlink"/>
            <w:noProof/>
            <w:sz w:val="20"/>
            <w:szCs w:val="18"/>
          </w:rPr>
          <w:t>Figure 17: Repurchase intention and gender</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_Toc80749802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59</w:t>
        </w:r>
        <w:r w:rsidR="004D4395" w:rsidRPr="004D4395">
          <w:rPr>
            <w:noProof/>
            <w:webHidden/>
            <w:sz w:val="20"/>
            <w:szCs w:val="18"/>
          </w:rPr>
          <w:fldChar w:fldCharType="end"/>
        </w:r>
      </w:hyperlink>
    </w:p>
    <w:p w14:paraId="1579672C" w14:textId="4B6ACE74"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803" w:history="1">
        <w:r w:rsidR="004D4395" w:rsidRPr="004D4395">
          <w:rPr>
            <w:rStyle w:val="Hyperlink"/>
            <w:noProof/>
            <w:sz w:val="20"/>
            <w:szCs w:val="18"/>
          </w:rPr>
          <w:t>Figure 18: Repurchase intention and number of children in family</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_Toc80749803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60</w:t>
        </w:r>
        <w:r w:rsidR="004D4395" w:rsidRPr="004D4395">
          <w:rPr>
            <w:noProof/>
            <w:webHidden/>
            <w:sz w:val="20"/>
            <w:szCs w:val="18"/>
          </w:rPr>
          <w:fldChar w:fldCharType="end"/>
        </w:r>
      </w:hyperlink>
    </w:p>
    <w:p w14:paraId="6D77B675" w14:textId="65657029"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804" w:history="1">
        <w:r w:rsidR="004D4395" w:rsidRPr="004D4395">
          <w:rPr>
            <w:rStyle w:val="Hyperlink"/>
            <w:noProof/>
            <w:sz w:val="20"/>
            <w:szCs w:val="18"/>
          </w:rPr>
          <w:t>Figure 19: Each factor's highest and lowest averages</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_Toc80749804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61</w:t>
        </w:r>
        <w:r w:rsidR="004D4395" w:rsidRPr="004D4395">
          <w:rPr>
            <w:noProof/>
            <w:webHidden/>
            <w:sz w:val="20"/>
            <w:szCs w:val="18"/>
          </w:rPr>
          <w:fldChar w:fldCharType="end"/>
        </w:r>
      </w:hyperlink>
    </w:p>
    <w:p w14:paraId="249F9E8B" w14:textId="55DE7F72"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805" w:history="1">
        <w:r w:rsidR="004D4395" w:rsidRPr="004D4395">
          <w:rPr>
            <w:rStyle w:val="Hyperlink"/>
            <w:noProof/>
            <w:sz w:val="20"/>
            <w:szCs w:val="18"/>
          </w:rPr>
          <w:t>Figure 20: Screen plot for Eigenvalues</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_Toc80749805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65</w:t>
        </w:r>
        <w:r w:rsidR="004D4395" w:rsidRPr="004D4395">
          <w:rPr>
            <w:noProof/>
            <w:webHidden/>
            <w:sz w:val="20"/>
            <w:szCs w:val="18"/>
          </w:rPr>
          <w:fldChar w:fldCharType="end"/>
        </w:r>
      </w:hyperlink>
    </w:p>
    <w:p w14:paraId="1A91EDAD" w14:textId="3AAB79C0"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806" w:history="1">
        <w:r w:rsidR="004D4395" w:rsidRPr="004D4395">
          <w:rPr>
            <w:rStyle w:val="Hyperlink"/>
            <w:noProof/>
            <w:sz w:val="20"/>
            <w:szCs w:val="18"/>
          </w:rPr>
          <w:t>Figure 21: Histogram of Perceived Risk</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_Toc80749806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71</w:t>
        </w:r>
        <w:r w:rsidR="004D4395" w:rsidRPr="004D4395">
          <w:rPr>
            <w:noProof/>
            <w:webHidden/>
            <w:sz w:val="20"/>
            <w:szCs w:val="18"/>
          </w:rPr>
          <w:fldChar w:fldCharType="end"/>
        </w:r>
      </w:hyperlink>
    </w:p>
    <w:p w14:paraId="6B57BBA5" w14:textId="29B725E5"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807" w:history="1">
        <w:r w:rsidR="004D4395" w:rsidRPr="004D4395">
          <w:rPr>
            <w:rStyle w:val="Hyperlink"/>
            <w:noProof/>
            <w:sz w:val="20"/>
            <w:szCs w:val="18"/>
          </w:rPr>
          <w:t>Figure 22: Scatterplot of Perceived Risk</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_Toc80749807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71</w:t>
        </w:r>
        <w:r w:rsidR="004D4395" w:rsidRPr="004D4395">
          <w:rPr>
            <w:noProof/>
            <w:webHidden/>
            <w:sz w:val="20"/>
            <w:szCs w:val="18"/>
          </w:rPr>
          <w:fldChar w:fldCharType="end"/>
        </w:r>
      </w:hyperlink>
    </w:p>
    <w:p w14:paraId="1FC692D1" w14:textId="230D671D" w:rsidR="004D4395" w:rsidRP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18"/>
          <w:szCs w:val="18"/>
        </w:rPr>
      </w:pPr>
      <w:hyperlink w:anchor="_Toc80749808" w:history="1">
        <w:r w:rsidR="004D4395" w:rsidRPr="004D4395">
          <w:rPr>
            <w:rStyle w:val="Hyperlink"/>
            <w:noProof/>
            <w:sz w:val="20"/>
            <w:szCs w:val="18"/>
          </w:rPr>
          <w:t>Figure 23: Histogram of Repurchase Intention</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_Toc80749808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81</w:t>
        </w:r>
        <w:r w:rsidR="004D4395" w:rsidRPr="004D4395">
          <w:rPr>
            <w:noProof/>
            <w:webHidden/>
            <w:sz w:val="20"/>
            <w:szCs w:val="18"/>
          </w:rPr>
          <w:fldChar w:fldCharType="end"/>
        </w:r>
      </w:hyperlink>
    </w:p>
    <w:p w14:paraId="1FFB28BB" w14:textId="3464B220" w:rsidR="004D4395" w:rsidRDefault="00806389" w:rsidP="004D4395">
      <w:pPr>
        <w:pStyle w:val="TableofFigures"/>
        <w:tabs>
          <w:tab w:val="right" w:leader="dot" w:pos="9620"/>
        </w:tabs>
        <w:spacing w:line="240" w:lineRule="auto"/>
        <w:rPr>
          <w:rFonts w:asciiTheme="minorHAnsi" w:eastAsiaTheme="minorEastAsia" w:hAnsiTheme="minorHAnsi" w:cstheme="minorBidi"/>
          <w:noProof/>
          <w:kern w:val="0"/>
          <w:sz w:val="22"/>
        </w:rPr>
      </w:pPr>
      <w:hyperlink w:anchor="_Toc80749809" w:history="1">
        <w:r w:rsidR="004D4395" w:rsidRPr="004D4395">
          <w:rPr>
            <w:rStyle w:val="Hyperlink"/>
            <w:noProof/>
            <w:sz w:val="20"/>
            <w:szCs w:val="18"/>
          </w:rPr>
          <w:t>Figure 24: Scatterplot for Repurchase Intention</w:t>
        </w:r>
        <w:r w:rsidR="004D4395" w:rsidRPr="004D4395">
          <w:rPr>
            <w:noProof/>
            <w:webHidden/>
            <w:sz w:val="20"/>
            <w:szCs w:val="18"/>
          </w:rPr>
          <w:tab/>
        </w:r>
        <w:r w:rsidR="004D4395" w:rsidRPr="004D4395">
          <w:rPr>
            <w:noProof/>
            <w:webHidden/>
            <w:sz w:val="20"/>
            <w:szCs w:val="18"/>
          </w:rPr>
          <w:fldChar w:fldCharType="begin"/>
        </w:r>
        <w:r w:rsidR="004D4395" w:rsidRPr="004D4395">
          <w:rPr>
            <w:noProof/>
            <w:webHidden/>
            <w:sz w:val="20"/>
            <w:szCs w:val="18"/>
          </w:rPr>
          <w:instrText xml:space="preserve"> PAGEREF _Toc80749809 \h </w:instrText>
        </w:r>
        <w:r w:rsidR="004D4395" w:rsidRPr="004D4395">
          <w:rPr>
            <w:noProof/>
            <w:webHidden/>
            <w:sz w:val="20"/>
            <w:szCs w:val="18"/>
          </w:rPr>
        </w:r>
        <w:r w:rsidR="004D4395" w:rsidRPr="004D4395">
          <w:rPr>
            <w:noProof/>
            <w:webHidden/>
            <w:sz w:val="20"/>
            <w:szCs w:val="18"/>
          </w:rPr>
          <w:fldChar w:fldCharType="separate"/>
        </w:r>
        <w:r w:rsidR="004D4395" w:rsidRPr="004D4395">
          <w:rPr>
            <w:noProof/>
            <w:webHidden/>
            <w:sz w:val="20"/>
            <w:szCs w:val="18"/>
          </w:rPr>
          <w:t>81</w:t>
        </w:r>
        <w:r w:rsidR="004D4395" w:rsidRPr="004D4395">
          <w:rPr>
            <w:noProof/>
            <w:webHidden/>
            <w:sz w:val="20"/>
            <w:szCs w:val="18"/>
          </w:rPr>
          <w:fldChar w:fldCharType="end"/>
        </w:r>
      </w:hyperlink>
    </w:p>
    <w:p w14:paraId="527EDBE9" w14:textId="34C8BE68" w:rsidR="00486205" w:rsidRDefault="00BD758E" w:rsidP="00BB2511">
      <w:pPr>
        <w:spacing w:after="0" w:line="240" w:lineRule="auto"/>
        <w:contextualSpacing/>
        <w:rPr>
          <w:szCs w:val="24"/>
        </w:rPr>
      </w:pPr>
      <w:r w:rsidRPr="00C24168">
        <w:rPr>
          <w:sz w:val="20"/>
          <w:szCs w:val="20"/>
        </w:rPr>
        <w:fldChar w:fldCharType="end"/>
      </w:r>
      <w:r w:rsidR="00486205">
        <w:rPr>
          <w:szCs w:val="24"/>
        </w:rPr>
        <w:br w:type="page"/>
      </w:r>
    </w:p>
    <w:p w14:paraId="5358ABB9" w14:textId="76E797E6" w:rsidR="0038066C" w:rsidRPr="00F81A80" w:rsidRDefault="00486205" w:rsidP="00F81A80">
      <w:pPr>
        <w:pStyle w:val="Heading1"/>
        <w:jc w:val="center"/>
        <w:rPr>
          <w:sz w:val="32"/>
          <w:szCs w:val="32"/>
        </w:rPr>
      </w:pPr>
      <w:bookmarkStart w:id="7" w:name="_Toc80751289"/>
      <w:proofErr w:type="spellStart"/>
      <w:r w:rsidRPr="00F81A80">
        <w:rPr>
          <w:sz w:val="32"/>
          <w:szCs w:val="32"/>
        </w:rPr>
        <w:lastRenderedPageBreak/>
        <w:t>Abbriviations</w:t>
      </w:r>
      <w:bookmarkEnd w:id="7"/>
      <w:proofErr w:type="spellEnd"/>
    </w:p>
    <w:p w14:paraId="67C76A56" w14:textId="77777777" w:rsidR="000440D7" w:rsidRPr="00C24168" w:rsidRDefault="0038066C" w:rsidP="009949C2">
      <w:pPr>
        <w:spacing w:after="0" w:line="240" w:lineRule="auto"/>
        <w:rPr>
          <w:rFonts w:eastAsia="TimesNewRoman"/>
          <w:szCs w:val="24"/>
        </w:rPr>
      </w:pPr>
      <w:r w:rsidRPr="00C24168">
        <w:rPr>
          <w:szCs w:val="24"/>
        </w:rPr>
        <w:t xml:space="preserve"> </w:t>
      </w:r>
    </w:p>
    <w:tbl>
      <w:tblPr>
        <w:tblStyle w:val="GridTable1Light-Accent1"/>
        <w:tblW w:w="0" w:type="auto"/>
        <w:tblLook w:val="04A0" w:firstRow="1" w:lastRow="0" w:firstColumn="1" w:lastColumn="0" w:noHBand="0" w:noVBand="1"/>
      </w:tblPr>
      <w:tblGrid>
        <w:gridCol w:w="4810"/>
        <w:gridCol w:w="4810"/>
      </w:tblGrid>
      <w:tr w:rsidR="00486205" w14:paraId="5A9A71C2" w14:textId="77777777" w:rsidTr="009C0F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0" w:type="dxa"/>
          </w:tcPr>
          <w:p w14:paraId="4C34E5D4" w14:textId="2331910F" w:rsidR="00486205" w:rsidRDefault="009C0F9A" w:rsidP="009949C2">
            <w:pPr>
              <w:spacing w:after="0" w:line="240" w:lineRule="auto"/>
              <w:rPr>
                <w:szCs w:val="24"/>
              </w:rPr>
            </w:pPr>
            <w:proofErr w:type="spellStart"/>
            <w:r w:rsidRPr="009C0F9A">
              <w:rPr>
                <w:szCs w:val="24"/>
              </w:rPr>
              <w:t>Abbriviations</w:t>
            </w:r>
            <w:proofErr w:type="spellEnd"/>
          </w:p>
        </w:tc>
        <w:tc>
          <w:tcPr>
            <w:tcW w:w="4810" w:type="dxa"/>
          </w:tcPr>
          <w:p w14:paraId="2461E4FD" w14:textId="2A36A928" w:rsidR="00486205" w:rsidRDefault="009C0F9A" w:rsidP="009949C2">
            <w:pPr>
              <w:spacing w:after="0" w:line="240" w:lineRule="auto"/>
              <w:cnfStyle w:val="100000000000" w:firstRow="1" w:lastRow="0" w:firstColumn="0" w:lastColumn="0" w:oddVBand="0" w:evenVBand="0" w:oddHBand="0" w:evenHBand="0" w:firstRowFirstColumn="0" w:firstRowLastColumn="0" w:lastRowFirstColumn="0" w:lastRowLastColumn="0"/>
              <w:rPr>
                <w:szCs w:val="24"/>
              </w:rPr>
            </w:pPr>
            <w:r>
              <w:rPr>
                <w:szCs w:val="24"/>
              </w:rPr>
              <w:t>Definition</w:t>
            </w:r>
          </w:p>
        </w:tc>
      </w:tr>
      <w:tr w:rsidR="00486205" w14:paraId="6CDD5BB2" w14:textId="77777777" w:rsidTr="009C0F9A">
        <w:tc>
          <w:tcPr>
            <w:cnfStyle w:val="001000000000" w:firstRow="0" w:lastRow="0" w:firstColumn="1" w:lastColumn="0" w:oddVBand="0" w:evenVBand="0" w:oddHBand="0" w:evenHBand="0" w:firstRowFirstColumn="0" w:firstRowLastColumn="0" w:lastRowFirstColumn="0" w:lastRowLastColumn="0"/>
            <w:tcW w:w="4810" w:type="dxa"/>
          </w:tcPr>
          <w:p w14:paraId="720B13FD" w14:textId="1AE74370" w:rsidR="00486205" w:rsidRPr="00BF1532" w:rsidRDefault="00694E53" w:rsidP="009949C2">
            <w:pPr>
              <w:spacing w:after="0" w:line="240" w:lineRule="auto"/>
              <w:rPr>
                <w:b w:val="0"/>
                <w:bCs w:val="0"/>
                <w:szCs w:val="24"/>
              </w:rPr>
            </w:pPr>
            <w:r w:rsidRPr="00BF1532">
              <w:rPr>
                <w:b w:val="0"/>
                <w:bCs w:val="0"/>
                <w:szCs w:val="24"/>
              </w:rPr>
              <w:t>CLT</w:t>
            </w:r>
          </w:p>
        </w:tc>
        <w:tc>
          <w:tcPr>
            <w:tcW w:w="4810" w:type="dxa"/>
          </w:tcPr>
          <w:p w14:paraId="2E0ABC0F" w14:textId="3512EAFE" w:rsidR="00486205" w:rsidRDefault="00694E53" w:rsidP="009949C2">
            <w:pPr>
              <w:spacing w:after="0" w:line="240" w:lineRule="auto"/>
              <w:cnfStyle w:val="000000000000" w:firstRow="0" w:lastRow="0" w:firstColumn="0" w:lastColumn="0" w:oddVBand="0" w:evenVBand="0" w:oddHBand="0" w:evenHBand="0" w:firstRowFirstColumn="0" w:firstRowLastColumn="0" w:lastRowFirstColumn="0" w:lastRowLastColumn="0"/>
              <w:rPr>
                <w:szCs w:val="24"/>
              </w:rPr>
            </w:pPr>
            <w:r w:rsidRPr="00080D5C">
              <w:t>central limit theorem</w:t>
            </w:r>
          </w:p>
        </w:tc>
      </w:tr>
      <w:tr w:rsidR="00BF1532" w14:paraId="4E6984F8" w14:textId="77777777" w:rsidTr="009C0F9A">
        <w:tc>
          <w:tcPr>
            <w:cnfStyle w:val="001000000000" w:firstRow="0" w:lastRow="0" w:firstColumn="1" w:lastColumn="0" w:oddVBand="0" w:evenVBand="0" w:oddHBand="0" w:evenHBand="0" w:firstRowFirstColumn="0" w:firstRowLastColumn="0" w:lastRowFirstColumn="0" w:lastRowLastColumn="0"/>
            <w:tcW w:w="4810" w:type="dxa"/>
          </w:tcPr>
          <w:p w14:paraId="0FF29EB0" w14:textId="5B962372" w:rsidR="00BF1532" w:rsidRPr="00BF1532" w:rsidRDefault="00BF1532" w:rsidP="009949C2">
            <w:pPr>
              <w:spacing w:after="0" w:line="240" w:lineRule="auto"/>
              <w:rPr>
                <w:b w:val="0"/>
                <w:bCs w:val="0"/>
                <w:szCs w:val="24"/>
              </w:rPr>
            </w:pPr>
            <w:r>
              <w:rPr>
                <w:b w:val="0"/>
                <w:bCs w:val="0"/>
                <w:szCs w:val="24"/>
              </w:rPr>
              <w:t>EB</w:t>
            </w:r>
          </w:p>
        </w:tc>
        <w:tc>
          <w:tcPr>
            <w:tcW w:w="4810" w:type="dxa"/>
          </w:tcPr>
          <w:p w14:paraId="69BE8E64" w14:textId="1853329B" w:rsidR="00BF1532" w:rsidRPr="00080D5C" w:rsidRDefault="00BF1532" w:rsidP="009949C2">
            <w:pPr>
              <w:spacing w:after="0" w:line="240" w:lineRule="auto"/>
              <w:cnfStyle w:val="000000000000" w:firstRow="0" w:lastRow="0" w:firstColumn="0" w:lastColumn="0" w:oddVBand="0" w:evenVBand="0" w:oddHBand="0" w:evenHBand="0" w:firstRowFirstColumn="0" w:firstRowLastColumn="0" w:lastRowFirstColumn="0" w:lastRowLastColumn="0"/>
            </w:pPr>
            <w:r>
              <w:t>economic benefits</w:t>
            </w:r>
          </w:p>
        </w:tc>
      </w:tr>
      <w:tr w:rsidR="00BB2511" w14:paraId="0F3A4FC7" w14:textId="77777777" w:rsidTr="009C0F9A">
        <w:tc>
          <w:tcPr>
            <w:cnfStyle w:val="001000000000" w:firstRow="0" w:lastRow="0" w:firstColumn="1" w:lastColumn="0" w:oddVBand="0" w:evenVBand="0" w:oddHBand="0" w:evenHBand="0" w:firstRowFirstColumn="0" w:firstRowLastColumn="0" w:lastRowFirstColumn="0" w:lastRowLastColumn="0"/>
            <w:tcW w:w="4810" w:type="dxa"/>
          </w:tcPr>
          <w:p w14:paraId="013D24EB" w14:textId="08A4D5E7" w:rsidR="00BB2511" w:rsidRPr="00BF1532" w:rsidRDefault="00BB2511" w:rsidP="009949C2">
            <w:pPr>
              <w:spacing w:after="0" w:line="240" w:lineRule="auto"/>
              <w:rPr>
                <w:b w:val="0"/>
                <w:bCs w:val="0"/>
                <w:szCs w:val="24"/>
              </w:rPr>
            </w:pPr>
            <w:r w:rsidRPr="00BF1532">
              <w:rPr>
                <w:b w:val="0"/>
                <w:bCs w:val="0"/>
                <w:szCs w:val="24"/>
              </w:rPr>
              <w:t>EMEA</w:t>
            </w:r>
          </w:p>
        </w:tc>
        <w:tc>
          <w:tcPr>
            <w:tcW w:w="4810" w:type="dxa"/>
          </w:tcPr>
          <w:p w14:paraId="21BDF3AF" w14:textId="36AEBC83" w:rsidR="00BB2511" w:rsidRPr="00080D5C" w:rsidRDefault="00BB2511" w:rsidP="009949C2">
            <w:pPr>
              <w:spacing w:after="0" w:line="240" w:lineRule="auto"/>
              <w:cnfStyle w:val="000000000000" w:firstRow="0" w:lastRow="0" w:firstColumn="0" w:lastColumn="0" w:oddVBand="0" w:evenVBand="0" w:oddHBand="0" w:evenHBand="0" w:firstRowFirstColumn="0" w:firstRowLastColumn="0" w:lastRowFirstColumn="0" w:lastRowLastColumn="0"/>
            </w:pPr>
            <w:r w:rsidRPr="00C24168">
              <w:t>Europe, the Middle East, and Africa</w:t>
            </w:r>
          </w:p>
        </w:tc>
      </w:tr>
      <w:tr w:rsidR="003E7FAC" w14:paraId="1EDC0BB9" w14:textId="77777777" w:rsidTr="009C0F9A">
        <w:tc>
          <w:tcPr>
            <w:cnfStyle w:val="001000000000" w:firstRow="0" w:lastRow="0" w:firstColumn="1" w:lastColumn="0" w:oddVBand="0" w:evenVBand="0" w:oddHBand="0" w:evenHBand="0" w:firstRowFirstColumn="0" w:firstRowLastColumn="0" w:lastRowFirstColumn="0" w:lastRowLastColumn="0"/>
            <w:tcW w:w="4810" w:type="dxa"/>
          </w:tcPr>
          <w:p w14:paraId="7D5C05FC" w14:textId="7ABA6E27" w:rsidR="003E7FAC" w:rsidRPr="00BF1532" w:rsidRDefault="003E7FAC" w:rsidP="009949C2">
            <w:pPr>
              <w:spacing w:after="0" w:line="240" w:lineRule="auto"/>
              <w:rPr>
                <w:b w:val="0"/>
                <w:bCs w:val="0"/>
                <w:szCs w:val="24"/>
              </w:rPr>
            </w:pPr>
            <w:proofErr w:type="spellStart"/>
            <w:r w:rsidRPr="00BF1532">
              <w:rPr>
                <w:b w:val="0"/>
                <w:bCs w:val="0"/>
                <w:lang w:eastAsia="zh-HK"/>
              </w:rPr>
              <w:t>eWOM</w:t>
            </w:r>
            <w:proofErr w:type="spellEnd"/>
          </w:p>
        </w:tc>
        <w:tc>
          <w:tcPr>
            <w:tcW w:w="4810" w:type="dxa"/>
          </w:tcPr>
          <w:p w14:paraId="4E5E9DE4" w14:textId="488062C9" w:rsidR="003E7FAC" w:rsidRPr="00C24168" w:rsidRDefault="003E7FAC" w:rsidP="009949C2">
            <w:pPr>
              <w:spacing w:after="0" w:line="240" w:lineRule="auto"/>
              <w:cnfStyle w:val="000000000000" w:firstRow="0" w:lastRow="0" w:firstColumn="0" w:lastColumn="0" w:oddVBand="0" w:evenVBand="0" w:oddHBand="0" w:evenHBand="0" w:firstRowFirstColumn="0" w:firstRowLastColumn="0" w:lastRowFirstColumn="0" w:lastRowLastColumn="0"/>
            </w:pPr>
            <w:r>
              <w:t>electronic word of mouth</w:t>
            </w:r>
          </w:p>
        </w:tc>
      </w:tr>
      <w:tr w:rsidR="00C74C3C" w14:paraId="4B5EC91C" w14:textId="77777777" w:rsidTr="009C0F9A">
        <w:tc>
          <w:tcPr>
            <w:cnfStyle w:val="001000000000" w:firstRow="0" w:lastRow="0" w:firstColumn="1" w:lastColumn="0" w:oddVBand="0" w:evenVBand="0" w:oddHBand="0" w:evenHBand="0" w:firstRowFirstColumn="0" w:firstRowLastColumn="0" w:lastRowFirstColumn="0" w:lastRowLastColumn="0"/>
            <w:tcW w:w="4810" w:type="dxa"/>
          </w:tcPr>
          <w:p w14:paraId="1183233A" w14:textId="54293424" w:rsidR="00C74C3C" w:rsidRPr="00BF1532" w:rsidRDefault="00C74C3C" w:rsidP="009949C2">
            <w:pPr>
              <w:spacing w:after="0" w:line="240" w:lineRule="auto"/>
              <w:rPr>
                <w:b w:val="0"/>
                <w:bCs w:val="0"/>
                <w:szCs w:val="24"/>
              </w:rPr>
            </w:pPr>
            <w:r w:rsidRPr="00BF1532">
              <w:rPr>
                <w:b w:val="0"/>
                <w:bCs w:val="0"/>
                <w:szCs w:val="24"/>
              </w:rPr>
              <w:t>GDP</w:t>
            </w:r>
          </w:p>
        </w:tc>
        <w:tc>
          <w:tcPr>
            <w:tcW w:w="4810" w:type="dxa"/>
          </w:tcPr>
          <w:p w14:paraId="6EEB13AD" w14:textId="2D64D7BC" w:rsidR="00C74C3C" w:rsidRPr="00C24168" w:rsidRDefault="003E7FAC" w:rsidP="009C0F9A">
            <w:pPr>
              <w:spacing w:after="0" w:line="240" w:lineRule="auto"/>
              <w:cnfStyle w:val="000000000000" w:firstRow="0" w:lastRow="0" w:firstColumn="0" w:lastColumn="0" w:oddVBand="0" w:evenVBand="0" w:oddHBand="0" w:evenHBand="0" w:firstRowFirstColumn="0" w:firstRowLastColumn="0" w:lastRowFirstColumn="0" w:lastRowLastColumn="0"/>
            </w:pPr>
            <w:r>
              <w:t>g</w:t>
            </w:r>
            <w:r w:rsidR="009C0F9A" w:rsidRPr="009C0F9A">
              <w:t>ross domestic product</w:t>
            </w:r>
          </w:p>
        </w:tc>
      </w:tr>
      <w:tr w:rsidR="004D4395" w14:paraId="1561A243" w14:textId="77777777" w:rsidTr="009C0F9A">
        <w:tc>
          <w:tcPr>
            <w:cnfStyle w:val="001000000000" w:firstRow="0" w:lastRow="0" w:firstColumn="1" w:lastColumn="0" w:oddVBand="0" w:evenVBand="0" w:oddHBand="0" w:evenHBand="0" w:firstRowFirstColumn="0" w:firstRowLastColumn="0" w:lastRowFirstColumn="0" w:lastRowLastColumn="0"/>
            <w:tcW w:w="4810" w:type="dxa"/>
          </w:tcPr>
          <w:p w14:paraId="64AD6DED" w14:textId="7C6EA347" w:rsidR="004D4395" w:rsidRPr="00BF1532" w:rsidRDefault="00BB2511" w:rsidP="009949C2">
            <w:pPr>
              <w:spacing w:after="0" w:line="240" w:lineRule="auto"/>
              <w:rPr>
                <w:b w:val="0"/>
                <w:bCs w:val="0"/>
                <w:szCs w:val="24"/>
              </w:rPr>
            </w:pPr>
            <w:r w:rsidRPr="00BF1532">
              <w:rPr>
                <w:b w:val="0"/>
                <w:bCs w:val="0"/>
                <w:szCs w:val="24"/>
              </w:rPr>
              <w:t>IPO</w:t>
            </w:r>
          </w:p>
        </w:tc>
        <w:tc>
          <w:tcPr>
            <w:tcW w:w="4810" w:type="dxa"/>
          </w:tcPr>
          <w:p w14:paraId="6C5F0C24" w14:textId="3D284634" w:rsidR="004D4395" w:rsidRPr="00080D5C" w:rsidRDefault="00BB2511" w:rsidP="009949C2">
            <w:pPr>
              <w:spacing w:after="0" w:line="240" w:lineRule="auto"/>
              <w:cnfStyle w:val="000000000000" w:firstRow="0" w:lastRow="0" w:firstColumn="0" w:lastColumn="0" w:oddVBand="0" w:evenVBand="0" w:oddHBand="0" w:evenHBand="0" w:firstRowFirstColumn="0" w:firstRowLastColumn="0" w:lastRowFirstColumn="0" w:lastRowLastColumn="0"/>
            </w:pPr>
            <w:r w:rsidRPr="00C24168">
              <w:t>initial public offering</w:t>
            </w:r>
          </w:p>
        </w:tc>
      </w:tr>
      <w:tr w:rsidR="00BF1532" w14:paraId="7DBD40C9" w14:textId="77777777" w:rsidTr="009C0F9A">
        <w:tc>
          <w:tcPr>
            <w:cnfStyle w:val="001000000000" w:firstRow="0" w:lastRow="0" w:firstColumn="1" w:lastColumn="0" w:oddVBand="0" w:evenVBand="0" w:oddHBand="0" w:evenHBand="0" w:firstRowFirstColumn="0" w:firstRowLastColumn="0" w:lastRowFirstColumn="0" w:lastRowLastColumn="0"/>
            <w:tcW w:w="4810" w:type="dxa"/>
          </w:tcPr>
          <w:p w14:paraId="1BE375E1" w14:textId="11FD302C" w:rsidR="00BF1532" w:rsidRPr="00BF1532" w:rsidRDefault="00BF1532" w:rsidP="009949C2">
            <w:pPr>
              <w:spacing w:after="0" w:line="240" w:lineRule="auto"/>
              <w:rPr>
                <w:b w:val="0"/>
                <w:bCs w:val="0"/>
                <w:szCs w:val="24"/>
              </w:rPr>
            </w:pPr>
            <w:r>
              <w:rPr>
                <w:b w:val="0"/>
                <w:bCs w:val="0"/>
                <w:szCs w:val="24"/>
              </w:rPr>
              <w:t>IQ</w:t>
            </w:r>
          </w:p>
        </w:tc>
        <w:tc>
          <w:tcPr>
            <w:tcW w:w="4810" w:type="dxa"/>
          </w:tcPr>
          <w:p w14:paraId="002DF283" w14:textId="27BC2ECC" w:rsidR="00BF1532" w:rsidRPr="00C24168" w:rsidRDefault="00BF1532" w:rsidP="009949C2">
            <w:pPr>
              <w:spacing w:after="0" w:line="240" w:lineRule="auto"/>
              <w:cnfStyle w:val="000000000000" w:firstRow="0" w:lastRow="0" w:firstColumn="0" w:lastColumn="0" w:oddVBand="0" w:evenVBand="0" w:oddHBand="0" w:evenHBand="0" w:firstRowFirstColumn="0" w:firstRowLastColumn="0" w:lastRowFirstColumn="0" w:lastRowLastColumn="0"/>
            </w:pPr>
            <w:r>
              <w:t>information quality</w:t>
            </w:r>
          </w:p>
        </w:tc>
      </w:tr>
      <w:tr w:rsidR="00BF1532" w14:paraId="489A48C3" w14:textId="77777777" w:rsidTr="009C0F9A">
        <w:tc>
          <w:tcPr>
            <w:cnfStyle w:val="001000000000" w:firstRow="0" w:lastRow="0" w:firstColumn="1" w:lastColumn="0" w:oddVBand="0" w:evenVBand="0" w:oddHBand="0" w:evenHBand="0" w:firstRowFirstColumn="0" w:firstRowLastColumn="0" w:lastRowFirstColumn="0" w:lastRowLastColumn="0"/>
            <w:tcW w:w="4810" w:type="dxa"/>
          </w:tcPr>
          <w:p w14:paraId="43559284" w14:textId="61E62DA4" w:rsidR="00BF1532" w:rsidRDefault="00BF1532" w:rsidP="009949C2">
            <w:pPr>
              <w:spacing w:after="0" w:line="240" w:lineRule="auto"/>
              <w:rPr>
                <w:b w:val="0"/>
                <w:bCs w:val="0"/>
                <w:szCs w:val="24"/>
              </w:rPr>
            </w:pPr>
            <w:r>
              <w:rPr>
                <w:b w:val="0"/>
                <w:bCs w:val="0"/>
                <w:szCs w:val="24"/>
              </w:rPr>
              <w:t>R</w:t>
            </w:r>
          </w:p>
        </w:tc>
        <w:tc>
          <w:tcPr>
            <w:tcW w:w="4810" w:type="dxa"/>
          </w:tcPr>
          <w:p w14:paraId="44E2B72E" w14:textId="39BA930B" w:rsidR="00BF1532" w:rsidRDefault="00BF1532" w:rsidP="009949C2">
            <w:pPr>
              <w:spacing w:after="0" w:line="240" w:lineRule="auto"/>
              <w:cnfStyle w:val="000000000000" w:firstRow="0" w:lastRow="0" w:firstColumn="0" w:lastColumn="0" w:oddVBand="0" w:evenVBand="0" w:oddHBand="0" w:evenHBand="0" w:firstRowFirstColumn="0" w:firstRowLastColumn="0" w:lastRowFirstColumn="0" w:lastRowLastColumn="0"/>
            </w:pPr>
            <w:r>
              <w:t>perceived risk</w:t>
            </w:r>
          </w:p>
        </w:tc>
      </w:tr>
      <w:tr w:rsidR="00BF1532" w14:paraId="4FA27ECC" w14:textId="77777777" w:rsidTr="009C0F9A">
        <w:tc>
          <w:tcPr>
            <w:cnfStyle w:val="001000000000" w:firstRow="0" w:lastRow="0" w:firstColumn="1" w:lastColumn="0" w:oddVBand="0" w:evenVBand="0" w:oddHBand="0" w:evenHBand="0" w:firstRowFirstColumn="0" w:firstRowLastColumn="0" w:lastRowFirstColumn="0" w:lastRowLastColumn="0"/>
            <w:tcW w:w="4810" w:type="dxa"/>
          </w:tcPr>
          <w:p w14:paraId="4A880A72" w14:textId="4D3E2E8E" w:rsidR="00BF1532" w:rsidRPr="00BF1532" w:rsidRDefault="00BF1532" w:rsidP="009949C2">
            <w:pPr>
              <w:spacing w:after="0" w:line="240" w:lineRule="auto"/>
              <w:rPr>
                <w:b w:val="0"/>
                <w:bCs w:val="0"/>
                <w:szCs w:val="24"/>
              </w:rPr>
            </w:pPr>
            <w:r>
              <w:rPr>
                <w:b w:val="0"/>
                <w:bCs w:val="0"/>
                <w:szCs w:val="24"/>
              </w:rPr>
              <w:t>RI</w:t>
            </w:r>
          </w:p>
        </w:tc>
        <w:tc>
          <w:tcPr>
            <w:tcW w:w="4810" w:type="dxa"/>
          </w:tcPr>
          <w:p w14:paraId="60058A96" w14:textId="2FDB9E77" w:rsidR="00BF1532" w:rsidRPr="00C24168" w:rsidRDefault="00BF1532" w:rsidP="009949C2">
            <w:pPr>
              <w:spacing w:after="0" w:line="240" w:lineRule="auto"/>
              <w:cnfStyle w:val="000000000000" w:firstRow="0" w:lastRow="0" w:firstColumn="0" w:lastColumn="0" w:oddVBand="0" w:evenVBand="0" w:oddHBand="0" w:evenHBand="0" w:firstRowFirstColumn="0" w:firstRowLastColumn="0" w:lastRowFirstColumn="0" w:lastRowLastColumn="0"/>
            </w:pPr>
            <w:r>
              <w:t>repurchase intention</w:t>
            </w:r>
          </w:p>
        </w:tc>
      </w:tr>
      <w:tr w:rsidR="004D4395" w14:paraId="0F615902" w14:textId="77777777" w:rsidTr="009C0F9A">
        <w:tc>
          <w:tcPr>
            <w:cnfStyle w:val="001000000000" w:firstRow="0" w:lastRow="0" w:firstColumn="1" w:lastColumn="0" w:oddVBand="0" w:evenVBand="0" w:oddHBand="0" w:evenHBand="0" w:firstRowFirstColumn="0" w:firstRowLastColumn="0" w:lastRowFirstColumn="0" w:lastRowLastColumn="0"/>
            <w:tcW w:w="4810" w:type="dxa"/>
          </w:tcPr>
          <w:p w14:paraId="403E8BF0" w14:textId="74DCAD68" w:rsidR="004D4395" w:rsidRPr="00BF1532" w:rsidRDefault="009F1666" w:rsidP="009949C2">
            <w:pPr>
              <w:spacing w:after="0" w:line="240" w:lineRule="auto"/>
              <w:rPr>
                <w:b w:val="0"/>
                <w:bCs w:val="0"/>
                <w:szCs w:val="24"/>
              </w:rPr>
            </w:pPr>
            <w:r w:rsidRPr="00BF1532">
              <w:rPr>
                <w:b w:val="0"/>
                <w:bCs w:val="0"/>
              </w:rPr>
              <w:t>SERVQUAL</w:t>
            </w:r>
            <w:r w:rsidRPr="00BF1532">
              <w:rPr>
                <w:b w:val="0"/>
                <w:bCs w:val="0"/>
              </w:rPr>
              <w:t xml:space="preserve"> </w:t>
            </w:r>
            <w:proofErr w:type="spellStart"/>
            <w:r w:rsidRPr="00BF1532">
              <w:rPr>
                <w:b w:val="0"/>
                <w:bCs w:val="0"/>
              </w:rPr>
              <w:t>modle</w:t>
            </w:r>
            <w:proofErr w:type="spellEnd"/>
          </w:p>
        </w:tc>
        <w:tc>
          <w:tcPr>
            <w:tcW w:w="4810" w:type="dxa"/>
          </w:tcPr>
          <w:p w14:paraId="3A8B5C51" w14:textId="0C7801CC" w:rsidR="004D4395" w:rsidRPr="00080D5C" w:rsidRDefault="003E7FAC" w:rsidP="009949C2">
            <w:pPr>
              <w:spacing w:after="0" w:line="240" w:lineRule="auto"/>
              <w:cnfStyle w:val="000000000000" w:firstRow="0" w:lastRow="0" w:firstColumn="0" w:lastColumn="0" w:oddVBand="0" w:evenVBand="0" w:oddHBand="0" w:evenHBand="0" w:firstRowFirstColumn="0" w:firstRowLastColumn="0" w:lastRowFirstColumn="0" w:lastRowLastColumn="0"/>
            </w:pPr>
            <w:r>
              <w:t>s</w:t>
            </w:r>
            <w:r w:rsidR="009F1666">
              <w:t>ervice quality model</w:t>
            </w:r>
          </w:p>
        </w:tc>
      </w:tr>
      <w:tr w:rsidR="00BF1532" w14:paraId="5B87E160" w14:textId="77777777" w:rsidTr="009C0F9A">
        <w:tc>
          <w:tcPr>
            <w:cnfStyle w:val="001000000000" w:firstRow="0" w:lastRow="0" w:firstColumn="1" w:lastColumn="0" w:oddVBand="0" w:evenVBand="0" w:oddHBand="0" w:evenHBand="0" w:firstRowFirstColumn="0" w:firstRowLastColumn="0" w:lastRowFirstColumn="0" w:lastRowLastColumn="0"/>
            <w:tcW w:w="4810" w:type="dxa"/>
          </w:tcPr>
          <w:p w14:paraId="63286E7A" w14:textId="0CEFB116" w:rsidR="00BF1532" w:rsidRPr="00BF1532" w:rsidRDefault="00BF1532" w:rsidP="009949C2">
            <w:pPr>
              <w:spacing w:after="0" w:line="240" w:lineRule="auto"/>
              <w:rPr>
                <w:b w:val="0"/>
                <w:bCs w:val="0"/>
              </w:rPr>
            </w:pPr>
            <w:r>
              <w:rPr>
                <w:b w:val="0"/>
                <w:bCs w:val="0"/>
              </w:rPr>
              <w:t>SQ</w:t>
            </w:r>
          </w:p>
        </w:tc>
        <w:tc>
          <w:tcPr>
            <w:tcW w:w="4810" w:type="dxa"/>
          </w:tcPr>
          <w:p w14:paraId="21231FCE" w14:textId="211B3531" w:rsidR="00BF1532" w:rsidRDefault="00BF1532" w:rsidP="009949C2">
            <w:pPr>
              <w:spacing w:after="0" w:line="240" w:lineRule="auto"/>
              <w:cnfStyle w:val="000000000000" w:firstRow="0" w:lastRow="0" w:firstColumn="0" w:lastColumn="0" w:oddVBand="0" w:evenVBand="0" w:oddHBand="0" w:evenHBand="0" w:firstRowFirstColumn="0" w:firstRowLastColumn="0" w:lastRowFirstColumn="0" w:lastRowLastColumn="0"/>
            </w:pPr>
            <w:r>
              <w:t>service quality</w:t>
            </w:r>
          </w:p>
        </w:tc>
      </w:tr>
      <w:tr w:rsidR="00BF1532" w14:paraId="12094099" w14:textId="77777777" w:rsidTr="009C0F9A">
        <w:tc>
          <w:tcPr>
            <w:cnfStyle w:val="001000000000" w:firstRow="0" w:lastRow="0" w:firstColumn="1" w:lastColumn="0" w:oddVBand="0" w:evenVBand="0" w:oddHBand="0" w:evenHBand="0" w:firstRowFirstColumn="0" w:firstRowLastColumn="0" w:lastRowFirstColumn="0" w:lastRowLastColumn="0"/>
            <w:tcW w:w="4810" w:type="dxa"/>
          </w:tcPr>
          <w:p w14:paraId="290D83D5" w14:textId="07FFD9A5" w:rsidR="00BF1532" w:rsidRPr="00BF1532" w:rsidRDefault="00BF1532" w:rsidP="009949C2">
            <w:pPr>
              <w:spacing w:after="0" w:line="240" w:lineRule="auto"/>
              <w:rPr>
                <w:b w:val="0"/>
                <w:bCs w:val="0"/>
              </w:rPr>
            </w:pPr>
            <w:r>
              <w:rPr>
                <w:b w:val="0"/>
                <w:bCs w:val="0"/>
              </w:rPr>
              <w:t>T</w:t>
            </w:r>
          </w:p>
        </w:tc>
        <w:tc>
          <w:tcPr>
            <w:tcW w:w="4810" w:type="dxa"/>
          </w:tcPr>
          <w:p w14:paraId="06875D0C" w14:textId="0FAC35D9" w:rsidR="00BF1532" w:rsidRDefault="00BF1532" w:rsidP="009949C2">
            <w:pPr>
              <w:spacing w:after="0" w:line="240" w:lineRule="auto"/>
              <w:cnfStyle w:val="000000000000" w:firstRow="0" w:lastRow="0" w:firstColumn="0" w:lastColumn="0" w:oddVBand="0" w:evenVBand="0" w:oddHBand="0" w:evenHBand="0" w:firstRowFirstColumn="0" w:firstRowLastColumn="0" w:lastRowFirstColumn="0" w:lastRowLastColumn="0"/>
            </w:pPr>
            <w:r>
              <w:t>trust</w:t>
            </w:r>
          </w:p>
        </w:tc>
      </w:tr>
      <w:tr w:rsidR="004D4395" w14:paraId="28B44349" w14:textId="77777777" w:rsidTr="009C0F9A">
        <w:tc>
          <w:tcPr>
            <w:cnfStyle w:val="001000000000" w:firstRow="0" w:lastRow="0" w:firstColumn="1" w:lastColumn="0" w:oddVBand="0" w:evenVBand="0" w:oddHBand="0" w:evenHBand="0" w:firstRowFirstColumn="0" w:firstRowLastColumn="0" w:lastRowFirstColumn="0" w:lastRowLastColumn="0"/>
            <w:tcW w:w="4810" w:type="dxa"/>
          </w:tcPr>
          <w:p w14:paraId="5B497869" w14:textId="14BBFDC9" w:rsidR="004D4395" w:rsidRPr="00BF1532" w:rsidRDefault="00BF1532" w:rsidP="009949C2">
            <w:pPr>
              <w:spacing w:after="0" w:line="240" w:lineRule="auto"/>
              <w:rPr>
                <w:b w:val="0"/>
                <w:bCs w:val="0"/>
                <w:szCs w:val="24"/>
              </w:rPr>
            </w:pPr>
            <w:r w:rsidRPr="00BF1532">
              <w:rPr>
                <w:b w:val="0"/>
                <w:bCs w:val="0"/>
                <w:szCs w:val="24"/>
              </w:rPr>
              <w:t>VIF</w:t>
            </w:r>
          </w:p>
        </w:tc>
        <w:tc>
          <w:tcPr>
            <w:tcW w:w="4810" w:type="dxa"/>
          </w:tcPr>
          <w:p w14:paraId="2C9D46DC" w14:textId="0B03BA86" w:rsidR="004D4395" w:rsidRPr="00080D5C" w:rsidRDefault="00BF1532" w:rsidP="009949C2">
            <w:pPr>
              <w:spacing w:after="0" w:line="240" w:lineRule="auto"/>
              <w:cnfStyle w:val="000000000000" w:firstRow="0" w:lastRow="0" w:firstColumn="0" w:lastColumn="0" w:oddVBand="0" w:evenVBand="0" w:oddHBand="0" w:evenHBand="0" w:firstRowFirstColumn="0" w:firstRowLastColumn="0" w:lastRowFirstColumn="0" w:lastRowLastColumn="0"/>
            </w:pPr>
            <w:r w:rsidRPr="00C24168">
              <w:t>variance inflation factor</w:t>
            </w:r>
          </w:p>
        </w:tc>
      </w:tr>
      <w:tr w:rsidR="004D4395" w14:paraId="2D32EA2B" w14:textId="77777777" w:rsidTr="009C0F9A">
        <w:tc>
          <w:tcPr>
            <w:cnfStyle w:val="001000000000" w:firstRow="0" w:lastRow="0" w:firstColumn="1" w:lastColumn="0" w:oddVBand="0" w:evenVBand="0" w:oddHBand="0" w:evenHBand="0" w:firstRowFirstColumn="0" w:firstRowLastColumn="0" w:lastRowFirstColumn="0" w:lastRowLastColumn="0"/>
            <w:tcW w:w="4810" w:type="dxa"/>
          </w:tcPr>
          <w:p w14:paraId="1A567572" w14:textId="77777777" w:rsidR="004D4395" w:rsidRPr="00BF1532" w:rsidRDefault="004D4395" w:rsidP="009949C2">
            <w:pPr>
              <w:spacing w:after="0" w:line="240" w:lineRule="auto"/>
              <w:rPr>
                <w:b w:val="0"/>
                <w:bCs w:val="0"/>
                <w:szCs w:val="24"/>
              </w:rPr>
            </w:pPr>
          </w:p>
        </w:tc>
        <w:tc>
          <w:tcPr>
            <w:tcW w:w="4810" w:type="dxa"/>
          </w:tcPr>
          <w:p w14:paraId="01E444E0" w14:textId="77777777" w:rsidR="004D4395" w:rsidRPr="00080D5C" w:rsidRDefault="004D4395" w:rsidP="009949C2">
            <w:pPr>
              <w:spacing w:after="0" w:line="240" w:lineRule="auto"/>
              <w:cnfStyle w:val="000000000000" w:firstRow="0" w:lastRow="0" w:firstColumn="0" w:lastColumn="0" w:oddVBand="0" w:evenVBand="0" w:oddHBand="0" w:evenHBand="0" w:firstRowFirstColumn="0" w:firstRowLastColumn="0" w:lastRowFirstColumn="0" w:lastRowLastColumn="0"/>
            </w:pPr>
          </w:p>
        </w:tc>
      </w:tr>
      <w:tr w:rsidR="004D4395" w14:paraId="1E70782E" w14:textId="77777777" w:rsidTr="009C0F9A">
        <w:tc>
          <w:tcPr>
            <w:cnfStyle w:val="001000000000" w:firstRow="0" w:lastRow="0" w:firstColumn="1" w:lastColumn="0" w:oddVBand="0" w:evenVBand="0" w:oddHBand="0" w:evenHBand="0" w:firstRowFirstColumn="0" w:firstRowLastColumn="0" w:lastRowFirstColumn="0" w:lastRowLastColumn="0"/>
            <w:tcW w:w="4810" w:type="dxa"/>
          </w:tcPr>
          <w:p w14:paraId="51990E7B" w14:textId="77777777" w:rsidR="004D4395" w:rsidRPr="00BF1532" w:rsidRDefault="004D4395" w:rsidP="009949C2">
            <w:pPr>
              <w:spacing w:after="0" w:line="240" w:lineRule="auto"/>
              <w:rPr>
                <w:b w:val="0"/>
                <w:bCs w:val="0"/>
                <w:szCs w:val="24"/>
              </w:rPr>
            </w:pPr>
          </w:p>
        </w:tc>
        <w:tc>
          <w:tcPr>
            <w:tcW w:w="4810" w:type="dxa"/>
          </w:tcPr>
          <w:p w14:paraId="77CD6A35" w14:textId="77777777" w:rsidR="004D4395" w:rsidRPr="00080D5C" w:rsidRDefault="004D4395" w:rsidP="009949C2">
            <w:pPr>
              <w:spacing w:after="0" w:line="240" w:lineRule="auto"/>
              <w:cnfStyle w:val="000000000000" w:firstRow="0" w:lastRow="0" w:firstColumn="0" w:lastColumn="0" w:oddVBand="0" w:evenVBand="0" w:oddHBand="0" w:evenHBand="0" w:firstRowFirstColumn="0" w:firstRowLastColumn="0" w:lastRowFirstColumn="0" w:lastRowLastColumn="0"/>
            </w:pPr>
          </w:p>
        </w:tc>
      </w:tr>
      <w:tr w:rsidR="004D4395" w14:paraId="03FB3185" w14:textId="77777777" w:rsidTr="009C0F9A">
        <w:tc>
          <w:tcPr>
            <w:cnfStyle w:val="001000000000" w:firstRow="0" w:lastRow="0" w:firstColumn="1" w:lastColumn="0" w:oddVBand="0" w:evenVBand="0" w:oddHBand="0" w:evenHBand="0" w:firstRowFirstColumn="0" w:firstRowLastColumn="0" w:lastRowFirstColumn="0" w:lastRowLastColumn="0"/>
            <w:tcW w:w="4810" w:type="dxa"/>
          </w:tcPr>
          <w:p w14:paraId="5115EABD" w14:textId="77777777" w:rsidR="004D4395" w:rsidRPr="00BF1532" w:rsidRDefault="004D4395" w:rsidP="009949C2">
            <w:pPr>
              <w:spacing w:after="0" w:line="240" w:lineRule="auto"/>
              <w:rPr>
                <w:b w:val="0"/>
                <w:bCs w:val="0"/>
                <w:szCs w:val="24"/>
              </w:rPr>
            </w:pPr>
          </w:p>
        </w:tc>
        <w:tc>
          <w:tcPr>
            <w:tcW w:w="4810" w:type="dxa"/>
          </w:tcPr>
          <w:p w14:paraId="50DB3132" w14:textId="77777777" w:rsidR="004D4395" w:rsidRPr="00080D5C" w:rsidRDefault="004D4395" w:rsidP="009949C2">
            <w:pPr>
              <w:spacing w:after="0" w:line="240" w:lineRule="auto"/>
              <w:cnfStyle w:val="000000000000" w:firstRow="0" w:lastRow="0" w:firstColumn="0" w:lastColumn="0" w:oddVBand="0" w:evenVBand="0" w:oddHBand="0" w:evenHBand="0" w:firstRowFirstColumn="0" w:firstRowLastColumn="0" w:lastRowFirstColumn="0" w:lastRowLastColumn="0"/>
            </w:pPr>
          </w:p>
        </w:tc>
      </w:tr>
    </w:tbl>
    <w:p w14:paraId="684751BC" w14:textId="77777777" w:rsidR="00AC2073" w:rsidRPr="00C24168" w:rsidRDefault="00AC2073" w:rsidP="009949C2">
      <w:pPr>
        <w:spacing w:after="0" w:line="240" w:lineRule="auto"/>
        <w:rPr>
          <w:szCs w:val="24"/>
        </w:rPr>
      </w:pPr>
    </w:p>
    <w:p w14:paraId="13179A1A" w14:textId="77777777" w:rsidR="000B167E" w:rsidRPr="00C24168" w:rsidRDefault="000B167E" w:rsidP="009949C2">
      <w:pPr>
        <w:spacing w:after="0" w:line="240" w:lineRule="auto"/>
        <w:rPr>
          <w:szCs w:val="24"/>
        </w:rPr>
      </w:pPr>
    </w:p>
    <w:p w14:paraId="0B7F9424" w14:textId="23BA3949" w:rsidR="00104CE9" w:rsidRPr="00C24168" w:rsidRDefault="00104CE9" w:rsidP="009949C2">
      <w:pPr>
        <w:spacing w:after="0" w:line="240" w:lineRule="auto"/>
        <w:rPr>
          <w:szCs w:val="24"/>
        </w:rPr>
      </w:pPr>
    </w:p>
    <w:p w14:paraId="3A345A45" w14:textId="0577DE1D" w:rsidR="00AE0EA7" w:rsidRPr="00C24168" w:rsidRDefault="00AE0EA7" w:rsidP="009949C2">
      <w:pPr>
        <w:spacing w:after="0" w:line="240" w:lineRule="auto"/>
        <w:rPr>
          <w:szCs w:val="24"/>
        </w:rPr>
      </w:pPr>
    </w:p>
    <w:p w14:paraId="6290B83A" w14:textId="64F88407" w:rsidR="00AE0EA7" w:rsidRPr="00C24168" w:rsidRDefault="00AE0EA7" w:rsidP="009949C2">
      <w:pPr>
        <w:spacing w:after="0" w:line="240" w:lineRule="auto"/>
        <w:rPr>
          <w:szCs w:val="24"/>
        </w:rPr>
      </w:pPr>
    </w:p>
    <w:p w14:paraId="2CEDDD28" w14:textId="3C4A0E7D" w:rsidR="00AE0EA7" w:rsidRPr="00C24168" w:rsidRDefault="00AE0EA7" w:rsidP="009949C2">
      <w:pPr>
        <w:spacing w:after="0" w:line="240" w:lineRule="auto"/>
        <w:rPr>
          <w:szCs w:val="24"/>
        </w:rPr>
      </w:pPr>
    </w:p>
    <w:p w14:paraId="001AABC7" w14:textId="1A3CA705" w:rsidR="00AE0EA7" w:rsidRPr="00C24168" w:rsidRDefault="00AE0EA7" w:rsidP="009949C2">
      <w:pPr>
        <w:spacing w:after="0" w:line="240" w:lineRule="auto"/>
        <w:rPr>
          <w:szCs w:val="24"/>
        </w:rPr>
      </w:pPr>
    </w:p>
    <w:p w14:paraId="23E0275D" w14:textId="6952D3A3" w:rsidR="00AE0EA7" w:rsidRPr="00C24168" w:rsidRDefault="00AE0EA7" w:rsidP="009949C2">
      <w:pPr>
        <w:spacing w:after="0" w:line="240" w:lineRule="auto"/>
        <w:rPr>
          <w:szCs w:val="24"/>
        </w:rPr>
      </w:pPr>
    </w:p>
    <w:p w14:paraId="298DF0C1" w14:textId="4559DC1A" w:rsidR="00AE0EA7" w:rsidRPr="00C24168" w:rsidRDefault="00AE0EA7" w:rsidP="009949C2">
      <w:pPr>
        <w:spacing w:after="0" w:line="240" w:lineRule="auto"/>
        <w:rPr>
          <w:szCs w:val="24"/>
        </w:rPr>
      </w:pPr>
    </w:p>
    <w:p w14:paraId="235DAFEF" w14:textId="5C33192C" w:rsidR="00AE0EA7" w:rsidRPr="00C24168" w:rsidRDefault="00AE0EA7" w:rsidP="009949C2">
      <w:pPr>
        <w:spacing w:after="0" w:line="240" w:lineRule="auto"/>
        <w:rPr>
          <w:szCs w:val="24"/>
        </w:rPr>
      </w:pPr>
    </w:p>
    <w:p w14:paraId="4D4679C4" w14:textId="77777777" w:rsidR="00AE0EA7" w:rsidRPr="00C24168" w:rsidRDefault="00AE0EA7" w:rsidP="009949C2">
      <w:pPr>
        <w:spacing w:after="0" w:line="240" w:lineRule="auto"/>
        <w:rPr>
          <w:szCs w:val="24"/>
        </w:rPr>
        <w:sectPr w:rsidR="00AE0EA7" w:rsidRPr="00C24168" w:rsidSect="00AE0EA7">
          <w:footerReference w:type="default" r:id="rId11"/>
          <w:pgSz w:w="11906" w:h="16838" w:code="9"/>
          <w:pgMar w:top="1138" w:right="1138" w:bottom="1138" w:left="1138" w:header="0" w:footer="0" w:gutter="0"/>
          <w:pgNumType w:fmt="lowerRoman"/>
          <w:cols w:space="425"/>
          <w:docGrid w:type="lines" w:linePitch="330"/>
        </w:sectPr>
      </w:pPr>
    </w:p>
    <w:p w14:paraId="44E37443" w14:textId="6C5AA274" w:rsidR="00A577CF" w:rsidRPr="00530C6F" w:rsidRDefault="000321F3" w:rsidP="00530C6F">
      <w:pPr>
        <w:pStyle w:val="Heading1"/>
        <w:jc w:val="center"/>
        <w:rPr>
          <w:sz w:val="32"/>
          <w:szCs w:val="32"/>
        </w:rPr>
      </w:pPr>
      <w:bookmarkStart w:id="8" w:name="_Toc80751290"/>
      <w:r w:rsidRPr="00530C6F">
        <w:rPr>
          <w:sz w:val="32"/>
          <w:szCs w:val="32"/>
        </w:rPr>
        <w:lastRenderedPageBreak/>
        <w:t>C</w:t>
      </w:r>
      <w:r w:rsidR="00586265" w:rsidRPr="00530C6F">
        <w:rPr>
          <w:sz w:val="32"/>
          <w:szCs w:val="32"/>
        </w:rPr>
        <w:t xml:space="preserve">hapter </w:t>
      </w:r>
      <w:r w:rsidR="00BE2169" w:rsidRPr="00530C6F">
        <w:rPr>
          <w:sz w:val="32"/>
          <w:szCs w:val="32"/>
        </w:rPr>
        <w:t>1</w:t>
      </w:r>
      <w:bookmarkStart w:id="9" w:name="_Toc74342170"/>
      <w:bookmarkStart w:id="10" w:name="_Toc74342343"/>
      <w:bookmarkStart w:id="11" w:name="_Toc74485298"/>
      <w:r w:rsidR="00A577CF" w:rsidRPr="00530C6F">
        <w:rPr>
          <w:sz w:val="32"/>
          <w:szCs w:val="32"/>
        </w:rPr>
        <w:t xml:space="preserve">: </w:t>
      </w:r>
      <w:r w:rsidR="00754D4D" w:rsidRPr="00530C6F">
        <w:rPr>
          <w:sz w:val="32"/>
          <w:szCs w:val="32"/>
        </w:rPr>
        <w:t>Introduction</w:t>
      </w:r>
      <w:bookmarkEnd w:id="8"/>
      <w:bookmarkEnd w:id="9"/>
      <w:bookmarkEnd w:id="10"/>
      <w:bookmarkEnd w:id="11"/>
    </w:p>
    <w:p w14:paraId="701D8EAE" w14:textId="5DA0354B" w:rsidR="00B918CA" w:rsidRPr="00C24168" w:rsidRDefault="00B918CA" w:rsidP="00A82E60">
      <w:commentRangeStart w:id="12"/>
      <w:r w:rsidRPr="00C24168">
        <w:t>Th</w:t>
      </w:r>
      <w:r w:rsidR="009D1154">
        <w:t>e</w:t>
      </w:r>
      <w:r w:rsidRPr="00C24168">
        <w:t xml:space="preserve"> dissertation's overarching objective is outlined in this chapter. To begin, the research's background will be described. Second, the research motivation will be presented in relation to the sharing economy and the performance of Airbnb. Third, the rationale for selecting this specific subject will be discussed. Finally, the research objectives and goals will be specified.</w:t>
      </w:r>
      <w:commentRangeEnd w:id="12"/>
      <w:r w:rsidR="00A82E60">
        <w:rPr>
          <w:rStyle w:val="CommentReference"/>
        </w:rPr>
        <w:commentReference w:id="12"/>
      </w:r>
    </w:p>
    <w:p w14:paraId="1AB1B61C" w14:textId="77777777" w:rsidR="00AC5129" w:rsidRPr="00C24168" w:rsidRDefault="00AC5129" w:rsidP="00EA591C">
      <w:pPr>
        <w:spacing w:line="240" w:lineRule="auto"/>
        <w:ind w:left="990"/>
      </w:pPr>
    </w:p>
    <w:p w14:paraId="1F24C64C" w14:textId="7938A254" w:rsidR="00EA7335" w:rsidRPr="00C24168" w:rsidRDefault="009447CD" w:rsidP="00EA591C">
      <w:pPr>
        <w:pStyle w:val="Heading1"/>
        <w:numPr>
          <w:ilvl w:val="1"/>
          <w:numId w:val="18"/>
        </w:numPr>
        <w:ind w:left="1080" w:hanging="1080"/>
      </w:pPr>
      <w:bookmarkStart w:id="13" w:name="_Toc80751291"/>
      <w:r w:rsidRPr="00C24168">
        <w:t xml:space="preserve">Research </w:t>
      </w:r>
      <w:r w:rsidR="00DB561E" w:rsidRPr="00C24168">
        <w:t>b</w:t>
      </w:r>
      <w:r w:rsidRPr="00C24168">
        <w:t>ackground</w:t>
      </w:r>
      <w:bookmarkEnd w:id="13"/>
    </w:p>
    <w:p w14:paraId="6E13B5A3" w14:textId="131E357B" w:rsidR="00A25D13" w:rsidRPr="00C24168" w:rsidRDefault="00BB502D" w:rsidP="00BD758E">
      <w:commentRangeStart w:id="14"/>
      <w:r w:rsidRPr="00C24168">
        <w:t xml:space="preserve">The novel coronavirus pandemic had a significant impact on the hotel industry. The travel and tourism industry's global revenue </w:t>
      </w:r>
      <w:proofErr w:type="gramStart"/>
      <w:r w:rsidRPr="00C24168">
        <w:t>was</w:t>
      </w:r>
      <w:proofErr w:type="gramEnd"/>
      <w:r w:rsidRPr="00C24168">
        <w:t xml:space="preserve"> projected to be 396.37 billion US dollars in 2020, a 42.1 percent decrease from 2019 </w:t>
      </w:r>
      <w:sdt>
        <w:sdtPr>
          <w:id w:val="-277639951"/>
          <w:citation/>
        </w:sdtPr>
        <w:sdtEndPr/>
        <w:sdtContent>
          <w:r w:rsidRPr="00C24168">
            <w:fldChar w:fldCharType="begin"/>
          </w:r>
          <w:r w:rsidRPr="00C24168">
            <w:instrText xml:space="preserve"> CITATION Loc20 \l 1033 </w:instrText>
          </w:r>
          <w:r w:rsidRPr="00C24168">
            <w:fldChar w:fldCharType="separate"/>
          </w:r>
          <w:r w:rsidRPr="00C24168">
            <w:rPr>
              <w:noProof/>
            </w:rPr>
            <w:t>(Lock, 2020)</w:t>
          </w:r>
          <w:r w:rsidRPr="00C24168">
            <w:fldChar w:fldCharType="end"/>
          </w:r>
        </w:sdtContent>
      </w:sdt>
      <w:r w:rsidRPr="00C24168">
        <w:t xml:space="preserve">. Travel restrictions in various countries make it impossible for travelers to cross borders; even domestic travel is difficult due to city lockdowns in many areas. Because most hotels have a low occupancy rate, the hotel industry must lower the daily transient rate to attract more tourists (Figure 1). </w:t>
      </w:r>
    </w:p>
    <w:p w14:paraId="1C0E641C" w14:textId="77777777" w:rsidR="009447CD" w:rsidRPr="00C24168" w:rsidRDefault="009447CD" w:rsidP="009949C2">
      <w:pPr>
        <w:spacing w:after="0" w:line="240" w:lineRule="auto"/>
        <w:rPr>
          <w:szCs w:val="24"/>
        </w:rPr>
      </w:pPr>
    </w:p>
    <w:p w14:paraId="164F900C" w14:textId="60359CBC" w:rsidR="00A25D13" w:rsidRPr="00C24168" w:rsidRDefault="009447CD" w:rsidP="009949C2">
      <w:pPr>
        <w:spacing w:after="0" w:line="240" w:lineRule="auto"/>
        <w:contextualSpacing/>
        <w:jc w:val="left"/>
        <w:rPr>
          <w:szCs w:val="24"/>
        </w:rPr>
      </w:pPr>
      <w:bookmarkStart w:id="15" w:name="_Toc80749788"/>
      <w:r w:rsidRPr="00C24168">
        <w:rPr>
          <w:szCs w:val="24"/>
        </w:rPr>
        <w:t xml:space="preserve">Figure </w:t>
      </w:r>
      <w:r w:rsidR="00132C23">
        <w:rPr>
          <w:szCs w:val="24"/>
        </w:rPr>
        <w:fldChar w:fldCharType="begin"/>
      </w:r>
      <w:r w:rsidR="00132C23">
        <w:rPr>
          <w:szCs w:val="24"/>
        </w:rPr>
        <w:instrText xml:space="preserve"> SEQ Figure \* ARABIC </w:instrText>
      </w:r>
      <w:r w:rsidR="00132C23">
        <w:rPr>
          <w:szCs w:val="24"/>
        </w:rPr>
        <w:fldChar w:fldCharType="separate"/>
      </w:r>
      <w:r w:rsidR="00952326">
        <w:rPr>
          <w:noProof/>
          <w:szCs w:val="24"/>
        </w:rPr>
        <w:t>1</w:t>
      </w:r>
      <w:r w:rsidR="00132C23">
        <w:rPr>
          <w:szCs w:val="24"/>
        </w:rPr>
        <w:fldChar w:fldCharType="end"/>
      </w:r>
      <w:r w:rsidRPr="00C24168">
        <w:rPr>
          <w:noProof/>
          <w:szCs w:val="24"/>
        </w:rPr>
        <w:t xml:space="preserve">: </w:t>
      </w:r>
      <w:r w:rsidR="00BE11A1" w:rsidRPr="00C24168">
        <w:rPr>
          <w:noProof/>
          <w:szCs w:val="24"/>
        </w:rPr>
        <w:t>Hotel industry monthly average daily rate from 2018 to 2020</w:t>
      </w:r>
      <w:commentRangeEnd w:id="14"/>
      <w:r w:rsidR="00A82E60">
        <w:rPr>
          <w:rStyle w:val="CommentReference"/>
        </w:rPr>
        <w:commentReference w:id="14"/>
      </w:r>
      <w:r w:rsidRPr="00C24168">
        <w:rPr>
          <w:noProof/>
          <w:szCs w:val="24"/>
        </w:rPr>
        <w:drawing>
          <wp:inline distT="0" distB="0" distL="0" distR="0" wp14:anchorId="0D76F09F" wp14:editId="1C436413">
            <wp:extent cx="6026150" cy="2819400"/>
            <wp:effectExtent l="0" t="0" r="12700" b="0"/>
            <wp:docPr id="1" name="Chart 1">
              <a:extLst xmlns:a="http://schemas.openxmlformats.org/drawingml/2006/main">
                <a:ext uri="{FF2B5EF4-FFF2-40B4-BE49-F238E27FC236}">
                  <a16:creationId xmlns:a16="http://schemas.microsoft.com/office/drawing/2014/main" id="{2FE81FE3-5C56-44DF-A591-33C2C26E14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Pr="00C24168">
        <w:rPr>
          <w:sz w:val="20"/>
          <w:szCs w:val="20"/>
        </w:rPr>
        <w:t xml:space="preserve">Source: </w:t>
      </w:r>
      <w:sdt>
        <w:sdtPr>
          <w:rPr>
            <w:sz w:val="20"/>
            <w:szCs w:val="20"/>
          </w:rPr>
          <w:id w:val="-2006113816"/>
          <w:citation/>
        </w:sdtPr>
        <w:sdtEndPr/>
        <w:sdtContent>
          <w:r w:rsidRPr="00C24168">
            <w:rPr>
              <w:sz w:val="20"/>
              <w:szCs w:val="20"/>
            </w:rPr>
            <w:fldChar w:fldCharType="begin"/>
          </w:r>
          <w:r w:rsidRPr="00C24168">
            <w:rPr>
              <w:sz w:val="20"/>
              <w:szCs w:val="20"/>
            </w:rPr>
            <w:instrText xml:space="preserve"> CITATION STR20 \l 1033 </w:instrText>
          </w:r>
          <w:r w:rsidRPr="00C24168">
            <w:rPr>
              <w:sz w:val="20"/>
              <w:szCs w:val="20"/>
            </w:rPr>
            <w:fldChar w:fldCharType="separate"/>
          </w:r>
          <w:r w:rsidR="008916F6" w:rsidRPr="00C24168">
            <w:rPr>
              <w:noProof/>
              <w:sz w:val="20"/>
              <w:szCs w:val="20"/>
            </w:rPr>
            <w:t>(STR Global, 2020)</w:t>
          </w:r>
          <w:r w:rsidRPr="00C24168">
            <w:rPr>
              <w:sz w:val="20"/>
              <w:szCs w:val="20"/>
            </w:rPr>
            <w:fldChar w:fldCharType="end"/>
          </w:r>
        </w:sdtContent>
      </w:sdt>
      <w:bookmarkEnd w:id="15"/>
    </w:p>
    <w:p w14:paraId="26EC46D4" w14:textId="13F979DF" w:rsidR="000D2BA1" w:rsidRPr="00C24168" w:rsidRDefault="007C5DB0" w:rsidP="00BD758E">
      <w:commentRangeStart w:id="16"/>
      <w:r w:rsidRPr="00C24168">
        <w:lastRenderedPageBreak/>
        <w:t xml:space="preserve">As illustrated in Figure 1, several hotels saw a significant drop in revenue in 2020 </w:t>
      </w:r>
      <w:r w:rsidR="00A60648" w:rsidRPr="00C24168">
        <w:t>due to</w:t>
      </w:r>
      <w:r w:rsidRPr="00C24168">
        <w:t xml:space="preserve"> changes in travel conditions. The cost of a daily room has plummeted, particularly in Asia, the Middle East, and Africa. Despite the industry's sustainability issues, Airbnb listed on the Nasdaq at USD 146 per share, a significant increase from the company's initial public offering (IPO) price of USD 68 per share, which raised USD 3.5 billion </w:t>
      </w:r>
      <w:sdt>
        <w:sdtPr>
          <w:id w:val="-360900204"/>
          <w:citation/>
        </w:sdtPr>
        <w:sdtEndPr/>
        <w:sdtContent>
          <w:r w:rsidRPr="00C24168">
            <w:fldChar w:fldCharType="begin"/>
          </w:r>
          <w:r w:rsidRPr="00C24168">
            <w:instrText xml:space="preserve"> CITATION Hus20 \l 1033 </w:instrText>
          </w:r>
          <w:r w:rsidRPr="00C24168">
            <w:fldChar w:fldCharType="separate"/>
          </w:r>
          <w:r w:rsidRPr="00C24168">
            <w:rPr>
              <w:noProof/>
            </w:rPr>
            <w:t>(Hussain &amp; Franklin, 2020)</w:t>
          </w:r>
          <w:r w:rsidRPr="00C24168">
            <w:fldChar w:fldCharType="end"/>
          </w:r>
        </w:sdtContent>
      </w:sdt>
      <w:r w:rsidRPr="00C24168">
        <w:t xml:space="preserve">. </w:t>
      </w:r>
      <w:r w:rsidR="003521B8" w:rsidRPr="00C24168">
        <w:t>The IPO represents a turnaround in Airbnb's fortunes after the COVID-19 pandemic severely harmed the company.</w:t>
      </w:r>
    </w:p>
    <w:p w14:paraId="3B6A9F72" w14:textId="77777777" w:rsidR="00A577CF" w:rsidRPr="00C24168" w:rsidRDefault="00A577CF" w:rsidP="003C635E">
      <w:pPr>
        <w:spacing w:line="240" w:lineRule="auto"/>
      </w:pPr>
    </w:p>
    <w:p w14:paraId="5410BA4D" w14:textId="06901B54" w:rsidR="00741C7E" w:rsidRPr="00C24168" w:rsidRDefault="000D2BA1" w:rsidP="00A577CF">
      <w:r w:rsidRPr="00C24168">
        <w:t xml:space="preserve">The sharing economy has ushered in a new era. </w:t>
      </w:r>
      <w:r w:rsidR="00E22C2B" w:rsidRPr="00C24168">
        <w:t xml:space="preserve">One of the most well-known examples of the shared economy model is Airbnb. Uber is another well-known company that uses this model. Underutilized assets can be designated as peer-to-peer providers, appealing to the internet and mobile platforms, allowing peer-to-peer networks to grow even more </w:t>
      </w:r>
      <w:sdt>
        <w:sdtPr>
          <w:id w:val="-502972997"/>
          <w:citation/>
        </w:sdtPr>
        <w:sdtEndPr/>
        <w:sdtContent>
          <w:r w:rsidRPr="00C24168">
            <w:fldChar w:fldCharType="begin"/>
          </w:r>
          <w:r w:rsidRPr="00C24168">
            <w:instrText xml:space="preserve"> CITATION Cus15 \l 1033 </w:instrText>
          </w:r>
          <w:r w:rsidRPr="00C24168">
            <w:fldChar w:fldCharType="separate"/>
          </w:r>
          <w:r w:rsidRPr="00C24168">
            <w:rPr>
              <w:noProof/>
            </w:rPr>
            <w:t>(Cusumano, 2015)</w:t>
          </w:r>
          <w:r w:rsidRPr="00C24168">
            <w:fldChar w:fldCharType="end"/>
          </w:r>
        </w:sdtContent>
      </w:sdt>
      <w:r w:rsidRPr="00C24168">
        <w:t xml:space="preserve">. </w:t>
      </w:r>
      <w:r w:rsidR="009447CD" w:rsidRPr="00C24168">
        <w:t xml:space="preserve"> </w:t>
      </w:r>
    </w:p>
    <w:p w14:paraId="1BE9D79C" w14:textId="77777777" w:rsidR="00A577CF" w:rsidRPr="00C24168" w:rsidRDefault="00A577CF" w:rsidP="00A577CF">
      <w:pPr>
        <w:spacing w:line="240" w:lineRule="auto"/>
        <w:rPr>
          <w:b/>
          <w:bCs/>
          <w:kern w:val="0"/>
          <w:szCs w:val="24"/>
        </w:rPr>
      </w:pPr>
    </w:p>
    <w:p w14:paraId="477971BC" w14:textId="4BE2503E" w:rsidR="00D4677C" w:rsidRPr="00C24168" w:rsidRDefault="00D4677C" w:rsidP="00EA591C">
      <w:pPr>
        <w:pStyle w:val="Heading1"/>
        <w:numPr>
          <w:ilvl w:val="1"/>
          <w:numId w:val="18"/>
        </w:numPr>
        <w:ind w:left="1080" w:hanging="1080"/>
      </w:pPr>
      <w:bookmarkStart w:id="17" w:name="_Toc80751292"/>
      <w:r w:rsidRPr="00C24168">
        <w:t xml:space="preserve">Research </w:t>
      </w:r>
      <w:r w:rsidR="00566B98" w:rsidRPr="00C24168">
        <w:t>motivation</w:t>
      </w:r>
      <w:bookmarkEnd w:id="17"/>
    </w:p>
    <w:p w14:paraId="2BD62F18" w14:textId="64C50985" w:rsidR="00A577CF" w:rsidRPr="00C24168" w:rsidRDefault="00ED0B7B" w:rsidP="00017314">
      <w:r w:rsidRPr="00C24168">
        <w:t xml:space="preserve">The concept of sharing economy is rising. </w:t>
      </w:r>
      <w:r w:rsidR="00017314" w:rsidRPr="00C24168">
        <w:t xml:space="preserve">Companies in the economic sharing industry match asset owners with people who want to use that asset. In exchange for a fee, the owners provide access to the items for a limited time via the service. The three most common types of sharing services are home-sharing, </w:t>
      </w:r>
      <w:proofErr w:type="gramStart"/>
      <w:r w:rsidR="00017314" w:rsidRPr="00C24168">
        <w:t>ride-sharing</w:t>
      </w:r>
      <w:proofErr w:type="gramEnd"/>
      <w:r w:rsidR="00017314" w:rsidRPr="00C24168">
        <w:t>, and office coworking spaces.</w:t>
      </w:r>
    </w:p>
    <w:p w14:paraId="760B2548" w14:textId="77777777" w:rsidR="00A60648" w:rsidRPr="00C24168" w:rsidRDefault="00A60648" w:rsidP="00A60648">
      <w:pPr>
        <w:spacing w:line="240" w:lineRule="auto"/>
      </w:pPr>
    </w:p>
    <w:p w14:paraId="59E6DB37" w14:textId="24A09EAD" w:rsidR="00A577CF" w:rsidRPr="00C24168" w:rsidRDefault="003401DE" w:rsidP="003401DE">
      <w:r w:rsidRPr="00C24168">
        <w:t xml:space="preserve">Home-sharing platforms offer an alternative to traditional hotel accommodations by connecting users with people who are willing to share their homes for a fee on a short-term basis. Airbnb is the most well-known company that has put this concept into action, providing an online platform for individuals to rent out space in their homes to those in need of overseas accommodation. Because the </w:t>
      </w:r>
      <w:r w:rsidRPr="00C24168">
        <w:lastRenderedPageBreak/>
        <w:t>accommodation is temporary, the service is comparable to that of a traditional hotel, except that it is provided in a private residence.</w:t>
      </w:r>
    </w:p>
    <w:p w14:paraId="40F40952" w14:textId="77777777" w:rsidR="00A60648" w:rsidRPr="00C24168" w:rsidRDefault="00A60648" w:rsidP="00A60648">
      <w:pPr>
        <w:spacing w:line="240" w:lineRule="auto"/>
      </w:pPr>
    </w:p>
    <w:p w14:paraId="13E088F0" w14:textId="5CA128A7" w:rsidR="00BD72E8" w:rsidRPr="00C24168" w:rsidRDefault="00D177B8" w:rsidP="00A577CF">
      <w:r w:rsidRPr="00C24168">
        <w:t xml:space="preserve">Customers are seeking more authentic experiences and lower travel costs, which has fueled the global growth of the home-sharing economy. Airbnb is currently the market leader in the home-sharing industry. Since the company's globalization activities began in 2011, it has penetrated the accommodation market in nearly every country on the planet. North America accounted for </w:t>
      </w:r>
      <w:r w:rsidR="00A60648" w:rsidRPr="00C24168">
        <w:t>most</w:t>
      </w:r>
      <w:r w:rsidRPr="00C24168">
        <w:t xml:space="preserve"> of Airbnb's global </w:t>
      </w:r>
      <w:r w:rsidR="00A60648" w:rsidRPr="00C24168">
        <w:t>revenue</w:t>
      </w:r>
      <w:r w:rsidRPr="00C24168">
        <w:t xml:space="preserve"> in 2019, totaling two billion US dollars. Meanwhile, the EMEA region (Europe, the Middle East, and Africa) absorbed nearly as much as North America</w:t>
      </w:r>
      <w:r w:rsidR="00ED0B7B" w:rsidRPr="00C24168">
        <w:t xml:space="preserve"> </w:t>
      </w:r>
      <w:r w:rsidR="00AA5A87" w:rsidRPr="00C24168">
        <w:t>(Figure 2).</w:t>
      </w:r>
      <w:commentRangeEnd w:id="16"/>
      <w:r w:rsidR="00A82E60">
        <w:rPr>
          <w:rStyle w:val="CommentReference"/>
        </w:rPr>
        <w:commentReference w:id="16"/>
      </w:r>
    </w:p>
    <w:p w14:paraId="6E9B1DE4" w14:textId="77777777" w:rsidR="00A577CF" w:rsidRPr="00C24168" w:rsidRDefault="00A577CF" w:rsidP="00A577CF">
      <w:pPr>
        <w:spacing w:line="240" w:lineRule="auto"/>
      </w:pPr>
    </w:p>
    <w:p w14:paraId="2EAA7819" w14:textId="2BE9ED16" w:rsidR="00AA5A87" w:rsidRPr="00C24168" w:rsidRDefault="00AA5A87" w:rsidP="009949C2">
      <w:pPr>
        <w:pStyle w:val="Quote"/>
        <w:kinsoku w:val="0"/>
        <w:overflowPunct w:val="0"/>
        <w:autoSpaceDE w:val="0"/>
        <w:autoSpaceDN w:val="0"/>
        <w:spacing w:after="0"/>
        <w:ind w:left="0" w:right="0" w:firstLine="0"/>
      </w:pPr>
      <w:bookmarkStart w:id="18" w:name="_Toc80749789"/>
      <w:r w:rsidRPr="00C24168">
        <w:t xml:space="preserve">Figure </w:t>
      </w:r>
      <w:r w:rsidR="00132C23">
        <w:fldChar w:fldCharType="begin"/>
      </w:r>
      <w:r w:rsidR="00132C23">
        <w:instrText xml:space="preserve"> SEQ Figure \* ARABIC </w:instrText>
      </w:r>
      <w:r w:rsidR="00132C23">
        <w:fldChar w:fldCharType="separate"/>
      </w:r>
      <w:r w:rsidR="00952326">
        <w:rPr>
          <w:noProof/>
        </w:rPr>
        <w:t>2</w:t>
      </w:r>
      <w:r w:rsidR="00132C23">
        <w:fldChar w:fldCharType="end"/>
      </w:r>
      <w:r w:rsidRPr="00C24168">
        <w:t xml:space="preserve">: </w:t>
      </w:r>
      <w:r w:rsidR="00BC65C2" w:rsidRPr="00C24168">
        <w:t>Airbnb revenue worldwide in 2019 (in U.S. Dollars), by region</w:t>
      </w:r>
      <w:bookmarkEnd w:id="18"/>
      <w:r w:rsidR="00BC65C2" w:rsidRPr="00C24168">
        <w:t xml:space="preserve"> </w:t>
      </w:r>
    </w:p>
    <w:p w14:paraId="11E0D4CC" w14:textId="06B3F6E4" w:rsidR="00AA5A87" w:rsidRPr="00C24168" w:rsidRDefault="00AA5A87" w:rsidP="009949C2">
      <w:pPr>
        <w:pStyle w:val="Quote"/>
        <w:kinsoku w:val="0"/>
        <w:overflowPunct w:val="0"/>
        <w:autoSpaceDE w:val="0"/>
        <w:autoSpaceDN w:val="0"/>
        <w:spacing w:after="0"/>
        <w:ind w:left="0" w:right="0" w:firstLine="0"/>
      </w:pPr>
      <w:r w:rsidRPr="00C24168">
        <w:rPr>
          <w:noProof/>
          <w:lang w:val="en-US" w:eastAsia="zh-TW"/>
        </w:rPr>
        <w:drawing>
          <wp:inline distT="0" distB="0" distL="0" distR="0" wp14:anchorId="41134166" wp14:editId="7EDAF862">
            <wp:extent cx="6061075" cy="3976255"/>
            <wp:effectExtent l="0" t="0" r="15875" b="5715"/>
            <wp:docPr id="2" name="Chart 2">
              <a:extLst xmlns:a="http://schemas.openxmlformats.org/drawingml/2006/main">
                <a:ext uri="{FF2B5EF4-FFF2-40B4-BE49-F238E27FC236}">
                  <a16:creationId xmlns:a16="http://schemas.microsoft.com/office/drawing/2014/main" id="{352C54DD-DC62-45F3-B3D8-979405D10B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2B0E129" w14:textId="397F06B1" w:rsidR="00AA5A87" w:rsidRPr="00C24168" w:rsidRDefault="00AA5A87" w:rsidP="009949C2">
      <w:pPr>
        <w:pStyle w:val="Quote"/>
        <w:kinsoku w:val="0"/>
        <w:overflowPunct w:val="0"/>
        <w:autoSpaceDE w:val="0"/>
        <w:autoSpaceDN w:val="0"/>
        <w:spacing w:after="0"/>
        <w:ind w:left="0" w:right="0" w:firstLine="0"/>
        <w:rPr>
          <w:sz w:val="20"/>
          <w:szCs w:val="20"/>
        </w:rPr>
      </w:pPr>
      <w:r w:rsidRPr="00C24168">
        <w:rPr>
          <w:sz w:val="20"/>
          <w:szCs w:val="20"/>
        </w:rPr>
        <w:t xml:space="preserve">Source: </w:t>
      </w:r>
      <w:sdt>
        <w:sdtPr>
          <w:rPr>
            <w:sz w:val="20"/>
            <w:szCs w:val="20"/>
          </w:rPr>
          <w:id w:val="1348220479"/>
          <w:citation/>
        </w:sdtPr>
        <w:sdtEndPr/>
        <w:sdtContent>
          <w:r w:rsidRPr="00C24168">
            <w:rPr>
              <w:sz w:val="20"/>
              <w:szCs w:val="20"/>
            </w:rPr>
            <w:fldChar w:fldCharType="begin"/>
          </w:r>
          <w:r w:rsidRPr="00C24168">
            <w:rPr>
              <w:sz w:val="20"/>
              <w:szCs w:val="20"/>
            </w:rPr>
            <w:instrText xml:space="preserve">CITATION Air20 \p 146 \l 1033 </w:instrText>
          </w:r>
          <w:r w:rsidRPr="00C24168">
            <w:rPr>
              <w:sz w:val="20"/>
              <w:szCs w:val="20"/>
            </w:rPr>
            <w:fldChar w:fldCharType="separate"/>
          </w:r>
          <w:r w:rsidR="008916F6" w:rsidRPr="00C24168">
            <w:rPr>
              <w:noProof/>
              <w:sz w:val="20"/>
              <w:szCs w:val="20"/>
            </w:rPr>
            <w:t>(Airbnb, 2020, p. 146)</w:t>
          </w:r>
          <w:r w:rsidRPr="00C24168">
            <w:rPr>
              <w:sz w:val="20"/>
              <w:szCs w:val="20"/>
            </w:rPr>
            <w:fldChar w:fldCharType="end"/>
          </w:r>
        </w:sdtContent>
      </w:sdt>
    </w:p>
    <w:p w14:paraId="24C81A74" w14:textId="77777777" w:rsidR="00AC5129" w:rsidRPr="00C24168" w:rsidRDefault="00AC5129" w:rsidP="00BD758E">
      <w:pPr>
        <w:rPr>
          <w:lang w:val="en-GB"/>
        </w:rPr>
      </w:pPr>
    </w:p>
    <w:p w14:paraId="711871CB" w14:textId="2DA17A6B" w:rsidR="00A577CF" w:rsidRPr="00C24168" w:rsidRDefault="00C25A65" w:rsidP="00C25A65">
      <w:commentRangeStart w:id="19"/>
      <w:r w:rsidRPr="00C24168">
        <w:lastRenderedPageBreak/>
        <w:t>With 139 million bookings, the EMEA region led the way in terms of Airbnb nights and experiences booked globally in 2019, 43.2 million more than North America (Figure 3). Airbnb may investigate strategies for sustaining its business in EMEA and North America while expanding in Asia Pacific and Latin America.</w:t>
      </w:r>
      <w:commentRangeEnd w:id="19"/>
      <w:r w:rsidR="00C7277D">
        <w:rPr>
          <w:rStyle w:val="CommentReference"/>
        </w:rPr>
        <w:commentReference w:id="19"/>
      </w:r>
    </w:p>
    <w:p w14:paraId="26E215FE" w14:textId="77777777" w:rsidR="00A60648" w:rsidRPr="00C24168" w:rsidRDefault="00A60648" w:rsidP="00A60648">
      <w:pPr>
        <w:spacing w:line="240" w:lineRule="auto"/>
      </w:pPr>
    </w:p>
    <w:p w14:paraId="6A08F8D7" w14:textId="4DCE36DE" w:rsidR="00AA5A87" w:rsidRPr="00C24168" w:rsidRDefault="00AA5A87" w:rsidP="00AC5129">
      <w:pPr>
        <w:spacing w:after="0" w:line="240" w:lineRule="auto"/>
        <w:contextualSpacing/>
      </w:pPr>
      <w:bookmarkStart w:id="20" w:name="_Toc80749790"/>
      <w:r w:rsidRPr="00C24168">
        <w:t xml:space="preserve">Figure </w:t>
      </w:r>
      <w:r w:rsidR="00132C23">
        <w:fldChar w:fldCharType="begin"/>
      </w:r>
      <w:r w:rsidR="00132C23">
        <w:instrText xml:space="preserve"> SEQ Figure \* ARABIC </w:instrText>
      </w:r>
      <w:r w:rsidR="00132C23">
        <w:fldChar w:fldCharType="separate"/>
      </w:r>
      <w:r w:rsidR="00952326">
        <w:rPr>
          <w:noProof/>
        </w:rPr>
        <w:t>3</w:t>
      </w:r>
      <w:r w:rsidR="00132C23">
        <w:fldChar w:fldCharType="end"/>
      </w:r>
      <w:r w:rsidRPr="00C24168">
        <w:t xml:space="preserve">: </w:t>
      </w:r>
      <w:r w:rsidR="00BC65C2" w:rsidRPr="00C24168">
        <w:t>Bookings of Airbnb nights and experiences worldwide in 2019, by region</w:t>
      </w:r>
      <w:bookmarkEnd w:id="20"/>
    </w:p>
    <w:p w14:paraId="6636775E" w14:textId="7C83CF33" w:rsidR="00AA5A87" w:rsidRPr="00C24168" w:rsidRDefault="00AA5A87" w:rsidP="00AC5129">
      <w:pPr>
        <w:spacing w:after="0" w:line="240" w:lineRule="auto"/>
        <w:contextualSpacing/>
        <w:rPr>
          <w:color w:val="00B050"/>
          <w:szCs w:val="24"/>
        </w:rPr>
      </w:pPr>
      <w:r w:rsidRPr="00C24168">
        <w:rPr>
          <w:noProof/>
          <w:szCs w:val="24"/>
        </w:rPr>
        <w:drawing>
          <wp:inline distT="0" distB="0" distL="0" distR="0" wp14:anchorId="67B0C18C" wp14:editId="47AFC5E6">
            <wp:extent cx="5991860" cy="3539837"/>
            <wp:effectExtent l="0" t="0" r="8890" b="3810"/>
            <wp:docPr id="3" name="Chart 3">
              <a:extLst xmlns:a="http://schemas.openxmlformats.org/drawingml/2006/main">
                <a:ext uri="{FF2B5EF4-FFF2-40B4-BE49-F238E27FC236}">
                  <a16:creationId xmlns:a16="http://schemas.microsoft.com/office/drawing/2014/main" id="{3FFEF614-66EC-48FE-8C03-7C2C64E395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EB095D9" w14:textId="4873E434" w:rsidR="00AA5A87" w:rsidRPr="00C24168" w:rsidRDefault="00AA5A87" w:rsidP="00AC5129">
      <w:pPr>
        <w:spacing w:after="0" w:line="240" w:lineRule="auto"/>
        <w:contextualSpacing/>
        <w:rPr>
          <w:sz w:val="20"/>
          <w:szCs w:val="20"/>
        </w:rPr>
      </w:pPr>
      <w:r w:rsidRPr="00C24168">
        <w:rPr>
          <w:sz w:val="20"/>
          <w:szCs w:val="20"/>
        </w:rPr>
        <w:t xml:space="preserve">Source: </w:t>
      </w:r>
      <w:sdt>
        <w:sdtPr>
          <w:rPr>
            <w:sz w:val="20"/>
            <w:szCs w:val="20"/>
          </w:rPr>
          <w:id w:val="1737735124"/>
          <w:citation/>
        </w:sdtPr>
        <w:sdtEndPr/>
        <w:sdtContent>
          <w:r w:rsidRPr="00C24168">
            <w:rPr>
              <w:sz w:val="20"/>
              <w:szCs w:val="20"/>
            </w:rPr>
            <w:fldChar w:fldCharType="begin"/>
          </w:r>
          <w:r w:rsidRPr="00C24168">
            <w:rPr>
              <w:sz w:val="20"/>
              <w:szCs w:val="20"/>
            </w:rPr>
            <w:instrText xml:space="preserve">CITATION Air20 \p 146 \l 1033 </w:instrText>
          </w:r>
          <w:r w:rsidRPr="00C24168">
            <w:rPr>
              <w:sz w:val="20"/>
              <w:szCs w:val="20"/>
            </w:rPr>
            <w:fldChar w:fldCharType="separate"/>
          </w:r>
          <w:r w:rsidR="008916F6" w:rsidRPr="00C24168">
            <w:rPr>
              <w:noProof/>
              <w:sz w:val="20"/>
              <w:szCs w:val="20"/>
            </w:rPr>
            <w:t>(Airbnb, 2020, p. 146)</w:t>
          </w:r>
          <w:r w:rsidRPr="00C24168">
            <w:rPr>
              <w:sz w:val="20"/>
              <w:szCs w:val="20"/>
            </w:rPr>
            <w:fldChar w:fldCharType="end"/>
          </w:r>
        </w:sdtContent>
      </w:sdt>
    </w:p>
    <w:p w14:paraId="4F89204F" w14:textId="77777777" w:rsidR="00A577CF" w:rsidRPr="00C24168" w:rsidRDefault="00A577CF" w:rsidP="00A577CF">
      <w:pPr>
        <w:spacing w:after="0" w:line="240" w:lineRule="auto"/>
        <w:rPr>
          <w:szCs w:val="24"/>
        </w:rPr>
      </w:pPr>
    </w:p>
    <w:p w14:paraId="2C753074" w14:textId="77777777" w:rsidR="00A577CF" w:rsidRPr="00C24168" w:rsidRDefault="00A577CF" w:rsidP="009949C2">
      <w:pPr>
        <w:spacing w:after="0" w:line="240" w:lineRule="auto"/>
        <w:rPr>
          <w:szCs w:val="24"/>
        </w:rPr>
      </w:pPr>
    </w:p>
    <w:p w14:paraId="50F85BB6" w14:textId="31781FCA" w:rsidR="00A577CF" w:rsidRPr="00C24168" w:rsidRDefault="00092777" w:rsidP="00092777">
      <w:pPr>
        <w:rPr>
          <w:szCs w:val="24"/>
        </w:rPr>
      </w:pPr>
      <w:commentRangeStart w:id="21"/>
      <w:r w:rsidRPr="00C24168">
        <w:rPr>
          <w:szCs w:val="24"/>
        </w:rPr>
        <w:t xml:space="preserve">The COVID-19 pandemic impacted </w:t>
      </w:r>
      <w:proofErr w:type="gramStart"/>
      <w:r w:rsidRPr="00C24168">
        <w:rPr>
          <w:szCs w:val="24"/>
        </w:rPr>
        <w:t>the majority of</w:t>
      </w:r>
      <w:proofErr w:type="gramEnd"/>
      <w:r w:rsidRPr="00C24168">
        <w:rPr>
          <w:szCs w:val="24"/>
        </w:rPr>
        <w:t xml:space="preserve"> businesses worldwide, including the world's largest hotel chains, such as Marriott International, Hilton Worldwide, Hyatt Hotel, and Accor Hotel Group </w:t>
      </w:r>
      <w:sdt>
        <w:sdtPr>
          <w:rPr>
            <w:szCs w:val="24"/>
          </w:rPr>
          <w:id w:val="-477995658"/>
          <w:citation/>
        </w:sdtPr>
        <w:sdtEndPr/>
        <w:sdtContent>
          <w:r w:rsidRPr="00C24168">
            <w:rPr>
              <w:szCs w:val="24"/>
            </w:rPr>
            <w:fldChar w:fldCharType="begin"/>
          </w:r>
          <w:r w:rsidRPr="00C24168">
            <w:rPr>
              <w:szCs w:val="24"/>
            </w:rPr>
            <w:instrText xml:space="preserve"> CITATION And20 \l 1033 </w:instrText>
          </w:r>
          <w:r w:rsidRPr="00C24168">
            <w:rPr>
              <w:szCs w:val="24"/>
            </w:rPr>
            <w:fldChar w:fldCharType="separate"/>
          </w:r>
          <w:r w:rsidRPr="00C24168">
            <w:rPr>
              <w:noProof/>
              <w:szCs w:val="24"/>
            </w:rPr>
            <w:t>(Andrea, et al., 2020)</w:t>
          </w:r>
          <w:r w:rsidRPr="00C24168">
            <w:rPr>
              <w:szCs w:val="24"/>
            </w:rPr>
            <w:fldChar w:fldCharType="end"/>
          </w:r>
        </w:sdtContent>
      </w:sdt>
      <w:r w:rsidRPr="00C24168">
        <w:rPr>
          <w:szCs w:val="24"/>
        </w:rPr>
        <w:t xml:space="preserve">. In Figure 4 below, the revenue of Airbnb in 2019 </w:t>
      </w:r>
      <w:sdt>
        <w:sdtPr>
          <w:rPr>
            <w:szCs w:val="24"/>
          </w:rPr>
          <w:id w:val="2051796838"/>
          <w:citation/>
        </w:sdtPr>
        <w:sdtEndPr/>
        <w:sdtContent>
          <w:r w:rsidRPr="00C24168">
            <w:rPr>
              <w:szCs w:val="24"/>
            </w:rPr>
            <w:fldChar w:fldCharType="begin"/>
          </w:r>
          <w:r w:rsidRPr="00C24168">
            <w:rPr>
              <w:szCs w:val="24"/>
            </w:rPr>
            <w:instrText xml:space="preserve">CITATION Air20 \p 21 \l 1033 </w:instrText>
          </w:r>
          <w:r w:rsidRPr="00C24168">
            <w:rPr>
              <w:szCs w:val="24"/>
            </w:rPr>
            <w:fldChar w:fldCharType="separate"/>
          </w:r>
          <w:r w:rsidRPr="00C24168">
            <w:rPr>
              <w:noProof/>
              <w:szCs w:val="24"/>
            </w:rPr>
            <w:t>(Airbnb, 2020, p. 21)</w:t>
          </w:r>
          <w:r w:rsidRPr="00C24168">
            <w:rPr>
              <w:szCs w:val="24"/>
            </w:rPr>
            <w:fldChar w:fldCharType="end"/>
          </w:r>
        </w:sdtContent>
      </w:sdt>
      <w:r w:rsidRPr="00C24168">
        <w:rPr>
          <w:szCs w:val="24"/>
        </w:rPr>
        <w:t xml:space="preserve"> is compared to that of the world's largest hotel chains. </w:t>
      </w:r>
    </w:p>
    <w:p w14:paraId="400BE47F" w14:textId="77777777" w:rsidR="00A577CF" w:rsidRPr="00C24168" w:rsidRDefault="00A577CF" w:rsidP="00A577CF">
      <w:pPr>
        <w:spacing w:line="240" w:lineRule="auto"/>
        <w:rPr>
          <w:szCs w:val="24"/>
        </w:rPr>
      </w:pPr>
    </w:p>
    <w:p w14:paraId="465DA3FF" w14:textId="77777777" w:rsidR="00A60648" w:rsidRPr="00C24168" w:rsidRDefault="00A60648">
      <w:pPr>
        <w:widowControl/>
        <w:spacing w:after="0" w:line="240" w:lineRule="auto"/>
        <w:jc w:val="left"/>
        <w:rPr>
          <w:szCs w:val="24"/>
        </w:rPr>
      </w:pPr>
      <w:r w:rsidRPr="00C24168">
        <w:rPr>
          <w:szCs w:val="24"/>
        </w:rPr>
        <w:br w:type="page"/>
      </w:r>
    </w:p>
    <w:p w14:paraId="7B1235C6" w14:textId="00711892" w:rsidR="00AA5A87" w:rsidRPr="00C24168" w:rsidRDefault="00AA5A87" w:rsidP="001A5A1F">
      <w:pPr>
        <w:spacing w:after="0" w:line="240" w:lineRule="auto"/>
        <w:contextualSpacing/>
        <w:rPr>
          <w:szCs w:val="24"/>
        </w:rPr>
      </w:pPr>
      <w:bookmarkStart w:id="22" w:name="_Toc80749791"/>
      <w:r w:rsidRPr="00C24168">
        <w:rPr>
          <w:szCs w:val="24"/>
        </w:rPr>
        <w:lastRenderedPageBreak/>
        <w:t xml:space="preserve">Figure </w:t>
      </w:r>
      <w:r w:rsidR="00132C23">
        <w:rPr>
          <w:szCs w:val="24"/>
        </w:rPr>
        <w:fldChar w:fldCharType="begin"/>
      </w:r>
      <w:r w:rsidR="00132C23">
        <w:rPr>
          <w:szCs w:val="24"/>
        </w:rPr>
        <w:instrText xml:space="preserve"> SEQ Figure \* ARABIC </w:instrText>
      </w:r>
      <w:r w:rsidR="00132C23">
        <w:rPr>
          <w:szCs w:val="24"/>
        </w:rPr>
        <w:fldChar w:fldCharType="separate"/>
      </w:r>
      <w:r w:rsidR="00952326">
        <w:rPr>
          <w:noProof/>
          <w:szCs w:val="24"/>
        </w:rPr>
        <w:t>4</w:t>
      </w:r>
      <w:r w:rsidR="00132C23">
        <w:rPr>
          <w:szCs w:val="24"/>
        </w:rPr>
        <w:fldChar w:fldCharType="end"/>
      </w:r>
      <w:r w:rsidRPr="00C24168">
        <w:rPr>
          <w:szCs w:val="24"/>
        </w:rPr>
        <w:t>: Sales revenue of leading hotel companies in 2019 (in billion U.S. dollars)</w:t>
      </w:r>
      <w:bookmarkEnd w:id="22"/>
      <w:commentRangeEnd w:id="21"/>
      <w:r w:rsidR="00C149EA">
        <w:rPr>
          <w:rStyle w:val="CommentReference"/>
        </w:rPr>
        <w:commentReference w:id="21"/>
      </w:r>
    </w:p>
    <w:p w14:paraId="12FEBF49" w14:textId="21DBC076" w:rsidR="00AA5A87" w:rsidRPr="00C24168" w:rsidRDefault="00AA5A87" w:rsidP="001A5A1F">
      <w:pPr>
        <w:spacing w:after="0" w:line="240" w:lineRule="auto"/>
        <w:contextualSpacing/>
        <w:rPr>
          <w:szCs w:val="24"/>
        </w:rPr>
      </w:pPr>
      <w:r w:rsidRPr="00C24168">
        <w:rPr>
          <w:noProof/>
          <w:szCs w:val="24"/>
        </w:rPr>
        <w:drawing>
          <wp:inline distT="0" distB="0" distL="0" distR="0" wp14:anchorId="067320EC" wp14:editId="3A503C23">
            <wp:extent cx="5949950" cy="3539836"/>
            <wp:effectExtent l="0" t="0" r="12700" b="3810"/>
            <wp:docPr id="4" name="Chart 4">
              <a:extLst xmlns:a="http://schemas.openxmlformats.org/drawingml/2006/main">
                <a:ext uri="{FF2B5EF4-FFF2-40B4-BE49-F238E27FC236}">
                  <a16:creationId xmlns:a16="http://schemas.microsoft.com/office/drawing/2014/main" id="{61518410-AAC4-46A7-8B8B-A4E63A2BF1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005CCB1" w14:textId="77777777" w:rsidR="00747B72" w:rsidRPr="00C24168" w:rsidRDefault="00747B72" w:rsidP="00747B72">
      <w:pPr>
        <w:pStyle w:val="AssignmentBody15space"/>
        <w:spacing w:after="0" w:line="240" w:lineRule="auto"/>
        <w:contextualSpacing/>
        <w:rPr>
          <w:sz w:val="20"/>
          <w:szCs w:val="20"/>
          <w:lang w:val="en-HK" w:eastAsia="zh-HK"/>
        </w:rPr>
      </w:pPr>
      <w:r w:rsidRPr="00C24168">
        <w:rPr>
          <w:sz w:val="20"/>
          <w:szCs w:val="20"/>
          <w:lang w:val="en-HK"/>
        </w:rPr>
        <w:t xml:space="preserve">Source: </w:t>
      </w:r>
      <w:r w:rsidRPr="00C24168">
        <w:rPr>
          <w:sz w:val="20"/>
          <w:szCs w:val="20"/>
        </w:rPr>
        <w:t>Constructed by the author</w:t>
      </w:r>
    </w:p>
    <w:p w14:paraId="68FD53DA" w14:textId="77777777" w:rsidR="00A60648" w:rsidRPr="00C24168" w:rsidRDefault="00A60648" w:rsidP="00A60648">
      <w:pPr>
        <w:spacing w:line="240" w:lineRule="auto"/>
      </w:pPr>
    </w:p>
    <w:p w14:paraId="7073E977" w14:textId="7348DC83" w:rsidR="00754D4D" w:rsidRPr="00C24168" w:rsidRDefault="00B35BDF" w:rsidP="00A577CF">
      <w:commentRangeStart w:id="23"/>
      <w:r w:rsidRPr="00C24168">
        <w:t xml:space="preserve">With the growth of Airbnb's revenue and bookings, it </w:t>
      </w:r>
      <w:r w:rsidR="00C874E8">
        <w:t>may</w:t>
      </w:r>
      <w:r w:rsidRPr="00C24168">
        <w:t xml:space="preserve"> become a competitor to the traditional hotel industry. Indeed, in terms of revenue, Airbnb outperformed the Accor group in 2019, trailing only Hyatt Hotels. </w:t>
      </w:r>
      <w:r w:rsidR="00255395" w:rsidRPr="00C24168">
        <w:t xml:space="preserve">According to a recent Chang </w:t>
      </w:r>
      <w:sdt>
        <w:sdtPr>
          <w:id w:val="496926172"/>
          <w:citation/>
        </w:sdtPr>
        <w:sdtEndPr/>
        <w:sdtContent>
          <w:r w:rsidR="00255395" w:rsidRPr="00C24168">
            <w:fldChar w:fldCharType="begin"/>
          </w:r>
          <w:r w:rsidR="00255395" w:rsidRPr="00C24168">
            <w:instrText xml:space="preserve">CITATION Cha201 \n  \t  \l 1033 </w:instrText>
          </w:r>
          <w:r w:rsidR="00255395" w:rsidRPr="00C24168">
            <w:fldChar w:fldCharType="separate"/>
          </w:r>
          <w:r w:rsidR="00255395" w:rsidRPr="00C24168">
            <w:rPr>
              <w:noProof/>
            </w:rPr>
            <w:t>(2020)</w:t>
          </w:r>
          <w:r w:rsidR="00255395" w:rsidRPr="00C24168">
            <w:fldChar w:fldCharType="end"/>
          </w:r>
        </w:sdtContent>
      </w:sdt>
      <w:r w:rsidR="00255395" w:rsidRPr="00C24168">
        <w:t xml:space="preserve"> report, luxury hotels can attract high-end customers by offering superior service and charging a premium, whereas low-quality hotels can compete with Airbnb by offering lower rates. However, </w:t>
      </w:r>
      <w:proofErr w:type="gramStart"/>
      <w:r w:rsidR="00255395" w:rsidRPr="00C24168">
        <w:t>due to the effects</w:t>
      </w:r>
      <w:proofErr w:type="gramEnd"/>
      <w:r w:rsidR="00255395" w:rsidRPr="00C24168">
        <w:t xml:space="preserve"> of the virus pandemic, travelers' preferences may have shifted, and previous research may no longer be valid. The purpose of this study is to determine Airbnb repurchase intentions after the travel industry has recovered from the COVID-19 pandemic. </w:t>
      </w:r>
    </w:p>
    <w:p w14:paraId="1929C375" w14:textId="77777777" w:rsidR="00A577CF" w:rsidRPr="00C24168" w:rsidRDefault="00A577CF" w:rsidP="00A577CF">
      <w:pPr>
        <w:spacing w:line="240" w:lineRule="auto"/>
      </w:pPr>
    </w:p>
    <w:p w14:paraId="457F4AE4" w14:textId="2F4E7714" w:rsidR="00AA5A87" w:rsidRPr="00C24168" w:rsidRDefault="00AA5A87" w:rsidP="00EA591C">
      <w:pPr>
        <w:pStyle w:val="Heading1"/>
        <w:ind w:left="1080" w:hanging="1080"/>
      </w:pPr>
      <w:bookmarkStart w:id="24" w:name="_Toc80751293"/>
      <w:r w:rsidRPr="00C24168">
        <w:t>1.</w:t>
      </w:r>
      <w:r w:rsidR="00DB561E" w:rsidRPr="00C24168">
        <w:t>3</w:t>
      </w:r>
      <w:r w:rsidR="00EA591C">
        <w:tab/>
      </w:r>
      <w:r w:rsidRPr="00C24168">
        <w:t xml:space="preserve">Research </w:t>
      </w:r>
      <w:r w:rsidR="005240B1" w:rsidRPr="00C24168">
        <w:t>aim and objectives</w:t>
      </w:r>
      <w:bookmarkEnd w:id="24"/>
    </w:p>
    <w:p w14:paraId="7090F9FF" w14:textId="6C173DC4" w:rsidR="00835C34" w:rsidRDefault="00835C34" w:rsidP="00835C34">
      <w:r>
        <w:t xml:space="preserve">Despite its success, Airbnb is widely regarded as a problematic business venture. While some studies have highlighted the disadvantages of Airbnb, others have shown its potential. Studies have shown </w:t>
      </w:r>
      <w:r>
        <w:lastRenderedPageBreak/>
        <w:t>that Airbnb has boosted housing prices and evicted residents from tourist areas</w:t>
      </w:r>
      <w:r w:rsidR="00152D2A">
        <w:t xml:space="preserve"> </w:t>
      </w:r>
      <w:sdt>
        <w:sdtPr>
          <w:id w:val="-1234537879"/>
          <w:citation/>
        </w:sdtPr>
        <w:sdtEndPr/>
        <w:sdtContent>
          <w:r w:rsidR="00152D2A">
            <w:fldChar w:fldCharType="begin"/>
          </w:r>
          <w:r w:rsidR="00152D2A">
            <w:instrText xml:space="preserve"> CITATION Mod17 \l 1033 </w:instrText>
          </w:r>
          <w:r w:rsidR="00152D2A">
            <w:fldChar w:fldCharType="separate"/>
          </w:r>
          <w:r w:rsidR="00152D2A" w:rsidRPr="00152D2A">
            <w:rPr>
              <w:noProof/>
            </w:rPr>
            <w:t>(Mody, et al., 2017)</w:t>
          </w:r>
          <w:r w:rsidR="00152D2A">
            <w:fldChar w:fldCharType="end"/>
          </w:r>
        </w:sdtContent>
      </w:sdt>
      <w:r>
        <w:t>. It has also impacted traditional lodging, with studies indicating that Airbnb reduces traditional hotel rooms’ revenue</w:t>
      </w:r>
      <w:r w:rsidR="0079731F">
        <w:t xml:space="preserve"> </w:t>
      </w:r>
      <w:sdt>
        <w:sdtPr>
          <w:id w:val="1910114866"/>
          <w:citation/>
        </w:sdtPr>
        <w:sdtEndPr/>
        <w:sdtContent>
          <w:r w:rsidR="00C87C98">
            <w:fldChar w:fldCharType="begin"/>
          </w:r>
          <w:r w:rsidR="00C87C98">
            <w:instrText xml:space="preserve"> CITATION Zer17 \l 1033 </w:instrText>
          </w:r>
          <w:r w:rsidR="00C87C98">
            <w:fldChar w:fldCharType="separate"/>
          </w:r>
          <w:r w:rsidR="00C87C98" w:rsidRPr="00C87C98">
            <w:rPr>
              <w:noProof/>
            </w:rPr>
            <w:t>(Zervas, et al., 2017)</w:t>
          </w:r>
          <w:r w:rsidR="00C87C98">
            <w:fldChar w:fldCharType="end"/>
          </w:r>
        </w:sdtContent>
      </w:sdt>
      <w:r>
        <w:t>. Several doubts have been raised due to regulatory problems worldwide</w:t>
      </w:r>
      <w:r w:rsidR="00927310">
        <w:t xml:space="preserve"> </w:t>
      </w:r>
      <w:sdt>
        <w:sdtPr>
          <w:id w:val="736284317"/>
          <w:citation/>
        </w:sdtPr>
        <w:sdtEndPr/>
        <w:sdtContent>
          <w:r w:rsidR="009E2A8B">
            <w:fldChar w:fldCharType="begin"/>
          </w:r>
          <w:r w:rsidR="009E2A8B">
            <w:instrText xml:space="preserve"> CITATION Hon21 \l 1033 </w:instrText>
          </w:r>
          <w:r w:rsidR="009E2A8B">
            <w:fldChar w:fldCharType="separate"/>
          </w:r>
          <w:r w:rsidR="009E2A8B" w:rsidRPr="009E2A8B">
            <w:rPr>
              <w:noProof/>
            </w:rPr>
            <w:t>(Honan, 2021)</w:t>
          </w:r>
          <w:r w:rsidR="009E2A8B">
            <w:fldChar w:fldCharType="end"/>
          </w:r>
        </w:sdtContent>
      </w:sdt>
      <w:r>
        <w:t>, and Airbnb is considered illegal in some locations</w:t>
      </w:r>
      <w:r w:rsidR="00942BB3">
        <w:t xml:space="preserve"> </w:t>
      </w:r>
      <w:sdt>
        <w:sdtPr>
          <w:id w:val="-919708790"/>
          <w:citation/>
        </w:sdtPr>
        <w:sdtEndPr/>
        <w:sdtContent>
          <w:r w:rsidR="00942BB3">
            <w:fldChar w:fldCharType="begin"/>
          </w:r>
          <w:r w:rsidR="00942BB3">
            <w:instrText xml:space="preserve"> CITATION Zaw20 \l 1033 </w:instrText>
          </w:r>
          <w:r w:rsidR="00942BB3">
            <w:fldChar w:fldCharType="separate"/>
          </w:r>
          <w:r w:rsidR="00942BB3" w:rsidRPr="00942BB3">
            <w:rPr>
              <w:noProof/>
            </w:rPr>
            <w:t>(Zaw, 2020)</w:t>
          </w:r>
          <w:r w:rsidR="00942BB3">
            <w:fldChar w:fldCharType="end"/>
          </w:r>
        </w:sdtContent>
      </w:sdt>
      <w:r>
        <w:t xml:space="preserve">. Neighbors have recently complained about the drawbacks of living near an Airbnb host, including noise </w:t>
      </w:r>
      <w:sdt>
        <w:sdtPr>
          <w:id w:val="1332791165"/>
          <w:citation/>
        </w:sdtPr>
        <w:sdtEndPr/>
        <w:sdtContent>
          <w:r w:rsidR="003D7F6A">
            <w:fldChar w:fldCharType="begin"/>
          </w:r>
          <w:r w:rsidR="003D7F6A">
            <w:instrText xml:space="preserve"> CITATION Dow21 \l 1033 </w:instrText>
          </w:r>
          <w:r w:rsidR="003D7F6A">
            <w:fldChar w:fldCharType="separate"/>
          </w:r>
          <w:r w:rsidR="003D7F6A" w:rsidRPr="003D7F6A">
            <w:rPr>
              <w:noProof/>
            </w:rPr>
            <w:t>(Downes, 2021)</w:t>
          </w:r>
          <w:r w:rsidR="003D7F6A">
            <w:fldChar w:fldCharType="end"/>
          </w:r>
        </w:sdtContent>
      </w:sdt>
      <w:r w:rsidR="003D7F6A">
        <w:t xml:space="preserve"> </w:t>
      </w:r>
      <w:r>
        <w:t>and safety issues</w:t>
      </w:r>
      <w:r w:rsidR="00780B72">
        <w:t xml:space="preserve"> </w:t>
      </w:r>
      <w:sdt>
        <w:sdtPr>
          <w:id w:val="1838813560"/>
          <w:citation/>
        </w:sdtPr>
        <w:sdtEndPr/>
        <w:sdtContent>
          <w:r w:rsidR="006150EF">
            <w:fldChar w:fldCharType="begin"/>
          </w:r>
          <w:r w:rsidR="006150EF">
            <w:instrText xml:space="preserve"> CITATION Rad21 \l 1033 </w:instrText>
          </w:r>
          <w:r w:rsidR="006150EF">
            <w:fldChar w:fldCharType="separate"/>
          </w:r>
          <w:r w:rsidR="006150EF" w:rsidRPr="006150EF">
            <w:rPr>
              <w:noProof/>
            </w:rPr>
            <w:t>(Radio New Zealand, 2021)</w:t>
          </w:r>
          <w:r w:rsidR="006150EF">
            <w:fldChar w:fldCharType="end"/>
          </w:r>
        </w:sdtContent>
      </w:sdt>
      <w:r>
        <w:t xml:space="preserve">. </w:t>
      </w:r>
    </w:p>
    <w:p w14:paraId="52A96B55" w14:textId="77777777" w:rsidR="00530C6F" w:rsidRDefault="00530C6F" w:rsidP="00530C6F">
      <w:pPr>
        <w:spacing w:line="240" w:lineRule="auto"/>
      </w:pPr>
    </w:p>
    <w:p w14:paraId="0187E8A8" w14:textId="226300DA" w:rsidR="003040A5" w:rsidRDefault="00835C34" w:rsidP="00835C34">
      <w:r>
        <w:t>However, a different viewpoint has demonstrated Airbnb's beneficial effects. While Airbnb may drive some customers away from hotels, other scholars believe it may create new demand</w:t>
      </w:r>
      <w:r w:rsidR="00390EEC">
        <w:t xml:space="preserve"> </w:t>
      </w:r>
      <w:sdt>
        <w:sdtPr>
          <w:id w:val="-187764615"/>
          <w:citation/>
        </w:sdtPr>
        <w:sdtEndPr/>
        <w:sdtContent>
          <w:r w:rsidR="001C55D7">
            <w:fldChar w:fldCharType="begin"/>
          </w:r>
          <w:r w:rsidR="001C55D7">
            <w:instrText xml:space="preserve"> CITATION Zer17 \l 1033 </w:instrText>
          </w:r>
          <w:r w:rsidR="001C55D7">
            <w:fldChar w:fldCharType="separate"/>
          </w:r>
          <w:r w:rsidR="001C55D7" w:rsidRPr="001C55D7">
            <w:rPr>
              <w:noProof/>
            </w:rPr>
            <w:t>(Zervas, et al., 2017)</w:t>
          </w:r>
          <w:r w:rsidR="001C55D7">
            <w:fldChar w:fldCharType="end"/>
          </w:r>
        </w:sdtContent>
      </w:sdt>
      <w:r>
        <w:t xml:space="preserve">. Airbnb has been shown to provide significant economic, financial, and social benefits. </w:t>
      </w:r>
      <w:r w:rsidR="003040A5" w:rsidRPr="003040A5">
        <w:t>According to a study published by Airbnb on the economic impact of its operations in Australia, the company contributed $10.38 billion to Australia's GDP in 2019 and supported around 90,000 jobs</w:t>
      </w:r>
      <w:r w:rsidR="003040A5">
        <w:t xml:space="preserve"> </w:t>
      </w:r>
      <w:sdt>
        <w:sdtPr>
          <w:id w:val="-2046827015"/>
          <w:citation/>
        </w:sdtPr>
        <w:sdtEndPr/>
        <w:sdtContent>
          <w:r w:rsidR="003040A5">
            <w:fldChar w:fldCharType="begin"/>
          </w:r>
          <w:r w:rsidR="003040A5">
            <w:instrText xml:space="preserve"> CITATION Air0a \l 1033 </w:instrText>
          </w:r>
          <w:r w:rsidR="003040A5">
            <w:fldChar w:fldCharType="separate"/>
          </w:r>
          <w:r w:rsidR="003040A5" w:rsidRPr="00D73D49">
            <w:rPr>
              <w:noProof/>
            </w:rPr>
            <w:t>(Airbnb, 2020a)</w:t>
          </w:r>
          <w:r w:rsidR="003040A5">
            <w:fldChar w:fldCharType="end"/>
          </w:r>
        </w:sdtContent>
      </w:sdt>
      <w:r w:rsidR="003040A5" w:rsidRPr="003040A5">
        <w:t>. Furthermore, in 2019, it contributed around RM3.9 billion to Malaysia's GDP, supporting 52,100 local jobs</w:t>
      </w:r>
      <w:r w:rsidR="003040A5">
        <w:t xml:space="preserve"> </w:t>
      </w:r>
      <w:sdt>
        <w:sdtPr>
          <w:id w:val="1002398962"/>
          <w:citation/>
        </w:sdtPr>
        <w:sdtEndPr/>
        <w:sdtContent>
          <w:r w:rsidR="003040A5">
            <w:fldChar w:fldCharType="begin"/>
          </w:r>
          <w:r w:rsidR="003040A5">
            <w:instrText xml:space="preserve"> CITATION Air0b \l 1033 </w:instrText>
          </w:r>
          <w:r w:rsidR="003040A5">
            <w:fldChar w:fldCharType="separate"/>
          </w:r>
          <w:r w:rsidR="003040A5" w:rsidRPr="00AA2FDD">
            <w:rPr>
              <w:noProof/>
            </w:rPr>
            <w:t>(Airbnb, 2020b)</w:t>
          </w:r>
          <w:r w:rsidR="003040A5">
            <w:fldChar w:fldCharType="end"/>
          </w:r>
        </w:sdtContent>
      </w:sdt>
      <w:r w:rsidR="003040A5" w:rsidRPr="003040A5">
        <w:t>.</w:t>
      </w:r>
    </w:p>
    <w:p w14:paraId="4B2468A3" w14:textId="77777777" w:rsidR="00530C6F" w:rsidRDefault="00530C6F" w:rsidP="00530C6F">
      <w:pPr>
        <w:spacing w:line="240" w:lineRule="auto"/>
      </w:pPr>
    </w:p>
    <w:p w14:paraId="7F5853CF" w14:textId="38EF257C" w:rsidR="001C0C4C" w:rsidRDefault="00835C34" w:rsidP="00C20157">
      <w:r>
        <w:t xml:space="preserve">Given Airbnb's importance and popularity and its controversy, it is vital to research which factors impact people's intent to rebook from Airbnb. As a result, this study creates an integrated model based on </w:t>
      </w:r>
      <w:r w:rsidR="00C91E59">
        <w:t xml:space="preserve">a modified Service Quality </w:t>
      </w:r>
      <w:r>
        <w:t>(</w:t>
      </w:r>
      <w:r w:rsidR="004C2986">
        <w:t>“</w:t>
      </w:r>
      <w:r w:rsidR="00C91E59">
        <w:t>S</w:t>
      </w:r>
      <w:r w:rsidR="004C2986">
        <w:t>ERVQUAL”</w:t>
      </w:r>
      <w:r>
        <w:t>)</w:t>
      </w:r>
      <w:r w:rsidR="004C2986">
        <w:t xml:space="preserve"> model</w:t>
      </w:r>
      <w:r>
        <w:t xml:space="preserve"> to analyze the factors that influence </w:t>
      </w:r>
      <w:r w:rsidR="004C2986">
        <w:t>travelers</w:t>
      </w:r>
      <w:r>
        <w:t xml:space="preserve"> to </w:t>
      </w:r>
      <w:r w:rsidR="004C2986">
        <w:t>repurchase from</w:t>
      </w:r>
      <w:r>
        <w:t xml:space="preserve"> Airbnb. The model also includes important variables produced and adapted from literature, such as </w:t>
      </w:r>
      <w:r w:rsidR="00C20157">
        <w:t xml:space="preserve">trust, </w:t>
      </w:r>
      <w:r>
        <w:t xml:space="preserve">perceived risk, economic benefits, </w:t>
      </w:r>
      <w:proofErr w:type="spellStart"/>
      <w:r w:rsidR="00C20157">
        <w:t>eWOM</w:t>
      </w:r>
      <w:proofErr w:type="spellEnd"/>
      <w:r w:rsidR="00C20157">
        <w:t>, information quality and service quality.</w:t>
      </w:r>
    </w:p>
    <w:p w14:paraId="497DEB0D" w14:textId="77777777" w:rsidR="00530C6F" w:rsidRPr="00C24168" w:rsidRDefault="00530C6F" w:rsidP="00C20157"/>
    <w:p w14:paraId="204C8ED1" w14:textId="08B45D4B" w:rsidR="00530C6F" w:rsidRDefault="00366079" w:rsidP="00530C6F">
      <w:r w:rsidRPr="00C24168">
        <w:lastRenderedPageBreak/>
        <w:t xml:space="preserve">Strangers from all over the world are welcome to stay at Airbnb hosts' homes. </w:t>
      </w:r>
      <w:r w:rsidR="00942248" w:rsidRPr="00942248">
        <w:t>It's an excellent topic for us to dig deeper into the variables that influence travelers' willingness to use and repurchase from Airbnb.</w:t>
      </w:r>
      <w:r w:rsidR="00942248">
        <w:t xml:space="preserve"> </w:t>
      </w:r>
      <w:r w:rsidR="0090160F" w:rsidRPr="0090160F">
        <w:t>The following are the questions that need to be investigated and answered in this study:</w:t>
      </w:r>
    </w:p>
    <w:p w14:paraId="324A6EDB" w14:textId="77777777" w:rsidR="00374FED" w:rsidRPr="002F1B7D" w:rsidRDefault="00ED5A66" w:rsidP="000A2658">
      <w:pPr>
        <w:pStyle w:val="ListParagraph"/>
        <w:numPr>
          <w:ilvl w:val="0"/>
          <w:numId w:val="17"/>
        </w:numPr>
        <w:ind w:leftChars="0" w:left="360"/>
        <w:rPr>
          <w:szCs w:val="24"/>
        </w:rPr>
      </w:pPr>
      <w:r w:rsidRPr="002F1B7D">
        <w:rPr>
          <w:szCs w:val="24"/>
        </w:rPr>
        <w:t xml:space="preserve">What are the most important factors that could influence </w:t>
      </w:r>
      <w:proofErr w:type="spellStart"/>
      <w:r w:rsidRPr="002F1B7D">
        <w:rPr>
          <w:szCs w:val="24"/>
        </w:rPr>
        <w:t>travelers'</w:t>
      </w:r>
      <w:proofErr w:type="spellEnd"/>
      <w:r w:rsidRPr="002F1B7D">
        <w:rPr>
          <w:szCs w:val="24"/>
        </w:rPr>
        <w:t xml:space="preserve"> intention to repurchase on Airbnb</w:t>
      </w:r>
      <w:r w:rsidR="000D7BBF" w:rsidRPr="002F1B7D">
        <w:rPr>
          <w:szCs w:val="24"/>
        </w:rPr>
        <w:t>?</w:t>
      </w:r>
    </w:p>
    <w:p w14:paraId="7DA1CCD4" w14:textId="16D4F224" w:rsidR="00530C6F" w:rsidRPr="00530C6F" w:rsidRDefault="00374FED" w:rsidP="00530C6F">
      <w:pPr>
        <w:pStyle w:val="ListParagraph"/>
        <w:numPr>
          <w:ilvl w:val="0"/>
          <w:numId w:val="17"/>
        </w:numPr>
        <w:ind w:leftChars="0" w:left="360"/>
        <w:rPr>
          <w:szCs w:val="24"/>
        </w:rPr>
      </w:pPr>
      <w:r w:rsidRPr="002F1B7D">
        <w:rPr>
          <w:szCs w:val="24"/>
        </w:rPr>
        <w:t xml:space="preserve">What aspects are influenced by those factors, and what are the implications for </w:t>
      </w:r>
      <w:proofErr w:type="spellStart"/>
      <w:r w:rsidRPr="002F1B7D">
        <w:rPr>
          <w:szCs w:val="24"/>
        </w:rPr>
        <w:t>travelers'</w:t>
      </w:r>
      <w:proofErr w:type="spellEnd"/>
      <w:r w:rsidRPr="002F1B7D">
        <w:rPr>
          <w:szCs w:val="24"/>
        </w:rPr>
        <w:t xml:space="preserve"> intention to repurchase on Airbnb?</w:t>
      </w:r>
    </w:p>
    <w:p w14:paraId="72864567" w14:textId="747B19F3" w:rsidR="00530C6F" w:rsidRPr="00C20157" w:rsidRDefault="00514C12" w:rsidP="00530C6F">
      <w:r>
        <w:t>Additionally</w:t>
      </w:r>
      <w:r w:rsidR="00C20157">
        <w:t xml:space="preserve">, </w:t>
      </w:r>
      <w:proofErr w:type="gramStart"/>
      <w:r w:rsidR="00C20157">
        <w:t>d</w:t>
      </w:r>
      <w:r w:rsidR="00C20157" w:rsidRPr="00C24168">
        <w:t>omestic</w:t>
      </w:r>
      <w:proofErr w:type="gramEnd"/>
      <w:r w:rsidR="00C20157" w:rsidRPr="00C24168">
        <w:t xml:space="preserve"> and international tourism came to a halt as countries imposed severe travel restrictions to stem the spread of COVID-19. The pandemic has had the greatest impact on Europe's tourism industry, with overall revenue falling from USD 211.97 billion in 2019 to USD 124 billion in 2020 </w:t>
      </w:r>
      <w:sdt>
        <w:sdtPr>
          <w:id w:val="687495860"/>
          <w:citation/>
        </w:sdtPr>
        <w:sdtEndPr/>
        <w:sdtContent>
          <w:r w:rsidR="00C20157" w:rsidRPr="00C24168">
            <w:fldChar w:fldCharType="begin"/>
          </w:r>
          <w:r w:rsidR="00C20157" w:rsidRPr="00C24168">
            <w:instrText xml:space="preserve"> CITATION Sta201 \l 1033 </w:instrText>
          </w:r>
          <w:r w:rsidR="00C20157" w:rsidRPr="00C24168">
            <w:fldChar w:fldCharType="separate"/>
          </w:r>
          <w:r w:rsidR="00C20157" w:rsidRPr="00C24168">
            <w:rPr>
              <w:noProof/>
            </w:rPr>
            <w:t>(Statista, 2020)</w:t>
          </w:r>
          <w:r w:rsidR="00C20157" w:rsidRPr="00C24168">
            <w:fldChar w:fldCharType="end"/>
          </w:r>
        </w:sdtContent>
      </w:sdt>
      <w:r w:rsidR="00C20157" w:rsidRPr="00C24168">
        <w:t xml:space="preserve">. On the other hand, Asia saw a massive loss of tourism jobs, totaling 63.4 million </w:t>
      </w:r>
      <w:sdt>
        <w:sdtPr>
          <w:id w:val="-654072433"/>
          <w:citation/>
        </w:sdtPr>
        <w:sdtEndPr/>
        <w:sdtContent>
          <w:r w:rsidR="00C20157" w:rsidRPr="00C24168">
            <w:fldChar w:fldCharType="begin"/>
          </w:r>
          <w:r w:rsidR="00C20157" w:rsidRPr="00C24168">
            <w:instrText xml:space="preserve"> CITATION Wor20 \l 1033 </w:instrText>
          </w:r>
          <w:r w:rsidR="00C20157" w:rsidRPr="00C24168">
            <w:fldChar w:fldCharType="separate"/>
          </w:r>
          <w:r w:rsidR="00C20157" w:rsidRPr="00C24168">
            <w:rPr>
              <w:noProof/>
            </w:rPr>
            <w:t>(World Travel &amp; Tourism Council, 2020)</w:t>
          </w:r>
          <w:r w:rsidR="00C20157" w:rsidRPr="00C24168">
            <w:fldChar w:fldCharType="end"/>
          </w:r>
        </w:sdtContent>
      </w:sdt>
      <w:r w:rsidR="00C20157" w:rsidRPr="00C24168">
        <w:t xml:space="preserve">. </w:t>
      </w:r>
      <w:r w:rsidR="00C20157">
        <w:t>Therefore, another research question is related to the pandemic:</w:t>
      </w:r>
    </w:p>
    <w:p w14:paraId="6EB597F2" w14:textId="38A4FFC9" w:rsidR="002F1B7D" w:rsidRPr="00B9662B" w:rsidRDefault="002F1B7D" w:rsidP="000A2658">
      <w:pPr>
        <w:pStyle w:val="ListParagraph"/>
        <w:numPr>
          <w:ilvl w:val="0"/>
          <w:numId w:val="17"/>
        </w:numPr>
        <w:ind w:leftChars="0" w:left="360"/>
        <w:rPr>
          <w:szCs w:val="24"/>
        </w:rPr>
      </w:pPr>
      <w:r w:rsidRPr="002F1B7D">
        <w:rPr>
          <w:kern w:val="0"/>
          <w:szCs w:val="24"/>
        </w:rPr>
        <w:t xml:space="preserve">Will </w:t>
      </w:r>
      <w:proofErr w:type="spellStart"/>
      <w:r w:rsidRPr="002F1B7D">
        <w:rPr>
          <w:kern w:val="0"/>
          <w:szCs w:val="24"/>
        </w:rPr>
        <w:t>travelers'</w:t>
      </w:r>
      <w:proofErr w:type="spellEnd"/>
      <w:r w:rsidRPr="002F1B7D">
        <w:rPr>
          <w:kern w:val="0"/>
          <w:szCs w:val="24"/>
        </w:rPr>
        <w:t xml:space="preserve"> </w:t>
      </w:r>
      <w:proofErr w:type="spellStart"/>
      <w:r w:rsidRPr="002F1B7D">
        <w:rPr>
          <w:kern w:val="0"/>
          <w:szCs w:val="24"/>
        </w:rPr>
        <w:t>behavior</w:t>
      </w:r>
      <w:proofErr w:type="spellEnd"/>
      <w:r w:rsidRPr="002F1B7D">
        <w:rPr>
          <w:kern w:val="0"/>
          <w:szCs w:val="24"/>
        </w:rPr>
        <w:t xml:space="preserve"> change </w:t>
      </w:r>
      <w:proofErr w:type="gramStart"/>
      <w:r w:rsidRPr="002F1B7D">
        <w:rPr>
          <w:kern w:val="0"/>
          <w:szCs w:val="24"/>
        </w:rPr>
        <w:t>as a result of</w:t>
      </w:r>
      <w:proofErr w:type="gramEnd"/>
      <w:r w:rsidRPr="002F1B7D">
        <w:rPr>
          <w:kern w:val="0"/>
          <w:szCs w:val="24"/>
        </w:rPr>
        <w:t xml:space="preserve"> the COVID-19 pandemic?</w:t>
      </w:r>
    </w:p>
    <w:p w14:paraId="2CF59B69" w14:textId="29077990" w:rsidR="00B9662B" w:rsidRPr="00B9662B" w:rsidRDefault="00B9662B" w:rsidP="000A2658">
      <w:pPr>
        <w:pStyle w:val="ListParagraph"/>
        <w:numPr>
          <w:ilvl w:val="0"/>
          <w:numId w:val="17"/>
        </w:numPr>
        <w:ind w:leftChars="0" w:left="360"/>
        <w:rPr>
          <w:szCs w:val="24"/>
        </w:rPr>
      </w:pPr>
      <w:r>
        <w:rPr>
          <w:kern w:val="0"/>
          <w:szCs w:val="24"/>
        </w:rPr>
        <w:t xml:space="preserve">Is Airbnb a threat to the traditional hotel industry? </w:t>
      </w:r>
    </w:p>
    <w:p w14:paraId="0BD09B9A" w14:textId="13CB4394" w:rsidR="00530C6F" w:rsidRPr="00530C6F" w:rsidRDefault="00B9662B" w:rsidP="00530C6F">
      <w:pPr>
        <w:pStyle w:val="ListParagraph"/>
        <w:numPr>
          <w:ilvl w:val="0"/>
          <w:numId w:val="17"/>
        </w:numPr>
        <w:ind w:leftChars="0" w:left="360"/>
        <w:rPr>
          <w:szCs w:val="24"/>
        </w:rPr>
      </w:pPr>
      <w:r>
        <w:rPr>
          <w:kern w:val="0"/>
          <w:szCs w:val="24"/>
        </w:rPr>
        <w:t>How would Airbnb increase the repurchase from the existing users?</w:t>
      </w:r>
    </w:p>
    <w:p w14:paraId="4E958A81" w14:textId="08688C1D" w:rsidR="00C81BF7" w:rsidRPr="00C24168" w:rsidRDefault="00366079" w:rsidP="00366079">
      <w:r w:rsidRPr="00C24168">
        <w:t xml:space="preserve">This study analysis focuses on Airbnb's repurchase intention </w:t>
      </w:r>
      <w:proofErr w:type="gramStart"/>
      <w:r w:rsidRPr="00C24168">
        <w:t>in order to</w:t>
      </w:r>
      <w:proofErr w:type="gramEnd"/>
      <w:r w:rsidRPr="00C24168">
        <w:t xml:space="preserve"> address these </w:t>
      </w:r>
      <w:r w:rsidR="000A2658">
        <w:t>research questions</w:t>
      </w:r>
      <w:r w:rsidRPr="00C24168">
        <w:t xml:space="preserve">. Travelers use Airbnb for a variety of factors, including trust, perceived risk, service quality, information quality, </w:t>
      </w:r>
      <w:proofErr w:type="spellStart"/>
      <w:r w:rsidRPr="00C24168">
        <w:t>eWOM</w:t>
      </w:r>
      <w:proofErr w:type="spellEnd"/>
      <w:r w:rsidRPr="00C24168">
        <w:t xml:space="preserve">, economic benefits, and demographics. </w:t>
      </w:r>
      <w:r w:rsidR="00C81BF7" w:rsidRPr="00C24168">
        <w:t>As such, the study's objectives are as follows:</w:t>
      </w:r>
    </w:p>
    <w:p w14:paraId="13F2999F" w14:textId="6295764F" w:rsidR="00A25D13" w:rsidRPr="00C24168" w:rsidRDefault="00A25D13" w:rsidP="00366079">
      <w:r w:rsidRPr="00C24168">
        <w:lastRenderedPageBreak/>
        <w:t xml:space="preserve">i. To ascertain the </w:t>
      </w:r>
      <w:r w:rsidR="00BD19D6" w:rsidRPr="00C24168">
        <w:t>s</w:t>
      </w:r>
      <w:r w:rsidR="00C00042" w:rsidRPr="00C24168">
        <w:t>even</w:t>
      </w:r>
      <w:r w:rsidR="00BD19D6" w:rsidRPr="00C24168">
        <w:t xml:space="preserve"> </w:t>
      </w:r>
      <w:r w:rsidRPr="00C24168">
        <w:t>factors</w:t>
      </w:r>
      <w:r w:rsidR="0011284E" w:rsidRPr="00C24168">
        <w:t>:</w:t>
      </w:r>
      <w:r w:rsidRPr="00C24168">
        <w:t xml:space="preserve"> </w:t>
      </w:r>
      <w:r w:rsidR="00BD19D6" w:rsidRPr="00C24168">
        <w:t xml:space="preserve">Trust, </w:t>
      </w:r>
      <w:r w:rsidR="007E1EBA" w:rsidRPr="00C24168">
        <w:t>Perceived</w:t>
      </w:r>
      <w:r w:rsidR="00BD19D6" w:rsidRPr="00C24168">
        <w:t xml:space="preserve"> Risk, Service Quality, Information Quality, </w:t>
      </w:r>
      <w:proofErr w:type="spellStart"/>
      <w:r w:rsidR="00BD19D6" w:rsidRPr="00C24168">
        <w:t>eWOM</w:t>
      </w:r>
      <w:proofErr w:type="spellEnd"/>
      <w:r w:rsidR="00C00042" w:rsidRPr="00C24168">
        <w:t>,</w:t>
      </w:r>
      <w:r w:rsidR="00530C6F">
        <w:t xml:space="preserve"> </w:t>
      </w:r>
      <w:r w:rsidR="00BD19D6" w:rsidRPr="00C24168">
        <w:t>Economic Benefits</w:t>
      </w:r>
      <w:r w:rsidR="005F16AF" w:rsidRPr="00C24168">
        <w:t>,</w:t>
      </w:r>
      <w:r w:rsidR="00BD19D6" w:rsidRPr="00C24168">
        <w:t xml:space="preserve"> </w:t>
      </w:r>
      <w:r w:rsidR="00C00042" w:rsidRPr="00C24168">
        <w:t xml:space="preserve">and demographics </w:t>
      </w:r>
      <w:r w:rsidRPr="00C24168">
        <w:t>that inf</w:t>
      </w:r>
      <w:r w:rsidR="008C075A" w:rsidRPr="00C24168">
        <w:t xml:space="preserve">luence Airbnb </w:t>
      </w:r>
      <w:proofErr w:type="gramStart"/>
      <w:r w:rsidR="008C075A" w:rsidRPr="00C24168">
        <w:t>users'</w:t>
      </w:r>
      <w:proofErr w:type="gramEnd"/>
      <w:r w:rsidR="008C075A" w:rsidRPr="00C24168">
        <w:t xml:space="preserve"> </w:t>
      </w:r>
      <w:r w:rsidR="008839D7">
        <w:t xml:space="preserve">repurchase </w:t>
      </w:r>
      <w:r w:rsidR="008C075A" w:rsidRPr="00C24168">
        <w:t>intentions;</w:t>
      </w:r>
    </w:p>
    <w:p w14:paraId="519ADBAD" w14:textId="77777777" w:rsidR="00C81BF7" w:rsidRPr="00C24168" w:rsidRDefault="00C81BF7" w:rsidP="00C81BF7">
      <w:pPr>
        <w:spacing w:line="240" w:lineRule="auto"/>
      </w:pPr>
    </w:p>
    <w:p w14:paraId="5CFC21EE" w14:textId="6FFC5AAF" w:rsidR="00A25D13" w:rsidRPr="00C24168" w:rsidRDefault="00A25D13" w:rsidP="00741C7E">
      <w:r w:rsidRPr="00C24168">
        <w:t xml:space="preserve">ii. To interpret critical </w:t>
      </w:r>
      <w:r w:rsidR="00C00042" w:rsidRPr="00C24168">
        <w:t>s</w:t>
      </w:r>
      <w:r w:rsidR="003B0EDB" w:rsidRPr="00C24168">
        <w:t>even</w:t>
      </w:r>
      <w:r w:rsidR="00C00042" w:rsidRPr="00C24168">
        <w:t xml:space="preserve"> </w:t>
      </w:r>
      <w:r w:rsidRPr="00C24168">
        <w:t xml:space="preserve">factors </w:t>
      </w:r>
      <w:r w:rsidR="003B0EDB" w:rsidRPr="00C24168">
        <w:t xml:space="preserve">relationship with </w:t>
      </w:r>
      <w:r w:rsidR="00534D6C" w:rsidRPr="00C24168">
        <w:t>repurchase</w:t>
      </w:r>
      <w:r w:rsidR="003B0EDB" w:rsidRPr="00C24168">
        <w:t xml:space="preserve"> intention of Airbnb which is </w:t>
      </w:r>
      <w:r w:rsidRPr="00C24168">
        <w:t xml:space="preserve">affecting the </w:t>
      </w:r>
      <w:r w:rsidR="008C075A" w:rsidRPr="00C24168">
        <w:t xml:space="preserve">hotel industry's sustainability based on focus group and survey for qualitative and quantitative respectively; and </w:t>
      </w:r>
    </w:p>
    <w:p w14:paraId="3F2FD419" w14:textId="77777777" w:rsidR="00C81BF7" w:rsidRPr="00C24168" w:rsidRDefault="00C81BF7" w:rsidP="00C81BF7">
      <w:pPr>
        <w:spacing w:line="240" w:lineRule="auto"/>
      </w:pPr>
    </w:p>
    <w:p w14:paraId="2484C715" w14:textId="5D43C606" w:rsidR="00C56F8B" w:rsidRPr="00C24168" w:rsidRDefault="00A25D13" w:rsidP="00C56F8B">
      <w:r w:rsidRPr="00C24168">
        <w:t xml:space="preserve">iii. To assess the impact </w:t>
      </w:r>
      <w:r w:rsidR="00B149BD" w:rsidRPr="00C24168">
        <w:t xml:space="preserve">of Airbnb on the hotel industry </w:t>
      </w:r>
      <w:proofErr w:type="gramStart"/>
      <w:r w:rsidR="00B149BD" w:rsidRPr="00C24168">
        <w:t xml:space="preserve">in </w:t>
      </w:r>
      <w:r w:rsidR="007E1EBA" w:rsidRPr="00C24168">
        <w:t>order</w:t>
      </w:r>
      <w:r w:rsidR="00B149BD" w:rsidRPr="00C24168">
        <w:t xml:space="preserve"> to</w:t>
      </w:r>
      <w:proofErr w:type="gramEnd"/>
      <w:r w:rsidR="00B149BD" w:rsidRPr="00C24168">
        <w:t xml:space="preserve"> provide t</w:t>
      </w:r>
      <w:r w:rsidR="00C80C78" w:rsidRPr="00C24168">
        <w:t>he findings of this study have practical implications for hotel operators, online travel agencies, and hospitality providers in the areas of developing efficient marketing strategies as Airbnb continues to gain in market share</w:t>
      </w:r>
      <w:r w:rsidR="00C80C78" w:rsidRPr="00C24168">
        <w:rPr>
          <w:b/>
          <w:bCs/>
        </w:rPr>
        <w:t xml:space="preserve"> </w:t>
      </w:r>
      <w:r w:rsidR="00C80C78" w:rsidRPr="00C24168">
        <w:t>with an</w:t>
      </w:r>
      <w:r w:rsidR="00C80C78" w:rsidRPr="00C24168">
        <w:rPr>
          <w:b/>
          <w:bCs/>
        </w:rPr>
        <w:t xml:space="preserve"> </w:t>
      </w:r>
      <w:r w:rsidR="00C80C78" w:rsidRPr="00C24168">
        <w:t>expanding rivalry.</w:t>
      </w:r>
    </w:p>
    <w:p w14:paraId="0C10BEBB" w14:textId="77777777" w:rsidR="00A577CF" w:rsidRPr="00C24168" w:rsidRDefault="00A577CF" w:rsidP="00A577CF">
      <w:pPr>
        <w:spacing w:line="240" w:lineRule="auto"/>
      </w:pPr>
    </w:p>
    <w:p w14:paraId="7CA07DC5" w14:textId="68BAA71D" w:rsidR="00EA591C" w:rsidRPr="00C24168" w:rsidRDefault="00EA591C" w:rsidP="00EA591C">
      <w:pPr>
        <w:pStyle w:val="Heading1"/>
        <w:ind w:left="1080" w:hanging="1080"/>
      </w:pPr>
      <w:bookmarkStart w:id="25" w:name="_Toc80751294"/>
      <w:r w:rsidRPr="00C24168">
        <w:t>1.</w:t>
      </w:r>
      <w:r>
        <w:t>4</w:t>
      </w:r>
      <w:r>
        <w:tab/>
        <w:t>Summary</w:t>
      </w:r>
      <w:bookmarkEnd w:id="25"/>
    </w:p>
    <w:p w14:paraId="3CFA55D5" w14:textId="77777777" w:rsidR="00017914" w:rsidRPr="00991E0B" w:rsidRDefault="00017914" w:rsidP="00017914">
      <w:pPr>
        <w:rPr>
          <w:lang w:eastAsia="zh-HK"/>
        </w:rPr>
      </w:pPr>
      <w:bookmarkStart w:id="26" w:name="_Toc37640384"/>
      <w:r w:rsidRPr="00991E0B">
        <w:rPr>
          <w:lang w:eastAsia="zh-HK"/>
        </w:rPr>
        <w:t>Since its globalization, Airbnb has thrived as a leading example of the sharing economy model. Despite the impact of COVID-19 on tourism, Airbnb's network has expanded to many countries and with an increasing number of users. In comparison to the traditional hotel industry, they would require more time to recover from the COVID-19 due to employee loss and revenue loss for future growth. Airbnb is a rival to the hotel industry, and this study will examine the factors influencing Airbnb user intentions.</w:t>
      </w:r>
    </w:p>
    <w:p w14:paraId="6ABB9C66" w14:textId="77777777" w:rsidR="00017914" w:rsidRPr="00991E0B" w:rsidRDefault="00017914" w:rsidP="00017914">
      <w:pPr>
        <w:spacing w:line="240" w:lineRule="auto"/>
        <w:rPr>
          <w:lang w:eastAsia="zh-HK"/>
        </w:rPr>
      </w:pPr>
    </w:p>
    <w:p w14:paraId="3A6BF4F5" w14:textId="77777777" w:rsidR="00017914" w:rsidRPr="00991E0B" w:rsidRDefault="00017914" w:rsidP="00017914">
      <w:pPr>
        <w:rPr>
          <w:lang w:eastAsia="zh-HK"/>
        </w:rPr>
      </w:pPr>
      <w:r w:rsidRPr="00991E0B">
        <w:rPr>
          <w:lang w:eastAsia="zh-HK"/>
        </w:rPr>
        <w:t xml:space="preserve">With the rapid rise in popularity of the sharing economy, the purpose of this research is to create a conceptual framework that empirically investigates the antecedents of users' continued usage </w:t>
      </w:r>
      <w:r w:rsidRPr="00991E0B">
        <w:rPr>
          <w:lang w:eastAsia="zh-HK"/>
        </w:rPr>
        <w:lastRenderedPageBreak/>
        <w:t xml:space="preserve">intentions toward Airbnb. This study focuses on the impact of utilitarian and hedonic value on users' intentions to use Airbnb indefinitely. Furthermore, the effects of perceived risk, </w:t>
      </w:r>
      <w:proofErr w:type="spellStart"/>
      <w:r w:rsidRPr="00991E0B">
        <w:rPr>
          <w:lang w:eastAsia="zh-HK"/>
        </w:rPr>
        <w:t>eWOM</w:t>
      </w:r>
      <w:proofErr w:type="spellEnd"/>
      <w:r w:rsidRPr="00991E0B">
        <w:rPr>
          <w:lang w:eastAsia="zh-HK"/>
        </w:rPr>
        <w:t>, service quality, information quality, economic benefits, and demographic factors are investigated. This study should be useful to the hotel industry because it offers suggestions for developing an effective marketing strategy to remain competitive with potential Airbnb users while increasing the level of continued usage of traditional hotel accommodations. The research structure is depicted in Figure 5 below, along with the research workflow timetable in Figure 6.</w:t>
      </w:r>
      <w:commentRangeEnd w:id="23"/>
      <w:r w:rsidR="00C149EA">
        <w:rPr>
          <w:rStyle w:val="CommentReference"/>
        </w:rPr>
        <w:commentReference w:id="23"/>
      </w:r>
    </w:p>
    <w:p w14:paraId="5AA1372A" w14:textId="77777777" w:rsidR="00017914" w:rsidRPr="00991E0B" w:rsidRDefault="00017914" w:rsidP="00017914">
      <w:pPr>
        <w:spacing w:after="0" w:line="240" w:lineRule="auto"/>
        <w:rPr>
          <w:szCs w:val="24"/>
          <w:lang w:eastAsia="zh-HK"/>
        </w:rPr>
      </w:pPr>
    </w:p>
    <w:p w14:paraId="75CE3021" w14:textId="77777777" w:rsidR="00017914" w:rsidRPr="00991E0B" w:rsidRDefault="00017914" w:rsidP="00017914">
      <w:pPr>
        <w:spacing w:after="0" w:line="240" w:lineRule="auto"/>
        <w:rPr>
          <w:szCs w:val="24"/>
          <w:lang w:eastAsia="zh-HK"/>
        </w:rPr>
      </w:pPr>
    </w:p>
    <w:p w14:paraId="02195515" w14:textId="5C842DD4" w:rsidR="00017914" w:rsidRPr="00991E0B" w:rsidRDefault="00017914" w:rsidP="00017914">
      <w:pPr>
        <w:spacing w:after="0" w:line="240" w:lineRule="auto"/>
        <w:contextualSpacing/>
        <w:rPr>
          <w:szCs w:val="24"/>
        </w:rPr>
      </w:pPr>
      <w:bookmarkStart w:id="27" w:name="_Toc74342557"/>
      <w:bookmarkEnd w:id="26"/>
      <w:r w:rsidRPr="00991E0B">
        <w:rPr>
          <w:szCs w:val="24"/>
        </w:rPr>
        <w:t xml:space="preserve">Figure </w:t>
      </w:r>
      <w:r w:rsidR="00132C23">
        <w:rPr>
          <w:szCs w:val="24"/>
        </w:rPr>
        <w:fldChar w:fldCharType="begin"/>
      </w:r>
      <w:r w:rsidR="00132C23">
        <w:rPr>
          <w:szCs w:val="24"/>
        </w:rPr>
        <w:instrText xml:space="preserve"> SEQ Figure \* ARABIC </w:instrText>
      </w:r>
      <w:r w:rsidR="00132C23">
        <w:rPr>
          <w:szCs w:val="24"/>
        </w:rPr>
        <w:fldChar w:fldCharType="separate"/>
      </w:r>
      <w:r w:rsidR="00952326">
        <w:rPr>
          <w:noProof/>
          <w:szCs w:val="24"/>
        </w:rPr>
        <w:t>5</w:t>
      </w:r>
      <w:r w:rsidR="00132C23">
        <w:rPr>
          <w:szCs w:val="24"/>
        </w:rPr>
        <w:fldChar w:fldCharType="end"/>
      </w:r>
      <w:r w:rsidRPr="00991E0B">
        <w:rPr>
          <w:szCs w:val="24"/>
        </w:rPr>
        <w:t>:</w:t>
      </w:r>
      <w:r w:rsidRPr="00991E0B">
        <w:rPr>
          <w:i/>
          <w:szCs w:val="24"/>
        </w:rPr>
        <w:t xml:space="preserve"> </w:t>
      </w:r>
      <w:r w:rsidRPr="00991E0B">
        <w:rPr>
          <w:szCs w:val="24"/>
        </w:rPr>
        <w:t>Flowchart of the Research</w:t>
      </w:r>
      <w:bookmarkEnd w:id="27"/>
    </w:p>
    <w:tbl>
      <w:tblPr>
        <w:tblStyle w:val="GridTable1Light-Accent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0"/>
      </w:tblGrid>
      <w:tr w:rsidR="00017914" w:rsidRPr="00991E0B" w14:paraId="0EAD6F7C" w14:textId="77777777" w:rsidTr="00D763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20" w:type="dxa"/>
            <w:tcBorders>
              <w:bottom w:val="none" w:sz="0" w:space="0" w:color="auto"/>
            </w:tcBorders>
          </w:tcPr>
          <w:p w14:paraId="20E1BA1B" w14:textId="77777777" w:rsidR="00017914" w:rsidRPr="00991E0B" w:rsidRDefault="00017914" w:rsidP="00D76361">
            <w:pPr>
              <w:spacing w:after="0" w:line="240" w:lineRule="auto"/>
              <w:contextualSpacing/>
              <w:rPr>
                <w:szCs w:val="24"/>
              </w:rPr>
            </w:pPr>
            <w:r w:rsidRPr="00991E0B">
              <w:rPr>
                <w:noProof/>
                <w:szCs w:val="24"/>
              </w:rPr>
              <w:drawing>
                <wp:inline distT="0" distB="0" distL="0" distR="0" wp14:anchorId="29E5A74E" wp14:editId="6A5029DC">
                  <wp:extent cx="5978237" cy="971550"/>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83358" cy="972382"/>
                          </a:xfrm>
                          <a:prstGeom prst="rect">
                            <a:avLst/>
                          </a:prstGeom>
                        </pic:spPr>
                      </pic:pic>
                    </a:graphicData>
                  </a:graphic>
                </wp:inline>
              </w:drawing>
            </w:r>
          </w:p>
        </w:tc>
      </w:tr>
    </w:tbl>
    <w:p w14:paraId="2E9AB214" w14:textId="77777777" w:rsidR="00017914" w:rsidRPr="00991E0B" w:rsidRDefault="00017914" w:rsidP="00017914">
      <w:pPr>
        <w:pStyle w:val="AssignmentBody15space"/>
        <w:spacing w:after="0" w:line="240" w:lineRule="auto"/>
        <w:contextualSpacing/>
        <w:rPr>
          <w:sz w:val="20"/>
          <w:szCs w:val="20"/>
          <w:lang w:val="en-HK" w:eastAsia="zh-HK"/>
        </w:rPr>
      </w:pPr>
      <w:r w:rsidRPr="00991E0B">
        <w:rPr>
          <w:sz w:val="20"/>
          <w:szCs w:val="20"/>
          <w:lang w:val="en-HK"/>
        </w:rPr>
        <w:t xml:space="preserve">Source: </w:t>
      </w:r>
      <w:r w:rsidRPr="00991E0B">
        <w:rPr>
          <w:sz w:val="20"/>
          <w:szCs w:val="20"/>
        </w:rPr>
        <w:t>Constructed by the author</w:t>
      </w:r>
    </w:p>
    <w:p w14:paraId="7FAE6E6C" w14:textId="77777777" w:rsidR="00017914" w:rsidRPr="00991E0B" w:rsidRDefault="00017914" w:rsidP="00017914">
      <w:pPr>
        <w:spacing w:after="0" w:line="240" w:lineRule="auto"/>
        <w:rPr>
          <w:szCs w:val="24"/>
        </w:rPr>
      </w:pPr>
    </w:p>
    <w:p w14:paraId="61CF182C" w14:textId="77777777" w:rsidR="00017914" w:rsidRPr="00991E0B" w:rsidRDefault="00017914" w:rsidP="00017914">
      <w:pPr>
        <w:spacing w:after="0" w:line="240" w:lineRule="auto"/>
        <w:rPr>
          <w:szCs w:val="24"/>
        </w:rPr>
      </w:pPr>
    </w:p>
    <w:p w14:paraId="60DF4266" w14:textId="43EC9AB1" w:rsidR="00017914" w:rsidRPr="00991E0B" w:rsidRDefault="00017914" w:rsidP="00017914">
      <w:pPr>
        <w:spacing w:after="0" w:line="240" w:lineRule="auto"/>
        <w:contextualSpacing/>
        <w:rPr>
          <w:szCs w:val="24"/>
        </w:rPr>
      </w:pPr>
      <w:bookmarkStart w:id="28" w:name="_Toc74342558"/>
      <w:r w:rsidRPr="00991E0B">
        <w:rPr>
          <w:szCs w:val="24"/>
        </w:rPr>
        <w:t xml:space="preserve">Figure </w:t>
      </w:r>
      <w:r w:rsidR="00132C23">
        <w:rPr>
          <w:szCs w:val="24"/>
        </w:rPr>
        <w:fldChar w:fldCharType="begin"/>
      </w:r>
      <w:r w:rsidR="00132C23">
        <w:rPr>
          <w:szCs w:val="24"/>
        </w:rPr>
        <w:instrText xml:space="preserve"> SEQ Figure \* ARABIC </w:instrText>
      </w:r>
      <w:r w:rsidR="00132C23">
        <w:rPr>
          <w:szCs w:val="24"/>
        </w:rPr>
        <w:fldChar w:fldCharType="separate"/>
      </w:r>
      <w:r w:rsidR="00952326">
        <w:rPr>
          <w:noProof/>
          <w:szCs w:val="24"/>
        </w:rPr>
        <w:t>6</w:t>
      </w:r>
      <w:r w:rsidR="00132C23">
        <w:rPr>
          <w:szCs w:val="24"/>
        </w:rPr>
        <w:fldChar w:fldCharType="end"/>
      </w:r>
      <w:r w:rsidRPr="00991E0B">
        <w:rPr>
          <w:szCs w:val="24"/>
        </w:rPr>
        <w:t>: Gantt Chart for Research Timetable</w:t>
      </w:r>
      <w:bookmarkEnd w:id="28"/>
    </w:p>
    <w:p w14:paraId="70032AE7" w14:textId="77777777" w:rsidR="00017914" w:rsidRPr="00991E0B" w:rsidRDefault="00017914" w:rsidP="00017914">
      <w:pPr>
        <w:spacing w:after="0" w:line="240" w:lineRule="auto"/>
        <w:contextualSpacing/>
        <w:rPr>
          <w:szCs w:val="24"/>
        </w:rPr>
      </w:pPr>
      <w:r w:rsidRPr="00991E0B">
        <w:rPr>
          <w:noProof/>
          <w:szCs w:val="24"/>
        </w:rPr>
        <w:drawing>
          <wp:inline distT="0" distB="0" distL="0" distR="0" wp14:anchorId="2062C48D" wp14:editId="081B10B8">
            <wp:extent cx="6040120" cy="307570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040120" cy="3075709"/>
                    </a:xfrm>
                    <a:prstGeom prst="rect">
                      <a:avLst/>
                    </a:prstGeom>
                  </pic:spPr>
                </pic:pic>
              </a:graphicData>
            </a:graphic>
          </wp:inline>
        </w:drawing>
      </w:r>
    </w:p>
    <w:p w14:paraId="58335422" w14:textId="4491D6AE" w:rsidR="00EA591C" w:rsidRPr="00C24168" w:rsidRDefault="00017914" w:rsidP="00017914">
      <w:pPr>
        <w:spacing w:line="240" w:lineRule="auto"/>
      </w:pPr>
      <w:r w:rsidRPr="00991E0B">
        <w:rPr>
          <w:sz w:val="20"/>
          <w:szCs w:val="20"/>
        </w:rPr>
        <w:t>Source: Constructed by the author</w:t>
      </w:r>
      <w:r w:rsidRPr="00991E0B">
        <w:rPr>
          <w:szCs w:val="24"/>
        </w:rPr>
        <w:br w:type="page"/>
      </w:r>
    </w:p>
    <w:p w14:paraId="313649E3" w14:textId="27B9ADAC" w:rsidR="00A577CF" w:rsidRPr="00530C6F" w:rsidRDefault="00475C59" w:rsidP="00530C6F">
      <w:pPr>
        <w:pStyle w:val="Heading1"/>
        <w:jc w:val="center"/>
        <w:rPr>
          <w:sz w:val="32"/>
          <w:szCs w:val="32"/>
        </w:rPr>
      </w:pPr>
      <w:bookmarkStart w:id="29" w:name="_Toc80751295"/>
      <w:commentRangeStart w:id="30"/>
      <w:r w:rsidRPr="00530C6F">
        <w:rPr>
          <w:sz w:val="32"/>
          <w:szCs w:val="32"/>
        </w:rPr>
        <w:lastRenderedPageBreak/>
        <w:t>C</w:t>
      </w:r>
      <w:r w:rsidR="00586265" w:rsidRPr="00530C6F">
        <w:rPr>
          <w:sz w:val="32"/>
          <w:szCs w:val="32"/>
        </w:rPr>
        <w:t>hapter</w:t>
      </w:r>
      <w:r w:rsidR="00EA7335" w:rsidRPr="00530C6F">
        <w:rPr>
          <w:sz w:val="32"/>
          <w:szCs w:val="32"/>
        </w:rPr>
        <w:t xml:space="preserve"> 2</w:t>
      </w:r>
      <w:bookmarkStart w:id="31" w:name="_Toc74342176"/>
      <w:bookmarkStart w:id="32" w:name="_Toc74342349"/>
      <w:bookmarkStart w:id="33" w:name="_Toc74485304"/>
      <w:r w:rsidR="00A577CF" w:rsidRPr="00530C6F">
        <w:rPr>
          <w:sz w:val="32"/>
          <w:szCs w:val="32"/>
        </w:rPr>
        <w:t xml:space="preserve">: </w:t>
      </w:r>
      <w:r w:rsidR="00586265" w:rsidRPr="00530C6F">
        <w:rPr>
          <w:sz w:val="32"/>
          <w:szCs w:val="32"/>
        </w:rPr>
        <w:t>Literature Review</w:t>
      </w:r>
      <w:bookmarkEnd w:id="29"/>
      <w:bookmarkEnd w:id="31"/>
      <w:bookmarkEnd w:id="32"/>
      <w:bookmarkEnd w:id="33"/>
    </w:p>
    <w:p w14:paraId="05CF73A8" w14:textId="448D8B5B" w:rsidR="00BD72E8" w:rsidRPr="00C24168" w:rsidRDefault="001A0B98" w:rsidP="001A0B98">
      <w:r w:rsidRPr="00C24168">
        <w:t xml:space="preserve">This chapter summarizes the state of the literature on the aspects that can influence an individual's repurchase intention, including trust, perceived risk, service quality, information quality, </w:t>
      </w:r>
      <w:proofErr w:type="spellStart"/>
      <w:r w:rsidRPr="00C24168">
        <w:t>eWOM</w:t>
      </w:r>
      <w:proofErr w:type="spellEnd"/>
      <w:r w:rsidRPr="00C24168">
        <w:t xml:space="preserve">, and economic </w:t>
      </w:r>
      <w:r w:rsidR="003F47E6">
        <w:t>benefits</w:t>
      </w:r>
      <w:r w:rsidRPr="00C24168">
        <w:t xml:space="preserve">. Additionally, the literature </w:t>
      </w:r>
      <w:r w:rsidR="00A60648" w:rsidRPr="00C24168">
        <w:t>organizes and builds</w:t>
      </w:r>
      <w:r w:rsidRPr="00C24168">
        <w:t xml:space="preserve"> the theoretical framework that serves as the theoretical underpinning for this study.</w:t>
      </w:r>
    </w:p>
    <w:p w14:paraId="4158709C" w14:textId="77777777" w:rsidR="00F81DA8" w:rsidRPr="00C24168" w:rsidRDefault="00F81DA8" w:rsidP="00161A85">
      <w:pPr>
        <w:spacing w:after="0" w:line="240" w:lineRule="auto"/>
        <w:rPr>
          <w:szCs w:val="24"/>
        </w:rPr>
      </w:pPr>
    </w:p>
    <w:p w14:paraId="14E0BD79" w14:textId="77B4F83B" w:rsidR="00EA591C" w:rsidRPr="00C24168" w:rsidRDefault="00EA591C" w:rsidP="00EA591C">
      <w:pPr>
        <w:pStyle w:val="Heading1"/>
        <w:ind w:left="1080" w:hanging="1080"/>
      </w:pPr>
      <w:bookmarkStart w:id="34" w:name="_Toc80751296"/>
      <w:r>
        <w:t>2</w:t>
      </w:r>
      <w:r w:rsidRPr="00C24168">
        <w:t>.</w:t>
      </w:r>
      <w:r>
        <w:t>1</w:t>
      </w:r>
      <w:r>
        <w:tab/>
        <w:t>Repurchase intention</w:t>
      </w:r>
      <w:bookmarkEnd w:id="34"/>
    </w:p>
    <w:p w14:paraId="32F5005C" w14:textId="77777777" w:rsidR="00DB292F" w:rsidRPr="00C24168" w:rsidRDefault="00DB292F" w:rsidP="00DB292F">
      <w:r w:rsidRPr="00C24168">
        <w:t xml:space="preserve">Repurchase intention is the subjective possibility of a buyer purchasing a product or services from the same seller or company again </w:t>
      </w:r>
      <w:sdt>
        <w:sdtPr>
          <w:id w:val="288400436"/>
          <w:citation/>
        </w:sdtPr>
        <w:sdtContent>
          <w:r w:rsidRPr="00C24168">
            <w:fldChar w:fldCharType="begin"/>
          </w:r>
          <w:r w:rsidRPr="00C24168">
            <w:instrText xml:space="preserve">CITATION lee16 \p 1674-1692 \l 1033 </w:instrText>
          </w:r>
          <w:r w:rsidRPr="00C24168">
            <w:fldChar w:fldCharType="separate"/>
          </w:r>
          <w:r w:rsidRPr="00C24168">
            <w:rPr>
              <w:noProof/>
            </w:rPr>
            <w:t>(Lee, 2016, pp. 1674-1692)</w:t>
          </w:r>
          <w:r w:rsidRPr="00C24168">
            <w:fldChar w:fldCharType="end"/>
          </w:r>
        </w:sdtContent>
      </w:sdt>
      <w:r w:rsidRPr="00C24168">
        <w:t xml:space="preserve">. The relationship between attitude and behavior influences individuals' intentions to reuse a service or repurchase a product </w:t>
      </w:r>
      <w:sdt>
        <w:sdtPr>
          <w:id w:val="1588886194"/>
          <w:citation/>
        </w:sdtPr>
        <w:sdtContent>
          <w:r w:rsidRPr="00C24168">
            <w:fldChar w:fldCharType="begin"/>
          </w:r>
          <w:r w:rsidRPr="00C24168">
            <w:instrText xml:space="preserve"> CITATION Dav89 \l 1033 </w:instrText>
          </w:r>
          <w:r w:rsidRPr="00C24168">
            <w:fldChar w:fldCharType="separate"/>
          </w:r>
          <w:r w:rsidRPr="00C24168">
            <w:rPr>
              <w:noProof/>
            </w:rPr>
            <w:t>(Davis, 1989)</w:t>
          </w:r>
          <w:r w:rsidRPr="00C24168">
            <w:fldChar w:fldCharType="end"/>
          </w:r>
        </w:sdtContent>
      </w:sdt>
      <w:r w:rsidRPr="00C24168">
        <w:t xml:space="preserve">. According to Fishbein and Ajzen </w:t>
      </w:r>
      <w:sdt>
        <w:sdtPr>
          <w:id w:val="574707427"/>
          <w:citation/>
        </w:sdtPr>
        <w:sdtContent>
          <w:r w:rsidRPr="00C24168">
            <w:fldChar w:fldCharType="begin"/>
          </w:r>
          <w:r w:rsidRPr="00C24168">
            <w:instrText xml:space="preserve">CITATION Ajz75 \n  \l 1033 </w:instrText>
          </w:r>
          <w:r w:rsidRPr="00C24168">
            <w:fldChar w:fldCharType="separate"/>
          </w:r>
          <w:r w:rsidRPr="00C24168">
            <w:rPr>
              <w:noProof/>
            </w:rPr>
            <w:t>(1975)</w:t>
          </w:r>
          <w:r w:rsidRPr="00C24168">
            <w:fldChar w:fldCharType="end"/>
          </w:r>
        </w:sdtContent>
      </w:sdt>
      <w:r w:rsidRPr="00C24168">
        <w:t xml:space="preserve">, behavioral intentions measure people's interests, which causes behavior or connects people's attitudes and recognition of service contributions. </w:t>
      </w:r>
    </w:p>
    <w:p w14:paraId="7C1B84FD" w14:textId="77777777" w:rsidR="00DB292F" w:rsidRPr="00C24168" w:rsidRDefault="00DB292F" w:rsidP="00DB292F">
      <w:pPr>
        <w:spacing w:after="0" w:line="240" w:lineRule="auto"/>
      </w:pPr>
    </w:p>
    <w:p w14:paraId="46C9C742" w14:textId="0AF44408" w:rsidR="00DB292F" w:rsidRDefault="00DB292F" w:rsidP="00DB292F">
      <w:r w:rsidRPr="00C24168">
        <w:t xml:space="preserve">Repeat consumers bring in more revenue for businesses </w:t>
      </w:r>
      <w:sdt>
        <w:sdtPr>
          <w:id w:val="1359089806"/>
          <w:citation/>
        </w:sdtPr>
        <w:sdtContent>
          <w:r w:rsidRPr="00C24168">
            <w:fldChar w:fldCharType="begin"/>
          </w:r>
          <w:r w:rsidRPr="00C24168">
            <w:instrText xml:space="preserve"> CITATION Oti06 \l 1033 </w:instrText>
          </w:r>
          <w:r w:rsidRPr="00C24168">
            <w:fldChar w:fldCharType="separate"/>
          </w:r>
          <w:r w:rsidRPr="00C24168">
            <w:rPr>
              <w:noProof/>
            </w:rPr>
            <w:t>(Otim &amp; Grover, 2006)</w:t>
          </w:r>
          <w:r w:rsidRPr="00C24168">
            <w:fldChar w:fldCharType="end"/>
          </w:r>
        </w:sdtContent>
      </w:sdt>
      <w:r w:rsidRPr="00C24168">
        <w:t xml:space="preserve"> and spread positive word of mouth through social networks </w:t>
      </w:r>
      <w:sdt>
        <w:sdtPr>
          <w:id w:val="-235242250"/>
          <w:citation/>
        </w:sdtPr>
        <w:sdtContent>
          <w:r w:rsidRPr="00C24168">
            <w:fldChar w:fldCharType="begin"/>
          </w:r>
          <w:r>
            <w:instrText xml:space="preserve">CITATION Mao17 \l 1033 </w:instrText>
          </w:r>
          <w:r w:rsidRPr="00C24168">
            <w:fldChar w:fldCharType="separate"/>
          </w:r>
          <w:r w:rsidRPr="000B0F82">
            <w:rPr>
              <w:noProof/>
            </w:rPr>
            <w:t>(Mao &amp; Lyu, 2017)</w:t>
          </w:r>
          <w:r w:rsidRPr="00C24168">
            <w:fldChar w:fldCharType="end"/>
          </w:r>
        </w:sdtContent>
      </w:sdt>
      <w:r w:rsidRPr="00C24168">
        <w:t xml:space="preserve">. According to Lian. et al. </w:t>
      </w:r>
      <w:sdt>
        <w:sdtPr>
          <w:id w:val="651111528"/>
          <w:citation/>
        </w:sdtPr>
        <w:sdtContent>
          <w:r w:rsidRPr="00C24168">
            <w:fldChar w:fldCharType="begin"/>
          </w:r>
          <w:r>
            <w:instrText xml:space="preserve">CITATION Lia18 \n  \l 1033 </w:instrText>
          </w:r>
          <w:r w:rsidRPr="00C24168">
            <w:fldChar w:fldCharType="separate"/>
          </w:r>
          <w:r w:rsidRPr="00862186">
            <w:rPr>
              <w:noProof/>
            </w:rPr>
            <w:t>(2018a)</w:t>
          </w:r>
          <w:r w:rsidRPr="00C24168">
            <w:fldChar w:fldCharType="end"/>
          </w:r>
        </w:sdtContent>
      </w:sdt>
      <w:r w:rsidRPr="00C24168">
        <w:t xml:space="preserve">, Airbnb should retain existing clients because these customers can simply return to the traditional hotel business. Airbnb's long-term growth will most certainly be aided by a better understanding of the elements that influence </w:t>
      </w:r>
      <w:r>
        <w:t xml:space="preserve">traveler's </w:t>
      </w:r>
      <w:r w:rsidRPr="00C24168">
        <w:t>repurchase intent</w:t>
      </w:r>
      <w:r>
        <w:t>ion</w:t>
      </w:r>
      <w:r w:rsidRPr="00C24168">
        <w:t xml:space="preserve"> </w:t>
      </w:r>
      <w:sdt>
        <w:sdtPr>
          <w:id w:val="-1354800899"/>
          <w:citation/>
        </w:sdtPr>
        <w:sdtContent>
          <w:r w:rsidRPr="00C24168">
            <w:fldChar w:fldCharType="begin"/>
          </w:r>
          <w:r w:rsidRPr="00C24168">
            <w:instrText xml:space="preserve"> CITATION Tus162 \l 1033 </w:instrText>
          </w:r>
          <w:r w:rsidRPr="00C24168">
            <w:fldChar w:fldCharType="separate"/>
          </w:r>
          <w:r w:rsidRPr="00C24168">
            <w:rPr>
              <w:noProof/>
            </w:rPr>
            <w:t>(Tussyadiah, 2016)</w:t>
          </w:r>
          <w:r w:rsidRPr="00C24168">
            <w:fldChar w:fldCharType="end"/>
          </w:r>
        </w:sdtContent>
      </w:sdt>
      <w:r w:rsidRPr="00C24168">
        <w:t xml:space="preserve">. </w:t>
      </w:r>
      <w:r w:rsidRPr="00403D07">
        <w:t>The key findings of the reviewed literature are summarized in Table 1 below</w:t>
      </w:r>
      <w:r>
        <w:t>; t</w:t>
      </w:r>
      <w:r w:rsidRPr="00C24168">
        <w:t xml:space="preserve">he current high demand in the sector necessitates the urgent discovery of context-specific antecedents or causes of Airbnb repurchase desire </w:t>
      </w:r>
      <w:sdt>
        <w:sdtPr>
          <w:id w:val="-1401204249"/>
          <w:citation/>
        </w:sdtPr>
        <w:sdtContent>
          <w:r w:rsidRPr="00C24168">
            <w:fldChar w:fldCharType="begin"/>
          </w:r>
          <w:r>
            <w:instrText xml:space="preserve">CITATION Mao17 \l 1033 </w:instrText>
          </w:r>
          <w:r w:rsidRPr="00C24168">
            <w:fldChar w:fldCharType="separate"/>
          </w:r>
          <w:r w:rsidRPr="000B0F82">
            <w:rPr>
              <w:noProof/>
            </w:rPr>
            <w:t>(Mao &amp; Lyu, 2017)</w:t>
          </w:r>
          <w:r w:rsidRPr="00C24168">
            <w:fldChar w:fldCharType="end"/>
          </w:r>
        </w:sdtContent>
      </w:sdt>
      <w:r w:rsidRPr="00C24168">
        <w:t>.</w:t>
      </w:r>
    </w:p>
    <w:p w14:paraId="57E2A8C4" w14:textId="01A3D752" w:rsidR="001802AB" w:rsidRDefault="001802AB" w:rsidP="00DB292F"/>
    <w:p w14:paraId="501AC5C2" w14:textId="005B7923" w:rsidR="001802AB" w:rsidRPr="00C24168" w:rsidRDefault="001802AB" w:rsidP="001802AB">
      <w:pPr>
        <w:spacing w:after="0" w:line="240" w:lineRule="auto"/>
        <w:contextualSpacing/>
        <w:rPr>
          <w:szCs w:val="24"/>
        </w:rPr>
      </w:pPr>
      <w:bookmarkStart w:id="35" w:name="_Toc80749749"/>
      <w:r w:rsidRPr="00C24168">
        <w:rPr>
          <w:szCs w:val="24"/>
        </w:rPr>
        <w:lastRenderedPageBreak/>
        <w:t xml:space="preserve">Table </w:t>
      </w:r>
      <w:r w:rsidRPr="00C24168">
        <w:rPr>
          <w:szCs w:val="24"/>
        </w:rPr>
        <w:fldChar w:fldCharType="begin"/>
      </w:r>
      <w:r w:rsidRPr="00C24168">
        <w:rPr>
          <w:szCs w:val="24"/>
        </w:rPr>
        <w:instrText xml:space="preserve"> SEQ Table \* ARABIC </w:instrText>
      </w:r>
      <w:r w:rsidRPr="00C24168">
        <w:rPr>
          <w:szCs w:val="24"/>
        </w:rPr>
        <w:fldChar w:fldCharType="separate"/>
      </w:r>
      <w:r w:rsidR="00B507E9">
        <w:rPr>
          <w:noProof/>
          <w:szCs w:val="24"/>
        </w:rPr>
        <w:t>1</w:t>
      </w:r>
      <w:r w:rsidRPr="00C24168">
        <w:rPr>
          <w:noProof/>
          <w:szCs w:val="24"/>
        </w:rPr>
        <w:fldChar w:fldCharType="end"/>
      </w:r>
      <w:r w:rsidRPr="00C24168">
        <w:rPr>
          <w:szCs w:val="24"/>
        </w:rPr>
        <w:t xml:space="preserve">: </w:t>
      </w:r>
      <w:r w:rsidRPr="0089732D">
        <w:rPr>
          <w:szCs w:val="24"/>
        </w:rPr>
        <w:t>Key findings from the reviewed scholars on Repurchase Intention</w:t>
      </w:r>
      <w:bookmarkEnd w:id="35"/>
      <w:commentRangeEnd w:id="30"/>
      <w:r w:rsidR="009D52CD">
        <w:rPr>
          <w:rStyle w:val="CommentReference"/>
        </w:rPr>
        <w:commentReference w:id="30"/>
      </w:r>
    </w:p>
    <w:tbl>
      <w:tblPr>
        <w:tblStyle w:val="GridTable1Light-Accent1"/>
        <w:tblW w:w="0" w:type="auto"/>
        <w:tblLook w:val="04A0" w:firstRow="1" w:lastRow="0" w:firstColumn="1" w:lastColumn="0" w:noHBand="0" w:noVBand="1"/>
      </w:tblPr>
      <w:tblGrid>
        <w:gridCol w:w="1214"/>
        <w:gridCol w:w="8406"/>
      </w:tblGrid>
      <w:tr w:rsidR="001802AB" w:rsidRPr="00820E66" w14:paraId="41BE6F4D" w14:textId="77777777" w:rsidTr="00D76361">
        <w:trPr>
          <w:cnfStyle w:val="100000000000" w:firstRow="1" w:lastRow="0" w:firstColumn="0" w:lastColumn="0" w:oddVBand="0" w:evenVBand="0" w:oddHBand="0"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0" w:type="auto"/>
          </w:tcPr>
          <w:p w14:paraId="2E217362" w14:textId="77777777" w:rsidR="001802AB" w:rsidRPr="00820E66" w:rsidRDefault="001802AB" w:rsidP="00D76361">
            <w:pPr>
              <w:spacing w:after="0" w:line="240" w:lineRule="auto"/>
              <w:contextualSpacing/>
              <w:jc w:val="left"/>
              <w:rPr>
                <w:color w:val="000000" w:themeColor="text1"/>
                <w:sz w:val="18"/>
                <w:szCs w:val="18"/>
              </w:rPr>
            </w:pPr>
            <w:r w:rsidRPr="00820E66">
              <w:rPr>
                <w:color w:val="000000" w:themeColor="text1"/>
                <w:sz w:val="18"/>
                <w:szCs w:val="18"/>
              </w:rPr>
              <w:t>Literature</w:t>
            </w:r>
          </w:p>
        </w:tc>
        <w:tc>
          <w:tcPr>
            <w:tcW w:w="0" w:type="auto"/>
          </w:tcPr>
          <w:p w14:paraId="54545144" w14:textId="77777777" w:rsidR="001802AB" w:rsidRPr="00820E66" w:rsidRDefault="001802AB" w:rsidP="00D76361">
            <w:pPr>
              <w:spacing w:after="0" w:line="240" w:lineRule="auto"/>
              <w:contextualSpacing/>
              <w:cnfStyle w:val="100000000000" w:firstRow="1" w:lastRow="0" w:firstColumn="0" w:lastColumn="0" w:oddVBand="0" w:evenVBand="0" w:oddHBand="0" w:evenHBand="0" w:firstRowFirstColumn="0" w:firstRowLastColumn="0" w:lastRowFirstColumn="0" w:lastRowLastColumn="0"/>
              <w:rPr>
                <w:color w:val="000000" w:themeColor="text1"/>
                <w:sz w:val="18"/>
                <w:szCs w:val="18"/>
              </w:rPr>
            </w:pPr>
            <w:r w:rsidRPr="00820E66">
              <w:rPr>
                <w:color w:val="000000" w:themeColor="text1"/>
                <w:sz w:val="18"/>
                <w:szCs w:val="18"/>
              </w:rPr>
              <w:t xml:space="preserve">Key findings </w:t>
            </w:r>
          </w:p>
        </w:tc>
      </w:tr>
      <w:tr w:rsidR="001802AB" w:rsidRPr="00820E66" w14:paraId="0D10B304" w14:textId="77777777" w:rsidTr="00D76361">
        <w:tc>
          <w:tcPr>
            <w:cnfStyle w:val="001000000000" w:firstRow="0" w:lastRow="0" w:firstColumn="1" w:lastColumn="0" w:oddVBand="0" w:evenVBand="0" w:oddHBand="0" w:evenHBand="0" w:firstRowFirstColumn="0" w:firstRowLastColumn="0" w:lastRowFirstColumn="0" w:lastRowLastColumn="0"/>
            <w:tcW w:w="0" w:type="auto"/>
          </w:tcPr>
          <w:p w14:paraId="41C0AF65" w14:textId="77777777" w:rsidR="001802AB" w:rsidRPr="00820E66" w:rsidRDefault="001802AB" w:rsidP="00D76361">
            <w:pPr>
              <w:spacing w:after="0" w:line="240" w:lineRule="auto"/>
              <w:contextualSpacing/>
              <w:jc w:val="left"/>
              <w:rPr>
                <w:b w:val="0"/>
                <w:bCs w:val="0"/>
                <w:noProof/>
                <w:color w:val="000000" w:themeColor="text1"/>
                <w:sz w:val="18"/>
                <w:szCs w:val="18"/>
              </w:rPr>
            </w:pPr>
            <w:r w:rsidRPr="00820E66">
              <w:rPr>
                <w:b w:val="0"/>
                <w:bCs w:val="0"/>
                <w:sz w:val="18"/>
                <w:szCs w:val="18"/>
              </w:rPr>
              <w:t xml:space="preserve">Mao and </w:t>
            </w:r>
            <w:proofErr w:type="spellStart"/>
            <w:r w:rsidRPr="00820E66">
              <w:rPr>
                <w:b w:val="0"/>
                <w:bCs w:val="0"/>
                <w:sz w:val="18"/>
                <w:szCs w:val="18"/>
              </w:rPr>
              <w:t>Lyu</w:t>
            </w:r>
            <w:proofErr w:type="spellEnd"/>
            <w:r w:rsidRPr="00820E66">
              <w:rPr>
                <w:b w:val="0"/>
                <w:bCs w:val="0"/>
                <w:sz w:val="18"/>
                <w:szCs w:val="18"/>
              </w:rPr>
              <w:t xml:space="preserve"> </w:t>
            </w:r>
            <w:sdt>
              <w:sdtPr>
                <w:rPr>
                  <w:sz w:val="18"/>
                  <w:szCs w:val="18"/>
                </w:rPr>
                <w:id w:val="2028515016"/>
                <w:citation/>
              </w:sdtPr>
              <w:sdtContent>
                <w:r w:rsidRPr="00820E66">
                  <w:rPr>
                    <w:sz w:val="18"/>
                    <w:szCs w:val="18"/>
                  </w:rPr>
                  <w:fldChar w:fldCharType="begin"/>
                </w:r>
                <w:r w:rsidRPr="00820E66">
                  <w:rPr>
                    <w:b w:val="0"/>
                    <w:bCs w:val="0"/>
                    <w:sz w:val="18"/>
                    <w:szCs w:val="18"/>
                  </w:rPr>
                  <w:instrText xml:space="preserve">CITATION Mao17 \n  \l 1033 </w:instrText>
                </w:r>
                <w:r w:rsidRPr="00820E66">
                  <w:rPr>
                    <w:sz w:val="18"/>
                    <w:szCs w:val="18"/>
                  </w:rPr>
                  <w:fldChar w:fldCharType="separate"/>
                </w:r>
                <w:r w:rsidRPr="00820E66">
                  <w:rPr>
                    <w:b w:val="0"/>
                    <w:bCs w:val="0"/>
                    <w:noProof/>
                    <w:sz w:val="18"/>
                    <w:szCs w:val="18"/>
                  </w:rPr>
                  <w:t>(2017)</w:t>
                </w:r>
                <w:r w:rsidRPr="00820E66">
                  <w:rPr>
                    <w:sz w:val="18"/>
                    <w:szCs w:val="18"/>
                  </w:rPr>
                  <w:fldChar w:fldCharType="end"/>
                </w:r>
              </w:sdtContent>
            </w:sdt>
          </w:p>
        </w:tc>
        <w:tc>
          <w:tcPr>
            <w:tcW w:w="0" w:type="auto"/>
          </w:tcPr>
          <w:p w14:paraId="1815880A" w14:textId="77777777" w:rsidR="001802AB" w:rsidRPr="00820E66" w:rsidRDefault="001802AB" w:rsidP="00D76361">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820E66">
              <w:rPr>
                <w:color w:val="000000" w:themeColor="text1"/>
                <w:sz w:val="18"/>
                <w:szCs w:val="18"/>
              </w:rPr>
              <w:t xml:space="preserve">Both attitudes and subject norms have a considerable impact on repurchase </w:t>
            </w:r>
            <w:proofErr w:type="gramStart"/>
            <w:r w:rsidRPr="00820E66">
              <w:rPr>
                <w:color w:val="000000" w:themeColor="text1"/>
                <w:sz w:val="18"/>
                <w:szCs w:val="18"/>
              </w:rPr>
              <w:t>intention, but</w:t>
            </w:r>
            <w:proofErr w:type="gramEnd"/>
            <w:r w:rsidRPr="00820E66">
              <w:rPr>
                <w:color w:val="000000" w:themeColor="text1"/>
                <w:sz w:val="18"/>
                <w:szCs w:val="18"/>
              </w:rPr>
              <w:t xml:space="preserve"> perceived behavioral control does not. Furthermore, perceived value and risk only directly affect attitude, which </w:t>
            </w:r>
            <w:r>
              <w:rPr>
                <w:color w:val="000000" w:themeColor="text1"/>
                <w:sz w:val="18"/>
                <w:szCs w:val="18"/>
              </w:rPr>
              <w:t>indirectly affects</w:t>
            </w:r>
            <w:r w:rsidRPr="00820E66">
              <w:rPr>
                <w:color w:val="000000" w:themeColor="text1"/>
                <w:sz w:val="18"/>
                <w:szCs w:val="18"/>
              </w:rPr>
              <w:t xml:space="preserve"> repurchase intention. Finally, expectations for a unique experience, familiarity, and electronic word of mouth impact repurchase intention, both directly and indirectly.</w:t>
            </w:r>
          </w:p>
        </w:tc>
      </w:tr>
      <w:tr w:rsidR="001802AB" w:rsidRPr="00820E66" w14:paraId="54DA13D4" w14:textId="77777777" w:rsidTr="00D76361">
        <w:tc>
          <w:tcPr>
            <w:cnfStyle w:val="001000000000" w:firstRow="0" w:lastRow="0" w:firstColumn="1" w:lastColumn="0" w:oddVBand="0" w:evenVBand="0" w:oddHBand="0" w:evenHBand="0" w:firstRowFirstColumn="0" w:firstRowLastColumn="0" w:lastRowFirstColumn="0" w:lastRowLastColumn="0"/>
            <w:tcW w:w="0" w:type="auto"/>
          </w:tcPr>
          <w:p w14:paraId="54B04996" w14:textId="77777777" w:rsidR="001802AB" w:rsidRPr="00820E66" w:rsidRDefault="001802AB" w:rsidP="00D76361">
            <w:pPr>
              <w:spacing w:after="0" w:line="240" w:lineRule="auto"/>
              <w:contextualSpacing/>
              <w:jc w:val="left"/>
              <w:rPr>
                <w:b w:val="0"/>
                <w:bCs w:val="0"/>
                <w:sz w:val="18"/>
                <w:szCs w:val="18"/>
              </w:rPr>
            </w:pPr>
            <w:proofErr w:type="spellStart"/>
            <w:r w:rsidRPr="00820E66">
              <w:rPr>
                <w:b w:val="0"/>
                <w:bCs w:val="0"/>
                <w:sz w:val="18"/>
                <w:szCs w:val="18"/>
              </w:rPr>
              <w:t>Birinci</w:t>
            </w:r>
            <w:proofErr w:type="spellEnd"/>
            <w:r w:rsidRPr="00820E66">
              <w:rPr>
                <w:b w:val="0"/>
                <w:bCs w:val="0"/>
                <w:sz w:val="18"/>
                <w:szCs w:val="18"/>
              </w:rPr>
              <w:t xml:space="preserve">, et al </w:t>
            </w:r>
            <w:sdt>
              <w:sdtPr>
                <w:rPr>
                  <w:sz w:val="18"/>
                  <w:szCs w:val="18"/>
                </w:rPr>
                <w:id w:val="-1428800424"/>
                <w:citation/>
              </w:sdtPr>
              <w:sdtContent>
                <w:r w:rsidRPr="00820E66">
                  <w:rPr>
                    <w:sz w:val="18"/>
                    <w:szCs w:val="18"/>
                  </w:rPr>
                  <w:fldChar w:fldCharType="begin"/>
                </w:r>
                <w:r w:rsidRPr="00820E66">
                  <w:rPr>
                    <w:b w:val="0"/>
                    <w:bCs w:val="0"/>
                    <w:sz w:val="18"/>
                    <w:szCs w:val="18"/>
                  </w:rPr>
                  <w:instrText xml:space="preserve">CITATION Bir18 \n  \l 1033 </w:instrText>
                </w:r>
                <w:r w:rsidRPr="00820E66">
                  <w:rPr>
                    <w:sz w:val="18"/>
                    <w:szCs w:val="18"/>
                  </w:rPr>
                  <w:fldChar w:fldCharType="separate"/>
                </w:r>
                <w:r w:rsidRPr="00820E66">
                  <w:rPr>
                    <w:b w:val="0"/>
                    <w:bCs w:val="0"/>
                    <w:noProof/>
                    <w:sz w:val="18"/>
                    <w:szCs w:val="18"/>
                  </w:rPr>
                  <w:t>(2018)</w:t>
                </w:r>
                <w:r w:rsidRPr="00820E66">
                  <w:rPr>
                    <w:sz w:val="18"/>
                    <w:szCs w:val="18"/>
                  </w:rPr>
                  <w:fldChar w:fldCharType="end"/>
                </w:r>
              </w:sdtContent>
            </w:sdt>
          </w:p>
        </w:tc>
        <w:tc>
          <w:tcPr>
            <w:tcW w:w="0" w:type="auto"/>
          </w:tcPr>
          <w:p w14:paraId="0A03F4FC" w14:textId="77777777" w:rsidR="001802AB" w:rsidRPr="00820E66" w:rsidRDefault="001802AB" w:rsidP="00D76361">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820E66">
              <w:rPr>
                <w:color w:val="000000" w:themeColor="text1"/>
                <w:sz w:val="18"/>
                <w:szCs w:val="18"/>
              </w:rPr>
              <w:t>Customer satisfaction and repurchase intention are inextricably linked. Perceived authenticity was found to be a statistically significant predictor of satisfaction. Safety and security risk appear to be statistically significant drivers of customer satisfaction, whereas time/convenience and product performance risks were shown to be insignificant predictors.</w:t>
            </w:r>
          </w:p>
        </w:tc>
      </w:tr>
      <w:tr w:rsidR="001802AB" w:rsidRPr="00820E66" w14:paraId="34E05F41" w14:textId="77777777" w:rsidTr="00D76361">
        <w:trPr>
          <w:trHeight w:val="328"/>
        </w:trPr>
        <w:tc>
          <w:tcPr>
            <w:cnfStyle w:val="001000000000" w:firstRow="0" w:lastRow="0" w:firstColumn="1" w:lastColumn="0" w:oddVBand="0" w:evenVBand="0" w:oddHBand="0" w:evenHBand="0" w:firstRowFirstColumn="0" w:firstRowLastColumn="0" w:lastRowFirstColumn="0" w:lastRowLastColumn="0"/>
            <w:tcW w:w="0" w:type="auto"/>
          </w:tcPr>
          <w:p w14:paraId="4D379344" w14:textId="77777777" w:rsidR="001802AB" w:rsidRPr="00820E66" w:rsidRDefault="001802AB" w:rsidP="00D76361">
            <w:pPr>
              <w:spacing w:after="0" w:line="240" w:lineRule="auto"/>
              <w:contextualSpacing/>
              <w:jc w:val="left"/>
              <w:rPr>
                <w:noProof/>
                <w:color w:val="000000" w:themeColor="text1"/>
                <w:sz w:val="18"/>
                <w:szCs w:val="18"/>
              </w:rPr>
            </w:pPr>
            <w:r w:rsidRPr="00820E66">
              <w:rPr>
                <w:b w:val="0"/>
                <w:bCs w:val="0"/>
                <w:noProof/>
                <w:color w:val="000000" w:themeColor="text1"/>
                <w:sz w:val="18"/>
                <w:szCs w:val="18"/>
              </w:rPr>
              <w:t xml:space="preserve">Guttentag, et al. </w:t>
            </w:r>
            <w:sdt>
              <w:sdtPr>
                <w:rPr>
                  <w:noProof/>
                  <w:color w:val="000000" w:themeColor="text1"/>
                  <w:sz w:val="18"/>
                  <w:szCs w:val="18"/>
                </w:rPr>
                <w:id w:val="-1718502842"/>
                <w:citation/>
              </w:sdtPr>
              <w:sdtContent>
                <w:r w:rsidRPr="00820E66">
                  <w:rPr>
                    <w:noProof/>
                    <w:color w:val="000000" w:themeColor="text1"/>
                    <w:sz w:val="18"/>
                    <w:szCs w:val="18"/>
                  </w:rPr>
                  <w:fldChar w:fldCharType="begin"/>
                </w:r>
                <w:r w:rsidRPr="00820E66">
                  <w:rPr>
                    <w:b w:val="0"/>
                    <w:bCs w:val="0"/>
                    <w:noProof/>
                    <w:color w:val="000000" w:themeColor="text1"/>
                    <w:sz w:val="18"/>
                    <w:szCs w:val="18"/>
                  </w:rPr>
                  <w:instrText xml:space="preserve">CITATION Gut18 \n  \l 1033 </w:instrText>
                </w:r>
                <w:r w:rsidRPr="00820E66">
                  <w:rPr>
                    <w:noProof/>
                    <w:color w:val="000000" w:themeColor="text1"/>
                    <w:sz w:val="18"/>
                    <w:szCs w:val="18"/>
                  </w:rPr>
                  <w:fldChar w:fldCharType="separate"/>
                </w:r>
                <w:r w:rsidRPr="00820E66">
                  <w:rPr>
                    <w:b w:val="0"/>
                    <w:bCs w:val="0"/>
                    <w:noProof/>
                    <w:color w:val="000000" w:themeColor="text1"/>
                    <w:sz w:val="18"/>
                    <w:szCs w:val="18"/>
                  </w:rPr>
                  <w:t>(2018)</w:t>
                </w:r>
                <w:r w:rsidRPr="00820E66">
                  <w:rPr>
                    <w:noProof/>
                    <w:color w:val="000000" w:themeColor="text1"/>
                    <w:sz w:val="18"/>
                    <w:szCs w:val="18"/>
                  </w:rPr>
                  <w:fldChar w:fldCharType="end"/>
                </w:r>
              </w:sdtContent>
            </w:sdt>
          </w:p>
        </w:tc>
        <w:tc>
          <w:tcPr>
            <w:tcW w:w="0" w:type="auto"/>
          </w:tcPr>
          <w:p w14:paraId="68197D14" w14:textId="77777777" w:rsidR="001802AB" w:rsidRPr="00820E66" w:rsidRDefault="001802AB" w:rsidP="00D76361">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820E66">
              <w:rPr>
                <w:color w:val="000000" w:themeColor="text1"/>
                <w:sz w:val="18"/>
                <w:szCs w:val="18"/>
              </w:rPr>
              <w:t>The main motives are usually cost and other practical factors, with experiencing motivations coming in second.</w:t>
            </w:r>
          </w:p>
        </w:tc>
      </w:tr>
      <w:tr w:rsidR="001802AB" w:rsidRPr="00820E66" w14:paraId="556A7D01" w14:textId="77777777" w:rsidTr="00D76361">
        <w:tc>
          <w:tcPr>
            <w:cnfStyle w:val="001000000000" w:firstRow="0" w:lastRow="0" w:firstColumn="1" w:lastColumn="0" w:oddVBand="0" w:evenVBand="0" w:oddHBand="0" w:evenHBand="0" w:firstRowFirstColumn="0" w:firstRowLastColumn="0" w:lastRowFirstColumn="0" w:lastRowLastColumn="0"/>
            <w:tcW w:w="0" w:type="auto"/>
          </w:tcPr>
          <w:p w14:paraId="1EB3052D" w14:textId="77777777" w:rsidR="001802AB" w:rsidRPr="00820E66" w:rsidRDefault="001802AB" w:rsidP="00D76361">
            <w:pPr>
              <w:spacing w:after="0" w:line="240" w:lineRule="auto"/>
              <w:contextualSpacing/>
              <w:jc w:val="left"/>
              <w:rPr>
                <w:noProof/>
                <w:color w:val="000000" w:themeColor="text1"/>
                <w:sz w:val="18"/>
                <w:szCs w:val="18"/>
              </w:rPr>
            </w:pPr>
            <w:r w:rsidRPr="00820E66">
              <w:rPr>
                <w:b w:val="0"/>
                <w:bCs w:val="0"/>
                <w:noProof/>
                <w:color w:val="000000" w:themeColor="text1"/>
                <w:sz w:val="18"/>
                <w:szCs w:val="18"/>
              </w:rPr>
              <w:t xml:space="preserve">Liang, et al </w:t>
            </w:r>
            <w:sdt>
              <w:sdtPr>
                <w:rPr>
                  <w:noProof/>
                  <w:color w:val="000000" w:themeColor="text1"/>
                  <w:sz w:val="18"/>
                  <w:szCs w:val="18"/>
                </w:rPr>
                <w:id w:val="-95022779"/>
                <w:citation/>
              </w:sdtPr>
              <w:sdtContent>
                <w:r w:rsidRPr="00FC1F50">
                  <w:rPr>
                    <w:noProof/>
                    <w:color w:val="000000" w:themeColor="text1"/>
                    <w:sz w:val="18"/>
                    <w:szCs w:val="18"/>
                  </w:rPr>
                  <w:fldChar w:fldCharType="begin"/>
                </w:r>
                <w:r w:rsidRPr="00FC1F50">
                  <w:rPr>
                    <w:b w:val="0"/>
                    <w:bCs w:val="0"/>
                    <w:noProof/>
                    <w:color w:val="000000" w:themeColor="text1"/>
                    <w:sz w:val="18"/>
                    <w:szCs w:val="18"/>
                  </w:rPr>
                  <w:instrText xml:space="preserve">CITATION Lia18 \n  \l 1033 </w:instrText>
                </w:r>
                <w:r w:rsidRPr="00FC1F50">
                  <w:rPr>
                    <w:noProof/>
                    <w:color w:val="000000" w:themeColor="text1"/>
                    <w:sz w:val="18"/>
                    <w:szCs w:val="18"/>
                  </w:rPr>
                  <w:fldChar w:fldCharType="separate"/>
                </w:r>
                <w:r w:rsidRPr="00FC1F50">
                  <w:rPr>
                    <w:b w:val="0"/>
                    <w:bCs w:val="0"/>
                    <w:noProof/>
                    <w:color w:val="000000" w:themeColor="text1"/>
                    <w:sz w:val="18"/>
                    <w:szCs w:val="18"/>
                  </w:rPr>
                  <w:t>(2018a)</w:t>
                </w:r>
                <w:r w:rsidRPr="00FC1F50">
                  <w:rPr>
                    <w:noProof/>
                    <w:color w:val="000000" w:themeColor="text1"/>
                    <w:sz w:val="18"/>
                    <w:szCs w:val="18"/>
                  </w:rPr>
                  <w:fldChar w:fldCharType="end"/>
                </w:r>
              </w:sdtContent>
            </w:sdt>
          </w:p>
        </w:tc>
        <w:tc>
          <w:tcPr>
            <w:tcW w:w="0" w:type="auto"/>
          </w:tcPr>
          <w:p w14:paraId="54DA4A8A" w14:textId="77777777" w:rsidR="001802AB" w:rsidRPr="00820E66" w:rsidRDefault="001802AB" w:rsidP="00D76361">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820E66">
              <w:rPr>
                <w:color w:val="000000" w:themeColor="text1"/>
                <w:sz w:val="18"/>
                <w:szCs w:val="18"/>
              </w:rPr>
              <w:t xml:space="preserve">Trust was found to exist as a mediator between transaction-based satisfaction and intention to repurchase. However, statistically, trust in Airbnb does not affect host trust. </w:t>
            </w:r>
          </w:p>
        </w:tc>
      </w:tr>
      <w:tr w:rsidR="001802AB" w:rsidRPr="00820E66" w14:paraId="6DFE690A" w14:textId="77777777" w:rsidTr="00D76361">
        <w:tc>
          <w:tcPr>
            <w:cnfStyle w:val="001000000000" w:firstRow="0" w:lastRow="0" w:firstColumn="1" w:lastColumn="0" w:oddVBand="0" w:evenVBand="0" w:oddHBand="0" w:evenHBand="0" w:firstRowFirstColumn="0" w:firstRowLastColumn="0" w:lastRowFirstColumn="0" w:lastRowLastColumn="0"/>
            <w:tcW w:w="0" w:type="auto"/>
          </w:tcPr>
          <w:p w14:paraId="714A6647" w14:textId="77777777" w:rsidR="001802AB" w:rsidRPr="00820E66" w:rsidRDefault="001802AB" w:rsidP="00D76361">
            <w:pPr>
              <w:spacing w:after="0" w:line="240" w:lineRule="auto"/>
              <w:contextualSpacing/>
              <w:jc w:val="left"/>
              <w:rPr>
                <w:noProof/>
                <w:color w:val="000000" w:themeColor="text1"/>
                <w:sz w:val="18"/>
                <w:szCs w:val="18"/>
              </w:rPr>
            </w:pPr>
            <w:r w:rsidRPr="00820E66">
              <w:rPr>
                <w:b w:val="0"/>
                <w:bCs w:val="0"/>
                <w:noProof/>
                <w:color w:val="000000" w:themeColor="text1"/>
                <w:sz w:val="18"/>
                <w:szCs w:val="18"/>
              </w:rPr>
              <w:t xml:space="preserve">Liang, et al </w:t>
            </w:r>
            <w:sdt>
              <w:sdtPr>
                <w:rPr>
                  <w:noProof/>
                  <w:color w:val="000000" w:themeColor="text1"/>
                  <w:sz w:val="18"/>
                  <w:szCs w:val="18"/>
                </w:rPr>
                <w:id w:val="2029986945"/>
                <w:citation/>
              </w:sdtPr>
              <w:sdtContent>
                <w:r w:rsidRPr="00820E66">
                  <w:rPr>
                    <w:noProof/>
                    <w:color w:val="000000" w:themeColor="text1"/>
                    <w:sz w:val="18"/>
                    <w:szCs w:val="18"/>
                  </w:rPr>
                  <w:fldChar w:fldCharType="begin"/>
                </w:r>
                <w:r w:rsidRPr="00820E66">
                  <w:rPr>
                    <w:b w:val="0"/>
                    <w:bCs w:val="0"/>
                    <w:noProof/>
                    <w:color w:val="000000" w:themeColor="text1"/>
                    <w:sz w:val="18"/>
                    <w:szCs w:val="18"/>
                  </w:rPr>
                  <w:instrText xml:space="preserve">CITATION Lia8b \n  \l 1033 </w:instrText>
                </w:r>
                <w:r w:rsidRPr="00820E66">
                  <w:rPr>
                    <w:noProof/>
                    <w:color w:val="000000" w:themeColor="text1"/>
                    <w:sz w:val="18"/>
                    <w:szCs w:val="18"/>
                  </w:rPr>
                  <w:fldChar w:fldCharType="separate"/>
                </w:r>
                <w:r w:rsidRPr="00820E66">
                  <w:rPr>
                    <w:b w:val="0"/>
                    <w:bCs w:val="0"/>
                    <w:noProof/>
                    <w:color w:val="000000" w:themeColor="text1"/>
                    <w:sz w:val="18"/>
                    <w:szCs w:val="18"/>
                  </w:rPr>
                  <w:t>(2018b)</w:t>
                </w:r>
                <w:r w:rsidRPr="00820E66">
                  <w:rPr>
                    <w:noProof/>
                    <w:color w:val="000000" w:themeColor="text1"/>
                    <w:sz w:val="18"/>
                    <w:szCs w:val="18"/>
                  </w:rPr>
                  <w:fldChar w:fldCharType="end"/>
                </w:r>
              </w:sdtContent>
            </w:sdt>
          </w:p>
        </w:tc>
        <w:tc>
          <w:tcPr>
            <w:tcW w:w="0" w:type="auto"/>
          </w:tcPr>
          <w:p w14:paraId="4E42A69B" w14:textId="77777777" w:rsidR="001802AB" w:rsidRPr="00820E66" w:rsidRDefault="001802AB" w:rsidP="00D76361">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820E66">
              <w:rPr>
                <w:color w:val="000000" w:themeColor="text1"/>
                <w:sz w:val="18"/>
                <w:szCs w:val="18"/>
              </w:rPr>
              <w:t xml:space="preserve">Customers' perceived risk has a negative effect on their perceived value and repurchase intention, whereas perceived value has a positive impact on their perceived value and repurchase intention. It was discovered that price sensitivity does not reduce customers' perceived risk but instead increases their perceived value and encourages them to repurchase Airbnb products. Perceived authenticity was found to significantly lower the perceived risk of Airbnb clients and positively influence their perceived value. </w:t>
            </w:r>
            <w:proofErr w:type="spellStart"/>
            <w:r w:rsidRPr="00820E66">
              <w:rPr>
                <w:color w:val="000000" w:themeColor="text1"/>
                <w:sz w:val="18"/>
                <w:szCs w:val="18"/>
              </w:rPr>
              <w:t>eWOM</w:t>
            </w:r>
            <w:proofErr w:type="spellEnd"/>
            <w:r w:rsidRPr="00820E66">
              <w:rPr>
                <w:color w:val="000000" w:themeColor="text1"/>
                <w:sz w:val="18"/>
                <w:szCs w:val="18"/>
              </w:rPr>
              <w:t xml:space="preserve"> increases repurchase intention and perceived value but decrease perceived risk.</w:t>
            </w:r>
          </w:p>
        </w:tc>
      </w:tr>
      <w:tr w:rsidR="001802AB" w:rsidRPr="00820E66" w14:paraId="159768BE" w14:textId="77777777" w:rsidTr="00D76361">
        <w:tc>
          <w:tcPr>
            <w:cnfStyle w:val="001000000000" w:firstRow="0" w:lastRow="0" w:firstColumn="1" w:lastColumn="0" w:oddVBand="0" w:evenVBand="0" w:oddHBand="0" w:evenHBand="0" w:firstRowFirstColumn="0" w:firstRowLastColumn="0" w:lastRowFirstColumn="0" w:lastRowLastColumn="0"/>
            <w:tcW w:w="0" w:type="auto"/>
          </w:tcPr>
          <w:p w14:paraId="54109194" w14:textId="77777777" w:rsidR="001802AB" w:rsidRPr="00820E66" w:rsidRDefault="001802AB" w:rsidP="00D76361">
            <w:pPr>
              <w:spacing w:after="0" w:line="240" w:lineRule="auto"/>
              <w:contextualSpacing/>
              <w:jc w:val="left"/>
              <w:rPr>
                <w:noProof/>
                <w:color w:val="000000" w:themeColor="text1"/>
                <w:sz w:val="18"/>
                <w:szCs w:val="18"/>
              </w:rPr>
            </w:pPr>
            <w:r w:rsidRPr="00820E66">
              <w:rPr>
                <w:b w:val="0"/>
                <w:bCs w:val="0"/>
                <w:noProof/>
                <w:color w:val="000000" w:themeColor="text1"/>
                <w:sz w:val="18"/>
                <w:szCs w:val="18"/>
              </w:rPr>
              <w:t xml:space="preserve">Hurang and Yu </w:t>
            </w:r>
            <w:sdt>
              <w:sdtPr>
                <w:rPr>
                  <w:noProof/>
                  <w:color w:val="000000" w:themeColor="text1"/>
                  <w:sz w:val="18"/>
                  <w:szCs w:val="18"/>
                </w:rPr>
                <w:id w:val="-1539579903"/>
                <w:citation/>
              </w:sdtPr>
              <w:sdtContent>
                <w:r w:rsidRPr="00820E66">
                  <w:rPr>
                    <w:noProof/>
                    <w:color w:val="000000" w:themeColor="text1"/>
                    <w:sz w:val="18"/>
                    <w:szCs w:val="18"/>
                  </w:rPr>
                  <w:fldChar w:fldCharType="begin"/>
                </w:r>
                <w:r w:rsidRPr="00820E66">
                  <w:rPr>
                    <w:b w:val="0"/>
                    <w:bCs w:val="0"/>
                    <w:noProof/>
                    <w:color w:val="000000" w:themeColor="text1"/>
                    <w:sz w:val="18"/>
                    <w:szCs w:val="18"/>
                  </w:rPr>
                  <w:instrText xml:space="preserve">CITATION Hua19 \n  \l 1033 </w:instrText>
                </w:r>
                <w:r w:rsidRPr="00820E66">
                  <w:rPr>
                    <w:noProof/>
                    <w:color w:val="000000" w:themeColor="text1"/>
                    <w:sz w:val="18"/>
                    <w:szCs w:val="18"/>
                  </w:rPr>
                  <w:fldChar w:fldCharType="separate"/>
                </w:r>
                <w:r w:rsidRPr="00820E66">
                  <w:rPr>
                    <w:b w:val="0"/>
                    <w:bCs w:val="0"/>
                    <w:noProof/>
                    <w:color w:val="000000" w:themeColor="text1"/>
                    <w:sz w:val="18"/>
                    <w:szCs w:val="18"/>
                  </w:rPr>
                  <w:t>(2019)</w:t>
                </w:r>
                <w:r w:rsidRPr="00820E66">
                  <w:rPr>
                    <w:noProof/>
                    <w:color w:val="000000" w:themeColor="text1"/>
                    <w:sz w:val="18"/>
                    <w:szCs w:val="18"/>
                  </w:rPr>
                  <w:fldChar w:fldCharType="end"/>
                </w:r>
              </w:sdtContent>
            </w:sdt>
          </w:p>
        </w:tc>
        <w:tc>
          <w:tcPr>
            <w:tcW w:w="0" w:type="auto"/>
          </w:tcPr>
          <w:p w14:paraId="1AADB8CE" w14:textId="77777777" w:rsidR="001802AB" w:rsidRPr="00820E66" w:rsidRDefault="001802AB" w:rsidP="00D76361">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820E66">
              <w:rPr>
                <w:color w:val="000000" w:themeColor="text1"/>
                <w:sz w:val="18"/>
                <w:szCs w:val="18"/>
              </w:rPr>
              <w:t xml:space="preserve">According to structural equation modeling (SEM) analyses for Airbnb and traditional hotels, all variables had significant positive influences on satisfaction, </w:t>
            </w:r>
            <w:r>
              <w:rPr>
                <w:color w:val="000000" w:themeColor="text1"/>
                <w:sz w:val="18"/>
                <w:szCs w:val="18"/>
              </w:rPr>
              <w:t>significantly positively impacting</w:t>
            </w:r>
            <w:r w:rsidRPr="00820E66">
              <w:rPr>
                <w:color w:val="000000" w:themeColor="text1"/>
                <w:sz w:val="18"/>
                <w:szCs w:val="18"/>
              </w:rPr>
              <w:t xml:space="preserve"> repurchase intention.</w:t>
            </w:r>
          </w:p>
        </w:tc>
      </w:tr>
      <w:tr w:rsidR="001802AB" w:rsidRPr="00820E66" w14:paraId="27DE3AE8" w14:textId="77777777" w:rsidTr="00D76361">
        <w:tc>
          <w:tcPr>
            <w:cnfStyle w:val="001000000000" w:firstRow="0" w:lastRow="0" w:firstColumn="1" w:lastColumn="0" w:oddVBand="0" w:evenVBand="0" w:oddHBand="0" w:evenHBand="0" w:firstRowFirstColumn="0" w:firstRowLastColumn="0" w:lastRowFirstColumn="0" w:lastRowLastColumn="0"/>
            <w:tcW w:w="0" w:type="auto"/>
          </w:tcPr>
          <w:p w14:paraId="6C99F373" w14:textId="77777777" w:rsidR="001802AB" w:rsidRPr="00820E66" w:rsidRDefault="001802AB" w:rsidP="00D76361">
            <w:pPr>
              <w:spacing w:after="0" w:line="240" w:lineRule="auto"/>
              <w:contextualSpacing/>
              <w:jc w:val="left"/>
              <w:rPr>
                <w:b w:val="0"/>
                <w:bCs w:val="0"/>
                <w:noProof/>
                <w:color w:val="000000" w:themeColor="text1"/>
                <w:sz w:val="18"/>
                <w:szCs w:val="18"/>
              </w:rPr>
            </w:pPr>
            <w:r w:rsidRPr="00820E66">
              <w:rPr>
                <w:b w:val="0"/>
                <w:bCs w:val="0"/>
                <w:noProof/>
                <w:color w:val="000000" w:themeColor="text1"/>
                <w:sz w:val="18"/>
                <w:szCs w:val="18"/>
              </w:rPr>
              <w:t xml:space="preserve">Moon, et al </w:t>
            </w:r>
            <w:sdt>
              <w:sdtPr>
                <w:rPr>
                  <w:noProof/>
                  <w:color w:val="000000" w:themeColor="text1"/>
                  <w:sz w:val="18"/>
                  <w:szCs w:val="18"/>
                </w:rPr>
                <w:id w:val="582499194"/>
                <w:citation/>
              </w:sdtPr>
              <w:sdtContent>
                <w:r w:rsidRPr="00820E66">
                  <w:rPr>
                    <w:noProof/>
                    <w:color w:val="000000" w:themeColor="text1"/>
                    <w:sz w:val="18"/>
                    <w:szCs w:val="18"/>
                  </w:rPr>
                  <w:fldChar w:fldCharType="begin"/>
                </w:r>
                <w:r w:rsidRPr="00820E66">
                  <w:rPr>
                    <w:b w:val="0"/>
                    <w:bCs w:val="0"/>
                    <w:noProof/>
                    <w:color w:val="000000" w:themeColor="text1"/>
                    <w:sz w:val="18"/>
                    <w:szCs w:val="18"/>
                  </w:rPr>
                  <w:instrText xml:space="preserve">CITATION Moo19 \n  \l 1033 </w:instrText>
                </w:r>
                <w:r w:rsidRPr="00820E66">
                  <w:rPr>
                    <w:noProof/>
                    <w:color w:val="000000" w:themeColor="text1"/>
                    <w:sz w:val="18"/>
                    <w:szCs w:val="18"/>
                  </w:rPr>
                  <w:fldChar w:fldCharType="separate"/>
                </w:r>
                <w:r w:rsidRPr="00820E66">
                  <w:rPr>
                    <w:b w:val="0"/>
                    <w:bCs w:val="0"/>
                    <w:noProof/>
                    <w:color w:val="000000" w:themeColor="text1"/>
                    <w:sz w:val="18"/>
                    <w:szCs w:val="18"/>
                  </w:rPr>
                  <w:t>(2019)</w:t>
                </w:r>
                <w:r w:rsidRPr="00820E66">
                  <w:rPr>
                    <w:noProof/>
                    <w:color w:val="000000" w:themeColor="text1"/>
                    <w:sz w:val="18"/>
                    <w:szCs w:val="18"/>
                  </w:rPr>
                  <w:fldChar w:fldCharType="end"/>
                </w:r>
              </w:sdtContent>
            </w:sdt>
          </w:p>
        </w:tc>
        <w:tc>
          <w:tcPr>
            <w:tcW w:w="0" w:type="auto"/>
          </w:tcPr>
          <w:p w14:paraId="691D65FB" w14:textId="77777777" w:rsidR="001802AB" w:rsidRPr="00820E66" w:rsidRDefault="001802AB" w:rsidP="00D76361">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820E66">
              <w:rPr>
                <w:color w:val="000000" w:themeColor="text1"/>
                <w:sz w:val="18"/>
                <w:szCs w:val="18"/>
              </w:rPr>
              <w:t>Overall interaction experiences are rated higher by guests than by hosts. Furthermore, distinct interaction aspects that contribute to visitors' happiness and behavioral intentions are given weight by both guests and hosts.</w:t>
            </w:r>
          </w:p>
        </w:tc>
      </w:tr>
      <w:tr w:rsidR="001802AB" w:rsidRPr="00820E66" w14:paraId="30D9A6D1" w14:textId="77777777" w:rsidTr="00D76361">
        <w:tc>
          <w:tcPr>
            <w:cnfStyle w:val="001000000000" w:firstRow="0" w:lastRow="0" w:firstColumn="1" w:lastColumn="0" w:oddVBand="0" w:evenVBand="0" w:oddHBand="0" w:evenHBand="0" w:firstRowFirstColumn="0" w:firstRowLastColumn="0" w:lastRowFirstColumn="0" w:lastRowLastColumn="0"/>
            <w:tcW w:w="0" w:type="auto"/>
          </w:tcPr>
          <w:p w14:paraId="13869F44" w14:textId="77777777" w:rsidR="001802AB" w:rsidRPr="00820E66" w:rsidRDefault="001802AB" w:rsidP="00D76361">
            <w:pPr>
              <w:spacing w:after="0" w:line="240" w:lineRule="auto"/>
              <w:contextualSpacing/>
              <w:jc w:val="left"/>
              <w:rPr>
                <w:b w:val="0"/>
                <w:bCs w:val="0"/>
                <w:noProof/>
                <w:color w:val="000000" w:themeColor="text1"/>
                <w:sz w:val="18"/>
                <w:szCs w:val="18"/>
              </w:rPr>
            </w:pPr>
            <w:r w:rsidRPr="00820E66">
              <w:rPr>
                <w:b w:val="0"/>
                <w:bCs w:val="0"/>
                <w:noProof/>
                <w:color w:val="000000" w:themeColor="text1"/>
                <w:sz w:val="18"/>
                <w:szCs w:val="18"/>
              </w:rPr>
              <w:t xml:space="preserve">Mao, et al </w:t>
            </w:r>
            <w:sdt>
              <w:sdtPr>
                <w:rPr>
                  <w:noProof/>
                  <w:color w:val="000000" w:themeColor="text1"/>
                  <w:sz w:val="18"/>
                  <w:szCs w:val="18"/>
                </w:rPr>
                <w:id w:val="675701378"/>
                <w:citation/>
              </w:sdtPr>
              <w:sdtContent>
                <w:r w:rsidRPr="00820E66">
                  <w:rPr>
                    <w:noProof/>
                    <w:color w:val="000000" w:themeColor="text1"/>
                    <w:sz w:val="18"/>
                    <w:szCs w:val="18"/>
                  </w:rPr>
                  <w:fldChar w:fldCharType="begin"/>
                </w:r>
                <w:r w:rsidRPr="00820E66">
                  <w:rPr>
                    <w:b w:val="0"/>
                    <w:bCs w:val="0"/>
                    <w:noProof/>
                    <w:color w:val="000000" w:themeColor="text1"/>
                    <w:sz w:val="18"/>
                    <w:szCs w:val="18"/>
                  </w:rPr>
                  <w:instrText xml:space="preserve">CITATION Mao20 \n  \l 1033 </w:instrText>
                </w:r>
                <w:r w:rsidRPr="00820E66">
                  <w:rPr>
                    <w:noProof/>
                    <w:color w:val="000000" w:themeColor="text1"/>
                    <w:sz w:val="18"/>
                    <w:szCs w:val="18"/>
                  </w:rPr>
                  <w:fldChar w:fldCharType="separate"/>
                </w:r>
                <w:r w:rsidRPr="00820E66">
                  <w:rPr>
                    <w:b w:val="0"/>
                    <w:bCs w:val="0"/>
                    <w:noProof/>
                    <w:color w:val="000000" w:themeColor="text1"/>
                    <w:sz w:val="18"/>
                    <w:szCs w:val="18"/>
                  </w:rPr>
                  <w:t>(2020)</w:t>
                </w:r>
                <w:r w:rsidRPr="00820E66">
                  <w:rPr>
                    <w:noProof/>
                    <w:color w:val="000000" w:themeColor="text1"/>
                    <w:sz w:val="18"/>
                    <w:szCs w:val="18"/>
                  </w:rPr>
                  <w:fldChar w:fldCharType="end"/>
                </w:r>
              </w:sdtContent>
            </w:sdt>
          </w:p>
        </w:tc>
        <w:tc>
          <w:tcPr>
            <w:tcW w:w="0" w:type="auto"/>
          </w:tcPr>
          <w:p w14:paraId="2E98A409" w14:textId="77777777" w:rsidR="001802AB" w:rsidRPr="00820E66" w:rsidRDefault="001802AB" w:rsidP="00D76361">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820E66">
              <w:rPr>
                <w:color w:val="000000" w:themeColor="text1"/>
                <w:sz w:val="18"/>
                <w:szCs w:val="18"/>
              </w:rPr>
              <w:t xml:space="preserve">Trust-in-hosts and trust-in-platform are two separate trust constructs that influence </w:t>
            </w:r>
            <w:proofErr w:type="gramStart"/>
            <w:r w:rsidRPr="00820E66">
              <w:rPr>
                <w:color w:val="000000" w:themeColor="text1"/>
                <w:sz w:val="18"/>
                <w:szCs w:val="18"/>
              </w:rPr>
              <w:t>travelers'</w:t>
            </w:r>
            <w:proofErr w:type="gramEnd"/>
            <w:r w:rsidRPr="00820E66">
              <w:rPr>
                <w:color w:val="000000" w:themeColor="text1"/>
                <w:sz w:val="18"/>
                <w:szCs w:val="18"/>
              </w:rPr>
              <w:t xml:space="preserve"> repurchase intentions independently and favorably. Furthermore, perceived risk moderates the effects of these two trust constructs on repurchase intention.</w:t>
            </w:r>
          </w:p>
        </w:tc>
      </w:tr>
      <w:tr w:rsidR="001802AB" w:rsidRPr="00C24168" w14:paraId="4C94F7C1" w14:textId="77777777" w:rsidTr="00D76361">
        <w:trPr>
          <w:trHeight w:val="328"/>
        </w:trPr>
        <w:tc>
          <w:tcPr>
            <w:cnfStyle w:val="001000000000" w:firstRow="0" w:lastRow="0" w:firstColumn="1" w:lastColumn="0" w:oddVBand="0" w:evenVBand="0" w:oddHBand="0" w:evenHBand="0" w:firstRowFirstColumn="0" w:firstRowLastColumn="0" w:lastRowFirstColumn="0" w:lastRowLastColumn="0"/>
            <w:tcW w:w="0" w:type="auto"/>
          </w:tcPr>
          <w:p w14:paraId="28E16696" w14:textId="77777777" w:rsidR="001802AB" w:rsidRPr="00820E66" w:rsidRDefault="001802AB" w:rsidP="00D76361">
            <w:pPr>
              <w:spacing w:after="0" w:line="240" w:lineRule="auto"/>
              <w:contextualSpacing/>
              <w:jc w:val="left"/>
              <w:rPr>
                <w:b w:val="0"/>
                <w:bCs w:val="0"/>
                <w:noProof/>
                <w:color w:val="000000" w:themeColor="text1"/>
                <w:sz w:val="18"/>
                <w:szCs w:val="18"/>
              </w:rPr>
            </w:pPr>
            <w:r w:rsidRPr="00820E66">
              <w:rPr>
                <w:b w:val="0"/>
                <w:bCs w:val="0"/>
                <w:noProof/>
                <w:color w:val="000000" w:themeColor="text1"/>
                <w:sz w:val="18"/>
                <w:szCs w:val="18"/>
              </w:rPr>
              <w:t xml:space="preserve">Jung, et al </w:t>
            </w:r>
            <w:sdt>
              <w:sdtPr>
                <w:rPr>
                  <w:noProof/>
                  <w:color w:val="000000" w:themeColor="text1"/>
                  <w:sz w:val="18"/>
                  <w:szCs w:val="18"/>
                </w:rPr>
                <w:id w:val="768125551"/>
                <w:citation/>
              </w:sdtPr>
              <w:sdtContent>
                <w:r w:rsidRPr="00820E66">
                  <w:rPr>
                    <w:noProof/>
                    <w:color w:val="000000" w:themeColor="text1"/>
                    <w:sz w:val="18"/>
                    <w:szCs w:val="18"/>
                  </w:rPr>
                  <w:fldChar w:fldCharType="begin"/>
                </w:r>
                <w:r w:rsidRPr="00820E66">
                  <w:rPr>
                    <w:b w:val="0"/>
                    <w:bCs w:val="0"/>
                    <w:noProof/>
                    <w:color w:val="000000" w:themeColor="text1"/>
                    <w:sz w:val="18"/>
                    <w:szCs w:val="18"/>
                  </w:rPr>
                  <w:instrText xml:space="preserve">CITATION Jun21 \n  \l 1033 </w:instrText>
                </w:r>
                <w:r w:rsidRPr="00820E66">
                  <w:rPr>
                    <w:noProof/>
                    <w:color w:val="000000" w:themeColor="text1"/>
                    <w:sz w:val="18"/>
                    <w:szCs w:val="18"/>
                  </w:rPr>
                  <w:fldChar w:fldCharType="separate"/>
                </w:r>
                <w:r w:rsidRPr="00820E66">
                  <w:rPr>
                    <w:b w:val="0"/>
                    <w:bCs w:val="0"/>
                    <w:noProof/>
                    <w:color w:val="000000" w:themeColor="text1"/>
                    <w:sz w:val="18"/>
                    <w:szCs w:val="18"/>
                  </w:rPr>
                  <w:t>(2021)</w:t>
                </w:r>
                <w:r w:rsidRPr="00820E66">
                  <w:rPr>
                    <w:noProof/>
                    <w:color w:val="000000" w:themeColor="text1"/>
                    <w:sz w:val="18"/>
                    <w:szCs w:val="18"/>
                  </w:rPr>
                  <w:fldChar w:fldCharType="end"/>
                </w:r>
              </w:sdtContent>
            </w:sdt>
          </w:p>
        </w:tc>
        <w:tc>
          <w:tcPr>
            <w:tcW w:w="0" w:type="auto"/>
          </w:tcPr>
          <w:p w14:paraId="6A2946FB" w14:textId="77777777" w:rsidR="001802AB" w:rsidRPr="00820E66" w:rsidRDefault="001802AB" w:rsidP="00D76361">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820E66">
              <w:rPr>
                <w:color w:val="000000" w:themeColor="text1"/>
                <w:sz w:val="18"/>
                <w:szCs w:val="18"/>
              </w:rPr>
              <w:t>It is necessary to account for network externalities to understand trust and interaction. The usability and utility of a system are also significantly impacted by interaction. Usefulness is also influenced by trust and interaction. Usefulness and the likelihood of repurchasing are also related.</w:t>
            </w:r>
          </w:p>
        </w:tc>
      </w:tr>
      <w:tr w:rsidR="001802AB" w:rsidRPr="00820E66" w14:paraId="6C7AB768" w14:textId="77777777" w:rsidTr="00D76361">
        <w:trPr>
          <w:trHeight w:val="328"/>
        </w:trPr>
        <w:tc>
          <w:tcPr>
            <w:cnfStyle w:val="001000000000" w:firstRow="0" w:lastRow="0" w:firstColumn="1" w:lastColumn="0" w:oddVBand="0" w:evenVBand="0" w:oddHBand="0" w:evenHBand="0" w:firstRowFirstColumn="0" w:firstRowLastColumn="0" w:lastRowFirstColumn="0" w:lastRowLastColumn="0"/>
            <w:tcW w:w="0" w:type="auto"/>
          </w:tcPr>
          <w:p w14:paraId="09F18886" w14:textId="77777777" w:rsidR="001802AB" w:rsidRPr="00820E66" w:rsidRDefault="001802AB" w:rsidP="00D76361">
            <w:pPr>
              <w:spacing w:after="0" w:line="240" w:lineRule="auto"/>
              <w:contextualSpacing/>
              <w:jc w:val="left"/>
              <w:rPr>
                <w:b w:val="0"/>
                <w:bCs w:val="0"/>
                <w:noProof/>
                <w:color w:val="000000" w:themeColor="text1"/>
                <w:sz w:val="18"/>
                <w:szCs w:val="18"/>
              </w:rPr>
            </w:pPr>
            <w:r w:rsidRPr="00820E66">
              <w:rPr>
                <w:b w:val="0"/>
                <w:bCs w:val="0"/>
                <w:noProof/>
                <w:color w:val="000000" w:themeColor="text1"/>
                <w:sz w:val="18"/>
                <w:szCs w:val="18"/>
              </w:rPr>
              <w:t xml:space="preserve">So, et al </w:t>
            </w:r>
            <w:sdt>
              <w:sdtPr>
                <w:rPr>
                  <w:noProof/>
                  <w:color w:val="000000" w:themeColor="text1"/>
                  <w:sz w:val="18"/>
                  <w:szCs w:val="18"/>
                </w:rPr>
                <w:id w:val="-1099552259"/>
                <w:citation/>
              </w:sdtPr>
              <w:sdtContent>
                <w:r w:rsidRPr="00820E66">
                  <w:rPr>
                    <w:noProof/>
                    <w:color w:val="000000" w:themeColor="text1"/>
                    <w:sz w:val="18"/>
                    <w:szCs w:val="18"/>
                  </w:rPr>
                  <w:fldChar w:fldCharType="begin"/>
                </w:r>
                <w:r w:rsidRPr="00820E66">
                  <w:rPr>
                    <w:b w:val="0"/>
                    <w:bCs w:val="0"/>
                    <w:noProof/>
                    <w:color w:val="000000" w:themeColor="text1"/>
                    <w:sz w:val="18"/>
                    <w:szCs w:val="18"/>
                  </w:rPr>
                  <w:instrText xml:space="preserve">CITATION SoK21 \n  \l 1033 </w:instrText>
                </w:r>
                <w:r w:rsidRPr="00820E66">
                  <w:rPr>
                    <w:noProof/>
                    <w:color w:val="000000" w:themeColor="text1"/>
                    <w:sz w:val="18"/>
                    <w:szCs w:val="18"/>
                  </w:rPr>
                  <w:fldChar w:fldCharType="separate"/>
                </w:r>
                <w:r w:rsidRPr="00820E66">
                  <w:rPr>
                    <w:b w:val="0"/>
                    <w:bCs w:val="0"/>
                    <w:noProof/>
                    <w:color w:val="000000" w:themeColor="text1"/>
                    <w:sz w:val="18"/>
                    <w:szCs w:val="18"/>
                  </w:rPr>
                  <w:t>(2021)</w:t>
                </w:r>
                <w:r w:rsidRPr="00820E66">
                  <w:rPr>
                    <w:noProof/>
                    <w:color w:val="000000" w:themeColor="text1"/>
                    <w:sz w:val="18"/>
                    <w:szCs w:val="18"/>
                  </w:rPr>
                  <w:fldChar w:fldCharType="end"/>
                </w:r>
              </w:sdtContent>
            </w:sdt>
          </w:p>
        </w:tc>
        <w:tc>
          <w:tcPr>
            <w:tcW w:w="0" w:type="auto"/>
          </w:tcPr>
          <w:p w14:paraId="120F3541" w14:textId="77777777" w:rsidR="001802AB" w:rsidRPr="00820E66" w:rsidRDefault="001802AB" w:rsidP="00D76361">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820E66">
              <w:rPr>
                <w:color w:val="000000" w:themeColor="text1"/>
                <w:sz w:val="18"/>
                <w:szCs w:val="18"/>
              </w:rPr>
              <w:t xml:space="preserve">Perceived authenticity indirectly improves repurchase intentions of Airbnb consumers by lowering perceived risk and increasing perceived value; </w:t>
            </w:r>
            <w:proofErr w:type="gramStart"/>
            <w:r w:rsidRPr="00820E66">
              <w:rPr>
                <w:color w:val="000000" w:themeColor="text1"/>
                <w:sz w:val="18"/>
                <w:szCs w:val="18"/>
              </w:rPr>
              <w:t>but,</w:t>
            </w:r>
            <w:proofErr w:type="gramEnd"/>
            <w:r w:rsidRPr="00820E66">
              <w:rPr>
                <w:color w:val="000000" w:themeColor="text1"/>
                <w:sz w:val="18"/>
                <w:szCs w:val="18"/>
              </w:rPr>
              <w:t xml:space="preserve"> perceived authenticity has no direct impact on repurchase intentions.</w:t>
            </w:r>
          </w:p>
        </w:tc>
      </w:tr>
    </w:tbl>
    <w:p w14:paraId="3ADB04D9" w14:textId="77777777" w:rsidR="001802AB" w:rsidRPr="00C24168" w:rsidRDefault="001802AB" w:rsidP="001802AB">
      <w:pPr>
        <w:spacing w:after="0" w:line="240" w:lineRule="auto"/>
        <w:contextualSpacing/>
        <w:rPr>
          <w:sz w:val="20"/>
          <w:szCs w:val="20"/>
        </w:rPr>
      </w:pPr>
      <w:r w:rsidRPr="00C24168">
        <w:rPr>
          <w:sz w:val="20"/>
          <w:szCs w:val="20"/>
        </w:rPr>
        <w:t>Source: Constructed by the author</w:t>
      </w:r>
    </w:p>
    <w:p w14:paraId="45762EC7" w14:textId="77777777" w:rsidR="00EA591C" w:rsidRPr="00C24168" w:rsidRDefault="00EA591C" w:rsidP="00EA591C">
      <w:pPr>
        <w:spacing w:line="240" w:lineRule="auto"/>
      </w:pPr>
    </w:p>
    <w:p w14:paraId="66584875" w14:textId="66A29878" w:rsidR="00EA591C" w:rsidRPr="00C24168" w:rsidRDefault="00EA591C" w:rsidP="00EA591C">
      <w:pPr>
        <w:pStyle w:val="Heading1"/>
        <w:ind w:left="1080" w:hanging="1080"/>
      </w:pPr>
      <w:bookmarkStart w:id="36" w:name="_Toc80751297"/>
      <w:commentRangeStart w:id="37"/>
      <w:r>
        <w:t>2</w:t>
      </w:r>
      <w:r w:rsidRPr="00C24168">
        <w:t>.</w:t>
      </w:r>
      <w:r>
        <w:t>1.1</w:t>
      </w:r>
      <w:r>
        <w:tab/>
        <w:t>Construction and measurement</w:t>
      </w:r>
      <w:bookmarkEnd w:id="36"/>
      <w:r>
        <w:t xml:space="preserve"> </w:t>
      </w:r>
      <w:r w:rsidR="00A82E60">
        <w:t>on repurchase intention</w:t>
      </w:r>
    </w:p>
    <w:p w14:paraId="15A7E4DC" w14:textId="77777777" w:rsidR="005835CD" w:rsidRDefault="005835CD" w:rsidP="005835CD">
      <w:r w:rsidRPr="00537E9B">
        <w:t xml:space="preserve">Mao and </w:t>
      </w:r>
      <w:proofErr w:type="spellStart"/>
      <w:r w:rsidRPr="00537E9B">
        <w:t>Lyu</w:t>
      </w:r>
      <w:proofErr w:type="spellEnd"/>
      <w:r w:rsidRPr="00537E9B">
        <w:t xml:space="preserve"> (2017)</w:t>
      </w:r>
      <w:r>
        <w:t xml:space="preserve"> </w:t>
      </w:r>
      <w:r w:rsidRPr="00667924">
        <w:t>assert</w:t>
      </w:r>
      <w:r>
        <w:t>ed</w:t>
      </w:r>
      <w:r w:rsidRPr="00667924">
        <w:t xml:space="preserve"> that repurchase intention on Airbnb is influenced by attitude, subjective norms, perceived behavioral control, perceived value, perceived risk, unique experience expectation, familiarity, and </w:t>
      </w:r>
      <w:proofErr w:type="spellStart"/>
      <w:r w:rsidRPr="00667924">
        <w:t>eWOM</w:t>
      </w:r>
      <w:proofErr w:type="spellEnd"/>
      <w:r>
        <w:t xml:space="preserve">. </w:t>
      </w:r>
      <w:r w:rsidRPr="00537E9B">
        <w:t xml:space="preserve">According to </w:t>
      </w:r>
      <w:r w:rsidRPr="00537E9B">
        <w:rPr>
          <w:noProof/>
          <w:color w:val="000000" w:themeColor="text1"/>
          <w:szCs w:val="24"/>
        </w:rPr>
        <w:t xml:space="preserve">Guttentag, et al. </w:t>
      </w:r>
      <w:sdt>
        <w:sdtPr>
          <w:rPr>
            <w:noProof/>
            <w:color w:val="000000" w:themeColor="text1"/>
            <w:szCs w:val="24"/>
          </w:rPr>
          <w:id w:val="1454909022"/>
          <w:citation/>
        </w:sdtPr>
        <w:sdtContent>
          <w:r w:rsidRPr="00537E9B">
            <w:rPr>
              <w:noProof/>
              <w:color w:val="000000" w:themeColor="text1"/>
              <w:szCs w:val="24"/>
            </w:rPr>
            <w:fldChar w:fldCharType="begin"/>
          </w:r>
          <w:r w:rsidRPr="00537E9B">
            <w:rPr>
              <w:noProof/>
              <w:color w:val="000000" w:themeColor="text1"/>
              <w:szCs w:val="24"/>
            </w:rPr>
            <w:instrText xml:space="preserve">CITATION Gut18 \n  \l 1033 </w:instrText>
          </w:r>
          <w:r w:rsidRPr="00537E9B">
            <w:rPr>
              <w:noProof/>
              <w:color w:val="000000" w:themeColor="text1"/>
              <w:szCs w:val="24"/>
            </w:rPr>
            <w:fldChar w:fldCharType="separate"/>
          </w:r>
          <w:r w:rsidRPr="00537E9B">
            <w:rPr>
              <w:noProof/>
              <w:color w:val="000000" w:themeColor="text1"/>
              <w:szCs w:val="24"/>
            </w:rPr>
            <w:t>(2018)</w:t>
          </w:r>
          <w:r w:rsidRPr="00537E9B">
            <w:rPr>
              <w:noProof/>
              <w:color w:val="000000" w:themeColor="text1"/>
              <w:szCs w:val="24"/>
            </w:rPr>
            <w:fldChar w:fldCharType="end"/>
          </w:r>
        </w:sdtContent>
      </w:sdt>
      <w:r w:rsidRPr="00537E9B">
        <w:rPr>
          <w:szCs w:val="24"/>
        </w:rPr>
        <w:t>,</w:t>
      </w:r>
      <w:r w:rsidRPr="00537E9B">
        <w:t xml:space="preserve"> Airbnb users are divided into five groups: money savers, home seekers, collaborative consumers, pragmatic novelty seekers, and </w:t>
      </w:r>
      <w:r w:rsidRPr="00537E9B">
        <w:lastRenderedPageBreak/>
        <w:t xml:space="preserve">interactive novelty seekers; and their repurchase behavior is influenced by six factors: motivation, interaction, home benefits, novelty, sharing economy ethos, and local authenticity. </w:t>
      </w:r>
      <w:r w:rsidRPr="002A5C40">
        <w:t>While Liang</w:t>
      </w:r>
      <w:r>
        <w:t xml:space="preserve">, et al </w:t>
      </w:r>
      <w:sdt>
        <w:sdtPr>
          <w:rPr>
            <w:noProof/>
            <w:color w:val="000000" w:themeColor="text1"/>
            <w:szCs w:val="24"/>
          </w:rPr>
          <w:id w:val="1006938085"/>
          <w:citation/>
        </w:sdtPr>
        <w:sdtContent>
          <w:r w:rsidRPr="002A5C40">
            <w:rPr>
              <w:noProof/>
              <w:color w:val="000000" w:themeColor="text1"/>
              <w:szCs w:val="24"/>
            </w:rPr>
            <w:fldChar w:fldCharType="begin"/>
          </w:r>
          <w:r>
            <w:rPr>
              <w:noProof/>
              <w:color w:val="000000" w:themeColor="text1"/>
              <w:szCs w:val="24"/>
            </w:rPr>
            <w:instrText xml:space="preserve">CITATION Lia18 \n  \l 1033 </w:instrText>
          </w:r>
          <w:r w:rsidRPr="002A5C40">
            <w:rPr>
              <w:noProof/>
              <w:color w:val="000000" w:themeColor="text1"/>
              <w:szCs w:val="24"/>
            </w:rPr>
            <w:fldChar w:fldCharType="separate"/>
          </w:r>
          <w:r w:rsidRPr="00862186">
            <w:rPr>
              <w:noProof/>
              <w:color w:val="000000" w:themeColor="text1"/>
              <w:szCs w:val="24"/>
            </w:rPr>
            <w:t>(2018a)</w:t>
          </w:r>
          <w:r w:rsidRPr="002A5C40">
            <w:rPr>
              <w:noProof/>
              <w:color w:val="000000" w:themeColor="text1"/>
              <w:szCs w:val="24"/>
            </w:rPr>
            <w:fldChar w:fldCharType="end"/>
          </w:r>
        </w:sdtContent>
      </w:sdt>
      <w:r w:rsidRPr="002A5C40">
        <w:t xml:space="preserve"> proposed that travelers choose to use Airbnb again due to the impact of their trust in Airbnb, trust in hosts, transaction-based satisfaction, experience-based satisfaction, and switching intention.</w:t>
      </w:r>
    </w:p>
    <w:p w14:paraId="65037821" w14:textId="77777777" w:rsidR="005835CD" w:rsidRDefault="005835CD" w:rsidP="005835CD">
      <w:pPr>
        <w:spacing w:after="0" w:line="240" w:lineRule="auto"/>
      </w:pPr>
    </w:p>
    <w:p w14:paraId="51246A45" w14:textId="06A10D96" w:rsidR="005835CD" w:rsidRDefault="005835CD" w:rsidP="005835CD">
      <w:r w:rsidRPr="00DD1A3C">
        <w:t xml:space="preserve">According to the </w:t>
      </w:r>
      <w:r w:rsidRPr="000350BD">
        <w:t xml:space="preserve">reviewed literature (Table 2), this study adopted the research model by stating that repurchase intention is strongly related to trust (Liang, et al., 2018a; Moon, et al., 2019; Mao, et al., 2020; Jung, et al., 2021), perceived risk (Mao &amp; </w:t>
      </w:r>
      <w:proofErr w:type="spellStart"/>
      <w:r w:rsidRPr="000350BD">
        <w:t>Lyu</w:t>
      </w:r>
      <w:proofErr w:type="spellEnd"/>
      <w:r w:rsidRPr="000350BD">
        <w:t>, 2017; Liang, et al., 2018b), service quality (</w:t>
      </w:r>
      <w:proofErr w:type="spellStart"/>
      <w:r w:rsidRPr="000350BD">
        <w:t>Priporas</w:t>
      </w:r>
      <w:proofErr w:type="spellEnd"/>
      <w:r w:rsidRPr="000350BD">
        <w:t xml:space="preserve">, et al., 2017; </w:t>
      </w:r>
      <w:proofErr w:type="spellStart"/>
      <w:r w:rsidRPr="000350BD">
        <w:t>Lalicic</w:t>
      </w:r>
      <w:proofErr w:type="spellEnd"/>
      <w:r w:rsidRPr="000350BD">
        <w:t xml:space="preserve"> and </w:t>
      </w:r>
      <w:proofErr w:type="spellStart"/>
      <w:r w:rsidRPr="000350BD">
        <w:t>Weismayer</w:t>
      </w:r>
      <w:proofErr w:type="spellEnd"/>
      <w:r w:rsidRPr="000350BD">
        <w:t xml:space="preserve">, 2018), information quality (Lee, et al., 2019), </w:t>
      </w:r>
      <w:proofErr w:type="spellStart"/>
      <w:r w:rsidRPr="000350BD">
        <w:t>eWOM</w:t>
      </w:r>
      <w:proofErr w:type="spellEnd"/>
      <w:r w:rsidRPr="000350BD">
        <w:t xml:space="preserve"> (Liang, et al., 2018b; Moon, et al., 2019), and economic benefits.</w:t>
      </w:r>
    </w:p>
    <w:p w14:paraId="6B92F188" w14:textId="77777777" w:rsidR="009D0DDB" w:rsidRDefault="009D0DDB" w:rsidP="009D0DDB">
      <w:pPr>
        <w:spacing w:line="240" w:lineRule="auto"/>
      </w:pPr>
    </w:p>
    <w:p w14:paraId="0FB6B814" w14:textId="40567A15" w:rsidR="009D0DDB" w:rsidRPr="00C24168" w:rsidRDefault="009D0DDB" w:rsidP="009D0DDB">
      <w:pPr>
        <w:spacing w:after="0" w:line="240" w:lineRule="auto"/>
        <w:contextualSpacing/>
        <w:rPr>
          <w:szCs w:val="24"/>
        </w:rPr>
      </w:pPr>
      <w:bookmarkStart w:id="38" w:name="_Toc80749750"/>
      <w:r w:rsidRPr="00C24168">
        <w:rPr>
          <w:szCs w:val="24"/>
        </w:rPr>
        <w:t xml:space="preserve">Table </w:t>
      </w:r>
      <w:r w:rsidRPr="00C24168">
        <w:rPr>
          <w:szCs w:val="24"/>
        </w:rPr>
        <w:fldChar w:fldCharType="begin"/>
      </w:r>
      <w:r w:rsidRPr="00C24168">
        <w:rPr>
          <w:szCs w:val="24"/>
        </w:rPr>
        <w:instrText xml:space="preserve"> SEQ Table \* ARABIC </w:instrText>
      </w:r>
      <w:r w:rsidRPr="00C24168">
        <w:rPr>
          <w:szCs w:val="24"/>
        </w:rPr>
        <w:fldChar w:fldCharType="separate"/>
      </w:r>
      <w:r w:rsidR="00B507E9">
        <w:rPr>
          <w:noProof/>
          <w:szCs w:val="24"/>
        </w:rPr>
        <w:t>2</w:t>
      </w:r>
      <w:r w:rsidRPr="00C24168">
        <w:rPr>
          <w:noProof/>
          <w:szCs w:val="24"/>
        </w:rPr>
        <w:fldChar w:fldCharType="end"/>
      </w:r>
      <w:r w:rsidRPr="00C24168">
        <w:rPr>
          <w:szCs w:val="24"/>
        </w:rPr>
        <w:t>: Measurements of Repurchase Intention</w:t>
      </w:r>
      <w:bookmarkEnd w:id="38"/>
      <w:commentRangeEnd w:id="37"/>
      <w:r w:rsidR="009D52CD">
        <w:rPr>
          <w:rStyle w:val="CommentReference"/>
        </w:rPr>
        <w:commentReference w:id="37"/>
      </w:r>
    </w:p>
    <w:tbl>
      <w:tblPr>
        <w:tblStyle w:val="GridTable1Light-Accent1"/>
        <w:tblW w:w="0" w:type="auto"/>
        <w:tblLook w:val="04A0" w:firstRow="1" w:lastRow="0" w:firstColumn="1" w:lastColumn="0" w:noHBand="0" w:noVBand="1"/>
      </w:tblPr>
      <w:tblGrid>
        <w:gridCol w:w="1578"/>
        <w:gridCol w:w="8042"/>
      </w:tblGrid>
      <w:tr w:rsidR="009D0DDB" w:rsidRPr="00161A85" w14:paraId="1B91D396" w14:textId="77777777" w:rsidTr="00D76361">
        <w:trPr>
          <w:cnfStyle w:val="100000000000" w:firstRow="1" w:lastRow="0" w:firstColumn="0" w:lastColumn="0" w:oddVBand="0" w:evenVBand="0" w:oddHBand="0"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0" w:type="auto"/>
          </w:tcPr>
          <w:p w14:paraId="6FC08B1D" w14:textId="77777777" w:rsidR="009D0DDB" w:rsidRPr="00161A85" w:rsidRDefault="009D0DDB" w:rsidP="00D76361">
            <w:pPr>
              <w:spacing w:after="0" w:line="240" w:lineRule="auto"/>
              <w:contextualSpacing/>
              <w:rPr>
                <w:color w:val="000000" w:themeColor="text1"/>
                <w:sz w:val="18"/>
                <w:szCs w:val="18"/>
              </w:rPr>
            </w:pPr>
            <w:r w:rsidRPr="00161A85">
              <w:rPr>
                <w:color w:val="000000" w:themeColor="text1"/>
                <w:sz w:val="18"/>
                <w:szCs w:val="18"/>
              </w:rPr>
              <w:t>Literature</w:t>
            </w:r>
          </w:p>
        </w:tc>
        <w:tc>
          <w:tcPr>
            <w:tcW w:w="0" w:type="auto"/>
          </w:tcPr>
          <w:p w14:paraId="48A5CC0C" w14:textId="77777777" w:rsidR="009D0DDB" w:rsidRPr="00161A85" w:rsidRDefault="009D0DDB" w:rsidP="00D76361">
            <w:pPr>
              <w:spacing w:after="0" w:line="240" w:lineRule="auto"/>
              <w:contextualSpacing/>
              <w:cnfStyle w:val="100000000000" w:firstRow="1" w:lastRow="0" w:firstColumn="0" w:lastColumn="0" w:oddVBand="0" w:evenVBand="0" w:oddHBand="0" w:evenHBand="0" w:firstRowFirstColumn="0" w:firstRowLastColumn="0" w:lastRowFirstColumn="0" w:lastRowLastColumn="0"/>
              <w:rPr>
                <w:color w:val="000000" w:themeColor="text1"/>
                <w:sz w:val="18"/>
                <w:szCs w:val="18"/>
              </w:rPr>
            </w:pPr>
            <w:r w:rsidRPr="00161A85">
              <w:rPr>
                <w:color w:val="000000" w:themeColor="text1"/>
                <w:sz w:val="18"/>
                <w:szCs w:val="18"/>
              </w:rPr>
              <w:t xml:space="preserve">Measurements </w:t>
            </w:r>
          </w:p>
        </w:tc>
      </w:tr>
      <w:tr w:rsidR="009D0DDB" w:rsidRPr="00161A85" w14:paraId="30EF8DA4" w14:textId="77777777" w:rsidTr="00D76361">
        <w:trPr>
          <w:trHeight w:val="328"/>
        </w:trPr>
        <w:tc>
          <w:tcPr>
            <w:cnfStyle w:val="001000000000" w:firstRow="0" w:lastRow="0" w:firstColumn="1" w:lastColumn="0" w:oddVBand="0" w:evenVBand="0" w:oddHBand="0" w:evenHBand="0" w:firstRowFirstColumn="0" w:firstRowLastColumn="0" w:lastRowFirstColumn="0" w:lastRowLastColumn="0"/>
            <w:tcW w:w="0" w:type="auto"/>
          </w:tcPr>
          <w:p w14:paraId="446ED232" w14:textId="77777777" w:rsidR="009D0DDB" w:rsidRPr="00161A85" w:rsidRDefault="009D0DDB" w:rsidP="00D76361">
            <w:pPr>
              <w:spacing w:after="0" w:line="240" w:lineRule="auto"/>
              <w:contextualSpacing/>
              <w:jc w:val="left"/>
              <w:rPr>
                <w:b w:val="0"/>
                <w:bCs w:val="0"/>
                <w:noProof/>
                <w:color w:val="000000" w:themeColor="text1"/>
                <w:sz w:val="18"/>
                <w:szCs w:val="18"/>
              </w:rPr>
            </w:pPr>
            <w:r w:rsidRPr="00820E66">
              <w:rPr>
                <w:b w:val="0"/>
                <w:bCs w:val="0"/>
                <w:sz w:val="18"/>
                <w:szCs w:val="18"/>
              </w:rPr>
              <w:t xml:space="preserve">Mao and </w:t>
            </w:r>
            <w:proofErr w:type="spellStart"/>
            <w:r w:rsidRPr="00820E66">
              <w:rPr>
                <w:b w:val="0"/>
                <w:bCs w:val="0"/>
                <w:sz w:val="18"/>
                <w:szCs w:val="18"/>
              </w:rPr>
              <w:t>Lyu</w:t>
            </w:r>
            <w:proofErr w:type="spellEnd"/>
            <w:r w:rsidRPr="00820E66">
              <w:rPr>
                <w:b w:val="0"/>
                <w:bCs w:val="0"/>
                <w:sz w:val="18"/>
                <w:szCs w:val="18"/>
              </w:rPr>
              <w:t xml:space="preserve"> </w:t>
            </w:r>
            <w:sdt>
              <w:sdtPr>
                <w:rPr>
                  <w:sz w:val="18"/>
                  <w:szCs w:val="18"/>
                </w:rPr>
                <w:id w:val="1124659266"/>
                <w:citation/>
              </w:sdtPr>
              <w:sdtContent>
                <w:r w:rsidRPr="00820E66">
                  <w:rPr>
                    <w:sz w:val="18"/>
                    <w:szCs w:val="18"/>
                  </w:rPr>
                  <w:fldChar w:fldCharType="begin"/>
                </w:r>
                <w:r w:rsidRPr="00820E66">
                  <w:rPr>
                    <w:b w:val="0"/>
                    <w:bCs w:val="0"/>
                    <w:sz w:val="18"/>
                    <w:szCs w:val="18"/>
                  </w:rPr>
                  <w:instrText xml:space="preserve">CITATION Mao17 \n  \l 1033 </w:instrText>
                </w:r>
                <w:r w:rsidRPr="00820E66">
                  <w:rPr>
                    <w:sz w:val="18"/>
                    <w:szCs w:val="18"/>
                  </w:rPr>
                  <w:fldChar w:fldCharType="separate"/>
                </w:r>
                <w:r w:rsidRPr="00820E66">
                  <w:rPr>
                    <w:b w:val="0"/>
                    <w:bCs w:val="0"/>
                    <w:noProof/>
                    <w:sz w:val="18"/>
                    <w:szCs w:val="18"/>
                  </w:rPr>
                  <w:t>(2017)</w:t>
                </w:r>
                <w:r w:rsidRPr="00820E66">
                  <w:rPr>
                    <w:sz w:val="18"/>
                    <w:szCs w:val="18"/>
                  </w:rPr>
                  <w:fldChar w:fldCharType="end"/>
                </w:r>
              </w:sdtContent>
            </w:sdt>
          </w:p>
        </w:tc>
        <w:tc>
          <w:tcPr>
            <w:tcW w:w="0" w:type="auto"/>
          </w:tcPr>
          <w:p w14:paraId="6A82A48C" w14:textId="77777777" w:rsidR="009D0DDB" w:rsidRPr="00161A85" w:rsidRDefault="009D0DDB" w:rsidP="00D76361">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161A85">
              <w:rPr>
                <w:color w:val="000000" w:themeColor="text1"/>
                <w:sz w:val="18"/>
                <w:szCs w:val="18"/>
              </w:rPr>
              <w:t xml:space="preserve">1) Attitude 2) Subjective norms 3) Perceived behavioral control 4) Perceived value 5) Perceived risk 6) Unique experience expectation 7) Familiarity 8) </w:t>
            </w:r>
            <w:proofErr w:type="spellStart"/>
            <w:r w:rsidRPr="00161A85">
              <w:rPr>
                <w:color w:val="000000" w:themeColor="text1"/>
                <w:sz w:val="18"/>
                <w:szCs w:val="18"/>
              </w:rPr>
              <w:t>eWOM</w:t>
            </w:r>
            <w:proofErr w:type="spellEnd"/>
          </w:p>
        </w:tc>
      </w:tr>
      <w:tr w:rsidR="009D0DDB" w:rsidRPr="00161A85" w14:paraId="5E259335" w14:textId="77777777" w:rsidTr="00D76361">
        <w:trPr>
          <w:trHeight w:val="328"/>
        </w:trPr>
        <w:tc>
          <w:tcPr>
            <w:cnfStyle w:val="001000000000" w:firstRow="0" w:lastRow="0" w:firstColumn="1" w:lastColumn="0" w:oddVBand="0" w:evenVBand="0" w:oddHBand="0" w:evenHBand="0" w:firstRowFirstColumn="0" w:firstRowLastColumn="0" w:lastRowFirstColumn="0" w:lastRowLastColumn="0"/>
            <w:tcW w:w="0" w:type="auto"/>
          </w:tcPr>
          <w:p w14:paraId="71198CF0" w14:textId="77777777" w:rsidR="009D0DDB" w:rsidRPr="00161A85" w:rsidRDefault="009D0DDB" w:rsidP="00D76361">
            <w:pPr>
              <w:spacing w:after="0" w:line="240" w:lineRule="auto"/>
              <w:contextualSpacing/>
              <w:jc w:val="left"/>
              <w:rPr>
                <w:noProof/>
                <w:color w:val="000000" w:themeColor="text1"/>
                <w:sz w:val="18"/>
                <w:szCs w:val="18"/>
              </w:rPr>
            </w:pPr>
            <w:proofErr w:type="spellStart"/>
            <w:r w:rsidRPr="00161A85">
              <w:rPr>
                <w:b w:val="0"/>
                <w:bCs w:val="0"/>
                <w:sz w:val="18"/>
                <w:szCs w:val="18"/>
              </w:rPr>
              <w:t>Birinci</w:t>
            </w:r>
            <w:proofErr w:type="spellEnd"/>
            <w:r w:rsidRPr="00161A85">
              <w:rPr>
                <w:b w:val="0"/>
                <w:bCs w:val="0"/>
                <w:sz w:val="18"/>
                <w:szCs w:val="18"/>
              </w:rPr>
              <w:t xml:space="preserve">, et al </w:t>
            </w:r>
            <w:sdt>
              <w:sdtPr>
                <w:rPr>
                  <w:sz w:val="18"/>
                  <w:szCs w:val="18"/>
                </w:rPr>
                <w:id w:val="-1507210019"/>
                <w:citation/>
              </w:sdtPr>
              <w:sdtContent>
                <w:r w:rsidRPr="00161A85">
                  <w:rPr>
                    <w:sz w:val="18"/>
                    <w:szCs w:val="18"/>
                  </w:rPr>
                  <w:fldChar w:fldCharType="begin"/>
                </w:r>
                <w:r w:rsidRPr="00161A85">
                  <w:rPr>
                    <w:b w:val="0"/>
                    <w:bCs w:val="0"/>
                    <w:sz w:val="18"/>
                    <w:szCs w:val="18"/>
                  </w:rPr>
                  <w:instrText xml:space="preserve">CITATION Bir18 \n  \l 1033 </w:instrText>
                </w:r>
                <w:r w:rsidRPr="00161A85">
                  <w:rPr>
                    <w:sz w:val="18"/>
                    <w:szCs w:val="18"/>
                  </w:rPr>
                  <w:fldChar w:fldCharType="separate"/>
                </w:r>
                <w:r w:rsidRPr="00161A85">
                  <w:rPr>
                    <w:b w:val="0"/>
                    <w:bCs w:val="0"/>
                    <w:noProof/>
                    <w:sz w:val="18"/>
                    <w:szCs w:val="18"/>
                  </w:rPr>
                  <w:t>(2018)</w:t>
                </w:r>
                <w:r w:rsidRPr="00161A85">
                  <w:rPr>
                    <w:sz w:val="18"/>
                    <w:szCs w:val="18"/>
                  </w:rPr>
                  <w:fldChar w:fldCharType="end"/>
                </w:r>
              </w:sdtContent>
            </w:sdt>
          </w:p>
        </w:tc>
        <w:tc>
          <w:tcPr>
            <w:tcW w:w="0" w:type="auto"/>
          </w:tcPr>
          <w:p w14:paraId="7C40D483" w14:textId="77777777" w:rsidR="009D0DDB" w:rsidRPr="00161A85" w:rsidRDefault="009D0DDB" w:rsidP="00D76361">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161A85">
              <w:rPr>
                <w:color w:val="000000" w:themeColor="text1"/>
                <w:sz w:val="18"/>
                <w:szCs w:val="18"/>
              </w:rPr>
              <w:t>1) Perceived authenticity 2) Time/ Convenience risk 3) Product performance risk 4) Safety and security risk 5) Customer satisfaction</w:t>
            </w:r>
          </w:p>
        </w:tc>
      </w:tr>
      <w:tr w:rsidR="009D0DDB" w:rsidRPr="00161A85" w14:paraId="7D19C82B" w14:textId="77777777" w:rsidTr="00D76361">
        <w:trPr>
          <w:trHeight w:val="328"/>
        </w:trPr>
        <w:tc>
          <w:tcPr>
            <w:cnfStyle w:val="001000000000" w:firstRow="0" w:lastRow="0" w:firstColumn="1" w:lastColumn="0" w:oddVBand="0" w:evenVBand="0" w:oddHBand="0" w:evenHBand="0" w:firstRowFirstColumn="0" w:firstRowLastColumn="0" w:lastRowFirstColumn="0" w:lastRowLastColumn="0"/>
            <w:tcW w:w="0" w:type="auto"/>
          </w:tcPr>
          <w:p w14:paraId="628D4E90" w14:textId="77777777" w:rsidR="009D0DDB" w:rsidRPr="00161A85" w:rsidRDefault="009D0DDB" w:rsidP="00D76361">
            <w:pPr>
              <w:spacing w:after="0" w:line="240" w:lineRule="auto"/>
              <w:contextualSpacing/>
              <w:jc w:val="left"/>
              <w:rPr>
                <w:noProof/>
                <w:color w:val="000000" w:themeColor="text1"/>
                <w:sz w:val="18"/>
                <w:szCs w:val="18"/>
              </w:rPr>
            </w:pPr>
            <w:r w:rsidRPr="00161A85">
              <w:rPr>
                <w:b w:val="0"/>
                <w:bCs w:val="0"/>
                <w:noProof/>
                <w:color w:val="000000" w:themeColor="text1"/>
                <w:sz w:val="18"/>
                <w:szCs w:val="18"/>
              </w:rPr>
              <w:t xml:space="preserve">Guttentag, et al. </w:t>
            </w:r>
            <w:sdt>
              <w:sdtPr>
                <w:rPr>
                  <w:noProof/>
                  <w:color w:val="000000" w:themeColor="text1"/>
                  <w:sz w:val="18"/>
                  <w:szCs w:val="18"/>
                </w:rPr>
                <w:id w:val="1491441367"/>
                <w:citation/>
              </w:sdtPr>
              <w:sdtContent>
                <w:r w:rsidRPr="00161A85">
                  <w:rPr>
                    <w:noProof/>
                    <w:color w:val="000000" w:themeColor="text1"/>
                    <w:sz w:val="18"/>
                    <w:szCs w:val="18"/>
                  </w:rPr>
                  <w:fldChar w:fldCharType="begin"/>
                </w:r>
                <w:r w:rsidRPr="00161A85">
                  <w:rPr>
                    <w:b w:val="0"/>
                    <w:bCs w:val="0"/>
                    <w:noProof/>
                    <w:color w:val="000000" w:themeColor="text1"/>
                    <w:sz w:val="18"/>
                    <w:szCs w:val="18"/>
                  </w:rPr>
                  <w:instrText xml:space="preserve">CITATION Gut18 \n  \l 1033 </w:instrText>
                </w:r>
                <w:r w:rsidRPr="00161A85">
                  <w:rPr>
                    <w:noProof/>
                    <w:color w:val="000000" w:themeColor="text1"/>
                    <w:sz w:val="18"/>
                    <w:szCs w:val="18"/>
                  </w:rPr>
                  <w:fldChar w:fldCharType="separate"/>
                </w:r>
                <w:r w:rsidRPr="00161A85">
                  <w:rPr>
                    <w:b w:val="0"/>
                    <w:bCs w:val="0"/>
                    <w:noProof/>
                    <w:color w:val="000000" w:themeColor="text1"/>
                    <w:sz w:val="18"/>
                    <w:szCs w:val="18"/>
                  </w:rPr>
                  <w:t>(2018)</w:t>
                </w:r>
                <w:r w:rsidRPr="00161A85">
                  <w:rPr>
                    <w:noProof/>
                    <w:color w:val="000000" w:themeColor="text1"/>
                    <w:sz w:val="18"/>
                    <w:szCs w:val="18"/>
                  </w:rPr>
                  <w:fldChar w:fldCharType="end"/>
                </w:r>
              </w:sdtContent>
            </w:sdt>
          </w:p>
        </w:tc>
        <w:tc>
          <w:tcPr>
            <w:tcW w:w="0" w:type="auto"/>
          </w:tcPr>
          <w:p w14:paraId="620BE33F" w14:textId="77777777" w:rsidR="009D0DDB" w:rsidRPr="00161A85" w:rsidRDefault="009D0DDB" w:rsidP="00D76361">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161A85">
              <w:rPr>
                <w:color w:val="000000" w:themeColor="text1"/>
                <w:sz w:val="18"/>
                <w:szCs w:val="18"/>
              </w:rPr>
              <w:t xml:space="preserve">1) Motivation 2) Interaction 3) Home benefits 4) Novelty 5) Sharing economy ethos 6) Local authenticity </w:t>
            </w:r>
          </w:p>
        </w:tc>
      </w:tr>
      <w:tr w:rsidR="009D0DDB" w:rsidRPr="00161A85" w14:paraId="66F845AB" w14:textId="77777777" w:rsidTr="00D76361">
        <w:trPr>
          <w:trHeight w:val="328"/>
        </w:trPr>
        <w:tc>
          <w:tcPr>
            <w:cnfStyle w:val="001000000000" w:firstRow="0" w:lastRow="0" w:firstColumn="1" w:lastColumn="0" w:oddVBand="0" w:evenVBand="0" w:oddHBand="0" w:evenHBand="0" w:firstRowFirstColumn="0" w:firstRowLastColumn="0" w:lastRowFirstColumn="0" w:lastRowLastColumn="0"/>
            <w:tcW w:w="0" w:type="auto"/>
          </w:tcPr>
          <w:p w14:paraId="6121031E" w14:textId="77777777" w:rsidR="009D0DDB" w:rsidRPr="00161A85" w:rsidRDefault="009D0DDB" w:rsidP="00D76361">
            <w:pPr>
              <w:spacing w:after="0" w:line="240" w:lineRule="auto"/>
              <w:contextualSpacing/>
              <w:jc w:val="left"/>
              <w:rPr>
                <w:b w:val="0"/>
                <w:bCs w:val="0"/>
                <w:noProof/>
                <w:color w:val="000000" w:themeColor="text1"/>
                <w:sz w:val="18"/>
                <w:szCs w:val="18"/>
              </w:rPr>
            </w:pPr>
            <w:r w:rsidRPr="00161A85">
              <w:rPr>
                <w:b w:val="0"/>
                <w:bCs w:val="0"/>
                <w:noProof/>
                <w:color w:val="000000" w:themeColor="text1"/>
                <w:sz w:val="18"/>
                <w:szCs w:val="18"/>
              </w:rPr>
              <w:t xml:space="preserve">Liang, et al </w:t>
            </w:r>
            <w:sdt>
              <w:sdtPr>
                <w:rPr>
                  <w:noProof/>
                  <w:color w:val="000000" w:themeColor="text1"/>
                  <w:sz w:val="18"/>
                  <w:szCs w:val="18"/>
                </w:rPr>
                <w:id w:val="157350550"/>
                <w:citation/>
              </w:sdtPr>
              <w:sdtContent>
                <w:r w:rsidRPr="009A7589">
                  <w:rPr>
                    <w:noProof/>
                    <w:color w:val="000000" w:themeColor="text1"/>
                    <w:sz w:val="18"/>
                    <w:szCs w:val="18"/>
                  </w:rPr>
                  <w:fldChar w:fldCharType="begin"/>
                </w:r>
                <w:r w:rsidRPr="009A7589">
                  <w:rPr>
                    <w:b w:val="0"/>
                    <w:bCs w:val="0"/>
                    <w:noProof/>
                    <w:color w:val="000000" w:themeColor="text1"/>
                    <w:sz w:val="18"/>
                    <w:szCs w:val="18"/>
                  </w:rPr>
                  <w:instrText xml:space="preserve">CITATION Lia18 \n  \l 1033 </w:instrText>
                </w:r>
                <w:r w:rsidRPr="009A7589">
                  <w:rPr>
                    <w:noProof/>
                    <w:color w:val="000000" w:themeColor="text1"/>
                    <w:sz w:val="18"/>
                    <w:szCs w:val="18"/>
                  </w:rPr>
                  <w:fldChar w:fldCharType="separate"/>
                </w:r>
                <w:r w:rsidRPr="009A7589">
                  <w:rPr>
                    <w:b w:val="0"/>
                    <w:bCs w:val="0"/>
                    <w:noProof/>
                    <w:color w:val="000000" w:themeColor="text1"/>
                    <w:sz w:val="18"/>
                    <w:szCs w:val="18"/>
                  </w:rPr>
                  <w:t>(2018a)</w:t>
                </w:r>
                <w:r w:rsidRPr="009A7589">
                  <w:rPr>
                    <w:noProof/>
                    <w:color w:val="000000" w:themeColor="text1"/>
                    <w:sz w:val="18"/>
                    <w:szCs w:val="18"/>
                  </w:rPr>
                  <w:fldChar w:fldCharType="end"/>
                </w:r>
              </w:sdtContent>
            </w:sdt>
          </w:p>
        </w:tc>
        <w:tc>
          <w:tcPr>
            <w:tcW w:w="0" w:type="auto"/>
          </w:tcPr>
          <w:p w14:paraId="4A818C82" w14:textId="77777777" w:rsidR="009D0DDB" w:rsidRPr="00161A85" w:rsidRDefault="009D0DDB" w:rsidP="00D76361">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161A85">
              <w:rPr>
                <w:color w:val="000000" w:themeColor="text1"/>
                <w:sz w:val="18"/>
                <w:szCs w:val="18"/>
              </w:rPr>
              <w:t>1) Trust in Airbnb 2) Trust in Host 3) Transaction-based satisfaction 4) Experience-based satisfaction 5) Switching Intention</w:t>
            </w:r>
          </w:p>
        </w:tc>
      </w:tr>
      <w:tr w:rsidR="009D0DDB" w:rsidRPr="00161A85" w14:paraId="0758A0B2" w14:textId="77777777" w:rsidTr="00D76361">
        <w:trPr>
          <w:trHeight w:val="328"/>
        </w:trPr>
        <w:tc>
          <w:tcPr>
            <w:cnfStyle w:val="001000000000" w:firstRow="0" w:lastRow="0" w:firstColumn="1" w:lastColumn="0" w:oddVBand="0" w:evenVBand="0" w:oddHBand="0" w:evenHBand="0" w:firstRowFirstColumn="0" w:firstRowLastColumn="0" w:lastRowFirstColumn="0" w:lastRowLastColumn="0"/>
            <w:tcW w:w="0" w:type="auto"/>
          </w:tcPr>
          <w:p w14:paraId="5D95A748" w14:textId="77777777" w:rsidR="009D0DDB" w:rsidRPr="00161A85" w:rsidRDefault="009D0DDB" w:rsidP="00D76361">
            <w:pPr>
              <w:spacing w:after="0" w:line="240" w:lineRule="auto"/>
              <w:contextualSpacing/>
              <w:jc w:val="left"/>
              <w:rPr>
                <w:noProof/>
                <w:color w:val="000000" w:themeColor="text1"/>
                <w:sz w:val="18"/>
                <w:szCs w:val="18"/>
              </w:rPr>
            </w:pPr>
            <w:r w:rsidRPr="00161A85">
              <w:rPr>
                <w:b w:val="0"/>
                <w:bCs w:val="0"/>
                <w:noProof/>
                <w:color w:val="000000" w:themeColor="text1"/>
                <w:sz w:val="18"/>
                <w:szCs w:val="18"/>
              </w:rPr>
              <w:t xml:space="preserve">Liang, et al </w:t>
            </w:r>
            <w:sdt>
              <w:sdtPr>
                <w:rPr>
                  <w:noProof/>
                  <w:color w:val="000000" w:themeColor="text1"/>
                  <w:sz w:val="18"/>
                  <w:szCs w:val="18"/>
                </w:rPr>
                <w:id w:val="1003553473"/>
                <w:citation/>
              </w:sdtPr>
              <w:sdtContent>
                <w:r w:rsidRPr="00161A85">
                  <w:rPr>
                    <w:noProof/>
                    <w:color w:val="000000" w:themeColor="text1"/>
                    <w:sz w:val="18"/>
                    <w:szCs w:val="18"/>
                  </w:rPr>
                  <w:fldChar w:fldCharType="begin"/>
                </w:r>
                <w:r w:rsidRPr="00161A85">
                  <w:rPr>
                    <w:b w:val="0"/>
                    <w:bCs w:val="0"/>
                    <w:noProof/>
                    <w:color w:val="000000" w:themeColor="text1"/>
                    <w:sz w:val="18"/>
                    <w:szCs w:val="18"/>
                  </w:rPr>
                  <w:instrText xml:space="preserve">CITATION Lia8b \n  \l 1033 </w:instrText>
                </w:r>
                <w:r w:rsidRPr="00161A85">
                  <w:rPr>
                    <w:noProof/>
                    <w:color w:val="000000" w:themeColor="text1"/>
                    <w:sz w:val="18"/>
                    <w:szCs w:val="18"/>
                  </w:rPr>
                  <w:fldChar w:fldCharType="separate"/>
                </w:r>
                <w:r w:rsidRPr="00161A85">
                  <w:rPr>
                    <w:b w:val="0"/>
                    <w:bCs w:val="0"/>
                    <w:noProof/>
                    <w:color w:val="000000" w:themeColor="text1"/>
                    <w:sz w:val="18"/>
                    <w:szCs w:val="18"/>
                  </w:rPr>
                  <w:t>(2018b)</w:t>
                </w:r>
                <w:r w:rsidRPr="00161A85">
                  <w:rPr>
                    <w:noProof/>
                    <w:color w:val="000000" w:themeColor="text1"/>
                    <w:sz w:val="18"/>
                    <w:szCs w:val="18"/>
                  </w:rPr>
                  <w:fldChar w:fldCharType="end"/>
                </w:r>
              </w:sdtContent>
            </w:sdt>
          </w:p>
        </w:tc>
        <w:tc>
          <w:tcPr>
            <w:tcW w:w="0" w:type="auto"/>
          </w:tcPr>
          <w:p w14:paraId="513F6027" w14:textId="77777777" w:rsidR="009D0DDB" w:rsidRPr="00161A85" w:rsidRDefault="009D0DDB" w:rsidP="00D76361">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161A85">
              <w:rPr>
                <w:color w:val="000000" w:themeColor="text1"/>
                <w:sz w:val="18"/>
                <w:szCs w:val="18"/>
              </w:rPr>
              <w:t xml:space="preserve">1) Perceived authenticity 2) </w:t>
            </w:r>
            <w:proofErr w:type="spellStart"/>
            <w:r w:rsidRPr="00161A85">
              <w:rPr>
                <w:color w:val="000000" w:themeColor="text1"/>
                <w:sz w:val="18"/>
                <w:szCs w:val="18"/>
              </w:rPr>
              <w:t>eWOM</w:t>
            </w:r>
            <w:proofErr w:type="spellEnd"/>
            <w:r w:rsidRPr="00161A85">
              <w:rPr>
                <w:color w:val="000000" w:themeColor="text1"/>
                <w:sz w:val="18"/>
                <w:szCs w:val="18"/>
              </w:rPr>
              <w:t xml:space="preserve"> 3) Price sensitivity 4) Perceived value 5) Perceived risk</w:t>
            </w:r>
          </w:p>
        </w:tc>
      </w:tr>
      <w:tr w:rsidR="009D0DDB" w:rsidRPr="00161A85" w14:paraId="230D0D75" w14:textId="77777777" w:rsidTr="00D76361">
        <w:trPr>
          <w:trHeight w:val="328"/>
        </w:trPr>
        <w:tc>
          <w:tcPr>
            <w:cnfStyle w:val="001000000000" w:firstRow="0" w:lastRow="0" w:firstColumn="1" w:lastColumn="0" w:oddVBand="0" w:evenVBand="0" w:oddHBand="0" w:evenHBand="0" w:firstRowFirstColumn="0" w:firstRowLastColumn="0" w:lastRowFirstColumn="0" w:lastRowLastColumn="0"/>
            <w:tcW w:w="0" w:type="auto"/>
          </w:tcPr>
          <w:p w14:paraId="6E198F0C" w14:textId="77777777" w:rsidR="009D0DDB" w:rsidRPr="00161A85" w:rsidRDefault="009D0DDB" w:rsidP="00D76361">
            <w:pPr>
              <w:spacing w:after="0" w:line="240" w:lineRule="auto"/>
              <w:contextualSpacing/>
              <w:jc w:val="left"/>
              <w:rPr>
                <w:b w:val="0"/>
                <w:bCs w:val="0"/>
                <w:noProof/>
                <w:color w:val="000000" w:themeColor="text1"/>
                <w:sz w:val="18"/>
                <w:szCs w:val="18"/>
              </w:rPr>
            </w:pPr>
            <w:r w:rsidRPr="00161A85">
              <w:rPr>
                <w:b w:val="0"/>
                <w:bCs w:val="0"/>
                <w:noProof/>
                <w:color w:val="000000" w:themeColor="text1"/>
                <w:sz w:val="18"/>
                <w:szCs w:val="18"/>
              </w:rPr>
              <w:t xml:space="preserve">Hurang and Yu </w:t>
            </w:r>
            <w:sdt>
              <w:sdtPr>
                <w:rPr>
                  <w:noProof/>
                  <w:color w:val="000000" w:themeColor="text1"/>
                  <w:sz w:val="18"/>
                  <w:szCs w:val="18"/>
                </w:rPr>
                <w:id w:val="-1892417730"/>
                <w:citation/>
              </w:sdtPr>
              <w:sdtContent>
                <w:r w:rsidRPr="00161A85">
                  <w:rPr>
                    <w:noProof/>
                    <w:color w:val="000000" w:themeColor="text1"/>
                    <w:sz w:val="18"/>
                    <w:szCs w:val="18"/>
                  </w:rPr>
                  <w:fldChar w:fldCharType="begin"/>
                </w:r>
                <w:r w:rsidRPr="00161A85">
                  <w:rPr>
                    <w:b w:val="0"/>
                    <w:bCs w:val="0"/>
                    <w:noProof/>
                    <w:color w:val="000000" w:themeColor="text1"/>
                    <w:sz w:val="18"/>
                    <w:szCs w:val="18"/>
                  </w:rPr>
                  <w:instrText xml:space="preserve">CITATION Hua19 \n  \l 1033 </w:instrText>
                </w:r>
                <w:r w:rsidRPr="00161A85">
                  <w:rPr>
                    <w:noProof/>
                    <w:color w:val="000000" w:themeColor="text1"/>
                    <w:sz w:val="18"/>
                    <w:szCs w:val="18"/>
                  </w:rPr>
                  <w:fldChar w:fldCharType="separate"/>
                </w:r>
                <w:r w:rsidRPr="00161A85">
                  <w:rPr>
                    <w:b w:val="0"/>
                    <w:bCs w:val="0"/>
                    <w:noProof/>
                    <w:color w:val="000000" w:themeColor="text1"/>
                    <w:sz w:val="18"/>
                    <w:szCs w:val="18"/>
                  </w:rPr>
                  <w:t>(2019)</w:t>
                </w:r>
                <w:r w:rsidRPr="00161A85">
                  <w:rPr>
                    <w:noProof/>
                    <w:color w:val="000000" w:themeColor="text1"/>
                    <w:sz w:val="18"/>
                    <w:szCs w:val="18"/>
                  </w:rPr>
                  <w:fldChar w:fldCharType="end"/>
                </w:r>
              </w:sdtContent>
            </w:sdt>
          </w:p>
        </w:tc>
        <w:tc>
          <w:tcPr>
            <w:tcW w:w="0" w:type="auto"/>
          </w:tcPr>
          <w:p w14:paraId="6591BD03" w14:textId="77777777" w:rsidR="009D0DDB" w:rsidRPr="00161A85" w:rsidRDefault="009D0DDB" w:rsidP="00D76361">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161A85">
              <w:rPr>
                <w:color w:val="000000" w:themeColor="text1"/>
                <w:sz w:val="18"/>
                <w:szCs w:val="18"/>
              </w:rPr>
              <w:t>1) Network platform</w:t>
            </w:r>
            <w:r>
              <w:rPr>
                <w:color w:val="000000" w:themeColor="text1"/>
                <w:sz w:val="18"/>
                <w:szCs w:val="18"/>
              </w:rPr>
              <w:t>'</w:t>
            </w:r>
            <w:r w:rsidRPr="00161A85">
              <w:rPr>
                <w:color w:val="000000" w:themeColor="text1"/>
                <w:sz w:val="18"/>
                <w:szCs w:val="18"/>
              </w:rPr>
              <w:t>s service quality 2) Lodging service quality 3) Experience 4) Satisfaction</w:t>
            </w:r>
            <w:r w:rsidRPr="00161A85">
              <w:rPr>
                <w:sz w:val="18"/>
                <w:szCs w:val="18"/>
              </w:rPr>
              <w:t xml:space="preserve"> </w:t>
            </w:r>
          </w:p>
        </w:tc>
      </w:tr>
      <w:tr w:rsidR="009D0DDB" w:rsidRPr="00161A85" w14:paraId="0C5458EC" w14:textId="77777777" w:rsidTr="00D76361">
        <w:trPr>
          <w:trHeight w:val="328"/>
        </w:trPr>
        <w:tc>
          <w:tcPr>
            <w:cnfStyle w:val="001000000000" w:firstRow="0" w:lastRow="0" w:firstColumn="1" w:lastColumn="0" w:oddVBand="0" w:evenVBand="0" w:oddHBand="0" w:evenHBand="0" w:firstRowFirstColumn="0" w:firstRowLastColumn="0" w:lastRowFirstColumn="0" w:lastRowLastColumn="0"/>
            <w:tcW w:w="0" w:type="auto"/>
          </w:tcPr>
          <w:p w14:paraId="46CA1486" w14:textId="77777777" w:rsidR="009D0DDB" w:rsidRPr="00161A85" w:rsidRDefault="009D0DDB" w:rsidP="00D76361">
            <w:pPr>
              <w:spacing w:after="0" w:line="240" w:lineRule="auto"/>
              <w:contextualSpacing/>
              <w:jc w:val="left"/>
              <w:rPr>
                <w:b w:val="0"/>
                <w:bCs w:val="0"/>
                <w:noProof/>
                <w:color w:val="000000" w:themeColor="text1"/>
                <w:sz w:val="18"/>
                <w:szCs w:val="18"/>
              </w:rPr>
            </w:pPr>
            <w:r w:rsidRPr="00161A85">
              <w:rPr>
                <w:b w:val="0"/>
                <w:bCs w:val="0"/>
                <w:noProof/>
                <w:color w:val="000000" w:themeColor="text1"/>
                <w:sz w:val="18"/>
                <w:szCs w:val="18"/>
              </w:rPr>
              <w:t xml:space="preserve">Moon, et al </w:t>
            </w:r>
            <w:sdt>
              <w:sdtPr>
                <w:rPr>
                  <w:noProof/>
                  <w:color w:val="000000" w:themeColor="text1"/>
                  <w:sz w:val="18"/>
                  <w:szCs w:val="18"/>
                </w:rPr>
                <w:id w:val="-1655827023"/>
                <w:citation/>
              </w:sdtPr>
              <w:sdtContent>
                <w:r w:rsidRPr="00161A85">
                  <w:rPr>
                    <w:noProof/>
                    <w:color w:val="000000" w:themeColor="text1"/>
                    <w:sz w:val="18"/>
                    <w:szCs w:val="18"/>
                  </w:rPr>
                  <w:fldChar w:fldCharType="begin"/>
                </w:r>
                <w:r w:rsidRPr="00161A85">
                  <w:rPr>
                    <w:b w:val="0"/>
                    <w:bCs w:val="0"/>
                    <w:noProof/>
                    <w:color w:val="000000" w:themeColor="text1"/>
                    <w:sz w:val="18"/>
                    <w:szCs w:val="18"/>
                  </w:rPr>
                  <w:instrText xml:space="preserve">CITATION Moo19 \n  \l 1033 </w:instrText>
                </w:r>
                <w:r w:rsidRPr="00161A85">
                  <w:rPr>
                    <w:noProof/>
                    <w:color w:val="000000" w:themeColor="text1"/>
                    <w:sz w:val="18"/>
                    <w:szCs w:val="18"/>
                  </w:rPr>
                  <w:fldChar w:fldCharType="separate"/>
                </w:r>
                <w:r w:rsidRPr="00161A85">
                  <w:rPr>
                    <w:b w:val="0"/>
                    <w:bCs w:val="0"/>
                    <w:noProof/>
                    <w:color w:val="000000" w:themeColor="text1"/>
                    <w:sz w:val="18"/>
                    <w:szCs w:val="18"/>
                  </w:rPr>
                  <w:t>(2019)</w:t>
                </w:r>
                <w:r w:rsidRPr="00161A85">
                  <w:rPr>
                    <w:noProof/>
                    <w:color w:val="000000" w:themeColor="text1"/>
                    <w:sz w:val="18"/>
                    <w:szCs w:val="18"/>
                  </w:rPr>
                  <w:fldChar w:fldCharType="end"/>
                </w:r>
              </w:sdtContent>
            </w:sdt>
          </w:p>
        </w:tc>
        <w:tc>
          <w:tcPr>
            <w:tcW w:w="0" w:type="auto"/>
          </w:tcPr>
          <w:p w14:paraId="51823C69" w14:textId="77777777" w:rsidR="009D0DDB" w:rsidRPr="00161A85" w:rsidRDefault="009D0DDB" w:rsidP="00D76361">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161A85">
              <w:rPr>
                <w:color w:val="000000" w:themeColor="text1"/>
                <w:sz w:val="18"/>
                <w:szCs w:val="18"/>
              </w:rPr>
              <w:t>1) Host</w:t>
            </w:r>
            <w:r>
              <w:rPr>
                <w:color w:val="000000" w:themeColor="text1"/>
                <w:sz w:val="18"/>
                <w:szCs w:val="18"/>
              </w:rPr>
              <w:t>'</w:t>
            </w:r>
            <w:r w:rsidRPr="00161A85">
              <w:rPr>
                <w:color w:val="000000" w:themeColor="text1"/>
                <w:sz w:val="18"/>
                <w:szCs w:val="18"/>
              </w:rPr>
              <w:t>s profile 2) Privacy 3) Communicative 4) Face-to-face interaction 5) Rapport 6) Trust 5) Satisfaction 6) WOM</w:t>
            </w:r>
          </w:p>
        </w:tc>
      </w:tr>
      <w:tr w:rsidR="009D0DDB" w:rsidRPr="00161A85" w14:paraId="04021CFE" w14:textId="77777777" w:rsidTr="00D76361">
        <w:trPr>
          <w:trHeight w:val="328"/>
        </w:trPr>
        <w:tc>
          <w:tcPr>
            <w:cnfStyle w:val="001000000000" w:firstRow="0" w:lastRow="0" w:firstColumn="1" w:lastColumn="0" w:oddVBand="0" w:evenVBand="0" w:oddHBand="0" w:evenHBand="0" w:firstRowFirstColumn="0" w:firstRowLastColumn="0" w:lastRowFirstColumn="0" w:lastRowLastColumn="0"/>
            <w:tcW w:w="0" w:type="auto"/>
          </w:tcPr>
          <w:p w14:paraId="1AE401DF" w14:textId="77777777" w:rsidR="009D0DDB" w:rsidRPr="00161A85" w:rsidRDefault="009D0DDB" w:rsidP="00D76361">
            <w:pPr>
              <w:spacing w:after="0" w:line="240" w:lineRule="auto"/>
              <w:contextualSpacing/>
              <w:jc w:val="left"/>
              <w:rPr>
                <w:b w:val="0"/>
                <w:bCs w:val="0"/>
                <w:noProof/>
                <w:color w:val="000000" w:themeColor="text1"/>
                <w:sz w:val="18"/>
                <w:szCs w:val="18"/>
              </w:rPr>
            </w:pPr>
            <w:r w:rsidRPr="00161A85">
              <w:rPr>
                <w:b w:val="0"/>
                <w:bCs w:val="0"/>
                <w:noProof/>
                <w:color w:val="000000" w:themeColor="text1"/>
                <w:sz w:val="18"/>
                <w:szCs w:val="18"/>
              </w:rPr>
              <w:t xml:space="preserve">Mao, et al </w:t>
            </w:r>
            <w:sdt>
              <w:sdtPr>
                <w:rPr>
                  <w:noProof/>
                  <w:color w:val="000000" w:themeColor="text1"/>
                  <w:sz w:val="18"/>
                  <w:szCs w:val="18"/>
                </w:rPr>
                <w:id w:val="-1360667007"/>
                <w:citation/>
              </w:sdtPr>
              <w:sdtContent>
                <w:r w:rsidRPr="00161A85">
                  <w:rPr>
                    <w:noProof/>
                    <w:color w:val="000000" w:themeColor="text1"/>
                    <w:sz w:val="18"/>
                    <w:szCs w:val="18"/>
                  </w:rPr>
                  <w:fldChar w:fldCharType="begin"/>
                </w:r>
                <w:r w:rsidRPr="00161A85">
                  <w:rPr>
                    <w:b w:val="0"/>
                    <w:bCs w:val="0"/>
                    <w:noProof/>
                    <w:color w:val="000000" w:themeColor="text1"/>
                    <w:sz w:val="18"/>
                    <w:szCs w:val="18"/>
                  </w:rPr>
                  <w:instrText xml:space="preserve">CITATION Mao20 \n  \l 1033 </w:instrText>
                </w:r>
                <w:r w:rsidRPr="00161A85">
                  <w:rPr>
                    <w:noProof/>
                    <w:color w:val="000000" w:themeColor="text1"/>
                    <w:sz w:val="18"/>
                    <w:szCs w:val="18"/>
                  </w:rPr>
                  <w:fldChar w:fldCharType="separate"/>
                </w:r>
                <w:r w:rsidRPr="00161A85">
                  <w:rPr>
                    <w:b w:val="0"/>
                    <w:bCs w:val="0"/>
                    <w:noProof/>
                    <w:color w:val="000000" w:themeColor="text1"/>
                    <w:sz w:val="18"/>
                    <w:szCs w:val="18"/>
                  </w:rPr>
                  <w:t>(2020)</w:t>
                </w:r>
                <w:r w:rsidRPr="00161A85">
                  <w:rPr>
                    <w:noProof/>
                    <w:color w:val="000000" w:themeColor="text1"/>
                    <w:sz w:val="18"/>
                    <w:szCs w:val="18"/>
                  </w:rPr>
                  <w:fldChar w:fldCharType="end"/>
                </w:r>
              </w:sdtContent>
            </w:sdt>
          </w:p>
        </w:tc>
        <w:tc>
          <w:tcPr>
            <w:tcW w:w="0" w:type="auto"/>
          </w:tcPr>
          <w:p w14:paraId="38287AF7" w14:textId="77777777" w:rsidR="009D0DDB" w:rsidRPr="00161A85" w:rsidRDefault="009D0DDB" w:rsidP="00D76361">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161A85">
              <w:rPr>
                <w:color w:val="000000" w:themeColor="text1"/>
                <w:sz w:val="18"/>
                <w:szCs w:val="18"/>
              </w:rPr>
              <w:t>1) Trust in host 2) Trust in platform 3) Perceived risk</w:t>
            </w:r>
          </w:p>
        </w:tc>
      </w:tr>
      <w:tr w:rsidR="009D0DDB" w:rsidRPr="00161A85" w14:paraId="7ACA872A" w14:textId="77777777" w:rsidTr="00D76361">
        <w:trPr>
          <w:trHeight w:val="328"/>
        </w:trPr>
        <w:tc>
          <w:tcPr>
            <w:cnfStyle w:val="001000000000" w:firstRow="0" w:lastRow="0" w:firstColumn="1" w:lastColumn="0" w:oddVBand="0" w:evenVBand="0" w:oddHBand="0" w:evenHBand="0" w:firstRowFirstColumn="0" w:firstRowLastColumn="0" w:lastRowFirstColumn="0" w:lastRowLastColumn="0"/>
            <w:tcW w:w="0" w:type="auto"/>
          </w:tcPr>
          <w:p w14:paraId="601EE5C8" w14:textId="77777777" w:rsidR="009D0DDB" w:rsidRPr="00161A85" w:rsidRDefault="009D0DDB" w:rsidP="00D76361">
            <w:pPr>
              <w:spacing w:after="0" w:line="240" w:lineRule="auto"/>
              <w:contextualSpacing/>
              <w:rPr>
                <w:b w:val="0"/>
                <w:bCs w:val="0"/>
                <w:noProof/>
                <w:color w:val="000000" w:themeColor="text1"/>
                <w:sz w:val="18"/>
                <w:szCs w:val="18"/>
              </w:rPr>
            </w:pPr>
            <w:r w:rsidRPr="00161A85">
              <w:rPr>
                <w:b w:val="0"/>
                <w:bCs w:val="0"/>
                <w:noProof/>
                <w:color w:val="000000" w:themeColor="text1"/>
                <w:sz w:val="18"/>
                <w:szCs w:val="18"/>
              </w:rPr>
              <w:t xml:space="preserve">Jung, et al </w:t>
            </w:r>
            <w:sdt>
              <w:sdtPr>
                <w:rPr>
                  <w:noProof/>
                  <w:color w:val="000000" w:themeColor="text1"/>
                  <w:sz w:val="18"/>
                  <w:szCs w:val="18"/>
                </w:rPr>
                <w:id w:val="402109047"/>
                <w:citation/>
              </w:sdtPr>
              <w:sdtContent>
                <w:r w:rsidRPr="00161A85">
                  <w:rPr>
                    <w:noProof/>
                    <w:color w:val="000000" w:themeColor="text1"/>
                    <w:sz w:val="18"/>
                    <w:szCs w:val="18"/>
                  </w:rPr>
                  <w:fldChar w:fldCharType="begin"/>
                </w:r>
                <w:r w:rsidRPr="00161A85">
                  <w:rPr>
                    <w:b w:val="0"/>
                    <w:bCs w:val="0"/>
                    <w:noProof/>
                    <w:color w:val="000000" w:themeColor="text1"/>
                    <w:sz w:val="18"/>
                    <w:szCs w:val="18"/>
                  </w:rPr>
                  <w:instrText xml:space="preserve">CITATION Jun21 \n  \l 1033 </w:instrText>
                </w:r>
                <w:r w:rsidRPr="00161A85">
                  <w:rPr>
                    <w:noProof/>
                    <w:color w:val="000000" w:themeColor="text1"/>
                    <w:sz w:val="18"/>
                    <w:szCs w:val="18"/>
                  </w:rPr>
                  <w:fldChar w:fldCharType="separate"/>
                </w:r>
                <w:r w:rsidRPr="00161A85">
                  <w:rPr>
                    <w:b w:val="0"/>
                    <w:bCs w:val="0"/>
                    <w:noProof/>
                    <w:color w:val="000000" w:themeColor="text1"/>
                    <w:sz w:val="18"/>
                    <w:szCs w:val="18"/>
                  </w:rPr>
                  <w:t>(2021)</w:t>
                </w:r>
                <w:r w:rsidRPr="00161A85">
                  <w:rPr>
                    <w:noProof/>
                    <w:color w:val="000000" w:themeColor="text1"/>
                    <w:sz w:val="18"/>
                    <w:szCs w:val="18"/>
                  </w:rPr>
                  <w:fldChar w:fldCharType="end"/>
                </w:r>
              </w:sdtContent>
            </w:sdt>
          </w:p>
        </w:tc>
        <w:tc>
          <w:tcPr>
            <w:tcW w:w="0" w:type="auto"/>
          </w:tcPr>
          <w:p w14:paraId="1C621BA0" w14:textId="77777777" w:rsidR="009D0DDB" w:rsidRPr="00161A85" w:rsidRDefault="009D0DDB" w:rsidP="00D76361">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161A85">
              <w:rPr>
                <w:color w:val="000000" w:themeColor="text1"/>
                <w:sz w:val="18"/>
                <w:szCs w:val="18"/>
              </w:rPr>
              <w:t>1) Network externalities 2) Interactivity 3) Trust 4) Ease of use 5) Usefulness</w:t>
            </w:r>
          </w:p>
        </w:tc>
      </w:tr>
      <w:tr w:rsidR="009D0DDB" w:rsidRPr="00161A85" w14:paraId="29730712" w14:textId="77777777" w:rsidTr="00D76361">
        <w:trPr>
          <w:trHeight w:val="328"/>
        </w:trPr>
        <w:tc>
          <w:tcPr>
            <w:cnfStyle w:val="001000000000" w:firstRow="0" w:lastRow="0" w:firstColumn="1" w:lastColumn="0" w:oddVBand="0" w:evenVBand="0" w:oddHBand="0" w:evenHBand="0" w:firstRowFirstColumn="0" w:firstRowLastColumn="0" w:lastRowFirstColumn="0" w:lastRowLastColumn="0"/>
            <w:tcW w:w="0" w:type="auto"/>
          </w:tcPr>
          <w:p w14:paraId="46B03F62" w14:textId="77777777" w:rsidR="009D0DDB" w:rsidRPr="00161A85" w:rsidRDefault="009D0DDB" w:rsidP="00D76361">
            <w:pPr>
              <w:spacing w:after="0" w:line="240" w:lineRule="auto"/>
              <w:contextualSpacing/>
              <w:rPr>
                <w:b w:val="0"/>
                <w:bCs w:val="0"/>
                <w:noProof/>
                <w:color w:val="000000" w:themeColor="text1"/>
                <w:sz w:val="18"/>
                <w:szCs w:val="18"/>
              </w:rPr>
            </w:pPr>
            <w:r w:rsidRPr="00161A85">
              <w:rPr>
                <w:b w:val="0"/>
                <w:bCs w:val="0"/>
                <w:noProof/>
                <w:color w:val="000000" w:themeColor="text1"/>
                <w:sz w:val="18"/>
                <w:szCs w:val="18"/>
              </w:rPr>
              <w:t xml:space="preserve">So, et al </w:t>
            </w:r>
            <w:sdt>
              <w:sdtPr>
                <w:rPr>
                  <w:noProof/>
                  <w:color w:val="000000" w:themeColor="text1"/>
                  <w:sz w:val="18"/>
                  <w:szCs w:val="18"/>
                </w:rPr>
                <w:id w:val="194053778"/>
                <w:citation/>
              </w:sdtPr>
              <w:sdtContent>
                <w:r w:rsidRPr="00161A85">
                  <w:rPr>
                    <w:noProof/>
                    <w:color w:val="000000" w:themeColor="text1"/>
                    <w:sz w:val="18"/>
                    <w:szCs w:val="18"/>
                  </w:rPr>
                  <w:fldChar w:fldCharType="begin"/>
                </w:r>
                <w:r w:rsidRPr="00161A85">
                  <w:rPr>
                    <w:b w:val="0"/>
                    <w:bCs w:val="0"/>
                    <w:noProof/>
                    <w:color w:val="000000" w:themeColor="text1"/>
                    <w:sz w:val="18"/>
                    <w:szCs w:val="18"/>
                  </w:rPr>
                  <w:instrText xml:space="preserve">CITATION SoK21 \n  \l 1033 </w:instrText>
                </w:r>
                <w:r w:rsidRPr="00161A85">
                  <w:rPr>
                    <w:noProof/>
                    <w:color w:val="000000" w:themeColor="text1"/>
                    <w:sz w:val="18"/>
                    <w:szCs w:val="18"/>
                  </w:rPr>
                  <w:fldChar w:fldCharType="separate"/>
                </w:r>
                <w:r w:rsidRPr="00161A85">
                  <w:rPr>
                    <w:b w:val="0"/>
                    <w:bCs w:val="0"/>
                    <w:noProof/>
                    <w:color w:val="000000" w:themeColor="text1"/>
                    <w:sz w:val="18"/>
                    <w:szCs w:val="18"/>
                  </w:rPr>
                  <w:t>(2021)</w:t>
                </w:r>
                <w:r w:rsidRPr="00161A85">
                  <w:rPr>
                    <w:noProof/>
                    <w:color w:val="000000" w:themeColor="text1"/>
                    <w:sz w:val="18"/>
                    <w:szCs w:val="18"/>
                  </w:rPr>
                  <w:fldChar w:fldCharType="end"/>
                </w:r>
              </w:sdtContent>
            </w:sdt>
          </w:p>
        </w:tc>
        <w:tc>
          <w:tcPr>
            <w:tcW w:w="0" w:type="auto"/>
          </w:tcPr>
          <w:p w14:paraId="727C6672" w14:textId="77777777" w:rsidR="009D0DDB" w:rsidRPr="00161A85" w:rsidRDefault="009D0DDB" w:rsidP="00D76361">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161A85">
              <w:rPr>
                <w:color w:val="000000" w:themeColor="text1"/>
                <w:sz w:val="18"/>
                <w:szCs w:val="18"/>
              </w:rPr>
              <w:t>1) Authenticity 2) Home benefits 3) Social interaction 4) Perceived enjoyment</w:t>
            </w:r>
          </w:p>
        </w:tc>
      </w:tr>
    </w:tbl>
    <w:p w14:paraId="3CE3077E" w14:textId="77777777" w:rsidR="009D0DDB" w:rsidRPr="00C24168" w:rsidRDefault="009D0DDB" w:rsidP="009D0DDB">
      <w:pPr>
        <w:spacing w:after="0" w:line="240" w:lineRule="auto"/>
        <w:contextualSpacing/>
        <w:rPr>
          <w:sz w:val="20"/>
          <w:szCs w:val="20"/>
        </w:rPr>
      </w:pPr>
      <w:r w:rsidRPr="00C24168">
        <w:rPr>
          <w:sz w:val="20"/>
          <w:szCs w:val="20"/>
        </w:rPr>
        <w:t>Source: Constructed by the author</w:t>
      </w:r>
    </w:p>
    <w:p w14:paraId="5DA51B94" w14:textId="77777777" w:rsidR="009D0DDB" w:rsidRPr="000350BD" w:rsidRDefault="009D0DDB" w:rsidP="005835CD"/>
    <w:p w14:paraId="4FF3B1A7" w14:textId="60C845D4" w:rsidR="002F2B8B" w:rsidRPr="00C24168" w:rsidRDefault="00475C59" w:rsidP="00EA591C">
      <w:pPr>
        <w:pStyle w:val="Heading1"/>
        <w:ind w:left="1080" w:hanging="1080"/>
      </w:pPr>
      <w:bookmarkStart w:id="39" w:name="_Toc80751298"/>
      <w:commentRangeStart w:id="40"/>
      <w:r w:rsidRPr="00C24168">
        <w:lastRenderedPageBreak/>
        <w:t>2</w:t>
      </w:r>
      <w:r w:rsidR="00D310E9" w:rsidRPr="00C24168">
        <w:t>.</w:t>
      </w:r>
      <w:r w:rsidR="00E25435" w:rsidRPr="00C24168">
        <w:t>2</w:t>
      </w:r>
      <w:r w:rsidR="00EA591C">
        <w:tab/>
      </w:r>
      <w:r w:rsidR="002B7CA9" w:rsidRPr="00C24168">
        <w:t>Trust</w:t>
      </w:r>
      <w:bookmarkEnd w:id="39"/>
    </w:p>
    <w:p w14:paraId="3AE9677D" w14:textId="537F9560" w:rsidR="00E23AA9" w:rsidRDefault="00E23AA9" w:rsidP="00E23AA9">
      <w:pPr>
        <w:rPr>
          <w:szCs w:val="24"/>
        </w:rPr>
      </w:pPr>
      <w:r w:rsidRPr="00C24168">
        <w:rPr>
          <w:szCs w:val="24"/>
        </w:rPr>
        <w:t xml:space="preserve">Trust is described as the expectation that an entity will rely on another person's or entity's word, commitment, or written disclaimer </w:t>
      </w:r>
      <w:sdt>
        <w:sdtPr>
          <w:rPr>
            <w:color w:val="000000" w:themeColor="text1"/>
            <w:szCs w:val="24"/>
          </w:rPr>
          <w:id w:val="1313062018"/>
          <w:citation/>
        </w:sdtPr>
        <w:sdtEndPr/>
        <w:sdtContent>
          <w:r w:rsidRPr="00C24168">
            <w:rPr>
              <w:color w:val="000000" w:themeColor="text1"/>
              <w:szCs w:val="24"/>
            </w:rPr>
            <w:fldChar w:fldCharType="begin"/>
          </w:r>
          <w:r w:rsidRPr="00C24168">
            <w:rPr>
              <w:color w:val="000000" w:themeColor="text1"/>
              <w:szCs w:val="24"/>
            </w:rPr>
            <w:instrText xml:space="preserve">CITATION Rot67 \t  \l 1033 </w:instrText>
          </w:r>
          <w:r w:rsidRPr="00C24168">
            <w:rPr>
              <w:color w:val="000000" w:themeColor="text1"/>
              <w:szCs w:val="24"/>
            </w:rPr>
            <w:fldChar w:fldCharType="separate"/>
          </w:r>
          <w:r w:rsidRPr="00C24168">
            <w:rPr>
              <w:noProof/>
              <w:color w:val="000000" w:themeColor="text1"/>
              <w:szCs w:val="24"/>
            </w:rPr>
            <w:t>(Rotter, 1967)</w:t>
          </w:r>
          <w:r w:rsidRPr="00C24168">
            <w:rPr>
              <w:color w:val="000000" w:themeColor="text1"/>
              <w:szCs w:val="24"/>
            </w:rPr>
            <w:fldChar w:fldCharType="end"/>
          </w:r>
        </w:sdtContent>
      </w:sdt>
      <w:r w:rsidRPr="00C24168">
        <w:rPr>
          <w:szCs w:val="24"/>
        </w:rPr>
        <w:t xml:space="preserve">. It is a metric </w:t>
      </w:r>
      <w:r w:rsidR="00476639" w:rsidRPr="00C24168">
        <w:rPr>
          <w:szCs w:val="24"/>
        </w:rPr>
        <w:t>used to assess an individual's resilience compared t</w:t>
      </w:r>
      <w:r w:rsidRPr="00C24168">
        <w:rPr>
          <w:szCs w:val="24"/>
        </w:rPr>
        <w:t xml:space="preserve">o another </w:t>
      </w:r>
      <w:sdt>
        <w:sdtPr>
          <w:rPr>
            <w:color w:val="000000" w:themeColor="text1"/>
            <w:szCs w:val="24"/>
          </w:rPr>
          <w:id w:val="892392926"/>
          <w:citation/>
        </w:sdtPr>
        <w:sdtEndPr/>
        <w:sdtContent>
          <w:r w:rsidRPr="00C24168">
            <w:rPr>
              <w:color w:val="000000" w:themeColor="text1"/>
              <w:szCs w:val="24"/>
            </w:rPr>
            <w:fldChar w:fldCharType="begin"/>
          </w:r>
          <w:r w:rsidRPr="00C24168">
            <w:rPr>
              <w:color w:val="000000" w:themeColor="text1"/>
              <w:szCs w:val="24"/>
            </w:rPr>
            <w:instrText xml:space="preserve">CITATION Zan72 \l 1033 </w:instrText>
          </w:r>
          <w:r w:rsidRPr="00C24168">
            <w:rPr>
              <w:color w:val="000000" w:themeColor="text1"/>
              <w:szCs w:val="24"/>
            </w:rPr>
            <w:fldChar w:fldCharType="separate"/>
          </w:r>
          <w:r w:rsidRPr="00C24168">
            <w:rPr>
              <w:noProof/>
              <w:color w:val="000000" w:themeColor="text1"/>
              <w:szCs w:val="24"/>
            </w:rPr>
            <w:t>(Zand, 1972)</w:t>
          </w:r>
          <w:r w:rsidRPr="00C24168">
            <w:rPr>
              <w:color w:val="000000" w:themeColor="text1"/>
              <w:szCs w:val="24"/>
            </w:rPr>
            <w:fldChar w:fldCharType="end"/>
          </w:r>
        </w:sdtContent>
      </w:sdt>
      <w:r w:rsidRPr="00C24168">
        <w:rPr>
          <w:szCs w:val="24"/>
        </w:rPr>
        <w:t xml:space="preserve">. Trust is particularly critical in times of uncertainty or conjecture on the unanticipated actions of others </w:t>
      </w:r>
      <w:sdt>
        <w:sdtPr>
          <w:rPr>
            <w:b/>
            <w:bCs/>
            <w:color w:val="000000" w:themeColor="text1"/>
            <w:szCs w:val="24"/>
          </w:rPr>
          <w:id w:val="-15472220"/>
          <w:citation/>
        </w:sdtPr>
        <w:sdtEndPr/>
        <w:sdtContent>
          <w:r w:rsidRPr="00C24168">
            <w:rPr>
              <w:b/>
              <w:bCs/>
              <w:color w:val="000000" w:themeColor="text1"/>
              <w:szCs w:val="24"/>
            </w:rPr>
            <w:fldChar w:fldCharType="begin"/>
          </w:r>
          <w:r w:rsidRPr="00C24168">
            <w:rPr>
              <w:b/>
              <w:bCs/>
              <w:color w:val="000000" w:themeColor="text1"/>
              <w:szCs w:val="24"/>
            </w:rPr>
            <w:instrText xml:space="preserve">CITATION Kim08 \t  \l 1033 </w:instrText>
          </w:r>
          <w:r w:rsidRPr="00C24168">
            <w:rPr>
              <w:b/>
              <w:bCs/>
              <w:color w:val="000000" w:themeColor="text1"/>
              <w:szCs w:val="24"/>
            </w:rPr>
            <w:fldChar w:fldCharType="separate"/>
          </w:r>
          <w:r w:rsidRPr="00C24168">
            <w:rPr>
              <w:noProof/>
              <w:color w:val="000000" w:themeColor="text1"/>
              <w:szCs w:val="24"/>
            </w:rPr>
            <w:t>(Kim, et al., 2008)</w:t>
          </w:r>
          <w:r w:rsidRPr="00C24168">
            <w:rPr>
              <w:b/>
              <w:bCs/>
              <w:color w:val="000000" w:themeColor="text1"/>
              <w:szCs w:val="24"/>
            </w:rPr>
            <w:fldChar w:fldCharType="end"/>
          </w:r>
        </w:sdtContent>
      </w:sdt>
      <w:r w:rsidRPr="00C24168">
        <w:rPr>
          <w:szCs w:val="24"/>
        </w:rPr>
        <w:t>.</w:t>
      </w:r>
    </w:p>
    <w:p w14:paraId="6092535F" w14:textId="77777777" w:rsidR="000C378B" w:rsidRPr="00C24168" w:rsidRDefault="000C378B" w:rsidP="000C378B">
      <w:pPr>
        <w:spacing w:line="240" w:lineRule="auto"/>
        <w:rPr>
          <w:szCs w:val="24"/>
        </w:rPr>
      </w:pPr>
    </w:p>
    <w:p w14:paraId="34FF5E72" w14:textId="1CF1CC32" w:rsidR="007A074E" w:rsidRDefault="00E23AA9" w:rsidP="003643E6">
      <w:r w:rsidRPr="00C24168">
        <w:t xml:space="preserve">Trust is a set of implicit assumptions that the other party will not engage in opportunistic behavior or take advantage of the situation </w:t>
      </w:r>
      <w:sdt>
        <w:sdtPr>
          <w:id w:val="2051342656"/>
          <w:citation/>
        </w:sdtPr>
        <w:sdtEndPr/>
        <w:sdtContent>
          <w:r w:rsidRPr="00C24168">
            <w:fldChar w:fldCharType="begin"/>
          </w:r>
          <w:r w:rsidRPr="00C24168">
            <w:instrText xml:space="preserve"> CITATION Gef02 \l 1033 </w:instrText>
          </w:r>
          <w:r w:rsidRPr="00C24168">
            <w:fldChar w:fldCharType="separate"/>
          </w:r>
          <w:r w:rsidRPr="00C24168">
            <w:rPr>
              <w:noProof/>
            </w:rPr>
            <w:t>(Gefen, 2002)</w:t>
          </w:r>
          <w:r w:rsidRPr="00C24168">
            <w:fldChar w:fldCharType="end"/>
          </w:r>
        </w:sdtContent>
      </w:sdt>
      <w:r w:rsidRPr="00C24168">
        <w:t xml:space="preserve">. In business environments, this behavioral assumption demonstrates itself in the presumption that the trusted party can act ethically </w:t>
      </w:r>
      <w:sdt>
        <w:sdtPr>
          <w:id w:val="1030304153"/>
          <w:citation/>
        </w:sdtPr>
        <w:sdtEndPr/>
        <w:sdtContent>
          <w:r w:rsidRPr="00C24168">
            <w:fldChar w:fldCharType="begin"/>
          </w:r>
          <w:r w:rsidRPr="00C24168">
            <w:instrText xml:space="preserve"> CITATION Hos95 \l 1033 </w:instrText>
          </w:r>
          <w:r w:rsidRPr="00C24168">
            <w:fldChar w:fldCharType="separate"/>
          </w:r>
          <w:r w:rsidRPr="00C24168">
            <w:rPr>
              <w:noProof/>
            </w:rPr>
            <w:t>(Hosmer, 1995)</w:t>
          </w:r>
          <w:r w:rsidRPr="00C24168">
            <w:fldChar w:fldCharType="end"/>
          </w:r>
        </w:sdtContent>
      </w:sdt>
      <w:r w:rsidRPr="00C24168">
        <w:t xml:space="preserve"> and consistently </w:t>
      </w:r>
      <w:sdt>
        <w:sdtPr>
          <w:id w:val="-1005050014"/>
          <w:citation/>
        </w:sdtPr>
        <w:sdtEndPr/>
        <w:sdtContent>
          <w:r w:rsidRPr="00C24168">
            <w:fldChar w:fldCharType="begin"/>
          </w:r>
          <w:r w:rsidRPr="00C24168">
            <w:instrText xml:space="preserve"> CITATION Kum96 \l 1033 </w:instrText>
          </w:r>
          <w:r w:rsidRPr="00C24168">
            <w:fldChar w:fldCharType="separate"/>
          </w:r>
          <w:r w:rsidRPr="00C24168">
            <w:rPr>
              <w:noProof/>
            </w:rPr>
            <w:t>(Kumar, 1996)</w:t>
          </w:r>
          <w:r w:rsidRPr="00C24168">
            <w:fldChar w:fldCharType="end"/>
          </w:r>
        </w:sdtContent>
      </w:sdt>
      <w:r w:rsidRPr="00C24168">
        <w:t xml:space="preserve">. Therefore, confidence is concerned with people's prevailing thinking about the trusted party, on which people base their potential relationship with the trusted party </w:t>
      </w:r>
      <w:sdt>
        <w:sdtPr>
          <w:id w:val="-1059548484"/>
          <w:citation/>
        </w:sdtPr>
        <w:sdtEndPr/>
        <w:sdtContent>
          <w:r w:rsidRPr="00C24168">
            <w:fldChar w:fldCharType="begin"/>
          </w:r>
          <w:r w:rsidRPr="00C24168">
            <w:instrText xml:space="preserve"> CITATION Gef02 \l 1033 </w:instrText>
          </w:r>
          <w:r w:rsidRPr="00C24168">
            <w:fldChar w:fldCharType="separate"/>
          </w:r>
          <w:r w:rsidRPr="00C24168">
            <w:rPr>
              <w:noProof/>
            </w:rPr>
            <w:t>(Gefen, 2002)</w:t>
          </w:r>
          <w:r w:rsidRPr="00C24168">
            <w:fldChar w:fldCharType="end"/>
          </w:r>
        </w:sdtContent>
      </w:sdt>
      <w:r w:rsidRPr="00C24168">
        <w:t xml:space="preserve">. Customers in trust and confidence with the company are more likely to use the services </w:t>
      </w:r>
      <w:sdt>
        <w:sdtPr>
          <w:id w:val="-1881239357"/>
          <w:citation/>
        </w:sdtPr>
        <w:sdtEndPr/>
        <w:sdtContent>
          <w:r w:rsidRPr="00C24168">
            <w:fldChar w:fldCharType="begin"/>
          </w:r>
          <w:r w:rsidRPr="00C24168">
            <w:instrText xml:space="preserve"> CITATION Nam18 \l 1033 </w:instrText>
          </w:r>
          <w:r w:rsidRPr="00C24168">
            <w:fldChar w:fldCharType="separate"/>
          </w:r>
          <w:r w:rsidRPr="00C24168">
            <w:rPr>
              <w:noProof/>
            </w:rPr>
            <w:t>(Namahoot &amp; Laohavichien, 2018)</w:t>
          </w:r>
          <w:r w:rsidRPr="00C24168">
            <w:fldChar w:fldCharType="end"/>
          </w:r>
        </w:sdtContent>
      </w:sdt>
      <w:r w:rsidRPr="00C24168">
        <w:t xml:space="preserve">. </w:t>
      </w:r>
    </w:p>
    <w:p w14:paraId="0333592F" w14:textId="77777777" w:rsidR="000C378B" w:rsidRDefault="000C378B" w:rsidP="000C378B">
      <w:pPr>
        <w:spacing w:line="240" w:lineRule="auto"/>
      </w:pPr>
    </w:p>
    <w:p w14:paraId="5BDBB857" w14:textId="4679E271" w:rsidR="007A074E" w:rsidRDefault="000C378B" w:rsidP="000C378B">
      <w:r w:rsidRPr="000C378B">
        <w:t xml:space="preserve">The key findings of the reviewed literature are summarized in Table 3 below, which supported this study's </w:t>
      </w:r>
      <w:r>
        <w:t>assumption</w:t>
      </w:r>
      <w:r w:rsidRPr="000C378B">
        <w:t xml:space="preserve"> that trust is a critical factor associated with repurchase intention, and perceived risk </w:t>
      </w:r>
      <w:r w:rsidR="004F200F">
        <w:t>as</w:t>
      </w:r>
      <w:r w:rsidRPr="000C378B">
        <w:t xml:space="preserve"> a mediator.</w:t>
      </w:r>
    </w:p>
    <w:p w14:paraId="04C8A1EB" w14:textId="6FDDB09C" w:rsidR="000C378B" w:rsidRDefault="000C378B">
      <w:pPr>
        <w:widowControl/>
        <w:spacing w:after="0" w:line="240" w:lineRule="auto"/>
        <w:jc w:val="left"/>
        <w:rPr>
          <w:szCs w:val="24"/>
        </w:rPr>
      </w:pPr>
      <w:r>
        <w:rPr>
          <w:szCs w:val="24"/>
        </w:rPr>
        <w:br w:type="page"/>
      </w:r>
    </w:p>
    <w:p w14:paraId="30E20651" w14:textId="3E654528" w:rsidR="0023343F" w:rsidRPr="00C24168" w:rsidRDefault="0023343F" w:rsidP="00722F84">
      <w:pPr>
        <w:spacing w:after="0" w:line="240" w:lineRule="auto"/>
        <w:contextualSpacing/>
        <w:rPr>
          <w:szCs w:val="24"/>
        </w:rPr>
      </w:pPr>
      <w:bookmarkStart w:id="41" w:name="_Toc80749751"/>
      <w:r w:rsidRPr="00C24168">
        <w:rPr>
          <w:szCs w:val="24"/>
        </w:rPr>
        <w:lastRenderedPageBreak/>
        <w:t xml:space="preserve">Table </w:t>
      </w:r>
      <w:r w:rsidR="00614300" w:rsidRPr="00C24168">
        <w:rPr>
          <w:szCs w:val="24"/>
        </w:rPr>
        <w:fldChar w:fldCharType="begin"/>
      </w:r>
      <w:r w:rsidR="00614300" w:rsidRPr="00C24168">
        <w:rPr>
          <w:szCs w:val="24"/>
        </w:rPr>
        <w:instrText xml:space="preserve"> SEQ Table \* ARABIC </w:instrText>
      </w:r>
      <w:r w:rsidR="00614300" w:rsidRPr="00C24168">
        <w:rPr>
          <w:szCs w:val="24"/>
        </w:rPr>
        <w:fldChar w:fldCharType="separate"/>
      </w:r>
      <w:r w:rsidR="00B507E9">
        <w:rPr>
          <w:noProof/>
          <w:szCs w:val="24"/>
        </w:rPr>
        <w:t>3</w:t>
      </w:r>
      <w:r w:rsidR="00614300" w:rsidRPr="00C24168">
        <w:rPr>
          <w:noProof/>
          <w:szCs w:val="24"/>
        </w:rPr>
        <w:fldChar w:fldCharType="end"/>
      </w:r>
      <w:r w:rsidRPr="00C24168">
        <w:rPr>
          <w:szCs w:val="24"/>
        </w:rPr>
        <w:t xml:space="preserve">: </w:t>
      </w:r>
      <w:r w:rsidR="0089732D" w:rsidRPr="0089732D">
        <w:rPr>
          <w:szCs w:val="24"/>
        </w:rPr>
        <w:t xml:space="preserve">Key findings from the reviewed scholars on </w:t>
      </w:r>
      <w:r w:rsidR="0089732D">
        <w:rPr>
          <w:szCs w:val="24"/>
        </w:rPr>
        <w:t>Trust</w:t>
      </w:r>
      <w:bookmarkEnd w:id="41"/>
      <w:commentRangeEnd w:id="40"/>
      <w:r w:rsidR="00E75BB8">
        <w:rPr>
          <w:rStyle w:val="CommentReference"/>
        </w:rPr>
        <w:commentReference w:id="40"/>
      </w:r>
    </w:p>
    <w:tbl>
      <w:tblPr>
        <w:tblStyle w:val="GridTable1Light-Accent1"/>
        <w:tblW w:w="0" w:type="auto"/>
        <w:tblLook w:val="04A0" w:firstRow="1" w:lastRow="0" w:firstColumn="1" w:lastColumn="0" w:noHBand="0" w:noVBand="1"/>
      </w:tblPr>
      <w:tblGrid>
        <w:gridCol w:w="1272"/>
        <w:gridCol w:w="8348"/>
      </w:tblGrid>
      <w:tr w:rsidR="003643E6" w:rsidRPr="00EC2D8F" w14:paraId="5B9A7DF4" w14:textId="77777777" w:rsidTr="000C378B">
        <w:trPr>
          <w:cnfStyle w:val="100000000000" w:firstRow="1" w:lastRow="0" w:firstColumn="0" w:lastColumn="0" w:oddVBand="0" w:evenVBand="0" w:oddHBand="0"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0" w:type="auto"/>
          </w:tcPr>
          <w:p w14:paraId="45B7E507" w14:textId="77777777" w:rsidR="003643E6" w:rsidRPr="00EC2D8F" w:rsidRDefault="003643E6" w:rsidP="000216A5">
            <w:pPr>
              <w:spacing w:after="0" w:line="240" w:lineRule="auto"/>
              <w:contextualSpacing/>
              <w:rPr>
                <w:color w:val="000000" w:themeColor="text1"/>
                <w:sz w:val="18"/>
                <w:szCs w:val="18"/>
              </w:rPr>
            </w:pPr>
            <w:r w:rsidRPr="00EC2D8F">
              <w:rPr>
                <w:color w:val="000000" w:themeColor="text1"/>
                <w:sz w:val="18"/>
                <w:szCs w:val="18"/>
              </w:rPr>
              <w:t>Literature</w:t>
            </w:r>
          </w:p>
        </w:tc>
        <w:tc>
          <w:tcPr>
            <w:tcW w:w="0" w:type="auto"/>
          </w:tcPr>
          <w:p w14:paraId="3ADA1669" w14:textId="67DDF4E0" w:rsidR="003643E6" w:rsidRPr="0089732D" w:rsidRDefault="009F2784" w:rsidP="000216A5">
            <w:pPr>
              <w:spacing w:after="0" w:line="240" w:lineRule="auto"/>
              <w:contextualSpacing/>
              <w:cnfStyle w:val="100000000000" w:firstRow="1" w:lastRow="0" w:firstColumn="0" w:lastColumn="0" w:oddVBand="0" w:evenVBand="0" w:oddHBand="0" w:evenHBand="0" w:firstRowFirstColumn="0" w:firstRowLastColumn="0" w:lastRowFirstColumn="0" w:lastRowLastColumn="0"/>
              <w:rPr>
                <w:color w:val="000000" w:themeColor="text1"/>
                <w:sz w:val="18"/>
                <w:szCs w:val="18"/>
              </w:rPr>
            </w:pPr>
            <w:r w:rsidRPr="0089732D">
              <w:rPr>
                <w:color w:val="000000" w:themeColor="text1"/>
                <w:sz w:val="18"/>
                <w:szCs w:val="18"/>
              </w:rPr>
              <w:t>Key findings</w:t>
            </w:r>
            <w:r w:rsidR="003643E6" w:rsidRPr="0089732D">
              <w:rPr>
                <w:color w:val="000000" w:themeColor="text1"/>
                <w:sz w:val="18"/>
                <w:szCs w:val="18"/>
              </w:rPr>
              <w:t xml:space="preserve"> </w:t>
            </w:r>
          </w:p>
        </w:tc>
      </w:tr>
      <w:tr w:rsidR="00B62749" w:rsidRPr="00EC2D8F" w14:paraId="06529741" w14:textId="77777777" w:rsidTr="000C378B">
        <w:tc>
          <w:tcPr>
            <w:cnfStyle w:val="001000000000" w:firstRow="0" w:lastRow="0" w:firstColumn="1" w:lastColumn="0" w:oddVBand="0" w:evenVBand="0" w:oddHBand="0" w:evenHBand="0" w:firstRowFirstColumn="0" w:firstRowLastColumn="0" w:lastRowFirstColumn="0" w:lastRowLastColumn="0"/>
            <w:tcW w:w="0" w:type="auto"/>
          </w:tcPr>
          <w:p w14:paraId="34D44FB3" w14:textId="17E8E9C6" w:rsidR="00B62749" w:rsidRPr="00EC2D8F" w:rsidRDefault="00EC39C6" w:rsidP="000216A5">
            <w:pPr>
              <w:spacing w:after="0" w:line="240" w:lineRule="auto"/>
              <w:contextualSpacing/>
              <w:jc w:val="left"/>
              <w:rPr>
                <w:color w:val="222222"/>
                <w:sz w:val="18"/>
                <w:szCs w:val="18"/>
                <w:shd w:val="clear" w:color="auto" w:fill="FFFFFF"/>
              </w:rPr>
            </w:pPr>
            <w:r w:rsidRPr="00EC2D8F">
              <w:rPr>
                <w:b w:val="0"/>
                <w:bCs w:val="0"/>
                <w:color w:val="222222"/>
                <w:sz w:val="18"/>
                <w:szCs w:val="18"/>
                <w:shd w:val="clear" w:color="auto" w:fill="FFFFFF"/>
              </w:rPr>
              <w:t xml:space="preserve">Yang, et al </w:t>
            </w:r>
            <w:sdt>
              <w:sdtPr>
                <w:rPr>
                  <w:color w:val="222222"/>
                  <w:sz w:val="18"/>
                  <w:szCs w:val="18"/>
                  <w:shd w:val="clear" w:color="auto" w:fill="FFFFFF"/>
                </w:rPr>
                <w:id w:val="-154224627"/>
                <w:citation/>
              </w:sdtPr>
              <w:sdtEndPr/>
              <w:sdtContent>
                <w:r w:rsidRPr="00EC2D8F">
                  <w:rPr>
                    <w:color w:val="222222"/>
                    <w:sz w:val="18"/>
                    <w:szCs w:val="18"/>
                    <w:shd w:val="clear" w:color="auto" w:fill="FFFFFF"/>
                  </w:rPr>
                  <w:fldChar w:fldCharType="begin"/>
                </w:r>
                <w:r w:rsidRPr="00EC2D8F">
                  <w:rPr>
                    <w:b w:val="0"/>
                    <w:bCs w:val="0"/>
                    <w:color w:val="222222"/>
                    <w:sz w:val="18"/>
                    <w:szCs w:val="18"/>
                    <w:shd w:val="clear" w:color="auto" w:fill="FFFFFF"/>
                  </w:rPr>
                  <w:instrText xml:space="preserve">CITATION Yan18 \n  \l 1033 </w:instrText>
                </w:r>
                <w:r w:rsidRPr="00EC2D8F">
                  <w:rPr>
                    <w:color w:val="222222"/>
                    <w:sz w:val="18"/>
                    <w:szCs w:val="18"/>
                    <w:shd w:val="clear" w:color="auto" w:fill="FFFFFF"/>
                  </w:rPr>
                  <w:fldChar w:fldCharType="separate"/>
                </w:r>
                <w:r w:rsidRPr="00EC2D8F">
                  <w:rPr>
                    <w:b w:val="0"/>
                    <w:bCs w:val="0"/>
                    <w:noProof/>
                    <w:color w:val="222222"/>
                    <w:sz w:val="18"/>
                    <w:szCs w:val="18"/>
                    <w:shd w:val="clear" w:color="auto" w:fill="FFFFFF"/>
                  </w:rPr>
                  <w:t>(2018)</w:t>
                </w:r>
                <w:r w:rsidRPr="00EC2D8F">
                  <w:rPr>
                    <w:color w:val="222222"/>
                    <w:sz w:val="18"/>
                    <w:szCs w:val="18"/>
                    <w:shd w:val="clear" w:color="auto" w:fill="FFFFFF"/>
                  </w:rPr>
                  <w:fldChar w:fldCharType="end"/>
                </w:r>
              </w:sdtContent>
            </w:sdt>
          </w:p>
        </w:tc>
        <w:tc>
          <w:tcPr>
            <w:tcW w:w="0" w:type="auto"/>
          </w:tcPr>
          <w:p w14:paraId="50026111" w14:textId="4AAF147C" w:rsidR="00B62749" w:rsidRPr="00EC2D8F" w:rsidRDefault="000F3A1D" w:rsidP="00786687">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EC2D8F">
              <w:rPr>
                <w:color w:val="000000" w:themeColor="text1"/>
                <w:sz w:val="18"/>
                <w:szCs w:val="18"/>
              </w:rPr>
              <w:t xml:space="preserve">The findings highlight the importance of rich interaction between users and hosts in fostering trust in the sharing economy. The established role of hosts' interactions with their guests demonstrates the substantial advantages of gaining user trust. Hosts should remember that prompt and frequent responses to guest inquiries improve effective communication, </w:t>
            </w:r>
            <w:r w:rsidR="004D4F79" w:rsidRPr="00EC2D8F">
              <w:rPr>
                <w:color w:val="000000" w:themeColor="text1"/>
                <w:sz w:val="18"/>
                <w:szCs w:val="18"/>
              </w:rPr>
              <w:t>persuading users and earning</w:t>
            </w:r>
            <w:r w:rsidRPr="00EC2D8F">
              <w:rPr>
                <w:color w:val="000000" w:themeColor="text1"/>
                <w:sz w:val="18"/>
                <w:szCs w:val="18"/>
              </w:rPr>
              <w:t xml:space="preserve"> their trust.</w:t>
            </w:r>
          </w:p>
        </w:tc>
      </w:tr>
      <w:tr w:rsidR="0042572E" w:rsidRPr="00EC2D8F" w14:paraId="33D5521E" w14:textId="77777777" w:rsidTr="000C378B">
        <w:tc>
          <w:tcPr>
            <w:cnfStyle w:val="001000000000" w:firstRow="0" w:lastRow="0" w:firstColumn="1" w:lastColumn="0" w:oddVBand="0" w:evenVBand="0" w:oddHBand="0" w:evenHBand="0" w:firstRowFirstColumn="0" w:firstRowLastColumn="0" w:lastRowFirstColumn="0" w:lastRowLastColumn="0"/>
            <w:tcW w:w="0" w:type="auto"/>
          </w:tcPr>
          <w:p w14:paraId="14D3E9D3" w14:textId="1B05D0E9" w:rsidR="0042572E" w:rsidRPr="00EC2D8F" w:rsidRDefault="00722F84" w:rsidP="000216A5">
            <w:pPr>
              <w:spacing w:after="0" w:line="240" w:lineRule="auto"/>
              <w:contextualSpacing/>
              <w:jc w:val="left"/>
              <w:rPr>
                <w:color w:val="222222"/>
                <w:sz w:val="18"/>
                <w:szCs w:val="18"/>
                <w:shd w:val="clear" w:color="auto" w:fill="FFFFFF"/>
              </w:rPr>
            </w:pPr>
            <w:r w:rsidRPr="00EC2D8F">
              <w:rPr>
                <w:b w:val="0"/>
                <w:bCs w:val="0"/>
                <w:noProof/>
                <w:color w:val="000000" w:themeColor="text1"/>
                <w:sz w:val="18"/>
                <w:szCs w:val="18"/>
              </w:rPr>
              <w:t xml:space="preserve">Liang, et al </w:t>
            </w:r>
            <w:sdt>
              <w:sdtPr>
                <w:rPr>
                  <w:noProof/>
                  <w:color w:val="000000" w:themeColor="text1"/>
                  <w:sz w:val="18"/>
                  <w:szCs w:val="18"/>
                </w:rPr>
                <w:id w:val="1880046105"/>
                <w:citation/>
              </w:sdtPr>
              <w:sdtEndPr/>
              <w:sdtContent>
                <w:r w:rsidRPr="00EC2D8F">
                  <w:rPr>
                    <w:noProof/>
                    <w:color w:val="000000" w:themeColor="text1"/>
                    <w:sz w:val="18"/>
                    <w:szCs w:val="18"/>
                  </w:rPr>
                  <w:fldChar w:fldCharType="begin"/>
                </w:r>
                <w:r w:rsidRPr="00EC2D8F">
                  <w:rPr>
                    <w:b w:val="0"/>
                    <w:bCs w:val="0"/>
                    <w:noProof/>
                    <w:color w:val="000000" w:themeColor="text1"/>
                    <w:sz w:val="18"/>
                    <w:szCs w:val="18"/>
                  </w:rPr>
                  <w:instrText xml:space="preserve">CITATION Lia18 \n  \l 1033 </w:instrText>
                </w:r>
                <w:r w:rsidRPr="00EC2D8F">
                  <w:rPr>
                    <w:noProof/>
                    <w:color w:val="000000" w:themeColor="text1"/>
                    <w:sz w:val="18"/>
                    <w:szCs w:val="18"/>
                  </w:rPr>
                  <w:fldChar w:fldCharType="separate"/>
                </w:r>
                <w:r w:rsidRPr="00EC2D8F">
                  <w:rPr>
                    <w:b w:val="0"/>
                    <w:bCs w:val="0"/>
                    <w:noProof/>
                    <w:color w:val="000000" w:themeColor="text1"/>
                    <w:sz w:val="18"/>
                    <w:szCs w:val="18"/>
                  </w:rPr>
                  <w:t>(2018a)</w:t>
                </w:r>
                <w:r w:rsidRPr="00EC2D8F">
                  <w:rPr>
                    <w:noProof/>
                    <w:color w:val="000000" w:themeColor="text1"/>
                    <w:sz w:val="18"/>
                    <w:szCs w:val="18"/>
                  </w:rPr>
                  <w:fldChar w:fldCharType="end"/>
                </w:r>
              </w:sdtContent>
            </w:sdt>
          </w:p>
        </w:tc>
        <w:tc>
          <w:tcPr>
            <w:tcW w:w="0" w:type="auto"/>
          </w:tcPr>
          <w:p w14:paraId="20BDFE66" w14:textId="3FF47D12" w:rsidR="0042572E" w:rsidRPr="00EC2D8F" w:rsidRDefault="00722F84"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EC2D8F">
              <w:rPr>
                <w:color w:val="000000" w:themeColor="text1"/>
                <w:sz w:val="18"/>
                <w:szCs w:val="18"/>
              </w:rPr>
              <w:t xml:space="preserve">It should be acknowledged </w:t>
            </w:r>
            <w:proofErr w:type="gramStart"/>
            <w:r w:rsidRPr="00EC2D8F">
              <w:rPr>
                <w:color w:val="000000" w:themeColor="text1"/>
                <w:sz w:val="18"/>
                <w:szCs w:val="18"/>
              </w:rPr>
              <w:t>whether or not</w:t>
            </w:r>
            <w:proofErr w:type="gramEnd"/>
            <w:r w:rsidRPr="00EC2D8F">
              <w:rPr>
                <w:color w:val="000000" w:themeColor="text1"/>
                <w:sz w:val="18"/>
                <w:szCs w:val="18"/>
              </w:rPr>
              <w:t xml:space="preserve"> guests and hosts can or will trust one other, regardless of whether or not one believes in the Airbnb platform or the company. The result showed that trust was an essential factor in this relationship.</w:t>
            </w:r>
          </w:p>
        </w:tc>
      </w:tr>
      <w:tr w:rsidR="007654B4" w:rsidRPr="00EC2D8F" w14:paraId="79816A87" w14:textId="77777777" w:rsidTr="000C378B">
        <w:tc>
          <w:tcPr>
            <w:cnfStyle w:val="001000000000" w:firstRow="0" w:lastRow="0" w:firstColumn="1" w:lastColumn="0" w:oddVBand="0" w:evenVBand="0" w:oddHBand="0" w:evenHBand="0" w:firstRowFirstColumn="0" w:firstRowLastColumn="0" w:lastRowFirstColumn="0" w:lastRowLastColumn="0"/>
            <w:tcW w:w="0" w:type="auto"/>
          </w:tcPr>
          <w:p w14:paraId="40DE0DE2" w14:textId="624C80EC" w:rsidR="007654B4" w:rsidRPr="00EC2D8F" w:rsidRDefault="00FF2DDA" w:rsidP="000216A5">
            <w:pPr>
              <w:spacing w:after="0" w:line="240" w:lineRule="auto"/>
              <w:contextualSpacing/>
              <w:jc w:val="left"/>
              <w:rPr>
                <w:b w:val="0"/>
                <w:bCs w:val="0"/>
                <w:noProof/>
                <w:color w:val="000000" w:themeColor="text1"/>
                <w:sz w:val="18"/>
                <w:szCs w:val="18"/>
              </w:rPr>
            </w:pPr>
            <w:r w:rsidRPr="00EC2D8F">
              <w:rPr>
                <w:b w:val="0"/>
                <w:bCs w:val="0"/>
                <w:noProof/>
                <w:color w:val="000000" w:themeColor="text1"/>
                <w:sz w:val="18"/>
                <w:szCs w:val="18"/>
              </w:rPr>
              <w:t>Za</w:t>
            </w:r>
            <w:r w:rsidR="004A0554" w:rsidRPr="00EC2D8F">
              <w:rPr>
                <w:b w:val="0"/>
                <w:bCs w:val="0"/>
                <w:noProof/>
                <w:color w:val="000000" w:themeColor="text1"/>
                <w:sz w:val="18"/>
                <w:szCs w:val="18"/>
              </w:rPr>
              <w:t xml:space="preserve">mani </w:t>
            </w:r>
            <w:sdt>
              <w:sdtPr>
                <w:rPr>
                  <w:noProof/>
                  <w:color w:val="000000" w:themeColor="text1"/>
                  <w:sz w:val="18"/>
                  <w:szCs w:val="18"/>
                </w:rPr>
                <w:id w:val="1039401864"/>
                <w:citation/>
              </w:sdtPr>
              <w:sdtEndPr/>
              <w:sdtContent>
                <w:r w:rsidRPr="00EC2D8F">
                  <w:rPr>
                    <w:noProof/>
                    <w:color w:val="000000" w:themeColor="text1"/>
                    <w:sz w:val="18"/>
                    <w:szCs w:val="18"/>
                  </w:rPr>
                  <w:fldChar w:fldCharType="begin"/>
                </w:r>
                <w:r w:rsidR="004A0554" w:rsidRPr="00EC2D8F">
                  <w:rPr>
                    <w:b w:val="0"/>
                    <w:bCs w:val="0"/>
                    <w:noProof/>
                    <w:color w:val="000000" w:themeColor="text1"/>
                    <w:sz w:val="18"/>
                    <w:szCs w:val="18"/>
                  </w:rPr>
                  <w:instrText xml:space="preserve">CITATION Zam19 \n  \l 1033 </w:instrText>
                </w:r>
                <w:r w:rsidRPr="00EC2D8F">
                  <w:rPr>
                    <w:noProof/>
                    <w:color w:val="000000" w:themeColor="text1"/>
                    <w:sz w:val="18"/>
                    <w:szCs w:val="18"/>
                  </w:rPr>
                  <w:fldChar w:fldCharType="separate"/>
                </w:r>
                <w:r w:rsidR="004A0554" w:rsidRPr="00EC2D8F">
                  <w:rPr>
                    <w:b w:val="0"/>
                    <w:bCs w:val="0"/>
                    <w:noProof/>
                    <w:color w:val="000000" w:themeColor="text1"/>
                    <w:sz w:val="18"/>
                    <w:szCs w:val="18"/>
                  </w:rPr>
                  <w:t>(2019)</w:t>
                </w:r>
                <w:r w:rsidRPr="00EC2D8F">
                  <w:rPr>
                    <w:noProof/>
                    <w:color w:val="000000" w:themeColor="text1"/>
                    <w:sz w:val="18"/>
                    <w:szCs w:val="18"/>
                  </w:rPr>
                  <w:fldChar w:fldCharType="end"/>
                </w:r>
              </w:sdtContent>
            </w:sdt>
          </w:p>
        </w:tc>
        <w:tc>
          <w:tcPr>
            <w:tcW w:w="0" w:type="auto"/>
          </w:tcPr>
          <w:p w14:paraId="21C7652E" w14:textId="6633FADC" w:rsidR="007654B4" w:rsidRPr="00EC2D8F" w:rsidRDefault="00F94446"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EC2D8F">
              <w:rPr>
                <w:color w:val="000000" w:themeColor="text1"/>
                <w:sz w:val="18"/>
                <w:szCs w:val="18"/>
              </w:rPr>
              <w:t>The findings imply that the volume of information and communication are crucial in forming trust perceptions.</w:t>
            </w:r>
          </w:p>
        </w:tc>
      </w:tr>
      <w:tr w:rsidR="00CC1435" w:rsidRPr="00EC2D8F" w14:paraId="4BACA0A2" w14:textId="77777777" w:rsidTr="000C378B">
        <w:tc>
          <w:tcPr>
            <w:cnfStyle w:val="001000000000" w:firstRow="0" w:lastRow="0" w:firstColumn="1" w:lastColumn="0" w:oddVBand="0" w:evenVBand="0" w:oddHBand="0" w:evenHBand="0" w:firstRowFirstColumn="0" w:firstRowLastColumn="0" w:lastRowFirstColumn="0" w:lastRowLastColumn="0"/>
            <w:tcW w:w="0" w:type="auto"/>
          </w:tcPr>
          <w:p w14:paraId="3D6EE12C" w14:textId="00B0F08B" w:rsidR="00CC1435" w:rsidRPr="00EC2D8F" w:rsidRDefault="00F97052" w:rsidP="000216A5">
            <w:pPr>
              <w:spacing w:after="0" w:line="240" w:lineRule="auto"/>
              <w:contextualSpacing/>
              <w:jc w:val="left"/>
              <w:rPr>
                <w:b w:val="0"/>
                <w:bCs w:val="0"/>
                <w:noProof/>
                <w:color w:val="000000" w:themeColor="text1"/>
                <w:sz w:val="18"/>
                <w:szCs w:val="18"/>
              </w:rPr>
            </w:pPr>
            <w:r w:rsidRPr="00EC2D8F">
              <w:rPr>
                <w:b w:val="0"/>
                <w:bCs w:val="0"/>
                <w:noProof/>
                <w:color w:val="000000" w:themeColor="text1"/>
                <w:sz w:val="18"/>
                <w:szCs w:val="18"/>
              </w:rPr>
              <w:t xml:space="preserve">Yang, et al </w:t>
            </w:r>
            <w:sdt>
              <w:sdtPr>
                <w:rPr>
                  <w:noProof/>
                  <w:color w:val="000000" w:themeColor="text1"/>
                  <w:sz w:val="18"/>
                  <w:szCs w:val="18"/>
                </w:rPr>
                <w:id w:val="16598205"/>
                <w:citation/>
              </w:sdtPr>
              <w:sdtEndPr/>
              <w:sdtContent>
                <w:r w:rsidRPr="00EC2D8F">
                  <w:rPr>
                    <w:noProof/>
                    <w:color w:val="000000" w:themeColor="text1"/>
                    <w:sz w:val="18"/>
                    <w:szCs w:val="18"/>
                  </w:rPr>
                  <w:fldChar w:fldCharType="begin"/>
                </w:r>
                <w:r w:rsidRPr="00EC2D8F">
                  <w:rPr>
                    <w:b w:val="0"/>
                    <w:bCs w:val="0"/>
                    <w:noProof/>
                    <w:color w:val="000000" w:themeColor="text1"/>
                    <w:sz w:val="18"/>
                    <w:szCs w:val="18"/>
                  </w:rPr>
                  <w:instrText xml:space="preserve">CITATION Yan19 \n  \l 1033 </w:instrText>
                </w:r>
                <w:r w:rsidRPr="00EC2D8F">
                  <w:rPr>
                    <w:noProof/>
                    <w:color w:val="000000" w:themeColor="text1"/>
                    <w:sz w:val="18"/>
                    <w:szCs w:val="18"/>
                  </w:rPr>
                  <w:fldChar w:fldCharType="separate"/>
                </w:r>
                <w:r w:rsidRPr="00EC2D8F">
                  <w:rPr>
                    <w:b w:val="0"/>
                    <w:bCs w:val="0"/>
                    <w:noProof/>
                    <w:color w:val="000000" w:themeColor="text1"/>
                    <w:sz w:val="18"/>
                    <w:szCs w:val="18"/>
                  </w:rPr>
                  <w:t>(2019)</w:t>
                </w:r>
                <w:r w:rsidRPr="00EC2D8F">
                  <w:rPr>
                    <w:noProof/>
                    <w:color w:val="000000" w:themeColor="text1"/>
                    <w:sz w:val="18"/>
                    <w:szCs w:val="18"/>
                  </w:rPr>
                  <w:fldChar w:fldCharType="end"/>
                </w:r>
              </w:sdtContent>
            </w:sdt>
          </w:p>
        </w:tc>
        <w:tc>
          <w:tcPr>
            <w:tcW w:w="0" w:type="auto"/>
          </w:tcPr>
          <w:p w14:paraId="61C1321E" w14:textId="580753BA" w:rsidR="00CC1435" w:rsidRPr="00EC2D8F" w:rsidRDefault="00A71B59"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EC2D8F">
              <w:rPr>
                <w:color w:val="000000" w:themeColor="text1"/>
                <w:sz w:val="18"/>
                <w:szCs w:val="18"/>
              </w:rPr>
              <w:t>S</w:t>
            </w:r>
            <w:r w:rsidR="00F77651" w:rsidRPr="00EC2D8F">
              <w:rPr>
                <w:color w:val="000000" w:themeColor="text1"/>
                <w:sz w:val="18"/>
                <w:szCs w:val="18"/>
              </w:rPr>
              <w:t>ecurity</w:t>
            </w:r>
            <w:r w:rsidRPr="00EC2D8F">
              <w:rPr>
                <w:color w:val="000000" w:themeColor="text1"/>
                <w:sz w:val="18"/>
                <w:szCs w:val="18"/>
              </w:rPr>
              <w:t xml:space="preserve">, </w:t>
            </w:r>
            <w:r w:rsidR="00F77651" w:rsidRPr="00EC2D8F">
              <w:rPr>
                <w:color w:val="000000" w:themeColor="text1"/>
                <w:sz w:val="18"/>
                <w:szCs w:val="18"/>
              </w:rPr>
              <w:t>privacy,</w:t>
            </w:r>
            <w:r w:rsidRPr="00EC2D8F">
              <w:rPr>
                <w:color w:val="000000" w:themeColor="text1"/>
                <w:sz w:val="18"/>
                <w:szCs w:val="18"/>
              </w:rPr>
              <w:t xml:space="preserve"> and </w:t>
            </w:r>
            <w:r w:rsidR="00F77651" w:rsidRPr="00EC2D8F">
              <w:rPr>
                <w:color w:val="000000" w:themeColor="text1"/>
                <w:sz w:val="18"/>
                <w:szCs w:val="18"/>
              </w:rPr>
              <w:t>IT quality</w:t>
            </w:r>
            <w:r w:rsidRPr="00EC2D8F">
              <w:rPr>
                <w:color w:val="000000" w:themeColor="text1"/>
                <w:sz w:val="18"/>
                <w:szCs w:val="18"/>
              </w:rPr>
              <w:t xml:space="preserve"> are the </w:t>
            </w:r>
            <w:r w:rsidR="00F77651" w:rsidRPr="00EC2D8F">
              <w:rPr>
                <w:color w:val="000000" w:themeColor="text1"/>
                <w:sz w:val="18"/>
                <w:szCs w:val="18"/>
              </w:rPr>
              <w:t xml:space="preserve">three cognitive traits </w:t>
            </w:r>
            <w:r w:rsidRPr="00EC2D8F">
              <w:rPr>
                <w:color w:val="000000" w:themeColor="text1"/>
                <w:sz w:val="18"/>
                <w:szCs w:val="18"/>
              </w:rPr>
              <w:t xml:space="preserve">that </w:t>
            </w:r>
            <w:r w:rsidR="00F77651" w:rsidRPr="00EC2D8F">
              <w:rPr>
                <w:color w:val="000000" w:themeColor="text1"/>
                <w:sz w:val="18"/>
                <w:szCs w:val="18"/>
              </w:rPr>
              <w:t xml:space="preserve">help users trust </w:t>
            </w:r>
            <w:r w:rsidRPr="00EC2D8F">
              <w:rPr>
                <w:color w:val="000000" w:themeColor="text1"/>
                <w:sz w:val="18"/>
                <w:szCs w:val="18"/>
              </w:rPr>
              <w:t xml:space="preserve">the </w:t>
            </w:r>
            <w:r w:rsidR="00F77651" w:rsidRPr="00EC2D8F">
              <w:rPr>
                <w:color w:val="000000" w:themeColor="text1"/>
                <w:sz w:val="18"/>
                <w:szCs w:val="18"/>
              </w:rPr>
              <w:t>Airbnb</w:t>
            </w:r>
            <w:r w:rsidRPr="00EC2D8F">
              <w:rPr>
                <w:color w:val="000000" w:themeColor="text1"/>
                <w:sz w:val="18"/>
                <w:szCs w:val="18"/>
              </w:rPr>
              <w:t xml:space="preserve"> platform</w:t>
            </w:r>
            <w:r w:rsidR="00F77651" w:rsidRPr="00EC2D8F">
              <w:rPr>
                <w:color w:val="000000" w:themeColor="text1"/>
                <w:sz w:val="18"/>
                <w:szCs w:val="18"/>
              </w:rPr>
              <w:t xml:space="preserve">. </w:t>
            </w:r>
            <w:r w:rsidRPr="00EC2D8F">
              <w:rPr>
                <w:color w:val="000000" w:themeColor="text1"/>
                <w:sz w:val="18"/>
                <w:szCs w:val="18"/>
              </w:rPr>
              <w:t>Consumers are more likely to focus on the transaction process or personal information security during the Airbnb booking process</w:t>
            </w:r>
            <w:r w:rsidR="00F77651" w:rsidRPr="00EC2D8F">
              <w:rPr>
                <w:color w:val="000000" w:themeColor="text1"/>
                <w:sz w:val="18"/>
                <w:szCs w:val="18"/>
              </w:rPr>
              <w:t xml:space="preserve"> than other cognitive-based trust criteria. While cognitive-based trust variables focus on Airbnb, affective-based trust factors focus on user-host trust. As a result of the research, all three emotive qualities (reputation, </w:t>
            </w:r>
            <w:r w:rsidRPr="00EC2D8F">
              <w:rPr>
                <w:color w:val="000000" w:themeColor="text1"/>
                <w:sz w:val="18"/>
                <w:szCs w:val="18"/>
              </w:rPr>
              <w:t>interaction</w:t>
            </w:r>
            <w:r w:rsidR="00F77651" w:rsidRPr="00EC2D8F">
              <w:rPr>
                <w:color w:val="000000" w:themeColor="text1"/>
                <w:sz w:val="18"/>
                <w:szCs w:val="18"/>
              </w:rPr>
              <w:t xml:space="preserve">, and familiarity) are </w:t>
            </w:r>
            <w:r w:rsidRPr="00EC2D8F">
              <w:rPr>
                <w:color w:val="000000" w:themeColor="text1"/>
                <w:sz w:val="18"/>
                <w:szCs w:val="18"/>
              </w:rPr>
              <w:t>essential</w:t>
            </w:r>
            <w:r w:rsidR="00F77651" w:rsidRPr="00EC2D8F">
              <w:rPr>
                <w:color w:val="000000" w:themeColor="text1"/>
                <w:sz w:val="18"/>
                <w:szCs w:val="18"/>
              </w:rPr>
              <w:t xml:space="preserve"> in increasing users' trust in Airbnb hosts.</w:t>
            </w:r>
          </w:p>
        </w:tc>
      </w:tr>
      <w:tr w:rsidR="00E15A7A" w:rsidRPr="00EC2D8F" w14:paraId="713539DC" w14:textId="77777777" w:rsidTr="000C378B">
        <w:tc>
          <w:tcPr>
            <w:cnfStyle w:val="001000000000" w:firstRow="0" w:lastRow="0" w:firstColumn="1" w:lastColumn="0" w:oddVBand="0" w:evenVBand="0" w:oddHBand="0" w:evenHBand="0" w:firstRowFirstColumn="0" w:firstRowLastColumn="0" w:lastRowFirstColumn="0" w:lastRowLastColumn="0"/>
            <w:tcW w:w="0" w:type="auto"/>
          </w:tcPr>
          <w:p w14:paraId="671532BB" w14:textId="792FAE27" w:rsidR="00E15A7A" w:rsidRPr="00EC2D8F" w:rsidRDefault="000E3F7B" w:rsidP="000216A5">
            <w:pPr>
              <w:spacing w:after="0" w:line="240" w:lineRule="auto"/>
              <w:contextualSpacing/>
              <w:jc w:val="left"/>
              <w:rPr>
                <w:b w:val="0"/>
                <w:bCs w:val="0"/>
                <w:noProof/>
                <w:color w:val="000000" w:themeColor="text1"/>
                <w:sz w:val="18"/>
                <w:szCs w:val="18"/>
              </w:rPr>
            </w:pPr>
            <w:r w:rsidRPr="00EC2D8F">
              <w:rPr>
                <w:b w:val="0"/>
                <w:bCs w:val="0"/>
                <w:noProof/>
                <w:color w:val="000000" w:themeColor="text1"/>
                <w:sz w:val="18"/>
                <w:szCs w:val="18"/>
              </w:rPr>
              <w:t xml:space="preserve">Arvanitidis, et al </w:t>
            </w:r>
            <w:sdt>
              <w:sdtPr>
                <w:rPr>
                  <w:noProof/>
                  <w:color w:val="000000" w:themeColor="text1"/>
                  <w:sz w:val="18"/>
                  <w:szCs w:val="18"/>
                </w:rPr>
                <w:id w:val="34315198"/>
                <w:citation/>
              </w:sdtPr>
              <w:sdtEndPr/>
              <w:sdtContent>
                <w:r w:rsidRPr="00EC2D8F">
                  <w:rPr>
                    <w:noProof/>
                    <w:color w:val="000000" w:themeColor="text1"/>
                    <w:sz w:val="18"/>
                    <w:szCs w:val="18"/>
                  </w:rPr>
                  <w:fldChar w:fldCharType="begin"/>
                </w:r>
                <w:r w:rsidRPr="00EC2D8F">
                  <w:rPr>
                    <w:b w:val="0"/>
                    <w:bCs w:val="0"/>
                    <w:noProof/>
                    <w:color w:val="000000" w:themeColor="text1"/>
                    <w:sz w:val="18"/>
                    <w:szCs w:val="18"/>
                  </w:rPr>
                  <w:instrText xml:space="preserve">CITATION Arv20 \n  \l 1033 </w:instrText>
                </w:r>
                <w:r w:rsidRPr="00EC2D8F">
                  <w:rPr>
                    <w:noProof/>
                    <w:color w:val="000000" w:themeColor="text1"/>
                    <w:sz w:val="18"/>
                    <w:szCs w:val="18"/>
                  </w:rPr>
                  <w:fldChar w:fldCharType="separate"/>
                </w:r>
                <w:r w:rsidRPr="00EC2D8F">
                  <w:rPr>
                    <w:b w:val="0"/>
                    <w:bCs w:val="0"/>
                    <w:noProof/>
                    <w:color w:val="000000" w:themeColor="text1"/>
                    <w:sz w:val="18"/>
                    <w:szCs w:val="18"/>
                  </w:rPr>
                  <w:t>(2020)</w:t>
                </w:r>
                <w:r w:rsidRPr="00EC2D8F">
                  <w:rPr>
                    <w:noProof/>
                    <w:color w:val="000000" w:themeColor="text1"/>
                    <w:sz w:val="18"/>
                    <w:szCs w:val="18"/>
                  </w:rPr>
                  <w:fldChar w:fldCharType="end"/>
                </w:r>
              </w:sdtContent>
            </w:sdt>
          </w:p>
        </w:tc>
        <w:tc>
          <w:tcPr>
            <w:tcW w:w="0" w:type="auto"/>
          </w:tcPr>
          <w:p w14:paraId="33482160" w14:textId="5C5A3320" w:rsidR="00E15A7A" w:rsidRPr="00EC2D8F" w:rsidRDefault="008826FA"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EC2D8F">
              <w:rPr>
                <w:color w:val="000000" w:themeColor="text1"/>
                <w:sz w:val="18"/>
                <w:szCs w:val="18"/>
              </w:rPr>
              <w:t>Airbnb, as an institution, should adequately understand the importance of 'institutional trust,' which both host groups place on the system, reinforcing existing procedures and even establishing new ones to increase institutional trustworthiness, reliability, and credibility.</w:t>
            </w:r>
          </w:p>
        </w:tc>
      </w:tr>
      <w:tr w:rsidR="004D1516" w:rsidRPr="00EC2D8F" w14:paraId="2A11DEB9" w14:textId="77777777" w:rsidTr="000C378B">
        <w:tc>
          <w:tcPr>
            <w:cnfStyle w:val="001000000000" w:firstRow="0" w:lastRow="0" w:firstColumn="1" w:lastColumn="0" w:oddVBand="0" w:evenVBand="0" w:oddHBand="0" w:evenHBand="0" w:firstRowFirstColumn="0" w:firstRowLastColumn="0" w:lastRowFirstColumn="0" w:lastRowLastColumn="0"/>
            <w:tcW w:w="0" w:type="auto"/>
          </w:tcPr>
          <w:p w14:paraId="6D7AD859" w14:textId="77777777" w:rsidR="004D1516" w:rsidRPr="00EC2D8F" w:rsidRDefault="004D1516" w:rsidP="00BD5DDE">
            <w:pPr>
              <w:spacing w:after="0" w:line="240" w:lineRule="auto"/>
              <w:contextualSpacing/>
              <w:jc w:val="left"/>
              <w:rPr>
                <w:noProof/>
                <w:color w:val="000000" w:themeColor="text1"/>
                <w:sz w:val="18"/>
                <w:szCs w:val="18"/>
              </w:rPr>
            </w:pPr>
            <w:r w:rsidRPr="00EC2D8F">
              <w:rPr>
                <w:b w:val="0"/>
                <w:bCs w:val="0"/>
                <w:noProof/>
                <w:color w:val="000000" w:themeColor="text1"/>
                <w:sz w:val="18"/>
                <w:szCs w:val="18"/>
              </w:rPr>
              <w:t xml:space="preserve">Mao, et al </w:t>
            </w:r>
            <w:sdt>
              <w:sdtPr>
                <w:rPr>
                  <w:noProof/>
                  <w:color w:val="000000" w:themeColor="text1"/>
                  <w:sz w:val="18"/>
                  <w:szCs w:val="18"/>
                </w:rPr>
                <w:id w:val="1907499698"/>
                <w:citation/>
              </w:sdtPr>
              <w:sdtEndPr/>
              <w:sdtContent>
                <w:r w:rsidRPr="00EC2D8F">
                  <w:rPr>
                    <w:noProof/>
                    <w:color w:val="000000" w:themeColor="text1"/>
                    <w:sz w:val="18"/>
                    <w:szCs w:val="18"/>
                  </w:rPr>
                  <w:fldChar w:fldCharType="begin"/>
                </w:r>
                <w:r w:rsidRPr="00EC2D8F">
                  <w:rPr>
                    <w:b w:val="0"/>
                    <w:bCs w:val="0"/>
                    <w:noProof/>
                    <w:color w:val="000000" w:themeColor="text1"/>
                    <w:sz w:val="18"/>
                    <w:szCs w:val="18"/>
                  </w:rPr>
                  <w:instrText xml:space="preserve">CITATION Mao20 \n  \l 1033 </w:instrText>
                </w:r>
                <w:r w:rsidRPr="00EC2D8F">
                  <w:rPr>
                    <w:noProof/>
                    <w:color w:val="000000" w:themeColor="text1"/>
                    <w:sz w:val="18"/>
                    <w:szCs w:val="18"/>
                  </w:rPr>
                  <w:fldChar w:fldCharType="separate"/>
                </w:r>
                <w:r w:rsidRPr="00EC2D8F">
                  <w:rPr>
                    <w:b w:val="0"/>
                    <w:bCs w:val="0"/>
                    <w:noProof/>
                    <w:color w:val="000000" w:themeColor="text1"/>
                    <w:sz w:val="18"/>
                    <w:szCs w:val="18"/>
                  </w:rPr>
                  <w:t>(2020)</w:t>
                </w:r>
                <w:r w:rsidRPr="00EC2D8F">
                  <w:rPr>
                    <w:noProof/>
                    <w:color w:val="000000" w:themeColor="text1"/>
                    <w:sz w:val="18"/>
                    <w:szCs w:val="18"/>
                  </w:rPr>
                  <w:fldChar w:fldCharType="end"/>
                </w:r>
              </w:sdtContent>
            </w:sdt>
          </w:p>
        </w:tc>
        <w:tc>
          <w:tcPr>
            <w:tcW w:w="0" w:type="auto"/>
          </w:tcPr>
          <w:p w14:paraId="1CCAC5C5" w14:textId="77777777" w:rsidR="004D1516" w:rsidRPr="00EC2D8F" w:rsidRDefault="004D1516" w:rsidP="00BD5DDE">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EC2D8F">
              <w:rPr>
                <w:color w:val="000000" w:themeColor="text1"/>
                <w:sz w:val="18"/>
                <w:szCs w:val="18"/>
              </w:rPr>
              <w:t>The study revealed a bidirectional picture of risk and trust, emphasizing the interaction effects between both. It expands on the trust literature by shedding light on the importance of these two trust dimensions and perceived risk on repurchase intention in the sharing economy.</w:t>
            </w:r>
          </w:p>
        </w:tc>
      </w:tr>
      <w:tr w:rsidR="00B81207" w:rsidRPr="00EC2D8F" w14:paraId="29787A50" w14:textId="77777777" w:rsidTr="000C378B">
        <w:tc>
          <w:tcPr>
            <w:cnfStyle w:val="001000000000" w:firstRow="0" w:lastRow="0" w:firstColumn="1" w:lastColumn="0" w:oddVBand="0" w:evenVBand="0" w:oddHBand="0" w:evenHBand="0" w:firstRowFirstColumn="0" w:firstRowLastColumn="0" w:lastRowFirstColumn="0" w:lastRowLastColumn="0"/>
            <w:tcW w:w="0" w:type="auto"/>
          </w:tcPr>
          <w:p w14:paraId="5B21EC06" w14:textId="748C6625" w:rsidR="00B81207" w:rsidRPr="00EC2D8F" w:rsidRDefault="00B81207" w:rsidP="000216A5">
            <w:pPr>
              <w:spacing w:after="0" w:line="240" w:lineRule="auto"/>
              <w:contextualSpacing/>
              <w:jc w:val="left"/>
              <w:rPr>
                <w:b w:val="0"/>
                <w:bCs w:val="0"/>
                <w:noProof/>
                <w:color w:val="000000" w:themeColor="text1"/>
                <w:sz w:val="18"/>
                <w:szCs w:val="18"/>
              </w:rPr>
            </w:pPr>
            <w:r w:rsidRPr="00EC2D8F">
              <w:rPr>
                <w:b w:val="0"/>
                <w:bCs w:val="0"/>
                <w:noProof/>
                <w:color w:val="000000" w:themeColor="text1"/>
                <w:sz w:val="18"/>
                <w:szCs w:val="18"/>
              </w:rPr>
              <w:t xml:space="preserve">Su and Mattila </w:t>
            </w:r>
            <w:sdt>
              <w:sdtPr>
                <w:rPr>
                  <w:noProof/>
                  <w:color w:val="000000" w:themeColor="text1"/>
                  <w:sz w:val="18"/>
                  <w:szCs w:val="18"/>
                </w:rPr>
                <w:id w:val="468865695"/>
                <w:citation/>
              </w:sdtPr>
              <w:sdtEndPr/>
              <w:sdtContent>
                <w:r w:rsidRPr="00EC2D8F">
                  <w:rPr>
                    <w:noProof/>
                    <w:color w:val="000000" w:themeColor="text1"/>
                    <w:sz w:val="18"/>
                    <w:szCs w:val="18"/>
                  </w:rPr>
                  <w:fldChar w:fldCharType="begin"/>
                </w:r>
                <w:r w:rsidRPr="00EC2D8F">
                  <w:rPr>
                    <w:b w:val="0"/>
                    <w:bCs w:val="0"/>
                    <w:noProof/>
                    <w:color w:val="000000" w:themeColor="text1"/>
                    <w:sz w:val="18"/>
                    <w:szCs w:val="18"/>
                  </w:rPr>
                  <w:instrText xml:space="preserve">CITATION SuN20 \n  \l 1033 </w:instrText>
                </w:r>
                <w:r w:rsidRPr="00EC2D8F">
                  <w:rPr>
                    <w:noProof/>
                    <w:color w:val="000000" w:themeColor="text1"/>
                    <w:sz w:val="18"/>
                    <w:szCs w:val="18"/>
                  </w:rPr>
                  <w:fldChar w:fldCharType="separate"/>
                </w:r>
                <w:r w:rsidRPr="00EC2D8F">
                  <w:rPr>
                    <w:b w:val="0"/>
                    <w:bCs w:val="0"/>
                    <w:noProof/>
                    <w:color w:val="000000" w:themeColor="text1"/>
                    <w:sz w:val="18"/>
                    <w:szCs w:val="18"/>
                  </w:rPr>
                  <w:t>(2020)</w:t>
                </w:r>
                <w:r w:rsidRPr="00EC2D8F">
                  <w:rPr>
                    <w:noProof/>
                    <w:color w:val="000000" w:themeColor="text1"/>
                    <w:sz w:val="18"/>
                    <w:szCs w:val="18"/>
                  </w:rPr>
                  <w:fldChar w:fldCharType="end"/>
                </w:r>
              </w:sdtContent>
            </w:sdt>
          </w:p>
        </w:tc>
        <w:tc>
          <w:tcPr>
            <w:tcW w:w="0" w:type="auto"/>
          </w:tcPr>
          <w:p w14:paraId="3F689066" w14:textId="292B671C" w:rsidR="00B81207" w:rsidRPr="00EC2D8F" w:rsidRDefault="00D0389A"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EC2D8F">
              <w:rPr>
                <w:color w:val="000000" w:themeColor="text1"/>
                <w:sz w:val="18"/>
                <w:szCs w:val="18"/>
              </w:rPr>
              <w:t>Affective trust mediates the gender congruity effect on consumer Airbnb booking intention, and this effect is stronger among female customers than male consumers. The findings, however, do not support cognitive trust's mediating influence. Gender likeness tends to have a higher effect on consumers' affective trust in an Airbnb host (rather than a cognitive trust).</w:t>
            </w:r>
          </w:p>
        </w:tc>
      </w:tr>
      <w:tr w:rsidR="00A13B10" w:rsidRPr="00EC2D8F" w14:paraId="130458B6" w14:textId="77777777" w:rsidTr="000C378B">
        <w:tc>
          <w:tcPr>
            <w:cnfStyle w:val="001000000000" w:firstRow="0" w:lastRow="0" w:firstColumn="1" w:lastColumn="0" w:oddVBand="0" w:evenVBand="0" w:oddHBand="0" w:evenHBand="0" w:firstRowFirstColumn="0" w:firstRowLastColumn="0" w:lastRowFirstColumn="0" w:lastRowLastColumn="0"/>
            <w:tcW w:w="0" w:type="auto"/>
          </w:tcPr>
          <w:p w14:paraId="7BCB512C" w14:textId="1B92D5A1" w:rsidR="00A13B10" w:rsidRPr="00EC2D8F" w:rsidRDefault="007830E1" w:rsidP="000216A5">
            <w:pPr>
              <w:spacing w:after="0" w:line="240" w:lineRule="auto"/>
              <w:contextualSpacing/>
              <w:jc w:val="left"/>
              <w:rPr>
                <w:b w:val="0"/>
                <w:bCs w:val="0"/>
                <w:noProof/>
                <w:color w:val="000000" w:themeColor="text1"/>
                <w:sz w:val="18"/>
                <w:szCs w:val="18"/>
              </w:rPr>
            </w:pPr>
            <w:r w:rsidRPr="00EC2D8F">
              <w:rPr>
                <w:b w:val="0"/>
                <w:bCs w:val="0"/>
                <w:noProof/>
                <w:color w:val="000000" w:themeColor="text1"/>
                <w:sz w:val="18"/>
                <w:szCs w:val="18"/>
              </w:rPr>
              <w:t xml:space="preserve">Wang, et al </w:t>
            </w:r>
            <w:sdt>
              <w:sdtPr>
                <w:rPr>
                  <w:noProof/>
                  <w:color w:val="000000" w:themeColor="text1"/>
                  <w:sz w:val="18"/>
                  <w:szCs w:val="18"/>
                </w:rPr>
                <w:id w:val="207074033"/>
                <w:citation/>
              </w:sdtPr>
              <w:sdtEndPr/>
              <w:sdtContent>
                <w:r w:rsidRPr="00EC2D8F">
                  <w:rPr>
                    <w:noProof/>
                    <w:color w:val="000000" w:themeColor="text1"/>
                    <w:sz w:val="18"/>
                    <w:szCs w:val="18"/>
                  </w:rPr>
                  <w:fldChar w:fldCharType="begin"/>
                </w:r>
                <w:r w:rsidRPr="00EC2D8F">
                  <w:rPr>
                    <w:b w:val="0"/>
                    <w:bCs w:val="0"/>
                    <w:noProof/>
                    <w:color w:val="000000" w:themeColor="text1"/>
                    <w:sz w:val="18"/>
                    <w:szCs w:val="18"/>
                  </w:rPr>
                  <w:instrText xml:space="preserve">CITATION Wan20 \n  \l 1033 </w:instrText>
                </w:r>
                <w:r w:rsidRPr="00EC2D8F">
                  <w:rPr>
                    <w:noProof/>
                    <w:color w:val="000000" w:themeColor="text1"/>
                    <w:sz w:val="18"/>
                    <w:szCs w:val="18"/>
                  </w:rPr>
                  <w:fldChar w:fldCharType="separate"/>
                </w:r>
                <w:r w:rsidRPr="00EC2D8F">
                  <w:rPr>
                    <w:b w:val="0"/>
                    <w:bCs w:val="0"/>
                    <w:noProof/>
                    <w:color w:val="000000" w:themeColor="text1"/>
                    <w:sz w:val="18"/>
                    <w:szCs w:val="18"/>
                  </w:rPr>
                  <w:t>(2020)</w:t>
                </w:r>
                <w:r w:rsidRPr="00EC2D8F">
                  <w:rPr>
                    <w:noProof/>
                    <w:color w:val="000000" w:themeColor="text1"/>
                    <w:sz w:val="18"/>
                    <w:szCs w:val="18"/>
                  </w:rPr>
                  <w:fldChar w:fldCharType="end"/>
                </w:r>
              </w:sdtContent>
            </w:sdt>
          </w:p>
        </w:tc>
        <w:tc>
          <w:tcPr>
            <w:tcW w:w="0" w:type="auto"/>
          </w:tcPr>
          <w:p w14:paraId="41F5EFFB" w14:textId="32D8438B" w:rsidR="00A13B10" w:rsidRPr="00EC2D8F" w:rsidRDefault="00A02A03"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EC2D8F">
              <w:rPr>
                <w:sz w:val="18"/>
                <w:szCs w:val="16"/>
              </w:rPr>
              <w:t xml:space="preserve">The </w:t>
            </w:r>
            <w:r w:rsidR="007830E1" w:rsidRPr="00EC2D8F">
              <w:rPr>
                <w:sz w:val="18"/>
                <w:szCs w:val="16"/>
              </w:rPr>
              <w:t>technical quality</w:t>
            </w:r>
            <w:r w:rsidRPr="00EC2D8F">
              <w:rPr>
                <w:sz w:val="18"/>
                <w:szCs w:val="16"/>
              </w:rPr>
              <w:t xml:space="preserve"> and social benefits of using the Airbnb platform both contribute to building trust.</w:t>
            </w:r>
          </w:p>
        </w:tc>
      </w:tr>
      <w:tr w:rsidR="008F1CFB" w:rsidRPr="00EC2D8F" w14:paraId="73B31346" w14:textId="77777777" w:rsidTr="000C378B">
        <w:tc>
          <w:tcPr>
            <w:cnfStyle w:val="001000000000" w:firstRow="0" w:lastRow="0" w:firstColumn="1" w:lastColumn="0" w:oddVBand="0" w:evenVBand="0" w:oddHBand="0" w:evenHBand="0" w:firstRowFirstColumn="0" w:firstRowLastColumn="0" w:lastRowFirstColumn="0" w:lastRowLastColumn="0"/>
            <w:tcW w:w="0" w:type="auto"/>
          </w:tcPr>
          <w:p w14:paraId="2B5CE306" w14:textId="3374F540" w:rsidR="008F1CFB" w:rsidRPr="00EC2D8F" w:rsidRDefault="003163D4" w:rsidP="000216A5">
            <w:pPr>
              <w:spacing w:after="0" w:line="240" w:lineRule="auto"/>
              <w:contextualSpacing/>
              <w:jc w:val="left"/>
              <w:rPr>
                <w:b w:val="0"/>
                <w:bCs w:val="0"/>
                <w:noProof/>
                <w:color w:val="000000" w:themeColor="text1"/>
                <w:sz w:val="18"/>
                <w:szCs w:val="18"/>
              </w:rPr>
            </w:pPr>
            <w:r w:rsidRPr="00EC2D8F">
              <w:rPr>
                <w:b w:val="0"/>
                <w:bCs w:val="0"/>
                <w:noProof/>
                <w:color w:val="000000" w:themeColor="text1"/>
                <w:sz w:val="18"/>
                <w:szCs w:val="18"/>
              </w:rPr>
              <w:t xml:space="preserve">Zhang, et al </w:t>
            </w:r>
            <w:sdt>
              <w:sdtPr>
                <w:rPr>
                  <w:noProof/>
                  <w:color w:val="000000" w:themeColor="text1"/>
                  <w:sz w:val="18"/>
                  <w:szCs w:val="18"/>
                </w:rPr>
                <w:id w:val="-909533599"/>
                <w:citation/>
              </w:sdtPr>
              <w:sdtEndPr/>
              <w:sdtContent>
                <w:r w:rsidRPr="00EC2D8F">
                  <w:rPr>
                    <w:noProof/>
                    <w:color w:val="000000" w:themeColor="text1"/>
                    <w:sz w:val="18"/>
                    <w:szCs w:val="18"/>
                  </w:rPr>
                  <w:fldChar w:fldCharType="begin"/>
                </w:r>
                <w:r w:rsidRPr="00EC2D8F">
                  <w:rPr>
                    <w:b w:val="0"/>
                    <w:bCs w:val="0"/>
                    <w:noProof/>
                    <w:color w:val="000000" w:themeColor="text1"/>
                    <w:sz w:val="18"/>
                    <w:szCs w:val="18"/>
                  </w:rPr>
                  <w:instrText xml:space="preserve">CITATION Zha20 \n  \l 1033 </w:instrText>
                </w:r>
                <w:r w:rsidRPr="00EC2D8F">
                  <w:rPr>
                    <w:noProof/>
                    <w:color w:val="000000" w:themeColor="text1"/>
                    <w:sz w:val="18"/>
                    <w:szCs w:val="18"/>
                  </w:rPr>
                  <w:fldChar w:fldCharType="separate"/>
                </w:r>
                <w:r w:rsidRPr="00EC2D8F">
                  <w:rPr>
                    <w:b w:val="0"/>
                    <w:bCs w:val="0"/>
                    <w:noProof/>
                    <w:color w:val="000000" w:themeColor="text1"/>
                    <w:sz w:val="18"/>
                    <w:szCs w:val="18"/>
                  </w:rPr>
                  <w:t>(2020)</w:t>
                </w:r>
                <w:r w:rsidRPr="00EC2D8F">
                  <w:rPr>
                    <w:noProof/>
                    <w:color w:val="000000" w:themeColor="text1"/>
                    <w:sz w:val="18"/>
                    <w:szCs w:val="18"/>
                  </w:rPr>
                  <w:fldChar w:fldCharType="end"/>
                </w:r>
              </w:sdtContent>
            </w:sdt>
          </w:p>
        </w:tc>
        <w:tc>
          <w:tcPr>
            <w:tcW w:w="0" w:type="auto"/>
          </w:tcPr>
          <w:p w14:paraId="257E2736" w14:textId="67A7E365" w:rsidR="008F1CFB" w:rsidRPr="00EC2D8F" w:rsidRDefault="006C2589" w:rsidP="003163D4">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6"/>
              </w:rPr>
            </w:pPr>
            <w:r w:rsidRPr="00EC2D8F">
              <w:rPr>
                <w:sz w:val="18"/>
                <w:szCs w:val="16"/>
              </w:rPr>
              <w:t xml:space="preserve">The </w:t>
            </w:r>
            <w:r w:rsidR="003163D4" w:rsidRPr="00EC2D8F">
              <w:rPr>
                <w:sz w:val="18"/>
                <w:szCs w:val="16"/>
              </w:rPr>
              <w:t>study</w:t>
            </w:r>
            <w:r w:rsidRPr="00EC2D8F">
              <w:rPr>
                <w:sz w:val="18"/>
                <w:szCs w:val="16"/>
              </w:rPr>
              <w:t xml:space="preserve"> suggest</w:t>
            </w:r>
            <w:r w:rsidR="003163D4" w:rsidRPr="00EC2D8F">
              <w:rPr>
                <w:sz w:val="18"/>
                <w:szCs w:val="16"/>
              </w:rPr>
              <w:t>ed</w:t>
            </w:r>
            <w:r w:rsidRPr="00EC2D8F">
              <w:rPr>
                <w:sz w:val="18"/>
                <w:szCs w:val="16"/>
              </w:rPr>
              <w:t xml:space="preserve"> that a clear self-description can help build trust. Proving oneself is compelling, yet the words and sentences used can be complex. </w:t>
            </w:r>
            <w:r w:rsidR="003163D4" w:rsidRPr="00EC2D8F">
              <w:rPr>
                <w:sz w:val="18"/>
                <w:szCs w:val="16"/>
              </w:rPr>
              <w:t>In addition, t</w:t>
            </w:r>
            <w:r w:rsidRPr="00EC2D8F">
              <w:rPr>
                <w:sz w:val="18"/>
                <w:szCs w:val="16"/>
              </w:rPr>
              <w:t>he study found that overly enthusiastic hosts score lower trust ratings.</w:t>
            </w:r>
          </w:p>
        </w:tc>
      </w:tr>
      <w:tr w:rsidR="00D148FC" w:rsidRPr="00C24168" w14:paraId="07D482ED" w14:textId="77777777" w:rsidTr="000C378B">
        <w:tc>
          <w:tcPr>
            <w:cnfStyle w:val="001000000000" w:firstRow="0" w:lastRow="0" w:firstColumn="1" w:lastColumn="0" w:oddVBand="0" w:evenVBand="0" w:oddHBand="0" w:evenHBand="0" w:firstRowFirstColumn="0" w:firstRowLastColumn="0" w:lastRowFirstColumn="0" w:lastRowLastColumn="0"/>
            <w:tcW w:w="0" w:type="auto"/>
          </w:tcPr>
          <w:p w14:paraId="094D2B53" w14:textId="7B2EC07A" w:rsidR="00D148FC" w:rsidRPr="00EC2D8F" w:rsidRDefault="007044B7" w:rsidP="000216A5">
            <w:pPr>
              <w:spacing w:after="0" w:line="240" w:lineRule="auto"/>
              <w:contextualSpacing/>
              <w:jc w:val="left"/>
              <w:rPr>
                <w:b w:val="0"/>
                <w:bCs w:val="0"/>
                <w:noProof/>
                <w:color w:val="000000" w:themeColor="text1"/>
                <w:sz w:val="18"/>
                <w:szCs w:val="18"/>
              </w:rPr>
            </w:pPr>
            <w:r w:rsidRPr="00EC2D8F">
              <w:rPr>
                <w:b w:val="0"/>
                <w:bCs w:val="0"/>
                <w:noProof/>
                <w:color w:val="000000" w:themeColor="text1"/>
                <w:sz w:val="18"/>
                <w:szCs w:val="18"/>
              </w:rPr>
              <w:t xml:space="preserve">Jung, et al </w:t>
            </w:r>
            <w:sdt>
              <w:sdtPr>
                <w:rPr>
                  <w:noProof/>
                  <w:color w:val="000000" w:themeColor="text1"/>
                  <w:sz w:val="18"/>
                  <w:szCs w:val="18"/>
                </w:rPr>
                <w:id w:val="-2087750499"/>
                <w:citation/>
              </w:sdtPr>
              <w:sdtEndPr/>
              <w:sdtContent>
                <w:r w:rsidRPr="00EC2D8F">
                  <w:rPr>
                    <w:noProof/>
                    <w:color w:val="000000" w:themeColor="text1"/>
                    <w:sz w:val="18"/>
                    <w:szCs w:val="18"/>
                  </w:rPr>
                  <w:fldChar w:fldCharType="begin"/>
                </w:r>
                <w:r w:rsidRPr="00EC2D8F">
                  <w:rPr>
                    <w:b w:val="0"/>
                    <w:bCs w:val="0"/>
                    <w:noProof/>
                    <w:color w:val="000000" w:themeColor="text1"/>
                    <w:sz w:val="18"/>
                    <w:szCs w:val="18"/>
                  </w:rPr>
                  <w:instrText xml:space="preserve">CITATION Jun21 \n  \l 1033 </w:instrText>
                </w:r>
                <w:r w:rsidRPr="00EC2D8F">
                  <w:rPr>
                    <w:noProof/>
                    <w:color w:val="000000" w:themeColor="text1"/>
                    <w:sz w:val="18"/>
                    <w:szCs w:val="18"/>
                  </w:rPr>
                  <w:fldChar w:fldCharType="separate"/>
                </w:r>
                <w:r w:rsidRPr="00EC2D8F">
                  <w:rPr>
                    <w:b w:val="0"/>
                    <w:bCs w:val="0"/>
                    <w:noProof/>
                    <w:color w:val="000000" w:themeColor="text1"/>
                    <w:sz w:val="18"/>
                    <w:szCs w:val="18"/>
                  </w:rPr>
                  <w:t>(2021)</w:t>
                </w:r>
                <w:r w:rsidRPr="00EC2D8F">
                  <w:rPr>
                    <w:noProof/>
                    <w:color w:val="000000" w:themeColor="text1"/>
                    <w:sz w:val="18"/>
                    <w:szCs w:val="18"/>
                  </w:rPr>
                  <w:fldChar w:fldCharType="end"/>
                </w:r>
              </w:sdtContent>
            </w:sdt>
          </w:p>
        </w:tc>
        <w:tc>
          <w:tcPr>
            <w:tcW w:w="0" w:type="auto"/>
          </w:tcPr>
          <w:p w14:paraId="7083B570" w14:textId="6CCCB0FE" w:rsidR="00D148FC" w:rsidRPr="00EC2D8F" w:rsidRDefault="00BD7790"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EC2D8F">
              <w:rPr>
                <w:sz w:val="18"/>
                <w:szCs w:val="18"/>
              </w:rPr>
              <w:t xml:space="preserve">The study discovered that Airbnb platform characteristics affect the ease of use and usefulness of the </w:t>
            </w:r>
            <w:r w:rsidRPr="00EC2D8F">
              <w:rPr>
                <w:color w:val="000000" w:themeColor="text1"/>
                <w:sz w:val="18"/>
                <w:szCs w:val="18"/>
              </w:rPr>
              <w:t>Technological Acceptance Model (</w:t>
            </w:r>
            <w:r w:rsidRPr="00EC2D8F">
              <w:rPr>
                <w:sz w:val="18"/>
                <w:szCs w:val="18"/>
              </w:rPr>
              <w:t xml:space="preserve">TAM), particularly network externality, which affects perceived ease of use via trust. </w:t>
            </w:r>
          </w:p>
        </w:tc>
      </w:tr>
    </w:tbl>
    <w:p w14:paraId="7116F51A" w14:textId="52A87111" w:rsidR="00E94B66" w:rsidRPr="00C24168" w:rsidRDefault="0023343F" w:rsidP="009949C2">
      <w:pPr>
        <w:spacing w:after="0" w:line="240" w:lineRule="auto"/>
        <w:contextualSpacing/>
        <w:rPr>
          <w:sz w:val="20"/>
          <w:szCs w:val="20"/>
        </w:rPr>
      </w:pPr>
      <w:r w:rsidRPr="00C24168">
        <w:rPr>
          <w:sz w:val="20"/>
          <w:szCs w:val="20"/>
        </w:rPr>
        <w:t>Source: Constructed by the author</w:t>
      </w:r>
    </w:p>
    <w:p w14:paraId="6EE9F9FF" w14:textId="77777777" w:rsidR="00AA6562" w:rsidRDefault="00AA6562" w:rsidP="00AA6562"/>
    <w:p w14:paraId="6B1083E4" w14:textId="7B27F229" w:rsidR="001278C4" w:rsidRPr="00C24168" w:rsidRDefault="001278C4" w:rsidP="00EA591C">
      <w:pPr>
        <w:pStyle w:val="Heading1"/>
        <w:ind w:left="1080" w:hanging="1080"/>
      </w:pPr>
      <w:bookmarkStart w:id="42" w:name="_Toc80751299"/>
      <w:commentRangeStart w:id="43"/>
      <w:r w:rsidRPr="00C24168">
        <w:t>2.2.1</w:t>
      </w:r>
      <w:r w:rsidR="00EA591C">
        <w:tab/>
      </w:r>
      <w:r w:rsidRPr="00C24168">
        <w:t>Construct and measurement</w:t>
      </w:r>
      <w:bookmarkEnd w:id="42"/>
      <w:r w:rsidR="00A82E60">
        <w:t xml:space="preserve"> on trust</w:t>
      </w:r>
    </w:p>
    <w:p w14:paraId="55029001" w14:textId="2D110030" w:rsidR="00DE03D3" w:rsidRDefault="00DE03D3" w:rsidP="00741C7E">
      <w:r w:rsidRPr="00DE03D3">
        <w:t xml:space="preserve">Ridings </w:t>
      </w:r>
      <w:sdt>
        <w:sdtPr>
          <w:id w:val="-1438522760"/>
          <w:citation/>
        </w:sdtPr>
        <w:sdtEndPr/>
        <w:sdtContent>
          <w:r w:rsidRPr="00C24168">
            <w:fldChar w:fldCharType="begin"/>
          </w:r>
          <w:r w:rsidRPr="00C24168">
            <w:instrText xml:space="preserve">CITATION Rid02 \n  \l 1033 </w:instrText>
          </w:r>
          <w:r w:rsidRPr="00C24168">
            <w:fldChar w:fldCharType="separate"/>
          </w:r>
          <w:r w:rsidRPr="00C24168">
            <w:rPr>
              <w:noProof/>
            </w:rPr>
            <w:t>(2002)</w:t>
          </w:r>
          <w:r w:rsidRPr="00C24168">
            <w:fldChar w:fldCharType="end"/>
          </w:r>
        </w:sdtContent>
      </w:sdt>
      <w:r w:rsidRPr="00DE03D3">
        <w:t xml:space="preserve"> presented three criteria for determining trustworthiness: </w:t>
      </w:r>
      <w:r w:rsidRPr="00C24168">
        <w:t>the disposition to trust, perceived responsiveness, and confiding personal information.</w:t>
      </w:r>
      <w:r w:rsidRPr="00DE03D3">
        <w:t xml:space="preserve"> McKnight and </w:t>
      </w:r>
      <w:proofErr w:type="spellStart"/>
      <w:r w:rsidRPr="00DE03D3">
        <w:t>Chervany</w:t>
      </w:r>
      <w:proofErr w:type="spellEnd"/>
      <w:r w:rsidRPr="00DE03D3">
        <w:t xml:space="preserve"> </w:t>
      </w:r>
      <w:sdt>
        <w:sdtPr>
          <w:id w:val="-172730841"/>
          <w:citation/>
        </w:sdtPr>
        <w:sdtEndPr/>
        <w:sdtContent>
          <w:r>
            <w:fldChar w:fldCharType="begin"/>
          </w:r>
          <w:r>
            <w:instrText xml:space="preserve">CITATION McK01 \n  \l 1033 </w:instrText>
          </w:r>
          <w:r>
            <w:fldChar w:fldCharType="separate"/>
          </w:r>
          <w:r w:rsidRPr="00EC0B8E">
            <w:rPr>
              <w:noProof/>
            </w:rPr>
            <w:t>(2001)</w:t>
          </w:r>
          <w:r>
            <w:fldChar w:fldCharType="end"/>
          </w:r>
        </w:sdtContent>
      </w:sdt>
      <w:r w:rsidRPr="00DE03D3">
        <w:t xml:space="preserve"> defined five types of trust in e-commerce: experience-based, calculative-based, cognitive-based, </w:t>
      </w:r>
      <w:r w:rsidRPr="00DE03D3">
        <w:lastRenderedPageBreak/>
        <w:t xml:space="preserve">personality-based, and institution-based trust. McKnight et al. </w:t>
      </w:r>
      <w:sdt>
        <w:sdtPr>
          <w:id w:val="476805544"/>
          <w:citation/>
        </w:sdtPr>
        <w:sdtEndPr/>
        <w:sdtContent>
          <w:r>
            <w:fldChar w:fldCharType="begin"/>
          </w:r>
          <w:r>
            <w:instrText xml:space="preserve">CITATION McK02 \n  \l 1033 </w:instrText>
          </w:r>
          <w:r>
            <w:fldChar w:fldCharType="separate"/>
          </w:r>
          <w:r w:rsidRPr="006A7B62">
            <w:rPr>
              <w:noProof/>
            </w:rPr>
            <w:t>(2002)</w:t>
          </w:r>
          <w:r>
            <w:fldChar w:fldCharType="end"/>
          </w:r>
        </w:sdtContent>
      </w:sdt>
      <w:r w:rsidRPr="00DE03D3">
        <w:t xml:space="preserve"> defined institution-based trust as the expectation of a satisfactory outcome from a transaction based on a previously defined structural factor; it refers to an individual's perception of the institutional framework – in their study, an experimental website that provided legal advice.</w:t>
      </w:r>
    </w:p>
    <w:p w14:paraId="066BEA3C" w14:textId="77777777" w:rsidR="00DE03D3" w:rsidRDefault="00DE03D3" w:rsidP="000C378B">
      <w:pPr>
        <w:spacing w:line="240" w:lineRule="auto"/>
      </w:pPr>
    </w:p>
    <w:p w14:paraId="750502B8" w14:textId="684F5DA4" w:rsidR="00A17874" w:rsidRDefault="003E65AB" w:rsidP="00A17874">
      <w:r w:rsidRPr="003E65AB">
        <w:t>By ad</w:t>
      </w:r>
      <w:r w:rsidR="00EC0B8E">
        <w:t>o</w:t>
      </w:r>
      <w:r w:rsidRPr="003E65AB">
        <w:t xml:space="preserve">pting </w:t>
      </w:r>
      <w:r w:rsidR="00EC0B8E" w:rsidRPr="003E65AB">
        <w:t>the</w:t>
      </w:r>
      <w:r w:rsidR="00EC0B8E">
        <w:t>se</w:t>
      </w:r>
      <w:r w:rsidRPr="003E65AB">
        <w:t xml:space="preserve"> idea</w:t>
      </w:r>
      <w:r w:rsidR="00EC0B8E">
        <w:t>s</w:t>
      </w:r>
      <w:r w:rsidRPr="003E65AB">
        <w:t xml:space="preserve"> for this study on Airbnb, institution-based trust refers to an individual's perception of the institutional environment, including its structures and rules, that contributes to a </w:t>
      </w:r>
      <w:r w:rsidRPr="00777A45">
        <w:t>traveler's sense of security when transacting via the Airbnb website.</w:t>
      </w:r>
      <w:r w:rsidR="00A17874" w:rsidRPr="00777A45">
        <w:t xml:space="preserve"> According to the reviewed literature (Table 4), this study adopted the measurement</w:t>
      </w:r>
      <w:r w:rsidR="00614B3E" w:rsidRPr="00777A45">
        <w:t xml:space="preserve"> of trust </w:t>
      </w:r>
      <w:r w:rsidR="00C90576" w:rsidRPr="00777A45">
        <w:t>in the Airbnb platform and trust in hosts</w:t>
      </w:r>
      <w:r w:rsidR="00777A45" w:rsidRPr="00777A45">
        <w:t xml:space="preserve"> (Liang, et al., 2018a; Yang, et al., 2019; </w:t>
      </w:r>
      <w:proofErr w:type="spellStart"/>
      <w:r w:rsidR="00777A45" w:rsidRPr="00777A45">
        <w:t>Su</w:t>
      </w:r>
      <w:proofErr w:type="spellEnd"/>
      <w:r w:rsidR="00777A45" w:rsidRPr="00777A45">
        <w:t xml:space="preserve"> and Mattila, 2020)</w:t>
      </w:r>
      <w:r w:rsidR="00C90576" w:rsidRPr="00777A45">
        <w:t>.</w:t>
      </w:r>
      <w:r w:rsidR="00C90576">
        <w:t xml:space="preserve"> </w:t>
      </w:r>
    </w:p>
    <w:p w14:paraId="62A858B5" w14:textId="3803D33A" w:rsidR="00FB4B55" w:rsidRPr="00C24168" w:rsidRDefault="00FB4B55" w:rsidP="009949C2">
      <w:pPr>
        <w:spacing w:after="0" w:line="240" w:lineRule="auto"/>
        <w:rPr>
          <w:szCs w:val="24"/>
        </w:rPr>
      </w:pPr>
    </w:p>
    <w:p w14:paraId="7B8869AF" w14:textId="5D3EF58D" w:rsidR="0023343F" w:rsidRPr="00C24168" w:rsidRDefault="0023343F" w:rsidP="009949C2">
      <w:pPr>
        <w:spacing w:after="0" w:line="240" w:lineRule="auto"/>
        <w:rPr>
          <w:szCs w:val="24"/>
        </w:rPr>
      </w:pPr>
      <w:bookmarkStart w:id="44" w:name="_Toc80749752"/>
      <w:r w:rsidRPr="00EC2D8F">
        <w:rPr>
          <w:szCs w:val="24"/>
        </w:rPr>
        <w:t xml:space="preserve">Table </w:t>
      </w:r>
      <w:r w:rsidR="00614300" w:rsidRPr="00EC2D8F">
        <w:rPr>
          <w:szCs w:val="24"/>
        </w:rPr>
        <w:fldChar w:fldCharType="begin"/>
      </w:r>
      <w:r w:rsidR="00614300" w:rsidRPr="00EC2D8F">
        <w:rPr>
          <w:szCs w:val="24"/>
        </w:rPr>
        <w:instrText xml:space="preserve"> SEQ Table \* ARABIC </w:instrText>
      </w:r>
      <w:r w:rsidR="00614300" w:rsidRPr="00EC2D8F">
        <w:rPr>
          <w:szCs w:val="24"/>
        </w:rPr>
        <w:fldChar w:fldCharType="separate"/>
      </w:r>
      <w:r w:rsidR="00B507E9">
        <w:rPr>
          <w:noProof/>
          <w:szCs w:val="24"/>
        </w:rPr>
        <w:t>4</w:t>
      </w:r>
      <w:r w:rsidR="00614300" w:rsidRPr="00EC2D8F">
        <w:rPr>
          <w:noProof/>
          <w:szCs w:val="24"/>
        </w:rPr>
        <w:fldChar w:fldCharType="end"/>
      </w:r>
      <w:r w:rsidRPr="00EC2D8F">
        <w:rPr>
          <w:szCs w:val="24"/>
        </w:rPr>
        <w:t>: Measurements of Trust</w:t>
      </w:r>
      <w:bookmarkEnd w:id="44"/>
      <w:commentRangeEnd w:id="43"/>
      <w:r w:rsidR="00E75BB8">
        <w:rPr>
          <w:rStyle w:val="CommentReference"/>
        </w:rPr>
        <w:commentReference w:id="43"/>
      </w:r>
    </w:p>
    <w:tbl>
      <w:tblPr>
        <w:tblStyle w:val="GridTable1Light-Accent1"/>
        <w:tblW w:w="0" w:type="auto"/>
        <w:tblLook w:val="04A0" w:firstRow="1" w:lastRow="0" w:firstColumn="1" w:lastColumn="0" w:noHBand="0" w:noVBand="1"/>
      </w:tblPr>
      <w:tblGrid>
        <w:gridCol w:w="2965"/>
        <w:gridCol w:w="6655"/>
      </w:tblGrid>
      <w:tr w:rsidR="00AB6715" w:rsidRPr="00C24168" w14:paraId="1EF041EE" w14:textId="77777777" w:rsidTr="00154B64">
        <w:trPr>
          <w:cnfStyle w:val="100000000000" w:firstRow="1" w:lastRow="0" w:firstColumn="0" w:lastColumn="0" w:oddVBand="0" w:evenVBand="0" w:oddHBand="0"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2965" w:type="dxa"/>
          </w:tcPr>
          <w:p w14:paraId="517BFCBD" w14:textId="77777777" w:rsidR="00AB6715" w:rsidRPr="00C24168" w:rsidRDefault="00AB6715" w:rsidP="000216A5">
            <w:pPr>
              <w:spacing w:after="0" w:line="240" w:lineRule="auto"/>
              <w:contextualSpacing/>
              <w:rPr>
                <w:color w:val="000000" w:themeColor="text1"/>
                <w:sz w:val="18"/>
                <w:szCs w:val="18"/>
              </w:rPr>
            </w:pPr>
            <w:r w:rsidRPr="00C24168">
              <w:rPr>
                <w:color w:val="000000" w:themeColor="text1"/>
                <w:sz w:val="18"/>
                <w:szCs w:val="18"/>
              </w:rPr>
              <w:t>Literature</w:t>
            </w:r>
          </w:p>
        </w:tc>
        <w:tc>
          <w:tcPr>
            <w:tcW w:w="6655" w:type="dxa"/>
          </w:tcPr>
          <w:p w14:paraId="1C9BC564" w14:textId="77777777" w:rsidR="00AB6715" w:rsidRPr="00C24168" w:rsidRDefault="00AB6715" w:rsidP="000216A5">
            <w:pPr>
              <w:spacing w:after="0" w:line="240" w:lineRule="auto"/>
              <w:contextualSpacing/>
              <w:cnfStyle w:val="100000000000" w:firstRow="1"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 xml:space="preserve">Measurements </w:t>
            </w:r>
          </w:p>
        </w:tc>
      </w:tr>
      <w:tr w:rsidR="00833CB5" w:rsidRPr="00C24168" w14:paraId="01308890"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965" w:type="dxa"/>
          </w:tcPr>
          <w:p w14:paraId="0A75DAAA" w14:textId="0C234956" w:rsidR="00833CB5" w:rsidRPr="00EC2D8F" w:rsidRDefault="00EC39C6" w:rsidP="000216A5">
            <w:pPr>
              <w:spacing w:after="0" w:line="240" w:lineRule="auto"/>
              <w:contextualSpacing/>
              <w:jc w:val="left"/>
              <w:rPr>
                <w:b w:val="0"/>
                <w:bCs w:val="0"/>
                <w:color w:val="222222"/>
                <w:sz w:val="18"/>
                <w:szCs w:val="18"/>
                <w:shd w:val="clear" w:color="auto" w:fill="FFFFFF"/>
              </w:rPr>
            </w:pPr>
            <w:r w:rsidRPr="00EC2D8F">
              <w:rPr>
                <w:b w:val="0"/>
                <w:bCs w:val="0"/>
                <w:color w:val="222222"/>
                <w:sz w:val="18"/>
                <w:szCs w:val="18"/>
                <w:shd w:val="clear" w:color="auto" w:fill="FFFFFF"/>
              </w:rPr>
              <w:t xml:space="preserve">Yang, et al </w:t>
            </w:r>
            <w:sdt>
              <w:sdtPr>
                <w:rPr>
                  <w:color w:val="222222"/>
                  <w:sz w:val="18"/>
                  <w:szCs w:val="18"/>
                  <w:shd w:val="clear" w:color="auto" w:fill="FFFFFF"/>
                </w:rPr>
                <w:id w:val="1232265190"/>
                <w:citation/>
              </w:sdtPr>
              <w:sdtEndPr/>
              <w:sdtContent>
                <w:r w:rsidRPr="00EC2D8F">
                  <w:rPr>
                    <w:color w:val="222222"/>
                    <w:sz w:val="18"/>
                    <w:szCs w:val="18"/>
                    <w:shd w:val="clear" w:color="auto" w:fill="FFFFFF"/>
                  </w:rPr>
                  <w:fldChar w:fldCharType="begin"/>
                </w:r>
                <w:r w:rsidRPr="00EC2D8F">
                  <w:rPr>
                    <w:b w:val="0"/>
                    <w:bCs w:val="0"/>
                    <w:color w:val="222222"/>
                    <w:sz w:val="18"/>
                    <w:szCs w:val="18"/>
                    <w:shd w:val="clear" w:color="auto" w:fill="FFFFFF"/>
                  </w:rPr>
                  <w:instrText xml:space="preserve">CITATION Yan18 \n  \l 1033 </w:instrText>
                </w:r>
                <w:r w:rsidRPr="00EC2D8F">
                  <w:rPr>
                    <w:color w:val="222222"/>
                    <w:sz w:val="18"/>
                    <w:szCs w:val="18"/>
                    <w:shd w:val="clear" w:color="auto" w:fill="FFFFFF"/>
                  </w:rPr>
                  <w:fldChar w:fldCharType="separate"/>
                </w:r>
                <w:r w:rsidRPr="00EC2D8F">
                  <w:rPr>
                    <w:b w:val="0"/>
                    <w:bCs w:val="0"/>
                    <w:noProof/>
                    <w:color w:val="222222"/>
                    <w:sz w:val="18"/>
                    <w:szCs w:val="18"/>
                    <w:shd w:val="clear" w:color="auto" w:fill="FFFFFF"/>
                  </w:rPr>
                  <w:t>(2018)</w:t>
                </w:r>
                <w:r w:rsidRPr="00EC2D8F">
                  <w:rPr>
                    <w:color w:val="222222"/>
                    <w:sz w:val="18"/>
                    <w:szCs w:val="18"/>
                    <w:shd w:val="clear" w:color="auto" w:fill="FFFFFF"/>
                  </w:rPr>
                  <w:fldChar w:fldCharType="end"/>
                </w:r>
              </w:sdtContent>
            </w:sdt>
          </w:p>
        </w:tc>
        <w:tc>
          <w:tcPr>
            <w:tcW w:w="6655" w:type="dxa"/>
          </w:tcPr>
          <w:p w14:paraId="66525FC2" w14:textId="17DCCBC5" w:rsidR="00833CB5" w:rsidRPr="00EC2D8F" w:rsidRDefault="00833CB5" w:rsidP="00542F99">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EC2D8F">
              <w:rPr>
                <w:color w:val="000000" w:themeColor="text1"/>
                <w:sz w:val="18"/>
                <w:szCs w:val="18"/>
              </w:rPr>
              <w:t>1) Interactivity 2) Credibility 3) Emotional bonding 4) Acco</w:t>
            </w:r>
            <w:r w:rsidR="0096610E" w:rsidRPr="00EC2D8F">
              <w:rPr>
                <w:color w:val="000000" w:themeColor="text1"/>
                <w:sz w:val="18"/>
                <w:szCs w:val="18"/>
              </w:rPr>
              <w:t>m</w:t>
            </w:r>
            <w:r w:rsidRPr="00EC2D8F">
              <w:rPr>
                <w:color w:val="000000" w:themeColor="text1"/>
                <w:sz w:val="18"/>
                <w:szCs w:val="18"/>
              </w:rPr>
              <w:t xml:space="preserve">modation characteristics </w:t>
            </w:r>
          </w:p>
        </w:tc>
      </w:tr>
      <w:tr w:rsidR="00DA4635" w:rsidRPr="00C24168" w14:paraId="1EA44B31"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965" w:type="dxa"/>
          </w:tcPr>
          <w:p w14:paraId="6F3327CD" w14:textId="50B5A7CD" w:rsidR="00DA4635" w:rsidRPr="00EC2D8F" w:rsidRDefault="00DA4635" w:rsidP="000216A5">
            <w:pPr>
              <w:spacing w:after="0" w:line="240" w:lineRule="auto"/>
              <w:contextualSpacing/>
              <w:jc w:val="left"/>
              <w:rPr>
                <w:color w:val="222222"/>
                <w:sz w:val="18"/>
                <w:szCs w:val="18"/>
                <w:shd w:val="clear" w:color="auto" w:fill="FFFFFF"/>
              </w:rPr>
            </w:pPr>
            <w:r w:rsidRPr="00EC2D8F">
              <w:rPr>
                <w:b w:val="0"/>
                <w:bCs w:val="0"/>
                <w:noProof/>
                <w:color w:val="000000" w:themeColor="text1"/>
                <w:sz w:val="18"/>
                <w:szCs w:val="18"/>
              </w:rPr>
              <w:t xml:space="preserve">Liang, et al </w:t>
            </w:r>
            <w:sdt>
              <w:sdtPr>
                <w:rPr>
                  <w:noProof/>
                  <w:color w:val="000000" w:themeColor="text1"/>
                  <w:sz w:val="18"/>
                  <w:szCs w:val="18"/>
                </w:rPr>
                <w:id w:val="1070234439"/>
                <w:citation/>
              </w:sdtPr>
              <w:sdtEndPr/>
              <w:sdtContent>
                <w:r w:rsidRPr="00EC2D8F">
                  <w:rPr>
                    <w:noProof/>
                    <w:color w:val="000000" w:themeColor="text1"/>
                    <w:sz w:val="18"/>
                    <w:szCs w:val="18"/>
                  </w:rPr>
                  <w:fldChar w:fldCharType="begin"/>
                </w:r>
                <w:r w:rsidRPr="00EC2D8F">
                  <w:rPr>
                    <w:b w:val="0"/>
                    <w:bCs w:val="0"/>
                    <w:noProof/>
                    <w:color w:val="000000" w:themeColor="text1"/>
                    <w:sz w:val="18"/>
                    <w:szCs w:val="18"/>
                  </w:rPr>
                  <w:instrText xml:space="preserve">CITATION Lia18 \n  \l 1033 </w:instrText>
                </w:r>
                <w:r w:rsidRPr="00EC2D8F">
                  <w:rPr>
                    <w:noProof/>
                    <w:color w:val="000000" w:themeColor="text1"/>
                    <w:sz w:val="18"/>
                    <w:szCs w:val="18"/>
                  </w:rPr>
                  <w:fldChar w:fldCharType="separate"/>
                </w:r>
                <w:r w:rsidRPr="00EC2D8F">
                  <w:rPr>
                    <w:b w:val="0"/>
                    <w:bCs w:val="0"/>
                    <w:noProof/>
                    <w:color w:val="000000" w:themeColor="text1"/>
                    <w:sz w:val="18"/>
                    <w:szCs w:val="18"/>
                  </w:rPr>
                  <w:t>(2018a)</w:t>
                </w:r>
                <w:r w:rsidRPr="00EC2D8F">
                  <w:rPr>
                    <w:noProof/>
                    <w:color w:val="000000" w:themeColor="text1"/>
                    <w:sz w:val="18"/>
                    <w:szCs w:val="18"/>
                  </w:rPr>
                  <w:fldChar w:fldCharType="end"/>
                </w:r>
              </w:sdtContent>
            </w:sdt>
          </w:p>
        </w:tc>
        <w:tc>
          <w:tcPr>
            <w:tcW w:w="6655" w:type="dxa"/>
          </w:tcPr>
          <w:p w14:paraId="188AC495" w14:textId="7F42B8B1" w:rsidR="00DA4635" w:rsidRPr="00EC2D8F" w:rsidRDefault="0036341A" w:rsidP="00542F99">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EC2D8F">
              <w:rPr>
                <w:color w:val="000000" w:themeColor="text1"/>
                <w:sz w:val="18"/>
                <w:szCs w:val="18"/>
              </w:rPr>
              <w:t>1) Institution-based trust (trust in Airbnb</w:t>
            </w:r>
            <w:r w:rsidR="003017E8" w:rsidRPr="00EC2D8F">
              <w:rPr>
                <w:color w:val="000000" w:themeColor="text1"/>
                <w:sz w:val="18"/>
                <w:szCs w:val="18"/>
              </w:rPr>
              <w:t xml:space="preserve"> platform</w:t>
            </w:r>
            <w:r w:rsidRPr="00EC2D8F">
              <w:rPr>
                <w:color w:val="000000" w:themeColor="text1"/>
                <w:sz w:val="18"/>
                <w:szCs w:val="18"/>
              </w:rPr>
              <w:t>) 2) Disposition to trust (trust in hosts or guests)</w:t>
            </w:r>
          </w:p>
        </w:tc>
      </w:tr>
      <w:tr w:rsidR="004A0554" w:rsidRPr="00C24168" w14:paraId="0D030329"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965" w:type="dxa"/>
          </w:tcPr>
          <w:p w14:paraId="6096E0EE" w14:textId="43ACC0FA" w:rsidR="004A0554" w:rsidRPr="00EC2D8F" w:rsidRDefault="00821096" w:rsidP="00F97052">
            <w:pPr>
              <w:spacing w:after="0" w:line="240" w:lineRule="auto"/>
              <w:contextualSpacing/>
              <w:jc w:val="left"/>
              <w:rPr>
                <w:b w:val="0"/>
                <w:bCs w:val="0"/>
                <w:noProof/>
                <w:color w:val="000000" w:themeColor="text1"/>
                <w:sz w:val="18"/>
                <w:szCs w:val="18"/>
              </w:rPr>
            </w:pPr>
            <w:r w:rsidRPr="00EC2D8F">
              <w:rPr>
                <w:b w:val="0"/>
                <w:bCs w:val="0"/>
                <w:noProof/>
                <w:color w:val="000000" w:themeColor="text1"/>
                <w:sz w:val="18"/>
                <w:szCs w:val="18"/>
              </w:rPr>
              <w:t xml:space="preserve">Zamani </w:t>
            </w:r>
            <w:sdt>
              <w:sdtPr>
                <w:rPr>
                  <w:noProof/>
                  <w:color w:val="000000" w:themeColor="text1"/>
                  <w:sz w:val="18"/>
                  <w:szCs w:val="18"/>
                </w:rPr>
                <w:id w:val="-1609806530"/>
                <w:citation/>
              </w:sdtPr>
              <w:sdtEndPr/>
              <w:sdtContent>
                <w:r w:rsidRPr="00EC2D8F">
                  <w:rPr>
                    <w:noProof/>
                    <w:color w:val="000000" w:themeColor="text1"/>
                    <w:sz w:val="18"/>
                    <w:szCs w:val="18"/>
                  </w:rPr>
                  <w:fldChar w:fldCharType="begin"/>
                </w:r>
                <w:r w:rsidRPr="00EC2D8F">
                  <w:rPr>
                    <w:b w:val="0"/>
                    <w:bCs w:val="0"/>
                    <w:noProof/>
                    <w:color w:val="000000" w:themeColor="text1"/>
                    <w:sz w:val="18"/>
                    <w:szCs w:val="18"/>
                  </w:rPr>
                  <w:instrText xml:space="preserve">CITATION Zam19 \n  \l 1033 </w:instrText>
                </w:r>
                <w:r w:rsidRPr="00EC2D8F">
                  <w:rPr>
                    <w:noProof/>
                    <w:color w:val="000000" w:themeColor="text1"/>
                    <w:sz w:val="18"/>
                    <w:szCs w:val="18"/>
                  </w:rPr>
                  <w:fldChar w:fldCharType="separate"/>
                </w:r>
                <w:r w:rsidRPr="00EC2D8F">
                  <w:rPr>
                    <w:b w:val="0"/>
                    <w:bCs w:val="0"/>
                    <w:noProof/>
                    <w:color w:val="000000" w:themeColor="text1"/>
                    <w:sz w:val="18"/>
                    <w:szCs w:val="18"/>
                  </w:rPr>
                  <w:t>(2019)</w:t>
                </w:r>
                <w:r w:rsidRPr="00EC2D8F">
                  <w:rPr>
                    <w:noProof/>
                    <w:color w:val="000000" w:themeColor="text1"/>
                    <w:sz w:val="18"/>
                    <w:szCs w:val="18"/>
                  </w:rPr>
                  <w:fldChar w:fldCharType="end"/>
                </w:r>
              </w:sdtContent>
            </w:sdt>
          </w:p>
        </w:tc>
        <w:tc>
          <w:tcPr>
            <w:tcW w:w="6655" w:type="dxa"/>
          </w:tcPr>
          <w:p w14:paraId="173FFE14" w14:textId="5CC3D77B" w:rsidR="004A0554" w:rsidRPr="00EC2D8F" w:rsidRDefault="001339E6" w:rsidP="00F97052">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EC2D8F">
              <w:rPr>
                <w:color w:val="000000" w:themeColor="text1"/>
                <w:sz w:val="18"/>
                <w:szCs w:val="18"/>
              </w:rPr>
              <w:t>1) Level of interaction 2) Information asymmetry 3) Support provision</w:t>
            </w:r>
          </w:p>
        </w:tc>
      </w:tr>
      <w:tr w:rsidR="00F97052" w:rsidRPr="00C24168" w14:paraId="0A34604D"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965" w:type="dxa"/>
          </w:tcPr>
          <w:p w14:paraId="29AA84E4" w14:textId="53E2CD47" w:rsidR="00F97052" w:rsidRPr="00EC2D8F" w:rsidRDefault="00F97052" w:rsidP="00F97052">
            <w:pPr>
              <w:spacing w:after="0" w:line="240" w:lineRule="auto"/>
              <w:contextualSpacing/>
              <w:jc w:val="left"/>
              <w:rPr>
                <w:noProof/>
                <w:color w:val="000000" w:themeColor="text1"/>
                <w:sz w:val="18"/>
                <w:szCs w:val="18"/>
              </w:rPr>
            </w:pPr>
            <w:r w:rsidRPr="00EC2D8F">
              <w:rPr>
                <w:b w:val="0"/>
                <w:bCs w:val="0"/>
                <w:noProof/>
                <w:color w:val="000000" w:themeColor="text1"/>
                <w:sz w:val="18"/>
                <w:szCs w:val="18"/>
              </w:rPr>
              <w:t xml:space="preserve">Yang, et al </w:t>
            </w:r>
            <w:sdt>
              <w:sdtPr>
                <w:rPr>
                  <w:noProof/>
                  <w:color w:val="000000" w:themeColor="text1"/>
                  <w:sz w:val="18"/>
                  <w:szCs w:val="18"/>
                </w:rPr>
                <w:id w:val="-525858751"/>
                <w:citation/>
              </w:sdtPr>
              <w:sdtEndPr/>
              <w:sdtContent>
                <w:r w:rsidRPr="00EC2D8F">
                  <w:rPr>
                    <w:noProof/>
                    <w:color w:val="000000" w:themeColor="text1"/>
                    <w:sz w:val="18"/>
                    <w:szCs w:val="18"/>
                  </w:rPr>
                  <w:fldChar w:fldCharType="begin"/>
                </w:r>
                <w:r w:rsidRPr="00EC2D8F">
                  <w:rPr>
                    <w:b w:val="0"/>
                    <w:bCs w:val="0"/>
                    <w:noProof/>
                    <w:color w:val="000000" w:themeColor="text1"/>
                    <w:sz w:val="18"/>
                    <w:szCs w:val="18"/>
                  </w:rPr>
                  <w:instrText xml:space="preserve">CITATION Yan19 \n  \l 1033 </w:instrText>
                </w:r>
                <w:r w:rsidRPr="00EC2D8F">
                  <w:rPr>
                    <w:noProof/>
                    <w:color w:val="000000" w:themeColor="text1"/>
                    <w:sz w:val="18"/>
                    <w:szCs w:val="18"/>
                  </w:rPr>
                  <w:fldChar w:fldCharType="separate"/>
                </w:r>
                <w:r w:rsidRPr="00EC2D8F">
                  <w:rPr>
                    <w:b w:val="0"/>
                    <w:bCs w:val="0"/>
                    <w:noProof/>
                    <w:color w:val="000000" w:themeColor="text1"/>
                    <w:sz w:val="18"/>
                    <w:szCs w:val="18"/>
                  </w:rPr>
                  <w:t>(2019)</w:t>
                </w:r>
                <w:r w:rsidRPr="00EC2D8F">
                  <w:rPr>
                    <w:noProof/>
                    <w:color w:val="000000" w:themeColor="text1"/>
                    <w:sz w:val="18"/>
                    <w:szCs w:val="18"/>
                  </w:rPr>
                  <w:fldChar w:fldCharType="end"/>
                </w:r>
              </w:sdtContent>
            </w:sdt>
          </w:p>
        </w:tc>
        <w:tc>
          <w:tcPr>
            <w:tcW w:w="6655" w:type="dxa"/>
          </w:tcPr>
          <w:p w14:paraId="0DB8EBA2" w14:textId="5EB871DB" w:rsidR="00F97052" w:rsidRPr="00EC2D8F" w:rsidRDefault="00F97052" w:rsidP="00F97052">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EC2D8F">
              <w:rPr>
                <w:color w:val="000000" w:themeColor="text1"/>
                <w:sz w:val="18"/>
                <w:szCs w:val="18"/>
              </w:rPr>
              <w:t>1) cognitive-based trust (trust in Airbnb platform) 2) affective-based trust (trust in hosts)</w:t>
            </w:r>
          </w:p>
        </w:tc>
      </w:tr>
      <w:tr w:rsidR="00E15A7A" w:rsidRPr="00C24168" w14:paraId="2D39C645"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965" w:type="dxa"/>
          </w:tcPr>
          <w:p w14:paraId="68BCE844" w14:textId="633B29D4" w:rsidR="00E15A7A" w:rsidRPr="00EC2D8F" w:rsidRDefault="000E3F7B" w:rsidP="00B81207">
            <w:pPr>
              <w:spacing w:after="0" w:line="240" w:lineRule="auto"/>
              <w:contextualSpacing/>
              <w:jc w:val="left"/>
              <w:rPr>
                <w:b w:val="0"/>
                <w:bCs w:val="0"/>
                <w:noProof/>
                <w:color w:val="000000" w:themeColor="text1"/>
                <w:sz w:val="18"/>
                <w:szCs w:val="18"/>
              </w:rPr>
            </w:pPr>
            <w:r w:rsidRPr="00EC2D8F">
              <w:rPr>
                <w:b w:val="0"/>
                <w:bCs w:val="0"/>
                <w:noProof/>
                <w:color w:val="000000" w:themeColor="text1"/>
                <w:sz w:val="18"/>
                <w:szCs w:val="18"/>
              </w:rPr>
              <w:t xml:space="preserve">Arvanitidis, et al </w:t>
            </w:r>
            <w:sdt>
              <w:sdtPr>
                <w:rPr>
                  <w:noProof/>
                  <w:color w:val="000000" w:themeColor="text1"/>
                  <w:sz w:val="18"/>
                  <w:szCs w:val="18"/>
                </w:rPr>
                <w:id w:val="-1192913148"/>
                <w:citation/>
              </w:sdtPr>
              <w:sdtEndPr/>
              <w:sdtContent>
                <w:r w:rsidRPr="00EC2D8F">
                  <w:rPr>
                    <w:noProof/>
                    <w:color w:val="000000" w:themeColor="text1"/>
                    <w:sz w:val="18"/>
                    <w:szCs w:val="18"/>
                  </w:rPr>
                  <w:fldChar w:fldCharType="begin"/>
                </w:r>
                <w:r w:rsidRPr="00EC2D8F">
                  <w:rPr>
                    <w:b w:val="0"/>
                    <w:bCs w:val="0"/>
                    <w:noProof/>
                    <w:color w:val="000000" w:themeColor="text1"/>
                    <w:sz w:val="18"/>
                    <w:szCs w:val="18"/>
                  </w:rPr>
                  <w:instrText xml:space="preserve">CITATION Arv20 \n  \l 1033 </w:instrText>
                </w:r>
                <w:r w:rsidRPr="00EC2D8F">
                  <w:rPr>
                    <w:noProof/>
                    <w:color w:val="000000" w:themeColor="text1"/>
                    <w:sz w:val="18"/>
                    <w:szCs w:val="18"/>
                  </w:rPr>
                  <w:fldChar w:fldCharType="separate"/>
                </w:r>
                <w:r w:rsidRPr="00EC2D8F">
                  <w:rPr>
                    <w:b w:val="0"/>
                    <w:bCs w:val="0"/>
                    <w:noProof/>
                    <w:color w:val="000000" w:themeColor="text1"/>
                    <w:sz w:val="18"/>
                    <w:szCs w:val="18"/>
                  </w:rPr>
                  <w:t>(2020)</w:t>
                </w:r>
                <w:r w:rsidRPr="00EC2D8F">
                  <w:rPr>
                    <w:noProof/>
                    <w:color w:val="000000" w:themeColor="text1"/>
                    <w:sz w:val="18"/>
                    <w:szCs w:val="18"/>
                  </w:rPr>
                  <w:fldChar w:fldCharType="end"/>
                </w:r>
              </w:sdtContent>
            </w:sdt>
          </w:p>
        </w:tc>
        <w:tc>
          <w:tcPr>
            <w:tcW w:w="6655" w:type="dxa"/>
          </w:tcPr>
          <w:p w14:paraId="32276AD2" w14:textId="259E7F53" w:rsidR="00E15A7A" w:rsidRPr="00EC2D8F" w:rsidRDefault="002A7CB3" w:rsidP="00B81207">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EC2D8F">
              <w:rPr>
                <w:color w:val="000000" w:themeColor="text1"/>
                <w:sz w:val="18"/>
                <w:szCs w:val="18"/>
              </w:rPr>
              <w:t xml:space="preserve">1) Interpersonal trust 2) Institutional trust </w:t>
            </w:r>
          </w:p>
        </w:tc>
      </w:tr>
      <w:tr w:rsidR="003163D4" w:rsidRPr="00C24168" w14:paraId="5FA11B4A" w14:textId="77777777" w:rsidTr="00BD5DDE">
        <w:trPr>
          <w:trHeight w:val="328"/>
        </w:trPr>
        <w:tc>
          <w:tcPr>
            <w:cnfStyle w:val="001000000000" w:firstRow="0" w:lastRow="0" w:firstColumn="1" w:lastColumn="0" w:oddVBand="0" w:evenVBand="0" w:oddHBand="0" w:evenHBand="0" w:firstRowFirstColumn="0" w:firstRowLastColumn="0" w:lastRowFirstColumn="0" w:lastRowLastColumn="0"/>
            <w:tcW w:w="2965" w:type="dxa"/>
          </w:tcPr>
          <w:p w14:paraId="00675787" w14:textId="77777777" w:rsidR="003163D4" w:rsidRPr="00EC2D8F" w:rsidRDefault="003163D4" w:rsidP="00BD5DDE">
            <w:pPr>
              <w:spacing w:after="0" w:line="240" w:lineRule="auto"/>
              <w:contextualSpacing/>
              <w:jc w:val="left"/>
              <w:rPr>
                <w:noProof/>
                <w:color w:val="000000" w:themeColor="text1"/>
                <w:sz w:val="18"/>
                <w:szCs w:val="18"/>
              </w:rPr>
            </w:pPr>
            <w:r w:rsidRPr="00EC2D8F">
              <w:rPr>
                <w:b w:val="0"/>
                <w:bCs w:val="0"/>
                <w:noProof/>
                <w:color w:val="000000" w:themeColor="text1"/>
                <w:sz w:val="18"/>
                <w:szCs w:val="18"/>
              </w:rPr>
              <w:t xml:space="preserve">Mao, et al </w:t>
            </w:r>
            <w:sdt>
              <w:sdtPr>
                <w:rPr>
                  <w:noProof/>
                  <w:color w:val="000000" w:themeColor="text1"/>
                  <w:sz w:val="18"/>
                  <w:szCs w:val="18"/>
                </w:rPr>
                <w:id w:val="1945580904"/>
                <w:citation/>
              </w:sdtPr>
              <w:sdtEndPr/>
              <w:sdtContent>
                <w:r w:rsidRPr="00EC2D8F">
                  <w:rPr>
                    <w:noProof/>
                    <w:color w:val="000000" w:themeColor="text1"/>
                    <w:sz w:val="18"/>
                    <w:szCs w:val="18"/>
                  </w:rPr>
                  <w:fldChar w:fldCharType="begin"/>
                </w:r>
                <w:r w:rsidRPr="00EC2D8F">
                  <w:rPr>
                    <w:b w:val="0"/>
                    <w:bCs w:val="0"/>
                    <w:noProof/>
                    <w:color w:val="000000" w:themeColor="text1"/>
                    <w:sz w:val="18"/>
                    <w:szCs w:val="18"/>
                  </w:rPr>
                  <w:instrText xml:space="preserve">CITATION Mao20 \n  \l 1033 </w:instrText>
                </w:r>
                <w:r w:rsidRPr="00EC2D8F">
                  <w:rPr>
                    <w:noProof/>
                    <w:color w:val="000000" w:themeColor="text1"/>
                    <w:sz w:val="18"/>
                    <w:szCs w:val="18"/>
                  </w:rPr>
                  <w:fldChar w:fldCharType="separate"/>
                </w:r>
                <w:r w:rsidRPr="00EC2D8F">
                  <w:rPr>
                    <w:b w:val="0"/>
                    <w:bCs w:val="0"/>
                    <w:noProof/>
                    <w:color w:val="000000" w:themeColor="text1"/>
                    <w:sz w:val="18"/>
                    <w:szCs w:val="18"/>
                  </w:rPr>
                  <w:t>(2020)</w:t>
                </w:r>
                <w:r w:rsidRPr="00EC2D8F">
                  <w:rPr>
                    <w:noProof/>
                    <w:color w:val="000000" w:themeColor="text1"/>
                    <w:sz w:val="18"/>
                    <w:szCs w:val="18"/>
                  </w:rPr>
                  <w:fldChar w:fldCharType="end"/>
                </w:r>
              </w:sdtContent>
            </w:sdt>
          </w:p>
        </w:tc>
        <w:tc>
          <w:tcPr>
            <w:tcW w:w="6655" w:type="dxa"/>
          </w:tcPr>
          <w:p w14:paraId="17958F24" w14:textId="77777777" w:rsidR="003163D4" w:rsidRPr="00EC2D8F" w:rsidRDefault="003163D4" w:rsidP="00BD5DDE">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EC2D8F">
              <w:rPr>
                <w:color w:val="000000" w:themeColor="text1"/>
                <w:sz w:val="18"/>
                <w:szCs w:val="18"/>
              </w:rPr>
              <w:t>1) Experience-based trust 2) Calculative-based trust 3) Cognition-based trust 4) Personality-based trust 5) Institution-based trust (trust in Airbnb platform)</w:t>
            </w:r>
          </w:p>
        </w:tc>
      </w:tr>
      <w:tr w:rsidR="00B81207" w:rsidRPr="00C24168" w14:paraId="2413E398"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965" w:type="dxa"/>
          </w:tcPr>
          <w:p w14:paraId="03CB41A9" w14:textId="211C3B64" w:rsidR="00B81207" w:rsidRPr="00EC2D8F" w:rsidRDefault="00B81207" w:rsidP="00B81207">
            <w:pPr>
              <w:spacing w:after="0" w:line="240" w:lineRule="auto"/>
              <w:contextualSpacing/>
              <w:jc w:val="left"/>
              <w:rPr>
                <w:b w:val="0"/>
                <w:bCs w:val="0"/>
                <w:noProof/>
                <w:color w:val="000000" w:themeColor="text1"/>
                <w:sz w:val="18"/>
                <w:szCs w:val="18"/>
              </w:rPr>
            </w:pPr>
            <w:r w:rsidRPr="00EC2D8F">
              <w:rPr>
                <w:b w:val="0"/>
                <w:bCs w:val="0"/>
                <w:noProof/>
                <w:color w:val="000000" w:themeColor="text1"/>
                <w:sz w:val="18"/>
                <w:szCs w:val="18"/>
              </w:rPr>
              <w:t xml:space="preserve">Su and Mattila </w:t>
            </w:r>
            <w:sdt>
              <w:sdtPr>
                <w:rPr>
                  <w:noProof/>
                  <w:color w:val="000000" w:themeColor="text1"/>
                  <w:sz w:val="18"/>
                  <w:szCs w:val="18"/>
                </w:rPr>
                <w:id w:val="541486442"/>
                <w:citation/>
              </w:sdtPr>
              <w:sdtEndPr/>
              <w:sdtContent>
                <w:r w:rsidRPr="00EC2D8F">
                  <w:rPr>
                    <w:noProof/>
                    <w:color w:val="000000" w:themeColor="text1"/>
                    <w:sz w:val="18"/>
                    <w:szCs w:val="18"/>
                  </w:rPr>
                  <w:fldChar w:fldCharType="begin"/>
                </w:r>
                <w:r w:rsidRPr="00EC2D8F">
                  <w:rPr>
                    <w:b w:val="0"/>
                    <w:bCs w:val="0"/>
                    <w:noProof/>
                    <w:color w:val="000000" w:themeColor="text1"/>
                    <w:sz w:val="18"/>
                    <w:szCs w:val="18"/>
                  </w:rPr>
                  <w:instrText xml:space="preserve">CITATION SuN20 \n  \l 1033 </w:instrText>
                </w:r>
                <w:r w:rsidRPr="00EC2D8F">
                  <w:rPr>
                    <w:noProof/>
                    <w:color w:val="000000" w:themeColor="text1"/>
                    <w:sz w:val="18"/>
                    <w:szCs w:val="18"/>
                  </w:rPr>
                  <w:fldChar w:fldCharType="separate"/>
                </w:r>
                <w:r w:rsidRPr="00EC2D8F">
                  <w:rPr>
                    <w:b w:val="0"/>
                    <w:bCs w:val="0"/>
                    <w:noProof/>
                    <w:color w:val="000000" w:themeColor="text1"/>
                    <w:sz w:val="18"/>
                    <w:szCs w:val="18"/>
                  </w:rPr>
                  <w:t>(2020)</w:t>
                </w:r>
                <w:r w:rsidRPr="00EC2D8F">
                  <w:rPr>
                    <w:noProof/>
                    <w:color w:val="000000" w:themeColor="text1"/>
                    <w:sz w:val="18"/>
                    <w:szCs w:val="18"/>
                  </w:rPr>
                  <w:fldChar w:fldCharType="end"/>
                </w:r>
              </w:sdtContent>
            </w:sdt>
          </w:p>
        </w:tc>
        <w:tc>
          <w:tcPr>
            <w:tcW w:w="6655" w:type="dxa"/>
          </w:tcPr>
          <w:p w14:paraId="27A29AA8" w14:textId="3FAB49FE" w:rsidR="00B81207" w:rsidRPr="00EC2D8F" w:rsidRDefault="00B81207" w:rsidP="00B81207">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EC2D8F">
              <w:rPr>
                <w:color w:val="000000" w:themeColor="text1"/>
                <w:sz w:val="18"/>
                <w:szCs w:val="18"/>
              </w:rPr>
              <w:t>1) cognitive-based trust (trust in Airbnb platform) 2) affective-based trust (trust in hosts)</w:t>
            </w:r>
          </w:p>
        </w:tc>
      </w:tr>
      <w:tr w:rsidR="00B81207" w:rsidRPr="00C24168" w14:paraId="67A4491A"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965" w:type="dxa"/>
          </w:tcPr>
          <w:p w14:paraId="5FFC1434" w14:textId="5D27118B" w:rsidR="00B81207" w:rsidRPr="00EC2D8F" w:rsidRDefault="00B81207" w:rsidP="00B81207">
            <w:pPr>
              <w:spacing w:after="0" w:line="240" w:lineRule="auto"/>
              <w:contextualSpacing/>
              <w:jc w:val="left"/>
              <w:rPr>
                <w:b w:val="0"/>
                <w:bCs w:val="0"/>
                <w:noProof/>
                <w:color w:val="000000" w:themeColor="text1"/>
                <w:sz w:val="18"/>
                <w:szCs w:val="18"/>
              </w:rPr>
            </w:pPr>
            <w:r w:rsidRPr="00EC2D8F">
              <w:rPr>
                <w:b w:val="0"/>
                <w:bCs w:val="0"/>
                <w:noProof/>
                <w:color w:val="000000" w:themeColor="text1"/>
                <w:sz w:val="18"/>
                <w:szCs w:val="18"/>
              </w:rPr>
              <w:t xml:space="preserve">Wang, et al </w:t>
            </w:r>
            <w:sdt>
              <w:sdtPr>
                <w:rPr>
                  <w:noProof/>
                  <w:color w:val="000000" w:themeColor="text1"/>
                  <w:sz w:val="18"/>
                  <w:szCs w:val="18"/>
                </w:rPr>
                <w:id w:val="929933269"/>
                <w:citation/>
              </w:sdtPr>
              <w:sdtEndPr/>
              <w:sdtContent>
                <w:r w:rsidRPr="00EC2D8F">
                  <w:rPr>
                    <w:noProof/>
                    <w:color w:val="000000" w:themeColor="text1"/>
                    <w:sz w:val="18"/>
                    <w:szCs w:val="18"/>
                  </w:rPr>
                  <w:fldChar w:fldCharType="begin"/>
                </w:r>
                <w:r w:rsidRPr="00EC2D8F">
                  <w:rPr>
                    <w:b w:val="0"/>
                    <w:bCs w:val="0"/>
                    <w:noProof/>
                    <w:color w:val="000000" w:themeColor="text1"/>
                    <w:sz w:val="18"/>
                    <w:szCs w:val="18"/>
                  </w:rPr>
                  <w:instrText xml:space="preserve">CITATION Wan20 \n  \l 1033 </w:instrText>
                </w:r>
                <w:r w:rsidRPr="00EC2D8F">
                  <w:rPr>
                    <w:noProof/>
                    <w:color w:val="000000" w:themeColor="text1"/>
                    <w:sz w:val="18"/>
                    <w:szCs w:val="18"/>
                  </w:rPr>
                  <w:fldChar w:fldCharType="separate"/>
                </w:r>
                <w:r w:rsidRPr="00EC2D8F">
                  <w:rPr>
                    <w:b w:val="0"/>
                    <w:bCs w:val="0"/>
                    <w:noProof/>
                    <w:color w:val="000000" w:themeColor="text1"/>
                    <w:sz w:val="18"/>
                    <w:szCs w:val="18"/>
                  </w:rPr>
                  <w:t>(2020)</w:t>
                </w:r>
                <w:r w:rsidRPr="00EC2D8F">
                  <w:rPr>
                    <w:noProof/>
                    <w:color w:val="000000" w:themeColor="text1"/>
                    <w:sz w:val="18"/>
                    <w:szCs w:val="18"/>
                  </w:rPr>
                  <w:fldChar w:fldCharType="end"/>
                </w:r>
              </w:sdtContent>
            </w:sdt>
          </w:p>
        </w:tc>
        <w:tc>
          <w:tcPr>
            <w:tcW w:w="6655" w:type="dxa"/>
          </w:tcPr>
          <w:p w14:paraId="649FF5C4" w14:textId="0CA25BD8" w:rsidR="00B81207" w:rsidRPr="00EC2D8F" w:rsidRDefault="00B81207" w:rsidP="00B81207">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EC2D8F">
              <w:rPr>
                <w:color w:val="000000" w:themeColor="text1"/>
                <w:sz w:val="18"/>
                <w:szCs w:val="18"/>
              </w:rPr>
              <w:t>1) Social antecedents</w:t>
            </w:r>
            <w:r w:rsidR="002A7CB3" w:rsidRPr="00EC2D8F">
              <w:rPr>
                <w:color w:val="000000" w:themeColor="text1"/>
                <w:sz w:val="18"/>
                <w:szCs w:val="18"/>
              </w:rPr>
              <w:t xml:space="preserve">: </w:t>
            </w:r>
            <w:r w:rsidRPr="00EC2D8F">
              <w:rPr>
                <w:color w:val="000000" w:themeColor="text1"/>
                <w:sz w:val="18"/>
                <w:szCs w:val="18"/>
              </w:rPr>
              <w:t xml:space="preserve">User experience, </w:t>
            </w:r>
            <w:proofErr w:type="gramStart"/>
            <w:r w:rsidRPr="00EC2D8F">
              <w:rPr>
                <w:color w:val="000000" w:themeColor="text1"/>
                <w:sz w:val="18"/>
                <w:szCs w:val="18"/>
              </w:rPr>
              <w:t>Social</w:t>
            </w:r>
            <w:proofErr w:type="gramEnd"/>
            <w:r w:rsidRPr="00EC2D8F">
              <w:rPr>
                <w:color w:val="000000" w:themeColor="text1"/>
                <w:sz w:val="18"/>
                <w:szCs w:val="18"/>
              </w:rPr>
              <w:t xml:space="preserve"> utility of sharing, Social value orientation 2) Technical antecedents</w:t>
            </w:r>
            <w:r w:rsidR="00EC2D8F">
              <w:rPr>
                <w:color w:val="000000" w:themeColor="text1"/>
                <w:sz w:val="18"/>
                <w:szCs w:val="18"/>
              </w:rPr>
              <w:t xml:space="preserve">: </w:t>
            </w:r>
            <w:r w:rsidRPr="00EC2D8F">
              <w:rPr>
                <w:color w:val="000000" w:themeColor="text1"/>
                <w:sz w:val="18"/>
                <w:szCs w:val="18"/>
              </w:rPr>
              <w:t>System quality, Service quality, Information quality 3) Economic antecedents</w:t>
            </w:r>
            <w:r w:rsidR="00EC2D8F">
              <w:rPr>
                <w:color w:val="000000" w:themeColor="text1"/>
                <w:sz w:val="18"/>
                <w:szCs w:val="18"/>
              </w:rPr>
              <w:t xml:space="preserve">: </w:t>
            </w:r>
            <w:r w:rsidRPr="00EC2D8F">
              <w:rPr>
                <w:color w:val="000000" w:themeColor="text1"/>
                <w:sz w:val="18"/>
                <w:szCs w:val="18"/>
              </w:rPr>
              <w:t>Extrinsic rewards 4) Privacy assurance antecedents</w:t>
            </w:r>
            <w:r w:rsidR="00EC2D8F">
              <w:rPr>
                <w:color w:val="000000" w:themeColor="text1"/>
                <w:sz w:val="18"/>
                <w:szCs w:val="18"/>
              </w:rPr>
              <w:t xml:space="preserve">: </w:t>
            </w:r>
            <w:r w:rsidRPr="00EC2D8F">
              <w:rPr>
                <w:color w:val="000000" w:themeColor="text1"/>
                <w:sz w:val="18"/>
                <w:szCs w:val="18"/>
              </w:rPr>
              <w:t>Perceived effectiveness of privacy policy, Perceived effectiveness of industry self-regulation</w:t>
            </w:r>
          </w:p>
        </w:tc>
      </w:tr>
      <w:tr w:rsidR="00DB35F0" w:rsidRPr="00C24168" w14:paraId="144D5CAF"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965" w:type="dxa"/>
          </w:tcPr>
          <w:p w14:paraId="6F187EDB" w14:textId="1ABD39CE" w:rsidR="00DB35F0" w:rsidRPr="00EC2D8F" w:rsidRDefault="003163D4" w:rsidP="00B81207">
            <w:pPr>
              <w:spacing w:after="0" w:line="240" w:lineRule="auto"/>
              <w:contextualSpacing/>
              <w:jc w:val="left"/>
              <w:rPr>
                <w:b w:val="0"/>
                <w:bCs w:val="0"/>
                <w:noProof/>
                <w:color w:val="000000" w:themeColor="text1"/>
                <w:sz w:val="18"/>
                <w:szCs w:val="18"/>
              </w:rPr>
            </w:pPr>
            <w:r w:rsidRPr="00EC2D8F">
              <w:rPr>
                <w:b w:val="0"/>
                <w:bCs w:val="0"/>
                <w:noProof/>
                <w:color w:val="000000" w:themeColor="text1"/>
                <w:sz w:val="18"/>
                <w:szCs w:val="18"/>
              </w:rPr>
              <w:t xml:space="preserve">Zhang, et al </w:t>
            </w:r>
            <w:sdt>
              <w:sdtPr>
                <w:rPr>
                  <w:noProof/>
                  <w:color w:val="000000" w:themeColor="text1"/>
                  <w:sz w:val="18"/>
                  <w:szCs w:val="18"/>
                </w:rPr>
                <w:id w:val="1391067101"/>
                <w:citation/>
              </w:sdtPr>
              <w:sdtEndPr/>
              <w:sdtContent>
                <w:r w:rsidRPr="00EC2D8F">
                  <w:rPr>
                    <w:noProof/>
                    <w:color w:val="000000" w:themeColor="text1"/>
                    <w:sz w:val="18"/>
                    <w:szCs w:val="18"/>
                  </w:rPr>
                  <w:fldChar w:fldCharType="begin"/>
                </w:r>
                <w:r w:rsidRPr="00EC2D8F">
                  <w:rPr>
                    <w:b w:val="0"/>
                    <w:bCs w:val="0"/>
                    <w:noProof/>
                    <w:color w:val="000000" w:themeColor="text1"/>
                    <w:sz w:val="18"/>
                    <w:szCs w:val="18"/>
                  </w:rPr>
                  <w:instrText xml:space="preserve">CITATION Zha20 \n  \l 1033 </w:instrText>
                </w:r>
                <w:r w:rsidRPr="00EC2D8F">
                  <w:rPr>
                    <w:noProof/>
                    <w:color w:val="000000" w:themeColor="text1"/>
                    <w:sz w:val="18"/>
                    <w:szCs w:val="18"/>
                  </w:rPr>
                  <w:fldChar w:fldCharType="separate"/>
                </w:r>
                <w:r w:rsidRPr="00EC2D8F">
                  <w:rPr>
                    <w:b w:val="0"/>
                    <w:bCs w:val="0"/>
                    <w:noProof/>
                    <w:color w:val="000000" w:themeColor="text1"/>
                    <w:sz w:val="18"/>
                    <w:szCs w:val="18"/>
                  </w:rPr>
                  <w:t>(2020)</w:t>
                </w:r>
                <w:r w:rsidRPr="00EC2D8F">
                  <w:rPr>
                    <w:noProof/>
                    <w:color w:val="000000" w:themeColor="text1"/>
                    <w:sz w:val="18"/>
                    <w:szCs w:val="18"/>
                  </w:rPr>
                  <w:fldChar w:fldCharType="end"/>
                </w:r>
              </w:sdtContent>
            </w:sdt>
          </w:p>
        </w:tc>
        <w:tc>
          <w:tcPr>
            <w:tcW w:w="6655" w:type="dxa"/>
          </w:tcPr>
          <w:p w14:paraId="19C777D8" w14:textId="190C2231" w:rsidR="00DB35F0" w:rsidRPr="00EC2D8F" w:rsidRDefault="00DB35F0" w:rsidP="00B81207">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EC2D8F">
              <w:rPr>
                <w:color w:val="000000" w:themeColor="text1"/>
                <w:sz w:val="18"/>
                <w:szCs w:val="18"/>
              </w:rPr>
              <w:t xml:space="preserve">1) </w:t>
            </w:r>
            <w:r w:rsidR="00A91D90" w:rsidRPr="00EC2D8F">
              <w:rPr>
                <w:color w:val="000000" w:themeColor="text1"/>
                <w:sz w:val="18"/>
                <w:szCs w:val="18"/>
              </w:rPr>
              <w:t>R</w:t>
            </w:r>
            <w:r w:rsidRPr="00EC2D8F">
              <w:rPr>
                <w:color w:val="000000" w:themeColor="text1"/>
                <w:sz w:val="18"/>
                <w:szCs w:val="18"/>
              </w:rPr>
              <w:t>eadability</w:t>
            </w:r>
            <w:r w:rsidR="00A91D90" w:rsidRPr="00EC2D8F">
              <w:rPr>
                <w:color w:val="000000" w:themeColor="text1"/>
                <w:sz w:val="18"/>
                <w:szCs w:val="18"/>
              </w:rPr>
              <w:t xml:space="preserve"> 2) S</w:t>
            </w:r>
            <w:r w:rsidRPr="00EC2D8F">
              <w:rPr>
                <w:color w:val="000000" w:themeColor="text1"/>
                <w:sz w:val="18"/>
                <w:szCs w:val="18"/>
              </w:rPr>
              <w:t>entiment</w:t>
            </w:r>
            <w:r w:rsidR="00A91D90" w:rsidRPr="00EC2D8F">
              <w:rPr>
                <w:color w:val="000000" w:themeColor="text1"/>
                <w:sz w:val="18"/>
                <w:szCs w:val="18"/>
              </w:rPr>
              <w:t xml:space="preserve"> </w:t>
            </w:r>
            <w:r w:rsidRPr="00EC2D8F">
              <w:rPr>
                <w:color w:val="000000" w:themeColor="text1"/>
                <w:sz w:val="18"/>
                <w:szCs w:val="18"/>
              </w:rPr>
              <w:t>intensity</w:t>
            </w:r>
            <w:r w:rsidR="00A91D90" w:rsidRPr="00EC2D8F">
              <w:rPr>
                <w:color w:val="000000" w:themeColor="text1"/>
                <w:sz w:val="18"/>
                <w:szCs w:val="18"/>
              </w:rPr>
              <w:t xml:space="preserve"> 3) P</w:t>
            </w:r>
            <w:r w:rsidRPr="00EC2D8F">
              <w:rPr>
                <w:color w:val="000000" w:themeColor="text1"/>
                <w:sz w:val="18"/>
                <w:szCs w:val="18"/>
              </w:rPr>
              <w:t>erspective</w:t>
            </w:r>
            <w:r w:rsidR="00A91D90" w:rsidRPr="00EC2D8F">
              <w:rPr>
                <w:color w:val="000000" w:themeColor="text1"/>
                <w:sz w:val="18"/>
                <w:szCs w:val="18"/>
              </w:rPr>
              <w:t xml:space="preserve"> </w:t>
            </w:r>
            <w:r w:rsidRPr="00EC2D8F">
              <w:rPr>
                <w:color w:val="000000" w:themeColor="text1"/>
                <w:sz w:val="18"/>
                <w:szCs w:val="18"/>
              </w:rPr>
              <w:t>taking</w:t>
            </w:r>
          </w:p>
        </w:tc>
      </w:tr>
      <w:tr w:rsidR="00B81207" w:rsidRPr="00C24168" w14:paraId="6C03414D"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965" w:type="dxa"/>
          </w:tcPr>
          <w:p w14:paraId="09CDBE21" w14:textId="5908CF74" w:rsidR="00B81207" w:rsidRPr="00EC2D8F" w:rsidRDefault="00B81207" w:rsidP="00B81207">
            <w:pPr>
              <w:spacing w:after="0" w:line="240" w:lineRule="auto"/>
              <w:contextualSpacing/>
              <w:jc w:val="left"/>
              <w:rPr>
                <w:b w:val="0"/>
                <w:bCs w:val="0"/>
                <w:noProof/>
                <w:color w:val="000000" w:themeColor="text1"/>
                <w:sz w:val="18"/>
                <w:szCs w:val="18"/>
              </w:rPr>
            </w:pPr>
            <w:r w:rsidRPr="00EC2D8F">
              <w:rPr>
                <w:b w:val="0"/>
                <w:bCs w:val="0"/>
                <w:noProof/>
                <w:color w:val="000000" w:themeColor="text1"/>
                <w:sz w:val="18"/>
                <w:szCs w:val="18"/>
              </w:rPr>
              <w:t xml:space="preserve">Jung, et al </w:t>
            </w:r>
            <w:sdt>
              <w:sdtPr>
                <w:rPr>
                  <w:noProof/>
                  <w:color w:val="000000" w:themeColor="text1"/>
                  <w:sz w:val="18"/>
                  <w:szCs w:val="18"/>
                </w:rPr>
                <w:id w:val="-1758123379"/>
                <w:citation/>
              </w:sdtPr>
              <w:sdtEndPr/>
              <w:sdtContent>
                <w:r w:rsidRPr="00EC2D8F">
                  <w:rPr>
                    <w:noProof/>
                    <w:color w:val="000000" w:themeColor="text1"/>
                    <w:sz w:val="18"/>
                    <w:szCs w:val="18"/>
                  </w:rPr>
                  <w:fldChar w:fldCharType="begin"/>
                </w:r>
                <w:r w:rsidRPr="00EC2D8F">
                  <w:rPr>
                    <w:b w:val="0"/>
                    <w:bCs w:val="0"/>
                    <w:noProof/>
                    <w:color w:val="000000" w:themeColor="text1"/>
                    <w:sz w:val="18"/>
                    <w:szCs w:val="18"/>
                  </w:rPr>
                  <w:instrText xml:space="preserve">CITATION Jun21 \n  \l 1033 </w:instrText>
                </w:r>
                <w:r w:rsidRPr="00EC2D8F">
                  <w:rPr>
                    <w:noProof/>
                    <w:color w:val="000000" w:themeColor="text1"/>
                    <w:sz w:val="18"/>
                    <w:szCs w:val="18"/>
                  </w:rPr>
                  <w:fldChar w:fldCharType="separate"/>
                </w:r>
                <w:r w:rsidRPr="00EC2D8F">
                  <w:rPr>
                    <w:b w:val="0"/>
                    <w:bCs w:val="0"/>
                    <w:noProof/>
                    <w:color w:val="000000" w:themeColor="text1"/>
                    <w:sz w:val="18"/>
                    <w:szCs w:val="18"/>
                  </w:rPr>
                  <w:t>(2021)</w:t>
                </w:r>
                <w:r w:rsidRPr="00EC2D8F">
                  <w:rPr>
                    <w:noProof/>
                    <w:color w:val="000000" w:themeColor="text1"/>
                    <w:sz w:val="18"/>
                    <w:szCs w:val="18"/>
                  </w:rPr>
                  <w:fldChar w:fldCharType="end"/>
                </w:r>
              </w:sdtContent>
            </w:sdt>
          </w:p>
        </w:tc>
        <w:tc>
          <w:tcPr>
            <w:tcW w:w="6655" w:type="dxa"/>
          </w:tcPr>
          <w:p w14:paraId="3503C0AB" w14:textId="57D6C165" w:rsidR="00B81207" w:rsidRPr="00EC2D8F" w:rsidRDefault="00B81207" w:rsidP="00B81207">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EC2D8F">
              <w:rPr>
                <w:color w:val="000000" w:themeColor="text1"/>
                <w:sz w:val="18"/>
                <w:szCs w:val="18"/>
              </w:rPr>
              <w:t>Technological Acceptance Model: 1) Perceived ease of use 2) Perceived usefulness 3) Intention to repurchase</w:t>
            </w:r>
          </w:p>
        </w:tc>
      </w:tr>
    </w:tbl>
    <w:p w14:paraId="5A018F46" w14:textId="77777777" w:rsidR="0023343F" w:rsidRPr="00C24168" w:rsidRDefault="0023343F" w:rsidP="009949C2">
      <w:pPr>
        <w:spacing w:after="0" w:line="240" w:lineRule="auto"/>
        <w:contextualSpacing/>
        <w:rPr>
          <w:sz w:val="20"/>
          <w:szCs w:val="20"/>
        </w:rPr>
      </w:pPr>
      <w:r w:rsidRPr="00C24168">
        <w:rPr>
          <w:sz w:val="20"/>
          <w:szCs w:val="20"/>
        </w:rPr>
        <w:t>Source: Constructed by the author</w:t>
      </w:r>
    </w:p>
    <w:p w14:paraId="0FA0630A" w14:textId="17043BEE" w:rsidR="004B3157" w:rsidRPr="00C24168" w:rsidRDefault="004B3157" w:rsidP="009949C2">
      <w:pPr>
        <w:widowControl/>
        <w:spacing w:after="0" w:line="240" w:lineRule="auto"/>
        <w:jc w:val="left"/>
        <w:rPr>
          <w:b/>
          <w:bCs/>
          <w:kern w:val="0"/>
          <w:szCs w:val="24"/>
        </w:rPr>
      </w:pPr>
    </w:p>
    <w:p w14:paraId="0EB64C6F" w14:textId="21F4821E" w:rsidR="004B3157" w:rsidRPr="00C24168" w:rsidRDefault="004B3157" w:rsidP="009949C2">
      <w:pPr>
        <w:widowControl/>
        <w:spacing w:after="0" w:line="240" w:lineRule="auto"/>
        <w:jc w:val="left"/>
        <w:rPr>
          <w:b/>
          <w:bCs/>
          <w:kern w:val="0"/>
          <w:szCs w:val="24"/>
        </w:rPr>
      </w:pPr>
    </w:p>
    <w:p w14:paraId="3C306F12" w14:textId="77777777" w:rsidR="00F45E43" w:rsidRPr="00C24168" w:rsidRDefault="00F45E43" w:rsidP="009949C2">
      <w:pPr>
        <w:widowControl/>
        <w:spacing w:after="0" w:line="240" w:lineRule="auto"/>
        <w:jc w:val="left"/>
        <w:rPr>
          <w:b/>
          <w:bCs/>
          <w:kern w:val="0"/>
          <w:szCs w:val="24"/>
        </w:rPr>
      </w:pPr>
    </w:p>
    <w:p w14:paraId="17D8F631" w14:textId="77777777" w:rsidR="00D37FF6" w:rsidRPr="00C24168" w:rsidRDefault="00D37FF6" w:rsidP="009949C2">
      <w:pPr>
        <w:widowControl/>
        <w:spacing w:after="0" w:line="240" w:lineRule="auto"/>
        <w:jc w:val="left"/>
        <w:rPr>
          <w:b/>
          <w:bCs/>
          <w:kern w:val="0"/>
          <w:szCs w:val="24"/>
        </w:rPr>
      </w:pPr>
    </w:p>
    <w:p w14:paraId="2696BFE4" w14:textId="28F341F5" w:rsidR="002039A3" w:rsidRPr="00C24168" w:rsidRDefault="002039A3" w:rsidP="00EA591C">
      <w:pPr>
        <w:pStyle w:val="Heading1"/>
        <w:ind w:left="1080" w:hanging="1080"/>
      </w:pPr>
      <w:bookmarkStart w:id="45" w:name="_Toc80751300"/>
      <w:commentRangeStart w:id="46"/>
      <w:r w:rsidRPr="00C24168">
        <w:t>2.</w:t>
      </w:r>
      <w:r w:rsidR="00E25435" w:rsidRPr="00C24168">
        <w:t>3</w:t>
      </w:r>
      <w:r w:rsidR="00EA591C">
        <w:tab/>
      </w:r>
      <w:r w:rsidRPr="00C24168">
        <w:t xml:space="preserve">Perceived </w:t>
      </w:r>
      <w:r w:rsidR="00E54B14" w:rsidRPr="00C24168">
        <w:t>r</w:t>
      </w:r>
      <w:r w:rsidRPr="00C24168">
        <w:t>isk</w:t>
      </w:r>
      <w:bookmarkEnd w:id="45"/>
    </w:p>
    <w:p w14:paraId="4F4DBD75" w14:textId="77777777" w:rsidR="007731B6" w:rsidRDefault="00F5711A" w:rsidP="00741C7E">
      <w:r w:rsidRPr="00C24168">
        <w:t xml:space="preserve">Perceived risk is defined as a trait that is influenced by the stimuli of the digital environment </w:t>
      </w:r>
      <w:sdt>
        <w:sdtPr>
          <w:id w:val="2123492214"/>
          <w:citation/>
        </w:sdtPr>
        <w:sdtEndPr/>
        <w:sdtContent>
          <w:r w:rsidRPr="00C24168">
            <w:fldChar w:fldCharType="begin"/>
          </w:r>
          <w:r w:rsidRPr="00C24168">
            <w:instrText xml:space="preserve">CITATION Cha08 \t  \l 1033 </w:instrText>
          </w:r>
          <w:r w:rsidRPr="00C24168">
            <w:fldChar w:fldCharType="separate"/>
          </w:r>
          <w:r w:rsidRPr="00C24168">
            <w:t>(Chang &amp; Chen, 2008)</w:t>
          </w:r>
          <w:r w:rsidRPr="00C24168">
            <w:fldChar w:fldCharType="end"/>
          </w:r>
        </w:sdtContent>
      </w:sdt>
      <w:r w:rsidRPr="00C24168">
        <w:t xml:space="preserve">. It is critical to the firm when consumers view of the unclear </w:t>
      </w:r>
      <w:r w:rsidR="005F16AF" w:rsidRPr="00C24168">
        <w:t>advers</w:t>
      </w:r>
      <w:r w:rsidRPr="00C24168">
        <w:t xml:space="preserve">e effects of an online transaction </w:t>
      </w:r>
      <w:sdt>
        <w:sdtPr>
          <w:id w:val="-807320376"/>
          <w:citation/>
        </w:sdtPr>
        <w:sdtEndPr/>
        <w:sdtContent>
          <w:r w:rsidRPr="00C24168">
            <w:fldChar w:fldCharType="begin"/>
          </w:r>
          <w:r w:rsidRPr="00C24168">
            <w:instrText xml:space="preserve">CITATION Kim08 \t  \l 1033 </w:instrText>
          </w:r>
          <w:r w:rsidRPr="00C24168">
            <w:fldChar w:fldCharType="separate"/>
          </w:r>
          <w:r w:rsidRPr="00C24168">
            <w:t>(Kim, et al., 2008)</w:t>
          </w:r>
          <w:r w:rsidRPr="00C24168">
            <w:fldChar w:fldCharType="end"/>
          </w:r>
        </w:sdtContent>
      </w:sdt>
      <w:r w:rsidRPr="00C24168">
        <w:t>. It represents the consumer's perception of the unpredictability of outcomes</w:t>
      </w:r>
      <w:r w:rsidR="003F17FA" w:rsidRPr="00C24168">
        <w:t>,</w:t>
      </w:r>
      <w:r w:rsidRPr="00C24168">
        <w:t xml:space="preserve"> particularly while browsing for and selecting </w:t>
      </w:r>
      <w:r w:rsidR="005F16AF" w:rsidRPr="00C24168">
        <w:t xml:space="preserve">a </w:t>
      </w:r>
      <w:r w:rsidRPr="00C24168">
        <w:t xml:space="preserve">product and/or service information </w:t>
      </w:r>
      <w:r w:rsidR="005F16AF" w:rsidRPr="00C24168">
        <w:t>before</w:t>
      </w:r>
      <w:r w:rsidRPr="00C24168">
        <w:t xml:space="preserve"> making any purchase decision </w:t>
      </w:r>
      <w:sdt>
        <w:sdtPr>
          <w:id w:val="-1946615828"/>
          <w:citation/>
        </w:sdtPr>
        <w:sdtEndPr/>
        <w:sdtContent>
          <w:r w:rsidRPr="00C24168">
            <w:fldChar w:fldCharType="begin"/>
          </w:r>
          <w:r w:rsidRPr="00C24168">
            <w:instrText xml:space="preserve">CITATION Roy12 \t  \l 1033 </w:instrText>
          </w:r>
          <w:r w:rsidRPr="00C24168">
            <w:fldChar w:fldCharType="separate"/>
          </w:r>
          <w:r w:rsidRPr="00C24168">
            <w:t>(Roy, et al., 2012)</w:t>
          </w:r>
          <w:r w:rsidRPr="00C24168">
            <w:fldChar w:fldCharType="end"/>
          </w:r>
        </w:sdtContent>
      </w:sdt>
      <w:r w:rsidRPr="00C24168">
        <w:t xml:space="preserve">. </w:t>
      </w:r>
    </w:p>
    <w:p w14:paraId="250B0C14" w14:textId="77777777" w:rsidR="007731B6" w:rsidRDefault="007731B6" w:rsidP="007731B6">
      <w:pPr>
        <w:spacing w:line="240" w:lineRule="auto"/>
      </w:pPr>
    </w:p>
    <w:p w14:paraId="754D432B" w14:textId="746A1741" w:rsidR="00020D62" w:rsidRDefault="002B7CA9" w:rsidP="00741C7E">
      <w:r w:rsidRPr="00C24168">
        <w:t xml:space="preserve">Perceived risk and trust are prevalent concepts that affect </w:t>
      </w:r>
      <w:r w:rsidR="00534D6C" w:rsidRPr="00C24168">
        <w:t>repurchase</w:t>
      </w:r>
      <w:r w:rsidRPr="00C24168">
        <w:t xml:space="preserve"> intention </w:t>
      </w:r>
      <w:sdt>
        <w:sdtPr>
          <w:id w:val="-1259975496"/>
          <w:citation/>
        </w:sdtPr>
        <w:sdtEndPr/>
        <w:sdtContent>
          <w:r w:rsidRPr="00C24168">
            <w:fldChar w:fldCharType="begin"/>
          </w:r>
          <w:r w:rsidRPr="00C24168">
            <w:instrText xml:space="preserve"> CITATION Mar14 \l 1033 </w:instrText>
          </w:r>
          <w:r w:rsidRPr="00C24168">
            <w:fldChar w:fldCharType="separate"/>
          </w:r>
          <w:r w:rsidR="008916F6" w:rsidRPr="00C24168">
            <w:rPr>
              <w:noProof/>
            </w:rPr>
            <w:t>(Martins, et al., 2014)</w:t>
          </w:r>
          <w:r w:rsidRPr="00C24168">
            <w:fldChar w:fldCharType="end"/>
          </w:r>
        </w:sdtContent>
      </w:sdt>
      <w:r w:rsidRPr="00C24168">
        <w:t xml:space="preserve">. </w:t>
      </w:r>
      <w:proofErr w:type="spellStart"/>
      <w:r w:rsidR="00C276DE">
        <w:t>Namahoot</w:t>
      </w:r>
      <w:proofErr w:type="spellEnd"/>
      <w:r w:rsidR="00C276DE">
        <w:t xml:space="preserve"> and </w:t>
      </w:r>
      <w:proofErr w:type="spellStart"/>
      <w:r w:rsidR="00C276DE">
        <w:t>Laohavichien</w:t>
      </w:r>
      <w:proofErr w:type="spellEnd"/>
      <w:r w:rsidR="00C276DE">
        <w:t xml:space="preserve"> </w:t>
      </w:r>
      <w:sdt>
        <w:sdtPr>
          <w:id w:val="622963722"/>
          <w:citation/>
        </w:sdtPr>
        <w:sdtEndPr/>
        <w:sdtContent>
          <w:r w:rsidR="007731B6" w:rsidRPr="00C24168">
            <w:fldChar w:fldCharType="begin"/>
          </w:r>
          <w:r w:rsidR="007731B6">
            <w:instrText xml:space="preserve">CITATION Nam18 \n  \l 1033 </w:instrText>
          </w:r>
          <w:r w:rsidR="007731B6" w:rsidRPr="00C24168">
            <w:fldChar w:fldCharType="separate"/>
          </w:r>
          <w:r w:rsidR="007731B6" w:rsidRPr="007731B6">
            <w:rPr>
              <w:noProof/>
            </w:rPr>
            <w:t>(2018)</w:t>
          </w:r>
          <w:r w:rsidR="007731B6" w:rsidRPr="00C24168">
            <w:fldChar w:fldCharType="end"/>
          </w:r>
        </w:sdtContent>
      </w:sdt>
      <w:r w:rsidRPr="00C24168">
        <w:t xml:space="preserve"> revealed that trust has a greater mediating impact on </w:t>
      </w:r>
      <w:r w:rsidR="00534D6C" w:rsidRPr="00C24168">
        <w:t>repurchase</w:t>
      </w:r>
      <w:r w:rsidRPr="00C24168">
        <w:t xml:space="preserve"> intentions than perceived risk.</w:t>
      </w:r>
      <w:r w:rsidR="00BF531B" w:rsidRPr="00C24168">
        <w:t xml:space="preserve"> </w:t>
      </w:r>
      <w:r w:rsidR="00600D94" w:rsidRPr="00C24168">
        <w:t xml:space="preserve">It is a powerful predictor of consumer behavior, as consumers are more concerned with avoiding errors than maximizing utility in purchasing </w:t>
      </w:r>
      <w:sdt>
        <w:sdtPr>
          <w:id w:val="1306593460"/>
          <w:citation/>
        </w:sdtPr>
        <w:sdtEndPr/>
        <w:sdtContent>
          <w:r w:rsidR="00600D94" w:rsidRPr="00C24168">
            <w:fldChar w:fldCharType="begin"/>
          </w:r>
          <w:r w:rsidR="00600D94" w:rsidRPr="00C24168">
            <w:instrText xml:space="preserve"> CITATION Mit99 \l 1033 </w:instrText>
          </w:r>
          <w:r w:rsidR="00600D94" w:rsidRPr="00C24168">
            <w:fldChar w:fldCharType="separate"/>
          </w:r>
          <w:r w:rsidR="00600D94" w:rsidRPr="00C24168">
            <w:rPr>
              <w:noProof/>
            </w:rPr>
            <w:t>(Mitchell, 1999)</w:t>
          </w:r>
          <w:r w:rsidR="00600D94" w:rsidRPr="00C24168">
            <w:fldChar w:fldCharType="end"/>
          </w:r>
        </w:sdtContent>
      </w:sdt>
      <w:r w:rsidR="00600D94" w:rsidRPr="00C24168">
        <w:t>. The perceived risk of Internet shopping is higher than traditional shopping</w:t>
      </w:r>
      <w:r w:rsidR="001E646B">
        <w:t xml:space="preserve">, which is also implied to the Airbnb platform under the sharing economy business model. </w:t>
      </w:r>
    </w:p>
    <w:p w14:paraId="62188A7C" w14:textId="77777777" w:rsidR="000C378B" w:rsidRDefault="000C378B" w:rsidP="000C378B">
      <w:pPr>
        <w:spacing w:line="240" w:lineRule="auto"/>
      </w:pPr>
    </w:p>
    <w:p w14:paraId="5863BAC6" w14:textId="3A3FF21B" w:rsidR="000C378B" w:rsidRPr="000C378B" w:rsidRDefault="00EF1EDA" w:rsidP="000C378B">
      <w:r w:rsidRPr="00EF1EDA">
        <w:t>Airbnb is rapidly growing, but its unusual operational structure has raised concerns. Because Airbnb lodging is a private space provided by individual hosts, adhering to the handbook's quality standards is difficult. As a result, Airbnb users will face significant uncertainty in addition to a variety of risk factors, even if they are seasonal Airbnb users who are staying with a new host.</w:t>
      </w:r>
      <w:r w:rsidR="000C378B">
        <w:t xml:space="preserve"> </w:t>
      </w:r>
      <w:r w:rsidR="000C378B" w:rsidRPr="000C378B">
        <w:t xml:space="preserve">The key findings of the reviewed literature are summarized in Table </w:t>
      </w:r>
      <w:r w:rsidR="000C378B">
        <w:t>5</w:t>
      </w:r>
      <w:r w:rsidR="000C378B" w:rsidRPr="000C378B">
        <w:t xml:space="preserve"> below, </w:t>
      </w:r>
      <w:r w:rsidR="000C378B">
        <w:rPr>
          <w:szCs w:val="24"/>
        </w:rPr>
        <w:br w:type="page"/>
      </w:r>
    </w:p>
    <w:p w14:paraId="427FD66A" w14:textId="3CAB8FB2" w:rsidR="009D4A02" w:rsidRPr="00C24168" w:rsidRDefault="0023343F" w:rsidP="009949C2">
      <w:pPr>
        <w:spacing w:after="0" w:line="240" w:lineRule="auto"/>
        <w:contextualSpacing/>
        <w:rPr>
          <w:szCs w:val="24"/>
        </w:rPr>
      </w:pPr>
      <w:bookmarkStart w:id="47" w:name="_Toc80749753"/>
      <w:r w:rsidRPr="00C24168">
        <w:rPr>
          <w:szCs w:val="24"/>
        </w:rPr>
        <w:lastRenderedPageBreak/>
        <w:t xml:space="preserve">Table </w:t>
      </w:r>
      <w:r w:rsidR="00614300" w:rsidRPr="00C24168">
        <w:rPr>
          <w:szCs w:val="24"/>
        </w:rPr>
        <w:fldChar w:fldCharType="begin"/>
      </w:r>
      <w:r w:rsidR="00614300" w:rsidRPr="00C24168">
        <w:rPr>
          <w:szCs w:val="24"/>
        </w:rPr>
        <w:instrText xml:space="preserve"> SEQ Table \* ARABIC </w:instrText>
      </w:r>
      <w:r w:rsidR="00614300" w:rsidRPr="00C24168">
        <w:rPr>
          <w:szCs w:val="24"/>
        </w:rPr>
        <w:fldChar w:fldCharType="separate"/>
      </w:r>
      <w:r w:rsidR="00B507E9">
        <w:rPr>
          <w:noProof/>
          <w:szCs w:val="24"/>
        </w:rPr>
        <w:t>5</w:t>
      </w:r>
      <w:r w:rsidR="00614300" w:rsidRPr="00C24168">
        <w:rPr>
          <w:noProof/>
          <w:szCs w:val="24"/>
        </w:rPr>
        <w:fldChar w:fldCharType="end"/>
      </w:r>
      <w:r w:rsidRPr="00C24168">
        <w:rPr>
          <w:szCs w:val="24"/>
        </w:rPr>
        <w:t xml:space="preserve">: </w:t>
      </w:r>
      <w:r w:rsidR="0089732D" w:rsidRPr="0089732D">
        <w:rPr>
          <w:szCs w:val="24"/>
        </w:rPr>
        <w:t xml:space="preserve">Key findings from the reviewed scholars on </w:t>
      </w:r>
      <w:r w:rsidR="0089732D">
        <w:rPr>
          <w:szCs w:val="24"/>
        </w:rPr>
        <w:t>Perceived Risk</w:t>
      </w:r>
      <w:bookmarkEnd w:id="47"/>
      <w:commentRangeEnd w:id="46"/>
      <w:r w:rsidR="00E75BB8">
        <w:rPr>
          <w:rStyle w:val="CommentReference"/>
        </w:rPr>
        <w:commentReference w:id="46"/>
      </w:r>
    </w:p>
    <w:tbl>
      <w:tblPr>
        <w:tblStyle w:val="GridTable1Light-Accent1"/>
        <w:tblW w:w="0" w:type="auto"/>
        <w:tblLook w:val="04A0" w:firstRow="1" w:lastRow="0" w:firstColumn="1" w:lastColumn="0" w:noHBand="0" w:noVBand="1"/>
      </w:tblPr>
      <w:tblGrid>
        <w:gridCol w:w="1408"/>
        <w:gridCol w:w="8212"/>
      </w:tblGrid>
      <w:tr w:rsidR="009D4A02" w:rsidRPr="00C24168" w14:paraId="7E607957" w14:textId="77777777" w:rsidTr="000C378B">
        <w:trPr>
          <w:cnfStyle w:val="100000000000" w:firstRow="1" w:lastRow="0" w:firstColumn="0" w:lastColumn="0" w:oddVBand="0" w:evenVBand="0" w:oddHBand="0"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0" w:type="auto"/>
          </w:tcPr>
          <w:p w14:paraId="3D517268" w14:textId="77777777" w:rsidR="009D4A02" w:rsidRPr="00C24168" w:rsidRDefault="009D4A02" w:rsidP="000216A5">
            <w:pPr>
              <w:spacing w:after="0" w:line="240" w:lineRule="auto"/>
              <w:contextualSpacing/>
              <w:rPr>
                <w:color w:val="000000" w:themeColor="text1"/>
                <w:sz w:val="18"/>
                <w:szCs w:val="18"/>
              </w:rPr>
            </w:pPr>
            <w:r w:rsidRPr="00C24168">
              <w:rPr>
                <w:color w:val="000000" w:themeColor="text1"/>
                <w:sz w:val="18"/>
                <w:szCs w:val="18"/>
              </w:rPr>
              <w:t>Literature</w:t>
            </w:r>
          </w:p>
        </w:tc>
        <w:tc>
          <w:tcPr>
            <w:tcW w:w="0" w:type="auto"/>
          </w:tcPr>
          <w:p w14:paraId="789EC7B6" w14:textId="63CBFB34" w:rsidR="009D4A02" w:rsidRPr="00C24168" w:rsidRDefault="009F2784" w:rsidP="000216A5">
            <w:pPr>
              <w:spacing w:after="0" w:line="240" w:lineRule="auto"/>
              <w:contextualSpacing/>
              <w:cnfStyle w:val="100000000000" w:firstRow="1" w:lastRow="0" w:firstColumn="0" w:lastColumn="0" w:oddVBand="0" w:evenVBand="0" w:oddHBand="0" w:evenHBand="0" w:firstRowFirstColumn="0" w:firstRowLastColumn="0" w:lastRowFirstColumn="0" w:lastRowLastColumn="0"/>
              <w:rPr>
                <w:color w:val="000000" w:themeColor="text1"/>
                <w:sz w:val="18"/>
                <w:szCs w:val="18"/>
              </w:rPr>
            </w:pPr>
            <w:r>
              <w:rPr>
                <w:color w:val="000000" w:themeColor="text1"/>
                <w:sz w:val="18"/>
                <w:szCs w:val="18"/>
              </w:rPr>
              <w:t>Key findings</w:t>
            </w:r>
            <w:r w:rsidR="009D4A02" w:rsidRPr="00C24168">
              <w:rPr>
                <w:color w:val="000000" w:themeColor="text1"/>
                <w:sz w:val="18"/>
                <w:szCs w:val="18"/>
              </w:rPr>
              <w:t xml:space="preserve"> </w:t>
            </w:r>
          </w:p>
        </w:tc>
      </w:tr>
      <w:tr w:rsidR="009D4A02" w:rsidRPr="00C24168" w14:paraId="68D88D80" w14:textId="77777777" w:rsidTr="000C378B">
        <w:trPr>
          <w:trHeight w:val="328"/>
        </w:trPr>
        <w:tc>
          <w:tcPr>
            <w:cnfStyle w:val="001000000000" w:firstRow="0" w:lastRow="0" w:firstColumn="1" w:lastColumn="0" w:oddVBand="0" w:evenVBand="0" w:oddHBand="0" w:evenHBand="0" w:firstRowFirstColumn="0" w:firstRowLastColumn="0" w:lastRowFirstColumn="0" w:lastRowLastColumn="0"/>
            <w:tcW w:w="0" w:type="auto"/>
          </w:tcPr>
          <w:p w14:paraId="0A27C470" w14:textId="77777777" w:rsidR="009D4A02" w:rsidRPr="00AA448E" w:rsidRDefault="009D4A02" w:rsidP="0089732D">
            <w:pPr>
              <w:spacing w:after="0" w:line="240" w:lineRule="auto"/>
              <w:contextualSpacing/>
              <w:jc w:val="left"/>
              <w:rPr>
                <w:b w:val="0"/>
                <w:bCs w:val="0"/>
                <w:color w:val="000000" w:themeColor="text1"/>
                <w:sz w:val="18"/>
                <w:szCs w:val="18"/>
              </w:rPr>
            </w:pPr>
            <w:r w:rsidRPr="00AA448E">
              <w:rPr>
                <w:b w:val="0"/>
                <w:bCs w:val="0"/>
                <w:color w:val="000000" w:themeColor="text1"/>
                <w:sz w:val="18"/>
                <w:szCs w:val="18"/>
              </w:rPr>
              <w:t xml:space="preserve">Yang, et al. </w:t>
            </w:r>
            <w:sdt>
              <w:sdtPr>
                <w:rPr>
                  <w:color w:val="000000" w:themeColor="text1"/>
                  <w:sz w:val="18"/>
                  <w:szCs w:val="18"/>
                </w:rPr>
                <w:id w:val="-1719270673"/>
                <w:citation/>
              </w:sdtPr>
              <w:sdtEndPr/>
              <w:sdtContent>
                <w:r w:rsidRPr="00AA448E">
                  <w:rPr>
                    <w:color w:val="000000" w:themeColor="text1"/>
                    <w:sz w:val="18"/>
                    <w:szCs w:val="18"/>
                  </w:rPr>
                  <w:fldChar w:fldCharType="begin"/>
                </w:r>
                <w:r w:rsidRPr="00AA448E">
                  <w:rPr>
                    <w:b w:val="0"/>
                    <w:bCs w:val="0"/>
                    <w:color w:val="000000" w:themeColor="text1"/>
                    <w:sz w:val="18"/>
                    <w:szCs w:val="18"/>
                  </w:rPr>
                  <w:instrText xml:space="preserve">CITATION Yan15 \n  \t  \l 1033 </w:instrText>
                </w:r>
                <w:r w:rsidRPr="00AA448E">
                  <w:rPr>
                    <w:color w:val="000000" w:themeColor="text1"/>
                    <w:sz w:val="18"/>
                    <w:szCs w:val="18"/>
                  </w:rPr>
                  <w:fldChar w:fldCharType="separate"/>
                </w:r>
                <w:r w:rsidRPr="00AA448E">
                  <w:rPr>
                    <w:b w:val="0"/>
                    <w:bCs w:val="0"/>
                    <w:noProof/>
                    <w:color w:val="000000" w:themeColor="text1"/>
                    <w:sz w:val="18"/>
                    <w:szCs w:val="18"/>
                  </w:rPr>
                  <w:t>(2015)</w:t>
                </w:r>
                <w:r w:rsidRPr="00AA448E">
                  <w:rPr>
                    <w:color w:val="000000" w:themeColor="text1"/>
                    <w:sz w:val="18"/>
                    <w:szCs w:val="18"/>
                  </w:rPr>
                  <w:fldChar w:fldCharType="end"/>
                </w:r>
              </w:sdtContent>
            </w:sdt>
          </w:p>
        </w:tc>
        <w:tc>
          <w:tcPr>
            <w:tcW w:w="0" w:type="auto"/>
          </w:tcPr>
          <w:p w14:paraId="32A7C25F" w14:textId="5FCDBBA9" w:rsidR="009D4A02" w:rsidRPr="00AA448E" w:rsidRDefault="00AA448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AA448E">
              <w:rPr>
                <w:color w:val="000000" w:themeColor="text1"/>
                <w:sz w:val="18"/>
                <w:szCs w:val="18"/>
              </w:rPr>
              <w:t>While perceived total risk is adversely associated with trust, perceived risk may be categorized into two categories: system-dependent risk, which is positively associated with trust, and transactional risk, which is negatively associated with trust.</w:t>
            </w:r>
          </w:p>
        </w:tc>
      </w:tr>
      <w:tr w:rsidR="007354ED" w:rsidRPr="00C24168" w14:paraId="2330F9A5" w14:textId="77777777" w:rsidTr="000C378B">
        <w:tc>
          <w:tcPr>
            <w:cnfStyle w:val="001000000000" w:firstRow="0" w:lastRow="0" w:firstColumn="1" w:lastColumn="0" w:oddVBand="0" w:evenVBand="0" w:oddHBand="0" w:evenHBand="0" w:firstRowFirstColumn="0" w:firstRowLastColumn="0" w:lastRowFirstColumn="0" w:lastRowLastColumn="0"/>
            <w:tcW w:w="0" w:type="auto"/>
          </w:tcPr>
          <w:p w14:paraId="343F2AED" w14:textId="44EE9675" w:rsidR="007354ED" w:rsidRPr="00AA448E" w:rsidRDefault="007354ED" w:rsidP="0089732D">
            <w:pPr>
              <w:spacing w:after="0" w:line="240" w:lineRule="auto"/>
              <w:contextualSpacing/>
              <w:jc w:val="left"/>
              <w:rPr>
                <w:b w:val="0"/>
                <w:bCs w:val="0"/>
                <w:color w:val="000000" w:themeColor="text1"/>
                <w:sz w:val="18"/>
                <w:szCs w:val="18"/>
              </w:rPr>
            </w:pPr>
            <w:r w:rsidRPr="00AA448E">
              <w:rPr>
                <w:b w:val="0"/>
                <w:bCs w:val="0"/>
                <w:sz w:val="18"/>
                <w:szCs w:val="18"/>
              </w:rPr>
              <w:t xml:space="preserve">Mao and </w:t>
            </w:r>
            <w:proofErr w:type="spellStart"/>
            <w:r w:rsidRPr="00AA448E">
              <w:rPr>
                <w:b w:val="0"/>
                <w:bCs w:val="0"/>
                <w:sz w:val="18"/>
                <w:szCs w:val="18"/>
              </w:rPr>
              <w:t>Lyu</w:t>
            </w:r>
            <w:proofErr w:type="spellEnd"/>
            <w:r w:rsidRPr="00AA448E">
              <w:rPr>
                <w:b w:val="0"/>
                <w:bCs w:val="0"/>
                <w:sz w:val="18"/>
                <w:szCs w:val="18"/>
              </w:rPr>
              <w:t xml:space="preserve"> </w:t>
            </w:r>
            <w:sdt>
              <w:sdtPr>
                <w:rPr>
                  <w:sz w:val="18"/>
                  <w:szCs w:val="18"/>
                </w:rPr>
                <w:id w:val="-1094622983"/>
                <w:citation/>
              </w:sdtPr>
              <w:sdtEndPr/>
              <w:sdtContent>
                <w:r w:rsidRPr="00AA448E">
                  <w:rPr>
                    <w:sz w:val="18"/>
                    <w:szCs w:val="18"/>
                  </w:rPr>
                  <w:fldChar w:fldCharType="begin"/>
                </w:r>
                <w:r w:rsidRPr="00AA448E">
                  <w:rPr>
                    <w:b w:val="0"/>
                    <w:bCs w:val="0"/>
                    <w:sz w:val="18"/>
                    <w:szCs w:val="18"/>
                  </w:rPr>
                  <w:instrText xml:space="preserve">CITATION Mao17 \n  \l 1033 </w:instrText>
                </w:r>
                <w:r w:rsidRPr="00AA448E">
                  <w:rPr>
                    <w:sz w:val="18"/>
                    <w:szCs w:val="18"/>
                  </w:rPr>
                  <w:fldChar w:fldCharType="separate"/>
                </w:r>
                <w:r w:rsidRPr="00AA448E">
                  <w:rPr>
                    <w:b w:val="0"/>
                    <w:bCs w:val="0"/>
                    <w:noProof/>
                    <w:sz w:val="18"/>
                    <w:szCs w:val="18"/>
                  </w:rPr>
                  <w:t>(2017)</w:t>
                </w:r>
                <w:r w:rsidRPr="00AA448E">
                  <w:rPr>
                    <w:sz w:val="18"/>
                    <w:szCs w:val="18"/>
                  </w:rPr>
                  <w:fldChar w:fldCharType="end"/>
                </w:r>
              </w:sdtContent>
            </w:sdt>
          </w:p>
        </w:tc>
        <w:tc>
          <w:tcPr>
            <w:tcW w:w="0" w:type="auto"/>
          </w:tcPr>
          <w:p w14:paraId="765E8569" w14:textId="04E700D7" w:rsidR="007354ED" w:rsidRPr="00AA448E" w:rsidRDefault="00926C30" w:rsidP="004A259E">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AA448E">
              <w:rPr>
                <w:color w:val="000000" w:themeColor="text1"/>
                <w:sz w:val="18"/>
                <w:szCs w:val="18"/>
              </w:rPr>
              <w:t>Value and risk perceptions have a direct and significant impact on attitude, which in turn influences repurchase intention. This means Airbnb and its hosts must boost travelers' positive views by enhancing the effects of positive antecedents (perceived value and unique experience expectation) and decreasing negative antecedents (perceived risk).</w:t>
            </w:r>
          </w:p>
        </w:tc>
      </w:tr>
      <w:tr w:rsidR="009F6E43" w:rsidRPr="00C24168" w14:paraId="6547F3EC" w14:textId="77777777" w:rsidTr="000C378B">
        <w:tc>
          <w:tcPr>
            <w:cnfStyle w:val="001000000000" w:firstRow="0" w:lastRow="0" w:firstColumn="1" w:lastColumn="0" w:oddVBand="0" w:evenVBand="0" w:oddHBand="0" w:evenHBand="0" w:firstRowFirstColumn="0" w:firstRowLastColumn="0" w:lastRowFirstColumn="0" w:lastRowLastColumn="0"/>
            <w:tcW w:w="0" w:type="auto"/>
          </w:tcPr>
          <w:p w14:paraId="3A25C945" w14:textId="2AE434CF" w:rsidR="009F6E43" w:rsidRPr="00AA448E" w:rsidRDefault="004B462B" w:rsidP="0089732D">
            <w:pPr>
              <w:spacing w:after="0" w:line="240" w:lineRule="auto"/>
              <w:contextualSpacing/>
              <w:jc w:val="left"/>
              <w:rPr>
                <w:b w:val="0"/>
                <w:bCs w:val="0"/>
                <w:sz w:val="18"/>
                <w:szCs w:val="18"/>
              </w:rPr>
            </w:pPr>
            <w:r w:rsidRPr="00AA448E">
              <w:rPr>
                <w:b w:val="0"/>
                <w:bCs w:val="0"/>
                <w:sz w:val="18"/>
                <w:szCs w:val="18"/>
              </w:rPr>
              <w:t xml:space="preserve">Stollery and Jun </w:t>
            </w:r>
            <w:sdt>
              <w:sdtPr>
                <w:rPr>
                  <w:sz w:val="18"/>
                  <w:szCs w:val="18"/>
                </w:rPr>
                <w:id w:val="827324725"/>
                <w:citation/>
              </w:sdtPr>
              <w:sdtEndPr/>
              <w:sdtContent>
                <w:r w:rsidRPr="00AA448E">
                  <w:rPr>
                    <w:sz w:val="18"/>
                    <w:szCs w:val="18"/>
                  </w:rPr>
                  <w:fldChar w:fldCharType="begin"/>
                </w:r>
                <w:r w:rsidRPr="00AA448E">
                  <w:rPr>
                    <w:b w:val="0"/>
                    <w:bCs w:val="0"/>
                    <w:sz w:val="18"/>
                    <w:szCs w:val="18"/>
                  </w:rPr>
                  <w:instrText xml:space="preserve">CITATION Sto17 \n  \l 1033 </w:instrText>
                </w:r>
                <w:r w:rsidRPr="00AA448E">
                  <w:rPr>
                    <w:sz w:val="18"/>
                    <w:szCs w:val="18"/>
                  </w:rPr>
                  <w:fldChar w:fldCharType="separate"/>
                </w:r>
                <w:r w:rsidRPr="00AA448E">
                  <w:rPr>
                    <w:b w:val="0"/>
                    <w:bCs w:val="0"/>
                    <w:noProof/>
                    <w:sz w:val="18"/>
                    <w:szCs w:val="18"/>
                  </w:rPr>
                  <w:t>(2017)</w:t>
                </w:r>
                <w:r w:rsidRPr="00AA448E">
                  <w:rPr>
                    <w:sz w:val="18"/>
                    <w:szCs w:val="18"/>
                  </w:rPr>
                  <w:fldChar w:fldCharType="end"/>
                </w:r>
              </w:sdtContent>
            </w:sdt>
          </w:p>
        </w:tc>
        <w:tc>
          <w:tcPr>
            <w:tcW w:w="0" w:type="auto"/>
          </w:tcPr>
          <w:p w14:paraId="56A7251F" w14:textId="1BC80E05" w:rsidR="009F6E43" w:rsidRPr="00AA448E" w:rsidRDefault="00E739C4" w:rsidP="004A259E">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AA448E">
              <w:rPr>
                <w:color w:val="000000" w:themeColor="text1"/>
                <w:sz w:val="18"/>
                <w:szCs w:val="18"/>
              </w:rPr>
              <w:t>Psychological risk has a significant negative effect on perceived value. This implies that when guests utilize Airbnb, they encounter an</w:t>
            </w:r>
            <w:r w:rsidR="005E42F8" w:rsidRPr="00AA448E">
              <w:rPr>
                <w:color w:val="000000" w:themeColor="text1"/>
                <w:sz w:val="18"/>
                <w:szCs w:val="18"/>
              </w:rPr>
              <w:t>xiety</w:t>
            </w:r>
            <w:r w:rsidRPr="00AA448E">
              <w:rPr>
                <w:color w:val="000000" w:themeColor="text1"/>
                <w:sz w:val="18"/>
                <w:szCs w:val="18"/>
              </w:rPr>
              <w:t xml:space="preserve">, which </w:t>
            </w:r>
            <w:proofErr w:type="gramStart"/>
            <w:r w:rsidRPr="00AA448E">
              <w:rPr>
                <w:color w:val="000000" w:themeColor="text1"/>
                <w:sz w:val="18"/>
                <w:szCs w:val="18"/>
              </w:rPr>
              <w:t>has an effect on</w:t>
            </w:r>
            <w:proofErr w:type="gramEnd"/>
            <w:r w:rsidRPr="00AA448E">
              <w:rPr>
                <w:color w:val="000000" w:themeColor="text1"/>
                <w:sz w:val="18"/>
                <w:szCs w:val="18"/>
              </w:rPr>
              <w:t xml:space="preserve"> their opinion of the service's value. Other types of risk were discovered to have no effect on perceived value (performance, physical, and time). Almost 75% of respondents said that they had used Airbnb twice or more, which may have influenced their risk rating. Previous research has discovered that as customers gain experience, their perception of </w:t>
            </w:r>
            <w:r w:rsidR="005E42F8" w:rsidRPr="00AA448E">
              <w:rPr>
                <w:color w:val="000000" w:themeColor="text1"/>
                <w:sz w:val="18"/>
                <w:szCs w:val="18"/>
              </w:rPr>
              <w:t>risk</w:t>
            </w:r>
            <w:r w:rsidRPr="00AA448E">
              <w:rPr>
                <w:color w:val="000000" w:themeColor="text1"/>
                <w:sz w:val="18"/>
                <w:szCs w:val="18"/>
              </w:rPr>
              <w:t xml:space="preserve"> decreases.</w:t>
            </w:r>
          </w:p>
        </w:tc>
      </w:tr>
      <w:tr w:rsidR="00BB7366" w:rsidRPr="00C24168" w14:paraId="2308AFFE" w14:textId="77777777" w:rsidTr="000C378B">
        <w:tc>
          <w:tcPr>
            <w:cnfStyle w:val="001000000000" w:firstRow="0" w:lastRow="0" w:firstColumn="1" w:lastColumn="0" w:oddVBand="0" w:evenVBand="0" w:oddHBand="0" w:evenHBand="0" w:firstRowFirstColumn="0" w:firstRowLastColumn="0" w:lastRowFirstColumn="0" w:lastRowLastColumn="0"/>
            <w:tcW w:w="0" w:type="auto"/>
          </w:tcPr>
          <w:p w14:paraId="4B3B64BE" w14:textId="77777777" w:rsidR="00BB7366" w:rsidRPr="00AA448E" w:rsidRDefault="00BB7366" w:rsidP="0089732D">
            <w:pPr>
              <w:spacing w:after="0" w:line="240" w:lineRule="auto"/>
              <w:contextualSpacing/>
              <w:jc w:val="left"/>
              <w:rPr>
                <w:b w:val="0"/>
                <w:bCs w:val="0"/>
                <w:color w:val="000000" w:themeColor="text1"/>
                <w:sz w:val="18"/>
                <w:szCs w:val="18"/>
              </w:rPr>
            </w:pPr>
            <w:r w:rsidRPr="00AA448E">
              <w:rPr>
                <w:b w:val="0"/>
                <w:bCs w:val="0"/>
                <w:color w:val="000000" w:themeColor="text1"/>
                <w:sz w:val="18"/>
                <w:szCs w:val="18"/>
              </w:rPr>
              <w:t xml:space="preserve">Lee, et al. </w:t>
            </w:r>
            <w:sdt>
              <w:sdtPr>
                <w:rPr>
                  <w:color w:val="000000" w:themeColor="text1"/>
                  <w:sz w:val="18"/>
                  <w:szCs w:val="18"/>
                </w:rPr>
                <w:id w:val="866181086"/>
                <w:citation/>
              </w:sdtPr>
              <w:sdtEndPr/>
              <w:sdtContent>
                <w:r w:rsidRPr="00AA448E">
                  <w:rPr>
                    <w:color w:val="000000" w:themeColor="text1"/>
                    <w:sz w:val="18"/>
                    <w:szCs w:val="18"/>
                  </w:rPr>
                  <w:fldChar w:fldCharType="begin"/>
                </w:r>
                <w:r w:rsidRPr="00AA448E">
                  <w:rPr>
                    <w:b w:val="0"/>
                    <w:bCs w:val="0"/>
                    <w:color w:val="000000" w:themeColor="text1"/>
                    <w:sz w:val="18"/>
                    <w:szCs w:val="18"/>
                  </w:rPr>
                  <w:instrText xml:space="preserve">CITATION Lee18 \n  \t  \l 1033 </w:instrText>
                </w:r>
                <w:r w:rsidRPr="00AA448E">
                  <w:rPr>
                    <w:color w:val="000000" w:themeColor="text1"/>
                    <w:sz w:val="18"/>
                    <w:szCs w:val="18"/>
                  </w:rPr>
                  <w:fldChar w:fldCharType="separate"/>
                </w:r>
                <w:r w:rsidRPr="00AA448E">
                  <w:rPr>
                    <w:b w:val="0"/>
                    <w:bCs w:val="0"/>
                    <w:noProof/>
                    <w:color w:val="000000" w:themeColor="text1"/>
                    <w:sz w:val="18"/>
                    <w:szCs w:val="18"/>
                  </w:rPr>
                  <w:t>(2018)</w:t>
                </w:r>
                <w:r w:rsidRPr="00AA448E">
                  <w:rPr>
                    <w:color w:val="000000" w:themeColor="text1"/>
                    <w:sz w:val="18"/>
                    <w:szCs w:val="18"/>
                  </w:rPr>
                  <w:fldChar w:fldCharType="end"/>
                </w:r>
              </w:sdtContent>
            </w:sdt>
          </w:p>
        </w:tc>
        <w:tc>
          <w:tcPr>
            <w:tcW w:w="0" w:type="auto"/>
          </w:tcPr>
          <w:p w14:paraId="4094AEF4" w14:textId="79376CF5" w:rsidR="00BB7366" w:rsidRPr="00AA448E" w:rsidRDefault="00E05E20" w:rsidP="009830D4">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AA448E">
              <w:rPr>
                <w:color w:val="000000" w:themeColor="text1"/>
                <w:sz w:val="18"/>
                <w:szCs w:val="18"/>
              </w:rPr>
              <w:t>Trust in the platform minimizes users' perceptions of risks while increasing users' perceptions of benefits from engaging in the sharing economy.</w:t>
            </w:r>
          </w:p>
        </w:tc>
      </w:tr>
      <w:tr w:rsidR="00426A45" w:rsidRPr="00C24168" w14:paraId="12A001FE" w14:textId="77777777" w:rsidTr="000C378B">
        <w:tc>
          <w:tcPr>
            <w:cnfStyle w:val="001000000000" w:firstRow="0" w:lastRow="0" w:firstColumn="1" w:lastColumn="0" w:oddVBand="0" w:evenVBand="0" w:oddHBand="0" w:evenHBand="0" w:firstRowFirstColumn="0" w:firstRowLastColumn="0" w:lastRowFirstColumn="0" w:lastRowLastColumn="0"/>
            <w:tcW w:w="0" w:type="auto"/>
          </w:tcPr>
          <w:p w14:paraId="4EE83793" w14:textId="77777777" w:rsidR="00426A45" w:rsidRPr="00AA448E" w:rsidRDefault="00426A45" w:rsidP="0089732D">
            <w:pPr>
              <w:spacing w:after="0" w:line="240" w:lineRule="auto"/>
              <w:contextualSpacing/>
              <w:jc w:val="left"/>
              <w:rPr>
                <w:b w:val="0"/>
                <w:bCs w:val="0"/>
                <w:color w:val="000000" w:themeColor="text1"/>
                <w:sz w:val="18"/>
                <w:szCs w:val="18"/>
              </w:rPr>
            </w:pPr>
            <w:r w:rsidRPr="00AA448E">
              <w:rPr>
                <w:b w:val="0"/>
                <w:bCs w:val="0"/>
                <w:color w:val="000000" w:themeColor="text1"/>
                <w:sz w:val="18"/>
                <w:szCs w:val="18"/>
              </w:rPr>
              <w:t xml:space="preserve">Amaro, Andreu and Huang, </w:t>
            </w:r>
            <w:sdt>
              <w:sdtPr>
                <w:rPr>
                  <w:color w:val="000000" w:themeColor="text1"/>
                  <w:sz w:val="18"/>
                  <w:szCs w:val="18"/>
                </w:rPr>
                <w:id w:val="-1215432946"/>
                <w:citation/>
              </w:sdtPr>
              <w:sdtEndPr/>
              <w:sdtContent>
                <w:r w:rsidRPr="00AA448E">
                  <w:rPr>
                    <w:color w:val="000000" w:themeColor="text1"/>
                    <w:sz w:val="18"/>
                    <w:szCs w:val="18"/>
                  </w:rPr>
                  <w:fldChar w:fldCharType="begin"/>
                </w:r>
                <w:r w:rsidRPr="00AA448E">
                  <w:rPr>
                    <w:b w:val="0"/>
                    <w:bCs w:val="0"/>
                    <w:color w:val="000000" w:themeColor="text1"/>
                    <w:sz w:val="18"/>
                    <w:szCs w:val="18"/>
                  </w:rPr>
                  <w:instrText xml:space="preserve">CITATION Ama19 \n  \t  \l 1033 </w:instrText>
                </w:r>
                <w:r w:rsidRPr="00AA448E">
                  <w:rPr>
                    <w:color w:val="000000" w:themeColor="text1"/>
                    <w:sz w:val="18"/>
                    <w:szCs w:val="18"/>
                  </w:rPr>
                  <w:fldChar w:fldCharType="separate"/>
                </w:r>
                <w:r w:rsidRPr="00AA448E">
                  <w:rPr>
                    <w:b w:val="0"/>
                    <w:bCs w:val="0"/>
                    <w:noProof/>
                    <w:color w:val="000000" w:themeColor="text1"/>
                    <w:sz w:val="18"/>
                    <w:szCs w:val="18"/>
                  </w:rPr>
                  <w:t>(2019)</w:t>
                </w:r>
                <w:r w:rsidRPr="00AA448E">
                  <w:rPr>
                    <w:color w:val="000000" w:themeColor="text1"/>
                    <w:sz w:val="18"/>
                    <w:szCs w:val="18"/>
                  </w:rPr>
                  <w:fldChar w:fldCharType="end"/>
                </w:r>
              </w:sdtContent>
            </w:sdt>
          </w:p>
        </w:tc>
        <w:tc>
          <w:tcPr>
            <w:tcW w:w="0" w:type="auto"/>
          </w:tcPr>
          <w:p w14:paraId="3DA8DFD7" w14:textId="5BB026F7" w:rsidR="00426A45" w:rsidRPr="00AA448E" w:rsidRDefault="00E16B93" w:rsidP="009830D4">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AA448E">
              <w:rPr>
                <w:color w:val="000000" w:themeColor="text1"/>
                <w:sz w:val="18"/>
                <w:szCs w:val="18"/>
              </w:rPr>
              <w:t xml:space="preserve">The data reveal that perceived </w:t>
            </w:r>
            <w:r w:rsidR="00DF05CE" w:rsidRPr="00AA448E">
              <w:rPr>
                <w:color w:val="000000" w:themeColor="text1"/>
                <w:sz w:val="18"/>
                <w:szCs w:val="18"/>
              </w:rPr>
              <w:t>risk</w:t>
            </w:r>
            <w:r w:rsidRPr="00AA448E">
              <w:rPr>
                <w:color w:val="000000" w:themeColor="text1"/>
                <w:sz w:val="18"/>
                <w:szCs w:val="18"/>
              </w:rPr>
              <w:t xml:space="preserve"> has a </w:t>
            </w:r>
            <w:r w:rsidR="00DF05CE" w:rsidRPr="00AA448E">
              <w:rPr>
                <w:color w:val="000000" w:themeColor="text1"/>
                <w:sz w:val="18"/>
                <w:szCs w:val="18"/>
              </w:rPr>
              <w:t>negligib</w:t>
            </w:r>
            <w:r w:rsidRPr="00AA448E">
              <w:rPr>
                <w:color w:val="000000" w:themeColor="text1"/>
                <w:sz w:val="18"/>
                <w:szCs w:val="18"/>
              </w:rPr>
              <w:t xml:space="preserve">le impact </w:t>
            </w:r>
            <w:r w:rsidR="00DF05CE" w:rsidRPr="00AA448E">
              <w:rPr>
                <w:color w:val="000000" w:themeColor="text1"/>
                <w:sz w:val="18"/>
                <w:szCs w:val="18"/>
              </w:rPr>
              <w:t>on</w:t>
            </w:r>
            <w:r w:rsidRPr="00AA448E">
              <w:rPr>
                <w:color w:val="000000" w:themeColor="text1"/>
                <w:sz w:val="18"/>
                <w:szCs w:val="18"/>
              </w:rPr>
              <w:t xml:space="preserve"> the </w:t>
            </w:r>
            <w:r w:rsidR="00DF05CE" w:rsidRPr="00AA448E">
              <w:rPr>
                <w:color w:val="000000" w:themeColor="text1"/>
                <w:sz w:val="18"/>
                <w:szCs w:val="18"/>
              </w:rPr>
              <w:t>intention to use Airbnb</w:t>
            </w:r>
            <w:r w:rsidRPr="00AA448E">
              <w:rPr>
                <w:color w:val="000000" w:themeColor="text1"/>
                <w:sz w:val="18"/>
                <w:szCs w:val="18"/>
              </w:rPr>
              <w:t xml:space="preserve">, which may be attributed to the features of millennials. When it comes to online purchases, they do perceive fewer </w:t>
            </w:r>
            <w:r w:rsidR="00DF05CE" w:rsidRPr="00AA448E">
              <w:rPr>
                <w:color w:val="000000" w:themeColor="text1"/>
                <w:sz w:val="18"/>
                <w:szCs w:val="18"/>
              </w:rPr>
              <w:t>risks</w:t>
            </w:r>
            <w:r w:rsidRPr="00AA448E">
              <w:rPr>
                <w:color w:val="000000" w:themeColor="text1"/>
                <w:sz w:val="18"/>
                <w:szCs w:val="18"/>
              </w:rPr>
              <w:t xml:space="preserve"> than </w:t>
            </w:r>
            <w:r w:rsidR="00DF05CE" w:rsidRPr="00AA448E">
              <w:rPr>
                <w:color w:val="000000" w:themeColor="text1"/>
                <w:sz w:val="18"/>
                <w:szCs w:val="18"/>
              </w:rPr>
              <w:t>the older</w:t>
            </w:r>
            <w:r w:rsidRPr="00AA448E">
              <w:rPr>
                <w:color w:val="000000" w:themeColor="text1"/>
                <w:sz w:val="18"/>
                <w:szCs w:val="18"/>
              </w:rPr>
              <w:t xml:space="preserve"> generations. Previous research had found that confidence and security in computer systems were increasing. </w:t>
            </w:r>
            <w:r w:rsidR="00DF05CE" w:rsidRPr="00AA448E">
              <w:rPr>
                <w:color w:val="000000" w:themeColor="text1"/>
                <w:sz w:val="18"/>
                <w:szCs w:val="18"/>
              </w:rPr>
              <w:t>When Internet use and online travel purchases are becoming more common, the perceived risk appears to play a minor influence, particularly among millennials who have grown up with technology as a fundamental part of their lives</w:t>
            </w:r>
            <w:r w:rsidRPr="00AA448E">
              <w:rPr>
                <w:color w:val="000000" w:themeColor="text1"/>
                <w:sz w:val="18"/>
                <w:szCs w:val="18"/>
              </w:rPr>
              <w:t>.</w:t>
            </w:r>
          </w:p>
        </w:tc>
      </w:tr>
      <w:tr w:rsidR="006B46AF" w:rsidRPr="00C24168" w14:paraId="79F7AFBD" w14:textId="77777777" w:rsidTr="000C378B">
        <w:tc>
          <w:tcPr>
            <w:cnfStyle w:val="001000000000" w:firstRow="0" w:lastRow="0" w:firstColumn="1" w:lastColumn="0" w:oddVBand="0" w:evenVBand="0" w:oddHBand="0" w:evenHBand="0" w:firstRowFirstColumn="0" w:firstRowLastColumn="0" w:lastRowFirstColumn="0" w:lastRowLastColumn="0"/>
            <w:tcW w:w="0" w:type="auto"/>
          </w:tcPr>
          <w:p w14:paraId="52DA2208" w14:textId="19FE0982" w:rsidR="006B46AF" w:rsidRPr="00AA448E" w:rsidRDefault="001E2157" w:rsidP="0089732D">
            <w:pPr>
              <w:spacing w:after="0" w:line="240" w:lineRule="auto"/>
              <w:contextualSpacing/>
              <w:jc w:val="left"/>
              <w:rPr>
                <w:b w:val="0"/>
                <w:bCs w:val="0"/>
                <w:color w:val="000000" w:themeColor="text1"/>
                <w:sz w:val="18"/>
                <w:szCs w:val="18"/>
              </w:rPr>
            </w:pPr>
            <w:r w:rsidRPr="00AA448E">
              <w:rPr>
                <w:b w:val="0"/>
                <w:bCs w:val="0"/>
                <w:color w:val="000000" w:themeColor="text1"/>
                <w:sz w:val="18"/>
                <w:szCs w:val="18"/>
              </w:rPr>
              <w:t xml:space="preserve">Jun </w:t>
            </w:r>
            <w:sdt>
              <w:sdtPr>
                <w:rPr>
                  <w:color w:val="000000" w:themeColor="text1"/>
                  <w:sz w:val="18"/>
                  <w:szCs w:val="18"/>
                </w:rPr>
                <w:id w:val="-755592176"/>
                <w:citation/>
              </w:sdtPr>
              <w:sdtEndPr/>
              <w:sdtContent>
                <w:r w:rsidRPr="00AA448E">
                  <w:rPr>
                    <w:color w:val="000000" w:themeColor="text1"/>
                    <w:sz w:val="18"/>
                    <w:szCs w:val="18"/>
                  </w:rPr>
                  <w:fldChar w:fldCharType="begin"/>
                </w:r>
                <w:r w:rsidRPr="00AA448E">
                  <w:rPr>
                    <w:b w:val="0"/>
                    <w:bCs w:val="0"/>
                    <w:color w:val="000000" w:themeColor="text1"/>
                    <w:sz w:val="18"/>
                    <w:szCs w:val="18"/>
                  </w:rPr>
                  <w:instrText xml:space="preserve">CITATION Jun20 \n  \l 1033 </w:instrText>
                </w:r>
                <w:r w:rsidRPr="00AA448E">
                  <w:rPr>
                    <w:color w:val="000000" w:themeColor="text1"/>
                    <w:sz w:val="18"/>
                    <w:szCs w:val="18"/>
                  </w:rPr>
                  <w:fldChar w:fldCharType="separate"/>
                </w:r>
                <w:r w:rsidRPr="00AA448E">
                  <w:rPr>
                    <w:b w:val="0"/>
                    <w:bCs w:val="0"/>
                    <w:noProof/>
                    <w:color w:val="000000" w:themeColor="text1"/>
                    <w:sz w:val="18"/>
                    <w:szCs w:val="18"/>
                  </w:rPr>
                  <w:t>(2020)</w:t>
                </w:r>
                <w:r w:rsidRPr="00AA448E">
                  <w:rPr>
                    <w:color w:val="000000" w:themeColor="text1"/>
                    <w:sz w:val="18"/>
                    <w:szCs w:val="18"/>
                  </w:rPr>
                  <w:fldChar w:fldCharType="end"/>
                </w:r>
              </w:sdtContent>
            </w:sdt>
          </w:p>
        </w:tc>
        <w:tc>
          <w:tcPr>
            <w:tcW w:w="0" w:type="auto"/>
          </w:tcPr>
          <w:p w14:paraId="15585D15" w14:textId="5CABAB62" w:rsidR="006B46AF" w:rsidRPr="00AA448E" w:rsidRDefault="002427A0" w:rsidP="006B46AF">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AA448E">
              <w:rPr>
                <w:color w:val="000000" w:themeColor="text1"/>
                <w:sz w:val="18"/>
                <w:szCs w:val="18"/>
              </w:rPr>
              <w:t>Airbnb users assess more particular risks based on their prior Airbnb experiences.</w:t>
            </w:r>
          </w:p>
        </w:tc>
      </w:tr>
      <w:tr w:rsidR="007E55EE" w:rsidRPr="00C24168" w14:paraId="01683096" w14:textId="77777777" w:rsidTr="000C378B">
        <w:tc>
          <w:tcPr>
            <w:cnfStyle w:val="001000000000" w:firstRow="0" w:lastRow="0" w:firstColumn="1" w:lastColumn="0" w:oddVBand="0" w:evenVBand="0" w:oddHBand="0" w:evenHBand="0" w:firstRowFirstColumn="0" w:firstRowLastColumn="0" w:lastRowFirstColumn="0" w:lastRowLastColumn="0"/>
            <w:tcW w:w="0" w:type="auto"/>
          </w:tcPr>
          <w:p w14:paraId="19EA5D6C" w14:textId="483C1F23" w:rsidR="007E55EE" w:rsidRPr="00AA448E" w:rsidRDefault="009879E5" w:rsidP="0089732D">
            <w:pPr>
              <w:spacing w:after="0" w:line="240" w:lineRule="auto"/>
              <w:contextualSpacing/>
              <w:jc w:val="left"/>
              <w:rPr>
                <w:b w:val="0"/>
                <w:bCs w:val="0"/>
                <w:color w:val="000000" w:themeColor="text1"/>
                <w:sz w:val="18"/>
                <w:szCs w:val="18"/>
              </w:rPr>
            </w:pPr>
            <w:r w:rsidRPr="00AA448E">
              <w:rPr>
                <w:b w:val="0"/>
                <w:bCs w:val="0"/>
                <w:color w:val="000000" w:themeColor="text1"/>
                <w:sz w:val="18"/>
                <w:szCs w:val="18"/>
              </w:rPr>
              <w:t xml:space="preserve">Yi, et al. </w:t>
            </w:r>
            <w:sdt>
              <w:sdtPr>
                <w:rPr>
                  <w:color w:val="000000" w:themeColor="text1"/>
                  <w:sz w:val="18"/>
                  <w:szCs w:val="18"/>
                </w:rPr>
                <w:id w:val="-394286534"/>
                <w:citation/>
              </w:sdtPr>
              <w:sdtEndPr/>
              <w:sdtContent>
                <w:r w:rsidRPr="00AA448E">
                  <w:rPr>
                    <w:color w:val="000000" w:themeColor="text1"/>
                    <w:sz w:val="18"/>
                    <w:szCs w:val="18"/>
                  </w:rPr>
                  <w:fldChar w:fldCharType="begin"/>
                </w:r>
                <w:r w:rsidRPr="00AA448E">
                  <w:rPr>
                    <w:b w:val="0"/>
                    <w:bCs w:val="0"/>
                    <w:color w:val="000000" w:themeColor="text1"/>
                    <w:sz w:val="18"/>
                    <w:szCs w:val="18"/>
                  </w:rPr>
                  <w:instrText xml:space="preserve">CITATION YiJ20 \n  \l 1033 </w:instrText>
                </w:r>
                <w:r w:rsidRPr="00AA448E">
                  <w:rPr>
                    <w:color w:val="000000" w:themeColor="text1"/>
                    <w:sz w:val="18"/>
                    <w:szCs w:val="18"/>
                  </w:rPr>
                  <w:fldChar w:fldCharType="separate"/>
                </w:r>
                <w:r w:rsidRPr="00AA448E">
                  <w:rPr>
                    <w:b w:val="0"/>
                    <w:bCs w:val="0"/>
                    <w:noProof/>
                    <w:color w:val="000000" w:themeColor="text1"/>
                    <w:sz w:val="18"/>
                    <w:szCs w:val="18"/>
                  </w:rPr>
                  <w:t>(2020)</w:t>
                </w:r>
                <w:r w:rsidRPr="00AA448E">
                  <w:rPr>
                    <w:color w:val="000000" w:themeColor="text1"/>
                    <w:sz w:val="18"/>
                    <w:szCs w:val="18"/>
                  </w:rPr>
                  <w:fldChar w:fldCharType="end"/>
                </w:r>
              </w:sdtContent>
            </w:sdt>
          </w:p>
        </w:tc>
        <w:tc>
          <w:tcPr>
            <w:tcW w:w="0" w:type="auto"/>
          </w:tcPr>
          <w:p w14:paraId="4F0EAF4E" w14:textId="504FDBCA" w:rsidR="007E55EE" w:rsidRPr="00AA448E" w:rsidRDefault="0017292A"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AA448E">
              <w:rPr>
                <w:color w:val="000000" w:themeColor="text1"/>
                <w:sz w:val="18"/>
                <w:szCs w:val="18"/>
              </w:rPr>
              <w:t xml:space="preserve">Physical risk influenced behavioral intention, while performance risk influenced desire. This conclusion contradicts classic risk theory and consumer behavior literature, yet it is compatible with the phenomena known as the </w:t>
            </w:r>
            <w:r w:rsidR="009D1154">
              <w:rPr>
                <w:color w:val="000000" w:themeColor="text1"/>
                <w:sz w:val="18"/>
                <w:szCs w:val="18"/>
              </w:rPr>
              <w:t>"</w:t>
            </w:r>
            <w:r w:rsidRPr="00AA448E">
              <w:rPr>
                <w:color w:val="000000" w:themeColor="text1"/>
                <w:sz w:val="18"/>
                <w:szCs w:val="18"/>
              </w:rPr>
              <w:t>privacy paradox</w:t>
            </w:r>
            <w:r w:rsidR="009D1154">
              <w:rPr>
                <w:color w:val="000000" w:themeColor="text1"/>
                <w:sz w:val="18"/>
                <w:szCs w:val="18"/>
              </w:rPr>
              <w:t>"</w:t>
            </w:r>
            <w:r w:rsidRPr="00AA448E">
              <w:rPr>
                <w:color w:val="000000" w:themeColor="text1"/>
                <w:sz w:val="18"/>
                <w:szCs w:val="18"/>
              </w:rPr>
              <w:t xml:space="preserve"> or </w:t>
            </w:r>
            <w:r w:rsidR="009D1154">
              <w:rPr>
                <w:color w:val="000000" w:themeColor="text1"/>
                <w:sz w:val="18"/>
                <w:szCs w:val="18"/>
              </w:rPr>
              <w:t>"</w:t>
            </w:r>
            <w:r w:rsidRPr="00AA448E">
              <w:rPr>
                <w:color w:val="000000" w:themeColor="text1"/>
                <w:sz w:val="18"/>
                <w:szCs w:val="18"/>
              </w:rPr>
              <w:t>risk perception paradox</w:t>
            </w:r>
            <w:r w:rsidR="009D1154">
              <w:rPr>
                <w:color w:val="000000" w:themeColor="text1"/>
                <w:sz w:val="18"/>
                <w:szCs w:val="18"/>
              </w:rPr>
              <w:t>"</w:t>
            </w:r>
            <w:r w:rsidR="009879E5" w:rsidRPr="00AA448E">
              <w:rPr>
                <w:color w:val="000000" w:themeColor="text1"/>
                <w:sz w:val="18"/>
                <w:szCs w:val="18"/>
              </w:rPr>
              <w:t>.</w:t>
            </w:r>
          </w:p>
        </w:tc>
      </w:tr>
      <w:tr w:rsidR="009D4A02" w:rsidRPr="00C24168" w14:paraId="244FE68F" w14:textId="77777777" w:rsidTr="000C378B">
        <w:tc>
          <w:tcPr>
            <w:cnfStyle w:val="001000000000" w:firstRow="0" w:lastRow="0" w:firstColumn="1" w:lastColumn="0" w:oddVBand="0" w:evenVBand="0" w:oddHBand="0" w:evenHBand="0" w:firstRowFirstColumn="0" w:firstRowLastColumn="0" w:lastRowFirstColumn="0" w:lastRowLastColumn="0"/>
            <w:tcW w:w="0" w:type="auto"/>
          </w:tcPr>
          <w:p w14:paraId="3AEC1FB6" w14:textId="77777777" w:rsidR="009D4A02" w:rsidRPr="00AA448E" w:rsidRDefault="009D4A02" w:rsidP="0089732D">
            <w:pPr>
              <w:spacing w:after="0" w:line="240" w:lineRule="auto"/>
              <w:contextualSpacing/>
              <w:jc w:val="left"/>
              <w:rPr>
                <w:b w:val="0"/>
                <w:bCs w:val="0"/>
                <w:color w:val="000000" w:themeColor="text1"/>
                <w:sz w:val="18"/>
                <w:szCs w:val="18"/>
              </w:rPr>
            </w:pPr>
            <w:proofErr w:type="spellStart"/>
            <w:r w:rsidRPr="00AA448E">
              <w:rPr>
                <w:b w:val="0"/>
                <w:bCs w:val="0"/>
                <w:color w:val="000000" w:themeColor="text1"/>
                <w:sz w:val="18"/>
                <w:szCs w:val="18"/>
              </w:rPr>
              <w:t>Yuliati</w:t>
            </w:r>
            <w:proofErr w:type="spellEnd"/>
            <w:r w:rsidRPr="00AA448E">
              <w:rPr>
                <w:b w:val="0"/>
                <w:bCs w:val="0"/>
                <w:color w:val="000000" w:themeColor="text1"/>
                <w:sz w:val="18"/>
                <w:szCs w:val="18"/>
              </w:rPr>
              <w:t xml:space="preserve">, et al. </w:t>
            </w:r>
            <w:sdt>
              <w:sdtPr>
                <w:rPr>
                  <w:color w:val="000000" w:themeColor="text1"/>
                  <w:sz w:val="18"/>
                  <w:szCs w:val="18"/>
                </w:rPr>
                <w:id w:val="-1088307232"/>
                <w:citation/>
              </w:sdtPr>
              <w:sdtEndPr/>
              <w:sdtContent>
                <w:r w:rsidRPr="00AA448E">
                  <w:rPr>
                    <w:color w:val="000000" w:themeColor="text1"/>
                    <w:sz w:val="18"/>
                    <w:szCs w:val="18"/>
                  </w:rPr>
                  <w:fldChar w:fldCharType="begin"/>
                </w:r>
                <w:r w:rsidRPr="00AA448E">
                  <w:rPr>
                    <w:b w:val="0"/>
                    <w:bCs w:val="0"/>
                    <w:color w:val="000000" w:themeColor="text1"/>
                    <w:sz w:val="18"/>
                    <w:szCs w:val="18"/>
                  </w:rPr>
                  <w:instrText xml:space="preserve">CITATION Yul20 \n  \t  \l 1033 </w:instrText>
                </w:r>
                <w:r w:rsidRPr="00AA448E">
                  <w:rPr>
                    <w:color w:val="000000" w:themeColor="text1"/>
                    <w:sz w:val="18"/>
                    <w:szCs w:val="18"/>
                  </w:rPr>
                  <w:fldChar w:fldCharType="separate"/>
                </w:r>
                <w:r w:rsidRPr="00AA448E">
                  <w:rPr>
                    <w:b w:val="0"/>
                    <w:bCs w:val="0"/>
                    <w:noProof/>
                    <w:color w:val="000000" w:themeColor="text1"/>
                    <w:sz w:val="18"/>
                    <w:szCs w:val="18"/>
                  </w:rPr>
                  <w:t>(2020)</w:t>
                </w:r>
                <w:r w:rsidRPr="00AA448E">
                  <w:rPr>
                    <w:color w:val="000000" w:themeColor="text1"/>
                    <w:sz w:val="18"/>
                    <w:szCs w:val="18"/>
                  </w:rPr>
                  <w:fldChar w:fldCharType="end"/>
                </w:r>
              </w:sdtContent>
            </w:sdt>
          </w:p>
        </w:tc>
        <w:tc>
          <w:tcPr>
            <w:tcW w:w="0" w:type="auto"/>
          </w:tcPr>
          <w:p w14:paraId="0F8960B6" w14:textId="3461E611" w:rsidR="009D4A02" w:rsidRPr="00AA448E" w:rsidRDefault="00515D4F" w:rsidP="0056204B">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AA448E">
              <w:rPr>
                <w:color w:val="000000" w:themeColor="text1"/>
                <w:sz w:val="18"/>
                <w:szCs w:val="18"/>
              </w:rPr>
              <w:t xml:space="preserve">Online trust is unaffected by perceived risk. It was perceived performance risk that dominated. Institutional trust influenced online trust. Perceived privacy was the most important dimension. Perceived risk had a negative impact on service usage. </w:t>
            </w:r>
          </w:p>
        </w:tc>
      </w:tr>
      <w:tr w:rsidR="00CA31DE" w:rsidRPr="00C24168" w14:paraId="5410D7A1" w14:textId="77777777" w:rsidTr="000C378B">
        <w:tc>
          <w:tcPr>
            <w:cnfStyle w:val="001000000000" w:firstRow="0" w:lastRow="0" w:firstColumn="1" w:lastColumn="0" w:oddVBand="0" w:evenVBand="0" w:oddHBand="0" w:evenHBand="0" w:firstRowFirstColumn="0" w:firstRowLastColumn="0" w:lastRowFirstColumn="0" w:lastRowLastColumn="0"/>
            <w:tcW w:w="0" w:type="auto"/>
          </w:tcPr>
          <w:p w14:paraId="3C2CE590" w14:textId="1DE3FCE4" w:rsidR="00CA31DE" w:rsidRPr="00AA448E" w:rsidRDefault="00F86B65" w:rsidP="0089732D">
            <w:pPr>
              <w:spacing w:after="0" w:line="240" w:lineRule="auto"/>
              <w:contextualSpacing/>
              <w:jc w:val="left"/>
              <w:rPr>
                <w:b w:val="0"/>
                <w:bCs w:val="0"/>
                <w:noProof/>
                <w:color w:val="000000" w:themeColor="text1"/>
                <w:sz w:val="18"/>
                <w:szCs w:val="18"/>
              </w:rPr>
            </w:pPr>
            <w:r w:rsidRPr="00AA448E">
              <w:rPr>
                <w:b w:val="0"/>
                <w:bCs w:val="0"/>
                <w:noProof/>
                <w:color w:val="000000" w:themeColor="text1"/>
                <w:sz w:val="18"/>
                <w:szCs w:val="18"/>
              </w:rPr>
              <w:t xml:space="preserve">Lee and Deale </w:t>
            </w:r>
            <w:sdt>
              <w:sdtPr>
                <w:rPr>
                  <w:noProof/>
                  <w:color w:val="000000" w:themeColor="text1"/>
                  <w:sz w:val="18"/>
                  <w:szCs w:val="18"/>
                </w:rPr>
                <w:id w:val="-68806130"/>
                <w:citation/>
              </w:sdtPr>
              <w:sdtEndPr/>
              <w:sdtContent>
                <w:r w:rsidRPr="00AA448E">
                  <w:rPr>
                    <w:noProof/>
                    <w:color w:val="000000" w:themeColor="text1"/>
                    <w:sz w:val="18"/>
                    <w:szCs w:val="18"/>
                  </w:rPr>
                  <w:fldChar w:fldCharType="begin"/>
                </w:r>
                <w:r w:rsidRPr="00AA448E">
                  <w:rPr>
                    <w:b w:val="0"/>
                    <w:bCs w:val="0"/>
                    <w:noProof/>
                    <w:color w:val="000000" w:themeColor="text1"/>
                    <w:sz w:val="18"/>
                    <w:szCs w:val="18"/>
                  </w:rPr>
                  <w:instrText xml:space="preserve">CITATION Lee21 \n  \l 1033 </w:instrText>
                </w:r>
                <w:r w:rsidRPr="00AA448E">
                  <w:rPr>
                    <w:noProof/>
                    <w:color w:val="000000" w:themeColor="text1"/>
                    <w:sz w:val="18"/>
                    <w:szCs w:val="18"/>
                  </w:rPr>
                  <w:fldChar w:fldCharType="separate"/>
                </w:r>
                <w:r w:rsidRPr="00AA448E">
                  <w:rPr>
                    <w:b w:val="0"/>
                    <w:bCs w:val="0"/>
                    <w:noProof/>
                    <w:color w:val="000000" w:themeColor="text1"/>
                    <w:sz w:val="18"/>
                    <w:szCs w:val="18"/>
                  </w:rPr>
                  <w:t>(2021)</w:t>
                </w:r>
                <w:r w:rsidRPr="00AA448E">
                  <w:rPr>
                    <w:noProof/>
                    <w:color w:val="000000" w:themeColor="text1"/>
                    <w:sz w:val="18"/>
                    <w:szCs w:val="18"/>
                  </w:rPr>
                  <w:fldChar w:fldCharType="end"/>
                </w:r>
              </w:sdtContent>
            </w:sdt>
          </w:p>
        </w:tc>
        <w:tc>
          <w:tcPr>
            <w:tcW w:w="0" w:type="auto"/>
          </w:tcPr>
          <w:p w14:paraId="216FAB71" w14:textId="3362F86C" w:rsidR="00CA31DE" w:rsidRPr="00AA448E" w:rsidRDefault="00115CCF" w:rsidP="00CA31DE">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AA448E">
              <w:rPr>
                <w:color w:val="000000" w:themeColor="text1"/>
                <w:sz w:val="18"/>
                <w:szCs w:val="18"/>
              </w:rPr>
              <w:t>During the pandemic, consumers had greater social, physical, performance, and convenience risk perceptions. Respondents who were more aware of the pandemic in terms of fear and anxiety experienced greater shifts in their risk assessments. Furthermore, variations in risk perception varied according to customers' usage experience.</w:t>
            </w:r>
          </w:p>
        </w:tc>
      </w:tr>
      <w:tr w:rsidR="00DE42E7" w:rsidRPr="00C24168" w14:paraId="1719D57B" w14:textId="77777777" w:rsidTr="000C378B">
        <w:tc>
          <w:tcPr>
            <w:cnfStyle w:val="001000000000" w:firstRow="0" w:lastRow="0" w:firstColumn="1" w:lastColumn="0" w:oddVBand="0" w:evenVBand="0" w:oddHBand="0" w:evenHBand="0" w:firstRowFirstColumn="0" w:firstRowLastColumn="0" w:lastRowFirstColumn="0" w:lastRowLastColumn="0"/>
            <w:tcW w:w="0" w:type="auto"/>
          </w:tcPr>
          <w:p w14:paraId="0E0922FB" w14:textId="77777777" w:rsidR="00DE42E7" w:rsidRPr="00AA448E" w:rsidRDefault="00DE42E7" w:rsidP="0089732D">
            <w:pPr>
              <w:spacing w:after="0" w:line="240" w:lineRule="auto"/>
              <w:contextualSpacing/>
              <w:jc w:val="left"/>
              <w:rPr>
                <w:b w:val="0"/>
                <w:bCs w:val="0"/>
                <w:color w:val="000000" w:themeColor="text1"/>
                <w:sz w:val="18"/>
                <w:szCs w:val="18"/>
              </w:rPr>
            </w:pPr>
            <w:r w:rsidRPr="00AA448E">
              <w:rPr>
                <w:b w:val="0"/>
                <w:bCs w:val="0"/>
                <w:noProof/>
                <w:color w:val="000000" w:themeColor="text1"/>
                <w:sz w:val="18"/>
                <w:szCs w:val="18"/>
              </w:rPr>
              <w:t xml:space="preserve">Qalati, et al. </w:t>
            </w:r>
            <w:sdt>
              <w:sdtPr>
                <w:rPr>
                  <w:color w:val="000000" w:themeColor="text1"/>
                  <w:sz w:val="18"/>
                  <w:szCs w:val="18"/>
                </w:rPr>
                <w:id w:val="817532731"/>
                <w:citation/>
              </w:sdtPr>
              <w:sdtEndPr/>
              <w:sdtContent>
                <w:r w:rsidRPr="00AA448E">
                  <w:rPr>
                    <w:color w:val="000000" w:themeColor="text1"/>
                    <w:sz w:val="18"/>
                    <w:szCs w:val="18"/>
                  </w:rPr>
                  <w:fldChar w:fldCharType="begin"/>
                </w:r>
                <w:r w:rsidRPr="00AA448E">
                  <w:rPr>
                    <w:b w:val="0"/>
                    <w:bCs w:val="0"/>
                    <w:color w:val="000000" w:themeColor="text1"/>
                    <w:sz w:val="18"/>
                    <w:szCs w:val="18"/>
                  </w:rPr>
                  <w:instrText xml:space="preserve">CITATION Qal21 \n  \t  \l 1033 </w:instrText>
                </w:r>
                <w:r w:rsidRPr="00AA448E">
                  <w:rPr>
                    <w:color w:val="000000" w:themeColor="text1"/>
                    <w:sz w:val="18"/>
                    <w:szCs w:val="18"/>
                  </w:rPr>
                  <w:fldChar w:fldCharType="separate"/>
                </w:r>
                <w:r w:rsidRPr="00AA448E">
                  <w:rPr>
                    <w:b w:val="0"/>
                    <w:bCs w:val="0"/>
                    <w:noProof/>
                    <w:color w:val="000000" w:themeColor="text1"/>
                    <w:sz w:val="18"/>
                    <w:szCs w:val="18"/>
                  </w:rPr>
                  <w:t>(2021)</w:t>
                </w:r>
                <w:r w:rsidRPr="00AA448E">
                  <w:rPr>
                    <w:color w:val="000000" w:themeColor="text1"/>
                    <w:sz w:val="18"/>
                    <w:szCs w:val="18"/>
                  </w:rPr>
                  <w:fldChar w:fldCharType="end"/>
                </w:r>
              </w:sdtContent>
            </w:sdt>
          </w:p>
        </w:tc>
        <w:tc>
          <w:tcPr>
            <w:tcW w:w="0" w:type="auto"/>
          </w:tcPr>
          <w:p w14:paraId="0F8FB4DA" w14:textId="322D127F" w:rsidR="00DE42E7" w:rsidRPr="00AA448E" w:rsidRDefault="004276CE" w:rsidP="00811ACE">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AA448E">
              <w:rPr>
                <w:color w:val="000000" w:themeColor="text1"/>
                <w:sz w:val="18"/>
                <w:szCs w:val="18"/>
              </w:rPr>
              <w:t>T</w:t>
            </w:r>
            <w:r w:rsidR="00987D42" w:rsidRPr="00AA448E">
              <w:rPr>
                <w:color w:val="000000" w:themeColor="text1"/>
                <w:sz w:val="18"/>
                <w:szCs w:val="18"/>
              </w:rPr>
              <w:t>his study found a substantial moderating effect of perceived risk between trust in online shopping and purchase intention</w:t>
            </w:r>
            <w:r w:rsidR="00811ACE" w:rsidRPr="00AA448E">
              <w:rPr>
                <w:color w:val="000000" w:themeColor="text1"/>
                <w:sz w:val="18"/>
                <w:szCs w:val="18"/>
              </w:rPr>
              <w:t>. This result suggests that perceived risk significantly mediates the relationship between trust and purchase intention.</w:t>
            </w:r>
          </w:p>
        </w:tc>
      </w:tr>
    </w:tbl>
    <w:p w14:paraId="3CBAF512" w14:textId="029EF2B4" w:rsidR="004B3157" w:rsidRPr="00C24168" w:rsidRDefault="0023343F" w:rsidP="009949C2">
      <w:pPr>
        <w:spacing w:after="0" w:line="240" w:lineRule="auto"/>
        <w:contextualSpacing/>
        <w:rPr>
          <w:sz w:val="20"/>
          <w:szCs w:val="20"/>
        </w:rPr>
      </w:pPr>
      <w:r w:rsidRPr="00C24168">
        <w:rPr>
          <w:sz w:val="20"/>
          <w:szCs w:val="20"/>
        </w:rPr>
        <w:t>Source: Constructed by the author</w:t>
      </w:r>
    </w:p>
    <w:p w14:paraId="3EA7BA3F" w14:textId="257C172A" w:rsidR="004B3157" w:rsidRPr="00C24168" w:rsidRDefault="004B3157" w:rsidP="009949C2">
      <w:pPr>
        <w:widowControl/>
        <w:spacing w:after="0" w:line="240" w:lineRule="auto"/>
        <w:jc w:val="left"/>
        <w:rPr>
          <w:b/>
          <w:bCs/>
          <w:kern w:val="0"/>
          <w:szCs w:val="24"/>
        </w:rPr>
      </w:pPr>
    </w:p>
    <w:p w14:paraId="2491601B" w14:textId="77777777" w:rsidR="00D37FF6" w:rsidRPr="00C24168" w:rsidRDefault="00D37FF6" w:rsidP="009949C2">
      <w:pPr>
        <w:widowControl/>
        <w:spacing w:after="0" w:line="240" w:lineRule="auto"/>
        <w:jc w:val="left"/>
        <w:rPr>
          <w:b/>
          <w:bCs/>
          <w:kern w:val="0"/>
          <w:szCs w:val="24"/>
        </w:rPr>
      </w:pPr>
    </w:p>
    <w:p w14:paraId="58A224E6" w14:textId="0132311B" w:rsidR="0034639F" w:rsidRPr="00C24168" w:rsidRDefault="00020D62" w:rsidP="00EA591C">
      <w:pPr>
        <w:pStyle w:val="Heading1"/>
        <w:ind w:left="1080" w:hanging="1080"/>
      </w:pPr>
      <w:bookmarkStart w:id="48" w:name="_Toc80751301"/>
      <w:commentRangeStart w:id="49"/>
      <w:r w:rsidRPr="00C24168">
        <w:t>2.3.</w:t>
      </w:r>
      <w:r w:rsidR="0023343F" w:rsidRPr="00C24168">
        <w:t>1</w:t>
      </w:r>
      <w:r w:rsidRPr="00C24168">
        <w:tab/>
        <w:t xml:space="preserve">Construct and </w:t>
      </w:r>
      <w:r w:rsidR="00E54B14" w:rsidRPr="00C24168">
        <w:t>m</w:t>
      </w:r>
      <w:r w:rsidRPr="00C24168">
        <w:t>easurement</w:t>
      </w:r>
      <w:r w:rsidR="0023343F" w:rsidRPr="00C24168">
        <w:t>s</w:t>
      </w:r>
      <w:bookmarkEnd w:id="48"/>
      <w:r w:rsidR="00A82E60">
        <w:t xml:space="preserve"> on perceived risk</w:t>
      </w:r>
    </w:p>
    <w:p w14:paraId="64595061" w14:textId="77777777" w:rsidR="00ED155B" w:rsidRDefault="0034639F" w:rsidP="0069587F">
      <w:r w:rsidRPr="00C24168">
        <w:t xml:space="preserve">As </w:t>
      </w:r>
      <w:proofErr w:type="spellStart"/>
      <w:r w:rsidRPr="00C24168">
        <w:t>Selnes</w:t>
      </w:r>
      <w:proofErr w:type="spellEnd"/>
      <w:r w:rsidRPr="00C24168">
        <w:t xml:space="preserve"> </w:t>
      </w:r>
      <w:sdt>
        <w:sdtPr>
          <w:id w:val="905731585"/>
          <w:citation/>
        </w:sdtPr>
        <w:sdtEndPr/>
        <w:sdtContent>
          <w:r w:rsidR="00613602" w:rsidRPr="00C24168">
            <w:fldChar w:fldCharType="begin"/>
          </w:r>
          <w:r w:rsidR="00613602" w:rsidRPr="00C24168">
            <w:instrText xml:space="preserve">CITATION Sel98 \n  \l 1033 </w:instrText>
          </w:r>
          <w:r w:rsidR="00613602" w:rsidRPr="00C24168">
            <w:fldChar w:fldCharType="separate"/>
          </w:r>
          <w:r w:rsidR="00613602" w:rsidRPr="00C24168">
            <w:rPr>
              <w:noProof/>
            </w:rPr>
            <w:t>(1998)</w:t>
          </w:r>
          <w:r w:rsidR="00613602" w:rsidRPr="00C24168">
            <w:fldChar w:fldCharType="end"/>
          </w:r>
        </w:sdtContent>
      </w:sdt>
      <w:r w:rsidR="00613602" w:rsidRPr="00C24168">
        <w:t xml:space="preserve"> </w:t>
      </w:r>
      <w:r w:rsidRPr="00C24168">
        <w:t>suggest</w:t>
      </w:r>
      <w:r w:rsidR="000C378B">
        <w:t>ed</w:t>
      </w:r>
      <w:r w:rsidR="003F17FA" w:rsidRPr="00C24168">
        <w:t>,</w:t>
      </w:r>
      <w:r w:rsidRPr="00C24168">
        <w:t xml:space="preserve"> trust reduces perceived risk in a buyer-seller relationship.</w:t>
      </w:r>
      <w:r w:rsidR="0023343F" w:rsidRPr="00C24168">
        <w:t xml:space="preserve"> </w:t>
      </w:r>
      <w:r w:rsidR="00990810">
        <w:t>P</w:t>
      </w:r>
      <w:r w:rsidR="00990810" w:rsidRPr="00C24168">
        <w:t xml:space="preserve">revious </w:t>
      </w:r>
      <w:r w:rsidR="00990810">
        <w:lastRenderedPageBreak/>
        <w:t>scholars</w:t>
      </w:r>
      <w:r w:rsidR="00990810" w:rsidRPr="00C24168">
        <w:t xml:space="preserve"> have established a strong </w:t>
      </w:r>
      <w:r w:rsidR="00990810">
        <w:t>relationship</w:t>
      </w:r>
      <w:r w:rsidR="00990810" w:rsidRPr="00C24168">
        <w:t xml:space="preserve"> between risk and trust</w:t>
      </w:r>
      <w:r w:rsidR="0069587F">
        <w:t xml:space="preserve">; the same applies to the sharing economy studies </w:t>
      </w:r>
      <w:r w:rsidR="00B3630C">
        <w:t xml:space="preserve">that </w:t>
      </w:r>
      <w:r w:rsidR="00B3630C" w:rsidRPr="009D7763">
        <w:t>financial and physical risk influence consumers' perceptions of risk (Table 6).</w:t>
      </w:r>
      <w:r w:rsidR="0069587F" w:rsidRPr="009D7763">
        <w:t xml:space="preserve"> </w:t>
      </w:r>
    </w:p>
    <w:p w14:paraId="6F4C1EBE" w14:textId="77777777" w:rsidR="00ED155B" w:rsidRDefault="00ED155B" w:rsidP="00ED155B">
      <w:pPr>
        <w:spacing w:line="240" w:lineRule="auto"/>
      </w:pPr>
    </w:p>
    <w:p w14:paraId="6D6B2BC7" w14:textId="516D75C6" w:rsidR="007A65E9" w:rsidRPr="00C24168" w:rsidRDefault="0069587F" w:rsidP="0069587F">
      <w:r w:rsidRPr="009D7763">
        <w:t xml:space="preserve">This study focused on the financial </w:t>
      </w:r>
      <w:r w:rsidR="009C1047" w:rsidRPr="009D7763">
        <w:t xml:space="preserve">risk (intangible) </w:t>
      </w:r>
      <w:r w:rsidR="009D7763" w:rsidRPr="009D7763">
        <w:t xml:space="preserve">(Mao and </w:t>
      </w:r>
      <w:proofErr w:type="spellStart"/>
      <w:r w:rsidR="009D7763" w:rsidRPr="009D7763">
        <w:t>Lyu</w:t>
      </w:r>
      <w:proofErr w:type="spellEnd"/>
      <w:r w:rsidR="009D7763" w:rsidRPr="009D7763">
        <w:t xml:space="preserve">, 2017; Amaro, et al., 2019; </w:t>
      </w:r>
      <w:proofErr w:type="gramStart"/>
      <w:r w:rsidR="009D7763" w:rsidRPr="009D7763">
        <w:t>Jun,</w:t>
      </w:r>
      <w:proofErr w:type="gramEnd"/>
      <w:r w:rsidR="009D7763" w:rsidRPr="009D7763">
        <w:t xml:space="preserve"> 2020; </w:t>
      </w:r>
      <w:proofErr w:type="spellStart"/>
      <w:r w:rsidR="009D7763" w:rsidRPr="009D7763">
        <w:t>Qalati</w:t>
      </w:r>
      <w:proofErr w:type="spellEnd"/>
      <w:r w:rsidR="009D7763" w:rsidRPr="009D7763">
        <w:t xml:space="preserve">, et al., 2021) </w:t>
      </w:r>
      <w:r w:rsidRPr="009D7763">
        <w:t xml:space="preserve">and physical risk </w:t>
      </w:r>
      <w:r w:rsidR="009C1047" w:rsidRPr="009D7763">
        <w:t xml:space="preserve">(tangible) </w:t>
      </w:r>
      <w:r w:rsidR="009D7763" w:rsidRPr="009D7763">
        <w:t xml:space="preserve">(Jun, 2020; Yi, et al., 2020; </w:t>
      </w:r>
      <w:proofErr w:type="spellStart"/>
      <w:r w:rsidR="009D7763" w:rsidRPr="009D7763">
        <w:t>Yuliati</w:t>
      </w:r>
      <w:proofErr w:type="spellEnd"/>
      <w:r w:rsidR="009D7763" w:rsidRPr="009D7763">
        <w:t xml:space="preserve">, et al., 2020; Lee and Deale, 2021) </w:t>
      </w:r>
      <w:r w:rsidRPr="009D7763">
        <w:t>as well while exploring the relationship between trust and perceived risk on the repurchase intention of Airbnb</w:t>
      </w:r>
      <w:r w:rsidR="009B4AB0" w:rsidRPr="009D7763">
        <w:t>.</w:t>
      </w:r>
      <w:r>
        <w:t xml:space="preserve"> </w:t>
      </w:r>
    </w:p>
    <w:p w14:paraId="6917E5A0" w14:textId="437B5CF7" w:rsidR="00696B10" w:rsidRPr="00C24168" w:rsidRDefault="00696B10" w:rsidP="00530C6F">
      <w:pPr>
        <w:spacing w:line="240" w:lineRule="auto"/>
      </w:pPr>
    </w:p>
    <w:p w14:paraId="3095AE13" w14:textId="58B517BF" w:rsidR="0023343F" w:rsidRPr="00C24168" w:rsidRDefault="0023343F" w:rsidP="00154B64">
      <w:pPr>
        <w:spacing w:after="0" w:line="240" w:lineRule="auto"/>
      </w:pPr>
      <w:bookmarkStart w:id="50" w:name="_Toc80749754"/>
      <w:r w:rsidRPr="00AA448E">
        <w:t xml:space="preserve">Table </w:t>
      </w:r>
      <w:r w:rsidR="00F81A80">
        <w:fldChar w:fldCharType="begin"/>
      </w:r>
      <w:r w:rsidR="00F81A80">
        <w:instrText xml:space="preserve"> SEQ Table \* ARABIC </w:instrText>
      </w:r>
      <w:r w:rsidR="00F81A80">
        <w:fldChar w:fldCharType="separate"/>
      </w:r>
      <w:r w:rsidR="00B507E9">
        <w:rPr>
          <w:noProof/>
        </w:rPr>
        <w:t>6</w:t>
      </w:r>
      <w:r w:rsidR="00F81A80">
        <w:rPr>
          <w:noProof/>
        </w:rPr>
        <w:fldChar w:fldCharType="end"/>
      </w:r>
      <w:r w:rsidRPr="00AA448E">
        <w:t>: Measurements of Perceived Risk</w:t>
      </w:r>
      <w:bookmarkEnd w:id="50"/>
      <w:r w:rsidR="00567188" w:rsidRPr="00C24168">
        <w:tab/>
      </w:r>
      <w:r w:rsidR="00567188" w:rsidRPr="00C24168">
        <w:tab/>
      </w:r>
      <w:commentRangeEnd w:id="49"/>
      <w:r w:rsidR="00465678">
        <w:rPr>
          <w:rStyle w:val="CommentReference"/>
        </w:rPr>
        <w:commentReference w:id="49"/>
      </w:r>
    </w:p>
    <w:tbl>
      <w:tblPr>
        <w:tblStyle w:val="GridTable1Light-Accent1"/>
        <w:tblW w:w="0" w:type="auto"/>
        <w:tblLook w:val="04A0" w:firstRow="1" w:lastRow="0" w:firstColumn="1" w:lastColumn="0" w:noHBand="0" w:noVBand="1"/>
      </w:tblPr>
      <w:tblGrid>
        <w:gridCol w:w="2515"/>
        <w:gridCol w:w="7105"/>
      </w:tblGrid>
      <w:tr w:rsidR="00696B10" w:rsidRPr="00C24168" w14:paraId="01AC85F6" w14:textId="77777777" w:rsidTr="00154B64">
        <w:trPr>
          <w:cnfStyle w:val="100000000000" w:firstRow="1" w:lastRow="0" w:firstColumn="0" w:lastColumn="0" w:oddVBand="0" w:evenVBand="0" w:oddHBand="0"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2515" w:type="dxa"/>
          </w:tcPr>
          <w:p w14:paraId="6180068A" w14:textId="77777777" w:rsidR="00696B10" w:rsidRPr="00C24168" w:rsidRDefault="00696B10" w:rsidP="00696B10">
            <w:pPr>
              <w:spacing w:after="0" w:line="240" w:lineRule="auto"/>
              <w:contextualSpacing/>
              <w:rPr>
                <w:color w:val="000000" w:themeColor="text1"/>
                <w:sz w:val="18"/>
                <w:szCs w:val="18"/>
              </w:rPr>
            </w:pPr>
            <w:r w:rsidRPr="00C24168">
              <w:rPr>
                <w:color w:val="000000" w:themeColor="text1"/>
                <w:sz w:val="18"/>
                <w:szCs w:val="18"/>
              </w:rPr>
              <w:t>Literature</w:t>
            </w:r>
          </w:p>
        </w:tc>
        <w:tc>
          <w:tcPr>
            <w:tcW w:w="7105" w:type="dxa"/>
          </w:tcPr>
          <w:p w14:paraId="0787D96B" w14:textId="77777777" w:rsidR="00696B10" w:rsidRPr="00C24168" w:rsidRDefault="00696B10" w:rsidP="00696B10">
            <w:pPr>
              <w:spacing w:after="0" w:line="240" w:lineRule="auto"/>
              <w:contextualSpacing/>
              <w:cnfStyle w:val="100000000000" w:firstRow="1"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 xml:space="preserve">Measurements </w:t>
            </w:r>
          </w:p>
        </w:tc>
      </w:tr>
      <w:tr w:rsidR="00696B10" w:rsidRPr="00C24168" w14:paraId="68A0B3C4" w14:textId="77777777" w:rsidTr="00154B64">
        <w:tc>
          <w:tcPr>
            <w:cnfStyle w:val="001000000000" w:firstRow="0" w:lastRow="0" w:firstColumn="1" w:lastColumn="0" w:oddVBand="0" w:evenVBand="0" w:oddHBand="0" w:evenHBand="0" w:firstRowFirstColumn="0" w:firstRowLastColumn="0" w:lastRowFirstColumn="0" w:lastRowLastColumn="0"/>
            <w:tcW w:w="2515" w:type="dxa"/>
          </w:tcPr>
          <w:p w14:paraId="5F992D6F" w14:textId="77777777" w:rsidR="00696B10" w:rsidRPr="00AA448E" w:rsidRDefault="00696B10" w:rsidP="00696B10">
            <w:pPr>
              <w:spacing w:after="0" w:line="240" w:lineRule="auto"/>
              <w:contextualSpacing/>
              <w:jc w:val="left"/>
              <w:rPr>
                <w:b w:val="0"/>
                <w:bCs w:val="0"/>
                <w:color w:val="000000" w:themeColor="text1"/>
                <w:sz w:val="18"/>
                <w:szCs w:val="18"/>
              </w:rPr>
            </w:pPr>
            <w:r w:rsidRPr="00AA448E">
              <w:rPr>
                <w:b w:val="0"/>
                <w:bCs w:val="0"/>
                <w:color w:val="000000" w:themeColor="text1"/>
                <w:sz w:val="18"/>
                <w:szCs w:val="18"/>
              </w:rPr>
              <w:t xml:space="preserve">Yang, et al. </w:t>
            </w:r>
            <w:sdt>
              <w:sdtPr>
                <w:rPr>
                  <w:color w:val="000000" w:themeColor="text1"/>
                  <w:sz w:val="18"/>
                  <w:szCs w:val="18"/>
                </w:rPr>
                <w:id w:val="-1168237212"/>
                <w:citation/>
              </w:sdtPr>
              <w:sdtEndPr/>
              <w:sdtContent>
                <w:r w:rsidRPr="00AA448E">
                  <w:rPr>
                    <w:color w:val="000000" w:themeColor="text1"/>
                    <w:sz w:val="18"/>
                    <w:szCs w:val="18"/>
                  </w:rPr>
                  <w:fldChar w:fldCharType="begin"/>
                </w:r>
                <w:r w:rsidRPr="00AA448E">
                  <w:rPr>
                    <w:b w:val="0"/>
                    <w:bCs w:val="0"/>
                    <w:color w:val="000000" w:themeColor="text1"/>
                    <w:sz w:val="18"/>
                    <w:szCs w:val="18"/>
                  </w:rPr>
                  <w:instrText xml:space="preserve">CITATION Yan15 \n  \t  \l 1033 </w:instrText>
                </w:r>
                <w:r w:rsidRPr="00AA448E">
                  <w:rPr>
                    <w:color w:val="000000" w:themeColor="text1"/>
                    <w:sz w:val="18"/>
                    <w:szCs w:val="18"/>
                  </w:rPr>
                  <w:fldChar w:fldCharType="separate"/>
                </w:r>
                <w:r w:rsidRPr="00AA448E">
                  <w:rPr>
                    <w:b w:val="0"/>
                    <w:bCs w:val="0"/>
                    <w:noProof/>
                    <w:color w:val="000000" w:themeColor="text1"/>
                    <w:sz w:val="18"/>
                    <w:szCs w:val="18"/>
                  </w:rPr>
                  <w:t>(2015)</w:t>
                </w:r>
                <w:r w:rsidRPr="00AA448E">
                  <w:rPr>
                    <w:color w:val="000000" w:themeColor="text1"/>
                    <w:sz w:val="18"/>
                    <w:szCs w:val="18"/>
                  </w:rPr>
                  <w:fldChar w:fldCharType="end"/>
                </w:r>
              </w:sdtContent>
            </w:sdt>
          </w:p>
        </w:tc>
        <w:tc>
          <w:tcPr>
            <w:tcW w:w="7105" w:type="dxa"/>
          </w:tcPr>
          <w:p w14:paraId="1B536043" w14:textId="0D7F3E5E" w:rsidR="00696B10" w:rsidRPr="00AA448E" w:rsidRDefault="00696B10" w:rsidP="00696B10">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AA448E">
              <w:rPr>
                <w:color w:val="000000" w:themeColor="text1"/>
                <w:sz w:val="18"/>
                <w:szCs w:val="18"/>
              </w:rPr>
              <w:t>1) Overall risk 2) Economic risk 3) Functional risk 4)</w:t>
            </w:r>
            <w:r w:rsidR="00FE60E1" w:rsidRPr="00AA448E">
              <w:rPr>
                <w:color w:val="000000" w:themeColor="text1"/>
                <w:sz w:val="18"/>
                <w:szCs w:val="18"/>
              </w:rPr>
              <w:t xml:space="preserve"> </w:t>
            </w:r>
            <w:r w:rsidRPr="00AA448E">
              <w:rPr>
                <w:color w:val="000000" w:themeColor="text1"/>
                <w:sz w:val="18"/>
                <w:szCs w:val="18"/>
              </w:rPr>
              <w:t>Security risk 5) Privacy risk 6) Time risk 7) Service risk 8) Psychological risk 9) Social risk 10) Perceived usefulness 11) Perceived ease of use</w:t>
            </w:r>
          </w:p>
        </w:tc>
      </w:tr>
      <w:tr w:rsidR="007354ED" w:rsidRPr="00C24168" w14:paraId="7F41DEA7" w14:textId="77777777" w:rsidTr="00154B64">
        <w:tc>
          <w:tcPr>
            <w:cnfStyle w:val="001000000000" w:firstRow="0" w:lastRow="0" w:firstColumn="1" w:lastColumn="0" w:oddVBand="0" w:evenVBand="0" w:oddHBand="0" w:evenHBand="0" w:firstRowFirstColumn="0" w:firstRowLastColumn="0" w:lastRowFirstColumn="0" w:lastRowLastColumn="0"/>
            <w:tcW w:w="2515" w:type="dxa"/>
          </w:tcPr>
          <w:p w14:paraId="7BA6EA64" w14:textId="049DF1C7" w:rsidR="007354ED" w:rsidRPr="00AA448E" w:rsidRDefault="00E37B41" w:rsidP="00E37B41">
            <w:pPr>
              <w:spacing w:after="0" w:line="240" w:lineRule="auto"/>
              <w:contextualSpacing/>
              <w:jc w:val="left"/>
              <w:rPr>
                <w:color w:val="000000" w:themeColor="text1"/>
                <w:sz w:val="18"/>
                <w:szCs w:val="18"/>
              </w:rPr>
            </w:pPr>
            <w:r w:rsidRPr="00AA448E">
              <w:rPr>
                <w:b w:val="0"/>
                <w:bCs w:val="0"/>
                <w:sz w:val="18"/>
                <w:szCs w:val="18"/>
              </w:rPr>
              <w:t xml:space="preserve">Mao and </w:t>
            </w:r>
            <w:proofErr w:type="spellStart"/>
            <w:r w:rsidRPr="00AA448E">
              <w:rPr>
                <w:b w:val="0"/>
                <w:bCs w:val="0"/>
                <w:sz w:val="18"/>
                <w:szCs w:val="18"/>
              </w:rPr>
              <w:t>Lyu</w:t>
            </w:r>
            <w:proofErr w:type="spellEnd"/>
            <w:r w:rsidRPr="00AA448E">
              <w:rPr>
                <w:b w:val="0"/>
                <w:bCs w:val="0"/>
                <w:sz w:val="18"/>
                <w:szCs w:val="18"/>
              </w:rPr>
              <w:t xml:space="preserve"> </w:t>
            </w:r>
            <w:sdt>
              <w:sdtPr>
                <w:rPr>
                  <w:sz w:val="18"/>
                  <w:szCs w:val="18"/>
                </w:rPr>
                <w:id w:val="2143921206"/>
                <w:citation/>
              </w:sdtPr>
              <w:sdtEndPr/>
              <w:sdtContent>
                <w:r w:rsidRPr="00AA448E">
                  <w:rPr>
                    <w:sz w:val="18"/>
                    <w:szCs w:val="18"/>
                  </w:rPr>
                  <w:fldChar w:fldCharType="begin"/>
                </w:r>
                <w:r w:rsidRPr="00AA448E">
                  <w:rPr>
                    <w:b w:val="0"/>
                    <w:bCs w:val="0"/>
                    <w:sz w:val="18"/>
                    <w:szCs w:val="18"/>
                  </w:rPr>
                  <w:instrText xml:space="preserve">CITATION Mao17 \n  \l 1033 </w:instrText>
                </w:r>
                <w:r w:rsidRPr="00AA448E">
                  <w:rPr>
                    <w:sz w:val="18"/>
                    <w:szCs w:val="18"/>
                  </w:rPr>
                  <w:fldChar w:fldCharType="separate"/>
                </w:r>
                <w:r w:rsidRPr="00AA448E">
                  <w:rPr>
                    <w:b w:val="0"/>
                    <w:bCs w:val="0"/>
                    <w:noProof/>
                    <w:sz w:val="18"/>
                    <w:szCs w:val="18"/>
                  </w:rPr>
                  <w:t>(2017)</w:t>
                </w:r>
                <w:r w:rsidRPr="00AA448E">
                  <w:rPr>
                    <w:sz w:val="18"/>
                    <w:szCs w:val="18"/>
                  </w:rPr>
                  <w:fldChar w:fldCharType="end"/>
                </w:r>
              </w:sdtContent>
            </w:sdt>
          </w:p>
        </w:tc>
        <w:tc>
          <w:tcPr>
            <w:tcW w:w="7105" w:type="dxa"/>
          </w:tcPr>
          <w:p w14:paraId="4D7AE8CD" w14:textId="4F157B30" w:rsidR="007354ED" w:rsidRPr="00AA448E" w:rsidRDefault="004B31B5" w:rsidP="00696B10">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AA448E">
              <w:rPr>
                <w:color w:val="000000" w:themeColor="text1"/>
                <w:sz w:val="18"/>
                <w:szCs w:val="18"/>
              </w:rPr>
              <w:t xml:space="preserve">1) Attitude 2) Considerable risk </w:t>
            </w:r>
            <w:r w:rsidR="000B7203" w:rsidRPr="00AA448E">
              <w:rPr>
                <w:color w:val="000000" w:themeColor="text1"/>
                <w:sz w:val="18"/>
                <w:szCs w:val="18"/>
              </w:rPr>
              <w:t>3</w:t>
            </w:r>
            <w:r w:rsidRPr="00AA448E">
              <w:rPr>
                <w:color w:val="000000" w:themeColor="text1"/>
                <w:sz w:val="18"/>
                <w:szCs w:val="18"/>
              </w:rPr>
              <w:t>) Fin</w:t>
            </w:r>
            <w:r w:rsidR="000B7203" w:rsidRPr="00AA448E">
              <w:rPr>
                <w:color w:val="000000" w:themeColor="text1"/>
                <w:sz w:val="18"/>
                <w:szCs w:val="18"/>
              </w:rPr>
              <w:t>a</w:t>
            </w:r>
            <w:r w:rsidRPr="00AA448E">
              <w:rPr>
                <w:color w:val="000000" w:themeColor="text1"/>
                <w:sz w:val="18"/>
                <w:szCs w:val="18"/>
              </w:rPr>
              <w:t xml:space="preserve">ncial risk </w:t>
            </w:r>
            <w:r w:rsidR="000B7203" w:rsidRPr="00AA448E">
              <w:rPr>
                <w:color w:val="000000" w:themeColor="text1"/>
                <w:sz w:val="18"/>
                <w:szCs w:val="18"/>
              </w:rPr>
              <w:t>4</w:t>
            </w:r>
            <w:r w:rsidRPr="00AA448E">
              <w:rPr>
                <w:color w:val="000000" w:themeColor="text1"/>
                <w:sz w:val="18"/>
                <w:szCs w:val="18"/>
              </w:rPr>
              <w:t xml:space="preserve">) </w:t>
            </w:r>
            <w:r w:rsidR="000B7203" w:rsidRPr="00AA448E">
              <w:rPr>
                <w:color w:val="000000" w:themeColor="text1"/>
                <w:sz w:val="18"/>
                <w:szCs w:val="18"/>
              </w:rPr>
              <w:t>Overall risk</w:t>
            </w:r>
          </w:p>
        </w:tc>
      </w:tr>
      <w:tr w:rsidR="004B462B" w:rsidRPr="00C24168" w14:paraId="1C4F3E49" w14:textId="77777777" w:rsidTr="00154B64">
        <w:tc>
          <w:tcPr>
            <w:cnfStyle w:val="001000000000" w:firstRow="0" w:lastRow="0" w:firstColumn="1" w:lastColumn="0" w:oddVBand="0" w:evenVBand="0" w:oddHBand="0" w:evenHBand="0" w:firstRowFirstColumn="0" w:firstRowLastColumn="0" w:lastRowFirstColumn="0" w:lastRowLastColumn="0"/>
            <w:tcW w:w="2515" w:type="dxa"/>
          </w:tcPr>
          <w:p w14:paraId="50FC3CBB" w14:textId="402AAF71" w:rsidR="004B462B" w:rsidRPr="00AA448E" w:rsidRDefault="004B462B" w:rsidP="00696B10">
            <w:pPr>
              <w:spacing w:after="0" w:line="240" w:lineRule="auto"/>
              <w:contextualSpacing/>
              <w:jc w:val="left"/>
              <w:rPr>
                <w:b w:val="0"/>
                <w:bCs w:val="0"/>
                <w:color w:val="000000" w:themeColor="text1"/>
                <w:sz w:val="18"/>
                <w:szCs w:val="18"/>
              </w:rPr>
            </w:pPr>
            <w:r w:rsidRPr="00AA448E">
              <w:rPr>
                <w:b w:val="0"/>
                <w:bCs w:val="0"/>
                <w:sz w:val="18"/>
                <w:szCs w:val="18"/>
              </w:rPr>
              <w:t xml:space="preserve">Stollery and Jun </w:t>
            </w:r>
            <w:sdt>
              <w:sdtPr>
                <w:rPr>
                  <w:sz w:val="18"/>
                  <w:szCs w:val="18"/>
                </w:rPr>
                <w:id w:val="1311434851"/>
                <w:citation/>
              </w:sdtPr>
              <w:sdtEndPr/>
              <w:sdtContent>
                <w:r w:rsidRPr="00AA448E">
                  <w:rPr>
                    <w:sz w:val="18"/>
                    <w:szCs w:val="18"/>
                  </w:rPr>
                  <w:fldChar w:fldCharType="begin"/>
                </w:r>
                <w:r w:rsidRPr="00AA448E">
                  <w:rPr>
                    <w:b w:val="0"/>
                    <w:bCs w:val="0"/>
                    <w:sz w:val="18"/>
                    <w:szCs w:val="18"/>
                  </w:rPr>
                  <w:instrText xml:space="preserve">CITATION Sto17 \n  \l 1033 </w:instrText>
                </w:r>
                <w:r w:rsidRPr="00AA448E">
                  <w:rPr>
                    <w:sz w:val="18"/>
                    <w:szCs w:val="18"/>
                  </w:rPr>
                  <w:fldChar w:fldCharType="separate"/>
                </w:r>
                <w:r w:rsidRPr="00AA448E">
                  <w:rPr>
                    <w:b w:val="0"/>
                    <w:bCs w:val="0"/>
                    <w:noProof/>
                    <w:sz w:val="18"/>
                    <w:szCs w:val="18"/>
                  </w:rPr>
                  <w:t>(2017)</w:t>
                </w:r>
                <w:r w:rsidRPr="00AA448E">
                  <w:rPr>
                    <w:sz w:val="18"/>
                    <w:szCs w:val="18"/>
                  </w:rPr>
                  <w:fldChar w:fldCharType="end"/>
                </w:r>
              </w:sdtContent>
            </w:sdt>
          </w:p>
        </w:tc>
        <w:tc>
          <w:tcPr>
            <w:tcW w:w="7105" w:type="dxa"/>
          </w:tcPr>
          <w:p w14:paraId="77B2AACC" w14:textId="1E6EE92D" w:rsidR="004B462B" w:rsidRPr="00AA448E" w:rsidRDefault="004B462B" w:rsidP="00696B10">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AA448E">
              <w:rPr>
                <w:color w:val="000000" w:themeColor="text1"/>
                <w:sz w:val="18"/>
                <w:szCs w:val="18"/>
              </w:rPr>
              <w:t>1) Performance risk 2) Physical risk 3) Psychological risk 4) Time risk</w:t>
            </w:r>
          </w:p>
        </w:tc>
      </w:tr>
      <w:tr w:rsidR="00BB7366" w:rsidRPr="00C24168" w14:paraId="64E49C5B" w14:textId="77777777" w:rsidTr="009830D4">
        <w:tc>
          <w:tcPr>
            <w:cnfStyle w:val="001000000000" w:firstRow="0" w:lastRow="0" w:firstColumn="1" w:lastColumn="0" w:oddVBand="0" w:evenVBand="0" w:oddHBand="0" w:evenHBand="0" w:firstRowFirstColumn="0" w:firstRowLastColumn="0" w:lastRowFirstColumn="0" w:lastRowLastColumn="0"/>
            <w:tcW w:w="2515" w:type="dxa"/>
          </w:tcPr>
          <w:p w14:paraId="0C2F3F75" w14:textId="77777777" w:rsidR="00BB7366" w:rsidRPr="00AA448E" w:rsidRDefault="00BB7366" w:rsidP="009830D4">
            <w:pPr>
              <w:spacing w:after="0" w:line="240" w:lineRule="auto"/>
              <w:contextualSpacing/>
              <w:jc w:val="left"/>
              <w:rPr>
                <w:b w:val="0"/>
                <w:bCs w:val="0"/>
                <w:color w:val="000000" w:themeColor="text1"/>
                <w:sz w:val="18"/>
                <w:szCs w:val="18"/>
              </w:rPr>
            </w:pPr>
            <w:r w:rsidRPr="00AA448E">
              <w:rPr>
                <w:b w:val="0"/>
                <w:bCs w:val="0"/>
                <w:color w:val="000000" w:themeColor="text1"/>
                <w:sz w:val="18"/>
                <w:szCs w:val="18"/>
              </w:rPr>
              <w:t xml:space="preserve">Lee, et al. </w:t>
            </w:r>
            <w:sdt>
              <w:sdtPr>
                <w:rPr>
                  <w:color w:val="000000" w:themeColor="text1"/>
                  <w:sz w:val="18"/>
                  <w:szCs w:val="18"/>
                </w:rPr>
                <w:id w:val="1837578246"/>
                <w:citation/>
              </w:sdtPr>
              <w:sdtEndPr/>
              <w:sdtContent>
                <w:r w:rsidRPr="00AA448E">
                  <w:rPr>
                    <w:color w:val="000000" w:themeColor="text1"/>
                    <w:sz w:val="18"/>
                    <w:szCs w:val="18"/>
                  </w:rPr>
                  <w:fldChar w:fldCharType="begin"/>
                </w:r>
                <w:r w:rsidRPr="00AA448E">
                  <w:rPr>
                    <w:b w:val="0"/>
                    <w:bCs w:val="0"/>
                    <w:color w:val="000000" w:themeColor="text1"/>
                    <w:sz w:val="18"/>
                    <w:szCs w:val="18"/>
                  </w:rPr>
                  <w:instrText xml:space="preserve">CITATION Lee18 \n  \t  \l 1033 </w:instrText>
                </w:r>
                <w:r w:rsidRPr="00AA448E">
                  <w:rPr>
                    <w:color w:val="000000" w:themeColor="text1"/>
                    <w:sz w:val="18"/>
                    <w:szCs w:val="18"/>
                  </w:rPr>
                  <w:fldChar w:fldCharType="separate"/>
                </w:r>
                <w:r w:rsidRPr="00AA448E">
                  <w:rPr>
                    <w:b w:val="0"/>
                    <w:bCs w:val="0"/>
                    <w:noProof/>
                    <w:color w:val="000000" w:themeColor="text1"/>
                    <w:sz w:val="18"/>
                    <w:szCs w:val="18"/>
                  </w:rPr>
                  <w:t>(2018)</w:t>
                </w:r>
                <w:r w:rsidRPr="00AA448E">
                  <w:rPr>
                    <w:color w:val="000000" w:themeColor="text1"/>
                    <w:sz w:val="18"/>
                    <w:szCs w:val="18"/>
                  </w:rPr>
                  <w:fldChar w:fldCharType="end"/>
                </w:r>
              </w:sdtContent>
            </w:sdt>
          </w:p>
        </w:tc>
        <w:tc>
          <w:tcPr>
            <w:tcW w:w="7105" w:type="dxa"/>
          </w:tcPr>
          <w:p w14:paraId="0BA21AA3" w14:textId="77777777" w:rsidR="00BB7366" w:rsidRPr="00AA448E" w:rsidRDefault="00BB7366" w:rsidP="009830D4">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AA448E">
              <w:rPr>
                <w:color w:val="000000" w:themeColor="text1"/>
                <w:sz w:val="18"/>
                <w:szCs w:val="18"/>
              </w:rPr>
              <w:t>1) Privacy risk 2) Security risk</w:t>
            </w:r>
          </w:p>
        </w:tc>
      </w:tr>
      <w:tr w:rsidR="00DF05CE" w:rsidRPr="00C24168" w14:paraId="68702985" w14:textId="77777777" w:rsidTr="00154B64">
        <w:tc>
          <w:tcPr>
            <w:cnfStyle w:val="001000000000" w:firstRow="0" w:lastRow="0" w:firstColumn="1" w:lastColumn="0" w:oddVBand="0" w:evenVBand="0" w:oddHBand="0" w:evenHBand="0" w:firstRowFirstColumn="0" w:firstRowLastColumn="0" w:lastRowFirstColumn="0" w:lastRowLastColumn="0"/>
            <w:tcW w:w="2515" w:type="dxa"/>
          </w:tcPr>
          <w:p w14:paraId="268AFE62" w14:textId="30F4DA2D" w:rsidR="00DF05CE" w:rsidRPr="00AA448E" w:rsidRDefault="00DF05CE" w:rsidP="00DF05CE">
            <w:pPr>
              <w:spacing w:after="0" w:line="240" w:lineRule="auto"/>
              <w:contextualSpacing/>
              <w:jc w:val="left"/>
              <w:rPr>
                <w:b w:val="0"/>
                <w:bCs w:val="0"/>
                <w:sz w:val="18"/>
                <w:szCs w:val="18"/>
              </w:rPr>
            </w:pPr>
            <w:r w:rsidRPr="00AA448E">
              <w:rPr>
                <w:b w:val="0"/>
                <w:bCs w:val="0"/>
                <w:color w:val="000000" w:themeColor="text1"/>
                <w:sz w:val="18"/>
                <w:szCs w:val="18"/>
              </w:rPr>
              <w:t xml:space="preserve">Amaro, Andreu and Huang, </w:t>
            </w:r>
            <w:sdt>
              <w:sdtPr>
                <w:rPr>
                  <w:color w:val="000000" w:themeColor="text1"/>
                  <w:sz w:val="18"/>
                  <w:szCs w:val="18"/>
                </w:rPr>
                <w:id w:val="-1400742517"/>
                <w:citation/>
              </w:sdtPr>
              <w:sdtEndPr/>
              <w:sdtContent>
                <w:r w:rsidRPr="00AA448E">
                  <w:rPr>
                    <w:color w:val="000000" w:themeColor="text1"/>
                    <w:sz w:val="18"/>
                    <w:szCs w:val="18"/>
                  </w:rPr>
                  <w:fldChar w:fldCharType="begin"/>
                </w:r>
                <w:r w:rsidRPr="00AA448E">
                  <w:rPr>
                    <w:b w:val="0"/>
                    <w:bCs w:val="0"/>
                    <w:color w:val="000000" w:themeColor="text1"/>
                    <w:sz w:val="18"/>
                    <w:szCs w:val="18"/>
                  </w:rPr>
                  <w:instrText xml:space="preserve">CITATION Ama19 \n  \t  \l 1033 </w:instrText>
                </w:r>
                <w:r w:rsidRPr="00AA448E">
                  <w:rPr>
                    <w:color w:val="000000" w:themeColor="text1"/>
                    <w:sz w:val="18"/>
                    <w:szCs w:val="18"/>
                  </w:rPr>
                  <w:fldChar w:fldCharType="separate"/>
                </w:r>
                <w:r w:rsidRPr="00AA448E">
                  <w:rPr>
                    <w:b w:val="0"/>
                    <w:bCs w:val="0"/>
                    <w:noProof/>
                    <w:color w:val="000000" w:themeColor="text1"/>
                    <w:sz w:val="18"/>
                    <w:szCs w:val="18"/>
                  </w:rPr>
                  <w:t>(2019)</w:t>
                </w:r>
                <w:r w:rsidRPr="00AA448E">
                  <w:rPr>
                    <w:color w:val="000000" w:themeColor="text1"/>
                    <w:sz w:val="18"/>
                    <w:szCs w:val="18"/>
                  </w:rPr>
                  <w:fldChar w:fldCharType="end"/>
                </w:r>
              </w:sdtContent>
            </w:sdt>
          </w:p>
        </w:tc>
        <w:tc>
          <w:tcPr>
            <w:tcW w:w="7105" w:type="dxa"/>
          </w:tcPr>
          <w:p w14:paraId="3D4DB045" w14:textId="01545BB9" w:rsidR="00DF05CE" w:rsidRPr="00AA448E" w:rsidRDefault="00DF05CE" w:rsidP="00DF05CE">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AA448E">
              <w:rPr>
                <w:color w:val="000000" w:themeColor="text1"/>
                <w:sz w:val="18"/>
                <w:szCs w:val="18"/>
              </w:rPr>
              <w:t>1) Performance risk 2) Privacy risk 3) Financial risk</w:t>
            </w:r>
          </w:p>
        </w:tc>
      </w:tr>
      <w:tr w:rsidR="00DF05CE" w:rsidRPr="00C24168" w14:paraId="4C7F2FF6" w14:textId="77777777" w:rsidTr="00154B64">
        <w:tc>
          <w:tcPr>
            <w:cnfStyle w:val="001000000000" w:firstRow="0" w:lastRow="0" w:firstColumn="1" w:lastColumn="0" w:oddVBand="0" w:evenVBand="0" w:oddHBand="0" w:evenHBand="0" w:firstRowFirstColumn="0" w:firstRowLastColumn="0" w:lastRowFirstColumn="0" w:lastRowLastColumn="0"/>
            <w:tcW w:w="2515" w:type="dxa"/>
          </w:tcPr>
          <w:p w14:paraId="493A304B" w14:textId="29BC2420" w:rsidR="00DF05CE" w:rsidRPr="00AA448E" w:rsidRDefault="00DF05CE" w:rsidP="00DF05CE">
            <w:pPr>
              <w:spacing w:after="0" w:line="240" w:lineRule="auto"/>
              <w:contextualSpacing/>
              <w:jc w:val="left"/>
              <w:rPr>
                <w:color w:val="000000" w:themeColor="text1"/>
                <w:sz w:val="18"/>
                <w:szCs w:val="18"/>
              </w:rPr>
            </w:pPr>
            <w:r w:rsidRPr="00AA448E">
              <w:rPr>
                <w:b w:val="0"/>
                <w:bCs w:val="0"/>
                <w:color w:val="000000" w:themeColor="text1"/>
                <w:sz w:val="18"/>
                <w:szCs w:val="18"/>
              </w:rPr>
              <w:t xml:space="preserve">Jun </w:t>
            </w:r>
            <w:sdt>
              <w:sdtPr>
                <w:rPr>
                  <w:color w:val="000000" w:themeColor="text1"/>
                  <w:sz w:val="18"/>
                  <w:szCs w:val="18"/>
                </w:rPr>
                <w:id w:val="1212001443"/>
                <w:citation/>
              </w:sdtPr>
              <w:sdtEndPr/>
              <w:sdtContent>
                <w:r w:rsidRPr="00AA448E">
                  <w:rPr>
                    <w:color w:val="000000" w:themeColor="text1"/>
                    <w:sz w:val="18"/>
                    <w:szCs w:val="18"/>
                  </w:rPr>
                  <w:fldChar w:fldCharType="begin"/>
                </w:r>
                <w:r w:rsidRPr="00AA448E">
                  <w:rPr>
                    <w:b w:val="0"/>
                    <w:bCs w:val="0"/>
                    <w:color w:val="000000" w:themeColor="text1"/>
                    <w:sz w:val="18"/>
                    <w:szCs w:val="18"/>
                  </w:rPr>
                  <w:instrText xml:space="preserve">CITATION Jun20 \n  \l 1033 </w:instrText>
                </w:r>
                <w:r w:rsidRPr="00AA448E">
                  <w:rPr>
                    <w:color w:val="000000" w:themeColor="text1"/>
                    <w:sz w:val="18"/>
                    <w:szCs w:val="18"/>
                  </w:rPr>
                  <w:fldChar w:fldCharType="separate"/>
                </w:r>
                <w:r w:rsidRPr="00AA448E">
                  <w:rPr>
                    <w:b w:val="0"/>
                    <w:bCs w:val="0"/>
                    <w:noProof/>
                    <w:color w:val="000000" w:themeColor="text1"/>
                    <w:sz w:val="18"/>
                    <w:szCs w:val="18"/>
                  </w:rPr>
                  <w:t>(2020)</w:t>
                </w:r>
                <w:r w:rsidRPr="00AA448E">
                  <w:rPr>
                    <w:color w:val="000000" w:themeColor="text1"/>
                    <w:sz w:val="18"/>
                    <w:szCs w:val="18"/>
                  </w:rPr>
                  <w:fldChar w:fldCharType="end"/>
                </w:r>
              </w:sdtContent>
            </w:sdt>
          </w:p>
        </w:tc>
        <w:tc>
          <w:tcPr>
            <w:tcW w:w="7105" w:type="dxa"/>
          </w:tcPr>
          <w:p w14:paraId="585B9565" w14:textId="1008C5E2" w:rsidR="00DF05CE" w:rsidRPr="00AA448E" w:rsidRDefault="00DF05CE" w:rsidP="00DF05CE">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AA448E">
              <w:rPr>
                <w:color w:val="000000" w:themeColor="text1"/>
                <w:sz w:val="18"/>
                <w:szCs w:val="18"/>
              </w:rPr>
              <w:t>1) Performance risk 2) Financial risk 3) Physical risk 4) Social risk 5) Psychological risk 6) Time risk 7) Past experience</w:t>
            </w:r>
          </w:p>
        </w:tc>
      </w:tr>
      <w:tr w:rsidR="00DF05CE" w:rsidRPr="00C24168" w14:paraId="76E99935" w14:textId="77777777" w:rsidTr="00154B64">
        <w:tc>
          <w:tcPr>
            <w:cnfStyle w:val="001000000000" w:firstRow="0" w:lastRow="0" w:firstColumn="1" w:lastColumn="0" w:oddVBand="0" w:evenVBand="0" w:oddHBand="0" w:evenHBand="0" w:firstRowFirstColumn="0" w:firstRowLastColumn="0" w:lastRowFirstColumn="0" w:lastRowLastColumn="0"/>
            <w:tcW w:w="2515" w:type="dxa"/>
          </w:tcPr>
          <w:p w14:paraId="792B0385" w14:textId="1C8ABB6E" w:rsidR="00DF05CE" w:rsidRPr="00AA448E" w:rsidRDefault="00DF05CE" w:rsidP="00DF05CE">
            <w:pPr>
              <w:spacing w:after="0" w:line="240" w:lineRule="auto"/>
              <w:contextualSpacing/>
              <w:jc w:val="left"/>
              <w:rPr>
                <w:color w:val="000000" w:themeColor="text1"/>
                <w:sz w:val="18"/>
                <w:szCs w:val="18"/>
              </w:rPr>
            </w:pPr>
            <w:r w:rsidRPr="00AA448E">
              <w:rPr>
                <w:b w:val="0"/>
                <w:bCs w:val="0"/>
                <w:color w:val="000000" w:themeColor="text1"/>
                <w:sz w:val="18"/>
                <w:szCs w:val="18"/>
              </w:rPr>
              <w:t xml:space="preserve">Yi, et al. </w:t>
            </w:r>
            <w:sdt>
              <w:sdtPr>
                <w:rPr>
                  <w:color w:val="000000" w:themeColor="text1"/>
                  <w:sz w:val="18"/>
                  <w:szCs w:val="18"/>
                </w:rPr>
                <w:id w:val="147564743"/>
                <w:citation/>
              </w:sdtPr>
              <w:sdtEndPr/>
              <w:sdtContent>
                <w:r w:rsidRPr="00AA448E">
                  <w:rPr>
                    <w:color w:val="000000" w:themeColor="text1"/>
                    <w:sz w:val="18"/>
                    <w:szCs w:val="18"/>
                  </w:rPr>
                  <w:fldChar w:fldCharType="begin"/>
                </w:r>
                <w:r w:rsidRPr="00AA448E">
                  <w:rPr>
                    <w:b w:val="0"/>
                    <w:bCs w:val="0"/>
                    <w:color w:val="000000" w:themeColor="text1"/>
                    <w:sz w:val="18"/>
                    <w:szCs w:val="18"/>
                  </w:rPr>
                  <w:instrText xml:space="preserve">CITATION YiJ20 \n  \l 1033 </w:instrText>
                </w:r>
                <w:r w:rsidRPr="00AA448E">
                  <w:rPr>
                    <w:color w:val="000000" w:themeColor="text1"/>
                    <w:sz w:val="18"/>
                    <w:szCs w:val="18"/>
                  </w:rPr>
                  <w:fldChar w:fldCharType="separate"/>
                </w:r>
                <w:r w:rsidRPr="00AA448E">
                  <w:rPr>
                    <w:b w:val="0"/>
                    <w:bCs w:val="0"/>
                    <w:noProof/>
                    <w:color w:val="000000" w:themeColor="text1"/>
                    <w:sz w:val="18"/>
                    <w:szCs w:val="18"/>
                  </w:rPr>
                  <w:t>(2020)</w:t>
                </w:r>
                <w:r w:rsidRPr="00AA448E">
                  <w:rPr>
                    <w:color w:val="000000" w:themeColor="text1"/>
                    <w:sz w:val="18"/>
                    <w:szCs w:val="18"/>
                  </w:rPr>
                  <w:fldChar w:fldCharType="end"/>
                </w:r>
              </w:sdtContent>
            </w:sdt>
          </w:p>
        </w:tc>
        <w:tc>
          <w:tcPr>
            <w:tcW w:w="7105" w:type="dxa"/>
          </w:tcPr>
          <w:p w14:paraId="0232EE38" w14:textId="557B0ED0" w:rsidR="00DF05CE" w:rsidRPr="00AA448E" w:rsidRDefault="00DF05CE" w:rsidP="00DF05CE">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AA448E">
              <w:rPr>
                <w:color w:val="000000" w:themeColor="text1"/>
                <w:sz w:val="18"/>
                <w:szCs w:val="18"/>
              </w:rPr>
              <w:t>1) Physical risk 2) Financial risk 3) Privacy risk 4) Performance risk 5) Desire</w:t>
            </w:r>
          </w:p>
        </w:tc>
      </w:tr>
      <w:tr w:rsidR="00DF05CE" w:rsidRPr="00C24168" w14:paraId="3C30E24E" w14:textId="77777777" w:rsidTr="00154B64">
        <w:tc>
          <w:tcPr>
            <w:cnfStyle w:val="001000000000" w:firstRow="0" w:lastRow="0" w:firstColumn="1" w:lastColumn="0" w:oddVBand="0" w:evenVBand="0" w:oddHBand="0" w:evenHBand="0" w:firstRowFirstColumn="0" w:firstRowLastColumn="0" w:lastRowFirstColumn="0" w:lastRowLastColumn="0"/>
            <w:tcW w:w="2515" w:type="dxa"/>
          </w:tcPr>
          <w:p w14:paraId="3E2FE77D" w14:textId="77777777" w:rsidR="00DF05CE" w:rsidRPr="00AA448E" w:rsidRDefault="00DF05CE" w:rsidP="00DF05CE">
            <w:pPr>
              <w:spacing w:after="0" w:line="240" w:lineRule="auto"/>
              <w:contextualSpacing/>
              <w:jc w:val="left"/>
              <w:rPr>
                <w:color w:val="000000" w:themeColor="text1"/>
                <w:sz w:val="18"/>
                <w:szCs w:val="18"/>
              </w:rPr>
            </w:pPr>
            <w:proofErr w:type="spellStart"/>
            <w:r w:rsidRPr="00AA448E">
              <w:rPr>
                <w:b w:val="0"/>
                <w:bCs w:val="0"/>
                <w:color w:val="000000" w:themeColor="text1"/>
                <w:sz w:val="18"/>
                <w:szCs w:val="18"/>
              </w:rPr>
              <w:t>Yuliati</w:t>
            </w:r>
            <w:proofErr w:type="spellEnd"/>
            <w:r w:rsidRPr="00AA448E">
              <w:rPr>
                <w:b w:val="0"/>
                <w:bCs w:val="0"/>
                <w:color w:val="000000" w:themeColor="text1"/>
                <w:sz w:val="18"/>
                <w:szCs w:val="18"/>
              </w:rPr>
              <w:t xml:space="preserve">, et al. </w:t>
            </w:r>
            <w:sdt>
              <w:sdtPr>
                <w:rPr>
                  <w:color w:val="000000" w:themeColor="text1"/>
                  <w:sz w:val="18"/>
                  <w:szCs w:val="18"/>
                </w:rPr>
                <w:id w:val="445661752"/>
                <w:citation/>
              </w:sdtPr>
              <w:sdtEndPr/>
              <w:sdtContent>
                <w:r w:rsidRPr="00AA448E">
                  <w:rPr>
                    <w:color w:val="000000" w:themeColor="text1"/>
                    <w:sz w:val="18"/>
                    <w:szCs w:val="18"/>
                  </w:rPr>
                  <w:fldChar w:fldCharType="begin"/>
                </w:r>
                <w:r w:rsidRPr="00AA448E">
                  <w:rPr>
                    <w:b w:val="0"/>
                    <w:bCs w:val="0"/>
                    <w:color w:val="000000" w:themeColor="text1"/>
                    <w:sz w:val="18"/>
                    <w:szCs w:val="18"/>
                  </w:rPr>
                  <w:instrText xml:space="preserve">CITATION Yul20 \n  \t  \l 1033 </w:instrText>
                </w:r>
                <w:r w:rsidRPr="00AA448E">
                  <w:rPr>
                    <w:color w:val="000000" w:themeColor="text1"/>
                    <w:sz w:val="18"/>
                    <w:szCs w:val="18"/>
                  </w:rPr>
                  <w:fldChar w:fldCharType="separate"/>
                </w:r>
                <w:r w:rsidRPr="00AA448E">
                  <w:rPr>
                    <w:b w:val="0"/>
                    <w:bCs w:val="0"/>
                    <w:noProof/>
                    <w:color w:val="000000" w:themeColor="text1"/>
                    <w:sz w:val="18"/>
                    <w:szCs w:val="18"/>
                  </w:rPr>
                  <w:t>(2020)</w:t>
                </w:r>
                <w:r w:rsidRPr="00AA448E">
                  <w:rPr>
                    <w:color w:val="000000" w:themeColor="text1"/>
                    <w:sz w:val="18"/>
                    <w:szCs w:val="18"/>
                  </w:rPr>
                  <w:fldChar w:fldCharType="end"/>
                </w:r>
              </w:sdtContent>
            </w:sdt>
          </w:p>
        </w:tc>
        <w:tc>
          <w:tcPr>
            <w:tcW w:w="7105" w:type="dxa"/>
          </w:tcPr>
          <w:p w14:paraId="30C978ED" w14:textId="3FCD64C5" w:rsidR="00DF05CE" w:rsidRPr="00AA448E" w:rsidRDefault="00DF05CE" w:rsidP="00DF05CE">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AA448E">
              <w:rPr>
                <w:color w:val="000000" w:themeColor="text1"/>
                <w:sz w:val="18"/>
                <w:szCs w:val="18"/>
              </w:rPr>
              <w:t>1) Financial risk 2) Performance risk 3) Physical risk 4) Time risk 5) Psychological risk</w:t>
            </w:r>
          </w:p>
        </w:tc>
      </w:tr>
      <w:tr w:rsidR="00DF05CE" w:rsidRPr="00C24168" w14:paraId="22BEA94B" w14:textId="77777777" w:rsidTr="00154B64">
        <w:tc>
          <w:tcPr>
            <w:cnfStyle w:val="001000000000" w:firstRow="0" w:lastRow="0" w:firstColumn="1" w:lastColumn="0" w:oddVBand="0" w:evenVBand="0" w:oddHBand="0" w:evenHBand="0" w:firstRowFirstColumn="0" w:firstRowLastColumn="0" w:lastRowFirstColumn="0" w:lastRowLastColumn="0"/>
            <w:tcW w:w="2515" w:type="dxa"/>
          </w:tcPr>
          <w:p w14:paraId="6EFFDE1A" w14:textId="1D1CBD3D" w:rsidR="00DF05CE" w:rsidRPr="00AA448E" w:rsidRDefault="00DF05CE" w:rsidP="00DF05CE">
            <w:pPr>
              <w:spacing w:after="0" w:line="240" w:lineRule="auto"/>
              <w:contextualSpacing/>
              <w:jc w:val="left"/>
              <w:rPr>
                <w:noProof/>
                <w:color w:val="000000" w:themeColor="text1"/>
                <w:sz w:val="18"/>
                <w:szCs w:val="18"/>
              </w:rPr>
            </w:pPr>
            <w:r w:rsidRPr="00AA448E">
              <w:rPr>
                <w:b w:val="0"/>
                <w:bCs w:val="0"/>
                <w:noProof/>
                <w:color w:val="000000" w:themeColor="text1"/>
                <w:sz w:val="18"/>
                <w:szCs w:val="18"/>
              </w:rPr>
              <w:t xml:space="preserve">Lee and Deale </w:t>
            </w:r>
            <w:sdt>
              <w:sdtPr>
                <w:rPr>
                  <w:noProof/>
                  <w:color w:val="000000" w:themeColor="text1"/>
                  <w:sz w:val="18"/>
                  <w:szCs w:val="18"/>
                </w:rPr>
                <w:id w:val="1878592669"/>
                <w:citation/>
              </w:sdtPr>
              <w:sdtEndPr/>
              <w:sdtContent>
                <w:r w:rsidRPr="00AA448E">
                  <w:rPr>
                    <w:noProof/>
                    <w:color w:val="000000" w:themeColor="text1"/>
                    <w:sz w:val="18"/>
                    <w:szCs w:val="18"/>
                  </w:rPr>
                  <w:fldChar w:fldCharType="begin"/>
                </w:r>
                <w:r w:rsidRPr="00AA448E">
                  <w:rPr>
                    <w:b w:val="0"/>
                    <w:bCs w:val="0"/>
                    <w:noProof/>
                    <w:color w:val="000000" w:themeColor="text1"/>
                    <w:sz w:val="18"/>
                    <w:szCs w:val="18"/>
                  </w:rPr>
                  <w:instrText xml:space="preserve">CITATION Lee21 \n  \l 1033 </w:instrText>
                </w:r>
                <w:r w:rsidRPr="00AA448E">
                  <w:rPr>
                    <w:noProof/>
                    <w:color w:val="000000" w:themeColor="text1"/>
                    <w:sz w:val="18"/>
                    <w:szCs w:val="18"/>
                  </w:rPr>
                  <w:fldChar w:fldCharType="separate"/>
                </w:r>
                <w:r w:rsidRPr="00AA448E">
                  <w:rPr>
                    <w:b w:val="0"/>
                    <w:bCs w:val="0"/>
                    <w:noProof/>
                    <w:color w:val="000000" w:themeColor="text1"/>
                    <w:sz w:val="18"/>
                    <w:szCs w:val="18"/>
                  </w:rPr>
                  <w:t>(2021)</w:t>
                </w:r>
                <w:r w:rsidRPr="00AA448E">
                  <w:rPr>
                    <w:noProof/>
                    <w:color w:val="000000" w:themeColor="text1"/>
                    <w:sz w:val="18"/>
                    <w:szCs w:val="18"/>
                  </w:rPr>
                  <w:fldChar w:fldCharType="end"/>
                </w:r>
              </w:sdtContent>
            </w:sdt>
          </w:p>
        </w:tc>
        <w:tc>
          <w:tcPr>
            <w:tcW w:w="7105" w:type="dxa"/>
          </w:tcPr>
          <w:p w14:paraId="68F89024" w14:textId="2D606F2D" w:rsidR="00DF05CE" w:rsidRPr="00AA448E" w:rsidRDefault="00DF05CE" w:rsidP="00DF05CE">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AA448E">
              <w:rPr>
                <w:color w:val="000000" w:themeColor="text1"/>
                <w:sz w:val="18"/>
                <w:szCs w:val="18"/>
              </w:rPr>
              <w:t>1) Social risk 2) Physical risk 3) Performance risk 4) Convenience risk</w:t>
            </w:r>
          </w:p>
        </w:tc>
      </w:tr>
      <w:tr w:rsidR="00D22919" w:rsidRPr="00C24168" w14:paraId="17DE411D" w14:textId="77777777" w:rsidTr="009830D4">
        <w:tc>
          <w:tcPr>
            <w:cnfStyle w:val="001000000000" w:firstRow="0" w:lastRow="0" w:firstColumn="1" w:lastColumn="0" w:oddVBand="0" w:evenVBand="0" w:oddHBand="0" w:evenHBand="0" w:firstRowFirstColumn="0" w:firstRowLastColumn="0" w:lastRowFirstColumn="0" w:lastRowLastColumn="0"/>
            <w:tcW w:w="2515" w:type="dxa"/>
          </w:tcPr>
          <w:p w14:paraId="55FE8E26" w14:textId="77777777" w:rsidR="00D22919" w:rsidRPr="00AA448E" w:rsidRDefault="00D22919" w:rsidP="009830D4">
            <w:pPr>
              <w:spacing w:after="0" w:line="240" w:lineRule="auto"/>
              <w:contextualSpacing/>
              <w:jc w:val="left"/>
              <w:rPr>
                <w:b w:val="0"/>
                <w:bCs w:val="0"/>
                <w:color w:val="000000" w:themeColor="text1"/>
                <w:sz w:val="18"/>
                <w:szCs w:val="18"/>
              </w:rPr>
            </w:pPr>
            <w:r w:rsidRPr="00AA448E">
              <w:rPr>
                <w:b w:val="0"/>
                <w:bCs w:val="0"/>
                <w:noProof/>
                <w:color w:val="000000" w:themeColor="text1"/>
                <w:sz w:val="18"/>
                <w:szCs w:val="18"/>
              </w:rPr>
              <w:t xml:space="preserve">Qalati, et al. </w:t>
            </w:r>
            <w:sdt>
              <w:sdtPr>
                <w:rPr>
                  <w:color w:val="000000" w:themeColor="text1"/>
                  <w:sz w:val="18"/>
                  <w:szCs w:val="18"/>
                </w:rPr>
                <w:id w:val="676542191"/>
                <w:citation/>
              </w:sdtPr>
              <w:sdtEndPr/>
              <w:sdtContent>
                <w:r w:rsidRPr="00AA448E">
                  <w:rPr>
                    <w:color w:val="000000" w:themeColor="text1"/>
                    <w:sz w:val="18"/>
                    <w:szCs w:val="18"/>
                  </w:rPr>
                  <w:fldChar w:fldCharType="begin"/>
                </w:r>
                <w:r w:rsidRPr="00AA448E">
                  <w:rPr>
                    <w:b w:val="0"/>
                    <w:bCs w:val="0"/>
                    <w:color w:val="000000" w:themeColor="text1"/>
                    <w:sz w:val="18"/>
                    <w:szCs w:val="18"/>
                  </w:rPr>
                  <w:instrText xml:space="preserve">CITATION Qal21 \n  \t  \l 1033 </w:instrText>
                </w:r>
                <w:r w:rsidRPr="00AA448E">
                  <w:rPr>
                    <w:color w:val="000000" w:themeColor="text1"/>
                    <w:sz w:val="18"/>
                    <w:szCs w:val="18"/>
                  </w:rPr>
                  <w:fldChar w:fldCharType="separate"/>
                </w:r>
                <w:r w:rsidRPr="00AA448E">
                  <w:rPr>
                    <w:b w:val="0"/>
                    <w:bCs w:val="0"/>
                    <w:noProof/>
                    <w:color w:val="000000" w:themeColor="text1"/>
                    <w:sz w:val="18"/>
                    <w:szCs w:val="18"/>
                  </w:rPr>
                  <w:t>(2021)</w:t>
                </w:r>
                <w:r w:rsidRPr="00AA448E">
                  <w:rPr>
                    <w:color w:val="000000" w:themeColor="text1"/>
                    <w:sz w:val="18"/>
                    <w:szCs w:val="18"/>
                  </w:rPr>
                  <w:fldChar w:fldCharType="end"/>
                </w:r>
              </w:sdtContent>
            </w:sdt>
          </w:p>
        </w:tc>
        <w:tc>
          <w:tcPr>
            <w:tcW w:w="7105" w:type="dxa"/>
          </w:tcPr>
          <w:p w14:paraId="21A025FE" w14:textId="77777777" w:rsidR="00D22919" w:rsidRPr="00AA448E" w:rsidRDefault="00D22919" w:rsidP="009830D4">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AA448E">
              <w:rPr>
                <w:color w:val="000000" w:themeColor="text1"/>
                <w:sz w:val="18"/>
                <w:szCs w:val="18"/>
              </w:rPr>
              <w:t>1) Financial risk 2) Product risk 3) Security risk 4) Time risk 5) Social risk</w:t>
            </w:r>
          </w:p>
        </w:tc>
      </w:tr>
    </w:tbl>
    <w:p w14:paraId="0BE51B6D" w14:textId="66303226" w:rsidR="003F17FA" w:rsidRPr="00C24168" w:rsidRDefault="0023343F" w:rsidP="00696B10">
      <w:pPr>
        <w:spacing w:after="0" w:line="240" w:lineRule="auto"/>
        <w:contextualSpacing/>
        <w:rPr>
          <w:sz w:val="20"/>
          <w:szCs w:val="20"/>
        </w:rPr>
      </w:pPr>
      <w:r w:rsidRPr="00C24168">
        <w:rPr>
          <w:sz w:val="20"/>
          <w:szCs w:val="20"/>
        </w:rPr>
        <w:t>Source: Constructed by the author</w:t>
      </w:r>
    </w:p>
    <w:p w14:paraId="0A0410FF" w14:textId="590CCB92" w:rsidR="00412675" w:rsidRPr="00C24168" w:rsidRDefault="00412675" w:rsidP="009949C2">
      <w:pPr>
        <w:spacing w:after="0" w:line="240" w:lineRule="auto"/>
        <w:contextualSpacing/>
        <w:rPr>
          <w:szCs w:val="24"/>
        </w:rPr>
      </w:pPr>
    </w:p>
    <w:p w14:paraId="4967B8AD" w14:textId="7996C751" w:rsidR="009D7763" w:rsidRDefault="009D7763">
      <w:pPr>
        <w:widowControl/>
        <w:spacing w:after="0" w:line="240" w:lineRule="auto"/>
        <w:jc w:val="left"/>
        <w:rPr>
          <w:b/>
          <w:bCs/>
          <w:kern w:val="0"/>
          <w:szCs w:val="24"/>
        </w:rPr>
      </w:pPr>
    </w:p>
    <w:p w14:paraId="14B236DB" w14:textId="05FC497B" w:rsidR="002039A3" w:rsidRPr="00C24168" w:rsidRDefault="002039A3" w:rsidP="00EA591C">
      <w:pPr>
        <w:pStyle w:val="Heading1"/>
        <w:ind w:left="1080" w:hanging="1080"/>
      </w:pPr>
      <w:bookmarkStart w:id="51" w:name="_Toc80751302"/>
      <w:commentRangeStart w:id="52"/>
      <w:r w:rsidRPr="00C24168">
        <w:t>2.</w:t>
      </w:r>
      <w:r w:rsidR="00E25435" w:rsidRPr="00C24168">
        <w:t>4</w:t>
      </w:r>
      <w:r w:rsidR="00AE4947" w:rsidRPr="00C24168">
        <w:tab/>
      </w:r>
      <w:r w:rsidR="00EA591C">
        <w:t>S</w:t>
      </w:r>
      <w:r w:rsidRPr="00C24168">
        <w:t xml:space="preserve">ervice </w:t>
      </w:r>
      <w:r w:rsidR="00E54B14" w:rsidRPr="00C24168">
        <w:t>q</w:t>
      </w:r>
      <w:r w:rsidRPr="00C24168">
        <w:t>uality</w:t>
      </w:r>
      <w:r w:rsidR="00EA591C">
        <w:t xml:space="preserve"> </w:t>
      </w:r>
      <w:bookmarkEnd w:id="51"/>
    </w:p>
    <w:p w14:paraId="2BC1631D" w14:textId="4A5FF33B" w:rsidR="00F5711A" w:rsidRPr="00C24168" w:rsidRDefault="007E5C09" w:rsidP="00741C7E">
      <w:r w:rsidRPr="00C24168">
        <w:t>Ser</w:t>
      </w:r>
      <w:r w:rsidR="00F5711A" w:rsidRPr="00C24168">
        <w:t xml:space="preserve">vice quality is the </w:t>
      </w:r>
      <w:r w:rsidR="005F16AF" w:rsidRPr="00C24168">
        <w:t>primary</w:t>
      </w:r>
      <w:r w:rsidR="00F5711A" w:rsidRPr="00C24168">
        <w:t xml:space="preserve"> indicator of client happiness </w:t>
      </w:r>
      <w:sdt>
        <w:sdtPr>
          <w:rPr>
            <w:b/>
            <w:bCs/>
            <w:color w:val="000000" w:themeColor="text1"/>
          </w:rPr>
          <w:id w:val="-509370908"/>
          <w:citation/>
        </w:sdtPr>
        <w:sdtEndPr/>
        <w:sdtContent>
          <w:r w:rsidR="00F5711A" w:rsidRPr="00C24168">
            <w:rPr>
              <w:b/>
              <w:bCs/>
              <w:color w:val="000000" w:themeColor="text1"/>
            </w:rPr>
            <w:fldChar w:fldCharType="begin"/>
          </w:r>
          <w:r w:rsidR="00F5711A" w:rsidRPr="00C24168">
            <w:rPr>
              <w:b/>
              <w:bCs/>
              <w:color w:val="000000" w:themeColor="text1"/>
            </w:rPr>
            <w:instrText xml:space="preserve">CITATION Tay94 \t  \l 1033 </w:instrText>
          </w:r>
          <w:r w:rsidR="00F5711A" w:rsidRPr="00C24168">
            <w:rPr>
              <w:b/>
              <w:bCs/>
              <w:color w:val="000000" w:themeColor="text1"/>
            </w:rPr>
            <w:fldChar w:fldCharType="separate"/>
          </w:r>
          <w:r w:rsidR="00F5711A" w:rsidRPr="00C24168">
            <w:rPr>
              <w:noProof/>
              <w:color w:val="000000" w:themeColor="text1"/>
            </w:rPr>
            <w:t>(Taylor &amp; Baker, 1994)</w:t>
          </w:r>
          <w:r w:rsidR="00F5711A" w:rsidRPr="00C24168">
            <w:rPr>
              <w:b/>
              <w:bCs/>
              <w:color w:val="000000" w:themeColor="text1"/>
            </w:rPr>
            <w:fldChar w:fldCharType="end"/>
          </w:r>
        </w:sdtContent>
      </w:sdt>
      <w:r w:rsidR="00F5711A" w:rsidRPr="00C24168">
        <w:t xml:space="preserve">. It is described as the standard of service people anticipate </w:t>
      </w:r>
      <w:sdt>
        <w:sdtPr>
          <w:rPr>
            <w:b/>
            <w:bCs/>
            <w:color w:val="000000" w:themeColor="text1"/>
          </w:rPr>
          <w:id w:val="-161624859"/>
          <w:citation/>
        </w:sdtPr>
        <w:sdtEndPr/>
        <w:sdtContent>
          <w:r w:rsidR="00F5711A" w:rsidRPr="00C24168">
            <w:rPr>
              <w:b/>
              <w:bCs/>
              <w:color w:val="000000" w:themeColor="text1"/>
            </w:rPr>
            <w:fldChar w:fldCharType="begin"/>
          </w:r>
          <w:r w:rsidR="00F5711A" w:rsidRPr="00C24168">
            <w:rPr>
              <w:b/>
              <w:bCs/>
              <w:color w:val="000000" w:themeColor="text1"/>
            </w:rPr>
            <w:instrText xml:space="preserve">CITATION Sha04 \t  \l 1033 </w:instrText>
          </w:r>
          <w:r w:rsidR="00F5711A" w:rsidRPr="00C24168">
            <w:rPr>
              <w:b/>
              <w:bCs/>
              <w:color w:val="000000" w:themeColor="text1"/>
            </w:rPr>
            <w:fldChar w:fldCharType="separate"/>
          </w:r>
          <w:r w:rsidR="00F5711A" w:rsidRPr="00C24168">
            <w:rPr>
              <w:noProof/>
              <w:color w:val="000000" w:themeColor="text1"/>
            </w:rPr>
            <w:t>(Shao, et al., 2004)</w:t>
          </w:r>
          <w:r w:rsidR="00F5711A" w:rsidRPr="00C24168">
            <w:rPr>
              <w:b/>
              <w:bCs/>
              <w:color w:val="000000" w:themeColor="text1"/>
            </w:rPr>
            <w:fldChar w:fldCharType="end"/>
          </w:r>
        </w:sdtContent>
      </w:sdt>
      <w:r w:rsidR="00F5711A" w:rsidRPr="00C24168">
        <w:t xml:space="preserve">. </w:t>
      </w:r>
      <w:r w:rsidR="005F16AF" w:rsidRPr="00C24168">
        <w:t>T</w:t>
      </w:r>
      <w:r w:rsidR="00F5711A" w:rsidRPr="00C24168">
        <w:t xml:space="preserve">he gap between what customers expect from a service and how they perceive </w:t>
      </w:r>
      <w:r w:rsidR="00D2094E" w:rsidRPr="00C24168">
        <w:t>it</w:t>
      </w:r>
      <w:r w:rsidR="00F5711A" w:rsidRPr="00C24168">
        <w:t xml:space="preserve"> to perform </w:t>
      </w:r>
      <w:sdt>
        <w:sdtPr>
          <w:rPr>
            <w:b/>
            <w:bCs/>
            <w:color w:val="000000" w:themeColor="text1"/>
          </w:rPr>
          <w:id w:val="-490789171"/>
          <w:citation/>
        </w:sdtPr>
        <w:sdtEndPr/>
        <w:sdtContent>
          <w:r w:rsidR="00F5711A" w:rsidRPr="00C24168">
            <w:rPr>
              <w:b/>
              <w:bCs/>
              <w:color w:val="000000" w:themeColor="text1"/>
            </w:rPr>
            <w:fldChar w:fldCharType="begin"/>
          </w:r>
          <w:r w:rsidR="00F5711A" w:rsidRPr="00C24168">
            <w:rPr>
              <w:b/>
              <w:bCs/>
              <w:color w:val="000000" w:themeColor="text1"/>
            </w:rPr>
            <w:instrText xml:space="preserve">CITATION Kuo09 \t  \l 1033 </w:instrText>
          </w:r>
          <w:r w:rsidR="00F5711A" w:rsidRPr="00C24168">
            <w:rPr>
              <w:b/>
              <w:bCs/>
              <w:color w:val="000000" w:themeColor="text1"/>
            </w:rPr>
            <w:fldChar w:fldCharType="separate"/>
          </w:r>
          <w:r w:rsidR="00F5711A" w:rsidRPr="00C24168">
            <w:rPr>
              <w:noProof/>
              <w:color w:val="000000" w:themeColor="text1"/>
            </w:rPr>
            <w:t>(Kuo, et al., 2009)</w:t>
          </w:r>
          <w:r w:rsidR="00F5711A" w:rsidRPr="00C24168">
            <w:rPr>
              <w:b/>
              <w:bCs/>
              <w:color w:val="000000" w:themeColor="text1"/>
            </w:rPr>
            <w:fldChar w:fldCharType="end"/>
          </w:r>
        </w:sdtContent>
      </w:sdt>
      <w:r w:rsidR="00F5711A" w:rsidRPr="00C24168">
        <w:t>. When offering a service</w:t>
      </w:r>
      <w:r w:rsidR="003F17FA" w:rsidRPr="00C24168">
        <w:t>,</w:t>
      </w:r>
      <w:r w:rsidR="00F5711A" w:rsidRPr="00C24168">
        <w:t xml:space="preserve"> </w:t>
      </w:r>
      <w:r w:rsidR="00F5711A" w:rsidRPr="00C24168">
        <w:lastRenderedPageBreak/>
        <w:t xml:space="preserve">adherence to consumer requirements is required </w:t>
      </w:r>
      <w:sdt>
        <w:sdtPr>
          <w:rPr>
            <w:b/>
            <w:bCs/>
            <w:noProof/>
            <w:color w:val="000000" w:themeColor="text1"/>
          </w:rPr>
          <w:id w:val="-1705168591"/>
          <w:citation/>
        </w:sdtPr>
        <w:sdtEndPr/>
        <w:sdtContent>
          <w:r w:rsidR="00F5711A" w:rsidRPr="00C24168">
            <w:rPr>
              <w:b/>
              <w:bCs/>
              <w:noProof/>
              <w:color w:val="000000" w:themeColor="text1"/>
            </w:rPr>
            <w:fldChar w:fldCharType="begin"/>
          </w:r>
          <w:r w:rsidR="00F5711A" w:rsidRPr="00C24168">
            <w:rPr>
              <w:b/>
              <w:bCs/>
              <w:noProof/>
              <w:color w:val="000000" w:themeColor="text1"/>
            </w:rPr>
            <w:instrText xml:space="preserve">CITATION WuP11 \t  \l 1033 </w:instrText>
          </w:r>
          <w:r w:rsidR="00F5711A" w:rsidRPr="00C24168">
            <w:rPr>
              <w:b/>
              <w:bCs/>
              <w:noProof/>
              <w:color w:val="000000" w:themeColor="text1"/>
            </w:rPr>
            <w:fldChar w:fldCharType="separate"/>
          </w:r>
          <w:r w:rsidR="00F5711A" w:rsidRPr="00C24168">
            <w:rPr>
              <w:noProof/>
              <w:color w:val="000000" w:themeColor="text1"/>
            </w:rPr>
            <w:t>(Wu, et al., 2011)</w:t>
          </w:r>
          <w:r w:rsidR="00F5711A" w:rsidRPr="00C24168">
            <w:rPr>
              <w:b/>
              <w:bCs/>
              <w:noProof/>
              <w:color w:val="000000" w:themeColor="text1"/>
            </w:rPr>
            <w:fldChar w:fldCharType="end"/>
          </w:r>
        </w:sdtContent>
      </w:sdt>
      <w:r w:rsidR="003F17FA" w:rsidRPr="00C24168">
        <w:t>,</w:t>
      </w:r>
      <w:r w:rsidR="00F5711A" w:rsidRPr="00C24168">
        <w:t xml:space="preserve"> so service quality is an </w:t>
      </w:r>
      <w:r w:rsidR="005F16AF" w:rsidRPr="00C24168">
        <w:t>essential</w:t>
      </w:r>
      <w:r w:rsidR="00F5711A" w:rsidRPr="00C24168">
        <w:t xml:space="preserve"> factor in evaluating an industry's viability </w:t>
      </w:r>
      <w:sdt>
        <w:sdtPr>
          <w:rPr>
            <w:b/>
            <w:bCs/>
            <w:noProof/>
            <w:color w:val="000000" w:themeColor="text1"/>
          </w:rPr>
          <w:id w:val="584643843"/>
          <w:citation/>
        </w:sdtPr>
        <w:sdtEndPr/>
        <w:sdtContent>
          <w:r w:rsidR="00F5711A" w:rsidRPr="00C24168">
            <w:rPr>
              <w:b/>
              <w:bCs/>
              <w:noProof/>
              <w:color w:val="000000" w:themeColor="text1"/>
            </w:rPr>
            <w:fldChar w:fldCharType="begin"/>
          </w:r>
          <w:r w:rsidR="00F5711A" w:rsidRPr="00C24168">
            <w:rPr>
              <w:b/>
              <w:bCs/>
              <w:noProof/>
              <w:color w:val="000000" w:themeColor="text1"/>
            </w:rPr>
            <w:instrText xml:space="preserve">CITATION Hua14 \t  \l 1033 </w:instrText>
          </w:r>
          <w:r w:rsidR="00F5711A" w:rsidRPr="00C24168">
            <w:rPr>
              <w:b/>
              <w:bCs/>
              <w:noProof/>
              <w:color w:val="000000" w:themeColor="text1"/>
            </w:rPr>
            <w:fldChar w:fldCharType="separate"/>
          </w:r>
          <w:r w:rsidR="00F5711A" w:rsidRPr="00C24168">
            <w:rPr>
              <w:noProof/>
              <w:color w:val="000000" w:themeColor="text1"/>
            </w:rPr>
            <w:t>(Huang, et al., 2014)</w:t>
          </w:r>
          <w:r w:rsidR="00F5711A" w:rsidRPr="00C24168">
            <w:rPr>
              <w:b/>
              <w:bCs/>
              <w:noProof/>
              <w:color w:val="000000" w:themeColor="text1"/>
            </w:rPr>
            <w:fldChar w:fldCharType="end"/>
          </w:r>
        </w:sdtContent>
      </w:sdt>
      <w:r w:rsidR="003F17FA" w:rsidRPr="00C24168">
        <w:t>,</w:t>
      </w:r>
      <w:r w:rsidR="00F5711A" w:rsidRPr="00C24168">
        <w:t xml:space="preserve"> w</w:t>
      </w:r>
      <w:r w:rsidR="00D2094E" w:rsidRPr="00C24168">
        <w:t>h</w:t>
      </w:r>
      <w:r w:rsidR="00F5711A" w:rsidRPr="00C24168">
        <w:t xml:space="preserve">ere it is the majority of what determines customer contentment and behavioral intentions </w:t>
      </w:r>
      <w:sdt>
        <w:sdtPr>
          <w:rPr>
            <w:b/>
            <w:bCs/>
            <w:color w:val="000000" w:themeColor="text1"/>
          </w:rPr>
          <w:id w:val="1969850385"/>
          <w:citation/>
        </w:sdtPr>
        <w:sdtEndPr/>
        <w:sdtContent>
          <w:r w:rsidR="00F5711A" w:rsidRPr="00C24168">
            <w:rPr>
              <w:b/>
              <w:bCs/>
              <w:color w:val="000000" w:themeColor="text1"/>
            </w:rPr>
            <w:fldChar w:fldCharType="begin"/>
          </w:r>
          <w:r w:rsidR="00F5711A" w:rsidRPr="00C24168">
            <w:rPr>
              <w:b/>
              <w:bCs/>
              <w:color w:val="000000" w:themeColor="text1"/>
            </w:rPr>
            <w:instrText xml:space="preserve">CITATION Lal18 \t  \l 1033 </w:instrText>
          </w:r>
          <w:r w:rsidR="00F5711A" w:rsidRPr="00C24168">
            <w:rPr>
              <w:b/>
              <w:bCs/>
              <w:color w:val="000000" w:themeColor="text1"/>
            </w:rPr>
            <w:fldChar w:fldCharType="separate"/>
          </w:r>
          <w:r w:rsidR="00F5711A" w:rsidRPr="00C24168">
            <w:rPr>
              <w:noProof/>
              <w:color w:val="000000" w:themeColor="text1"/>
            </w:rPr>
            <w:t>(Lalicic &amp; Weismayer, 2018)</w:t>
          </w:r>
          <w:r w:rsidR="00F5711A" w:rsidRPr="00C24168">
            <w:rPr>
              <w:b/>
              <w:bCs/>
              <w:color w:val="000000" w:themeColor="text1"/>
            </w:rPr>
            <w:fldChar w:fldCharType="end"/>
          </w:r>
        </w:sdtContent>
      </w:sdt>
      <w:r w:rsidR="00F5711A" w:rsidRPr="00C24168">
        <w:t>.</w:t>
      </w:r>
    </w:p>
    <w:p w14:paraId="61C4F9AE" w14:textId="77777777" w:rsidR="00A577CF" w:rsidRPr="00C24168" w:rsidRDefault="00A577CF" w:rsidP="00BF09AA">
      <w:pPr>
        <w:spacing w:line="240" w:lineRule="auto"/>
      </w:pPr>
    </w:p>
    <w:p w14:paraId="698C2549" w14:textId="5EEA89BD" w:rsidR="00F5711A" w:rsidRPr="00C24168" w:rsidRDefault="00F5711A" w:rsidP="00741C7E">
      <w:r w:rsidRPr="00C24168">
        <w:t xml:space="preserve">The Airbnb website acts as a </w:t>
      </w:r>
      <w:r w:rsidR="005F16AF" w:rsidRPr="00C24168">
        <w:t>critical</w:t>
      </w:r>
      <w:r w:rsidRPr="00C24168">
        <w:t xml:space="preserve"> service platform</w:t>
      </w:r>
      <w:r w:rsidR="003F17FA" w:rsidRPr="00C24168">
        <w:t>,</w:t>
      </w:r>
      <w:r w:rsidRPr="00C24168">
        <w:t xml:space="preserve"> allowing guests to simultaneously consume and evaluate critical service quality attributes </w:t>
      </w:r>
      <w:sdt>
        <w:sdtPr>
          <w:rPr>
            <w:b/>
            <w:bCs/>
            <w:color w:val="000000" w:themeColor="text1"/>
          </w:rPr>
          <w:id w:val="1065066894"/>
          <w:citation/>
        </w:sdtPr>
        <w:sdtEndPr/>
        <w:sdtContent>
          <w:r w:rsidRPr="00C24168">
            <w:rPr>
              <w:b/>
              <w:bCs/>
              <w:color w:val="000000" w:themeColor="text1"/>
            </w:rPr>
            <w:fldChar w:fldCharType="begin"/>
          </w:r>
          <w:r w:rsidRPr="00C24168">
            <w:rPr>
              <w:b/>
              <w:bCs/>
              <w:color w:val="000000" w:themeColor="text1"/>
            </w:rPr>
            <w:instrText xml:space="preserve">CITATION JuY \t  \l 1033 </w:instrText>
          </w:r>
          <w:r w:rsidRPr="00C24168">
            <w:rPr>
              <w:b/>
              <w:bCs/>
              <w:color w:val="000000" w:themeColor="text1"/>
            </w:rPr>
            <w:fldChar w:fldCharType="separate"/>
          </w:r>
          <w:r w:rsidRPr="00C24168">
            <w:rPr>
              <w:noProof/>
              <w:color w:val="000000" w:themeColor="text1"/>
            </w:rPr>
            <w:t>(Ju, et al., 2019)</w:t>
          </w:r>
          <w:r w:rsidRPr="00C24168">
            <w:rPr>
              <w:b/>
              <w:bCs/>
              <w:color w:val="000000" w:themeColor="text1"/>
            </w:rPr>
            <w:fldChar w:fldCharType="end"/>
          </w:r>
        </w:sdtContent>
      </w:sdt>
      <w:r w:rsidRPr="00C24168">
        <w:t>. Customer relationship management's (CRM) strategic value a</w:t>
      </w:r>
      <w:r w:rsidR="005F16AF" w:rsidRPr="00C24168">
        <w:t>ffects</w:t>
      </w:r>
      <w:r w:rsidRPr="00C24168">
        <w:t xml:space="preserve"> a customer's proclivity to repurchase </w:t>
      </w:r>
      <w:sdt>
        <w:sdtPr>
          <w:rPr>
            <w:b/>
            <w:bCs/>
            <w:color w:val="000000" w:themeColor="text1"/>
          </w:rPr>
          <w:id w:val="-1323584533"/>
          <w:citation/>
        </w:sdtPr>
        <w:sdtEndPr/>
        <w:sdtContent>
          <w:r w:rsidRPr="00C24168">
            <w:rPr>
              <w:b/>
              <w:bCs/>
              <w:color w:val="000000" w:themeColor="text1"/>
            </w:rPr>
            <w:fldChar w:fldCharType="begin"/>
          </w:r>
          <w:r w:rsidRPr="00C24168">
            <w:rPr>
              <w:b/>
              <w:bCs/>
              <w:color w:val="000000" w:themeColor="text1"/>
            </w:rPr>
            <w:instrText xml:space="preserve">CITATION Sul19 \t  \l 1033 </w:instrText>
          </w:r>
          <w:r w:rsidRPr="00C24168">
            <w:rPr>
              <w:b/>
              <w:bCs/>
              <w:color w:val="000000" w:themeColor="text1"/>
            </w:rPr>
            <w:fldChar w:fldCharType="separate"/>
          </w:r>
          <w:r w:rsidRPr="00C24168">
            <w:rPr>
              <w:noProof/>
              <w:color w:val="000000" w:themeColor="text1"/>
            </w:rPr>
            <w:t>(Sulman &amp; Ayyub, 2019)</w:t>
          </w:r>
          <w:r w:rsidRPr="00C24168">
            <w:rPr>
              <w:b/>
              <w:bCs/>
              <w:color w:val="000000" w:themeColor="text1"/>
            </w:rPr>
            <w:fldChar w:fldCharType="end"/>
          </w:r>
        </w:sdtContent>
      </w:sdt>
      <w:r w:rsidRPr="00C24168">
        <w:t xml:space="preserve">. The buyer-seller transaction involves the exchange of a physical item </w:t>
      </w:r>
      <w:sdt>
        <w:sdtPr>
          <w:rPr>
            <w:b/>
            <w:bCs/>
            <w:noProof/>
            <w:color w:val="000000" w:themeColor="text1"/>
          </w:rPr>
          <w:id w:val="-596020879"/>
          <w:citation/>
        </w:sdtPr>
        <w:sdtEndPr/>
        <w:sdtContent>
          <w:r w:rsidRPr="00C24168">
            <w:rPr>
              <w:b/>
              <w:bCs/>
              <w:noProof/>
              <w:color w:val="000000" w:themeColor="text1"/>
            </w:rPr>
            <w:fldChar w:fldCharType="begin"/>
          </w:r>
          <w:r w:rsidRPr="00C24168">
            <w:rPr>
              <w:b/>
              <w:bCs/>
              <w:noProof/>
              <w:color w:val="000000" w:themeColor="text1"/>
            </w:rPr>
            <w:instrText xml:space="preserve">CITATION Che19 \t  \l 1033 </w:instrText>
          </w:r>
          <w:r w:rsidRPr="00C24168">
            <w:rPr>
              <w:b/>
              <w:bCs/>
              <w:noProof/>
              <w:color w:val="000000" w:themeColor="text1"/>
            </w:rPr>
            <w:fldChar w:fldCharType="separate"/>
          </w:r>
          <w:r w:rsidRPr="00C24168">
            <w:rPr>
              <w:noProof/>
              <w:color w:val="000000" w:themeColor="text1"/>
            </w:rPr>
            <w:t>(Chen, et al., 2019)</w:t>
          </w:r>
          <w:r w:rsidRPr="00C24168">
            <w:rPr>
              <w:b/>
              <w:bCs/>
              <w:noProof/>
              <w:color w:val="000000" w:themeColor="text1"/>
            </w:rPr>
            <w:fldChar w:fldCharType="end"/>
          </w:r>
        </w:sdtContent>
      </w:sdt>
      <w:r w:rsidRPr="00C24168">
        <w:t>. Excellent pre</w:t>
      </w:r>
      <w:r w:rsidR="005F16AF" w:rsidRPr="00C24168">
        <w:t>-</w:t>
      </w:r>
      <w:r w:rsidRPr="00C24168">
        <w:t>sale and after-sale service can boost perceived benefits while reducing non-monetary elements such as time</w:t>
      </w:r>
      <w:r w:rsidR="003F17FA" w:rsidRPr="00C24168">
        <w:t>,</w:t>
      </w:r>
      <w:r w:rsidRPr="00C24168">
        <w:t xml:space="preserve"> energy</w:t>
      </w:r>
      <w:r w:rsidR="003F17FA" w:rsidRPr="00C24168">
        <w:t>,</w:t>
      </w:r>
      <w:r w:rsidRPr="00C24168">
        <w:t xml:space="preserve"> and psychological stress for the buyer. Multi-channel integration service quality is determined by the channel service configuration and integrated interactions </w:t>
      </w:r>
      <w:sdt>
        <w:sdtPr>
          <w:rPr>
            <w:b/>
            <w:bCs/>
            <w:noProof/>
            <w:color w:val="000000" w:themeColor="text1"/>
          </w:rPr>
          <w:id w:val="-197701601"/>
          <w:citation/>
        </w:sdtPr>
        <w:sdtEndPr/>
        <w:sdtContent>
          <w:r w:rsidRPr="00C24168">
            <w:rPr>
              <w:b/>
              <w:bCs/>
              <w:noProof/>
              <w:color w:val="000000" w:themeColor="text1"/>
            </w:rPr>
            <w:fldChar w:fldCharType="begin"/>
          </w:r>
          <w:r w:rsidRPr="00C24168">
            <w:rPr>
              <w:b/>
              <w:bCs/>
              <w:noProof/>
              <w:color w:val="000000" w:themeColor="text1"/>
            </w:rPr>
            <w:instrText xml:space="preserve">CITATION QiY20 \t  \l 1033 </w:instrText>
          </w:r>
          <w:r w:rsidRPr="00C24168">
            <w:rPr>
              <w:b/>
              <w:bCs/>
              <w:noProof/>
              <w:color w:val="000000" w:themeColor="text1"/>
            </w:rPr>
            <w:fldChar w:fldCharType="separate"/>
          </w:r>
          <w:r w:rsidRPr="00C24168">
            <w:rPr>
              <w:noProof/>
              <w:color w:val="000000" w:themeColor="text1"/>
            </w:rPr>
            <w:t>(Qi &amp; Yao, 2020)</w:t>
          </w:r>
          <w:r w:rsidRPr="00C24168">
            <w:rPr>
              <w:b/>
              <w:bCs/>
              <w:noProof/>
              <w:color w:val="000000" w:themeColor="text1"/>
            </w:rPr>
            <w:fldChar w:fldCharType="end"/>
          </w:r>
        </w:sdtContent>
      </w:sdt>
      <w:r w:rsidRPr="00C24168">
        <w:t>.</w:t>
      </w:r>
    </w:p>
    <w:p w14:paraId="337082FB" w14:textId="77777777" w:rsidR="003F17FA" w:rsidRPr="00C24168" w:rsidRDefault="003F17FA" w:rsidP="009949C2">
      <w:pPr>
        <w:spacing w:after="0" w:line="240" w:lineRule="auto"/>
        <w:rPr>
          <w:szCs w:val="24"/>
        </w:rPr>
      </w:pPr>
    </w:p>
    <w:p w14:paraId="558D1868" w14:textId="2B249CF7" w:rsidR="009D7763" w:rsidRDefault="009D7763">
      <w:pPr>
        <w:widowControl/>
        <w:spacing w:after="0" w:line="240" w:lineRule="auto"/>
        <w:jc w:val="left"/>
        <w:rPr>
          <w:szCs w:val="24"/>
        </w:rPr>
      </w:pPr>
      <w:r>
        <w:rPr>
          <w:szCs w:val="24"/>
        </w:rPr>
        <w:br w:type="page"/>
      </w:r>
    </w:p>
    <w:p w14:paraId="10862263" w14:textId="3A78C35F" w:rsidR="0023343F" w:rsidRPr="00C24168" w:rsidRDefault="0023343F" w:rsidP="009949C2">
      <w:pPr>
        <w:spacing w:after="0" w:line="240" w:lineRule="auto"/>
        <w:contextualSpacing/>
        <w:rPr>
          <w:szCs w:val="24"/>
        </w:rPr>
      </w:pPr>
      <w:bookmarkStart w:id="53" w:name="_Toc80749755"/>
      <w:r w:rsidRPr="00C24168">
        <w:rPr>
          <w:szCs w:val="24"/>
        </w:rPr>
        <w:lastRenderedPageBreak/>
        <w:t xml:space="preserve">Table </w:t>
      </w:r>
      <w:r w:rsidR="00614300" w:rsidRPr="00C24168">
        <w:rPr>
          <w:szCs w:val="24"/>
        </w:rPr>
        <w:fldChar w:fldCharType="begin"/>
      </w:r>
      <w:r w:rsidR="00614300" w:rsidRPr="00C24168">
        <w:rPr>
          <w:szCs w:val="24"/>
        </w:rPr>
        <w:instrText xml:space="preserve"> SEQ Table \* ARABIC </w:instrText>
      </w:r>
      <w:r w:rsidR="00614300" w:rsidRPr="00C24168">
        <w:rPr>
          <w:szCs w:val="24"/>
        </w:rPr>
        <w:fldChar w:fldCharType="separate"/>
      </w:r>
      <w:r w:rsidR="00B507E9">
        <w:rPr>
          <w:noProof/>
          <w:szCs w:val="24"/>
        </w:rPr>
        <w:t>7</w:t>
      </w:r>
      <w:r w:rsidR="00614300" w:rsidRPr="00C24168">
        <w:rPr>
          <w:noProof/>
          <w:szCs w:val="24"/>
        </w:rPr>
        <w:fldChar w:fldCharType="end"/>
      </w:r>
      <w:r w:rsidRPr="00C24168">
        <w:rPr>
          <w:szCs w:val="24"/>
        </w:rPr>
        <w:t xml:space="preserve">: </w:t>
      </w:r>
      <w:r w:rsidR="0089732D" w:rsidRPr="0089732D">
        <w:rPr>
          <w:szCs w:val="24"/>
        </w:rPr>
        <w:t xml:space="preserve">Key findings from the reviewed scholars on </w:t>
      </w:r>
      <w:r w:rsidR="0089732D">
        <w:rPr>
          <w:szCs w:val="24"/>
        </w:rPr>
        <w:t>Service Quality</w:t>
      </w:r>
      <w:bookmarkEnd w:id="53"/>
      <w:commentRangeEnd w:id="52"/>
      <w:r w:rsidR="00465678">
        <w:rPr>
          <w:rStyle w:val="CommentReference"/>
        </w:rPr>
        <w:commentReference w:id="52"/>
      </w:r>
    </w:p>
    <w:tbl>
      <w:tblPr>
        <w:tblStyle w:val="GridTable1Light-Accent1"/>
        <w:tblW w:w="0" w:type="auto"/>
        <w:tblLook w:val="04A0" w:firstRow="1" w:lastRow="0" w:firstColumn="1" w:lastColumn="0" w:noHBand="0" w:noVBand="1"/>
      </w:tblPr>
      <w:tblGrid>
        <w:gridCol w:w="1609"/>
        <w:gridCol w:w="8011"/>
      </w:tblGrid>
      <w:tr w:rsidR="0016577D" w:rsidRPr="00EF5665" w14:paraId="08CB4645" w14:textId="77777777" w:rsidTr="00EF5665">
        <w:trPr>
          <w:cnfStyle w:val="100000000000" w:firstRow="1" w:lastRow="0" w:firstColumn="0" w:lastColumn="0" w:oddVBand="0" w:evenVBand="0" w:oddHBand="0"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0" w:type="auto"/>
          </w:tcPr>
          <w:p w14:paraId="19D86AF7" w14:textId="77777777" w:rsidR="0016577D" w:rsidRPr="00EF5665" w:rsidRDefault="0016577D" w:rsidP="000216A5">
            <w:pPr>
              <w:spacing w:after="0" w:line="240" w:lineRule="auto"/>
              <w:contextualSpacing/>
              <w:rPr>
                <w:color w:val="000000" w:themeColor="text1"/>
                <w:sz w:val="18"/>
                <w:szCs w:val="18"/>
              </w:rPr>
            </w:pPr>
            <w:r w:rsidRPr="00EF5665">
              <w:rPr>
                <w:color w:val="000000" w:themeColor="text1"/>
                <w:sz w:val="18"/>
                <w:szCs w:val="18"/>
              </w:rPr>
              <w:t>Literature</w:t>
            </w:r>
          </w:p>
        </w:tc>
        <w:tc>
          <w:tcPr>
            <w:tcW w:w="0" w:type="auto"/>
          </w:tcPr>
          <w:p w14:paraId="1E8C55FB" w14:textId="39BB7260" w:rsidR="0016577D" w:rsidRPr="00EF5665" w:rsidRDefault="00EF5665" w:rsidP="000216A5">
            <w:pPr>
              <w:spacing w:after="0" w:line="240" w:lineRule="auto"/>
              <w:contextualSpacing/>
              <w:cnfStyle w:val="100000000000" w:firstRow="1" w:lastRow="0" w:firstColumn="0" w:lastColumn="0" w:oddVBand="0" w:evenVBand="0" w:oddHBand="0" w:evenHBand="0" w:firstRowFirstColumn="0" w:firstRowLastColumn="0" w:lastRowFirstColumn="0" w:lastRowLastColumn="0"/>
              <w:rPr>
                <w:color w:val="000000" w:themeColor="text1"/>
                <w:sz w:val="18"/>
                <w:szCs w:val="18"/>
              </w:rPr>
            </w:pPr>
            <w:r w:rsidRPr="00EF5665">
              <w:rPr>
                <w:color w:val="000000" w:themeColor="text1"/>
                <w:sz w:val="18"/>
                <w:szCs w:val="18"/>
              </w:rPr>
              <w:t>Key findings</w:t>
            </w:r>
          </w:p>
        </w:tc>
      </w:tr>
      <w:tr w:rsidR="00C2780D" w:rsidRPr="00EF5665" w14:paraId="309B968F" w14:textId="77777777" w:rsidTr="00EF5665">
        <w:trPr>
          <w:trHeight w:val="328"/>
        </w:trPr>
        <w:tc>
          <w:tcPr>
            <w:cnfStyle w:val="001000000000" w:firstRow="0" w:lastRow="0" w:firstColumn="1" w:lastColumn="0" w:oddVBand="0" w:evenVBand="0" w:oddHBand="0" w:evenHBand="0" w:firstRowFirstColumn="0" w:firstRowLastColumn="0" w:lastRowFirstColumn="0" w:lastRowLastColumn="0"/>
            <w:tcW w:w="0" w:type="auto"/>
          </w:tcPr>
          <w:p w14:paraId="1F9C9F23" w14:textId="66309B2A" w:rsidR="00C2780D" w:rsidRPr="00EF5665" w:rsidRDefault="001F2522" w:rsidP="00EF5665">
            <w:pPr>
              <w:spacing w:after="0" w:line="240" w:lineRule="auto"/>
              <w:contextualSpacing/>
              <w:jc w:val="left"/>
              <w:rPr>
                <w:b w:val="0"/>
                <w:bCs w:val="0"/>
                <w:noProof/>
                <w:color w:val="000000" w:themeColor="text1"/>
                <w:sz w:val="18"/>
                <w:szCs w:val="18"/>
              </w:rPr>
            </w:pPr>
            <w:r w:rsidRPr="00EF5665">
              <w:rPr>
                <w:b w:val="0"/>
                <w:bCs w:val="0"/>
                <w:noProof/>
                <w:color w:val="000000" w:themeColor="text1"/>
                <w:sz w:val="18"/>
                <w:szCs w:val="18"/>
              </w:rPr>
              <w:t xml:space="preserve">Priporas, et al. </w:t>
            </w:r>
            <w:sdt>
              <w:sdtPr>
                <w:rPr>
                  <w:noProof/>
                  <w:color w:val="000000" w:themeColor="text1"/>
                  <w:sz w:val="18"/>
                  <w:szCs w:val="18"/>
                </w:rPr>
                <w:id w:val="2061438632"/>
                <w:citation/>
              </w:sdtPr>
              <w:sdtEndPr/>
              <w:sdtContent>
                <w:r w:rsidRPr="00EF5665">
                  <w:rPr>
                    <w:noProof/>
                    <w:color w:val="000000" w:themeColor="text1"/>
                    <w:sz w:val="18"/>
                    <w:szCs w:val="18"/>
                  </w:rPr>
                  <w:fldChar w:fldCharType="begin"/>
                </w:r>
                <w:r w:rsidRPr="00EF5665">
                  <w:rPr>
                    <w:b w:val="0"/>
                    <w:bCs w:val="0"/>
                    <w:noProof/>
                    <w:color w:val="000000" w:themeColor="text1"/>
                    <w:sz w:val="18"/>
                    <w:szCs w:val="18"/>
                  </w:rPr>
                  <w:instrText xml:space="preserve">CITATION Pri171 \n  \l 1033 </w:instrText>
                </w:r>
                <w:r w:rsidRPr="00EF5665">
                  <w:rPr>
                    <w:noProof/>
                    <w:color w:val="000000" w:themeColor="text1"/>
                    <w:sz w:val="18"/>
                    <w:szCs w:val="18"/>
                  </w:rPr>
                  <w:fldChar w:fldCharType="separate"/>
                </w:r>
                <w:r w:rsidRPr="00EF5665">
                  <w:rPr>
                    <w:b w:val="0"/>
                    <w:bCs w:val="0"/>
                    <w:noProof/>
                    <w:color w:val="000000" w:themeColor="text1"/>
                    <w:sz w:val="18"/>
                    <w:szCs w:val="18"/>
                  </w:rPr>
                  <w:t>(2017)</w:t>
                </w:r>
                <w:r w:rsidRPr="00EF5665">
                  <w:rPr>
                    <w:noProof/>
                    <w:color w:val="000000" w:themeColor="text1"/>
                    <w:sz w:val="18"/>
                    <w:szCs w:val="18"/>
                  </w:rPr>
                  <w:fldChar w:fldCharType="end"/>
                </w:r>
              </w:sdtContent>
            </w:sdt>
          </w:p>
        </w:tc>
        <w:tc>
          <w:tcPr>
            <w:tcW w:w="0" w:type="auto"/>
          </w:tcPr>
          <w:p w14:paraId="5691C0BA" w14:textId="28C73C57" w:rsidR="00C2780D" w:rsidRPr="00EF5665" w:rsidRDefault="005535ED" w:rsidP="00EF5665">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EF5665">
              <w:rPr>
                <w:color w:val="000000" w:themeColor="text1"/>
                <w:sz w:val="18"/>
                <w:szCs w:val="18"/>
              </w:rPr>
              <w:t xml:space="preserve">Convenience and assurance are important factors in measuring service quality in remote Airbnb properties. The research also indicated that Airbnb </w:t>
            </w:r>
            <w:proofErr w:type="gramStart"/>
            <w:r w:rsidRPr="00EF5665">
              <w:rPr>
                <w:color w:val="000000" w:themeColor="text1"/>
                <w:sz w:val="18"/>
                <w:szCs w:val="18"/>
              </w:rPr>
              <w:t>guests</w:t>
            </w:r>
            <w:proofErr w:type="gramEnd"/>
            <w:r w:rsidRPr="00EF5665">
              <w:rPr>
                <w:color w:val="000000" w:themeColor="text1"/>
                <w:sz w:val="18"/>
                <w:szCs w:val="18"/>
              </w:rPr>
              <w:t xml:space="preserve"> value convenient access to tourist attractions, easy access to information, and quick resolution of issues. The authors discovered that guests value Airbnb's convenience and flexibility, as well as the homeowners' genuine friendliness. Finally, Airbnb customers have low expectations of the accommodations' features and services.</w:t>
            </w:r>
            <w:r w:rsidR="0071213F" w:rsidRPr="00EF5665">
              <w:rPr>
                <w:color w:val="000000" w:themeColor="text1"/>
                <w:sz w:val="18"/>
                <w:szCs w:val="18"/>
              </w:rPr>
              <w:t xml:space="preserve"> </w:t>
            </w:r>
          </w:p>
        </w:tc>
      </w:tr>
      <w:tr w:rsidR="004D5C9A" w:rsidRPr="00EF5665" w14:paraId="546D18E3" w14:textId="77777777" w:rsidTr="00EF5665">
        <w:trPr>
          <w:trHeight w:val="328"/>
        </w:trPr>
        <w:tc>
          <w:tcPr>
            <w:cnfStyle w:val="001000000000" w:firstRow="0" w:lastRow="0" w:firstColumn="1" w:lastColumn="0" w:oddVBand="0" w:evenVBand="0" w:oddHBand="0" w:evenHBand="0" w:firstRowFirstColumn="0" w:firstRowLastColumn="0" w:lastRowFirstColumn="0" w:lastRowLastColumn="0"/>
            <w:tcW w:w="0" w:type="auto"/>
          </w:tcPr>
          <w:p w14:paraId="5A41E348" w14:textId="2D993304" w:rsidR="004D5C9A" w:rsidRPr="00EF5665" w:rsidRDefault="004D5C9A" w:rsidP="00EF5665">
            <w:pPr>
              <w:spacing w:after="0" w:line="240" w:lineRule="auto"/>
              <w:contextualSpacing/>
              <w:jc w:val="left"/>
              <w:rPr>
                <w:b w:val="0"/>
                <w:bCs w:val="0"/>
                <w:color w:val="000000" w:themeColor="text1"/>
                <w:sz w:val="18"/>
                <w:szCs w:val="18"/>
              </w:rPr>
            </w:pPr>
            <w:r w:rsidRPr="00EF5665">
              <w:rPr>
                <w:b w:val="0"/>
                <w:bCs w:val="0"/>
                <w:color w:val="000000" w:themeColor="text1"/>
                <w:sz w:val="18"/>
                <w:szCs w:val="18"/>
              </w:rPr>
              <w:t xml:space="preserve">Cheng, et al. </w:t>
            </w:r>
            <w:sdt>
              <w:sdtPr>
                <w:rPr>
                  <w:color w:val="000000" w:themeColor="text1"/>
                  <w:sz w:val="18"/>
                  <w:szCs w:val="18"/>
                </w:rPr>
                <w:id w:val="-255830356"/>
                <w:citation/>
              </w:sdtPr>
              <w:sdtEndPr/>
              <w:sdtContent>
                <w:r w:rsidRPr="00EF5665">
                  <w:rPr>
                    <w:color w:val="000000" w:themeColor="text1"/>
                    <w:sz w:val="18"/>
                    <w:szCs w:val="18"/>
                  </w:rPr>
                  <w:fldChar w:fldCharType="begin"/>
                </w:r>
                <w:r w:rsidRPr="00EF5665">
                  <w:rPr>
                    <w:b w:val="0"/>
                    <w:bCs w:val="0"/>
                    <w:color w:val="000000" w:themeColor="text1"/>
                    <w:sz w:val="18"/>
                    <w:szCs w:val="18"/>
                  </w:rPr>
                  <w:instrText xml:space="preserve">CITATION Cheng18 \n  \l 1033 </w:instrText>
                </w:r>
                <w:r w:rsidRPr="00EF5665">
                  <w:rPr>
                    <w:color w:val="000000" w:themeColor="text1"/>
                    <w:sz w:val="18"/>
                    <w:szCs w:val="18"/>
                  </w:rPr>
                  <w:fldChar w:fldCharType="separate"/>
                </w:r>
                <w:r w:rsidRPr="00EF5665">
                  <w:rPr>
                    <w:b w:val="0"/>
                    <w:bCs w:val="0"/>
                    <w:color w:val="000000" w:themeColor="text1"/>
                    <w:sz w:val="18"/>
                    <w:szCs w:val="18"/>
                  </w:rPr>
                  <w:t>(2018)</w:t>
                </w:r>
                <w:r w:rsidRPr="00EF5665">
                  <w:rPr>
                    <w:color w:val="000000" w:themeColor="text1"/>
                    <w:sz w:val="18"/>
                    <w:szCs w:val="18"/>
                  </w:rPr>
                  <w:fldChar w:fldCharType="end"/>
                </w:r>
              </w:sdtContent>
            </w:sdt>
          </w:p>
        </w:tc>
        <w:tc>
          <w:tcPr>
            <w:tcW w:w="0" w:type="auto"/>
          </w:tcPr>
          <w:p w14:paraId="2CB91BD2" w14:textId="5F53258F" w:rsidR="004D5C9A" w:rsidRPr="00EF5665" w:rsidRDefault="00EF5665" w:rsidP="00EF5665">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EF5665">
              <w:rPr>
                <w:color w:val="000000" w:themeColor="text1"/>
                <w:sz w:val="18"/>
                <w:szCs w:val="18"/>
              </w:rPr>
              <w:t>In the context of a sharing economy firm, two elements of online service quality and three factors of offline service quality were developed and validated. It was discovered that structural assurance and platform responsiveness are crucial measures of online service quality that influence satisfaction and loyalty. Congruence of information, competence, and empathy were discovered to be important measures of offline service quality that influence satisfaction and loyalty.</w:t>
            </w:r>
          </w:p>
        </w:tc>
      </w:tr>
      <w:tr w:rsidR="00903EF2" w:rsidRPr="00EF5665" w14:paraId="03C653BF" w14:textId="77777777" w:rsidTr="00EF5665">
        <w:trPr>
          <w:trHeight w:val="328"/>
        </w:trPr>
        <w:tc>
          <w:tcPr>
            <w:cnfStyle w:val="001000000000" w:firstRow="0" w:lastRow="0" w:firstColumn="1" w:lastColumn="0" w:oddVBand="0" w:evenVBand="0" w:oddHBand="0" w:evenHBand="0" w:firstRowFirstColumn="0" w:firstRowLastColumn="0" w:lastRowFirstColumn="0" w:lastRowLastColumn="0"/>
            <w:tcW w:w="0" w:type="auto"/>
          </w:tcPr>
          <w:p w14:paraId="4E272BC0" w14:textId="38E26BE3" w:rsidR="00903EF2" w:rsidRPr="00EF5665" w:rsidRDefault="009B389F" w:rsidP="00EF5665">
            <w:pPr>
              <w:spacing w:after="0" w:line="240" w:lineRule="auto"/>
              <w:contextualSpacing/>
              <w:jc w:val="left"/>
              <w:rPr>
                <w:b w:val="0"/>
                <w:bCs w:val="0"/>
                <w:color w:val="000000" w:themeColor="text1"/>
                <w:sz w:val="18"/>
                <w:szCs w:val="18"/>
              </w:rPr>
            </w:pPr>
            <w:r w:rsidRPr="00EF5665">
              <w:rPr>
                <w:b w:val="0"/>
                <w:bCs w:val="0"/>
                <w:noProof/>
                <w:color w:val="000000" w:themeColor="text1"/>
                <w:sz w:val="18"/>
                <w:szCs w:val="18"/>
              </w:rPr>
              <w:t>Lalicic and Weismayer</w:t>
            </w:r>
            <w:r w:rsidRPr="00EF5665">
              <w:rPr>
                <w:b w:val="0"/>
                <w:bCs w:val="0"/>
                <w:color w:val="000000" w:themeColor="text1"/>
                <w:sz w:val="18"/>
                <w:szCs w:val="18"/>
              </w:rPr>
              <w:t xml:space="preserve"> </w:t>
            </w:r>
            <w:sdt>
              <w:sdtPr>
                <w:rPr>
                  <w:color w:val="000000" w:themeColor="text1"/>
                  <w:sz w:val="18"/>
                  <w:szCs w:val="18"/>
                </w:rPr>
                <w:id w:val="233594208"/>
                <w:citation/>
              </w:sdtPr>
              <w:sdtEndPr/>
              <w:sdtContent>
                <w:r w:rsidRPr="00EF5665">
                  <w:rPr>
                    <w:color w:val="000000" w:themeColor="text1"/>
                    <w:sz w:val="18"/>
                    <w:szCs w:val="18"/>
                  </w:rPr>
                  <w:fldChar w:fldCharType="begin"/>
                </w:r>
                <w:r w:rsidRPr="00EF5665">
                  <w:rPr>
                    <w:b w:val="0"/>
                    <w:bCs w:val="0"/>
                    <w:color w:val="000000" w:themeColor="text1"/>
                    <w:sz w:val="18"/>
                    <w:szCs w:val="18"/>
                  </w:rPr>
                  <w:instrText xml:space="preserve">CITATION Lal18 \n  \l 1033 </w:instrText>
                </w:r>
                <w:r w:rsidRPr="00EF5665">
                  <w:rPr>
                    <w:color w:val="000000" w:themeColor="text1"/>
                    <w:sz w:val="18"/>
                    <w:szCs w:val="18"/>
                  </w:rPr>
                  <w:fldChar w:fldCharType="separate"/>
                </w:r>
                <w:r w:rsidRPr="00EF5665">
                  <w:rPr>
                    <w:b w:val="0"/>
                    <w:bCs w:val="0"/>
                    <w:noProof/>
                    <w:color w:val="000000" w:themeColor="text1"/>
                    <w:sz w:val="18"/>
                    <w:szCs w:val="18"/>
                  </w:rPr>
                  <w:t>(2018)</w:t>
                </w:r>
                <w:r w:rsidRPr="00EF5665">
                  <w:rPr>
                    <w:color w:val="000000" w:themeColor="text1"/>
                    <w:sz w:val="18"/>
                    <w:szCs w:val="18"/>
                  </w:rPr>
                  <w:fldChar w:fldCharType="end"/>
                </w:r>
              </w:sdtContent>
            </w:sdt>
          </w:p>
        </w:tc>
        <w:tc>
          <w:tcPr>
            <w:tcW w:w="0" w:type="auto"/>
          </w:tcPr>
          <w:p w14:paraId="4FC6415C" w14:textId="24A8CF8E" w:rsidR="00903EF2" w:rsidRPr="00EF5665" w:rsidRDefault="00A51245" w:rsidP="00EF5665">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EF5665">
              <w:rPr>
                <w:color w:val="000000" w:themeColor="text1"/>
                <w:sz w:val="18"/>
                <w:szCs w:val="18"/>
              </w:rPr>
              <w:t xml:space="preserve">According to the findings of this study, SQ and the value of having social and authentic experiences are major predictors of travelers' loyalty to Airbnb hosting services. Aside from the interactive aspect of the hosting experience, hosts should be aware that visitors desire a specific standard. Airbnb provides excellent customer service; however, hosts must also be informed and mentored </w:t>
            </w:r>
            <w:proofErr w:type="gramStart"/>
            <w:r w:rsidRPr="00EF5665">
              <w:rPr>
                <w:color w:val="000000" w:themeColor="text1"/>
                <w:sz w:val="18"/>
                <w:szCs w:val="18"/>
              </w:rPr>
              <w:t>in order to</w:t>
            </w:r>
            <w:proofErr w:type="gramEnd"/>
            <w:r w:rsidRPr="00EF5665">
              <w:rPr>
                <w:color w:val="000000" w:themeColor="text1"/>
                <w:sz w:val="18"/>
                <w:szCs w:val="18"/>
              </w:rPr>
              <w:t xml:space="preserve"> meet these SQ expectations.</w:t>
            </w:r>
          </w:p>
        </w:tc>
      </w:tr>
      <w:tr w:rsidR="00767B4E" w:rsidRPr="00EF5665" w14:paraId="4ED4E2EA" w14:textId="77777777" w:rsidTr="00EF5665">
        <w:trPr>
          <w:trHeight w:val="328"/>
        </w:trPr>
        <w:tc>
          <w:tcPr>
            <w:cnfStyle w:val="001000000000" w:firstRow="0" w:lastRow="0" w:firstColumn="1" w:lastColumn="0" w:oddVBand="0" w:evenVBand="0" w:oddHBand="0" w:evenHBand="0" w:firstRowFirstColumn="0" w:firstRowLastColumn="0" w:lastRowFirstColumn="0" w:lastRowLastColumn="0"/>
            <w:tcW w:w="0" w:type="auto"/>
          </w:tcPr>
          <w:p w14:paraId="4DD2C601" w14:textId="3F7EC891" w:rsidR="00767B4E" w:rsidRPr="00EF5665" w:rsidRDefault="001B6587" w:rsidP="00EF5665">
            <w:pPr>
              <w:spacing w:after="0" w:line="240" w:lineRule="auto"/>
              <w:contextualSpacing/>
              <w:jc w:val="left"/>
              <w:rPr>
                <w:b w:val="0"/>
                <w:bCs w:val="0"/>
                <w:color w:val="000000" w:themeColor="text1"/>
                <w:sz w:val="18"/>
                <w:szCs w:val="18"/>
              </w:rPr>
            </w:pPr>
            <w:proofErr w:type="spellStart"/>
            <w:r w:rsidRPr="00EF5665">
              <w:rPr>
                <w:b w:val="0"/>
                <w:bCs w:val="0"/>
                <w:color w:val="000000" w:themeColor="text1"/>
                <w:sz w:val="18"/>
                <w:szCs w:val="18"/>
              </w:rPr>
              <w:t>Fransi</w:t>
            </w:r>
            <w:proofErr w:type="spellEnd"/>
            <w:r w:rsidR="004C2CC7" w:rsidRPr="00EF5665">
              <w:rPr>
                <w:b w:val="0"/>
                <w:bCs w:val="0"/>
                <w:color w:val="000000" w:themeColor="text1"/>
                <w:sz w:val="18"/>
                <w:szCs w:val="18"/>
              </w:rPr>
              <w:t xml:space="preserve">, et al </w:t>
            </w:r>
            <w:sdt>
              <w:sdtPr>
                <w:rPr>
                  <w:color w:val="000000" w:themeColor="text1"/>
                  <w:sz w:val="18"/>
                  <w:szCs w:val="18"/>
                </w:rPr>
                <w:id w:val="-70433394"/>
                <w:citation/>
              </w:sdtPr>
              <w:sdtEndPr/>
              <w:sdtContent>
                <w:r w:rsidRPr="00EF5665">
                  <w:rPr>
                    <w:color w:val="000000" w:themeColor="text1"/>
                    <w:sz w:val="18"/>
                    <w:szCs w:val="18"/>
                  </w:rPr>
                  <w:fldChar w:fldCharType="begin"/>
                </w:r>
                <w:r w:rsidR="004C2CC7" w:rsidRPr="00EF5665">
                  <w:rPr>
                    <w:b w:val="0"/>
                    <w:bCs w:val="0"/>
                    <w:color w:val="000000" w:themeColor="text1"/>
                    <w:sz w:val="18"/>
                    <w:szCs w:val="18"/>
                  </w:rPr>
                  <w:instrText xml:space="preserve">CITATION Edu19 \n  \l 1033 </w:instrText>
                </w:r>
                <w:r w:rsidRPr="00EF5665">
                  <w:rPr>
                    <w:color w:val="000000" w:themeColor="text1"/>
                    <w:sz w:val="18"/>
                    <w:szCs w:val="18"/>
                  </w:rPr>
                  <w:fldChar w:fldCharType="separate"/>
                </w:r>
                <w:r w:rsidR="004C2CC7" w:rsidRPr="00EF5665">
                  <w:rPr>
                    <w:b w:val="0"/>
                    <w:bCs w:val="0"/>
                    <w:noProof/>
                    <w:color w:val="000000" w:themeColor="text1"/>
                    <w:sz w:val="18"/>
                    <w:szCs w:val="18"/>
                  </w:rPr>
                  <w:t>(2019)</w:t>
                </w:r>
                <w:r w:rsidRPr="00EF5665">
                  <w:rPr>
                    <w:color w:val="000000" w:themeColor="text1"/>
                    <w:sz w:val="18"/>
                    <w:szCs w:val="18"/>
                  </w:rPr>
                  <w:fldChar w:fldCharType="end"/>
                </w:r>
              </w:sdtContent>
            </w:sdt>
          </w:p>
        </w:tc>
        <w:tc>
          <w:tcPr>
            <w:tcW w:w="0" w:type="auto"/>
          </w:tcPr>
          <w:p w14:paraId="2A02F745" w14:textId="2E3EC0FA" w:rsidR="00767B4E" w:rsidRPr="00EF5665" w:rsidRDefault="00174920" w:rsidP="00EF5665">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EF5665">
              <w:rPr>
                <w:color w:val="000000" w:themeColor="text1"/>
                <w:sz w:val="18"/>
                <w:szCs w:val="18"/>
              </w:rPr>
              <w:t>According to the study's findings, efficiency, reliability, and privacy all positively enhance the perceived quality of a collaborative accommodation portal, but communication does not. In addition, it is a more sustainable kind of consumption for consumers who use collaborative accommodation platforms since they are utilizing resources that would otherwise be unused.</w:t>
            </w:r>
          </w:p>
        </w:tc>
      </w:tr>
      <w:tr w:rsidR="0016577D" w:rsidRPr="00EF5665" w14:paraId="2FFF3DB9" w14:textId="77777777" w:rsidTr="00EF5665">
        <w:trPr>
          <w:trHeight w:val="328"/>
        </w:trPr>
        <w:tc>
          <w:tcPr>
            <w:cnfStyle w:val="001000000000" w:firstRow="0" w:lastRow="0" w:firstColumn="1" w:lastColumn="0" w:oddVBand="0" w:evenVBand="0" w:oddHBand="0" w:evenHBand="0" w:firstRowFirstColumn="0" w:firstRowLastColumn="0" w:lastRowFirstColumn="0" w:lastRowLastColumn="0"/>
            <w:tcW w:w="0" w:type="auto"/>
          </w:tcPr>
          <w:p w14:paraId="75320FA3" w14:textId="77777777" w:rsidR="0016577D" w:rsidRPr="00EF5665" w:rsidRDefault="0016577D" w:rsidP="00EF5665">
            <w:pPr>
              <w:spacing w:after="0" w:line="240" w:lineRule="auto"/>
              <w:contextualSpacing/>
              <w:jc w:val="left"/>
              <w:rPr>
                <w:color w:val="000000" w:themeColor="text1"/>
                <w:sz w:val="18"/>
                <w:szCs w:val="18"/>
              </w:rPr>
            </w:pPr>
            <w:r w:rsidRPr="00EF5665">
              <w:rPr>
                <w:b w:val="0"/>
                <w:bCs w:val="0"/>
                <w:color w:val="000000" w:themeColor="text1"/>
                <w:sz w:val="18"/>
                <w:szCs w:val="18"/>
              </w:rPr>
              <w:t xml:space="preserve">Ju, et al. </w:t>
            </w:r>
            <w:sdt>
              <w:sdtPr>
                <w:rPr>
                  <w:color w:val="000000" w:themeColor="text1"/>
                  <w:sz w:val="18"/>
                  <w:szCs w:val="18"/>
                </w:rPr>
                <w:id w:val="1756322382"/>
                <w:citation/>
              </w:sdtPr>
              <w:sdtEndPr/>
              <w:sdtContent>
                <w:r w:rsidRPr="00EF5665">
                  <w:rPr>
                    <w:color w:val="000000" w:themeColor="text1"/>
                    <w:sz w:val="18"/>
                    <w:szCs w:val="18"/>
                  </w:rPr>
                  <w:fldChar w:fldCharType="begin"/>
                </w:r>
                <w:r w:rsidRPr="00EF5665">
                  <w:rPr>
                    <w:b w:val="0"/>
                    <w:bCs w:val="0"/>
                    <w:color w:val="000000" w:themeColor="text1"/>
                    <w:sz w:val="18"/>
                    <w:szCs w:val="18"/>
                  </w:rPr>
                  <w:instrText xml:space="preserve">CITATION JuY \n  \t  \l 1033 </w:instrText>
                </w:r>
                <w:r w:rsidRPr="00EF5665">
                  <w:rPr>
                    <w:color w:val="000000" w:themeColor="text1"/>
                    <w:sz w:val="18"/>
                    <w:szCs w:val="18"/>
                  </w:rPr>
                  <w:fldChar w:fldCharType="separate"/>
                </w:r>
                <w:r w:rsidRPr="00EF5665">
                  <w:rPr>
                    <w:b w:val="0"/>
                    <w:bCs w:val="0"/>
                    <w:noProof/>
                    <w:color w:val="000000" w:themeColor="text1"/>
                    <w:sz w:val="18"/>
                    <w:szCs w:val="18"/>
                  </w:rPr>
                  <w:t>(2019)</w:t>
                </w:r>
                <w:r w:rsidRPr="00EF5665">
                  <w:rPr>
                    <w:color w:val="000000" w:themeColor="text1"/>
                    <w:sz w:val="18"/>
                    <w:szCs w:val="18"/>
                  </w:rPr>
                  <w:fldChar w:fldCharType="end"/>
                </w:r>
              </w:sdtContent>
            </w:sdt>
          </w:p>
        </w:tc>
        <w:tc>
          <w:tcPr>
            <w:tcW w:w="0" w:type="auto"/>
          </w:tcPr>
          <w:p w14:paraId="1C8EDE9F" w14:textId="6D7063C7" w:rsidR="0016577D" w:rsidRPr="00EF5665" w:rsidRDefault="00CD2EF8" w:rsidP="00EF5665">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EF5665">
              <w:rPr>
                <w:color w:val="000000" w:themeColor="text1"/>
                <w:sz w:val="18"/>
                <w:szCs w:val="18"/>
              </w:rPr>
              <w:t>The findings give empirical proof that website functionality, design, usability, and responsiveness are essential SQ qualities for Airbnb users.</w:t>
            </w:r>
          </w:p>
        </w:tc>
      </w:tr>
      <w:tr w:rsidR="0089695D" w:rsidRPr="00EF5665" w14:paraId="42DD07F7" w14:textId="77777777" w:rsidTr="00EF5665">
        <w:trPr>
          <w:trHeight w:val="328"/>
        </w:trPr>
        <w:tc>
          <w:tcPr>
            <w:cnfStyle w:val="001000000000" w:firstRow="0" w:lastRow="0" w:firstColumn="1" w:lastColumn="0" w:oddVBand="0" w:evenVBand="0" w:oddHBand="0" w:evenHBand="0" w:firstRowFirstColumn="0" w:firstRowLastColumn="0" w:lastRowFirstColumn="0" w:lastRowLastColumn="0"/>
            <w:tcW w:w="0" w:type="auto"/>
          </w:tcPr>
          <w:p w14:paraId="481875F3" w14:textId="4484D87F" w:rsidR="0089695D" w:rsidRPr="00EF5665" w:rsidRDefault="00B43496" w:rsidP="00EF5665">
            <w:pPr>
              <w:spacing w:after="0" w:line="240" w:lineRule="auto"/>
              <w:contextualSpacing/>
              <w:jc w:val="left"/>
              <w:rPr>
                <w:color w:val="000000" w:themeColor="text1"/>
                <w:sz w:val="18"/>
                <w:szCs w:val="18"/>
              </w:rPr>
            </w:pPr>
            <w:r w:rsidRPr="00EF5665">
              <w:rPr>
                <w:b w:val="0"/>
                <w:bCs w:val="0"/>
                <w:noProof/>
                <w:color w:val="000000" w:themeColor="text1"/>
                <w:sz w:val="18"/>
                <w:szCs w:val="18"/>
              </w:rPr>
              <w:t xml:space="preserve">Sun, et al. </w:t>
            </w:r>
            <w:sdt>
              <w:sdtPr>
                <w:rPr>
                  <w:noProof/>
                  <w:color w:val="000000" w:themeColor="text1"/>
                  <w:sz w:val="18"/>
                  <w:szCs w:val="18"/>
                </w:rPr>
                <w:id w:val="381061372"/>
                <w:citation/>
              </w:sdtPr>
              <w:sdtEndPr/>
              <w:sdtContent>
                <w:r w:rsidRPr="00EF5665">
                  <w:rPr>
                    <w:noProof/>
                    <w:color w:val="000000" w:themeColor="text1"/>
                    <w:sz w:val="18"/>
                    <w:szCs w:val="18"/>
                  </w:rPr>
                  <w:fldChar w:fldCharType="begin"/>
                </w:r>
                <w:r w:rsidRPr="00EF5665">
                  <w:rPr>
                    <w:b w:val="0"/>
                    <w:bCs w:val="0"/>
                    <w:noProof/>
                    <w:color w:val="000000" w:themeColor="text1"/>
                    <w:sz w:val="18"/>
                    <w:szCs w:val="18"/>
                  </w:rPr>
                  <w:instrText xml:space="preserve">CITATION Sun19 \n  \l 1033 </w:instrText>
                </w:r>
                <w:r w:rsidRPr="00EF5665">
                  <w:rPr>
                    <w:noProof/>
                    <w:color w:val="000000" w:themeColor="text1"/>
                    <w:sz w:val="18"/>
                    <w:szCs w:val="18"/>
                  </w:rPr>
                  <w:fldChar w:fldCharType="separate"/>
                </w:r>
                <w:r w:rsidRPr="00EF5665">
                  <w:rPr>
                    <w:b w:val="0"/>
                    <w:bCs w:val="0"/>
                    <w:noProof/>
                    <w:color w:val="000000" w:themeColor="text1"/>
                    <w:sz w:val="18"/>
                    <w:szCs w:val="18"/>
                  </w:rPr>
                  <w:t>(2019)</w:t>
                </w:r>
                <w:r w:rsidRPr="00EF5665">
                  <w:rPr>
                    <w:noProof/>
                    <w:color w:val="000000" w:themeColor="text1"/>
                    <w:sz w:val="18"/>
                    <w:szCs w:val="18"/>
                  </w:rPr>
                  <w:fldChar w:fldCharType="end"/>
                </w:r>
              </w:sdtContent>
            </w:sdt>
          </w:p>
        </w:tc>
        <w:tc>
          <w:tcPr>
            <w:tcW w:w="0" w:type="auto"/>
          </w:tcPr>
          <w:p w14:paraId="6D71D3F3" w14:textId="7C5792BB" w:rsidR="0089695D" w:rsidRPr="00EF5665" w:rsidRDefault="002915F7" w:rsidP="00EF5665">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EF5665">
              <w:rPr>
                <w:color w:val="000000" w:themeColor="text1"/>
                <w:sz w:val="18"/>
                <w:szCs w:val="18"/>
              </w:rPr>
              <w:t>According to the findings, competitive advantage may be maintained by strengthening target group-related service quality, the accuracy and relevance of information offered, flexible check-in and check-out slots and services, and the scheduling of excursions and events for guests.</w:t>
            </w:r>
          </w:p>
        </w:tc>
      </w:tr>
      <w:tr w:rsidR="0010166E" w:rsidRPr="00EF5665" w14:paraId="630F2922" w14:textId="77777777" w:rsidTr="00EF5665">
        <w:trPr>
          <w:trHeight w:val="328"/>
        </w:trPr>
        <w:tc>
          <w:tcPr>
            <w:cnfStyle w:val="001000000000" w:firstRow="0" w:lastRow="0" w:firstColumn="1" w:lastColumn="0" w:oddVBand="0" w:evenVBand="0" w:oddHBand="0" w:evenHBand="0" w:firstRowFirstColumn="0" w:firstRowLastColumn="0" w:lastRowFirstColumn="0" w:lastRowLastColumn="0"/>
            <w:tcW w:w="0" w:type="auto"/>
          </w:tcPr>
          <w:p w14:paraId="37013313" w14:textId="23827AE1" w:rsidR="0010166E" w:rsidRPr="00EF5665" w:rsidRDefault="0010166E" w:rsidP="00EF5665">
            <w:pPr>
              <w:spacing w:after="0" w:line="240" w:lineRule="auto"/>
              <w:contextualSpacing/>
              <w:jc w:val="left"/>
              <w:rPr>
                <w:b w:val="0"/>
                <w:bCs w:val="0"/>
                <w:noProof/>
                <w:color w:val="000000" w:themeColor="text1"/>
                <w:sz w:val="18"/>
                <w:szCs w:val="18"/>
              </w:rPr>
            </w:pPr>
            <w:r w:rsidRPr="00EF5665">
              <w:rPr>
                <w:b w:val="0"/>
                <w:bCs w:val="0"/>
                <w:noProof/>
                <w:color w:val="000000" w:themeColor="text1"/>
                <w:sz w:val="18"/>
                <w:szCs w:val="18"/>
              </w:rPr>
              <w:t xml:space="preserve">Ding, et al. </w:t>
            </w:r>
            <w:sdt>
              <w:sdtPr>
                <w:rPr>
                  <w:noProof/>
                  <w:color w:val="000000" w:themeColor="text1"/>
                  <w:sz w:val="18"/>
                  <w:szCs w:val="18"/>
                </w:rPr>
                <w:id w:val="-1353491219"/>
                <w:citation/>
              </w:sdtPr>
              <w:sdtEndPr/>
              <w:sdtContent>
                <w:r w:rsidRPr="00EF5665">
                  <w:rPr>
                    <w:noProof/>
                    <w:color w:val="000000" w:themeColor="text1"/>
                    <w:sz w:val="18"/>
                    <w:szCs w:val="18"/>
                  </w:rPr>
                  <w:fldChar w:fldCharType="begin"/>
                </w:r>
                <w:r w:rsidRPr="00EF5665">
                  <w:rPr>
                    <w:b w:val="0"/>
                    <w:bCs w:val="0"/>
                    <w:noProof/>
                    <w:color w:val="000000" w:themeColor="text1"/>
                    <w:sz w:val="18"/>
                    <w:szCs w:val="18"/>
                  </w:rPr>
                  <w:instrText xml:space="preserve">CITATION Din20 \n  \l 1033 </w:instrText>
                </w:r>
                <w:r w:rsidRPr="00EF5665">
                  <w:rPr>
                    <w:noProof/>
                    <w:color w:val="000000" w:themeColor="text1"/>
                    <w:sz w:val="18"/>
                    <w:szCs w:val="18"/>
                  </w:rPr>
                  <w:fldChar w:fldCharType="separate"/>
                </w:r>
                <w:r w:rsidRPr="00EF5665">
                  <w:rPr>
                    <w:b w:val="0"/>
                    <w:bCs w:val="0"/>
                    <w:noProof/>
                    <w:color w:val="000000" w:themeColor="text1"/>
                    <w:sz w:val="18"/>
                    <w:szCs w:val="18"/>
                  </w:rPr>
                  <w:t>(2020)</w:t>
                </w:r>
                <w:r w:rsidRPr="00EF5665">
                  <w:rPr>
                    <w:noProof/>
                    <w:color w:val="000000" w:themeColor="text1"/>
                    <w:sz w:val="18"/>
                    <w:szCs w:val="18"/>
                  </w:rPr>
                  <w:fldChar w:fldCharType="end"/>
                </w:r>
              </w:sdtContent>
            </w:sdt>
          </w:p>
        </w:tc>
        <w:tc>
          <w:tcPr>
            <w:tcW w:w="0" w:type="auto"/>
          </w:tcPr>
          <w:p w14:paraId="44113446" w14:textId="0B7663E1" w:rsidR="0010166E" w:rsidRPr="00EF5665" w:rsidRDefault="007C3E01" w:rsidP="00EF5665">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EF5665">
              <w:rPr>
                <w:color w:val="000000" w:themeColor="text1"/>
                <w:sz w:val="18"/>
                <w:szCs w:val="18"/>
              </w:rPr>
              <w:t>The importance of hosts in the lodging experience of Airbnb users, particularly in establishing effective communication with Airbnb customers, which can contribute to developing an initial trusting relationship The retrieved variables under the dimension of convenience are unrelated to the hotel experience, but are more related to the local experience, such as visiting nearby tourist attractions and partaking in water sports.</w:t>
            </w:r>
          </w:p>
        </w:tc>
      </w:tr>
      <w:tr w:rsidR="000631B2" w:rsidRPr="00EF5665" w14:paraId="4C827AE3" w14:textId="77777777" w:rsidTr="00EF5665">
        <w:trPr>
          <w:trHeight w:val="328"/>
        </w:trPr>
        <w:tc>
          <w:tcPr>
            <w:cnfStyle w:val="001000000000" w:firstRow="0" w:lastRow="0" w:firstColumn="1" w:lastColumn="0" w:oddVBand="0" w:evenVBand="0" w:oddHBand="0" w:evenHBand="0" w:firstRowFirstColumn="0" w:firstRowLastColumn="0" w:lastRowFirstColumn="0" w:lastRowLastColumn="0"/>
            <w:tcW w:w="0" w:type="auto"/>
          </w:tcPr>
          <w:p w14:paraId="218AC3A5" w14:textId="3F1DBACF" w:rsidR="000631B2" w:rsidRPr="00EF5665" w:rsidRDefault="00655DEB" w:rsidP="00EF5665">
            <w:pPr>
              <w:spacing w:after="0" w:line="240" w:lineRule="auto"/>
              <w:contextualSpacing/>
              <w:jc w:val="left"/>
              <w:rPr>
                <w:b w:val="0"/>
                <w:bCs w:val="0"/>
                <w:noProof/>
                <w:color w:val="000000" w:themeColor="text1"/>
                <w:sz w:val="18"/>
                <w:szCs w:val="18"/>
              </w:rPr>
            </w:pPr>
            <w:r w:rsidRPr="00EF5665">
              <w:rPr>
                <w:b w:val="0"/>
                <w:bCs w:val="0"/>
                <w:noProof/>
                <w:color w:val="000000" w:themeColor="text1"/>
                <w:sz w:val="18"/>
                <w:szCs w:val="18"/>
              </w:rPr>
              <w:t xml:space="preserve">Shao, et al. </w:t>
            </w:r>
            <w:sdt>
              <w:sdtPr>
                <w:rPr>
                  <w:noProof/>
                  <w:color w:val="000000" w:themeColor="text1"/>
                  <w:sz w:val="18"/>
                  <w:szCs w:val="18"/>
                </w:rPr>
                <w:id w:val="-2023233622"/>
                <w:citation/>
              </w:sdtPr>
              <w:sdtEndPr/>
              <w:sdtContent>
                <w:r w:rsidRPr="00EF5665">
                  <w:rPr>
                    <w:noProof/>
                    <w:color w:val="000000" w:themeColor="text1"/>
                    <w:sz w:val="18"/>
                    <w:szCs w:val="18"/>
                  </w:rPr>
                  <w:fldChar w:fldCharType="begin"/>
                </w:r>
                <w:r w:rsidRPr="00EF5665">
                  <w:rPr>
                    <w:b w:val="0"/>
                    <w:bCs w:val="0"/>
                    <w:noProof/>
                    <w:color w:val="000000" w:themeColor="text1"/>
                    <w:sz w:val="18"/>
                    <w:szCs w:val="18"/>
                  </w:rPr>
                  <w:instrText xml:space="preserve">CITATION Sha20 \n  \l 1033 </w:instrText>
                </w:r>
                <w:r w:rsidRPr="00EF5665">
                  <w:rPr>
                    <w:noProof/>
                    <w:color w:val="000000" w:themeColor="text1"/>
                    <w:sz w:val="18"/>
                    <w:szCs w:val="18"/>
                  </w:rPr>
                  <w:fldChar w:fldCharType="separate"/>
                </w:r>
                <w:r w:rsidRPr="00EF5665">
                  <w:rPr>
                    <w:b w:val="0"/>
                    <w:bCs w:val="0"/>
                    <w:noProof/>
                    <w:color w:val="000000" w:themeColor="text1"/>
                    <w:sz w:val="18"/>
                    <w:szCs w:val="18"/>
                  </w:rPr>
                  <w:t>(2020)</w:t>
                </w:r>
                <w:r w:rsidRPr="00EF5665">
                  <w:rPr>
                    <w:noProof/>
                    <w:color w:val="000000" w:themeColor="text1"/>
                    <w:sz w:val="18"/>
                    <w:szCs w:val="18"/>
                  </w:rPr>
                  <w:fldChar w:fldCharType="end"/>
                </w:r>
              </w:sdtContent>
            </w:sdt>
          </w:p>
        </w:tc>
        <w:tc>
          <w:tcPr>
            <w:tcW w:w="0" w:type="auto"/>
          </w:tcPr>
          <w:p w14:paraId="63804FCE" w14:textId="4A1A429A" w:rsidR="000631B2" w:rsidRPr="00EF5665" w:rsidRDefault="000631B2" w:rsidP="00EF5665">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EF5665">
              <w:rPr>
                <w:color w:val="000000" w:themeColor="text1"/>
                <w:sz w:val="18"/>
                <w:szCs w:val="18"/>
              </w:rPr>
              <w:t>our study examines the effects of five service qualities, specifically l</w:t>
            </w:r>
            <w:r w:rsidR="00B26A1D" w:rsidRPr="00EF5665">
              <w:rPr>
                <w:color w:val="000000" w:themeColor="text1"/>
                <w:sz w:val="18"/>
                <w:szCs w:val="18"/>
              </w:rPr>
              <w:t>o</w:t>
            </w:r>
            <w:r w:rsidRPr="00EF5665">
              <w:rPr>
                <w:color w:val="000000" w:themeColor="text1"/>
                <w:sz w:val="18"/>
                <w:szCs w:val="18"/>
              </w:rPr>
              <w:t xml:space="preserve">cation reliability, prompt response, transaction assurance, </w:t>
            </w:r>
            <w:proofErr w:type="gramStart"/>
            <w:r w:rsidRPr="00EF5665">
              <w:rPr>
                <w:color w:val="000000" w:themeColor="text1"/>
                <w:sz w:val="18"/>
                <w:szCs w:val="18"/>
              </w:rPr>
              <w:t>customization</w:t>
            </w:r>
            <w:proofErr w:type="gramEnd"/>
            <w:r w:rsidRPr="00EF5665">
              <w:rPr>
                <w:color w:val="000000" w:themeColor="text1"/>
                <w:sz w:val="18"/>
                <w:szCs w:val="18"/>
              </w:rPr>
              <w:t xml:space="preserve"> and vivid appearance, on customers</w:t>
            </w:r>
            <w:r w:rsidR="009D1154">
              <w:rPr>
                <w:color w:val="000000" w:themeColor="text1"/>
                <w:sz w:val="18"/>
                <w:szCs w:val="18"/>
              </w:rPr>
              <w:t>'</w:t>
            </w:r>
            <w:r w:rsidRPr="00EF5665">
              <w:rPr>
                <w:color w:val="000000" w:themeColor="text1"/>
                <w:sz w:val="18"/>
                <w:szCs w:val="18"/>
              </w:rPr>
              <w:t xml:space="preserve"> satisfaction and continuance intention</w:t>
            </w:r>
          </w:p>
        </w:tc>
      </w:tr>
      <w:tr w:rsidR="00316465" w:rsidRPr="00EF5665" w14:paraId="5ED804BE" w14:textId="77777777" w:rsidTr="00EF5665">
        <w:trPr>
          <w:trHeight w:val="328"/>
        </w:trPr>
        <w:tc>
          <w:tcPr>
            <w:cnfStyle w:val="001000000000" w:firstRow="0" w:lastRow="0" w:firstColumn="1" w:lastColumn="0" w:oddVBand="0" w:evenVBand="0" w:oddHBand="0" w:evenHBand="0" w:firstRowFirstColumn="0" w:firstRowLastColumn="0" w:lastRowFirstColumn="0" w:lastRowLastColumn="0"/>
            <w:tcW w:w="0" w:type="auto"/>
          </w:tcPr>
          <w:p w14:paraId="17E830F7" w14:textId="49C34B7C" w:rsidR="00316465" w:rsidRPr="00EF5665" w:rsidRDefault="00F33D5A" w:rsidP="00EF5665">
            <w:pPr>
              <w:spacing w:after="0" w:line="240" w:lineRule="auto"/>
              <w:contextualSpacing/>
              <w:jc w:val="left"/>
              <w:rPr>
                <w:b w:val="0"/>
                <w:bCs w:val="0"/>
                <w:noProof/>
                <w:color w:val="000000" w:themeColor="text1"/>
                <w:sz w:val="18"/>
                <w:szCs w:val="18"/>
              </w:rPr>
            </w:pPr>
            <w:r w:rsidRPr="00EF5665">
              <w:rPr>
                <w:b w:val="0"/>
                <w:bCs w:val="0"/>
                <w:noProof/>
                <w:color w:val="000000" w:themeColor="text1"/>
                <w:sz w:val="18"/>
                <w:szCs w:val="18"/>
              </w:rPr>
              <w:t xml:space="preserve">Ranjbari, et al. </w:t>
            </w:r>
            <w:sdt>
              <w:sdtPr>
                <w:rPr>
                  <w:noProof/>
                  <w:color w:val="000000" w:themeColor="text1"/>
                  <w:sz w:val="18"/>
                  <w:szCs w:val="18"/>
                </w:rPr>
                <w:id w:val="-1168709286"/>
                <w:citation/>
              </w:sdtPr>
              <w:sdtEndPr/>
              <w:sdtContent>
                <w:r w:rsidRPr="00EF5665">
                  <w:rPr>
                    <w:noProof/>
                    <w:color w:val="000000" w:themeColor="text1"/>
                    <w:sz w:val="18"/>
                    <w:szCs w:val="18"/>
                  </w:rPr>
                  <w:fldChar w:fldCharType="begin"/>
                </w:r>
                <w:r w:rsidRPr="00EF5665">
                  <w:rPr>
                    <w:b w:val="0"/>
                    <w:bCs w:val="0"/>
                    <w:noProof/>
                    <w:color w:val="000000" w:themeColor="text1"/>
                    <w:sz w:val="18"/>
                    <w:szCs w:val="18"/>
                  </w:rPr>
                  <w:instrText xml:space="preserve">CITATION Ran20 \n  \l 1033 </w:instrText>
                </w:r>
                <w:r w:rsidRPr="00EF5665">
                  <w:rPr>
                    <w:noProof/>
                    <w:color w:val="000000" w:themeColor="text1"/>
                    <w:sz w:val="18"/>
                    <w:szCs w:val="18"/>
                  </w:rPr>
                  <w:fldChar w:fldCharType="separate"/>
                </w:r>
                <w:r w:rsidRPr="00EF5665">
                  <w:rPr>
                    <w:b w:val="0"/>
                    <w:bCs w:val="0"/>
                    <w:noProof/>
                    <w:color w:val="000000" w:themeColor="text1"/>
                    <w:sz w:val="18"/>
                    <w:szCs w:val="18"/>
                  </w:rPr>
                  <w:t>(2020)</w:t>
                </w:r>
                <w:r w:rsidRPr="00EF5665">
                  <w:rPr>
                    <w:noProof/>
                    <w:color w:val="000000" w:themeColor="text1"/>
                    <w:sz w:val="18"/>
                    <w:szCs w:val="18"/>
                  </w:rPr>
                  <w:fldChar w:fldCharType="end"/>
                </w:r>
              </w:sdtContent>
            </w:sdt>
          </w:p>
        </w:tc>
        <w:tc>
          <w:tcPr>
            <w:tcW w:w="0" w:type="auto"/>
          </w:tcPr>
          <w:p w14:paraId="41AB2C87" w14:textId="6D173665" w:rsidR="00316465" w:rsidRPr="00EF5665" w:rsidRDefault="007D0B33" w:rsidP="00EF5665">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EF5665">
              <w:rPr>
                <w:color w:val="000000" w:themeColor="text1"/>
                <w:sz w:val="18"/>
                <w:szCs w:val="18"/>
              </w:rPr>
              <w:t xml:space="preserve">The most essential service attribute of Airbnb for visitors was </w:t>
            </w:r>
            <w:r w:rsidR="009D1154">
              <w:rPr>
                <w:color w:val="000000" w:themeColor="text1"/>
                <w:sz w:val="18"/>
                <w:szCs w:val="18"/>
              </w:rPr>
              <w:t>"</w:t>
            </w:r>
            <w:r w:rsidRPr="00EF5665">
              <w:rPr>
                <w:color w:val="000000" w:themeColor="text1"/>
                <w:sz w:val="18"/>
                <w:szCs w:val="18"/>
              </w:rPr>
              <w:t>price reasonableness,</w:t>
            </w:r>
            <w:r w:rsidR="009D1154">
              <w:rPr>
                <w:color w:val="000000" w:themeColor="text1"/>
                <w:sz w:val="18"/>
                <w:szCs w:val="18"/>
              </w:rPr>
              <w:t>"</w:t>
            </w:r>
            <w:r w:rsidRPr="00EF5665">
              <w:rPr>
                <w:color w:val="000000" w:themeColor="text1"/>
                <w:sz w:val="18"/>
                <w:szCs w:val="18"/>
              </w:rPr>
              <w:t xml:space="preserve"> while </w:t>
            </w:r>
            <w:r w:rsidR="009D1154">
              <w:rPr>
                <w:color w:val="000000" w:themeColor="text1"/>
                <w:sz w:val="18"/>
                <w:szCs w:val="18"/>
              </w:rPr>
              <w:t>"</w:t>
            </w:r>
            <w:r w:rsidRPr="00EF5665">
              <w:rPr>
                <w:color w:val="000000" w:themeColor="text1"/>
                <w:sz w:val="18"/>
                <w:szCs w:val="18"/>
              </w:rPr>
              <w:t>check-in flexibility</w:t>
            </w:r>
            <w:r w:rsidR="009D1154">
              <w:rPr>
                <w:color w:val="000000" w:themeColor="text1"/>
                <w:sz w:val="18"/>
                <w:szCs w:val="18"/>
              </w:rPr>
              <w:t>"</w:t>
            </w:r>
            <w:r w:rsidRPr="00EF5665">
              <w:rPr>
                <w:color w:val="000000" w:themeColor="text1"/>
                <w:sz w:val="18"/>
                <w:szCs w:val="18"/>
              </w:rPr>
              <w:t xml:space="preserve"> was the best executed. As a managerial implication, this study suggests four strategies: "Keep up the good job," "Concentrate here," "Low priority," and "Possible overkill." These tactics assist managers, decision makers, and Airbnb hosts in making better decisions for the development and enhancement of their SQ and prioritizing work on areas that require greater attention, allowing them to use their resources more efficiently.</w:t>
            </w:r>
          </w:p>
        </w:tc>
      </w:tr>
      <w:tr w:rsidR="00C42352" w:rsidRPr="00EF5665" w14:paraId="0D1CF8B2" w14:textId="77777777" w:rsidTr="00EF5665">
        <w:trPr>
          <w:trHeight w:val="54"/>
        </w:trPr>
        <w:tc>
          <w:tcPr>
            <w:cnfStyle w:val="001000000000" w:firstRow="0" w:lastRow="0" w:firstColumn="1" w:lastColumn="0" w:oddVBand="0" w:evenVBand="0" w:oddHBand="0" w:evenHBand="0" w:firstRowFirstColumn="0" w:firstRowLastColumn="0" w:lastRowFirstColumn="0" w:lastRowLastColumn="0"/>
            <w:tcW w:w="0" w:type="auto"/>
          </w:tcPr>
          <w:p w14:paraId="5E74CBD8" w14:textId="3E734A4A" w:rsidR="00C42352" w:rsidRPr="00EF5665" w:rsidRDefault="00A63532" w:rsidP="00EF5665">
            <w:pPr>
              <w:spacing w:after="0" w:line="240" w:lineRule="auto"/>
              <w:contextualSpacing/>
              <w:jc w:val="left"/>
              <w:rPr>
                <w:b w:val="0"/>
                <w:bCs w:val="0"/>
                <w:noProof/>
                <w:color w:val="000000" w:themeColor="text1"/>
                <w:sz w:val="18"/>
                <w:szCs w:val="18"/>
              </w:rPr>
            </w:pPr>
            <w:r w:rsidRPr="00EF5665">
              <w:rPr>
                <w:b w:val="0"/>
                <w:bCs w:val="0"/>
                <w:noProof/>
                <w:color w:val="000000" w:themeColor="text1"/>
                <w:sz w:val="18"/>
                <w:szCs w:val="18"/>
              </w:rPr>
              <w:t xml:space="preserve">Meijerink and Schoenmakers </w:t>
            </w:r>
            <w:sdt>
              <w:sdtPr>
                <w:rPr>
                  <w:noProof/>
                  <w:color w:val="000000" w:themeColor="text1"/>
                  <w:sz w:val="18"/>
                  <w:szCs w:val="18"/>
                </w:rPr>
                <w:id w:val="-2026318199"/>
                <w:citation/>
              </w:sdtPr>
              <w:sdtEndPr/>
              <w:sdtContent>
                <w:r w:rsidRPr="00EF5665">
                  <w:rPr>
                    <w:noProof/>
                    <w:color w:val="000000" w:themeColor="text1"/>
                    <w:sz w:val="18"/>
                    <w:szCs w:val="18"/>
                  </w:rPr>
                  <w:fldChar w:fldCharType="begin"/>
                </w:r>
                <w:r w:rsidRPr="00EF5665">
                  <w:rPr>
                    <w:b w:val="0"/>
                    <w:bCs w:val="0"/>
                    <w:noProof/>
                    <w:color w:val="000000" w:themeColor="text1"/>
                    <w:sz w:val="18"/>
                    <w:szCs w:val="18"/>
                  </w:rPr>
                  <w:instrText xml:space="preserve">CITATION Mei21 \n  \l 1033 </w:instrText>
                </w:r>
                <w:r w:rsidRPr="00EF5665">
                  <w:rPr>
                    <w:noProof/>
                    <w:color w:val="000000" w:themeColor="text1"/>
                    <w:sz w:val="18"/>
                    <w:szCs w:val="18"/>
                  </w:rPr>
                  <w:fldChar w:fldCharType="separate"/>
                </w:r>
                <w:r w:rsidRPr="00EF5665">
                  <w:rPr>
                    <w:b w:val="0"/>
                    <w:bCs w:val="0"/>
                    <w:noProof/>
                    <w:color w:val="000000" w:themeColor="text1"/>
                    <w:sz w:val="18"/>
                    <w:szCs w:val="18"/>
                  </w:rPr>
                  <w:t>(2021)</w:t>
                </w:r>
                <w:r w:rsidRPr="00EF5665">
                  <w:rPr>
                    <w:noProof/>
                    <w:color w:val="000000" w:themeColor="text1"/>
                    <w:sz w:val="18"/>
                    <w:szCs w:val="18"/>
                  </w:rPr>
                  <w:fldChar w:fldCharType="end"/>
                </w:r>
              </w:sdtContent>
            </w:sdt>
          </w:p>
        </w:tc>
        <w:tc>
          <w:tcPr>
            <w:tcW w:w="0" w:type="auto"/>
          </w:tcPr>
          <w:p w14:paraId="41BD1009" w14:textId="45EDDF2B" w:rsidR="00C42352" w:rsidRPr="00EF5665" w:rsidRDefault="00A63532" w:rsidP="00EF5665">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EF5665">
              <w:rPr>
                <w:color w:val="000000" w:themeColor="text1"/>
                <w:sz w:val="18"/>
                <w:szCs w:val="18"/>
              </w:rPr>
              <w:t>The findings reveal that customers' views of service quality are positively and linearly associated to submitting an online review of an Airbnb stay. In other words, satisfied customers are more likely than disappointed customers to post a review after an Airbnb stay.</w:t>
            </w:r>
          </w:p>
        </w:tc>
      </w:tr>
    </w:tbl>
    <w:p w14:paraId="3C1C5212" w14:textId="388C2675" w:rsidR="00D37FF6" w:rsidRPr="00C24168" w:rsidRDefault="0023343F" w:rsidP="00D37FF6">
      <w:pPr>
        <w:spacing w:after="0" w:line="240" w:lineRule="auto"/>
        <w:contextualSpacing/>
        <w:rPr>
          <w:sz w:val="20"/>
          <w:szCs w:val="20"/>
        </w:rPr>
      </w:pPr>
      <w:r w:rsidRPr="00C24168">
        <w:rPr>
          <w:sz w:val="20"/>
          <w:szCs w:val="20"/>
        </w:rPr>
        <w:t>Source: Constructed by the author</w:t>
      </w:r>
    </w:p>
    <w:p w14:paraId="73AC1F68" w14:textId="2D3DCEDF" w:rsidR="0016577D" w:rsidRPr="00C24168" w:rsidRDefault="0016577D" w:rsidP="00D37FF6">
      <w:pPr>
        <w:spacing w:after="0" w:line="240" w:lineRule="auto"/>
        <w:contextualSpacing/>
        <w:rPr>
          <w:szCs w:val="24"/>
        </w:rPr>
      </w:pPr>
    </w:p>
    <w:p w14:paraId="5865AEF8" w14:textId="2F61C1E0" w:rsidR="0023343F" w:rsidRPr="00C24168" w:rsidRDefault="0023343F" w:rsidP="00EA591C">
      <w:pPr>
        <w:pStyle w:val="Heading1"/>
        <w:ind w:left="1080" w:hanging="1080"/>
      </w:pPr>
      <w:bookmarkStart w:id="54" w:name="_Toc80751303"/>
      <w:commentRangeStart w:id="55"/>
      <w:r w:rsidRPr="00C24168">
        <w:lastRenderedPageBreak/>
        <w:t>2.4.1</w:t>
      </w:r>
      <w:r w:rsidRPr="00C24168">
        <w:tab/>
        <w:t>Construct and measurements</w:t>
      </w:r>
      <w:bookmarkEnd w:id="54"/>
      <w:r w:rsidR="00A82E60">
        <w:t xml:space="preserve"> service quality</w:t>
      </w:r>
    </w:p>
    <w:p w14:paraId="103204FF" w14:textId="14F74133" w:rsidR="00436586" w:rsidRDefault="00B95CAA" w:rsidP="002E035E">
      <w:r w:rsidRPr="00B95CAA">
        <w:t>The Service Quality (</w:t>
      </w:r>
      <w:r w:rsidR="009D1154">
        <w:t>"</w:t>
      </w:r>
      <w:r w:rsidRPr="00B95CAA">
        <w:t>SERVQUAL</w:t>
      </w:r>
      <w:r w:rsidR="009D1154">
        <w:t>"</w:t>
      </w:r>
      <w:r w:rsidRPr="00B95CAA">
        <w:t xml:space="preserve">) </w:t>
      </w:r>
      <w:r>
        <w:t>model</w:t>
      </w:r>
      <w:r w:rsidRPr="00B95CAA">
        <w:t xml:space="preserve"> </w:t>
      </w:r>
      <w:sdt>
        <w:sdtPr>
          <w:id w:val="-951243799"/>
          <w:citation/>
        </w:sdtPr>
        <w:sdtEndPr/>
        <w:sdtContent>
          <w:r w:rsidRPr="001C036D">
            <w:fldChar w:fldCharType="begin"/>
          </w:r>
          <w:r w:rsidRPr="001C036D">
            <w:instrText xml:space="preserve"> CITATION Par85 \l 1033 </w:instrText>
          </w:r>
          <w:r w:rsidRPr="001C036D">
            <w:fldChar w:fldCharType="separate"/>
          </w:r>
          <w:r w:rsidRPr="001C036D">
            <w:rPr>
              <w:noProof/>
            </w:rPr>
            <w:t>(Parasuraman, et al., 1985)</w:t>
          </w:r>
          <w:r w:rsidRPr="001C036D">
            <w:fldChar w:fldCharType="end"/>
          </w:r>
        </w:sdtContent>
      </w:sdt>
      <w:r w:rsidRPr="00B95CAA">
        <w:t xml:space="preserve"> is divided into five attributes: </w:t>
      </w:r>
      <w:r>
        <w:t>i)</w:t>
      </w:r>
      <w:r w:rsidRPr="00B95CAA">
        <w:t xml:space="preserve"> Tangibility, ii) Reliability, iii) Assurance, iv) Responsiveness, and v) Empathy. </w:t>
      </w:r>
      <w:r w:rsidR="008760F9" w:rsidRPr="00C50B58">
        <w:t xml:space="preserve">When it comes to lodging options, Airbnb has established itself as a significant challenger to traditional hotels. However, there have been few investigations on the quality of Airbnb's service. </w:t>
      </w:r>
      <w:r w:rsidR="00436586">
        <w:t>Airbnb</w:t>
      </w:r>
      <w:r w:rsidR="00436586" w:rsidRPr="00436586">
        <w:t xml:space="preserve"> customers rate service quality based on the quality of their accommodations as well as their experience</w:t>
      </w:r>
      <w:r w:rsidR="00436586">
        <w:t xml:space="preserve"> with the host</w:t>
      </w:r>
      <w:r w:rsidR="00436586" w:rsidRPr="00436586">
        <w:t xml:space="preserve"> during the booking process. Customers rent the apartment from an Airbnb host, who owns the accommodation.</w:t>
      </w:r>
    </w:p>
    <w:p w14:paraId="6C8CF381" w14:textId="77777777" w:rsidR="00977C06" w:rsidRDefault="00977C06" w:rsidP="00977C06">
      <w:pPr>
        <w:spacing w:line="240" w:lineRule="auto"/>
      </w:pPr>
    </w:p>
    <w:p w14:paraId="67908B92" w14:textId="25FE4E69" w:rsidR="006C1C58" w:rsidRPr="006C006E" w:rsidRDefault="00B95CAA" w:rsidP="002E035E">
      <w:r w:rsidRPr="006C006E">
        <w:t xml:space="preserve">As a result, this study uses the </w:t>
      </w:r>
      <w:r w:rsidR="00977C06">
        <w:t xml:space="preserve">modified </w:t>
      </w:r>
      <w:r w:rsidRPr="006C006E">
        <w:t>SERVQUAL model as a theoretical foundation to construct the five aspects of service quality in the context of Airbnb usage</w:t>
      </w:r>
      <w:r w:rsidR="006C7B40">
        <w:t xml:space="preserve"> (Table 8)</w:t>
      </w:r>
      <w:r w:rsidRPr="006C006E">
        <w:t xml:space="preserve">, with a focus on Airbnb hosts' responsiveness </w:t>
      </w:r>
      <w:r w:rsidR="006C006E" w:rsidRPr="006C006E">
        <w:t>(Cheng, et al., 2018; Shao, et al., 2020)</w:t>
      </w:r>
      <w:r w:rsidR="004B2A76" w:rsidRPr="006C006E">
        <w:t xml:space="preserve"> </w:t>
      </w:r>
      <w:r w:rsidRPr="006C006E">
        <w:t>and empathy</w:t>
      </w:r>
      <w:r w:rsidR="006C006E" w:rsidRPr="006C006E">
        <w:t xml:space="preserve"> (Cheng, et al., 2018; Shao, et al., 2020)</w:t>
      </w:r>
      <w:r w:rsidRPr="006C006E">
        <w:t>, as well as the Airbnb platform's reliability</w:t>
      </w:r>
      <w:r w:rsidR="006C006E" w:rsidRPr="006C006E">
        <w:t xml:space="preserve"> (</w:t>
      </w:r>
      <w:proofErr w:type="spellStart"/>
      <w:r w:rsidR="006C006E" w:rsidRPr="006C006E">
        <w:t>Lalicic</w:t>
      </w:r>
      <w:proofErr w:type="spellEnd"/>
      <w:r w:rsidR="006C006E" w:rsidRPr="006C006E">
        <w:t xml:space="preserve"> and </w:t>
      </w:r>
      <w:proofErr w:type="spellStart"/>
      <w:r w:rsidR="006C006E" w:rsidRPr="006C006E">
        <w:t>Weismayer</w:t>
      </w:r>
      <w:proofErr w:type="spellEnd"/>
      <w:r w:rsidR="006C006E" w:rsidRPr="006C006E">
        <w:t>, 2018; Shao, et al., 2020)</w:t>
      </w:r>
      <w:r w:rsidRPr="006C006E">
        <w:t>.</w:t>
      </w:r>
    </w:p>
    <w:p w14:paraId="007D1F50" w14:textId="2412B031" w:rsidR="006C006E" w:rsidRDefault="006C006E">
      <w:pPr>
        <w:widowControl/>
        <w:spacing w:after="0" w:line="240" w:lineRule="auto"/>
        <w:jc w:val="left"/>
      </w:pPr>
    </w:p>
    <w:p w14:paraId="76F44B3C" w14:textId="77777777" w:rsidR="00977C06" w:rsidRDefault="00977C06">
      <w:pPr>
        <w:widowControl/>
        <w:spacing w:after="0" w:line="240" w:lineRule="auto"/>
        <w:jc w:val="left"/>
      </w:pPr>
      <w:r>
        <w:br w:type="page"/>
      </w:r>
    </w:p>
    <w:p w14:paraId="7D050D55" w14:textId="2BD7442A" w:rsidR="0023343F" w:rsidRPr="005D774F" w:rsidRDefault="0023343F" w:rsidP="00154B64">
      <w:pPr>
        <w:spacing w:after="0" w:line="240" w:lineRule="auto"/>
      </w:pPr>
      <w:bookmarkStart w:id="56" w:name="_Toc80749756"/>
      <w:r w:rsidRPr="005D774F">
        <w:lastRenderedPageBreak/>
        <w:t xml:space="preserve">Table </w:t>
      </w:r>
      <w:r w:rsidR="00F81A80">
        <w:fldChar w:fldCharType="begin"/>
      </w:r>
      <w:r w:rsidR="00F81A80">
        <w:instrText xml:space="preserve"> SEQ Table \* ARABIC </w:instrText>
      </w:r>
      <w:r w:rsidR="00F81A80">
        <w:fldChar w:fldCharType="separate"/>
      </w:r>
      <w:r w:rsidR="00B507E9">
        <w:rPr>
          <w:noProof/>
        </w:rPr>
        <w:t>8</w:t>
      </w:r>
      <w:r w:rsidR="00F81A80">
        <w:rPr>
          <w:noProof/>
        </w:rPr>
        <w:fldChar w:fldCharType="end"/>
      </w:r>
      <w:r w:rsidRPr="005D774F">
        <w:t>: Measurements of Service Quality</w:t>
      </w:r>
      <w:bookmarkEnd w:id="56"/>
      <w:commentRangeEnd w:id="55"/>
      <w:r w:rsidR="00C25B81">
        <w:rPr>
          <w:rStyle w:val="CommentReference"/>
        </w:rPr>
        <w:commentReference w:id="55"/>
      </w:r>
    </w:p>
    <w:tbl>
      <w:tblPr>
        <w:tblStyle w:val="GridTable1Light-Accent1"/>
        <w:tblW w:w="0" w:type="auto"/>
        <w:tblLook w:val="04A0" w:firstRow="1" w:lastRow="0" w:firstColumn="1" w:lastColumn="0" w:noHBand="0" w:noVBand="1"/>
      </w:tblPr>
      <w:tblGrid>
        <w:gridCol w:w="3055"/>
        <w:gridCol w:w="6565"/>
      </w:tblGrid>
      <w:tr w:rsidR="00782A11" w:rsidRPr="005D774F" w14:paraId="1461036C" w14:textId="77777777" w:rsidTr="00530C6F">
        <w:trPr>
          <w:cnfStyle w:val="100000000000" w:firstRow="1" w:lastRow="0" w:firstColumn="0" w:lastColumn="0" w:oddVBand="0" w:evenVBand="0" w:oddHBand="0"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3055" w:type="dxa"/>
          </w:tcPr>
          <w:p w14:paraId="6ABADD46" w14:textId="77777777" w:rsidR="00782A11" w:rsidRPr="005D774F" w:rsidRDefault="00782A11" w:rsidP="00782A11">
            <w:pPr>
              <w:spacing w:after="0" w:line="240" w:lineRule="auto"/>
              <w:contextualSpacing/>
              <w:rPr>
                <w:color w:val="000000" w:themeColor="text1"/>
                <w:sz w:val="18"/>
                <w:szCs w:val="18"/>
              </w:rPr>
            </w:pPr>
            <w:r w:rsidRPr="005D774F">
              <w:rPr>
                <w:color w:val="000000" w:themeColor="text1"/>
                <w:sz w:val="18"/>
                <w:szCs w:val="18"/>
              </w:rPr>
              <w:t>Literature</w:t>
            </w:r>
          </w:p>
        </w:tc>
        <w:tc>
          <w:tcPr>
            <w:tcW w:w="6565" w:type="dxa"/>
          </w:tcPr>
          <w:p w14:paraId="1DC7C86F" w14:textId="77777777" w:rsidR="00782A11" w:rsidRPr="005D774F" w:rsidRDefault="00782A11" w:rsidP="00782A11">
            <w:pPr>
              <w:spacing w:after="0" w:line="240" w:lineRule="auto"/>
              <w:contextualSpacing/>
              <w:cnfStyle w:val="100000000000" w:firstRow="1" w:lastRow="0" w:firstColumn="0" w:lastColumn="0" w:oddVBand="0" w:evenVBand="0" w:oddHBand="0" w:evenHBand="0" w:firstRowFirstColumn="0" w:firstRowLastColumn="0" w:lastRowFirstColumn="0" w:lastRowLastColumn="0"/>
              <w:rPr>
                <w:color w:val="000000" w:themeColor="text1"/>
                <w:sz w:val="18"/>
                <w:szCs w:val="18"/>
              </w:rPr>
            </w:pPr>
            <w:r w:rsidRPr="005D774F">
              <w:rPr>
                <w:color w:val="000000" w:themeColor="text1"/>
                <w:sz w:val="18"/>
                <w:szCs w:val="18"/>
              </w:rPr>
              <w:t xml:space="preserve">Measurements </w:t>
            </w:r>
          </w:p>
        </w:tc>
      </w:tr>
      <w:tr w:rsidR="001F2522" w:rsidRPr="005D774F" w14:paraId="274AD205" w14:textId="77777777" w:rsidTr="00530C6F">
        <w:trPr>
          <w:trHeight w:val="328"/>
        </w:trPr>
        <w:tc>
          <w:tcPr>
            <w:cnfStyle w:val="001000000000" w:firstRow="0" w:lastRow="0" w:firstColumn="1" w:lastColumn="0" w:oddVBand="0" w:evenVBand="0" w:oddHBand="0" w:evenHBand="0" w:firstRowFirstColumn="0" w:firstRowLastColumn="0" w:lastRowFirstColumn="0" w:lastRowLastColumn="0"/>
            <w:tcW w:w="3055" w:type="dxa"/>
          </w:tcPr>
          <w:p w14:paraId="3FE67F36" w14:textId="396A2A0E" w:rsidR="001F2522" w:rsidRPr="005D774F" w:rsidRDefault="001F2522" w:rsidP="00782A11">
            <w:pPr>
              <w:spacing w:after="0" w:line="240" w:lineRule="auto"/>
              <w:contextualSpacing/>
              <w:rPr>
                <w:color w:val="000000" w:themeColor="text1"/>
                <w:sz w:val="18"/>
                <w:szCs w:val="18"/>
              </w:rPr>
            </w:pPr>
            <w:r w:rsidRPr="005D774F">
              <w:rPr>
                <w:b w:val="0"/>
                <w:bCs w:val="0"/>
                <w:noProof/>
                <w:color w:val="000000" w:themeColor="text1"/>
                <w:sz w:val="18"/>
                <w:szCs w:val="18"/>
              </w:rPr>
              <w:t xml:space="preserve">Priporas, et al. </w:t>
            </w:r>
            <w:sdt>
              <w:sdtPr>
                <w:rPr>
                  <w:noProof/>
                  <w:color w:val="000000" w:themeColor="text1"/>
                  <w:sz w:val="18"/>
                  <w:szCs w:val="18"/>
                </w:rPr>
                <w:id w:val="-120688664"/>
                <w:citation/>
              </w:sdtPr>
              <w:sdtEndPr/>
              <w:sdtContent>
                <w:r w:rsidRPr="005D774F">
                  <w:rPr>
                    <w:noProof/>
                    <w:color w:val="000000" w:themeColor="text1"/>
                    <w:sz w:val="18"/>
                    <w:szCs w:val="18"/>
                  </w:rPr>
                  <w:fldChar w:fldCharType="begin"/>
                </w:r>
                <w:r w:rsidRPr="005D774F">
                  <w:rPr>
                    <w:b w:val="0"/>
                    <w:bCs w:val="0"/>
                    <w:noProof/>
                    <w:color w:val="000000" w:themeColor="text1"/>
                    <w:sz w:val="18"/>
                    <w:szCs w:val="18"/>
                  </w:rPr>
                  <w:instrText xml:space="preserve">CITATION Pri171 \n  \l 1033 </w:instrText>
                </w:r>
                <w:r w:rsidRPr="005D774F">
                  <w:rPr>
                    <w:noProof/>
                    <w:color w:val="000000" w:themeColor="text1"/>
                    <w:sz w:val="18"/>
                    <w:szCs w:val="18"/>
                  </w:rPr>
                  <w:fldChar w:fldCharType="separate"/>
                </w:r>
                <w:r w:rsidRPr="005D774F">
                  <w:rPr>
                    <w:b w:val="0"/>
                    <w:bCs w:val="0"/>
                    <w:noProof/>
                    <w:color w:val="000000" w:themeColor="text1"/>
                    <w:sz w:val="18"/>
                    <w:szCs w:val="18"/>
                  </w:rPr>
                  <w:t>(2017)</w:t>
                </w:r>
                <w:r w:rsidRPr="005D774F">
                  <w:rPr>
                    <w:noProof/>
                    <w:color w:val="000000" w:themeColor="text1"/>
                    <w:sz w:val="18"/>
                    <w:szCs w:val="18"/>
                  </w:rPr>
                  <w:fldChar w:fldCharType="end"/>
                </w:r>
              </w:sdtContent>
            </w:sdt>
          </w:p>
        </w:tc>
        <w:tc>
          <w:tcPr>
            <w:tcW w:w="6565" w:type="dxa"/>
          </w:tcPr>
          <w:p w14:paraId="08AB1B81" w14:textId="58996C4C" w:rsidR="001F2522" w:rsidRPr="005D774F" w:rsidRDefault="00EC168E" w:rsidP="00C65EEF">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5D774F">
              <w:rPr>
                <w:color w:val="000000" w:themeColor="text1"/>
                <w:sz w:val="18"/>
                <w:szCs w:val="18"/>
              </w:rPr>
              <w:t>1) Tangibles 2) Convenience 3) Assurance 4) Understanding and caring 5) Adequacy service supply</w:t>
            </w:r>
          </w:p>
        </w:tc>
      </w:tr>
      <w:tr w:rsidR="00C158F2" w:rsidRPr="005D774F" w14:paraId="362C6D2D" w14:textId="77777777" w:rsidTr="00530C6F">
        <w:trPr>
          <w:trHeight w:val="328"/>
        </w:trPr>
        <w:tc>
          <w:tcPr>
            <w:cnfStyle w:val="001000000000" w:firstRow="0" w:lastRow="0" w:firstColumn="1" w:lastColumn="0" w:oddVBand="0" w:evenVBand="0" w:oddHBand="0" w:evenHBand="0" w:firstRowFirstColumn="0" w:firstRowLastColumn="0" w:lastRowFirstColumn="0" w:lastRowLastColumn="0"/>
            <w:tcW w:w="3055" w:type="dxa"/>
          </w:tcPr>
          <w:p w14:paraId="62BB5EAD" w14:textId="668A5A24" w:rsidR="00C158F2" w:rsidRPr="005D774F" w:rsidRDefault="00F1709D" w:rsidP="00782A11">
            <w:pPr>
              <w:spacing w:after="0" w:line="240" w:lineRule="auto"/>
              <w:contextualSpacing/>
              <w:rPr>
                <w:b w:val="0"/>
                <w:bCs w:val="0"/>
                <w:noProof/>
                <w:color w:val="000000" w:themeColor="text1"/>
                <w:sz w:val="18"/>
                <w:szCs w:val="18"/>
              </w:rPr>
            </w:pPr>
            <w:r w:rsidRPr="005D774F">
              <w:rPr>
                <w:b w:val="0"/>
                <w:bCs w:val="0"/>
                <w:noProof/>
                <w:color w:val="000000" w:themeColor="text1"/>
                <w:sz w:val="18"/>
                <w:szCs w:val="18"/>
              </w:rPr>
              <w:t xml:space="preserve">Cheng, et al. </w:t>
            </w:r>
            <w:sdt>
              <w:sdtPr>
                <w:rPr>
                  <w:noProof/>
                  <w:color w:val="000000" w:themeColor="text1"/>
                  <w:sz w:val="18"/>
                  <w:szCs w:val="18"/>
                </w:rPr>
                <w:id w:val="1203059932"/>
                <w:citation/>
              </w:sdtPr>
              <w:sdtEndPr/>
              <w:sdtContent>
                <w:r w:rsidRPr="005D774F">
                  <w:rPr>
                    <w:noProof/>
                    <w:color w:val="000000" w:themeColor="text1"/>
                    <w:sz w:val="18"/>
                    <w:szCs w:val="18"/>
                  </w:rPr>
                  <w:fldChar w:fldCharType="begin"/>
                </w:r>
                <w:r w:rsidRPr="005D774F">
                  <w:rPr>
                    <w:b w:val="0"/>
                    <w:bCs w:val="0"/>
                    <w:noProof/>
                    <w:color w:val="000000" w:themeColor="text1"/>
                    <w:sz w:val="18"/>
                    <w:szCs w:val="18"/>
                  </w:rPr>
                  <w:instrText xml:space="preserve">CITATION Cheng18 \n  \l 1033 </w:instrText>
                </w:r>
                <w:r w:rsidRPr="005D774F">
                  <w:rPr>
                    <w:noProof/>
                    <w:color w:val="000000" w:themeColor="text1"/>
                    <w:sz w:val="18"/>
                    <w:szCs w:val="18"/>
                  </w:rPr>
                  <w:fldChar w:fldCharType="separate"/>
                </w:r>
                <w:r w:rsidRPr="005D774F">
                  <w:rPr>
                    <w:b w:val="0"/>
                    <w:bCs w:val="0"/>
                    <w:noProof/>
                    <w:color w:val="000000" w:themeColor="text1"/>
                    <w:sz w:val="18"/>
                    <w:szCs w:val="18"/>
                  </w:rPr>
                  <w:t>(2018)</w:t>
                </w:r>
                <w:r w:rsidRPr="005D774F">
                  <w:rPr>
                    <w:noProof/>
                    <w:color w:val="000000" w:themeColor="text1"/>
                    <w:sz w:val="18"/>
                    <w:szCs w:val="18"/>
                  </w:rPr>
                  <w:fldChar w:fldCharType="end"/>
                </w:r>
              </w:sdtContent>
            </w:sdt>
          </w:p>
        </w:tc>
        <w:tc>
          <w:tcPr>
            <w:tcW w:w="6565" w:type="dxa"/>
          </w:tcPr>
          <w:p w14:paraId="492BF395" w14:textId="15A7E01B" w:rsidR="00C158F2" w:rsidRPr="005D774F" w:rsidRDefault="004D5C9A" w:rsidP="00C65EEF">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5D774F">
              <w:rPr>
                <w:color w:val="000000" w:themeColor="text1"/>
                <w:sz w:val="18"/>
                <w:szCs w:val="18"/>
              </w:rPr>
              <w:t>1) Structural assurance 2) Platform responsiveness 3) Information congruity 4) Competence 5) Empathy</w:t>
            </w:r>
          </w:p>
        </w:tc>
      </w:tr>
      <w:tr w:rsidR="00DB5362" w:rsidRPr="005D774F" w14:paraId="15553554" w14:textId="77777777" w:rsidTr="00530C6F">
        <w:trPr>
          <w:trHeight w:val="328"/>
        </w:trPr>
        <w:tc>
          <w:tcPr>
            <w:cnfStyle w:val="001000000000" w:firstRow="0" w:lastRow="0" w:firstColumn="1" w:lastColumn="0" w:oddVBand="0" w:evenVBand="0" w:oddHBand="0" w:evenHBand="0" w:firstRowFirstColumn="0" w:firstRowLastColumn="0" w:lastRowFirstColumn="0" w:lastRowLastColumn="0"/>
            <w:tcW w:w="3055" w:type="dxa"/>
          </w:tcPr>
          <w:p w14:paraId="35C63E82" w14:textId="73DD9DA0" w:rsidR="00DB5362" w:rsidRPr="005D774F" w:rsidRDefault="009B389F" w:rsidP="00530C6F">
            <w:pPr>
              <w:spacing w:after="0" w:line="240" w:lineRule="auto"/>
              <w:contextualSpacing/>
              <w:jc w:val="left"/>
              <w:rPr>
                <w:color w:val="000000" w:themeColor="text1"/>
                <w:sz w:val="18"/>
                <w:szCs w:val="18"/>
              </w:rPr>
            </w:pPr>
            <w:r w:rsidRPr="005D774F">
              <w:rPr>
                <w:b w:val="0"/>
                <w:bCs w:val="0"/>
                <w:noProof/>
                <w:color w:val="000000" w:themeColor="text1"/>
                <w:sz w:val="18"/>
                <w:szCs w:val="18"/>
              </w:rPr>
              <w:t>Lalicic and Weismayer</w:t>
            </w:r>
            <w:r w:rsidRPr="005D774F">
              <w:rPr>
                <w:b w:val="0"/>
                <w:bCs w:val="0"/>
                <w:color w:val="000000" w:themeColor="text1"/>
                <w:sz w:val="18"/>
                <w:szCs w:val="18"/>
              </w:rPr>
              <w:t xml:space="preserve"> </w:t>
            </w:r>
            <w:sdt>
              <w:sdtPr>
                <w:rPr>
                  <w:color w:val="000000" w:themeColor="text1"/>
                  <w:sz w:val="18"/>
                  <w:szCs w:val="18"/>
                </w:rPr>
                <w:id w:val="221417570"/>
                <w:citation/>
              </w:sdtPr>
              <w:sdtEndPr/>
              <w:sdtContent>
                <w:r w:rsidRPr="005D774F">
                  <w:rPr>
                    <w:color w:val="000000" w:themeColor="text1"/>
                    <w:sz w:val="18"/>
                    <w:szCs w:val="18"/>
                  </w:rPr>
                  <w:fldChar w:fldCharType="begin"/>
                </w:r>
                <w:r w:rsidRPr="005D774F">
                  <w:rPr>
                    <w:b w:val="0"/>
                    <w:bCs w:val="0"/>
                    <w:color w:val="000000" w:themeColor="text1"/>
                    <w:sz w:val="18"/>
                    <w:szCs w:val="18"/>
                  </w:rPr>
                  <w:instrText xml:space="preserve">CITATION Lal18 \n  \l 1033 </w:instrText>
                </w:r>
                <w:r w:rsidRPr="005D774F">
                  <w:rPr>
                    <w:color w:val="000000" w:themeColor="text1"/>
                    <w:sz w:val="18"/>
                    <w:szCs w:val="18"/>
                  </w:rPr>
                  <w:fldChar w:fldCharType="separate"/>
                </w:r>
                <w:r w:rsidRPr="005D774F">
                  <w:rPr>
                    <w:b w:val="0"/>
                    <w:bCs w:val="0"/>
                    <w:noProof/>
                    <w:color w:val="000000" w:themeColor="text1"/>
                    <w:sz w:val="18"/>
                    <w:szCs w:val="18"/>
                  </w:rPr>
                  <w:t>(2018)</w:t>
                </w:r>
                <w:r w:rsidRPr="005D774F">
                  <w:rPr>
                    <w:color w:val="000000" w:themeColor="text1"/>
                    <w:sz w:val="18"/>
                    <w:szCs w:val="18"/>
                  </w:rPr>
                  <w:fldChar w:fldCharType="end"/>
                </w:r>
              </w:sdtContent>
            </w:sdt>
          </w:p>
        </w:tc>
        <w:tc>
          <w:tcPr>
            <w:tcW w:w="6565" w:type="dxa"/>
          </w:tcPr>
          <w:p w14:paraId="1158C39E" w14:textId="11046F33" w:rsidR="00DB5362" w:rsidRPr="005D774F" w:rsidRDefault="000372B8" w:rsidP="00C65EEF">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5D774F">
              <w:rPr>
                <w:color w:val="000000" w:themeColor="text1"/>
                <w:sz w:val="18"/>
                <w:szCs w:val="18"/>
              </w:rPr>
              <w:t>1) Host</w:t>
            </w:r>
            <w:r w:rsidR="009D1154">
              <w:rPr>
                <w:color w:val="000000" w:themeColor="text1"/>
                <w:sz w:val="18"/>
                <w:szCs w:val="18"/>
              </w:rPr>
              <w:t>'</w:t>
            </w:r>
            <w:r w:rsidRPr="005D774F">
              <w:rPr>
                <w:color w:val="000000" w:themeColor="text1"/>
                <w:sz w:val="18"/>
                <w:szCs w:val="18"/>
              </w:rPr>
              <w:t>s responsiveness 2) Host</w:t>
            </w:r>
            <w:r w:rsidR="009D1154">
              <w:rPr>
                <w:color w:val="000000" w:themeColor="text1"/>
                <w:sz w:val="18"/>
                <w:szCs w:val="18"/>
              </w:rPr>
              <w:t>'</w:t>
            </w:r>
            <w:r w:rsidRPr="005D774F">
              <w:rPr>
                <w:color w:val="000000" w:themeColor="text1"/>
                <w:sz w:val="18"/>
                <w:szCs w:val="18"/>
              </w:rPr>
              <w:t>s assurance 3) Host</w:t>
            </w:r>
            <w:r w:rsidR="009D1154">
              <w:rPr>
                <w:color w:val="000000" w:themeColor="text1"/>
                <w:sz w:val="18"/>
                <w:szCs w:val="18"/>
              </w:rPr>
              <w:t>'</w:t>
            </w:r>
            <w:r w:rsidRPr="005D774F">
              <w:rPr>
                <w:color w:val="000000" w:themeColor="text1"/>
                <w:sz w:val="18"/>
                <w:szCs w:val="18"/>
              </w:rPr>
              <w:t>s empathy 4) Host</w:t>
            </w:r>
            <w:r w:rsidR="009D1154">
              <w:rPr>
                <w:color w:val="000000" w:themeColor="text1"/>
                <w:sz w:val="18"/>
                <w:szCs w:val="18"/>
              </w:rPr>
              <w:t>'</w:t>
            </w:r>
            <w:r w:rsidRPr="005D774F">
              <w:rPr>
                <w:color w:val="000000" w:themeColor="text1"/>
                <w:sz w:val="18"/>
                <w:szCs w:val="18"/>
              </w:rPr>
              <w:t>s reliability</w:t>
            </w:r>
          </w:p>
        </w:tc>
      </w:tr>
      <w:tr w:rsidR="004C2CC7" w:rsidRPr="005D774F" w14:paraId="3F146DC8" w14:textId="77777777" w:rsidTr="00530C6F">
        <w:trPr>
          <w:trHeight w:val="328"/>
        </w:trPr>
        <w:tc>
          <w:tcPr>
            <w:cnfStyle w:val="001000000000" w:firstRow="0" w:lastRow="0" w:firstColumn="1" w:lastColumn="0" w:oddVBand="0" w:evenVBand="0" w:oddHBand="0" w:evenHBand="0" w:firstRowFirstColumn="0" w:firstRowLastColumn="0" w:lastRowFirstColumn="0" w:lastRowLastColumn="0"/>
            <w:tcW w:w="3055" w:type="dxa"/>
          </w:tcPr>
          <w:p w14:paraId="526C630E" w14:textId="0F5119B0" w:rsidR="004C2CC7" w:rsidRPr="005D774F" w:rsidRDefault="004C2CC7" w:rsidP="004C2CC7">
            <w:pPr>
              <w:spacing w:after="0" w:line="240" w:lineRule="auto"/>
              <w:contextualSpacing/>
              <w:rPr>
                <w:color w:val="000000" w:themeColor="text1"/>
                <w:sz w:val="18"/>
                <w:szCs w:val="18"/>
              </w:rPr>
            </w:pPr>
            <w:proofErr w:type="spellStart"/>
            <w:r w:rsidRPr="005D774F">
              <w:rPr>
                <w:b w:val="0"/>
                <w:bCs w:val="0"/>
                <w:color w:val="000000" w:themeColor="text1"/>
                <w:sz w:val="18"/>
                <w:szCs w:val="18"/>
              </w:rPr>
              <w:t>Fransi</w:t>
            </w:r>
            <w:proofErr w:type="spellEnd"/>
            <w:r w:rsidRPr="005D774F">
              <w:rPr>
                <w:b w:val="0"/>
                <w:bCs w:val="0"/>
                <w:color w:val="000000" w:themeColor="text1"/>
                <w:sz w:val="18"/>
                <w:szCs w:val="18"/>
              </w:rPr>
              <w:t xml:space="preserve">, et al </w:t>
            </w:r>
            <w:sdt>
              <w:sdtPr>
                <w:rPr>
                  <w:color w:val="000000" w:themeColor="text1"/>
                  <w:sz w:val="18"/>
                  <w:szCs w:val="18"/>
                </w:rPr>
                <w:id w:val="-97190383"/>
                <w:citation/>
              </w:sdtPr>
              <w:sdtEndPr/>
              <w:sdtContent>
                <w:r w:rsidRPr="005D774F">
                  <w:rPr>
                    <w:color w:val="000000" w:themeColor="text1"/>
                    <w:sz w:val="18"/>
                    <w:szCs w:val="18"/>
                  </w:rPr>
                  <w:fldChar w:fldCharType="begin"/>
                </w:r>
                <w:r w:rsidRPr="005D774F">
                  <w:rPr>
                    <w:b w:val="0"/>
                    <w:bCs w:val="0"/>
                    <w:color w:val="000000" w:themeColor="text1"/>
                    <w:sz w:val="18"/>
                    <w:szCs w:val="18"/>
                  </w:rPr>
                  <w:instrText xml:space="preserve">CITATION Edu19 \n  \l 1033 </w:instrText>
                </w:r>
                <w:r w:rsidRPr="005D774F">
                  <w:rPr>
                    <w:color w:val="000000" w:themeColor="text1"/>
                    <w:sz w:val="18"/>
                    <w:szCs w:val="18"/>
                  </w:rPr>
                  <w:fldChar w:fldCharType="separate"/>
                </w:r>
                <w:r w:rsidRPr="005D774F">
                  <w:rPr>
                    <w:b w:val="0"/>
                    <w:bCs w:val="0"/>
                    <w:noProof/>
                    <w:color w:val="000000" w:themeColor="text1"/>
                    <w:sz w:val="18"/>
                    <w:szCs w:val="18"/>
                  </w:rPr>
                  <w:t>(2019)</w:t>
                </w:r>
                <w:r w:rsidRPr="005D774F">
                  <w:rPr>
                    <w:color w:val="000000" w:themeColor="text1"/>
                    <w:sz w:val="18"/>
                    <w:szCs w:val="18"/>
                  </w:rPr>
                  <w:fldChar w:fldCharType="end"/>
                </w:r>
              </w:sdtContent>
            </w:sdt>
          </w:p>
        </w:tc>
        <w:tc>
          <w:tcPr>
            <w:tcW w:w="6565" w:type="dxa"/>
          </w:tcPr>
          <w:p w14:paraId="2320DEEA" w14:textId="594588C4" w:rsidR="004C2CC7" w:rsidRPr="005D774F" w:rsidRDefault="004C2CC7" w:rsidP="004C2CC7">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5D774F">
              <w:rPr>
                <w:color w:val="000000" w:themeColor="text1"/>
                <w:sz w:val="18"/>
                <w:szCs w:val="18"/>
              </w:rPr>
              <w:t>1) Efficiency 2) Reliability 3) Privacy/ Security 4) Communication</w:t>
            </w:r>
          </w:p>
        </w:tc>
      </w:tr>
      <w:tr w:rsidR="004C2CC7" w:rsidRPr="005D774F" w14:paraId="33FB2768" w14:textId="77777777" w:rsidTr="00530C6F">
        <w:trPr>
          <w:trHeight w:val="328"/>
        </w:trPr>
        <w:tc>
          <w:tcPr>
            <w:cnfStyle w:val="001000000000" w:firstRow="0" w:lastRow="0" w:firstColumn="1" w:lastColumn="0" w:oddVBand="0" w:evenVBand="0" w:oddHBand="0" w:evenHBand="0" w:firstRowFirstColumn="0" w:firstRowLastColumn="0" w:lastRowFirstColumn="0" w:lastRowLastColumn="0"/>
            <w:tcW w:w="3055" w:type="dxa"/>
          </w:tcPr>
          <w:p w14:paraId="6503FC74" w14:textId="77777777" w:rsidR="004C2CC7" w:rsidRPr="005D774F" w:rsidRDefault="004C2CC7" w:rsidP="004C2CC7">
            <w:pPr>
              <w:spacing w:after="0" w:line="240" w:lineRule="auto"/>
              <w:contextualSpacing/>
              <w:rPr>
                <w:b w:val="0"/>
                <w:bCs w:val="0"/>
                <w:color w:val="000000" w:themeColor="text1"/>
                <w:sz w:val="18"/>
                <w:szCs w:val="18"/>
              </w:rPr>
            </w:pPr>
            <w:r w:rsidRPr="005D774F">
              <w:rPr>
                <w:b w:val="0"/>
                <w:bCs w:val="0"/>
                <w:color w:val="000000" w:themeColor="text1"/>
                <w:sz w:val="18"/>
                <w:szCs w:val="18"/>
              </w:rPr>
              <w:t xml:space="preserve">Ju, et al. </w:t>
            </w:r>
            <w:sdt>
              <w:sdtPr>
                <w:rPr>
                  <w:color w:val="000000" w:themeColor="text1"/>
                  <w:sz w:val="18"/>
                  <w:szCs w:val="18"/>
                </w:rPr>
                <w:id w:val="2090577781"/>
                <w:citation/>
              </w:sdtPr>
              <w:sdtEndPr/>
              <w:sdtContent>
                <w:r w:rsidRPr="005D774F">
                  <w:rPr>
                    <w:color w:val="000000" w:themeColor="text1"/>
                    <w:sz w:val="18"/>
                    <w:szCs w:val="18"/>
                  </w:rPr>
                  <w:fldChar w:fldCharType="begin"/>
                </w:r>
                <w:r w:rsidRPr="005D774F">
                  <w:rPr>
                    <w:b w:val="0"/>
                    <w:bCs w:val="0"/>
                    <w:color w:val="000000" w:themeColor="text1"/>
                    <w:sz w:val="18"/>
                    <w:szCs w:val="18"/>
                  </w:rPr>
                  <w:instrText xml:space="preserve">CITATION JuY \n  \t  \l 1033 </w:instrText>
                </w:r>
                <w:r w:rsidRPr="005D774F">
                  <w:rPr>
                    <w:color w:val="000000" w:themeColor="text1"/>
                    <w:sz w:val="18"/>
                    <w:szCs w:val="18"/>
                  </w:rPr>
                  <w:fldChar w:fldCharType="separate"/>
                </w:r>
                <w:r w:rsidRPr="005D774F">
                  <w:rPr>
                    <w:b w:val="0"/>
                    <w:bCs w:val="0"/>
                    <w:noProof/>
                    <w:color w:val="000000" w:themeColor="text1"/>
                    <w:sz w:val="18"/>
                    <w:szCs w:val="18"/>
                  </w:rPr>
                  <w:t>(2019)</w:t>
                </w:r>
                <w:r w:rsidRPr="005D774F">
                  <w:rPr>
                    <w:color w:val="000000" w:themeColor="text1"/>
                    <w:sz w:val="18"/>
                    <w:szCs w:val="18"/>
                  </w:rPr>
                  <w:fldChar w:fldCharType="end"/>
                </w:r>
              </w:sdtContent>
            </w:sdt>
          </w:p>
        </w:tc>
        <w:tc>
          <w:tcPr>
            <w:tcW w:w="6565" w:type="dxa"/>
          </w:tcPr>
          <w:p w14:paraId="00D98620" w14:textId="45E4B599" w:rsidR="004C2CC7" w:rsidRPr="005D774F" w:rsidRDefault="004C2CC7" w:rsidP="004C2CC7">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5D774F">
              <w:rPr>
                <w:color w:val="000000" w:themeColor="text1"/>
                <w:sz w:val="18"/>
                <w:szCs w:val="18"/>
              </w:rPr>
              <w:t>1) Host service quality 2) Web responsiveness quality 3) Web efficiency quality 4) Facility service quality</w:t>
            </w:r>
          </w:p>
        </w:tc>
      </w:tr>
      <w:tr w:rsidR="004C2CC7" w:rsidRPr="005D774F" w14:paraId="4C1A33C1" w14:textId="77777777" w:rsidTr="00530C6F">
        <w:trPr>
          <w:trHeight w:val="328"/>
        </w:trPr>
        <w:tc>
          <w:tcPr>
            <w:cnfStyle w:val="001000000000" w:firstRow="0" w:lastRow="0" w:firstColumn="1" w:lastColumn="0" w:oddVBand="0" w:evenVBand="0" w:oddHBand="0" w:evenHBand="0" w:firstRowFirstColumn="0" w:firstRowLastColumn="0" w:lastRowFirstColumn="0" w:lastRowLastColumn="0"/>
            <w:tcW w:w="3055" w:type="dxa"/>
          </w:tcPr>
          <w:p w14:paraId="7664B6C1" w14:textId="2CC8B428" w:rsidR="004C2CC7" w:rsidRPr="005D774F" w:rsidRDefault="004C2CC7" w:rsidP="004C2CC7">
            <w:pPr>
              <w:spacing w:after="0" w:line="240" w:lineRule="auto"/>
              <w:contextualSpacing/>
              <w:rPr>
                <w:b w:val="0"/>
                <w:bCs w:val="0"/>
                <w:noProof/>
                <w:color w:val="000000" w:themeColor="text1"/>
                <w:sz w:val="18"/>
                <w:szCs w:val="18"/>
              </w:rPr>
            </w:pPr>
            <w:r w:rsidRPr="005D774F">
              <w:rPr>
                <w:b w:val="0"/>
                <w:bCs w:val="0"/>
                <w:noProof/>
                <w:color w:val="000000" w:themeColor="text1"/>
                <w:sz w:val="18"/>
                <w:szCs w:val="18"/>
              </w:rPr>
              <w:t xml:space="preserve">Sun, et al. </w:t>
            </w:r>
            <w:sdt>
              <w:sdtPr>
                <w:rPr>
                  <w:noProof/>
                  <w:color w:val="000000" w:themeColor="text1"/>
                  <w:sz w:val="18"/>
                  <w:szCs w:val="18"/>
                </w:rPr>
                <w:id w:val="-1199003173"/>
                <w:citation/>
              </w:sdtPr>
              <w:sdtEndPr/>
              <w:sdtContent>
                <w:r w:rsidRPr="005D774F">
                  <w:rPr>
                    <w:noProof/>
                    <w:color w:val="000000" w:themeColor="text1"/>
                    <w:sz w:val="18"/>
                    <w:szCs w:val="18"/>
                  </w:rPr>
                  <w:fldChar w:fldCharType="begin"/>
                </w:r>
                <w:r w:rsidRPr="005D774F">
                  <w:rPr>
                    <w:b w:val="0"/>
                    <w:bCs w:val="0"/>
                    <w:noProof/>
                    <w:color w:val="000000" w:themeColor="text1"/>
                    <w:sz w:val="18"/>
                    <w:szCs w:val="18"/>
                  </w:rPr>
                  <w:instrText xml:space="preserve">CITATION Sun19 \n  \l 1033 </w:instrText>
                </w:r>
                <w:r w:rsidRPr="005D774F">
                  <w:rPr>
                    <w:noProof/>
                    <w:color w:val="000000" w:themeColor="text1"/>
                    <w:sz w:val="18"/>
                    <w:szCs w:val="18"/>
                  </w:rPr>
                  <w:fldChar w:fldCharType="separate"/>
                </w:r>
                <w:r w:rsidRPr="005D774F">
                  <w:rPr>
                    <w:b w:val="0"/>
                    <w:bCs w:val="0"/>
                    <w:noProof/>
                    <w:color w:val="000000" w:themeColor="text1"/>
                    <w:sz w:val="18"/>
                    <w:szCs w:val="18"/>
                  </w:rPr>
                  <w:t>(2019)</w:t>
                </w:r>
                <w:r w:rsidRPr="005D774F">
                  <w:rPr>
                    <w:noProof/>
                    <w:color w:val="000000" w:themeColor="text1"/>
                    <w:sz w:val="18"/>
                    <w:szCs w:val="18"/>
                  </w:rPr>
                  <w:fldChar w:fldCharType="end"/>
                </w:r>
              </w:sdtContent>
            </w:sdt>
          </w:p>
        </w:tc>
        <w:tc>
          <w:tcPr>
            <w:tcW w:w="6565" w:type="dxa"/>
          </w:tcPr>
          <w:p w14:paraId="10C40C58" w14:textId="50300E74" w:rsidR="004C2CC7" w:rsidRPr="005D774F" w:rsidRDefault="004C2CC7" w:rsidP="004C2CC7">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5D774F">
              <w:rPr>
                <w:color w:val="000000" w:themeColor="text1"/>
                <w:sz w:val="18"/>
                <w:szCs w:val="18"/>
              </w:rPr>
              <w:t xml:space="preserve">1) the accuracy of diverse information provided by Airbnb 2) Location 3) Personalized service 4) Rooms and Facilities 5) Authenticity </w:t>
            </w:r>
          </w:p>
        </w:tc>
      </w:tr>
      <w:tr w:rsidR="004C2CC7" w:rsidRPr="005D774F" w14:paraId="3711717D" w14:textId="77777777" w:rsidTr="00530C6F">
        <w:trPr>
          <w:trHeight w:val="328"/>
        </w:trPr>
        <w:tc>
          <w:tcPr>
            <w:cnfStyle w:val="001000000000" w:firstRow="0" w:lastRow="0" w:firstColumn="1" w:lastColumn="0" w:oddVBand="0" w:evenVBand="0" w:oddHBand="0" w:evenHBand="0" w:firstRowFirstColumn="0" w:firstRowLastColumn="0" w:lastRowFirstColumn="0" w:lastRowLastColumn="0"/>
            <w:tcW w:w="3055" w:type="dxa"/>
          </w:tcPr>
          <w:p w14:paraId="43C1A78A" w14:textId="2F82FA91" w:rsidR="004C2CC7" w:rsidRPr="005D774F" w:rsidRDefault="004C2CC7" w:rsidP="004C2CC7">
            <w:pPr>
              <w:spacing w:after="0" w:line="240" w:lineRule="auto"/>
              <w:contextualSpacing/>
              <w:rPr>
                <w:b w:val="0"/>
                <w:bCs w:val="0"/>
                <w:noProof/>
                <w:color w:val="000000" w:themeColor="text1"/>
                <w:sz w:val="18"/>
                <w:szCs w:val="18"/>
              </w:rPr>
            </w:pPr>
            <w:r w:rsidRPr="005D774F">
              <w:rPr>
                <w:b w:val="0"/>
                <w:bCs w:val="0"/>
                <w:noProof/>
                <w:color w:val="000000" w:themeColor="text1"/>
                <w:sz w:val="18"/>
                <w:szCs w:val="18"/>
              </w:rPr>
              <w:t xml:space="preserve">Ding, et al. </w:t>
            </w:r>
            <w:sdt>
              <w:sdtPr>
                <w:rPr>
                  <w:noProof/>
                  <w:color w:val="000000" w:themeColor="text1"/>
                  <w:sz w:val="18"/>
                  <w:szCs w:val="18"/>
                </w:rPr>
                <w:id w:val="1360859112"/>
                <w:citation/>
              </w:sdtPr>
              <w:sdtEndPr/>
              <w:sdtContent>
                <w:r w:rsidRPr="005D774F">
                  <w:rPr>
                    <w:noProof/>
                    <w:color w:val="000000" w:themeColor="text1"/>
                    <w:sz w:val="18"/>
                    <w:szCs w:val="18"/>
                  </w:rPr>
                  <w:fldChar w:fldCharType="begin"/>
                </w:r>
                <w:r w:rsidRPr="005D774F">
                  <w:rPr>
                    <w:b w:val="0"/>
                    <w:bCs w:val="0"/>
                    <w:noProof/>
                    <w:color w:val="000000" w:themeColor="text1"/>
                    <w:sz w:val="18"/>
                    <w:szCs w:val="18"/>
                  </w:rPr>
                  <w:instrText xml:space="preserve">CITATION Din20 \n  \l 1033 </w:instrText>
                </w:r>
                <w:r w:rsidRPr="005D774F">
                  <w:rPr>
                    <w:noProof/>
                    <w:color w:val="000000" w:themeColor="text1"/>
                    <w:sz w:val="18"/>
                    <w:szCs w:val="18"/>
                  </w:rPr>
                  <w:fldChar w:fldCharType="separate"/>
                </w:r>
                <w:r w:rsidRPr="005D774F">
                  <w:rPr>
                    <w:b w:val="0"/>
                    <w:bCs w:val="0"/>
                    <w:noProof/>
                    <w:color w:val="000000" w:themeColor="text1"/>
                    <w:sz w:val="18"/>
                    <w:szCs w:val="18"/>
                  </w:rPr>
                  <w:t>(2020)</w:t>
                </w:r>
                <w:r w:rsidRPr="005D774F">
                  <w:rPr>
                    <w:noProof/>
                    <w:color w:val="000000" w:themeColor="text1"/>
                    <w:sz w:val="18"/>
                    <w:szCs w:val="18"/>
                  </w:rPr>
                  <w:fldChar w:fldCharType="end"/>
                </w:r>
              </w:sdtContent>
            </w:sdt>
          </w:p>
        </w:tc>
        <w:tc>
          <w:tcPr>
            <w:tcW w:w="6565" w:type="dxa"/>
          </w:tcPr>
          <w:p w14:paraId="77454267" w14:textId="656B8D66" w:rsidR="004C2CC7" w:rsidRPr="005D774F" w:rsidRDefault="004C2CC7" w:rsidP="004C2CC7">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5D774F">
              <w:rPr>
                <w:color w:val="000000" w:themeColor="text1"/>
                <w:sz w:val="18"/>
                <w:szCs w:val="18"/>
              </w:rPr>
              <w:t xml:space="preserve">Modified SERVQUAL Questionnaire (MSQ): 1) Tangibles 2) Adequacy in service supply 3) Understanding and caring 4) Assurance 5) Convenience </w:t>
            </w:r>
          </w:p>
        </w:tc>
      </w:tr>
      <w:tr w:rsidR="004C2CC7" w:rsidRPr="005D774F" w14:paraId="2A1F5100" w14:textId="77777777" w:rsidTr="00530C6F">
        <w:trPr>
          <w:trHeight w:val="328"/>
        </w:trPr>
        <w:tc>
          <w:tcPr>
            <w:cnfStyle w:val="001000000000" w:firstRow="0" w:lastRow="0" w:firstColumn="1" w:lastColumn="0" w:oddVBand="0" w:evenVBand="0" w:oddHBand="0" w:evenHBand="0" w:firstRowFirstColumn="0" w:firstRowLastColumn="0" w:lastRowFirstColumn="0" w:lastRowLastColumn="0"/>
            <w:tcW w:w="3055" w:type="dxa"/>
          </w:tcPr>
          <w:p w14:paraId="47392AEF" w14:textId="0E3FAA2F" w:rsidR="004C2CC7" w:rsidRPr="005D774F" w:rsidRDefault="004C2CC7" w:rsidP="004C2CC7">
            <w:pPr>
              <w:spacing w:after="0" w:line="240" w:lineRule="auto"/>
              <w:contextualSpacing/>
              <w:rPr>
                <w:b w:val="0"/>
                <w:bCs w:val="0"/>
                <w:noProof/>
                <w:color w:val="000000" w:themeColor="text1"/>
                <w:sz w:val="18"/>
                <w:szCs w:val="18"/>
              </w:rPr>
            </w:pPr>
            <w:r w:rsidRPr="005D774F">
              <w:rPr>
                <w:b w:val="0"/>
                <w:bCs w:val="0"/>
                <w:noProof/>
                <w:color w:val="000000" w:themeColor="text1"/>
                <w:sz w:val="18"/>
                <w:szCs w:val="18"/>
              </w:rPr>
              <w:t xml:space="preserve">Ranjbari, et al. </w:t>
            </w:r>
            <w:sdt>
              <w:sdtPr>
                <w:rPr>
                  <w:noProof/>
                  <w:color w:val="000000" w:themeColor="text1"/>
                  <w:sz w:val="18"/>
                  <w:szCs w:val="18"/>
                </w:rPr>
                <w:id w:val="484896298"/>
                <w:citation/>
              </w:sdtPr>
              <w:sdtEndPr/>
              <w:sdtContent>
                <w:r w:rsidRPr="005D774F">
                  <w:rPr>
                    <w:noProof/>
                    <w:color w:val="000000" w:themeColor="text1"/>
                    <w:sz w:val="18"/>
                    <w:szCs w:val="18"/>
                  </w:rPr>
                  <w:fldChar w:fldCharType="begin"/>
                </w:r>
                <w:r w:rsidRPr="005D774F">
                  <w:rPr>
                    <w:b w:val="0"/>
                    <w:bCs w:val="0"/>
                    <w:noProof/>
                    <w:color w:val="000000" w:themeColor="text1"/>
                    <w:sz w:val="18"/>
                    <w:szCs w:val="18"/>
                  </w:rPr>
                  <w:instrText xml:space="preserve">CITATION Ran20 \n  \l 1033 </w:instrText>
                </w:r>
                <w:r w:rsidRPr="005D774F">
                  <w:rPr>
                    <w:noProof/>
                    <w:color w:val="000000" w:themeColor="text1"/>
                    <w:sz w:val="18"/>
                    <w:szCs w:val="18"/>
                  </w:rPr>
                  <w:fldChar w:fldCharType="separate"/>
                </w:r>
                <w:r w:rsidRPr="005D774F">
                  <w:rPr>
                    <w:b w:val="0"/>
                    <w:bCs w:val="0"/>
                    <w:noProof/>
                    <w:color w:val="000000" w:themeColor="text1"/>
                    <w:sz w:val="18"/>
                    <w:szCs w:val="18"/>
                  </w:rPr>
                  <w:t>(2020)</w:t>
                </w:r>
                <w:r w:rsidRPr="005D774F">
                  <w:rPr>
                    <w:noProof/>
                    <w:color w:val="000000" w:themeColor="text1"/>
                    <w:sz w:val="18"/>
                    <w:szCs w:val="18"/>
                  </w:rPr>
                  <w:fldChar w:fldCharType="end"/>
                </w:r>
              </w:sdtContent>
            </w:sdt>
          </w:p>
        </w:tc>
        <w:tc>
          <w:tcPr>
            <w:tcW w:w="6565" w:type="dxa"/>
          </w:tcPr>
          <w:p w14:paraId="7730E71E" w14:textId="1BD446CD" w:rsidR="004C2CC7" w:rsidRPr="005D774F" w:rsidRDefault="004C2CC7" w:rsidP="004C2CC7">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5D774F">
              <w:rPr>
                <w:color w:val="000000" w:themeColor="text1"/>
                <w:sz w:val="18"/>
                <w:szCs w:val="18"/>
              </w:rPr>
              <w:t xml:space="preserve">1) Accommodation and facilities 2) Pleasure and joy 3) </w:t>
            </w:r>
            <w:proofErr w:type="spellStart"/>
            <w:r w:rsidRPr="005D774F">
              <w:rPr>
                <w:color w:val="000000" w:themeColor="text1"/>
                <w:sz w:val="18"/>
                <w:szCs w:val="18"/>
              </w:rPr>
              <w:t>Neighbourhood</w:t>
            </w:r>
            <w:proofErr w:type="spellEnd"/>
            <w:r w:rsidRPr="005D774F">
              <w:rPr>
                <w:color w:val="000000" w:themeColor="text1"/>
                <w:sz w:val="18"/>
                <w:szCs w:val="18"/>
              </w:rPr>
              <w:t xml:space="preserve"> 4) Hosting 5) Value</w:t>
            </w:r>
          </w:p>
        </w:tc>
      </w:tr>
      <w:tr w:rsidR="00655DEB" w:rsidRPr="005D774F" w14:paraId="78B99084" w14:textId="77777777" w:rsidTr="00530C6F">
        <w:trPr>
          <w:trHeight w:val="328"/>
        </w:trPr>
        <w:tc>
          <w:tcPr>
            <w:cnfStyle w:val="001000000000" w:firstRow="0" w:lastRow="0" w:firstColumn="1" w:lastColumn="0" w:oddVBand="0" w:evenVBand="0" w:oddHBand="0" w:evenHBand="0" w:firstRowFirstColumn="0" w:firstRowLastColumn="0" w:lastRowFirstColumn="0" w:lastRowLastColumn="0"/>
            <w:tcW w:w="3055" w:type="dxa"/>
          </w:tcPr>
          <w:p w14:paraId="70A50053" w14:textId="74DE9B79" w:rsidR="00655DEB" w:rsidRPr="005D774F" w:rsidRDefault="00655DEB" w:rsidP="004C2CC7">
            <w:pPr>
              <w:spacing w:after="0" w:line="240" w:lineRule="auto"/>
              <w:contextualSpacing/>
              <w:rPr>
                <w:b w:val="0"/>
                <w:bCs w:val="0"/>
                <w:noProof/>
                <w:color w:val="000000" w:themeColor="text1"/>
                <w:sz w:val="18"/>
                <w:szCs w:val="18"/>
              </w:rPr>
            </w:pPr>
            <w:r w:rsidRPr="005D774F">
              <w:rPr>
                <w:b w:val="0"/>
                <w:bCs w:val="0"/>
                <w:noProof/>
                <w:color w:val="000000" w:themeColor="text1"/>
                <w:sz w:val="18"/>
                <w:szCs w:val="18"/>
              </w:rPr>
              <w:t xml:space="preserve">Shao, et al. </w:t>
            </w:r>
            <w:sdt>
              <w:sdtPr>
                <w:rPr>
                  <w:noProof/>
                  <w:color w:val="000000" w:themeColor="text1"/>
                  <w:sz w:val="18"/>
                  <w:szCs w:val="18"/>
                </w:rPr>
                <w:id w:val="64230236"/>
                <w:citation/>
              </w:sdtPr>
              <w:sdtEndPr/>
              <w:sdtContent>
                <w:r w:rsidRPr="005D774F">
                  <w:rPr>
                    <w:noProof/>
                    <w:color w:val="000000" w:themeColor="text1"/>
                    <w:sz w:val="18"/>
                    <w:szCs w:val="18"/>
                  </w:rPr>
                  <w:fldChar w:fldCharType="begin"/>
                </w:r>
                <w:r w:rsidRPr="005D774F">
                  <w:rPr>
                    <w:b w:val="0"/>
                    <w:bCs w:val="0"/>
                    <w:noProof/>
                    <w:color w:val="000000" w:themeColor="text1"/>
                    <w:sz w:val="18"/>
                    <w:szCs w:val="18"/>
                  </w:rPr>
                  <w:instrText xml:space="preserve">CITATION Sha20 \n  \l 1033 </w:instrText>
                </w:r>
                <w:r w:rsidRPr="005D774F">
                  <w:rPr>
                    <w:noProof/>
                    <w:color w:val="000000" w:themeColor="text1"/>
                    <w:sz w:val="18"/>
                    <w:szCs w:val="18"/>
                  </w:rPr>
                  <w:fldChar w:fldCharType="separate"/>
                </w:r>
                <w:r w:rsidRPr="005D774F">
                  <w:rPr>
                    <w:b w:val="0"/>
                    <w:bCs w:val="0"/>
                    <w:noProof/>
                    <w:color w:val="000000" w:themeColor="text1"/>
                    <w:sz w:val="18"/>
                    <w:szCs w:val="18"/>
                  </w:rPr>
                  <w:t>(2020)</w:t>
                </w:r>
                <w:r w:rsidRPr="005D774F">
                  <w:rPr>
                    <w:noProof/>
                    <w:color w:val="000000" w:themeColor="text1"/>
                    <w:sz w:val="18"/>
                    <w:szCs w:val="18"/>
                  </w:rPr>
                  <w:fldChar w:fldCharType="end"/>
                </w:r>
              </w:sdtContent>
            </w:sdt>
          </w:p>
        </w:tc>
        <w:tc>
          <w:tcPr>
            <w:tcW w:w="6565" w:type="dxa"/>
          </w:tcPr>
          <w:p w14:paraId="050A5708" w14:textId="732730E0" w:rsidR="00655DEB" w:rsidRPr="005D774F" w:rsidRDefault="004F46CF" w:rsidP="004C2CC7">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5D774F">
              <w:rPr>
                <w:color w:val="000000" w:themeColor="text1"/>
                <w:sz w:val="18"/>
                <w:szCs w:val="18"/>
              </w:rPr>
              <w:t>1) Reliability 2) Responsiv</w:t>
            </w:r>
            <w:r w:rsidR="000D074A" w:rsidRPr="005D774F">
              <w:rPr>
                <w:color w:val="000000" w:themeColor="text1"/>
                <w:sz w:val="18"/>
                <w:szCs w:val="18"/>
              </w:rPr>
              <w:t>e</w:t>
            </w:r>
            <w:r w:rsidRPr="005D774F">
              <w:rPr>
                <w:color w:val="000000" w:themeColor="text1"/>
                <w:sz w:val="18"/>
                <w:szCs w:val="18"/>
              </w:rPr>
              <w:t>ness 3) Assu</w:t>
            </w:r>
            <w:r w:rsidR="000D074A" w:rsidRPr="005D774F">
              <w:rPr>
                <w:color w:val="000000" w:themeColor="text1"/>
                <w:sz w:val="18"/>
                <w:szCs w:val="18"/>
              </w:rPr>
              <w:t>r</w:t>
            </w:r>
            <w:r w:rsidRPr="005D774F">
              <w:rPr>
                <w:color w:val="000000" w:themeColor="text1"/>
                <w:sz w:val="18"/>
                <w:szCs w:val="18"/>
              </w:rPr>
              <w:t>ance 4) Empathy 5) Tangibles</w:t>
            </w:r>
          </w:p>
        </w:tc>
      </w:tr>
      <w:tr w:rsidR="004C2CC7" w:rsidRPr="00C24168" w14:paraId="43DBCAF1" w14:textId="77777777" w:rsidTr="00530C6F">
        <w:trPr>
          <w:trHeight w:val="328"/>
        </w:trPr>
        <w:tc>
          <w:tcPr>
            <w:cnfStyle w:val="001000000000" w:firstRow="0" w:lastRow="0" w:firstColumn="1" w:lastColumn="0" w:oddVBand="0" w:evenVBand="0" w:oddHBand="0" w:evenHBand="0" w:firstRowFirstColumn="0" w:firstRowLastColumn="0" w:lastRowFirstColumn="0" w:lastRowLastColumn="0"/>
            <w:tcW w:w="3055" w:type="dxa"/>
          </w:tcPr>
          <w:p w14:paraId="794FF3ED" w14:textId="1BB636C9" w:rsidR="004C2CC7" w:rsidRPr="005D774F" w:rsidRDefault="004C2CC7" w:rsidP="00530C6F">
            <w:pPr>
              <w:spacing w:after="0" w:line="240" w:lineRule="auto"/>
              <w:contextualSpacing/>
              <w:jc w:val="left"/>
              <w:rPr>
                <w:b w:val="0"/>
                <w:bCs w:val="0"/>
                <w:noProof/>
                <w:color w:val="000000" w:themeColor="text1"/>
                <w:sz w:val="18"/>
                <w:szCs w:val="18"/>
              </w:rPr>
            </w:pPr>
            <w:r w:rsidRPr="005D774F">
              <w:rPr>
                <w:b w:val="0"/>
                <w:bCs w:val="0"/>
                <w:noProof/>
                <w:color w:val="000000" w:themeColor="text1"/>
                <w:sz w:val="18"/>
                <w:szCs w:val="18"/>
              </w:rPr>
              <w:t xml:space="preserve">Meijerink and Schoenmakers </w:t>
            </w:r>
            <w:sdt>
              <w:sdtPr>
                <w:rPr>
                  <w:noProof/>
                  <w:color w:val="000000" w:themeColor="text1"/>
                  <w:sz w:val="18"/>
                  <w:szCs w:val="18"/>
                </w:rPr>
                <w:id w:val="-1006041789"/>
                <w:citation/>
              </w:sdtPr>
              <w:sdtEndPr/>
              <w:sdtContent>
                <w:r w:rsidRPr="005D774F">
                  <w:rPr>
                    <w:noProof/>
                    <w:color w:val="000000" w:themeColor="text1"/>
                    <w:sz w:val="18"/>
                    <w:szCs w:val="18"/>
                  </w:rPr>
                  <w:fldChar w:fldCharType="begin"/>
                </w:r>
                <w:r w:rsidRPr="005D774F">
                  <w:rPr>
                    <w:b w:val="0"/>
                    <w:bCs w:val="0"/>
                    <w:noProof/>
                    <w:color w:val="000000" w:themeColor="text1"/>
                    <w:sz w:val="18"/>
                    <w:szCs w:val="18"/>
                  </w:rPr>
                  <w:instrText xml:space="preserve">CITATION Mei21 \n  \l 1033 </w:instrText>
                </w:r>
                <w:r w:rsidRPr="005D774F">
                  <w:rPr>
                    <w:noProof/>
                    <w:color w:val="000000" w:themeColor="text1"/>
                    <w:sz w:val="18"/>
                    <w:szCs w:val="18"/>
                  </w:rPr>
                  <w:fldChar w:fldCharType="separate"/>
                </w:r>
                <w:r w:rsidRPr="005D774F">
                  <w:rPr>
                    <w:b w:val="0"/>
                    <w:bCs w:val="0"/>
                    <w:noProof/>
                    <w:color w:val="000000" w:themeColor="text1"/>
                    <w:sz w:val="18"/>
                    <w:szCs w:val="18"/>
                  </w:rPr>
                  <w:t>(2021)</w:t>
                </w:r>
                <w:r w:rsidRPr="005D774F">
                  <w:rPr>
                    <w:noProof/>
                    <w:color w:val="000000" w:themeColor="text1"/>
                    <w:sz w:val="18"/>
                    <w:szCs w:val="18"/>
                  </w:rPr>
                  <w:fldChar w:fldCharType="end"/>
                </w:r>
              </w:sdtContent>
            </w:sdt>
          </w:p>
        </w:tc>
        <w:tc>
          <w:tcPr>
            <w:tcW w:w="6565" w:type="dxa"/>
          </w:tcPr>
          <w:p w14:paraId="0B4DD472" w14:textId="75F787C0" w:rsidR="004C2CC7" w:rsidRPr="005D774F" w:rsidRDefault="004C2CC7" w:rsidP="004C2CC7">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5D774F">
              <w:rPr>
                <w:color w:val="000000" w:themeColor="text1"/>
                <w:sz w:val="18"/>
                <w:szCs w:val="18"/>
              </w:rPr>
              <w:t>1) Quality of good/accommodation 2) Quality of host</w:t>
            </w:r>
          </w:p>
        </w:tc>
      </w:tr>
    </w:tbl>
    <w:p w14:paraId="59C455F2" w14:textId="77777777" w:rsidR="0023343F" w:rsidRPr="00C24168" w:rsidRDefault="0023343F" w:rsidP="00782A11">
      <w:pPr>
        <w:spacing w:after="0" w:line="240" w:lineRule="auto"/>
        <w:contextualSpacing/>
        <w:rPr>
          <w:sz w:val="20"/>
          <w:szCs w:val="20"/>
        </w:rPr>
      </w:pPr>
      <w:r w:rsidRPr="00C24168">
        <w:rPr>
          <w:sz w:val="20"/>
          <w:szCs w:val="20"/>
        </w:rPr>
        <w:t>Source: Constructed by the author</w:t>
      </w:r>
    </w:p>
    <w:p w14:paraId="767129D0" w14:textId="77777777" w:rsidR="00E155B1" w:rsidRPr="00C24168" w:rsidRDefault="00E155B1" w:rsidP="00A36043"/>
    <w:p w14:paraId="481D6424" w14:textId="10658B92" w:rsidR="002039A3" w:rsidRPr="00C24168" w:rsidRDefault="002039A3" w:rsidP="00EA591C">
      <w:pPr>
        <w:pStyle w:val="Heading1"/>
        <w:ind w:left="1080" w:hanging="1080"/>
      </w:pPr>
      <w:bookmarkStart w:id="57" w:name="_Toc80751304"/>
      <w:commentRangeStart w:id="58"/>
      <w:r w:rsidRPr="00C24168">
        <w:t>2.</w:t>
      </w:r>
      <w:r w:rsidR="00E25435" w:rsidRPr="00C24168">
        <w:t>5</w:t>
      </w:r>
      <w:r w:rsidR="00AE4947" w:rsidRPr="00C24168">
        <w:tab/>
      </w:r>
      <w:r w:rsidRPr="00C24168">
        <w:t xml:space="preserve">Information </w:t>
      </w:r>
      <w:r w:rsidR="00E54B14" w:rsidRPr="00C24168">
        <w:t>q</w:t>
      </w:r>
      <w:r w:rsidRPr="00C24168">
        <w:t>uality</w:t>
      </w:r>
      <w:r w:rsidR="00EA591C">
        <w:t xml:space="preserve"> </w:t>
      </w:r>
      <w:bookmarkEnd w:id="57"/>
    </w:p>
    <w:p w14:paraId="59C65CB9" w14:textId="253DAEA9" w:rsidR="00A857E2" w:rsidRDefault="001278C4" w:rsidP="00D37FF6">
      <w:pPr>
        <w:rPr>
          <w:b/>
          <w:bCs/>
          <w:color w:val="000000" w:themeColor="text1"/>
        </w:rPr>
      </w:pPr>
      <w:r w:rsidRPr="00C24168">
        <w:t xml:space="preserve">The persuasive strength of the arguments contained inside the message's contents is characterized as the information quality </w:t>
      </w:r>
      <w:sdt>
        <w:sdtPr>
          <w:rPr>
            <w:b/>
            <w:bCs/>
            <w:color w:val="000000" w:themeColor="text1"/>
          </w:rPr>
          <w:id w:val="-462805848"/>
          <w:citation/>
        </w:sdtPr>
        <w:sdtEndPr/>
        <w:sdtContent>
          <w:r w:rsidRPr="00C24168">
            <w:rPr>
              <w:b/>
              <w:bCs/>
              <w:color w:val="000000" w:themeColor="text1"/>
            </w:rPr>
            <w:fldChar w:fldCharType="begin"/>
          </w:r>
          <w:r w:rsidRPr="00C24168">
            <w:rPr>
              <w:b/>
              <w:bCs/>
              <w:color w:val="000000" w:themeColor="text1"/>
            </w:rPr>
            <w:instrText xml:space="preserve">CITATION Ati16 \t  \l 1033 </w:instrText>
          </w:r>
          <w:r w:rsidRPr="00C24168">
            <w:rPr>
              <w:b/>
              <w:bCs/>
              <w:color w:val="000000" w:themeColor="text1"/>
            </w:rPr>
            <w:fldChar w:fldCharType="separate"/>
          </w:r>
          <w:r w:rsidRPr="00C24168">
            <w:rPr>
              <w:noProof/>
              <w:color w:val="000000" w:themeColor="text1"/>
            </w:rPr>
            <w:t>(Atika, et al., 2016)</w:t>
          </w:r>
          <w:r w:rsidRPr="00C24168">
            <w:rPr>
              <w:b/>
              <w:bCs/>
              <w:color w:val="000000" w:themeColor="text1"/>
            </w:rPr>
            <w:fldChar w:fldCharType="end"/>
          </w:r>
        </w:sdtContent>
      </w:sdt>
      <w:r w:rsidRPr="00C24168">
        <w:t>. Since Airbnb</w:t>
      </w:r>
      <w:r w:rsidR="00D109E4" w:rsidRPr="00C24168">
        <w:t>'</w:t>
      </w:r>
      <w:r w:rsidRPr="00C24168">
        <w:t>s user platform is its website</w:t>
      </w:r>
      <w:r w:rsidR="003F17FA" w:rsidRPr="00C24168">
        <w:t>,</w:t>
      </w:r>
      <w:r w:rsidRPr="00C24168">
        <w:t xml:space="preserve"> so websites rely heavily on information</w:t>
      </w:r>
      <w:r w:rsidR="005F16AF" w:rsidRPr="00C24168">
        <w:t>. The quality of that information is considered</w:t>
      </w:r>
      <w:r w:rsidRPr="00C24168">
        <w:t xml:space="preserve"> </w:t>
      </w:r>
      <w:r w:rsidR="009B6D6D" w:rsidRPr="00C24168">
        <w:t xml:space="preserve">a </w:t>
      </w:r>
      <w:r w:rsidRPr="00C24168">
        <w:t xml:space="preserve">marketing tool for assuring the seamless execution of online purchasing transactions </w:t>
      </w:r>
      <w:sdt>
        <w:sdtPr>
          <w:rPr>
            <w:b/>
            <w:bCs/>
            <w:color w:val="000000" w:themeColor="text1"/>
          </w:rPr>
          <w:id w:val="2079792223"/>
          <w:citation/>
        </w:sdtPr>
        <w:sdtEndPr/>
        <w:sdtContent>
          <w:r w:rsidRPr="00C24168">
            <w:rPr>
              <w:b/>
              <w:bCs/>
              <w:color w:val="000000" w:themeColor="text1"/>
            </w:rPr>
            <w:fldChar w:fldCharType="begin"/>
          </w:r>
          <w:r w:rsidRPr="00C24168">
            <w:rPr>
              <w:b/>
              <w:bCs/>
              <w:color w:val="000000" w:themeColor="text1"/>
            </w:rPr>
            <w:instrText xml:space="preserve">CITATION Kim09 \t  \l 1033 </w:instrText>
          </w:r>
          <w:r w:rsidRPr="00C24168">
            <w:rPr>
              <w:b/>
              <w:bCs/>
              <w:color w:val="000000" w:themeColor="text1"/>
            </w:rPr>
            <w:fldChar w:fldCharType="separate"/>
          </w:r>
          <w:r w:rsidRPr="00C24168">
            <w:rPr>
              <w:noProof/>
              <w:color w:val="000000" w:themeColor="text1"/>
            </w:rPr>
            <w:t>(Kim &amp; Niehm, 2009)</w:t>
          </w:r>
          <w:r w:rsidRPr="00C24168">
            <w:rPr>
              <w:b/>
              <w:bCs/>
              <w:color w:val="000000" w:themeColor="text1"/>
            </w:rPr>
            <w:fldChar w:fldCharType="end"/>
          </w:r>
        </w:sdtContent>
      </w:sdt>
      <w:r w:rsidRPr="00C24168">
        <w:t xml:space="preserve">. Perceptions of a website by the general audience </w:t>
      </w:r>
      <w:sdt>
        <w:sdtPr>
          <w:rPr>
            <w:b/>
            <w:bCs/>
            <w:noProof/>
            <w:color w:val="000000" w:themeColor="text1"/>
          </w:rPr>
          <w:id w:val="1221325093"/>
          <w:citation/>
        </w:sdtPr>
        <w:sdtEndPr/>
        <w:sdtContent>
          <w:r w:rsidRPr="00C24168">
            <w:rPr>
              <w:b/>
              <w:bCs/>
              <w:noProof/>
              <w:color w:val="000000" w:themeColor="text1"/>
            </w:rPr>
            <w:fldChar w:fldCharType="begin"/>
          </w:r>
          <w:r w:rsidRPr="00C24168">
            <w:rPr>
              <w:b/>
              <w:bCs/>
              <w:noProof/>
              <w:color w:val="000000" w:themeColor="text1"/>
            </w:rPr>
            <w:instrText xml:space="preserve">CITATION Alm10 \t  \l 1033 </w:instrText>
          </w:r>
          <w:r w:rsidRPr="00C24168">
            <w:rPr>
              <w:b/>
              <w:bCs/>
              <w:noProof/>
              <w:color w:val="000000" w:themeColor="text1"/>
            </w:rPr>
            <w:fldChar w:fldCharType="separate"/>
          </w:r>
          <w:r w:rsidRPr="00C24168">
            <w:rPr>
              <w:noProof/>
              <w:color w:val="000000" w:themeColor="text1"/>
            </w:rPr>
            <w:t>(Almahamid, et al., 2010)</w:t>
          </w:r>
          <w:r w:rsidRPr="00C24168">
            <w:rPr>
              <w:b/>
              <w:bCs/>
              <w:noProof/>
              <w:color w:val="000000" w:themeColor="text1"/>
            </w:rPr>
            <w:fldChar w:fldCharType="end"/>
          </w:r>
        </w:sdtContent>
      </w:sdt>
      <w:r w:rsidRPr="00C24168">
        <w:t xml:space="preserve"> may influence the extent to which users trust that information is current</w:t>
      </w:r>
      <w:r w:rsidR="003F17FA" w:rsidRPr="00C24168">
        <w:t>,</w:t>
      </w:r>
      <w:r w:rsidRPr="00C24168">
        <w:t xml:space="preserve"> accurate</w:t>
      </w:r>
      <w:r w:rsidR="003F17FA" w:rsidRPr="00C24168">
        <w:t>,</w:t>
      </w:r>
      <w:r w:rsidRPr="00C24168">
        <w:t xml:space="preserve"> and extensive </w:t>
      </w:r>
      <w:sdt>
        <w:sdtPr>
          <w:rPr>
            <w:b/>
            <w:bCs/>
            <w:color w:val="000000" w:themeColor="text1"/>
          </w:rPr>
          <w:id w:val="-1762211160"/>
          <w:citation/>
        </w:sdtPr>
        <w:sdtEndPr/>
        <w:sdtContent>
          <w:r w:rsidRPr="00C24168">
            <w:rPr>
              <w:b/>
              <w:bCs/>
              <w:color w:val="000000" w:themeColor="text1"/>
            </w:rPr>
            <w:fldChar w:fldCharType="begin"/>
          </w:r>
          <w:r w:rsidRPr="00C24168">
            <w:rPr>
              <w:b/>
              <w:bCs/>
              <w:color w:val="000000" w:themeColor="text1"/>
            </w:rPr>
            <w:instrText xml:space="preserve">CITATION Ram10 \t  \l 1033 </w:instrText>
          </w:r>
          <w:r w:rsidRPr="00C24168">
            <w:rPr>
              <w:b/>
              <w:bCs/>
              <w:color w:val="000000" w:themeColor="text1"/>
            </w:rPr>
            <w:fldChar w:fldCharType="separate"/>
          </w:r>
          <w:r w:rsidRPr="00C24168">
            <w:rPr>
              <w:noProof/>
              <w:color w:val="000000" w:themeColor="text1"/>
            </w:rPr>
            <w:t>(Ramayah, et al., 2010)</w:t>
          </w:r>
          <w:r w:rsidRPr="00C24168">
            <w:rPr>
              <w:b/>
              <w:bCs/>
              <w:color w:val="000000" w:themeColor="text1"/>
            </w:rPr>
            <w:fldChar w:fldCharType="end"/>
          </w:r>
        </w:sdtContent>
      </w:sdt>
      <w:r w:rsidRPr="00C24168">
        <w:t>. Information quality i</w:t>
      </w:r>
      <w:r w:rsidR="009B6D6D" w:rsidRPr="00C24168">
        <w:t>ncreases</w:t>
      </w:r>
      <w:r w:rsidRPr="00C24168">
        <w:t xml:space="preserve"> an individual's evaluation of the system's ability to provide information based on </w:t>
      </w:r>
      <w:r w:rsidR="009B6D6D" w:rsidRPr="00C24168">
        <w:t>thei</w:t>
      </w:r>
      <w:r w:rsidRPr="00C24168">
        <w:t xml:space="preserve">r personal use of the system </w:t>
      </w:r>
      <w:sdt>
        <w:sdtPr>
          <w:rPr>
            <w:b/>
            <w:bCs/>
            <w:color w:val="000000" w:themeColor="text1"/>
          </w:rPr>
          <w:id w:val="-680668480"/>
          <w:citation/>
        </w:sdtPr>
        <w:sdtEndPr/>
        <w:sdtContent>
          <w:r w:rsidRPr="00C24168">
            <w:rPr>
              <w:b/>
              <w:bCs/>
              <w:color w:val="000000" w:themeColor="text1"/>
            </w:rPr>
            <w:fldChar w:fldCharType="begin"/>
          </w:r>
          <w:r w:rsidRPr="00C24168">
            <w:rPr>
              <w:b/>
              <w:bCs/>
              <w:color w:val="000000" w:themeColor="text1"/>
            </w:rPr>
            <w:instrText xml:space="preserve">CITATION Zhe13 \t  \l 1033 </w:instrText>
          </w:r>
          <w:r w:rsidRPr="00C24168">
            <w:rPr>
              <w:b/>
              <w:bCs/>
              <w:color w:val="000000" w:themeColor="text1"/>
            </w:rPr>
            <w:fldChar w:fldCharType="separate"/>
          </w:r>
          <w:r w:rsidRPr="00C24168">
            <w:rPr>
              <w:noProof/>
              <w:color w:val="000000" w:themeColor="text1"/>
            </w:rPr>
            <w:t>(Zheng, et al., 2013)</w:t>
          </w:r>
          <w:r w:rsidRPr="00C24168">
            <w:rPr>
              <w:b/>
              <w:bCs/>
              <w:color w:val="000000" w:themeColor="text1"/>
            </w:rPr>
            <w:fldChar w:fldCharType="end"/>
          </w:r>
        </w:sdtContent>
      </w:sdt>
      <w:r w:rsidRPr="00C24168">
        <w:rPr>
          <w:b/>
          <w:bCs/>
          <w:color w:val="000000" w:themeColor="text1"/>
        </w:rPr>
        <w:t>.</w:t>
      </w:r>
    </w:p>
    <w:p w14:paraId="10CF8677" w14:textId="65C1CE97" w:rsidR="00A857E2" w:rsidRDefault="00E155B1" w:rsidP="00D37FF6">
      <w:r>
        <w:t xml:space="preserve">Table 9 </w:t>
      </w:r>
      <w:r w:rsidR="00A857E2">
        <w:t>summarizes the service-related attributes of Airbnb which have been reviewed through analysis of the available literature to date.</w:t>
      </w:r>
    </w:p>
    <w:p w14:paraId="0E667779" w14:textId="54F96EBA" w:rsidR="00C90C85" w:rsidRPr="00C24168" w:rsidRDefault="00C66531" w:rsidP="00C90C85">
      <w:pPr>
        <w:spacing w:after="0" w:line="240" w:lineRule="auto"/>
        <w:contextualSpacing/>
        <w:rPr>
          <w:szCs w:val="24"/>
        </w:rPr>
      </w:pPr>
      <w:bookmarkStart w:id="59" w:name="_Toc80749757"/>
      <w:r w:rsidRPr="00C24168">
        <w:rPr>
          <w:szCs w:val="24"/>
        </w:rPr>
        <w:lastRenderedPageBreak/>
        <w:t xml:space="preserve">Table </w:t>
      </w:r>
      <w:r w:rsidR="00614300" w:rsidRPr="00C24168">
        <w:rPr>
          <w:szCs w:val="24"/>
        </w:rPr>
        <w:fldChar w:fldCharType="begin"/>
      </w:r>
      <w:r w:rsidR="00614300" w:rsidRPr="00C24168">
        <w:rPr>
          <w:szCs w:val="24"/>
        </w:rPr>
        <w:instrText xml:space="preserve"> SEQ Table \* ARABIC </w:instrText>
      </w:r>
      <w:r w:rsidR="00614300" w:rsidRPr="00C24168">
        <w:rPr>
          <w:szCs w:val="24"/>
        </w:rPr>
        <w:fldChar w:fldCharType="separate"/>
      </w:r>
      <w:r w:rsidR="00B507E9">
        <w:rPr>
          <w:noProof/>
          <w:szCs w:val="24"/>
        </w:rPr>
        <w:t>9</w:t>
      </w:r>
      <w:r w:rsidR="00614300" w:rsidRPr="00C24168">
        <w:rPr>
          <w:noProof/>
          <w:szCs w:val="24"/>
        </w:rPr>
        <w:fldChar w:fldCharType="end"/>
      </w:r>
      <w:r w:rsidRPr="00C24168">
        <w:rPr>
          <w:szCs w:val="24"/>
        </w:rPr>
        <w:t xml:space="preserve">: </w:t>
      </w:r>
      <w:r w:rsidR="00C90C85" w:rsidRPr="0089732D">
        <w:rPr>
          <w:szCs w:val="24"/>
        </w:rPr>
        <w:t xml:space="preserve">Key findings from the reviewed scholars on </w:t>
      </w:r>
      <w:r w:rsidR="00E421A9">
        <w:rPr>
          <w:szCs w:val="24"/>
        </w:rPr>
        <w:t>i</w:t>
      </w:r>
      <w:r w:rsidR="00C90C85">
        <w:rPr>
          <w:szCs w:val="24"/>
        </w:rPr>
        <w:t xml:space="preserve">nformation </w:t>
      </w:r>
      <w:r w:rsidR="00E421A9">
        <w:rPr>
          <w:szCs w:val="24"/>
        </w:rPr>
        <w:t>q</w:t>
      </w:r>
      <w:r w:rsidR="00C90C85">
        <w:rPr>
          <w:szCs w:val="24"/>
        </w:rPr>
        <w:t>uality</w:t>
      </w:r>
      <w:bookmarkEnd w:id="59"/>
      <w:commentRangeEnd w:id="58"/>
      <w:r w:rsidR="00BB7689">
        <w:rPr>
          <w:rStyle w:val="CommentReference"/>
        </w:rPr>
        <w:commentReference w:id="58"/>
      </w:r>
    </w:p>
    <w:tbl>
      <w:tblPr>
        <w:tblStyle w:val="GridTable1Light-Accent1"/>
        <w:tblW w:w="0" w:type="auto"/>
        <w:tblLook w:val="04A0" w:firstRow="1" w:lastRow="0" w:firstColumn="1" w:lastColumn="0" w:noHBand="0" w:noVBand="1"/>
      </w:tblPr>
      <w:tblGrid>
        <w:gridCol w:w="2515"/>
        <w:gridCol w:w="7105"/>
      </w:tblGrid>
      <w:tr w:rsidR="001A52D4" w:rsidRPr="00C90C85" w14:paraId="284787E7" w14:textId="77777777" w:rsidTr="00154B64">
        <w:trPr>
          <w:cnfStyle w:val="100000000000" w:firstRow="1" w:lastRow="0" w:firstColumn="0" w:lastColumn="0" w:oddVBand="0" w:evenVBand="0" w:oddHBand="0"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2515" w:type="dxa"/>
          </w:tcPr>
          <w:p w14:paraId="4E40875A" w14:textId="77777777" w:rsidR="001A52D4" w:rsidRPr="00C90C85" w:rsidRDefault="001A52D4" w:rsidP="000216A5">
            <w:pPr>
              <w:spacing w:after="0" w:line="240" w:lineRule="auto"/>
              <w:contextualSpacing/>
              <w:rPr>
                <w:color w:val="000000" w:themeColor="text1"/>
                <w:sz w:val="18"/>
                <w:szCs w:val="18"/>
              </w:rPr>
            </w:pPr>
            <w:r w:rsidRPr="00C90C85">
              <w:rPr>
                <w:color w:val="000000" w:themeColor="text1"/>
                <w:sz w:val="18"/>
                <w:szCs w:val="18"/>
              </w:rPr>
              <w:t>Literature</w:t>
            </w:r>
          </w:p>
        </w:tc>
        <w:tc>
          <w:tcPr>
            <w:tcW w:w="7105" w:type="dxa"/>
          </w:tcPr>
          <w:p w14:paraId="1C95576C" w14:textId="0346A66B" w:rsidR="001A52D4" w:rsidRPr="00C90C85" w:rsidRDefault="00D9013C" w:rsidP="000216A5">
            <w:pPr>
              <w:spacing w:after="0" w:line="240" w:lineRule="auto"/>
              <w:contextualSpacing/>
              <w:cnfStyle w:val="100000000000" w:firstRow="1" w:lastRow="0" w:firstColumn="0" w:lastColumn="0" w:oddVBand="0" w:evenVBand="0" w:oddHBand="0" w:evenHBand="0" w:firstRowFirstColumn="0" w:firstRowLastColumn="0" w:lastRowFirstColumn="0" w:lastRowLastColumn="0"/>
              <w:rPr>
                <w:color w:val="000000" w:themeColor="text1"/>
                <w:sz w:val="18"/>
                <w:szCs w:val="18"/>
              </w:rPr>
            </w:pPr>
            <w:r w:rsidRPr="00C90C85">
              <w:rPr>
                <w:color w:val="000000" w:themeColor="text1"/>
                <w:sz w:val="18"/>
                <w:szCs w:val="18"/>
              </w:rPr>
              <w:t>Key findings</w:t>
            </w:r>
            <w:r w:rsidR="001A52D4" w:rsidRPr="00C90C85">
              <w:rPr>
                <w:color w:val="000000" w:themeColor="text1"/>
                <w:sz w:val="18"/>
                <w:szCs w:val="18"/>
              </w:rPr>
              <w:t xml:space="preserve"> </w:t>
            </w:r>
          </w:p>
        </w:tc>
      </w:tr>
      <w:tr w:rsidR="001A52D4" w:rsidRPr="00C90C85" w14:paraId="5F557BBB"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5B356F33" w14:textId="77777777" w:rsidR="001A52D4" w:rsidRPr="00C90C85" w:rsidRDefault="001A52D4" w:rsidP="000216A5">
            <w:pPr>
              <w:spacing w:after="0" w:line="240" w:lineRule="auto"/>
              <w:contextualSpacing/>
              <w:jc w:val="left"/>
              <w:rPr>
                <w:b w:val="0"/>
                <w:bCs w:val="0"/>
                <w:color w:val="000000" w:themeColor="text1"/>
                <w:sz w:val="18"/>
                <w:szCs w:val="18"/>
              </w:rPr>
            </w:pPr>
            <w:r w:rsidRPr="00C90C85">
              <w:rPr>
                <w:b w:val="0"/>
                <w:bCs w:val="0"/>
                <w:noProof/>
                <w:color w:val="000000" w:themeColor="text1"/>
                <w:sz w:val="18"/>
                <w:szCs w:val="18"/>
              </w:rPr>
              <w:t>Kim and Niehm</w:t>
            </w:r>
            <w:r w:rsidRPr="00C90C85">
              <w:rPr>
                <w:b w:val="0"/>
                <w:bCs w:val="0"/>
                <w:color w:val="000000" w:themeColor="text1"/>
                <w:sz w:val="18"/>
                <w:szCs w:val="18"/>
              </w:rPr>
              <w:t xml:space="preserve"> </w:t>
            </w:r>
            <w:sdt>
              <w:sdtPr>
                <w:rPr>
                  <w:color w:val="000000" w:themeColor="text1"/>
                  <w:sz w:val="18"/>
                  <w:szCs w:val="18"/>
                </w:rPr>
                <w:id w:val="358633249"/>
                <w:citation/>
              </w:sdtPr>
              <w:sdtEndPr/>
              <w:sdtContent>
                <w:r w:rsidRPr="00C90C85">
                  <w:rPr>
                    <w:color w:val="000000" w:themeColor="text1"/>
                    <w:sz w:val="18"/>
                    <w:szCs w:val="18"/>
                  </w:rPr>
                  <w:fldChar w:fldCharType="begin"/>
                </w:r>
                <w:r w:rsidRPr="00C90C85">
                  <w:rPr>
                    <w:b w:val="0"/>
                    <w:bCs w:val="0"/>
                    <w:color w:val="000000" w:themeColor="text1"/>
                    <w:sz w:val="18"/>
                    <w:szCs w:val="18"/>
                  </w:rPr>
                  <w:instrText xml:space="preserve">CITATION Kim09 \n  \t  \l 1033 </w:instrText>
                </w:r>
                <w:r w:rsidRPr="00C90C85">
                  <w:rPr>
                    <w:color w:val="000000" w:themeColor="text1"/>
                    <w:sz w:val="18"/>
                    <w:szCs w:val="18"/>
                  </w:rPr>
                  <w:fldChar w:fldCharType="separate"/>
                </w:r>
                <w:r w:rsidRPr="00C90C85">
                  <w:rPr>
                    <w:b w:val="0"/>
                    <w:bCs w:val="0"/>
                    <w:noProof/>
                    <w:color w:val="000000" w:themeColor="text1"/>
                    <w:sz w:val="18"/>
                    <w:szCs w:val="18"/>
                  </w:rPr>
                  <w:t>(2009)</w:t>
                </w:r>
                <w:r w:rsidRPr="00C90C85">
                  <w:rPr>
                    <w:color w:val="000000" w:themeColor="text1"/>
                    <w:sz w:val="18"/>
                    <w:szCs w:val="18"/>
                  </w:rPr>
                  <w:fldChar w:fldCharType="end"/>
                </w:r>
              </w:sdtContent>
            </w:sdt>
          </w:p>
        </w:tc>
        <w:tc>
          <w:tcPr>
            <w:tcW w:w="7105" w:type="dxa"/>
          </w:tcPr>
          <w:p w14:paraId="2BF7DFE7" w14:textId="4737CC3A" w:rsidR="001A52D4" w:rsidRPr="00C90C85" w:rsidRDefault="00A54FA7"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90C85">
              <w:rPr>
                <w:color w:val="000000" w:themeColor="text1"/>
                <w:sz w:val="18"/>
                <w:szCs w:val="18"/>
              </w:rPr>
              <w:t>In the study, perceived information quality influenced perceived value favorably. Consumers who thought the website's material was of excellent quality tended to think the website's products were good value for money. Online clothing retailers can boost the perceived value of their products/services by displaying and keeping accurate, up-to-date, and timely information on their websites.</w:t>
            </w:r>
          </w:p>
        </w:tc>
      </w:tr>
      <w:tr w:rsidR="001A52D4" w:rsidRPr="00C90C85" w14:paraId="6B86442C"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6D789477" w14:textId="77777777" w:rsidR="001A52D4" w:rsidRPr="00C90C85" w:rsidRDefault="001A52D4" w:rsidP="000216A5">
            <w:pPr>
              <w:spacing w:after="0" w:line="240" w:lineRule="auto"/>
              <w:contextualSpacing/>
              <w:jc w:val="left"/>
              <w:rPr>
                <w:b w:val="0"/>
                <w:bCs w:val="0"/>
                <w:noProof/>
                <w:color w:val="000000" w:themeColor="text1"/>
                <w:sz w:val="18"/>
                <w:szCs w:val="18"/>
              </w:rPr>
            </w:pPr>
            <w:r w:rsidRPr="00C90C85">
              <w:rPr>
                <w:b w:val="0"/>
                <w:bCs w:val="0"/>
                <w:noProof/>
                <w:color w:val="000000" w:themeColor="text1"/>
                <w:sz w:val="18"/>
                <w:szCs w:val="18"/>
              </w:rPr>
              <w:t xml:space="preserve">Almahamid, et al. </w:t>
            </w:r>
            <w:sdt>
              <w:sdtPr>
                <w:rPr>
                  <w:noProof/>
                  <w:color w:val="000000" w:themeColor="text1"/>
                  <w:sz w:val="18"/>
                  <w:szCs w:val="18"/>
                </w:rPr>
                <w:id w:val="-431518131"/>
                <w:citation/>
              </w:sdtPr>
              <w:sdtEndPr/>
              <w:sdtContent>
                <w:r w:rsidRPr="00C90C85">
                  <w:rPr>
                    <w:noProof/>
                    <w:color w:val="000000" w:themeColor="text1"/>
                    <w:sz w:val="18"/>
                    <w:szCs w:val="18"/>
                  </w:rPr>
                  <w:fldChar w:fldCharType="begin"/>
                </w:r>
                <w:r w:rsidRPr="00C90C85">
                  <w:rPr>
                    <w:b w:val="0"/>
                    <w:bCs w:val="0"/>
                    <w:noProof/>
                    <w:color w:val="000000" w:themeColor="text1"/>
                    <w:sz w:val="18"/>
                    <w:szCs w:val="18"/>
                  </w:rPr>
                  <w:instrText xml:space="preserve">CITATION Alm10 \n  \t  \l 1033 </w:instrText>
                </w:r>
                <w:r w:rsidRPr="00C90C85">
                  <w:rPr>
                    <w:noProof/>
                    <w:color w:val="000000" w:themeColor="text1"/>
                    <w:sz w:val="18"/>
                    <w:szCs w:val="18"/>
                  </w:rPr>
                  <w:fldChar w:fldCharType="separate"/>
                </w:r>
                <w:r w:rsidRPr="00C90C85">
                  <w:rPr>
                    <w:b w:val="0"/>
                    <w:bCs w:val="0"/>
                    <w:noProof/>
                    <w:color w:val="000000" w:themeColor="text1"/>
                    <w:sz w:val="18"/>
                    <w:szCs w:val="18"/>
                  </w:rPr>
                  <w:t>(2010)</w:t>
                </w:r>
                <w:r w:rsidRPr="00C90C85">
                  <w:rPr>
                    <w:noProof/>
                    <w:color w:val="000000" w:themeColor="text1"/>
                    <w:sz w:val="18"/>
                    <w:szCs w:val="18"/>
                  </w:rPr>
                  <w:fldChar w:fldCharType="end"/>
                </w:r>
              </w:sdtContent>
            </w:sdt>
          </w:p>
        </w:tc>
        <w:tc>
          <w:tcPr>
            <w:tcW w:w="7105" w:type="dxa"/>
          </w:tcPr>
          <w:p w14:paraId="45E489C6" w14:textId="59E5CFC2" w:rsidR="001A52D4" w:rsidRPr="00C90C85" w:rsidRDefault="008417A8"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90C85">
              <w:rPr>
                <w:color w:val="000000" w:themeColor="text1"/>
                <w:sz w:val="18"/>
                <w:szCs w:val="18"/>
              </w:rPr>
              <w:t>Information that is accurate, legitimate, current, error-</w:t>
            </w:r>
            <w:proofErr w:type="gramStart"/>
            <w:r w:rsidRPr="00C90C85">
              <w:rPr>
                <w:color w:val="000000" w:themeColor="text1"/>
                <w:sz w:val="18"/>
                <w:szCs w:val="18"/>
              </w:rPr>
              <w:t>free</w:t>
            </w:r>
            <w:proofErr w:type="gramEnd"/>
            <w:r w:rsidRPr="00C90C85">
              <w:rPr>
                <w:color w:val="000000" w:themeColor="text1"/>
                <w:sz w:val="18"/>
                <w:szCs w:val="18"/>
              </w:rPr>
              <w:t xml:space="preserve"> and clearly presented on a website will be used by users to complete their duties. The relationship between a firm and its consumers will improve as soon as clients are satisfied with the information quality given on the website.</w:t>
            </w:r>
          </w:p>
        </w:tc>
      </w:tr>
      <w:tr w:rsidR="001A52D4" w:rsidRPr="00C90C85" w14:paraId="145FC759"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18F2449F" w14:textId="77777777" w:rsidR="001A52D4" w:rsidRPr="00C90C85" w:rsidRDefault="001A52D4" w:rsidP="000216A5">
            <w:pPr>
              <w:spacing w:after="0" w:line="240" w:lineRule="auto"/>
              <w:contextualSpacing/>
              <w:jc w:val="left"/>
              <w:rPr>
                <w:color w:val="000000" w:themeColor="text1"/>
                <w:sz w:val="18"/>
                <w:szCs w:val="18"/>
              </w:rPr>
            </w:pPr>
            <w:proofErr w:type="spellStart"/>
            <w:r w:rsidRPr="00C90C85">
              <w:rPr>
                <w:b w:val="0"/>
                <w:bCs w:val="0"/>
                <w:color w:val="000000" w:themeColor="text1"/>
                <w:sz w:val="18"/>
                <w:szCs w:val="18"/>
              </w:rPr>
              <w:t>Ramayah</w:t>
            </w:r>
            <w:proofErr w:type="spellEnd"/>
            <w:r w:rsidRPr="00C90C85">
              <w:rPr>
                <w:b w:val="0"/>
                <w:bCs w:val="0"/>
                <w:color w:val="000000" w:themeColor="text1"/>
                <w:sz w:val="18"/>
                <w:szCs w:val="18"/>
              </w:rPr>
              <w:t xml:space="preserve">, Ahmad and Lo </w:t>
            </w:r>
            <w:sdt>
              <w:sdtPr>
                <w:rPr>
                  <w:color w:val="000000" w:themeColor="text1"/>
                  <w:sz w:val="18"/>
                  <w:szCs w:val="18"/>
                </w:rPr>
                <w:id w:val="-402293837"/>
                <w:citation/>
              </w:sdtPr>
              <w:sdtEndPr/>
              <w:sdtContent>
                <w:r w:rsidRPr="00C90C85">
                  <w:rPr>
                    <w:color w:val="000000" w:themeColor="text1"/>
                    <w:sz w:val="18"/>
                    <w:szCs w:val="18"/>
                  </w:rPr>
                  <w:fldChar w:fldCharType="begin"/>
                </w:r>
                <w:r w:rsidRPr="00C90C85">
                  <w:rPr>
                    <w:b w:val="0"/>
                    <w:bCs w:val="0"/>
                    <w:color w:val="000000" w:themeColor="text1"/>
                    <w:sz w:val="18"/>
                    <w:szCs w:val="18"/>
                  </w:rPr>
                  <w:instrText xml:space="preserve">CITATION Ram10 \n  \t  \l 1033 </w:instrText>
                </w:r>
                <w:r w:rsidRPr="00C90C85">
                  <w:rPr>
                    <w:color w:val="000000" w:themeColor="text1"/>
                    <w:sz w:val="18"/>
                    <w:szCs w:val="18"/>
                  </w:rPr>
                  <w:fldChar w:fldCharType="separate"/>
                </w:r>
                <w:r w:rsidRPr="00C90C85">
                  <w:rPr>
                    <w:b w:val="0"/>
                    <w:bCs w:val="0"/>
                    <w:noProof/>
                    <w:color w:val="000000" w:themeColor="text1"/>
                    <w:sz w:val="18"/>
                    <w:szCs w:val="18"/>
                  </w:rPr>
                  <w:t>(2010)</w:t>
                </w:r>
                <w:r w:rsidRPr="00C90C85">
                  <w:rPr>
                    <w:color w:val="000000" w:themeColor="text1"/>
                    <w:sz w:val="18"/>
                    <w:szCs w:val="18"/>
                  </w:rPr>
                  <w:fldChar w:fldCharType="end"/>
                </w:r>
              </w:sdtContent>
            </w:sdt>
          </w:p>
        </w:tc>
        <w:tc>
          <w:tcPr>
            <w:tcW w:w="7105" w:type="dxa"/>
          </w:tcPr>
          <w:p w14:paraId="213F4C53" w14:textId="73C914C4" w:rsidR="001A52D4" w:rsidRPr="00C90C85" w:rsidRDefault="00866771"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90C85">
              <w:rPr>
                <w:color w:val="000000" w:themeColor="text1"/>
                <w:sz w:val="18"/>
                <w:szCs w:val="18"/>
              </w:rPr>
              <w:t>Enough and up-to-date information offered by the website will result in a more positive attitude towards the site.</w:t>
            </w:r>
          </w:p>
        </w:tc>
      </w:tr>
      <w:tr w:rsidR="001A52D4" w:rsidRPr="00C90C85" w14:paraId="5B2906A1"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396F67D7" w14:textId="77777777" w:rsidR="001A52D4" w:rsidRPr="00C90C85" w:rsidRDefault="001A52D4" w:rsidP="000216A5">
            <w:pPr>
              <w:spacing w:after="0" w:line="240" w:lineRule="auto"/>
              <w:contextualSpacing/>
              <w:jc w:val="left"/>
              <w:rPr>
                <w:b w:val="0"/>
                <w:bCs w:val="0"/>
                <w:color w:val="000000" w:themeColor="text1"/>
                <w:sz w:val="18"/>
                <w:szCs w:val="18"/>
              </w:rPr>
            </w:pPr>
            <w:r w:rsidRPr="00C90C85">
              <w:rPr>
                <w:b w:val="0"/>
                <w:bCs w:val="0"/>
                <w:color w:val="000000" w:themeColor="text1"/>
                <w:sz w:val="18"/>
                <w:szCs w:val="18"/>
              </w:rPr>
              <w:t xml:space="preserve">Zheng, Zhao and </w:t>
            </w:r>
            <w:proofErr w:type="spellStart"/>
            <w:r w:rsidRPr="00C90C85">
              <w:rPr>
                <w:b w:val="0"/>
                <w:bCs w:val="0"/>
                <w:color w:val="000000" w:themeColor="text1"/>
                <w:sz w:val="18"/>
                <w:szCs w:val="18"/>
              </w:rPr>
              <w:t>Stylianou</w:t>
            </w:r>
            <w:proofErr w:type="spellEnd"/>
            <w:r w:rsidRPr="00C90C85">
              <w:rPr>
                <w:b w:val="0"/>
                <w:bCs w:val="0"/>
                <w:color w:val="000000" w:themeColor="text1"/>
                <w:sz w:val="18"/>
                <w:szCs w:val="18"/>
              </w:rPr>
              <w:t xml:space="preserve">, </w:t>
            </w:r>
            <w:sdt>
              <w:sdtPr>
                <w:rPr>
                  <w:color w:val="000000" w:themeColor="text1"/>
                  <w:sz w:val="18"/>
                  <w:szCs w:val="18"/>
                </w:rPr>
                <w:id w:val="1390767971"/>
                <w:citation/>
              </w:sdtPr>
              <w:sdtEndPr/>
              <w:sdtContent>
                <w:r w:rsidRPr="00C90C85">
                  <w:rPr>
                    <w:color w:val="000000" w:themeColor="text1"/>
                    <w:sz w:val="18"/>
                    <w:szCs w:val="18"/>
                  </w:rPr>
                  <w:fldChar w:fldCharType="begin"/>
                </w:r>
                <w:r w:rsidRPr="00C90C85">
                  <w:rPr>
                    <w:b w:val="0"/>
                    <w:bCs w:val="0"/>
                    <w:color w:val="000000" w:themeColor="text1"/>
                    <w:sz w:val="18"/>
                    <w:szCs w:val="18"/>
                  </w:rPr>
                  <w:instrText xml:space="preserve">CITATION Zhe13 \n  \t  \l 1033 </w:instrText>
                </w:r>
                <w:r w:rsidRPr="00C90C85">
                  <w:rPr>
                    <w:color w:val="000000" w:themeColor="text1"/>
                    <w:sz w:val="18"/>
                    <w:szCs w:val="18"/>
                  </w:rPr>
                  <w:fldChar w:fldCharType="separate"/>
                </w:r>
                <w:r w:rsidRPr="00C90C85">
                  <w:rPr>
                    <w:b w:val="0"/>
                    <w:bCs w:val="0"/>
                    <w:noProof/>
                    <w:color w:val="000000" w:themeColor="text1"/>
                    <w:sz w:val="18"/>
                    <w:szCs w:val="18"/>
                  </w:rPr>
                  <w:t>(2013)</w:t>
                </w:r>
                <w:r w:rsidRPr="00C90C85">
                  <w:rPr>
                    <w:color w:val="000000" w:themeColor="text1"/>
                    <w:sz w:val="18"/>
                    <w:szCs w:val="18"/>
                  </w:rPr>
                  <w:fldChar w:fldCharType="end"/>
                </w:r>
              </w:sdtContent>
            </w:sdt>
          </w:p>
        </w:tc>
        <w:tc>
          <w:tcPr>
            <w:tcW w:w="7105" w:type="dxa"/>
          </w:tcPr>
          <w:p w14:paraId="01EF7A07" w14:textId="11C9E0A5" w:rsidR="001A52D4" w:rsidRPr="00C90C85" w:rsidRDefault="001A52D4"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90C85">
              <w:rPr>
                <w:color w:val="000000" w:themeColor="text1"/>
                <w:sz w:val="18"/>
                <w:szCs w:val="18"/>
              </w:rPr>
              <w:t>An individual's assessment of the system's performance in supplying information based on his own use of the system</w:t>
            </w:r>
            <w:r w:rsidR="001B63C5" w:rsidRPr="00C90C85">
              <w:rPr>
                <w:color w:val="000000" w:themeColor="text1"/>
                <w:sz w:val="18"/>
                <w:szCs w:val="18"/>
              </w:rPr>
              <w:t xml:space="preserve">. Information reliability and format are the two most </w:t>
            </w:r>
            <w:proofErr w:type="spellStart"/>
            <w:r w:rsidR="001B63C5" w:rsidRPr="00C90C85">
              <w:rPr>
                <w:color w:val="000000" w:themeColor="text1"/>
                <w:sz w:val="18"/>
                <w:szCs w:val="18"/>
              </w:rPr>
              <w:t>impor</w:t>
            </w:r>
            <w:proofErr w:type="spellEnd"/>
            <w:r w:rsidR="001B63C5" w:rsidRPr="00C90C85">
              <w:rPr>
                <w:color w:val="000000" w:themeColor="text1"/>
                <w:sz w:val="18"/>
                <w:szCs w:val="18"/>
              </w:rPr>
              <w:t>-tant dimensions of information quality perceived by users</w:t>
            </w:r>
            <w:r w:rsidR="0047306C" w:rsidRPr="00C90C85">
              <w:rPr>
                <w:color w:val="000000" w:themeColor="text1"/>
                <w:sz w:val="18"/>
                <w:szCs w:val="18"/>
              </w:rPr>
              <w:t xml:space="preserve">. </w:t>
            </w:r>
          </w:p>
        </w:tc>
      </w:tr>
      <w:tr w:rsidR="001A52D4" w:rsidRPr="00C90C85" w14:paraId="5850572C"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4FF02F26" w14:textId="77777777" w:rsidR="001A52D4" w:rsidRPr="00C90C85" w:rsidRDefault="001A52D4" w:rsidP="000216A5">
            <w:pPr>
              <w:spacing w:after="0" w:line="240" w:lineRule="auto"/>
              <w:contextualSpacing/>
              <w:jc w:val="left"/>
              <w:rPr>
                <w:b w:val="0"/>
                <w:bCs w:val="0"/>
                <w:color w:val="000000" w:themeColor="text1"/>
                <w:sz w:val="18"/>
                <w:szCs w:val="18"/>
              </w:rPr>
            </w:pPr>
            <w:proofErr w:type="spellStart"/>
            <w:r w:rsidRPr="00C90C85">
              <w:rPr>
                <w:b w:val="0"/>
                <w:bCs w:val="0"/>
                <w:color w:val="000000" w:themeColor="text1"/>
                <w:sz w:val="18"/>
                <w:szCs w:val="18"/>
              </w:rPr>
              <w:t>Atika</w:t>
            </w:r>
            <w:proofErr w:type="spellEnd"/>
            <w:r w:rsidRPr="00C90C85">
              <w:rPr>
                <w:b w:val="0"/>
                <w:bCs w:val="0"/>
                <w:color w:val="000000" w:themeColor="text1"/>
                <w:sz w:val="18"/>
                <w:szCs w:val="18"/>
              </w:rPr>
              <w:t xml:space="preserve">, </w:t>
            </w:r>
            <w:proofErr w:type="spellStart"/>
            <w:r w:rsidRPr="00C90C85">
              <w:rPr>
                <w:b w:val="0"/>
                <w:bCs w:val="0"/>
                <w:color w:val="000000" w:themeColor="text1"/>
                <w:sz w:val="18"/>
                <w:szCs w:val="18"/>
              </w:rPr>
              <w:t>Kusumawati</w:t>
            </w:r>
            <w:proofErr w:type="spellEnd"/>
            <w:r w:rsidRPr="00C90C85">
              <w:rPr>
                <w:b w:val="0"/>
                <w:bCs w:val="0"/>
                <w:color w:val="000000" w:themeColor="text1"/>
                <w:sz w:val="18"/>
                <w:szCs w:val="18"/>
              </w:rPr>
              <w:t xml:space="preserve"> and </w:t>
            </w:r>
            <w:proofErr w:type="spellStart"/>
            <w:r w:rsidRPr="00C90C85">
              <w:rPr>
                <w:b w:val="0"/>
                <w:bCs w:val="0"/>
                <w:color w:val="000000" w:themeColor="text1"/>
                <w:sz w:val="18"/>
                <w:szCs w:val="18"/>
              </w:rPr>
              <w:t>Iqba</w:t>
            </w:r>
            <w:proofErr w:type="spellEnd"/>
            <w:r w:rsidRPr="00C90C85">
              <w:rPr>
                <w:b w:val="0"/>
                <w:bCs w:val="0"/>
                <w:color w:val="000000" w:themeColor="text1"/>
                <w:sz w:val="18"/>
                <w:szCs w:val="18"/>
              </w:rPr>
              <w:t xml:space="preserve">, </w:t>
            </w:r>
            <w:sdt>
              <w:sdtPr>
                <w:rPr>
                  <w:color w:val="000000" w:themeColor="text1"/>
                  <w:sz w:val="18"/>
                  <w:szCs w:val="18"/>
                </w:rPr>
                <w:id w:val="1088817997"/>
                <w:citation/>
              </w:sdtPr>
              <w:sdtEndPr/>
              <w:sdtContent>
                <w:r w:rsidRPr="00C90C85">
                  <w:rPr>
                    <w:color w:val="000000" w:themeColor="text1"/>
                    <w:sz w:val="18"/>
                    <w:szCs w:val="18"/>
                  </w:rPr>
                  <w:fldChar w:fldCharType="begin"/>
                </w:r>
                <w:r w:rsidRPr="00C90C85">
                  <w:rPr>
                    <w:b w:val="0"/>
                    <w:bCs w:val="0"/>
                    <w:color w:val="000000" w:themeColor="text1"/>
                    <w:sz w:val="18"/>
                    <w:szCs w:val="18"/>
                  </w:rPr>
                  <w:instrText xml:space="preserve">CITATION Ati16 \n  \t  \l 1033 </w:instrText>
                </w:r>
                <w:r w:rsidRPr="00C90C85">
                  <w:rPr>
                    <w:color w:val="000000" w:themeColor="text1"/>
                    <w:sz w:val="18"/>
                    <w:szCs w:val="18"/>
                  </w:rPr>
                  <w:fldChar w:fldCharType="separate"/>
                </w:r>
                <w:r w:rsidRPr="00C90C85">
                  <w:rPr>
                    <w:b w:val="0"/>
                    <w:bCs w:val="0"/>
                    <w:noProof/>
                    <w:color w:val="000000" w:themeColor="text1"/>
                    <w:sz w:val="18"/>
                    <w:szCs w:val="18"/>
                  </w:rPr>
                  <w:t>(2016)</w:t>
                </w:r>
                <w:r w:rsidRPr="00C90C85">
                  <w:rPr>
                    <w:color w:val="000000" w:themeColor="text1"/>
                    <w:sz w:val="18"/>
                    <w:szCs w:val="18"/>
                  </w:rPr>
                  <w:fldChar w:fldCharType="end"/>
                </w:r>
              </w:sdtContent>
            </w:sdt>
          </w:p>
        </w:tc>
        <w:tc>
          <w:tcPr>
            <w:tcW w:w="7105" w:type="dxa"/>
          </w:tcPr>
          <w:p w14:paraId="4C4D9B6C" w14:textId="45502454" w:rsidR="001A52D4" w:rsidRPr="00C90C85" w:rsidRDefault="00033935"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90C85">
              <w:rPr>
                <w:color w:val="000000" w:themeColor="text1"/>
                <w:sz w:val="18"/>
                <w:szCs w:val="18"/>
              </w:rPr>
              <w:t>A measure of the persuasiveness of a message's argumentation This shows that an increase in the quality of information will result in a greater improvement in the brand image variable. The perceived quality of the information that customers get can be used to measure their decision-making process for products or services. Customer buying behavior is influenced by customers' judgments about the quality of information on the internet. After a consumer is satisfied with the information, they will evaluate the worth of any products or services based on their purchasing criteria.</w:t>
            </w:r>
          </w:p>
        </w:tc>
      </w:tr>
      <w:tr w:rsidR="001A52D4" w:rsidRPr="00C90C85" w14:paraId="34211040"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11B1C2C9" w14:textId="77777777" w:rsidR="001A52D4" w:rsidRPr="00C90C85" w:rsidRDefault="001A52D4" w:rsidP="000216A5">
            <w:pPr>
              <w:spacing w:after="0" w:line="240" w:lineRule="auto"/>
              <w:contextualSpacing/>
              <w:jc w:val="left"/>
              <w:rPr>
                <w:b w:val="0"/>
                <w:bCs w:val="0"/>
                <w:color w:val="000000" w:themeColor="text1"/>
                <w:sz w:val="18"/>
                <w:szCs w:val="18"/>
              </w:rPr>
            </w:pPr>
            <w:r w:rsidRPr="00C90C85">
              <w:rPr>
                <w:b w:val="0"/>
                <w:bCs w:val="0"/>
                <w:color w:val="000000" w:themeColor="text1"/>
                <w:sz w:val="18"/>
                <w:szCs w:val="18"/>
              </w:rPr>
              <w:t xml:space="preserve">Erkan and Evans </w:t>
            </w:r>
            <w:sdt>
              <w:sdtPr>
                <w:rPr>
                  <w:color w:val="000000" w:themeColor="text1"/>
                  <w:sz w:val="18"/>
                  <w:szCs w:val="18"/>
                </w:rPr>
                <w:id w:val="-757980649"/>
                <w:citation/>
              </w:sdtPr>
              <w:sdtEndPr/>
              <w:sdtContent>
                <w:r w:rsidRPr="00C90C85">
                  <w:rPr>
                    <w:color w:val="000000" w:themeColor="text1"/>
                    <w:sz w:val="18"/>
                    <w:szCs w:val="18"/>
                  </w:rPr>
                  <w:fldChar w:fldCharType="begin"/>
                </w:r>
                <w:r w:rsidRPr="00C90C85">
                  <w:rPr>
                    <w:b w:val="0"/>
                    <w:bCs w:val="0"/>
                    <w:color w:val="000000" w:themeColor="text1"/>
                    <w:sz w:val="18"/>
                    <w:szCs w:val="18"/>
                  </w:rPr>
                  <w:instrText xml:space="preserve">CITATION Erk18 \n  \t  \l 1033 </w:instrText>
                </w:r>
                <w:r w:rsidRPr="00C90C85">
                  <w:rPr>
                    <w:color w:val="000000" w:themeColor="text1"/>
                    <w:sz w:val="18"/>
                    <w:szCs w:val="18"/>
                  </w:rPr>
                  <w:fldChar w:fldCharType="separate"/>
                </w:r>
                <w:r w:rsidRPr="00C90C85">
                  <w:rPr>
                    <w:b w:val="0"/>
                    <w:bCs w:val="0"/>
                    <w:noProof/>
                    <w:color w:val="000000" w:themeColor="text1"/>
                    <w:sz w:val="18"/>
                    <w:szCs w:val="18"/>
                  </w:rPr>
                  <w:t>(2018)</w:t>
                </w:r>
                <w:r w:rsidRPr="00C90C85">
                  <w:rPr>
                    <w:color w:val="000000" w:themeColor="text1"/>
                    <w:sz w:val="18"/>
                    <w:szCs w:val="18"/>
                  </w:rPr>
                  <w:fldChar w:fldCharType="end"/>
                </w:r>
              </w:sdtContent>
            </w:sdt>
          </w:p>
        </w:tc>
        <w:tc>
          <w:tcPr>
            <w:tcW w:w="7105" w:type="dxa"/>
          </w:tcPr>
          <w:p w14:paraId="6B8A4FB7" w14:textId="1D4202F8" w:rsidR="001A52D4" w:rsidRPr="00C90C85" w:rsidRDefault="00A740A2" w:rsidP="00A740A2">
            <w:pPr>
              <w:widowControl/>
              <w:autoSpaceDE w:val="0"/>
              <w:autoSpaceDN w:val="0"/>
              <w:adjustRightInd w:val="0"/>
              <w:spacing w:after="0" w:line="240" w:lineRule="auto"/>
              <w:jc w:val="left"/>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90C85">
              <w:rPr>
                <w:rFonts w:ascii="MyriadPro-Regular" w:hAnsi="MyriadPro-Regular" w:cs="MyriadPro-Regular"/>
                <w:kern w:val="0"/>
                <w:sz w:val="20"/>
                <w:szCs w:val="20"/>
              </w:rPr>
              <w:t>Information quantity is one of the explicit reasons which enable shopping websites to be more advantageous and ultimately more influential to consumers.</w:t>
            </w:r>
          </w:p>
        </w:tc>
      </w:tr>
      <w:tr w:rsidR="001A52D4" w:rsidRPr="00C90C85" w14:paraId="53AE7223"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737928F6" w14:textId="77777777" w:rsidR="001A52D4" w:rsidRPr="00C90C85" w:rsidRDefault="001A52D4" w:rsidP="000216A5">
            <w:pPr>
              <w:spacing w:after="0" w:line="240" w:lineRule="auto"/>
              <w:contextualSpacing/>
              <w:jc w:val="left"/>
              <w:rPr>
                <w:b w:val="0"/>
                <w:bCs w:val="0"/>
                <w:color w:val="000000" w:themeColor="text1"/>
                <w:sz w:val="18"/>
                <w:szCs w:val="18"/>
              </w:rPr>
            </w:pPr>
            <w:r w:rsidRPr="00C90C85">
              <w:rPr>
                <w:b w:val="0"/>
                <w:bCs w:val="0"/>
                <w:color w:val="000000" w:themeColor="text1"/>
                <w:sz w:val="18"/>
                <w:szCs w:val="18"/>
              </w:rPr>
              <w:t xml:space="preserve">Chen and Chang </w:t>
            </w:r>
            <w:sdt>
              <w:sdtPr>
                <w:rPr>
                  <w:color w:val="000000" w:themeColor="text1"/>
                  <w:sz w:val="18"/>
                  <w:szCs w:val="18"/>
                </w:rPr>
                <w:id w:val="-410936826"/>
                <w:citation/>
              </w:sdtPr>
              <w:sdtEndPr/>
              <w:sdtContent>
                <w:r w:rsidRPr="00C90C85">
                  <w:rPr>
                    <w:color w:val="000000" w:themeColor="text1"/>
                    <w:sz w:val="18"/>
                    <w:szCs w:val="18"/>
                  </w:rPr>
                  <w:fldChar w:fldCharType="begin"/>
                </w:r>
                <w:r w:rsidRPr="00C90C85">
                  <w:rPr>
                    <w:b w:val="0"/>
                    <w:bCs w:val="0"/>
                    <w:color w:val="000000" w:themeColor="text1"/>
                    <w:sz w:val="18"/>
                    <w:szCs w:val="18"/>
                  </w:rPr>
                  <w:instrText xml:space="preserve">CITATION Che18 \n  \t  \l 1033 </w:instrText>
                </w:r>
                <w:r w:rsidRPr="00C90C85">
                  <w:rPr>
                    <w:color w:val="000000" w:themeColor="text1"/>
                    <w:sz w:val="18"/>
                    <w:szCs w:val="18"/>
                  </w:rPr>
                  <w:fldChar w:fldCharType="separate"/>
                </w:r>
                <w:r w:rsidRPr="00C90C85">
                  <w:rPr>
                    <w:b w:val="0"/>
                    <w:bCs w:val="0"/>
                    <w:noProof/>
                    <w:color w:val="000000" w:themeColor="text1"/>
                    <w:sz w:val="18"/>
                    <w:szCs w:val="18"/>
                  </w:rPr>
                  <w:t>(2018)</w:t>
                </w:r>
                <w:r w:rsidRPr="00C90C85">
                  <w:rPr>
                    <w:color w:val="000000" w:themeColor="text1"/>
                    <w:sz w:val="18"/>
                    <w:szCs w:val="18"/>
                  </w:rPr>
                  <w:fldChar w:fldCharType="end"/>
                </w:r>
              </w:sdtContent>
            </w:sdt>
          </w:p>
        </w:tc>
        <w:tc>
          <w:tcPr>
            <w:tcW w:w="7105" w:type="dxa"/>
          </w:tcPr>
          <w:p w14:paraId="0A254AAD" w14:textId="7F1C4EA1" w:rsidR="001A52D4" w:rsidRPr="00C90C85" w:rsidRDefault="00F54929"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90C85">
              <w:rPr>
                <w:color w:val="000000" w:themeColor="text1"/>
                <w:sz w:val="18"/>
                <w:szCs w:val="18"/>
              </w:rPr>
              <w:t>It has been discovered that information quality has a favorable and considerable impact on contentment. The quality of information influences user happiness, which in turn influences purchase intention.</w:t>
            </w:r>
          </w:p>
        </w:tc>
      </w:tr>
      <w:tr w:rsidR="008F6901" w:rsidRPr="00C90C85" w14:paraId="30094E79"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3DAC1D79" w14:textId="2C6D9DDE" w:rsidR="008F6901" w:rsidRPr="00D162C3" w:rsidRDefault="00FD7C13" w:rsidP="000216A5">
            <w:pPr>
              <w:spacing w:after="0" w:line="240" w:lineRule="auto"/>
              <w:contextualSpacing/>
              <w:jc w:val="left"/>
              <w:rPr>
                <w:color w:val="000000" w:themeColor="text1"/>
                <w:sz w:val="18"/>
                <w:szCs w:val="18"/>
              </w:rPr>
            </w:pPr>
            <w:r w:rsidRPr="00D162C3">
              <w:rPr>
                <w:b w:val="0"/>
                <w:bCs w:val="0"/>
                <w:color w:val="000000" w:themeColor="text1"/>
                <w:sz w:val="18"/>
                <w:szCs w:val="18"/>
              </w:rPr>
              <w:t xml:space="preserve">Phuong and Trang </w:t>
            </w:r>
            <w:sdt>
              <w:sdtPr>
                <w:rPr>
                  <w:color w:val="000000" w:themeColor="text1"/>
                  <w:sz w:val="18"/>
                  <w:szCs w:val="18"/>
                </w:rPr>
                <w:id w:val="1438249559"/>
                <w:citation/>
              </w:sdtPr>
              <w:sdtEndPr/>
              <w:sdtContent>
                <w:r w:rsidRPr="00D162C3">
                  <w:rPr>
                    <w:color w:val="000000" w:themeColor="text1"/>
                    <w:sz w:val="18"/>
                    <w:szCs w:val="18"/>
                  </w:rPr>
                  <w:fldChar w:fldCharType="begin"/>
                </w:r>
                <w:r w:rsidRPr="00D162C3">
                  <w:rPr>
                    <w:b w:val="0"/>
                    <w:bCs w:val="0"/>
                    <w:color w:val="000000" w:themeColor="text1"/>
                    <w:sz w:val="18"/>
                    <w:szCs w:val="18"/>
                  </w:rPr>
                  <w:instrText xml:space="preserve">CITATION Ngu18 \n  \l 1033 </w:instrText>
                </w:r>
                <w:r w:rsidRPr="00D162C3">
                  <w:rPr>
                    <w:color w:val="000000" w:themeColor="text1"/>
                    <w:sz w:val="18"/>
                    <w:szCs w:val="18"/>
                  </w:rPr>
                  <w:fldChar w:fldCharType="separate"/>
                </w:r>
                <w:r w:rsidRPr="00D162C3">
                  <w:rPr>
                    <w:b w:val="0"/>
                    <w:bCs w:val="0"/>
                    <w:noProof/>
                    <w:color w:val="000000" w:themeColor="text1"/>
                    <w:sz w:val="18"/>
                    <w:szCs w:val="18"/>
                  </w:rPr>
                  <w:t>(2018)</w:t>
                </w:r>
                <w:r w:rsidRPr="00D162C3">
                  <w:rPr>
                    <w:color w:val="000000" w:themeColor="text1"/>
                    <w:sz w:val="18"/>
                    <w:szCs w:val="18"/>
                  </w:rPr>
                  <w:fldChar w:fldCharType="end"/>
                </w:r>
              </w:sdtContent>
            </w:sdt>
          </w:p>
        </w:tc>
        <w:tc>
          <w:tcPr>
            <w:tcW w:w="7105" w:type="dxa"/>
          </w:tcPr>
          <w:p w14:paraId="0EF38A32" w14:textId="31BF2387" w:rsidR="008F6901" w:rsidRPr="00D162C3" w:rsidRDefault="00D162C3"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D162C3">
              <w:rPr>
                <w:color w:val="000000" w:themeColor="text1"/>
                <w:sz w:val="18"/>
                <w:szCs w:val="18"/>
              </w:rPr>
              <w:t>The findings demonstrate the importance of service quality, system quality, and information quality in determining overall perceived service quality.</w:t>
            </w:r>
          </w:p>
        </w:tc>
      </w:tr>
      <w:tr w:rsidR="001A52D4" w:rsidRPr="00C90C85" w14:paraId="546BF36C"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665D97C2" w14:textId="77777777" w:rsidR="001A52D4" w:rsidRPr="00C90C85" w:rsidRDefault="001A52D4" w:rsidP="000216A5">
            <w:pPr>
              <w:spacing w:after="0" w:line="240" w:lineRule="auto"/>
              <w:contextualSpacing/>
              <w:jc w:val="left"/>
              <w:rPr>
                <w:b w:val="0"/>
                <w:bCs w:val="0"/>
                <w:color w:val="000000" w:themeColor="text1"/>
                <w:sz w:val="18"/>
                <w:szCs w:val="18"/>
              </w:rPr>
            </w:pPr>
            <w:proofErr w:type="spellStart"/>
            <w:r w:rsidRPr="00C90C85">
              <w:rPr>
                <w:b w:val="0"/>
                <w:bCs w:val="0"/>
                <w:color w:val="000000" w:themeColor="text1"/>
                <w:sz w:val="18"/>
                <w:szCs w:val="18"/>
              </w:rPr>
              <w:t>Hanjaya</w:t>
            </w:r>
            <w:proofErr w:type="spellEnd"/>
            <w:r w:rsidRPr="00C90C85">
              <w:rPr>
                <w:b w:val="0"/>
                <w:bCs w:val="0"/>
                <w:color w:val="000000" w:themeColor="text1"/>
                <w:sz w:val="18"/>
                <w:szCs w:val="18"/>
              </w:rPr>
              <w:t xml:space="preserve">, Kenny and </w:t>
            </w:r>
            <w:proofErr w:type="spellStart"/>
            <w:r w:rsidRPr="00C90C85">
              <w:rPr>
                <w:b w:val="0"/>
                <w:bCs w:val="0"/>
                <w:color w:val="000000" w:themeColor="text1"/>
                <w:sz w:val="18"/>
                <w:szCs w:val="18"/>
              </w:rPr>
              <w:t>Gunawan</w:t>
            </w:r>
            <w:proofErr w:type="spellEnd"/>
            <w:r w:rsidRPr="00C90C85">
              <w:rPr>
                <w:b w:val="0"/>
                <w:bCs w:val="0"/>
                <w:color w:val="000000" w:themeColor="text1"/>
                <w:sz w:val="18"/>
                <w:szCs w:val="18"/>
              </w:rPr>
              <w:t xml:space="preserve"> </w:t>
            </w:r>
            <w:sdt>
              <w:sdtPr>
                <w:rPr>
                  <w:color w:val="000000" w:themeColor="text1"/>
                  <w:sz w:val="18"/>
                  <w:szCs w:val="18"/>
                </w:rPr>
                <w:id w:val="1887841943"/>
                <w:citation/>
              </w:sdtPr>
              <w:sdtEndPr/>
              <w:sdtContent>
                <w:r w:rsidRPr="00C90C85">
                  <w:rPr>
                    <w:color w:val="000000" w:themeColor="text1"/>
                    <w:sz w:val="18"/>
                    <w:szCs w:val="18"/>
                  </w:rPr>
                  <w:fldChar w:fldCharType="begin"/>
                </w:r>
                <w:r w:rsidRPr="00C90C85">
                  <w:rPr>
                    <w:b w:val="0"/>
                    <w:bCs w:val="0"/>
                    <w:color w:val="000000" w:themeColor="text1"/>
                    <w:sz w:val="18"/>
                    <w:szCs w:val="18"/>
                  </w:rPr>
                  <w:instrText xml:space="preserve">CITATION Han19 \n  \t  \l 1033 </w:instrText>
                </w:r>
                <w:r w:rsidRPr="00C90C85">
                  <w:rPr>
                    <w:color w:val="000000" w:themeColor="text1"/>
                    <w:sz w:val="18"/>
                    <w:szCs w:val="18"/>
                  </w:rPr>
                  <w:fldChar w:fldCharType="separate"/>
                </w:r>
                <w:r w:rsidRPr="00C90C85">
                  <w:rPr>
                    <w:b w:val="0"/>
                    <w:bCs w:val="0"/>
                    <w:noProof/>
                    <w:color w:val="000000" w:themeColor="text1"/>
                    <w:sz w:val="18"/>
                    <w:szCs w:val="18"/>
                  </w:rPr>
                  <w:t>(2019)</w:t>
                </w:r>
                <w:r w:rsidRPr="00C90C85">
                  <w:rPr>
                    <w:color w:val="000000" w:themeColor="text1"/>
                    <w:sz w:val="18"/>
                    <w:szCs w:val="18"/>
                  </w:rPr>
                  <w:fldChar w:fldCharType="end"/>
                </w:r>
              </w:sdtContent>
            </w:sdt>
          </w:p>
        </w:tc>
        <w:tc>
          <w:tcPr>
            <w:tcW w:w="7105" w:type="dxa"/>
          </w:tcPr>
          <w:p w14:paraId="2F93CEA9" w14:textId="363C368D" w:rsidR="001A52D4" w:rsidRPr="00C90C85" w:rsidRDefault="00277766" w:rsidP="00161226">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90C85">
              <w:rPr>
                <w:color w:val="000000" w:themeColor="text1"/>
                <w:sz w:val="18"/>
                <w:szCs w:val="18"/>
              </w:rPr>
              <w:t>Online purchasing intent is influenced by usefulness and information quality. Also, good information quality allows customers to readily research their chosen products. Consumers today demand personalization and customization. In the absence of this superior experience, clients will go elsewhere. It can also improve the customer experience on a retailer's mobile app, raising purchase intent. Increasing consumer happiness through enhancing mobile app performance, efficacy, and productivity in terms of product search, purchase, and information provided.</w:t>
            </w:r>
          </w:p>
        </w:tc>
      </w:tr>
      <w:tr w:rsidR="001A52D4" w:rsidRPr="00C24168" w14:paraId="215E10FE"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4C6661C2" w14:textId="77777777" w:rsidR="001A52D4" w:rsidRPr="00C90C85" w:rsidRDefault="001A52D4" w:rsidP="000216A5">
            <w:pPr>
              <w:spacing w:after="0" w:line="240" w:lineRule="auto"/>
              <w:contextualSpacing/>
              <w:jc w:val="left"/>
              <w:rPr>
                <w:color w:val="000000" w:themeColor="text1"/>
                <w:sz w:val="18"/>
                <w:szCs w:val="18"/>
              </w:rPr>
            </w:pPr>
            <w:r w:rsidRPr="00C90C85">
              <w:rPr>
                <w:b w:val="0"/>
                <w:bCs w:val="0"/>
                <w:color w:val="000000" w:themeColor="text1"/>
                <w:sz w:val="18"/>
                <w:szCs w:val="18"/>
              </w:rPr>
              <w:t xml:space="preserve">Lee, Sung and Jeon </w:t>
            </w:r>
            <w:sdt>
              <w:sdtPr>
                <w:rPr>
                  <w:color w:val="000000" w:themeColor="text1"/>
                  <w:sz w:val="18"/>
                  <w:szCs w:val="18"/>
                </w:rPr>
                <w:id w:val="965782642"/>
                <w:citation/>
              </w:sdtPr>
              <w:sdtEndPr/>
              <w:sdtContent>
                <w:r w:rsidRPr="00C90C85">
                  <w:rPr>
                    <w:color w:val="000000" w:themeColor="text1"/>
                    <w:sz w:val="18"/>
                    <w:szCs w:val="18"/>
                  </w:rPr>
                  <w:fldChar w:fldCharType="begin"/>
                </w:r>
                <w:r w:rsidRPr="00C90C85">
                  <w:rPr>
                    <w:b w:val="0"/>
                    <w:bCs w:val="0"/>
                    <w:color w:val="000000" w:themeColor="text1"/>
                    <w:sz w:val="18"/>
                    <w:szCs w:val="18"/>
                  </w:rPr>
                  <w:instrText xml:space="preserve">CITATION Lee19 \n  \t  \l 1033 </w:instrText>
                </w:r>
                <w:r w:rsidRPr="00C90C85">
                  <w:rPr>
                    <w:color w:val="000000" w:themeColor="text1"/>
                    <w:sz w:val="18"/>
                    <w:szCs w:val="18"/>
                  </w:rPr>
                  <w:fldChar w:fldCharType="separate"/>
                </w:r>
                <w:r w:rsidRPr="00C90C85">
                  <w:rPr>
                    <w:b w:val="0"/>
                    <w:bCs w:val="0"/>
                    <w:noProof/>
                    <w:color w:val="000000" w:themeColor="text1"/>
                    <w:sz w:val="18"/>
                    <w:szCs w:val="18"/>
                  </w:rPr>
                  <w:t>(2019)</w:t>
                </w:r>
                <w:r w:rsidRPr="00C90C85">
                  <w:rPr>
                    <w:color w:val="000000" w:themeColor="text1"/>
                    <w:sz w:val="18"/>
                    <w:szCs w:val="18"/>
                  </w:rPr>
                  <w:fldChar w:fldCharType="end"/>
                </w:r>
              </w:sdtContent>
            </w:sdt>
          </w:p>
        </w:tc>
        <w:tc>
          <w:tcPr>
            <w:tcW w:w="7105" w:type="dxa"/>
          </w:tcPr>
          <w:p w14:paraId="0EC11C0E" w14:textId="17F8118B" w:rsidR="001A52D4" w:rsidRPr="00C90C85" w:rsidRDefault="00C90C85" w:rsidP="00C90C85">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90C85">
              <w:rPr>
                <w:color w:val="000000" w:themeColor="text1"/>
                <w:sz w:val="18"/>
                <w:szCs w:val="18"/>
              </w:rPr>
              <w:t>A system provides the user with rapid and accurate access to critical information. The quality of information was discovered to have a beneficial relationship on continued usage intention with performance. The user's intention to use an app is influenced by the app's perceived information quality and performance expectancy, as well as social influence and habit. Furthermore, information quality was discovered to have no direct effect on ongoing use intention, meaning that the correctness and reliability of information has no effect unless the user perceives its usefulness.</w:t>
            </w:r>
          </w:p>
        </w:tc>
      </w:tr>
    </w:tbl>
    <w:p w14:paraId="5C220A84" w14:textId="77777777" w:rsidR="0023343F" w:rsidRPr="00C24168" w:rsidRDefault="0023343F" w:rsidP="009949C2">
      <w:pPr>
        <w:spacing w:after="0" w:line="240" w:lineRule="auto"/>
        <w:contextualSpacing/>
        <w:rPr>
          <w:sz w:val="20"/>
          <w:szCs w:val="20"/>
        </w:rPr>
      </w:pPr>
      <w:r w:rsidRPr="00C24168">
        <w:rPr>
          <w:sz w:val="20"/>
          <w:szCs w:val="20"/>
        </w:rPr>
        <w:t>Source: Constructed by the author</w:t>
      </w:r>
    </w:p>
    <w:p w14:paraId="0DC76426" w14:textId="6C027B78" w:rsidR="00F46C4A" w:rsidRDefault="00C66531" w:rsidP="00EA591C">
      <w:pPr>
        <w:pStyle w:val="Heading1"/>
        <w:ind w:left="1080" w:hanging="1080"/>
      </w:pPr>
      <w:bookmarkStart w:id="60" w:name="_Toc80751305"/>
      <w:commentRangeStart w:id="61"/>
      <w:r w:rsidRPr="00C24168">
        <w:lastRenderedPageBreak/>
        <w:t>2.5.1</w:t>
      </w:r>
      <w:r w:rsidRPr="00C24168">
        <w:tab/>
        <w:t>Construct and measurements</w:t>
      </w:r>
      <w:bookmarkEnd w:id="60"/>
      <w:r w:rsidR="00A82E60">
        <w:t xml:space="preserve"> information quality</w:t>
      </w:r>
    </w:p>
    <w:p w14:paraId="104297DD" w14:textId="632C087A" w:rsidR="00C43EB8" w:rsidRDefault="00E421A9" w:rsidP="00C43EB8">
      <w:r w:rsidRPr="00E421A9">
        <w:t>The degree to which a website's content is current, accurate, and complete is referred to as information quality</w:t>
      </w:r>
      <w:r w:rsidR="009349C6" w:rsidRPr="009349C6">
        <w:t xml:space="preserve"> (</w:t>
      </w:r>
      <w:proofErr w:type="spellStart"/>
      <w:r w:rsidR="009349C6" w:rsidRPr="009349C6">
        <w:t>Almahamid</w:t>
      </w:r>
      <w:proofErr w:type="spellEnd"/>
      <w:r w:rsidR="009349C6" w:rsidRPr="009349C6">
        <w:t>, et al., 2010; Lee, et al., 2019)</w:t>
      </w:r>
      <w:r w:rsidRPr="009349C6">
        <w:t xml:space="preserve">. </w:t>
      </w:r>
      <w:r w:rsidRPr="00E421A9">
        <w:t>Users would feel more confident with the institution behind the website if it presented accurate and comprehensive information</w:t>
      </w:r>
      <w:r w:rsidR="009349C6">
        <w:t xml:space="preserve"> </w:t>
      </w:r>
      <w:sdt>
        <w:sdtPr>
          <w:rPr>
            <w:color w:val="000000" w:themeColor="text1"/>
            <w:sz w:val="18"/>
            <w:szCs w:val="18"/>
          </w:rPr>
          <w:id w:val="219881749"/>
          <w:citation/>
        </w:sdtPr>
        <w:sdtEndPr/>
        <w:sdtContent>
          <w:r w:rsidR="009349C6" w:rsidRPr="00E421A9">
            <w:rPr>
              <w:color w:val="000000" w:themeColor="text1"/>
              <w:sz w:val="18"/>
              <w:szCs w:val="18"/>
            </w:rPr>
            <w:fldChar w:fldCharType="begin"/>
          </w:r>
          <w:r w:rsidR="009349C6">
            <w:rPr>
              <w:color w:val="000000" w:themeColor="text1"/>
              <w:sz w:val="18"/>
              <w:szCs w:val="18"/>
            </w:rPr>
            <w:instrText xml:space="preserve">CITATION Ram10 \t  \l 1033 </w:instrText>
          </w:r>
          <w:r w:rsidR="009349C6" w:rsidRPr="00E421A9">
            <w:rPr>
              <w:color w:val="000000" w:themeColor="text1"/>
              <w:sz w:val="18"/>
              <w:szCs w:val="18"/>
            </w:rPr>
            <w:fldChar w:fldCharType="separate"/>
          </w:r>
          <w:r w:rsidR="009349C6" w:rsidRPr="009349C6">
            <w:rPr>
              <w:noProof/>
              <w:color w:val="000000" w:themeColor="text1"/>
              <w:sz w:val="18"/>
              <w:szCs w:val="18"/>
            </w:rPr>
            <w:t>(Ramayah, et al., 2010)</w:t>
          </w:r>
          <w:r w:rsidR="009349C6" w:rsidRPr="00E421A9">
            <w:rPr>
              <w:color w:val="000000" w:themeColor="text1"/>
              <w:sz w:val="18"/>
              <w:szCs w:val="18"/>
            </w:rPr>
            <w:fldChar w:fldCharType="end"/>
          </w:r>
        </w:sdtContent>
      </w:sdt>
      <w:r w:rsidRPr="00E421A9">
        <w:t>. A previous study found that the quality of information is the most important factor of travelers' trust in travel e-commerce websites</w:t>
      </w:r>
      <w:r w:rsidR="009349C6">
        <w:t xml:space="preserve"> </w:t>
      </w:r>
      <w:sdt>
        <w:sdtPr>
          <w:id w:val="1635992792"/>
          <w:citation/>
        </w:sdtPr>
        <w:sdtEndPr/>
        <w:sdtContent>
          <w:r w:rsidR="00980068">
            <w:fldChar w:fldCharType="begin"/>
          </w:r>
          <w:r w:rsidR="00980068">
            <w:instrText xml:space="preserve"> CITATION Erk18 \l 1033 </w:instrText>
          </w:r>
          <w:r w:rsidR="00980068">
            <w:fldChar w:fldCharType="separate"/>
          </w:r>
          <w:r w:rsidR="00980068" w:rsidRPr="00980068">
            <w:rPr>
              <w:noProof/>
            </w:rPr>
            <w:t>(Erkan &amp; Evans, 2018)</w:t>
          </w:r>
          <w:r w:rsidR="00980068">
            <w:fldChar w:fldCharType="end"/>
          </w:r>
        </w:sdtContent>
      </w:sdt>
      <w:r w:rsidRPr="00E421A9">
        <w:t>. Furthermore, it has been demonstrated that the quality of information is a strong determinant of the usefulness and acceptance of online consumer evaluations</w:t>
      </w:r>
      <w:r w:rsidR="00980068">
        <w:t xml:space="preserve"> </w:t>
      </w:r>
      <w:sdt>
        <w:sdtPr>
          <w:id w:val="1938638767"/>
          <w:citation/>
        </w:sdtPr>
        <w:sdtEndPr/>
        <w:sdtContent>
          <w:r w:rsidR="00980068">
            <w:fldChar w:fldCharType="begin"/>
          </w:r>
          <w:r w:rsidR="00980068">
            <w:instrText xml:space="preserve"> CITATION Che18 \l 1033 </w:instrText>
          </w:r>
          <w:r w:rsidR="00980068">
            <w:fldChar w:fldCharType="separate"/>
          </w:r>
          <w:r w:rsidR="00980068" w:rsidRPr="00980068">
            <w:rPr>
              <w:noProof/>
            </w:rPr>
            <w:t>(Chen &amp; Chang, 2018)</w:t>
          </w:r>
          <w:r w:rsidR="00980068">
            <w:fldChar w:fldCharType="end"/>
          </w:r>
        </w:sdtContent>
      </w:sdt>
      <w:r w:rsidRPr="00E421A9">
        <w:t xml:space="preserve">. </w:t>
      </w:r>
    </w:p>
    <w:p w14:paraId="2B4E2CB4" w14:textId="77777777" w:rsidR="00C43EB8" w:rsidRDefault="00C43EB8" w:rsidP="00C43EB8">
      <w:pPr>
        <w:spacing w:line="240" w:lineRule="auto"/>
      </w:pPr>
    </w:p>
    <w:p w14:paraId="58CD5756" w14:textId="50B1AAAF" w:rsidR="00430EC0" w:rsidRDefault="00C43EB8" w:rsidP="00C43EB8">
      <w:r w:rsidRPr="00C43EB8">
        <w:t>In th</w:t>
      </w:r>
      <w:r>
        <w:t>is</w:t>
      </w:r>
      <w:r w:rsidRPr="00C43EB8">
        <w:t xml:space="preserve"> study, the information quality metric is based on how tourists interpret the information listed by the host on the Airbnb platform</w:t>
      </w:r>
      <w:r>
        <w:t xml:space="preserve"> (Table 10)</w:t>
      </w:r>
      <w:r w:rsidRPr="00C43EB8">
        <w:t>. Platforms for the sharing economy may collect information about hosts such as reviews, ratings, profile images, and social network account information. These details may help travelers decide which hosts to choose. As a result, it is reasonable to conclude that information quality</w:t>
      </w:r>
      <w:r>
        <w:t xml:space="preserve"> will influence travelers' propensity to repurchase from Airbnb as a component of website quality</w:t>
      </w:r>
      <w:r w:rsidRPr="00C43EB8">
        <w:t>.</w:t>
      </w:r>
    </w:p>
    <w:p w14:paraId="083C6C63" w14:textId="77777777" w:rsidR="00E421A9" w:rsidRPr="00C24168" w:rsidRDefault="00E421A9" w:rsidP="009949C2">
      <w:pPr>
        <w:spacing w:after="0" w:line="240" w:lineRule="auto"/>
        <w:rPr>
          <w:szCs w:val="24"/>
        </w:rPr>
      </w:pPr>
    </w:p>
    <w:p w14:paraId="4559A7FD" w14:textId="77777777" w:rsidR="00C43EB8" w:rsidRDefault="00C43EB8">
      <w:pPr>
        <w:widowControl/>
        <w:spacing w:after="0" w:line="240" w:lineRule="auto"/>
        <w:jc w:val="left"/>
        <w:rPr>
          <w:szCs w:val="24"/>
        </w:rPr>
      </w:pPr>
      <w:r>
        <w:rPr>
          <w:szCs w:val="24"/>
        </w:rPr>
        <w:br w:type="page"/>
      </w:r>
    </w:p>
    <w:p w14:paraId="0820760A" w14:textId="6EF095EB" w:rsidR="00C66531" w:rsidRPr="00E421A9" w:rsidRDefault="00C66531" w:rsidP="009949C2">
      <w:pPr>
        <w:spacing w:after="0" w:line="240" w:lineRule="auto"/>
        <w:rPr>
          <w:szCs w:val="24"/>
        </w:rPr>
      </w:pPr>
      <w:bookmarkStart w:id="62" w:name="_Toc80749758"/>
      <w:r w:rsidRPr="00C24168">
        <w:rPr>
          <w:szCs w:val="24"/>
        </w:rPr>
        <w:lastRenderedPageBreak/>
        <w:t xml:space="preserve">Table </w:t>
      </w:r>
      <w:r w:rsidR="00614300" w:rsidRPr="00C24168">
        <w:rPr>
          <w:szCs w:val="24"/>
        </w:rPr>
        <w:fldChar w:fldCharType="begin"/>
      </w:r>
      <w:r w:rsidR="00614300" w:rsidRPr="00C24168">
        <w:rPr>
          <w:szCs w:val="24"/>
        </w:rPr>
        <w:instrText xml:space="preserve"> SEQ Table \* ARABIC </w:instrText>
      </w:r>
      <w:r w:rsidR="00614300" w:rsidRPr="00C24168">
        <w:rPr>
          <w:szCs w:val="24"/>
        </w:rPr>
        <w:fldChar w:fldCharType="separate"/>
      </w:r>
      <w:r w:rsidR="00B507E9">
        <w:rPr>
          <w:noProof/>
          <w:szCs w:val="24"/>
        </w:rPr>
        <w:t>10</w:t>
      </w:r>
      <w:r w:rsidR="00614300" w:rsidRPr="00C24168">
        <w:rPr>
          <w:noProof/>
          <w:szCs w:val="24"/>
        </w:rPr>
        <w:fldChar w:fldCharType="end"/>
      </w:r>
      <w:r w:rsidRPr="00C24168">
        <w:rPr>
          <w:szCs w:val="24"/>
        </w:rPr>
        <w:t xml:space="preserve">: </w:t>
      </w:r>
      <w:r w:rsidRPr="00E421A9">
        <w:rPr>
          <w:szCs w:val="24"/>
        </w:rPr>
        <w:t>Measurements of Information Quality</w:t>
      </w:r>
      <w:bookmarkEnd w:id="62"/>
      <w:commentRangeEnd w:id="61"/>
      <w:r w:rsidR="00BB7689">
        <w:rPr>
          <w:rStyle w:val="CommentReference"/>
        </w:rPr>
        <w:commentReference w:id="61"/>
      </w:r>
    </w:p>
    <w:tbl>
      <w:tblPr>
        <w:tblStyle w:val="GridTable1Light-Accent1"/>
        <w:tblW w:w="0" w:type="auto"/>
        <w:tblLook w:val="04A0" w:firstRow="1" w:lastRow="0" w:firstColumn="1" w:lastColumn="0" w:noHBand="0" w:noVBand="1"/>
      </w:tblPr>
      <w:tblGrid>
        <w:gridCol w:w="2515"/>
        <w:gridCol w:w="7105"/>
      </w:tblGrid>
      <w:tr w:rsidR="00466F30" w:rsidRPr="00E421A9" w14:paraId="01456160" w14:textId="77777777" w:rsidTr="00154B64">
        <w:trPr>
          <w:cnfStyle w:val="100000000000" w:firstRow="1" w:lastRow="0" w:firstColumn="0" w:lastColumn="0" w:oddVBand="0" w:evenVBand="0" w:oddHBand="0"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2515" w:type="dxa"/>
          </w:tcPr>
          <w:p w14:paraId="5B74599E" w14:textId="77777777" w:rsidR="00466F30" w:rsidRPr="00E421A9" w:rsidRDefault="00466F30" w:rsidP="000216A5">
            <w:pPr>
              <w:spacing w:after="0" w:line="240" w:lineRule="auto"/>
              <w:contextualSpacing/>
              <w:rPr>
                <w:color w:val="000000" w:themeColor="text1"/>
                <w:sz w:val="18"/>
                <w:szCs w:val="18"/>
              </w:rPr>
            </w:pPr>
            <w:r w:rsidRPr="00E421A9">
              <w:rPr>
                <w:color w:val="000000" w:themeColor="text1"/>
                <w:sz w:val="18"/>
                <w:szCs w:val="18"/>
              </w:rPr>
              <w:t>Literature</w:t>
            </w:r>
          </w:p>
        </w:tc>
        <w:tc>
          <w:tcPr>
            <w:tcW w:w="7105" w:type="dxa"/>
          </w:tcPr>
          <w:p w14:paraId="199EEF0C" w14:textId="77777777" w:rsidR="00466F30" w:rsidRPr="00E421A9" w:rsidRDefault="00466F30" w:rsidP="000216A5">
            <w:pPr>
              <w:spacing w:after="0" w:line="240" w:lineRule="auto"/>
              <w:contextualSpacing/>
              <w:cnfStyle w:val="100000000000" w:firstRow="1" w:lastRow="0" w:firstColumn="0" w:lastColumn="0" w:oddVBand="0" w:evenVBand="0" w:oddHBand="0" w:evenHBand="0" w:firstRowFirstColumn="0" w:firstRowLastColumn="0" w:lastRowFirstColumn="0" w:lastRowLastColumn="0"/>
              <w:rPr>
                <w:color w:val="000000" w:themeColor="text1"/>
                <w:sz w:val="18"/>
                <w:szCs w:val="18"/>
              </w:rPr>
            </w:pPr>
            <w:r w:rsidRPr="00E421A9">
              <w:rPr>
                <w:color w:val="000000" w:themeColor="text1"/>
                <w:sz w:val="18"/>
                <w:szCs w:val="18"/>
              </w:rPr>
              <w:t xml:space="preserve">Measurements </w:t>
            </w:r>
          </w:p>
        </w:tc>
      </w:tr>
      <w:tr w:rsidR="00466F30" w:rsidRPr="00E421A9" w14:paraId="6234A55E"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5DB55453" w14:textId="77777777" w:rsidR="00466F30" w:rsidRPr="00E421A9" w:rsidRDefault="00466F30" w:rsidP="000216A5">
            <w:pPr>
              <w:spacing w:after="0" w:line="240" w:lineRule="auto"/>
              <w:contextualSpacing/>
              <w:jc w:val="left"/>
              <w:rPr>
                <w:b w:val="0"/>
                <w:bCs w:val="0"/>
                <w:color w:val="000000" w:themeColor="text1"/>
                <w:sz w:val="18"/>
                <w:szCs w:val="18"/>
              </w:rPr>
            </w:pPr>
            <w:r w:rsidRPr="00E421A9">
              <w:rPr>
                <w:b w:val="0"/>
                <w:bCs w:val="0"/>
                <w:noProof/>
                <w:color w:val="000000" w:themeColor="text1"/>
                <w:sz w:val="18"/>
                <w:szCs w:val="18"/>
              </w:rPr>
              <w:t>Kim and Niehm</w:t>
            </w:r>
            <w:r w:rsidRPr="00E421A9">
              <w:rPr>
                <w:b w:val="0"/>
                <w:bCs w:val="0"/>
                <w:color w:val="000000" w:themeColor="text1"/>
                <w:sz w:val="18"/>
                <w:szCs w:val="18"/>
              </w:rPr>
              <w:t xml:space="preserve"> </w:t>
            </w:r>
            <w:sdt>
              <w:sdtPr>
                <w:rPr>
                  <w:color w:val="000000" w:themeColor="text1"/>
                  <w:sz w:val="18"/>
                  <w:szCs w:val="18"/>
                </w:rPr>
                <w:id w:val="1678152698"/>
                <w:citation/>
              </w:sdtPr>
              <w:sdtEndPr/>
              <w:sdtContent>
                <w:r w:rsidRPr="00E421A9">
                  <w:rPr>
                    <w:color w:val="000000" w:themeColor="text1"/>
                    <w:sz w:val="18"/>
                    <w:szCs w:val="18"/>
                  </w:rPr>
                  <w:fldChar w:fldCharType="begin"/>
                </w:r>
                <w:r w:rsidRPr="00E421A9">
                  <w:rPr>
                    <w:b w:val="0"/>
                    <w:bCs w:val="0"/>
                    <w:color w:val="000000" w:themeColor="text1"/>
                    <w:sz w:val="18"/>
                    <w:szCs w:val="18"/>
                  </w:rPr>
                  <w:instrText xml:space="preserve">CITATION Kim09 \n  \t  \l 1033 </w:instrText>
                </w:r>
                <w:r w:rsidRPr="00E421A9">
                  <w:rPr>
                    <w:color w:val="000000" w:themeColor="text1"/>
                    <w:sz w:val="18"/>
                    <w:szCs w:val="18"/>
                  </w:rPr>
                  <w:fldChar w:fldCharType="separate"/>
                </w:r>
                <w:r w:rsidRPr="00E421A9">
                  <w:rPr>
                    <w:b w:val="0"/>
                    <w:bCs w:val="0"/>
                    <w:noProof/>
                    <w:color w:val="000000" w:themeColor="text1"/>
                    <w:sz w:val="18"/>
                    <w:szCs w:val="18"/>
                  </w:rPr>
                  <w:t>(2009)</w:t>
                </w:r>
                <w:r w:rsidRPr="00E421A9">
                  <w:rPr>
                    <w:color w:val="000000" w:themeColor="text1"/>
                    <w:sz w:val="18"/>
                    <w:szCs w:val="18"/>
                  </w:rPr>
                  <w:fldChar w:fldCharType="end"/>
                </w:r>
              </w:sdtContent>
            </w:sdt>
          </w:p>
        </w:tc>
        <w:tc>
          <w:tcPr>
            <w:tcW w:w="7105" w:type="dxa"/>
          </w:tcPr>
          <w:p w14:paraId="6E698C34" w14:textId="7C6BB2B7" w:rsidR="00466F30" w:rsidRPr="00E421A9" w:rsidRDefault="00EE421C" w:rsidP="00466F30">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E421A9">
              <w:rPr>
                <w:color w:val="000000" w:themeColor="text1"/>
                <w:sz w:val="18"/>
                <w:szCs w:val="18"/>
              </w:rPr>
              <w:t xml:space="preserve">1) Interactivity 2) Online completeness 3) Ease of use 4) </w:t>
            </w:r>
            <w:proofErr w:type="spellStart"/>
            <w:r w:rsidRPr="00E421A9">
              <w:rPr>
                <w:color w:val="000000" w:themeColor="text1"/>
                <w:sz w:val="18"/>
                <w:szCs w:val="18"/>
              </w:rPr>
              <w:t>Entertainmnt</w:t>
            </w:r>
            <w:proofErr w:type="spellEnd"/>
            <w:r w:rsidRPr="00E421A9">
              <w:rPr>
                <w:color w:val="000000" w:themeColor="text1"/>
                <w:sz w:val="18"/>
                <w:szCs w:val="18"/>
              </w:rPr>
              <w:t xml:space="preserve"> 5) Trust</w:t>
            </w:r>
          </w:p>
        </w:tc>
      </w:tr>
      <w:tr w:rsidR="00466F30" w:rsidRPr="00E421A9" w14:paraId="1A56F7F1"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18B8F85E" w14:textId="77777777" w:rsidR="00466F30" w:rsidRPr="00E421A9" w:rsidRDefault="00466F30" w:rsidP="000216A5">
            <w:pPr>
              <w:spacing w:after="0" w:line="240" w:lineRule="auto"/>
              <w:contextualSpacing/>
              <w:jc w:val="left"/>
              <w:rPr>
                <w:b w:val="0"/>
                <w:bCs w:val="0"/>
                <w:noProof/>
                <w:color w:val="000000" w:themeColor="text1"/>
                <w:sz w:val="18"/>
                <w:szCs w:val="18"/>
              </w:rPr>
            </w:pPr>
            <w:r w:rsidRPr="00E421A9">
              <w:rPr>
                <w:b w:val="0"/>
                <w:bCs w:val="0"/>
                <w:noProof/>
                <w:color w:val="000000" w:themeColor="text1"/>
                <w:sz w:val="18"/>
                <w:szCs w:val="18"/>
              </w:rPr>
              <w:t xml:space="preserve">Almahamid , et al. </w:t>
            </w:r>
            <w:sdt>
              <w:sdtPr>
                <w:rPr>
                  <w:noProof/>
                  <w:color w:val="000000" w:themeColor="text1"/>
                  <w:sz w:val="18"/>
                  <w:szCs w:val="18"/>
                </w:rPr>
                <w:id w:val="-1399578942"/>
                <w:citation/>
              </w:sdtPr>
              <w:sdtEndPr/>
              <w:sdtContent>
                <w:r w:rsidRPr="00E421A9">
                  <w:rPr>
                    <w:noProof/>
                    <w:color w:val="000000" w:themeColor="text1"/>
                    <w:sz w:val="18"/>
                    <w:szCs w:val="18"/>
                  </w:rPr>
                  <w:fldChar w:fldCharType="begin"/>
                </w:r>
                <w:r w:rsidRPr="00E421A9">
                  <w:rPr>
                    <w:b w:val="0"/>
                    <w:bCs w:val="0"/>
                    <w:noProof/>
                    <w:color w:val="000000" w:themeColor="text1"/>
                    <w:sz w:val="18"/>
                    <w:szCs w:val="18"/>
                  </w:rPr>
                  <w:instrText xml:space="preserve">CITATION Alm10 \n  \t  \l 1033 </w:instrText>
                </w:r>
                <w:r w:rsidRPr="00E421A9">
                  <w:rPr>
                    <w:noProof/>
                    <w:color w:val="000000" w:themeColor="text1"/>
                    <w:sz w:val="18"/>
                    <w:szCs w:val="18"/>
                  </w:rPr>
                  <w:fldChar w:fldCharType="separate"/>
                </w:r>
                <w:r w:rsidRPr="00E421A9">
                  <w:rPr>
                    <w:b w:val="0"/>
                    <w:bCs w:val="0"/>
                    <w:noProof/>
                    <w:color w:val="000000" w:themeColor="text1"/>
                    <w:sz w:val="18"/>
                    <w:szCs w:val="18"/>
                  </w:rPr>
                  <w:t>(2010)</w:t>
                </w:r>
                <w:r w:rsidRPr="00E421A9">
                  <w:rPr>
                    <w:noProof/>
                    <w:color w:val="000000" w:themeColor="text1"/>
                    <w:sz w:val="18"/>
                    <w:szCs w:val="18"/>
                  </w:rPr>
                  <w:fldChar w:fldCharType="end"/>
                </w:r>
              </w:sdtContent>
            </w:sdt>
          </w:p>
        </w:tc>
        <w:tc>
          <w:tcPr>
            <w:tcW w:w="7105" w:type="dxa"/>
          </w:tcPr>
          <w:p w14:paraId="4B35D0D3" w14:textId="77777777" w:rsidR="00466F30" w:rsidRPr="00E421A9" w:rsidRDefault="00466F30" w:rsidP="00466F30">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E421A9">
              <w:rPr>
                <w:color w:val="000000" w:themeColor="text1"/>
                <w:sz w:val="18"/>
                <w:szCs w:val="18"/>
              </w:rPr>
              <w:t xml:space="preserve">1) Accessibility 2) Timeliness 3) Relevancy 4) Understandability 5) Quantity 6) Validity </w:t>
            </w:r>
          </w:p>
          <w:p w14:paraId="2F6A4146" w14:textId="6E9E5528" w:rsidR="00466F30" w:rsidRPr="00E421A9" w:rsidRDefault="00466F30" w:rsidP="00466F30">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E421A9">
              <w:rPr>
                <w:color w:val="000000" w:themeColor="text1"/>
                <w:sz w:val="18"/>
                <w:szCs w:val="18"/>
              </w:rPr>
              <w:t>7) Objectivity 8) Security 9) Completeness 10) Free of error 11) Concise presentation</w:t>
            </w:r>
          </w:p>
        </w:tc>
      </w:tr>
      <w:tr w:rsidR="00466F30" w:rsidRPr="00E421A9" w14:paraId="579ABA8D"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1572A667" w14:textId="77777777" w:rsidR="00466F30" w:rsidRPr="00E421A9" w:rsidRDefault="00466F30" w:rsidP="000216A5">
            <w:pPr>
              <w:spacing w:after="0" w:line="240" w:lineRule="auto"/>
              <w:contextualSpacing/>
              <w:jc w:val="left"/>
              <w:rPr>
                <w:b w:val="0"/>
                <w:bCs w:val="0"/>
                <w:color w:val="000000" w:themeColor="text1"/>
                <w:sz w:val="18"/>
                <w:szCs w:val="18"/>
              </w:rPr>
            </w:pPr>
            <w:proofErr w:type="spellStart"/>
            <w:r w:rsidRPr="00E421A9">
              <w:rPr>
                <w:b w:val="0"/>
                <w:bCs w:val="0"/>
                <w:color w:val="000000" w:themeColor="text1"/>
                <w:sz w:val="18"/>
                <w:szCs w:val="18"/>
              </w:rPr>
              <w:t>Ramayah</w:t>
            </w:r>
            <w:proofErr w:type="spellEnd"/>
            <w:r w:rsidRPr="00E421A9">
              <w:rPr>
                <w:b w:val="0"/>
                <w:bCs w:val="0"/>
                <w:color w:val="000000" w:themeColor="text1"/>
                <w:sz w:val="18"/>
                <w:szCs w:val="18"/>
              </w:rPr>
              <w:t xml:space="preserve">, Ahmad and Lo </w:t>
            </w:r>
            <w:sdt>
              <w:sdtPr>
                <w:rPr>
                  <w:color w:val="000000" w:themeColor="text1"/>
                  <w:sz w:val="18"/>
                  <w:szCs w:val="18"/>
                </w:rPr>
                <w:id w:val="-2014828988"/>
                <w:citation/>
              </w:sdtPr>
              <w:sdtEndPr/>
              <w:sdtContent>
                <w:r w:rsidRPr="00E421A9">
                  <w:rPr>
                    <w:color w:val="000000" w:themeColor="text1"/>
                    <w:sz w:val="18"/>
                    <w:szCs w:val="18"/>
                  </w:rPr>
                  <w:fldChar w:fldCharType="begin"/>
                </w:r>
                <w:r w:rsidRPr="00E421A9">
                  <w:rPr>
                    <w:b w:val="0"/>
                    <w:bCs w:val="0"/>
                    <w:color w:val="000000" w:themeColor="text1"/>
                    <w:sz w:val="18"/>
                    <w:szCs w:val="18"/>
                  </w:rPr>
                  <w:instrText xml:space="preserve">CITATION Ram10 \n  \t  \l 1033 </w:instrText>
                </w:r>
                <w:r w:rsidRPr="00E421A9">
                  <w:rPr>
                    <w:color w:val="000000" w:themeColor="text1"/>
                    <w:sz w:val="18"/>
                    <w:szCs w:val="18"/>
                  </w:rPr>
                  <w:fldChar w:fldCharType="separate"/>
                </w:r>
                <w:r w:rsidRPr="00E421A9">
                  <w:rPr>
                    <w:b w:val="0"/>
                    <w:bCs w:val="0"/>
                    <w:noProof/>
                    <w:color w:val="000000" w:themeColor="text1"/>
                    <w:sz w:val="18"/>
                    <w:szCs w:val="18"/>
                  </w:rPr>
                  <w:t>(2010)</w:t>
                </w:r>
                <w:r w:rsidRPr="00E421A9">
                  <w:rPr>
                    <w:color w:val="000000" w:themeColor="text1"/>
                    <w:sz w:val="18"/>
                    <w:szCs w:val="18"/>
                  </w:rPr>
                  <w:fldChar w:fldCharType="end"/>
                </w:r>
              </w:sdtContent>
            </w:sdt>
          </w:p>
        </w:tc>
        <w:tc>
          <w:tcPr>
            <w:tcW w:w="7105" w:type="dxa"/>
          </w:tcPr>
          <w:p w14:paraId="02B7934E" w14:textId="52EC992F" w:rsidR="00466F30" w:rsidRPr="00E421A9" w:rsidRDefault="00466F30" w:rsidP="00466F30">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E421A9">
              <w:rPr>
                <w:color w:val="000000" w:themeColor="text1"/>
                <w:sz w:val="18"/>
                <w:szCs w:val="18"/>
              </w:rPr>
              <w:t>1) Relevant 2) Timely 3) Accurate 4) Complete</w:t>
            </w:r>
          </w:p>
        </w:tc>
      </w:tr>
      <w:tr w:rsidR="00466F30" w:rsidRPr="00E421A9" w14:paraId="46F77687"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65F39B4C" w14:textId="77777777" w:rsidR="00466F30" w:rsidRPr="00E421A9" w:rsidRDefault="00466F30" w:rsidP="000216A5">
            <w:pPr>
              <w:spacing w:after="0" w:line="240" w:lineRule="auto"/>
              <w:contextualSpacing/>
              <w:rPr>
                <w:color w:val="000000" w:themeColor="text1"/>
                <w:sz w:val="18"/>
                <w:szCs w:val="18"/>
              </w:rPr>
            </w:pPr>
            <w:r w:rsidRPr="00E421A9">
              <w:rPr>
                <w:b w:val="0"/>
                <w:bCs w:val="0"/>
                <w:color w:val="000000" w:themeColor="text1"/>
                <w:sz w:val="18"/>
                <w:szCs w:val="18"/>
              </w:rPr>
              <w:t xml:space="preserve">Zheng, Zhao and </w:t>
            </w:r>
            <w:proofErr w:type="spellStart"/>
            <w:r w:rsidRPr="00E421A9">
              <w:rPr>
                <w:b w:val="0"/>
                <w:bCs w:val="0"/>
                <w:color w:val="000000" w:themeColor="text1"/>
                <w:sz w:val="18"/>
                <w:szCs w:val="18"/>
              </w:rPr>
              <w:t>Stylianou</w:t>
            </w:r>
            <w:proofErr w:type="spellEnd"/>
            <w:r w:rsidRPr="00E421A9">
              <w:rPr>
                <w:b w:val="0"/>
                <w:bCs w:val="0"/>
                <w:color w:val="000000" w:themeColor="text1"/>
                <w:sz w:val="18"/>
                <w:szCs w:val="18"/>
              </w:rPr>
              <w:t xml:space="preserve">, </w:t>
            </w:r>
            <w:sdt>
              <w:sdtPr>
                <w:rPr>
                  <w:color w:val="000000" w:themeColor="text1"/>
                  <w:sz w:val="18"/>
                  <w:szCs w:val="18"/>
                </w:rPr>
                <w:id w:val="-2097237039"/>
                <w:citation/>
              </w:sdtPr>
              <w:sdtEndPr/>
              <w:sdtContent>
                <w:r w:rsidRPr="00E421A9">
                  <w:rPr>
                    <w:color w:val="000000" w:themeColor="text1"/>
                    <w:sz w:val="18"/>
                    <w:szCs w:val="18"/>
                  </w:rPr>
                  <w:fldChar w:fldCharType="begin"/>
                </w:r>
                <w:r w:rsidRPr="00E421A9">
                  <w:rPr>
                    <w:b w:val="0"/>
                    <w:bCs w:val="0"/>
                    <w:color w:val="000000" w:themeColor="text1"/>
                    <w:sz w:val="18"/>
                    <w:szCs w:val="18"/>
                  </w:rPr>
                  <w:instrText xml:space="preserve">CITATION Zhe13 \n  \t  \l 1033 </w:instrText>
                </w:r>
                <w:r w:rsidRPr="00E421A9">
                  <w:rPr>
                    <w:color w:val="000000" w:themeColor="text1"/>
                    <w:sz w:val="18"/>
                    <w:szCs w:val="18"/>
                  </w:rPr>
                  <w:fldChar w:fldCharType="separate"/>
                </w:r>
                <w:r w:rsidRPr="00E421A9">
                  <w:rPr>
                    <w:b w:val="0"/>
                    <w:bCs w:val="0"/>
                    <w:noProof/>
                    <w:color w:val="000000" w:themeColor="text1"/>
                    <w:sz w:val="18"/>
                    <w:szCs w:val="18"/>
                  </w:rPr>
                  <w:t>(2013)</w:t>
                </w:r>
                <w:r w:rsidRPr="00E421A9">
                  <w:rPr>
                    <w:color w:val="000000" w:themeColor="text1"/>
                    <w:sz w:val="18"/>
                    <w:szCs w:val="18"/>
                  </w:rPr>
                  <w:fldChar w:fldCharType="end"/>
                </w:r>
              </w:sdtContent>
            </w:sdt>
          </w:p>
        </w:tc>
        <w:tc>
          <w:tcPr>
            <w:tcW w:w="7105" w:type="dxa"/>
          </w:tcPr>
          <w:p w14:paraId="3891A86F" w14:textId="7179ACFC" w:rsidR="00466F30" w:rsidRPr="00E421A9" w:rsidRDefault="00466F30" w:rsidP="00466F30">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E421A9">
              <w:rPr>
                <w:color w:val="000000" w:themeColor="text1"/>
                <w:sz w:val="18"/>
                <w:szCs w:val="18"/>
              </w:rPr>
              <w:t xml:space="preserve">1) </w:t>
            </w:r>
            <w:proofErr w:type="spellStart"/>
            <w:r w:rsidR="005E3D8A" w:rsidRPr="00E421A9">
              <w:rPr>
                <w:color w:val="000000" w:themeColor="text1"/>
                <w:sz w:val="18"/>
                <w:szCs w:val="18"/>
              </w:rPr>
              <w:t>Reliabilty</w:t>
            </w:r>
            <w:proofErr w:type="spellEnd"/>
            <w:r w:rsidRPr="00E421A9">
              <w:rPr>
                <w:color w:val="000000" w:themeColor="text1"/>
                <w:sz w:val="18"/>
                <w:szCs w:val="18"/>
              </w:rPr>
              <w:t xml:space="preserve"> 2) </w:t>
            </w:r>
            <w:r w:rsidR="005E3D8A" w:rsidRPr="00E421A9">
              <w:rPr>
                <w:color w:val="000000" w:themeColor="text1"/>
                <w:sz w:val="18"/>
                <w:szCs w:val="18"/>
              </w:rPr>
              <w:t>Objectivity</w:t>
            </w:r>
            <w:r w:rsidRPr="00E421A9">
              <w:rPr>
                <w:color w:val="000000" w:themeColor="text1"/>
                <w:sz w:val="18"/>
                <w:szCs w:val="18"/>
              </w:rPr>
              <w:t xml:space="preserve"> 3) Added value 4) </w:t>
            </w:r>
            <w:r w:rsidR="005E3D8A" w:rsidRPr="00E421A9">
              <w:rPr>
                <w:color w:val="000000" w:themeColor="text1"/>
                <w:sz w:val="18"/>
                <w:szCs w:val="18"/>
              </w:rPr>
              <w:t>Timeliness</w:t>
            </w:r>
            <w:r w:rsidRPr="00E421A9">
              <w:rPr>
                <w:color w:val="000000" w:themeColor="text1"/>
                <w:sz w:val="18"/>
                <w:szCs w:val="18"/>
              </w:rPr>
              <w:t xml:space="preserve"> 5) Richness 6) Format</w:t>
            </w:r>
          </w:p>
        </w:tc>
      </w:tr>
      <w:tr w:rsidR="00466F30" w:rsidRPr="00E421A9" w14:paraId="5672743C"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1E8AE878" w14:textId="77777777" w:rsidR="00466F30" w:rsidRPr="00E421A9" w:rsidRDefault="00466F30" w:rsidP="000216A5">
            <w:pPr>
              <w:spacing w:after="0" w:line="240" w:lineRule="auto"/>
              <w:contextualSpacing/>
              <w:rPr>
                <w:b w:val="0"/>
                <w:bCs w:val="0"/>
                <w:color w:val="000000" w:themeColor="text1"/>
                <w:sz w:val="18"/>
                <w:szCs w:val="18"/>
              </w:rPr>
            </w:pPr>
            <w:proofErr w:type="spellStart"/>
            <w:r w:rsidRPr="00E421A9">
              <w:rPr>
                <w:b w:val="0"/>
                <w:bCs w:val="0"/>
                <w:color w:val="000000" w:themeColor="text1"/>
                <w:sz w:val="18"/>
                <w:szCs w:val="18"/>
              </w:rPr>
              <w:t>Atika</w:t>
            </w:r>
            <w:proofErr w:type="spellEnd"/>
            <w:r w:rsidRPr="00E421A9">
              <w:rPr>
                <w:b w:val="0"/>
                <w:bCs w:val="0"/>
                <w:color w:val="000000" w:themeColor="text1"/>
                <w:sz w:val="18"/>
                <w:szCs w:val="18"/>
              </w:rPr>
              <w:t xml:space="preserve">, </w:t>
            </w:r>
            <w:proofErr w:type="spellStart"/>
            <w:r w:rsidRPr="00E421A9">
              <w:rPr>
                <w:b w:val="0"/>
                <w:bCs w:val="0"/>
                <w:color w:val="000000" w:themeColor="text1"/>
                <w:sz w:val="18"/>
                <w:szCs w:val="18"/>
              </w:rPr>
              <w:t>Kusumawati</w:t>
            </w:r>
            <w:proofErr w:type="spellEnd"/>
            <w:r w:rsidRPr="00E421A9">
              <w:rPr>
                <w:b w:val="0"/>
                <w:bCs w:val="0"/>
                <w:color w:val="000000" w:themeColor="text1"/>
                <w:sz w:val="18"/>
                <w:szCs w:val="18"/>
              </w:rPr>
              <w:t xml:space="preserve"> and </w:t>
            </w:r>
            <w:proofErr w:type="spellStart"/>
            <w:r w:rsidRPr="00E421A9">
              <w:rPr>
                <w:b w:val="0"/>
                <w:bCs w:val="0"/>
                <w:color w:val="000000" w:themeColor="text1"/>
                <w:sz w:val="18"/>
                <w:szCs w:val="18"/>
              </w:rPr>
              <w:t>Iqba</w:t>
            </w:r>
            <w:proofErr w:type="spellEnd"/>
            <w:r w:rsidRPr="00E421A9">
              <w:rPr>
                <w:b w:val="0"/>
                <w:bCs w:val="0"/>
                <w:color w:val="000000" w:themeColor="text1"/>
                <w:sz w:val="18"/>
                <w:szCs w:val="18"/>
              </w:rPr>
              <w:t xml:space="preserve">, </w:t>
            </w:r>
            <w:sdt>
              <w:sdtPr>
                <w:rPr>
                  <w:color w:val="000000" w:themeColor="text1"/>
                  <w:sz w:val="18"/>
                  <w:szCs w:val="18"/>
                </w:rPr>
                <w:id w:val="290876400"/>
                <w:citation/>
              </w:sdtPr>
              <w:sdtEndPr/>
              <w:sdtContent>
                <w:r w:rsidRPr="00E421A9">
                  <w:rPr>
                    <w:color w:val="000000" w:themeColor="text1"/>
                    <w:sz w:val="18"/>
                    <w:szCs w:val="18"/>
                  </w:rPr>
                  <w:fldChar w:fldCharType="begin"/>
                </w:r>
                <w:r w:rsidRPr="00E421A9">
                  <w:rPr>
                    <w:b w:val="0"/>
                    <w:bCs w:val="0"/>
                    <w:color w:val="000000" w:themeColor="text1"/>
                    <w:sz w:val="18"/>
                    <w:szCs w:val="18"/>
                  </w:rPr>
                  <w:instrText xml:space="preserve">CITATION Ati16 \n  \t  \l 1033 </w:instrText>
                </w:r>
                <w:r w:rsidRPr="00E421A9">
                  <w:rPr>
                    <w:color w:val="000000" w:themeColor="text1"/>
                    <w:sz w:val="18"/>
                    <w:szCs w:val="18"/>
                  </w:rPr>
                  <w:fldChar w:fldCharType="separate"/>
                </w:r>
                <w:r w:rsidRPr="00E421A9">
                  <w:rPr>
                    <w:b w:val="0"/>
                    <w:bCs w:val="0"/>
                    <w:noProof/>
                    <w:color w:val="000000" w:themeColor="text1"/>
                    <w:sz w:val="18"/>
                    <w:szCs w:val="18"/>
                  </w:rPr>
                  <w:t>(2016)</w:t>
                </w:r>
                <w:r w:rsidRPr="00E421A9">
                  <w:rPr>
                    <w:color w:val="000000" w:themeColor="text1"/>
                    <w:sz w:val="18"/>
                    <w:szCs w:val="18"/>
                  </w:rPr>
                  <w:fldChar w:fldCharType="end"/>
                </w:r>
              </w:sdtContent>
            </w:sdt>
          </w:p>
        </w:tc>
        <w:tc>
          <w:tcPr>
            <w:tcW w:w="7105" w:type="dxa"/>
          </w:tcPr>
          <w:p w14:paraId="5B6896EA" w14:textId="09BED8CF" w:rsidR="00466F30" w:rsidRPr="00E421A9" w:rsidRDefault="00BA0703" w:rsidP="00BA0703">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E421A9">
              <w:rPr>
                <w:color w:val="000000" w:themeColor="text1"/>
                <w:sz w:val="18"/>
                <w:szCs w:val="18"/>
              </w:rPr>
              <w:t xml:space="preserve">1) </w:t>
            </w:r>
            <w:r w:rsidR="00466F30" w:rsidRPr="00E421A9">
              <w:rPr>
                <w:color w:val="000000" w:themeColor="text1"/>
                <w:sz w:val="18"/>
                <w:szCs w:val="18"/>
              </w:rPr>
              <w:t>Completeness</w:t>
            </w:r>
            <w:r w:rsidRPr="00E421A9">
              <w:rPr>
                <w:color w:val="000000" w:themeColor="text1"/>
                <w:sz w:val="18"/>
                <w:szCs w:val="18"/>
              </w:rPr>
              <w:t xml:space="preserve"> 2) </w:t>
            </w:r>
            <w:r w:rsidR="00466F30" w:rsidRPr="00E421A9">
              <w:rPr>
                <w:color w:val="000000" w:themeColor="text1"/>
                <w:sz w:val="18"/>
                <w:szCs w:val="18"/>
              </w:rPr>
              <w:t>Format</w:t>
            </w:r>
            <w:r w:rsidRPr="00E421A9">
              <w:rPr>
                <w:color w:val="000000" w:themeColor="text1"/>
                <w:sz w:val="18"/>
                <w:szCs w:val="18"/>
              </w:rPr>
              <w:t xml:space="preserve"> 3) </w:t>
            </w:r>
            <w:r w:rsidR="00466F30" w:rsidRPr="00E421A9">
              <w:rPr>
                <w:color w:val="000000" w:themeColor="text1"/>
                <w:sz w:val="18"/>
                <w:szCs w:val="18"/>
              </w:rPr>
              <w:t>Accuracy</w:t>
            </w:r>
            <w:r w:rsidRPr="00E421A9">
              <w:rPr>
                <w:color w:val="000000" w:themeColor="text1"/>
                <w:sz w:val="18"/>
                <w:szCs w:val="18"/>
              </w:rPr>
              <w:t xml:space="preserve"> 4) </w:t>
            </w:r>
            <w:r w:rsidR="00466F30" w:rsidRPr="00E421A9">
              <w:rPr>
                <w:color w:val="000000" w:themeColor="text1"/>
                <w:sz w:val="18"/>
                <w:szCs w:val="18"/>
              </w:rPr>
              <w:t>Currency</w:t>
            </w:r>
          </w:p>
        </w:tc>
      </w:tr>
      <w:tr w:rsidR="00466F30" w:rsidRPr="00E421A9" w14:paraId="6E0BB3BC"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0E8AFD1F" w14:textId="77777777" w:rsidR="00466F30" w:rsidRPr="00E421A9" w:rsidRDefault="00466F30" w:rsidP="000216A5">
            <w:pPr>
              <w:spacing w:after="0" w:line="240" w:lineRule="auto"/>
              <w:contextualSpacing/>
              <w:rPr>
                <w:b w:val="0"/>
                <w:bCs w:val="0"/>
                <w:color w:val="000000" w:themeColor="text1"/>
                <w:sz w:val="18"/>
                <w:szCs w:val="18"/>
              </w:rPr>
            </w:pPr>
            <w:r w:rsidRPr="00E421A9">
              <w:rPr>
                <w:b w:val="0"/>
                <w:bCs w:val="0"/>
                <w:color w:val="000000" w:themeColor="text1"/>
                <w:sz w:val="18"/>
                <w:szCs w:val="18"/>
              </w:rPr>
              <w:t xml:space="preserve">Erkan and Evans </w:t>
            </w:r>
            <w:sdt>
              <w:sdtPr>
                <w:rPr>
                  <w:color w:val="000000" w:themeColor="text1"/>
                  <w:sz w:val="18"/>
                  <w:szCs w:val="18"/>
                </w:rPr>
                <w:id w:val="959836619"/>
                <w:citation/>
              </w:sdtPr>
              <w:sdtEndPr/>
              <w:sdtContent>
                <w:r w:rsidRPr="00E421A9">
                  <w:rPr>
                    <w:color w:val="000000" w:themeColor="text1"/>
                    <w:sz w:val="18"/>
                    <w:szCs w:val="18"/>
                  </w:rPr>
                  <w:fldChar w:fldCharType="begin"/>
                </w:r>
                <w:r w:rsidRPr="00E421A9">
                  <w:rPr>
                    <w:b w:val="0"/>
                    <w:bCs w:val="0"/>
                    <w:color w:val="000000" w:themeColor="text1"/>
                    <w:sz w:val="18"/>
                    <w:szCs w:val="18"/>
                  </w:rPr>
                  <w:instrText xml:space="preserve">CITATION Erk18 \n  \t  \l 1033 </w:instrText>
                </w:r>
                <w:r w:rsidRPr="00E421A9">
                  <w:rPr>
                    <w:color w:val="000000" w:themeColor="text1"/>
                    <w:sz w:val="18"/>
                    <w:szCs w:val="18"/>
                  </w:rPr>
                  <w:fldChar w:fldCharType="separate"/>
                </w:r>
                <w:r w:rsidRPr="00E421A9">
                  <w:rPr>
                    <w:b w:val="0"/>
                    <w:bCs w:val="0"/>
                    <w:noProof/>
                    <w:color w:val="000000" w:themeColor="text1"/>
                    <w:sz w:val="18"/>
                    <w:szCs w:val="18"/>
                  </w:rPr>
                  <w:t>(2018)</w:t>
                </w:r>
                <w:r w:rsidRPr="00E421A9">
                  <w:rPr>
                    <w:color w:val="000000" w:themeColor="text1"/>
                    <w:sz w:val="18"/>
                    <w:szCs w:val="18"/>
                  </w:rPr>
                  <w:fldChar w:fldCharType="end"/>
                </w:r>
              </w:sdtContent>
            </w:sdt>
          </w:p>
        </w:tc>
        <w:tc>
          <w:tcPr>
            <w:tcW w:w="7105" w:type="dxa"/>
          </w:tcPr>
          <w:p w14:paraId="5C7ACCB2" w14:textId="69CFAD58" w:rsidR="00466F30" w:rsidRPr="00E421A9" w:rsidRDefault="00BA0703" w:rsidP="00BA0703">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E421A9">
              <w:rPr>
                <w:color w:val="000000" w:themeColor="text1"/>
                <w:sz w:val="18"/>
                <w:szCs w:val="18"/>
              </w:rPr>
              <w:t xml:space="preserve">1) </w:t>
            </w:r>
            <w:r w:rsidR="00466F30" w:rsidRPr="00E421A9">
              <w:rPr>
                <w:color w:val="000000" w:themeColor="text1"/>
                <w:sz w:val="18"/>
                <w:szCs w:val="18"/>
              </w:rPr>
              <w:t>Have enough justifications</w:t>
            </w:r>
            <w:r w:rsidRPr="00E421A9">
              <w:rPr>
                <w:color w:val="000000" w:themeColor="text1"/>
                <w:sz w:val="18"/>
                <w:szCs w:val="18"/>
              </w:rPr>
              <w:t xml:space="preserve"> 2) </w:t>
            </w:r>
            <w:r w:rsidR="00466F30" w:rsidRPr="00E421A9">
              <w:rPr>
                <w:color w:val="000000" w:themeColor="text1"/>
                <w:sz w:val="18"/>
                <w:szCs w:val="18"/>
              </w:rPr>
              <w:t>Objective</w:t>
            </w:r>
            <w:r w:rsidRPr="00E421A9">
              <w:rPr>
                <w:color w:val="000000" w:themeColor="text1"/>
                <w:sz w:val="18"/>
                <w:szCs w:val="18"/>
              </w:rPr>
              <w:t xml:space="preserve"> 3) </w:t>
            </w:r>
            <w:r w:rsidR="00466F30" w:rsidRPr="00E421A9">
              <w:rPr>
                <w:color w:val="000000" w:themeColor="text1"/>
                <w:sz w:val="18"/>
                <w:szCs w:val="18"/>
              </w:rPr>
              <w:t>Comprehensible</w:t>
            </w:r>
            <w:r w:rsidRPr="00E421A9">
              <w:rPr>
                <w:color w:val="000000" w:themeColor="text1"/>
                <w:sz w:val="18"/>
                <w:szCs w:val="18"/>
              </w:rPr>
              <w:t xml:space="preserve"> 4) </w:t>
            </w:r>
            <w:r w:rsidR="00466F30" w:rsidRPr="00E421A9">
              <w:rPr>
                <w:color w:val="000000" w:themeColor="text1"/>
                <w:sz w:val="18"/>
                <w:szCs w:val="18"/>
              </w:rPr>
              <w:t>Clear</w:t>
            </w:r>
          </w:p>
        </w:tc>
      </w:tr>
      <w:tr w:rsidR="00466F30" w:rsidRPr="00E421A9" w14:paraId="43575FE2"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51FB22CA" w14:textId="77777777" w:rsidR="00466F30" w:rsidRPr="00E421A9" w:rsidRDefault="00466F30" w:rsidP="000216A5">
            <w:pPr>
              <w:spacing w:after="0" w:line="240" w:lineRule="auto"/>
              <w:contextualSpacing/>
              <w:rPr>
                <w:b w:val="0"/>
                <w:bCs w:val="0"/>
                <w:color w:val="000000" w:themeColor="text1"/>
                <w:sz w:val="18"/>
                <w:szCs w:val="18"/>
              </w:rPr>
            </w:pPr>
            <w:r w:rsidRPr="00E421A9">
              <w:rPr>
                <w:b w:val="0"/>
                <w:bCs w:val="0"/>
                <w:color w:val="000000" w:themeColor="text1"/>
                <w:sz w:val="18"/>
                <w:szCs w:val="18"/>
              </w:rPr>
              <w:t xml:space="preserve">Chen and Chang </w:t>
            </w:r>
            <w:sdt>
              <w:sdtPr>
                <w:rPr>
                  <w:color w:val="000000" w:themeColor="text1"/>
                  <w:sz w:val="18"/>
                  <w:szCs w:val="18"/>
                </w:rPr>
                <w:id w:val="-401687576"/>
                <w:citation/>
              </w:sdtPr>
              <w:sdtEndPr/>
              <w:sdtContent>
                <w:r w:rsidRPr="00E421A9">
                  <w:rPr>
                    <w:color w:val="000000" w:themeColor="text1"/>
                    <w:sz w:val="18"/>
                    <w:szCs w:val="18"/>
                  </w:rPr>
                  <w:fldChar w:fldCharType="begin"/>
                </w:r>
                <w:r w:rsidRPr="00E421A9">
                  <w:rPr>
                    <w:b w:val="0"/>
                    <w:bCs w:val="0"/>
                    <w:color w:val="000000" w:themeColor="text1"/>
                    <w:sz w:val="18"/>
                    <w:szCs w:val="18"/>
                  </w:rPr>
                  <w:instrText xml:space="preserve">CITATION Che18 \n  \t  \l 1033 </w:instrText>
                </w:r>
                <w:r w:rsidRPr="00E421A9">
                  <w:rPr>
                    <w:color w:val="000000" w:themeColor="text1"/>
                    <w:sz w:val="18"/>
                    <w:szCs w:val="18"/>
                  </w:rPr>
                  <w:fldChar w:fldCharType="separate"/>
                </w:r>
                <w:r w:rsidRPr="00E421A9">
                  <w:rPr>
                    <w:b w:val="0"/>
                    <w:bCs w:val="0"/>
                    <w:noProof/>
                    <w:color w:val="000000" w:themeColor="text1"/>
                    <w:sz w:val="18"/>
                    <w:szCs w:val="18"/>
                  </w:rPr>
                  <w:t>(2018)</w:t>
                </w:r>
                <w:r w:rsidRPr="00E421A9">
                  <w:rPr>
                    <w:color w:val="000000" w:themeColor="text1"/>
                    <w:sz w:val="18"/>
                    <w:szCs w:val="18"/>
                  </w:rPr>
                  <w:fldChar w:fldCharType="end"/>
                </w:r>
              </w:sdtContent>
            </w:sdt>
          </w:p>
        </w:tc>
        <w:tc>
          <w:tcPr>
            <w:tcW w:w="7105" w:type="dxa"/>
          </w:tcPr>
          <w:p w14:paraId="063F3EC3" w14:textId="37260D37" w:rsidR="00466F30" w:rsidRPr="00E421A9" w:rsidRDefault="00BA0703" w:rsidP="00BA0703">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E421A9">
              <w:rPr>
                <w:color w:val="000000" w:themeColor="text1"/>
                <w:sz w:val="18"/>
                <w:szCs w:val="18"/>
              </w:rPr>
              <w:t xml:space="preserve">1) </w:t>
            </w:r>
            <w:proofErr w:type="spellStart"/>
            <w:r w:rsidR="00261ED0" w:rsidRPr="00E421A9">
              <w:rPr>
                <w:color w:val="000000" w:themeColor="text1"/>
                <w:sz w:val="18"/>
                <w:szCs w:val="18"/>
              </w:rPr>
              <w:t>Reliabile</w:t>
            </w:r>
            <w:proofErr w:type="spellEnd"/>
            <w:r w:rsidR="00261ED0" w:rsidRPr="00E421A9">
              <w:rPr>
                <w:color w:val="000000" w:themeColor="text1"/>
                <w:sz w:val="18"/>
                <w:szCs w:val="18"/>
              </w:rPr>
              <w:t xml:space="preserve"> </w:t>
            </w:r>
            <w:proofErr w:type="spellStart"/>
            <w:r w:rsidR="00261ED0" w:rsidRPr="00E421A9">
              <w:rPr>
                <w:color w:val="000000" w:themeColor="text1"/>
                <w:sz w:val="18"/>
                <w:szCs w:val="18"/>
              </w:rPr>
              <w:t>informaiton</w:t>
            </w:r>
            <w:proofErr w:type="spellEnd"/>
            <w:r w:rsidRPr="00E421A9">
              <w:rPr>
                <w:color w:val="000000" w:themeColor="text1"/>
                <w:sz w:val="18"/>
                <w:szCs w:val="18"/>
              </w:rPr>
              <w:t xml:space="preserve"> 2) </w:t>
            </w:r>
            <w:r w:rsidR="00466F30" w:rsidRPr="00E421A9">
              <w:rPr>
                <w:color w:val="000000" w:themeColor="text1"/>
                <w:sz w:val="18"/>
                <w:szCs w:val="18"/>
              </w:rPr>
              <w:t>Attuned to the reality of the situation</w:t>
            </w:r>
          </w:p>
        </w:tc>
      </w:tr>
      <w:tr w:rsidR="008F6901" w:rsidRPr="00E421A9" w14:paraId="2952CB4A"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4C4E5FD0" w14:textId="0346E0F9" w:rsidR="008F6901" w:rsidRPr="00E421A9" w:rsidRDefault="00FD7C13" w:rsidP="000216A5">
            <w:pPr>
              <w:spacing w:after="0" w:line="240" w:lineRule="auto"/>
              <w:contextualSpacing/>
              <w:rPr>
                <w:b w:val="0"/>
                <w:bCs w:val="0"/>
                <w:color w:val="000000" w:themeColor="text1"/>
                <w:sz w:val="18"/>
                <w:szCs w:val="18"/>
              </w:rPr>
            </w:pPr>
            <w:r w:rsidRPr="00E421A9">
              <w:rPr>
                <w:b w:val="0"/>
                <w:bCs w:val="0"/>
                <w:color w:val="000000" w:themeColor="text1"/>
                <w:sz w:val="18"/>
                <w:szCs w:val="18"/>
              </w:rPr>
              <w:t xml:space="preserve">Phuong and Trang </w:t>
            </w:r>
            <w:sdt>
              <w:sdtPr>
                <w:rPr>
                  <w:color w:val="000000" w:themeColor="text1"/>
                  <w:sz w:val="18"/>
                  <w:szCs w:val="18"/>
                </w:rPr>
                <w:id w:val="-1508671500"/>
                <w:citation/>
              </w:sdtPr>
              <w:sdtEndPr/>
              <w:sdtContent>
                <w:r w:rsidRPr="00E421A9">
                  <w:rPr>
                    <w:color w:val="000000" w:themeColor="text1"/>
                    <w:sz w:val="18"/>
                    <w:szCs w:val="18"/>
                  </w:rPr>
                  <w:fldChar w:fldCharType="begin"/>
                </w:r>
                <w:r w:rsidRPr="00E421A9">
                  <w:rPr>
                    <w:b w:val="0"/>
                    <w:bCs w:val="0"/>
                    <w:color w:val="000000" w:themeColor="text1"/>
                    <w:sz w:val="18"/>
                    <w:szCs w:val="18"/>
                  </w:rPr>
                  <w:instrText xml:space="preserve">CITATION Ngu18 \n  \l 1033 </w:instrText>
                </w:r>
                <w:r w:rsidRPr="00E421A9">
                  <w:rPr>
                    <w:color w:val="000000" w:themeColor="text1"/>
                    <w:sz w:val="18"/>
                    <w:szCs w:val="18"/>
                  </w:rPr>
                  <w:fldChar w:fldCharType="separate"/>
                </w:r>
                <w:r w:rsidRPr="00E421A9">
                  <w:rPr>
                    <w:b w:val="0"/>
                    <w:bCs w:val="0"/>
                    <w:noProof/>
                    <w:color w:val="000000" w:themeColor="text1"/>
                    <w:sz w:val="18"/>
                    <w:szCs w:val="18"/>
                  </w:rPr>
                  <w:t>(2018)</w:t>
                </w:r>
                <w:r w:rsidRPr="00E421A9">
                  <w:rPr>
                    <w:color w:val="000000" w:themeColor="text1"/>
                    <w:sz w:val="18"/>
                    <w:szCs w:val="18"/>
                  </w:rPr>
                  <w:fldChar w:fldCharType="end"/>
                </w:r>
              </w:sdtContent>
            </w:sdt>
          </w:p>
        </w:tc>
        <w:tc>
          <w:tcPr>
            <w:tcW w:w="7105" w:type="dxa"/>
          </w:tcPr>
          <w:p w14:paraId="75BE8720" w14:textId="7B347DAD" w:rsidR="008F6901" w:rsidRPr="00E421A9" w:rsidRDefault="008F6901" w:rsidP="00BA0703">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E421A9">
              <w:rPr>
                <w:color w:val="000000" w:themeColor="text1"/>
                <w:sz w:val="18"/>
                <w:szCs w:val="18"/>
              </w:rPr>
              <w:t xml:space="preserve">1) </w:t>
            </w:r>
            <w:r w:rsidR="00FD7C13" w:rsidRPr="00E421A9">
              <w:rPr>
                <w:color w:val="000000" w:themeColor="text1"/>
                <w:sz w:val="18"/>
                <w:szCs w:val="18"/>
              </w:rPr>
              <w:t>Usefulness 2) Adequacy</w:t>
            </w:r>
          </w:p>
        </w:tc>
      </w:tr>
      <w:tr w:rsidR="00466F30" w:rsidRPr="00E421A9" w14:paraId="76635C28"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0A063EEA" w14:textId="77777777" w:rsidR="00466F30" w:rsidRPr="00E421A9" w:rsidRDefault="00466F30" w:rsidP="000216A5">
            <w:pPr>
              <w:spacing w:after="0" w:line="240" w:lineRule="auto"/>
              <w:contextualSpacing/>
              <w:rPr>
                <w:b w:val="0"/>
                <w:bCs w:val="0"/>
                <w:color w:val="000000" w:themeColor="text1"/>
                <w:sz w:val="18"/>
                <w:szCs w:val="18"/>
              </w:rPr>
            </w:pPr>
            <w:proofErr w:type="spellStart"/>
            <w:r w:rsidRPr="00E421A9">
              <w:rPr>
                <w:b w:val="0"/>
                <w:bCs w:val="0"/>
                <w:color w:val="000000" w:themeColor="text1"/>
                <w:sz w:val="18"/>
                <w:szCs w:val="18"/>
              </w:rPr>
              <w:t>Hanjaya</w:t>
            </w:r>
            <w:proofErr w:type="spellEnd"/>
            <w:r w:rsidRPr="00E421A9">
              <w:rPr>
                <w:b w:val="0"/>
                <w:bCs w:val="0"/>
                <w:color w:val="000000" w:themeColor="text1"/>
                <w:sz w:val="18"/>
                <w:szCs w:val="18"/>
              </w:rPr>
              <w:t xml:space="preserve">, Kenny and </w:t>
            </w:r>
            <w:proofErr w:type="spellStart"/>
            <w:r w:rsidRPr="00E421A9">
              <w:rPr>
                <w:b w:val="0"/>
                <w:bCs w:val="0"/>
                <w:color w:val="000000" w:themeColor="text1"/>
                <w:sz w:val="18"/>
                <w:szCs w:val="18"/>
              </w:rPr>
              <w:t>Gunawan</w:t>
            </w:r>
            <w:proofErr w:type="spellEnd"/>
            <w:r w:rsidRPr="00E421A9">
              <w:rPr>
                <w:b w:val="0"/>
                <w:bCs w:val="0"/>
                <w:color w:val="000000" w:themeColor="text1"/>
                <w:sz w:val="18"/>
                <w:szCs w:val="18"/>
              </w:rPr>
              <w:t xml:space="preserve"> </w:t>
            </w:r>
            <w:sdt>
              <w:sdtPr>
                <w:rPr>
                  <w:color w:val="000000" w:themeColor="text1"/>
                  <w:sz w:val="18"/>
                  <w:szCs w:val="18"/>
                </w:rPr>
                <w:id w:val="-1754114567"/>
                <w:citation/>
              </w:sdtPr>
              <w:sdtEndPr/>
              <w:sdtContent>
                <w:r w:rsidRPr="00E421A9">
                  <w:rPr>
                    <w:color w:val="000000" w:themeColor="text1"/>
                    <w:sz w:val="18"/>
                    <w:szCs w:val="18"/>
                  </w:rPr>
                  <w:fldChar w:fldCharType="begin"/>
                </w:r>
                <w:r w:rsidRPr="00E421A9">
                  <w:rPr>
                    <w:b w:val="0"/>
                    <w:bCs w:val="0"/>
                    <w:color w:val="000000" w:themeColor="text1"/>
                    <w:sz w:val="18"/>
                    <w:szCs w:val="18"/>
                  </w:rPr>
                  <w:instrText xml:space="preserve">CITATION Han19 \n  \t  \l 1033 </w:instrText>
                </w:r>
                <w:r w:rsidRPr="00E421A9">
                  <w:rPr>
                    <w:color w:val="000000" w:themeColor="text1"/>
                    <w:sz w:val="18"/>
                    <w:szCs w:val="18"/>
                  </w:rPr>
                  <w:fldChar w:fldCharType="separate"/>
                </w:r>
                <w:r w:rsidRPr="00E421A9">
                  <w:rPr>
                    <w:b w:val="0"/>
                    <w:bCs w:val="0"/>
                    <w:noProof/>
                    <w:color w:val="000000" w:themeColor="text1"/>
                    <w:sz w:val="18"/>
                    <w:szCs w:val="18"/>
                  </w:rPr>
                  <w:t>(2019)</w:t>
                </w:r>
                <w:r w:rsidRPr="00E421A9">
                  <w:rPr>
                    <w:color w:val="000000" w:themeColor="text1"/>
                    <w:sz w:val="18"/>
                    <w:szCs w:val="18"/>
                  </w:rPr>
                  <w:fldChar w:fldCharType="end"/>
                </w:r>
              </w:sdtContent>
            </w:sdt>
          </w:p>
        </w:tc>
        <w:tc>
          <w:tcPr>
            <w:tcW w:w="7105" w:type="dxa"/>
          </w:tcPr>
          <w:p w14:paraId="1F0DFB03" w14:textId="3B4D8628" w:rsidR="00466F30" w:rsidRPr="00E421A9" w:rsidRDefault="00BA0703" w:rsidP="00BA0703">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E421A9">
              <w:rPr>
                <w:color w:val="000000" w:themeColor="text1"/>
                <w:sz w:val="18"/>
                <w:szCs w:val="18"/>
              </w:rPr>
              <w:t xml:space="preserve">1) </w:t>
            </w:r>
            <w:r w:rsidR="00466F30" w:rsidRPr="00E421A9">
              <w:rPr>
                <w:color w:val="000000" w:themeColor="text1"/>
                <w:sz w:val="18"/>
                <w:szCs w:val="18"/>
              </w:rPr>
              <w:t>Information that is pertinent</w:t>
            </w:r>
            <w:r w:rsidRPr="00E421A9">
              <w:rPr>
                <w:color w:val="000000" w:themeColor="text1"/>
                <w:sz w:val="18"/>
                <w:szCs w:val="18"/>
              </w:rPr>
              <w:t xml:space="preserve"> 2) </w:t>
            </w:r>
            <w:r w:rsidR="00466F30" w:rsidRPr="00E421A9">
              <w:rPr>
                <w:color w:val="000000" w:themeColor="text1"/>
                <w:sz w:val="18"/>
                <w:szCs w:val="18"/>
              </w:rPr>
              <w:t>Valuable and verifiable information</w:t>
            </w:r>
            <w:r w:rsidRPr="00E421A9">
              <w:rPr>
                <w:color w:val="000000" w:themeColor="text1"/>
                <w:sz w:val="18"/>
                <w:szCs w:val="18"/>
              </w:rPr>
              <w:t xml:space="preserve"> 3) </w:t>
            </w:r>
            <w:r w:rsidR="00466F30" w:rsidRPr="00E421A9">
              <w:rPr>
                <w:color w:val="000000" w:themeColor="text1"/>
                <w:sz w:val="18"/>
                <w:szCs w:val="18"/>
              </w:rPr>
              <w:t xml:space="preserve">Information of the highest </w:t>
            </w:r>
            <w:proofErr w:type="spellStart"/>
            <w:r w:rsidR="00466F30" w:rsidRPr="00E421A9">
              <w:rPr>
                <w:color w:val="000000" w:themeColor="text1"/>
                <w:sz w:val="18"/>
                <w:szCs w:val="18"/>
              </w:rPr>
              <w:t>calibre</w:t>
            </w:r>
            <w:proofErr w:type="spellEnd"/>
            <w:r w:rsidRPr="00E421A9">
              <w:rPr>
                <w:color w:val="000000" w:themeColor="text1"/>
                <w:sz w:val="18"/>
                <w:szCs w:val="18"/>
              </w:rPr>
              <w:t xml:space="preserve"> 4) </w:t>
            </w:r>
            <w:r w:rsidR="00466F30" w:rsidRPr="00E421A9">
              <w:rPr>
                <w:color w:val="000000" w:themeColor="text1"/>
                <w:sz w:val="18"/>
                <w:szCs w:val="18"/>
              </w:rPr>
              <w:t xml:space="preserve">Current information </w:t>
            </w:r>
          </w:p>
        </w:tc>
      </w:tr>
      <w:tr w:rsidR="00466F30" w:rsidRPr="00C24168" w14:paraId="4DC4EFBC"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5CD361F7" w14:textId="77777777" w:rsidR="00466F30" w:rsidRPr="00E421A9" w:rsidRDefault="00466F30" w:rsidP="000216A5">
            <w:pPr>
              <w:spacing w:after="0" w:line="240" w:lineRule="auto"/>
              <w:contextualSpacing/>
              <w:rPr>
                <w:b w:val="0"/>
                <w:bCs w:val="0"/>
                <w:color w:val="000000" w:themeColor="text1"/>
                <w:sz w:val="18"/>
                <w:szCs w:val="18"/>
              </w:rPr>
            </w:pPr>
            <w:r w:rsidRPr="00E421A9">
              <w:rPr>
                <w:b w:val="0"/>
                <w:bCs w:val="0"/>
                <w:color w:val="000000" w:themeColor="text1"/>
                <w:sz w:val="18"/>
                <w:szCs w:val="18"/>
              </w:rPr>
              <w:t xml:space="preserve">Lee, Sung and Jeon </w:t>
            </w:r>
            <w:sdt>
              <w:sdtPr>
                <w:rPr>
                  <w:color w:val="000000" w:themeColor="text1"/>
                  <w:sz w:val="18"/>
                  <w:szCs w:val="18"/>
                </w:rPr>
                <w:id w:val="-132100712"/>
                <w:citation/>
              </w:sdtPr>
              <w:sdtEndPr/>
              <w:sdtContent>
                <w:r w:rsidRPr="00E421A9">
                  <w:rPr>
                    <w:color w:val="000000" w:themeColor="text1"/>
                    <w:sz w:val="18"/>
                    <w:szCs w:val="18"/>
                  </w:rPr>
                  <w:fldChar w:fldCharType="begin"/>
                </w:r>
                <w:r w:rsidRPr="00E421A9">
                  <w:rPr>
                    <w:b w:val="0"/>
                    <w:bCs w:val="0"/>
                    <w:color w:val="000000" w:themeColor="text1"/>
                    <w:sz w:val="18"/>
                    <w:szCs w:val="18"/>
                  </w:rPr>
                  <w:instrText xml:space="preserve">CITATION Lee19 \n  \t  \l 1033 </w:instrText>
                </w:r>
                <w:r w:rsidRPr="00E421A9">
                  <w:rPr>
                    <w:color w:val="000000" w:themeColor="text1"/>
                    <w:sz w:val="18"/>
                    <w:szCs w:val="18"/>
                  </w:rPr>
                  <w:fldChar w:fldCharType="separate"/>
                </w:r>
                <w:r w:rsidRPr="00E421A9">
                  <w:rPr>
                    <w:b w:val="0"/>
                    <w:bCs w:val="0"/>
                    <w:noProof/>
                    <w:color w:val="000000" w:themeColor="text1"/>
                    <w:sz w:val="18"/>
                    <w:szCs w:val="18"/>
                  </w:rPr>
                  <w:t>(2019)</w:t>
                </w:r>
                <w:r w:rsidRPr="00E421A9">
                  <w:rPr>
                    <w:color w:val="000000" w:themeColor="text1"/>
                    <w:sz w:val="18"/>
                    <w:szCs w:val="18"/>
                  </w:rPr>
                  <w:fldChar w:fldCharType="end"/>
                </w:r>
              </w:sdtContent>
            </w:sdt>
          </w:p>
        </w:tc>
        <w:tc>
          <w:tcPr>
            <w:tcW w:w="7105" w:type="dxa"/>
          </w:tcPr>
          <w:p w14:paraId="4D76486A" w14:textId="79BEB626" w:rsidR="00466F30" w:rsidRPr="00E421A9" w:rsidRDefault="00BA0703" w:rsidP="00BA0703">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E421A9">
              <w:rPr>
                <w:color w:val="000000" w:themeColor="text1"/>
                <w:sz w:val="18"/>
                <w:szCs w:val="18"/>
              </w:rPr>
              <w:t xml:space="preserve">1) </w:t>
            </w:r>
            <w:r w:rsidR="00466F30" w:rsidRPr="00E421A9">
              <w:rPr>
                <w:color w:val="000000" w:themeColor="text1"/>
                <w:sz w:val="18"/>
                <w:szCs w:val="18"/>
              </w:rPr>
              <w:t>Accurate data</w:t>
            </w:r>
            <w:r w:rsidRPr="00E421A9">
              <w:rPr>
                <w:color w:val="000000" w:themeColor="text1"/>
                <w:sz w:val="18"/>
                <w:szCs w:val="18"/>
              </w:rPr>
              <w:t xml:space="preserve"> 2) </w:t>
            </w:r>
            <w:r w:rsidR="00466F30" w:rsidRPr="00E421A9">
              <w:rPr>
                <w:color w:val="000000" w:themeColor="text1"/>
                <w:sz w:val="18"/>
                <w:szCs w:val="18"/>
              </w:rPr>
              <w:t>Facts that can be relied upon</w:t>
            </w:r>
            <w:r w:rsidRPr="00E421A9">
              <w:rPr>
                <w:color w:val="000000" w:themeColor="text1"/>
                <w:sz w:val="18"/>
                <w:szCs w:val="18"/>
              </w:rPr>
              <w:t xml:space="preserve"> 3) </w:t>
            </w:r>
            <w:r w:rsidR="00466F30" w:rsidRPr="00E421A9">
              <w:rPr>
                <w:color w:val="000000" w:themeColor="text1"/>
                <w:sz w:val="18"/>
                <w:szCs w:val="18"/>
              </w:rPr>
              <w:t>An appropriate degree of detail</w:t>
            </w:r>
            <w:r w:rsidRPr="00E421A9">
              <w:rPr>
                <w:color w:val="000000" w:themeColor="text1"/>
                <w:sz w:val="18"/>
                <w:szCs w:val="18"/>
              </w:rPr>
              <w:t xml:space="preserve"> 4) </w:t>
            </w:r>
            <w:r w:rsidR="00466F30" w:rsidRPr="00E421A9">
              <w:rPr>
                <w:color w:val="000000" w:themeColor="text1"/>
                <w:sz w:val="18"/>
                <w:szCs w:val="18"/>
              </w:rPr>
              <w:t>Presents in a format that is appropriate</w:t>
            </w:r>
          </w:p>
        </w:tc>
      </w:tr>
    </w:tbl>
    <w:p w14:paraId="20FA4F7C" w14:textId="77777777" w:rsidR="0023343F" w:rsidRPr="00C24168" w:rsidRDefault="0023343F" w:rsidP="009949C2">
      <w:pPr>
        <w:spacing w:after="0" w:line="240" w:lineRule="auto"/>
        <w:contextualSpacing/>
        <w:rPr>
          <w:sz w:val="20"/>
          <w:szCs w:val="20"/>
        </w:rPr>
      </w:pPr>
      <w:r w:rsidRPr="00C24168">
        <w:rPr>
          <w:sz w:val="20"/>
          <w:szCs w:val="20"/>
        </w:rPr>
        <w:t>Source: Constructed by the author</w:t>
      </w:r>
    </w:p>
    <w:p w14:paraId="1A045948" w14:textId="7A4FB3A3" w:rsidR="001C4F29" w:rsidRPr="00C24168" w:rsidRDefault="001C4F29" w:rsidP="009949C2">
      <w:pPr>
        <w:spacing w:after="0" w:line="240" w:lineRule="auto"/>
        <w:rPr>
          <w:szCs w:val="24"/>
        </w:rPr>
      </w:pPr>
    </w:p>
    <w:p w14:paraId="5EAB80A1" w14:textId="5707D0B6" w:rsidR="00BE4353" w:rsidRPr="00C24168" w:rsidRDefault="00BE4353" w:rsidP="009949C2">
      <w:pPr>
        <w:spacing w:after="0" w:line="240" w:lineRule="auto"/>
        <w:rPr>
          <w:szCs w:val="24"/>
        </w:rPr>
      </w:pPr>
    </w:p>
    <w:p w14:paraId="61DEC622" w14:textId="3A63F565" w:rsidR="00A36043" w:rsidRPr="00C24168" w:rsidRDefault="00A36043" w:rsidP="009949C2">
      <w:pPr>
        <w:spacing w:after="0" w:line="240" w:lineRule="auto"/>
        <w:rPr>
          <w:szCs w:val="24"/>
        </w:rPr>
      </w:pPr>
    </w:p>
    <w:p w14:paraId="27CA04E0" w14:textId="77777777" w:rsidR="00A36043" w:rsidRPr="00C24168" w:rsidRDefault="00A36043" w:rsidP="009949C2">
      <w:pPr>
        <w:spacing w:after="0" w:line="240" w:lineRule="auto"/>
        <w:rPr>
          <w:szCs w:val="24"/>
        </w:rPr>
      </w:pPr>
    </w:p>
    <w:p w14:paraId="3333121F" w14:textId="734F4C61" w:rsidR="002039A3" w:rsidRPr="00C24168" w:rsidRDefault="002039A3" w:rsidP="00EA591C">
      <w:pPr>
        <w:pStyle w:val="Heading1"/>
        <w:ind w:left="1080" w:hanging="1080"/>
      </w:pPr>
      <w:bookmarkStart w:id="63" w:name="_Toc80751306"/>
      <w:commentRangeStart w:id="64"/>
      <w:r w:rsidRPr="00C24168">
        <w:t>2.</w:t>
      </w:r>
      <w:r w:rsidR="00E25435" w:rsidRPr="00C24168">
        <w:t>6</w:t>
      </w:r>
      <w:r w:rsidR="00AE4947" w:rsidRPr="00C24168">
        <w:tab/>
      </w:r>
      <w:proofErr w:type="spellStart"/>
      <w:r w:rsidRPr="00C24168">
        <w:t>eWOM</w:t>
      </w:r>
      <w:bookmarkEnd w:id="63"/>
      <w:proofErr w:type="spellEnd"/>
    </w:p>
    <w:p w14:paraId="6BA01EE5" w14:textId="164B4656" w:rsidR="007F43C3" w:rsidRPr="00C24168" w:rsidRDefault="007F43C3" w:rsidP="00A36043">
      <w:r w:rsidRPr="00C24168">
        <w:t xml:space="preserve">Electronic Word </w:t>
      </w:r>
      <w:proofErr w:type="gramStart"/>
      <w:r w:rsidRPr="00C24168">
        <w:t>Of</w:t>
      </w:r>
      <w:proofErr w:type="gramEnd"/>
      <w:r w:rsidRPr="00C24168">
        <w:t xml:space="preserve"> Mouth ("</w:t>
      </w:r>
      <w:proofErr w:type="spellStart"/>
      <w:r w:rsidRPr="00C24168">
        <w:t>eWOM</w:t>
      </w:r>
      <w:proofErr w:type="spellEnd"/>
      <w:r w:rsidRPr="00C24168">
        <w:t xml:space="preserve">") is an effective marketing strategy for encouraging the sale of a product </w:t>
      </w:r>
      <w:sdt>
        <w:sdtPr>
          <w:rPr>
            <w:b/>
            <w:bCs/>
            <w:noProof/>
            <w:color w:val="000000" w:themeColor="text1"/>
          </w:rPr>
          <w:id w:val="247548252"/>
          <w:citation/>
        </w:sdtPr>
        <w:sdtEndPr/>
        <w:sdtContent>
          <w:r w:rsidRPr="00C24168">
            <w:rPr>
              <w:b/>
              <w:bCs/>
              <w:noProof/>
              <w:color w:val="000000" w:themeColor="text1"/>
            </w:rPr>
            <w:fldChar w:fldCharType="begin"/>
          </w:r>
          <w:r w:rsidRPr="00C24168">
            <w:rPr>
              <w:b/>
              <w:bCs/>
              <w:noProof/>
              <w:color w:val="000000" w:themeColor="text1"/>
            </w:rPr>
            <w:instrText xml:space="preserve">CITATION Wan18 \t  \l 1033 </w:instrText>
          </w:r>
          <w:r w:rsidRPr="00C24168">
            <w:rPr>
              <w:b/>
              <w:bCs/>
              <w:noProof/>
              <w:color w:val="000000" w:themeColor="text1"/>
            </w:rPr>
            <w:fldChar w:fldCharType="separate"/>
          </w:r>
          <w:r w:rsidRPr="00C24168">
            <w:rPr>
              <w:noProof/>
              <w:color w:val="000000" w:themeColor="text1"/>
            </w:rPr>
            <w:t>(Wang, et al., 2018)</w:t>
          </w:r>
          <w:r w:rsidRPr="00C24168">
            <w:rPr>
              <w:b/>
              <w:bCs/>
              <w:noProof/>
              <w:color w:val="000000" w:themeColor="text1"/>
            </w:rPr>
            <w:fldChar w:fldCharType="end"/>
          </w:r>
        </w:sdtContent>
      </w:sdt>
      <w:r w:rsidRPr="00C24168">
        <w:t>. Before purchasing things or services</w:t>
      </w:r>
      <w:r w:rsidR="00E46994" w:rsidRPr="00C24168">
        <w:t>,</w:t>
      </w:r>
      <w:r w:rsidRPr="00C24168">
        <w:t xml:space="preserve"> consumers </w:t>
      </w:r>
      <w:r w:rsidR="005F16AF" w:rsidRPr="00C24168">
        <w:t>research</w:t>
      </w:r>
      <w:r w:rsidRPr="00C24168">
        <w:t xml:space="preserve"> previous customers to establish confidence </w:t>
      </w:r>
      <w:sdt>
        <w:sdtPr>
          <w:rPr>
            <w:b/>
            <w:bCs/>
            <w:noProof/>
            <w:color w:val="000000" w:themeColor="text1"/>
          </w:rPr>
          <w:id w:val="-1338610623"/>
          <w:citation/>
        </w:sdtPr>
        <w:sdtEndPr/>
        <w:sdtContent>
          <w:r w:rsidRPr="00C24168">
            <w:rPr>
              <w:b/>
              <w:bCs/>
              <w:noProof/>
              <w:color w:val="000000" w:themeColor="text1"/>
            </w:rPr>
            <w:fldChar w:fldCharType="begin"/>
          </w:r>
          <w:r w:rsidRPr="00C24168">
            <w:rPr>
              <w:b/>
              <w:bCs/>
              <w:noProof/>
              <w:color w:val="000000" w:themeColor="text1"/>
            </w:rPr>
            <w:instrText xml:space="preserve">CITATION Erk16 \t  \l 1033 </w:instrText>
          </w:r>
          <w:r w:rsidRPr="00C24168">
            <w:rPr>
              <w:b/>
              <w:bCs/>
              <w:noProof/>
              <w:color w:val="000000" w:themeColor="text1"/>
            </w:rPr>
            <w:fldChar w:fldCharType="separate"/>
          </w:r>
          <w:r w:rsidRPr="00C24168">
            <w:rPr>
              <w:noProof/>
              <w:color w:val="000000" w:themeColor="text1"/>
            </w:rPr>
            <w:t>(Erkan &amp; Evans, 2016)</w:t>
          </w:r>
          <w:r w:rsidRPr="00C24168">
            <w:rPr>
              <w:b/>
              <w:bCs/>
              <w:noProof/>
              <w:color w:val="000000" w:themeColor="text1"/>
            </w:rPr>
            <w:fldChar w:fldCharType="end"/>
          </w:r>
        </w:sdtContent>
      </w:sdt>
      <w:r w:rsidRPr="00C24168">
        <w:t>. In the consumer–supplier relationship</w:t>
      </w:r>
      <w:r w:rsidR="00E46994" w:rsidRPr="00C24168">
        <w:t>,</w:t>
      </w:r>
      <w:r w:rsidRPr="00C24168">
        <w:t xml:space="preserve"> previous consumers voice their opinions or even evaluate a company's performance and behavior </w:t>
      </w:r>
      <w:sdt>
        <w:sdtPr>
          <w:rPr>
            <w:b/>
            <w:bCs/>
            <w:noProof/>
            <w:color w:val="000000" w:themeColor="text1"/>
          </w:rPr>
          <w:id w:val="1601139112"/>
          <w:citation/>
        </w:sdtPr>
        <w:sdtEndPr/>
        <w:sdtContent>
          <w:r w:rsidRPr="00C24168">
            <w:rPr>
              <w:b/>
              <w:bCs/>
              <w:noProof/>
              <w:color w:val="000000" w:themeColor="text1"/>
            </w:rPr>
            <w:fldChar w:fldCharType="begin"/>
          </w:r>
          <w:r w:rsidRPr="00C24168">
            <w:rPr>
              <w:b/>
              <w:bCs/>
              <w:noProof/>
              <w:color w:val="000000" w:themeColor="text1"/>
            </w:rPr>
            <w:instrText xml:space="preserve">CITATION See14 \t  \l 1033 </w:instrText>
          </w:r>
          <w:r w:rsidRPr="00C24168">
            <w:rPr>
              <w:b/>
              <w:bCs/>
              <w:noProof/>
              <w:color w:val="000000" w:themeColor="text1"/>
            </w:rPr>
            <w:fldChar w:fldCharType="separate"/>
          </w:r>
          <w:r w:rsidRPr="00C24168">
            <w:rPr>
              <w:noProof/>
              <w:color w:val="000000" w:themeColor="text1"/>
            </w:rPr>
            <w:t>(See-To &amp; Ho, 2014)</w:t>
          </w:r>
          <w:r w:rsidRPr="00C24168">
            <w:rPr>
              <w:b/>
              <w:bCs/>
              <w:noProof/>
              <w:color w:val="000000" w:themeColor="text1"/>
            </w:rPr>
            <w:fldChar w:fldCharType="end"/>
          </w:r>
        </w:sdtContent>
      </w:sdt>
      <w:r w:rsidRPr="00C24168">
        <w:t xml:space="preserve">. Potential customers generally utilize </w:t>
      </w:r>
      <w:proofErr w:type="spellStart"/>
      <w:r w:rsidRPr="00C24168">
        <w:t>eWOM</w:t>
      </w:r>
      <w:proofErr w:type="spellEnd"/>
      <w:r w:rsidRPr="00C24168">
        <w:t xml:space="preserve"> to decide whether they should trust a company in an online transaction. Any favorable or negative statements or debates on the internet regarding a certain product</w:t>
      </w:r>
      <w:r w:rsidR="00E46994" w:rsidRPr="00C24168">
        <w:t>,</w:t>
      </w:r>
      <w:r w:rsidRPr="00C24168">
        <w:t xml:space="preserve"> service</w:t>
      </w:r>
      <w:r w:rsidR="00E46994" w:rsidRPr="00C24168">
        <w:t>,</w:t>
      </w:r>
      <w:r w:rsidRPr="00C24168">
        <w:t xml:space="preserve"> or organization</w:t>
      </w:r>
      <w:r w:rsidR="00D97500" w:rsidRPr="00C24168">
        <w:t xml:space="preserve"> would influence to the customers</w:t>
      </w:r>
      <w:r w:rsidR="00D109E4" w:rsidRPr="00C24168">
        <w:t>'</w:t>
      </w:r>
      <w:r w:rsidR="00D97500" w:rsidRPr="00C24168">
        <w:t xml:space="preserve"> decision</w:t>
      </w:r>
      <w:r w:rsidRPr="00C24168">
        <w:t xml:space="preserve"> </w:t>
      </w:r>
      <w:sdt>
        <w:sdtPr>
          <w:rPr>
            <w:b/>
            <w:bCs/>
            <w:color w:val="000000" w:themeColor="text1"/>
          </w:rPr>
          <w:id w:val="673386754"/>
          <w:citation/>
        </w:sdtPr>
        <w:sdtEndPr/>
        <w:sdtContent>
          <w:r w:rsidRPr="00C24168">
            <w:rPr>
              <w:b/>
              <w:bCs/>
              <w:color w:val="000000" w:themeColor="text1"/>
            </w:rPr>
            <w:fldChar w:fldCharType="begin"/>
          </w:r>
          <w:r w:rsidRPr="00C24168">
            <w:rPr>
              <w:b/>
              <w:bCs/>
              <w:noProof/>
              <w:color w:val="000000" w:themeColor="text1"/>
            </w:rPr>
            <w:instrText xml:space="preserve">CITATION Lia181 \t  \l 1033 </w:instrText>
          </w:r>
          <w:r w:rsidRPr="00C24168">
            <w:rPr>
              <w:b/>
              <w:bCs/>
              <w:color w:val="000000" w:themeColor="text1"/>
            </w:rPr>
            <w:fldChar w:fldCharType="separate"/>
          </w:r>
          <w:r w:rsidRPr="00C24168">
            <w:rPr>
              <w:noProof/>
              <w:color w:val="000000" w:themeColor="text1"/>
            </w:rPr>
            <w:t>(Liang, et al., 2018)</w:t>
          </w:r>
          <w:r w:rsidRPr="00C24168">
            <w:rPr>
              <w:b/>
              <w:bCs/>
              <w:color w:val="000000" w:themeColor="text1"/>
            </w:rPr>
            <w:fldChar w:fldCharType="end"/>
          </w:r>
        </w:sdtContent>
      </w:sdt>
      <w:r w:rsidRPr="00C24168">
        <w:t>.</w:t>
      </w:r>
    </w:p>
    <w:p w14:paraId="6ECC9DD1" w14:textId="094A376B" w:rsidR="005752D9" w:rsidRPr="00C24168" w:rsidRDefault="005752D9" w:rsidP="00A36043"/>
    <w:p w14:paraId="1D15D255" w14:textId="626E0179" w:rsidR="00C66531" w:rsidRPr="00C24168" w:rsidRDefault="00C66531" w:rsidP="00154B64">
      <w:pPr>
        <w:spacing w:after="0" w:line="240" w:lineRule="auto"/>
      </w:pPr>
      <w:bookmarkStart w:id="65" w:name="_Toc80749759"/>
      <w:r w:rsidRPr="00C24168">
        <w:lastRenderedPageBreak/>
        <w:t xml:space="preserve">Table </w:t>
      </w:r>
      <w:r w:rsidR="00F81A80">
        <w:fldChar w:fldCharType="begin"/>
      </w:r>
      <w:r w:rsidR="00F81A80">
        <w:instrText xml:space="preserve"> SEQ Table \* ARABIC </w:instrText>
      </w:r>
      <w:r w:rsidR="00F81A80">
        <w:fldChar w:fldCharType="separate"/>
      </w:r>
      <w:r w:rsidR="00B507E9">
        <w:rPr>
          <w:noProof/>
        </w:rPr>
        <w:t>11</w:t>
      </w:r>
      <w:r w:rsidR="00F81A80">
        <w:rPr>
          <w:noProof/>
        </w:rPr>
        <w:fldChar w:fldCharType="end"/>
      </w:r>
      <w:r w:rsidRPr="00C24168">
        <w:t xml:space="preserve">: </w:t>
      </w:r>
      <w:r w:rsidR="0031131D" w:rsidRPr="0089732D">
        <w:rPr>
          <w:szCs w:val="24"/>
        </w:rPr>
        <w:t xml:space="preserve">Key findings from the reviewed scholars on </w:t>
      </w:r>
      <w:proofErr w:type="spellStart"/>
      <w:r w:rsidR="0031131D">
        <w:rPr>
          <w:szCs w:val="24"/>
        </w:rPr>
        <w:t>eWOM</w:t>
      </w:r>
      <w:bookmarkEnd w:id="65"/>
      <w:commentRangeEnd w:id="64"/>
      <w:proofErr w:type="spellEnd"/>
      <w:r w:rsidR="00BB7689">
        <w:rPr>
          <w:rStyle w:val="CommentReference"/>
        </w:rPr>
        <w:commentReference w:id="64"/>
      </w:r>
    </w:p>
    <w:tbl>
      <w:tblPr>
        <w:tblStyle w:val="GridTable1Light-Accent1"/>
        <w:tblW w:w="0" w:type="auto"/>
        <w:tblLook w:val="04A0" w:firstRow="1" w:lastRow="0" w:firstColumn="1" w:lastColumn="0" w:noHBand="0" w:noVBand="1"/>
      </w:tblPr>
      <w:tblGrid>
        <w:gridCol w:w="2515"/>
        <w:gridCol w:w="7105"/>
      </w:tblGrid>
      <w:tr w:rsidR="00DD6982" w:rsidRPr="00C24168" w14:paraId="57BF1194" w14:textId="77777777" w:rsidTr="00154B64">
        <w:trPr>
          <w:cnfStyle w:val="100000000000" w:firstRow="1" w:lastRow="0" w:firstColumn="0" w:lastColumn="0" w:oddVBand="0" w:evenVBand="0" w:oddHBand="0"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2515" w:type="dxa"/>
          </w:tcPr>
          <w:p w14:paraId="07D9BB5D" w14:textId="77777777" w:rsidR="00DD6982" w:rsidRPr="00C24168" w:rsidRDefault="00DD6982" w:rsidP="00DD6982">
            <w:pPr>
              <w:spacing w:after="0" w:line="240" w:lineRule="auto"/>
              <w:contextualSpacing/>
              <w:rPr>
                <w:color w:val="000000" w:themeColor="text1"/>
                <w:sz w:val="18"/>
                <w:szCs w:val="18"/>
              </w:rPr>
            </w:pPr>
            <w:r w:rsidRPr="00C24168">
              <w:rPr>
                <w:color w:val="000000" w:themeColor="text1"/>
                <w:sz w:val="18"/>
                <w:szCs w:val="18"/>
              </w:rPr>
              <w:t>Literature</w:t>
            </w:r>
          </w:p>
        </w:tc>
        <w:tc>
          <w:tcPr>
            <w:tcW w:w="7105" w:type="dxa"/>
          </w:tcPr>
          <w:p w14:paraId="46F59E19" w14:textId="77777777" w:rsidR="00DD6982" w:rsidRPr="00C24168" w:rsidRDefault="00DD6982" w:rsidP="00DD6982">
            <w:pPr>
              <w:spacing w:after="0" w:line="240" w:lineRule="auto"/>
              <w:contextualSpacing/>
              <w:cnfStyle w:val="100000000000" w:firstRow="1"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 xml:space="preserve">Definition </w:t>
            </w:r>
          </w:p>
        </w:tc>
      </w:tr>
      <w:tr w:rsidR="0039350F" w:rsidRPr="00C24168" w14:paraId="7B4A4DCA"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12FB7C5C" w14:textId="2AFFFF86" w:rsidR="0039350F" w:rsidRPr="00C43EB8" w:rsidRDefault="0039350F" w:rsidP="00DD6982">
            <w:pPr>
              <w:spacing w:after="0" w:line="240" w:lineRule="auto"/>
              <w:contextualSpacing/>
              <w:jc w:val="left"/>
              <w:rPr>
                <w:noProof/>
                <w:color w:val="000000" w:themeColor="text1"/>
                <w:sz w:val="18"/>
                <w:szCs w:val="18"/>
              </w:rPr>
            </w:pPr>
            <w:r w:rsidRPr="00C43EB8">
              <w:rPr>
                <w:b w:val="0"/>
                <w:bCs w:val="0"/>
                <w:noProof/>
                <w:color w:val="000000" w:themeColor="text1"/>
                <w:sz w:val="18"/>
                <w:szCs w:val="18"/>
              </w:rPr>
              <w:t xml:space="preserve">Matute, et al. </w:t>
            </w:r>
            <w:sdt>
              <w:sdtPr>
                <w:rPr>
                  <w:noProof/>
                  <w:color w:val="000000" w:themeColor="text1"/>
                  <w:sz w:val="18"/>
                  <w:szCs w:val="18"/>
                </w:rPr>
                <w:id w:val="-651297423"/>
                <w:citation/>
              </w:sdtPr>
              <w:sdtEndPr/>
              <w:sdtContent>
                <w:r w:rsidRPr="00C43EB8">
                  <w:rPr>
                    <w:noProof/>
                    <w:color w:val="000000" w:themeColor="text1"/>
                    <w:sz w:val="18"/>
                    <w:szCs w:val="18"/>
                  </w:rPr>
                  <w:fldChar w:fldCharType="begin"/>
                </w:r>
                <w:r w:rsidRPr="00C43EB8">
                  <w:rPr>
                    <w:b w:val="0"/>
                    <w:bCs w:val="0"/>
                    <w:noProof/>
                    <w:color w:val="000000" w:themeColor="text1"/>
                    <w:sz w:val="18"/>
                    <w:szCs w:val="18"/>
                  </w:rPr>
                  <w:instrText xml:space="preserve">CITATION Mat16 \n  \l 1033 </w:instrText>
                </w:r>
                <w:r w:rsidRPr="00C43EB8">
                  <w:rPr>
                    <w:noProof/>
                    <w:color w:val="000000" w:themeColor="text1"/>
                    <w:sz w:val="18"/>
                    <w:szCs w:val="18"/>
                  </w:rPr>
                  <w:fldChar w:fldCharType="separate"/>
                </w:r>
                <w:r w:rsidRPr="00C43EB8">
                  <w:rPr>
                    <w:b w:val="0"/>
                    <w:bCs w:val="0"/>
                    <w:noProof/>
                    <w:color w:val="000000" w:themeColor="text1"/>
                    <w:sz w:val="18"/>
                    <w:szCs w:val="18"/>
                  </w:rPr>
                  <w:t>(2016)</w:t>
                </w:r>
                <w:r w:rsidRPr="00C43EB8">
                  <w:rPr>
                    <w:noProof/>
                    <w:color w:val="000000" w:themeColor="text1"/>
                    <w:sz w:val="18"/>
                    <w:szCs w:val="18"/>
                  </w:rPr>
                  <w:fldChar w:fldCharType="end"/>
                </w:r>
              </w:sdtContent>
            </w:sdt>
          </w:p>
        </w:tc>
        <w:tc>
          <w:tcPr>
            <w:tcW w:w="7105" w:type="dxa"/>
          </w:tcPr>
          <w:p w14:paraId="54DE9D6D" w14:textId="26831B53" w:rsidR="0039350F" w:rsidRPr="00C43EB8" w:rsidRDefault="0031175F" w:rsidP="00DD6982">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43EB8">
              <w:rPr>
                <w:color w:val="000000" w:themeColor="text1"/>
                <w:sz w:val="18"/>
                <w:szCs w:val="18"/>
              </w:rPr>
              <w:t xml:space="preserve">Consumers like the idea of other users' reviews being published on the seller's website since it adds value and functionality to the site. Quality and quantity do not influence trust in an online merchant, but credibility and quality do. Moreover, </w:t>
            </w:r>
            <w:proofErr w:type="spellStart"/>
            <w:r w:rsidRPr="00C43EB8">
              <w:rPr>
                <w:color w:val="000000" w:themeColor="text1"/>
                <w:sz w:val="18"/>
                <w:szCs w:val="18"/>
              </w:rPr>
              <w:t>eWOM</w:t>
            </w:r>
            <w:proofErr w:type="spellEnd"/>
            <w:r w:rsidRPr="00C43EB8">
              <w:rPr>
                <w:color w:val="000000" w:themeColor="text1"/>
                <w:sz w:val="18"/>
                <w:szCs w:val="18"/>
              </w:rPr>
              <w:t xml:space="preserve"> quality influences </w:t>
            </w:r>
            <w:proofErr w:type="gramStart"/>
            <w:r w:rsidRPr="00C43EB8">
              <w:rPr>
                <w:color w:val="000000" w:themeColor="text1"/>
                <w:sz w:val="18"/>
                <w:szCs w:val="18"/>
              </w:rPr>
              <w:t>buyers'</w:t>
            </w:r>
            <w:proofErr w:type="gramEnd"/>
            <w:r w:rsidRPr="00C43EB8">
              <w:rPr>
                <w:color w:val="000000" w:themeColor="text1"/>
                <w:sz w:val="18"/>
                <w:szCs w:val="18"/>
              </w:rPr>
              <w:t xml:space="preserve"> online repurchase intent. Consumers are more likely to return to an online store for future purchases if they believe other users' reviews are credible. In this sense, buyers may see the vendor's efforts as providing current, relevant information on the website.</w:t>
            </w:r>
          </w:p>
        </w:tc>
      </w:tr>
      <w:tr w:rsidR="00DC7BD5" w:rsidRPr="00C24168" w14:paraId="24B4368D"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1A3582EA" w14:textId="150705BF" w:rsidR="00DC7BD5" w:rsidRPr="00C43EB8" w:rsidRDefault="00DC7BD5" w:rsidP="00DC7BD5">
            <w:pPr>
              <w:spacing w:after="0" w:line="240" w:lineRule="auto"/>
              <w:contextualSpacing/>
              <w:jc w:val="left"/>
              <w:rPr>
                <w:b w:val="0"/>
                <w:bCs w:val="0"/>
                <w:noProof/>
                <w:color w:val="000000" w:themeColor="text1"/>
                <w:sz w:val="18"/>
                <w:szCs w:val="18"/>
              </w:rPr>
            </w:pPr>
            <w:r w:rsidRPr="00C43EB8">
              <w:rPr>
                <w:b w:val="0"/>
                <w:bCs w:val="0"/>
                <w:noProof/>
                <w:color w:val="000000" w:themeColor="text1"/>
                <w:sz w:val="18"/>
                <w:szCs w:val="18"/>
              </w:rPr>
              <w:t xml:space="preserve">Mao and Lyu </w:t>
            </w:r>
            <w:sdt>
              <w:sdtPr>
                <w:rPr>
                  <w:noProof/>
                  <w:color w:val="000000" w:themeColor="text1"/>
                  <w:sz w:val="18"/>
                  <w:szCs w:val="18"/>
                </w:rPr>
                <w:id w:val="1342433508"/>
                <w:citation/>
              </w:sdtPr>
              <w:sdtEndPr/>
              <w:sdtContent>
                <w:r w:rsidRPr="00C43EB8">
                  <w:rPr>
                    <w:noProof/>
                    <w:color w:val="000000" w:themeColor="text1"/>
                    <w:sz w:val="18"/>
                    <w:szCs w:val="18"/>
                  </w:rPr>
                  <w:fldChar w:fldCharType="begin"/>
                </w:r>
                <w:r w:rsidRPr="00C43EB8">
                  <w:rPr>
                    <w:b w:val="0"/>
                    <w:bCs w:val="0"/>
                    <w:noProof/>
                    <w:color w:val="000000" w:themeColor="text1"/>
                    <w:sz w:val="18"/>
                    <w:szCs w:val="18"/>
                  </w:rPr>
                  <w:instrText xml:space="preserve">CITATION Mao17 \n  \l 1033 </w:instrText>
                </w:r>
                <w:r w:rsidRPr="00C43EB8">
                  <w:rPr>
                    <w:noProof/>
                    <w:color w:val="000000" w:themeColor="text1"/>
                    <w:sz w:val="18"/>
                    <w:szCs w:val="18"/>
                  </w:rPr>
                  <w:fldChar w:fldCharType="separate"/>
                </w:r>
                <w:r w:rsidRPr="00C43EB8">
                  <w:rPr>
                    <w:b w:val="0"/>
                    <w:bCs w:val="0"/>
                    <w:noProof/>
                    <w:color w:val="000000" w:themeColor="text1"/>
                    <w:sz w:val="18"/>
                    <w:szCs w:val="18"/>
                  </w:rPr>
                  <w:t>(2017)</w:t>
                </w:r>
                <w:r w:rsidRPr="00C43EB8">
                  <w:rPr>
                    <w:noProof/>
                    <w:color w:val="000000" w:themeColor="text1"/>
                    <w:sz w:val="18"/>
                    <w:szCs w:val="18"/>
                  </w:rPr>
                  <w:fldChar w:fldCharType="end"/>
                </w:r>
              </w:sdtContent>
            </w:sdt>
          </w:p>
        </w:tc>
        <w:tc>
          <w:tcPr>
            <w:tcW w:w="7105" w:type="dxa"/>
          </w:tcPr>
          <w:p w14:paraId="11EBF8CB" w14:textId="558CB500" w:rsidR="00DC7BD5" w:rsidRPr="00C43EB8" w:rsidRDefault="00873671" w:rsidP="00DC7BD5">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proofErr w:type="spellStart"/>
            <w:r w:rsidRPr="00C43EB8">
              <w:rPr>
                <w:color w:val="000000" w:themeColor="text1"/>
                <w:sz w:val="18"/>
                <w:szCs w:val="18"/>
              </w:rPr>
              <w:t>eWOM</w:t>
            </w:r>
            <w:proofErr w:type="spellEnd"/>
            <w:r w:rsidRPr="00C43EB8">
              <w:rPr>
                <w:color w:val="000000" w:themeColor="text1"/>
                <w:sz w:val="18"/>
                <w:szCs w:val="18"/>
              </w:rPr>
              <w:t xml:space="preserve"> directly and indirectly influences repurchase intent via subjective norms. This study also acknowledges the role of </w:t>
            </w:r>
            <w:proofErr w:type="spellStart"/>
            <w:r w:rsidRPr="00C43EB8">
              <w:rPr>
                <w:color w:val="000000" w:themeColor="text1"/>
                <w:sz w:val="18"/>
                <w:szCs w:val="18"/>
              </w:rPr>
              <w:t>eWOM</w:t>
            </w:r>
            <w:proofErr w:type="spellEnd"/>
            <w:r w:rsidRPr="00C43EB8">
              <w:rPr>
                <w:color w:val="000000" w:themeColor="text1"/>
                <w:sz w:val="18"/>
                <w:szCs w:val="18"/>
              </w:rPr>
              <w:t xml:space="preserve"> and familiarity in repurchase intent. </w:t>
            </w:r>
            <w:proofErr w:type="spellStart"/>
            <w:r w:rsidRPr="00C43EB8">
              <w:rPr>
                <w:color w:val="000000" w:themeColor="text1"/>
                <w:sz w:val="18"/>
                <w:szCs w:val="18"/>
              </w:rPr>
              <w:t>eWOM</w:t>
            </w:r>
            <w:proofErr w:type="spellEnd"/>
            <w:r w:rsidRPr="00C43EB8">
              <w:rPr>
                <w:color w:val="000000" w:themeColor="text1"/>
                <w:sz w:val="18"/>
                <w:szCs w:val="18"/>
              </w:rPr>
              <w:t xml:space="preserve"> has a substantial direct and indirect impact on customer behavior intentions. High online review scores are critical to individual host success since they influence score-based ranking and user selection. Airbnb hosts should take extra precautions to avoid bad reviews or minimize their impact. Airbnb hosts should provide excellent service recovery.</w:t>
            </w:r>
          </w:p>
        </w:tc>
      </w:tr>
      <w:tr w:rsidR="009B768D" w:rsidRPr="00C24168" w14:paraId="450BB1C1" w14:textId="77777777" w:rsidTr="009830D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2E2FEA63" w14:textId="77777777" w:rsidR="009B768D" w:rsidRPr="00C43EB8" w:rsidRDefault="009B768D" w:rsidP="009830D4">
            <w:pPr>
              <w:spacing w:after="0" w:line="240" w:lineRule="auto"/>
              <w:contextualSpacing/>
              <w:jc w:val="left"/>
              <w:rPr>
                <w:color w:val="000000" w:themeColor="text1"/>
                <w:sz w:val="18"/>
                <w:szCs w:val="18"/>
              </w:rPr>
            </w:pPr>
            <w:r w:rsidRPr="00C43EB8">
              <w:rPr>
                <w:b w:val="0"/>
                <w:bCs w:val="0"/>
                <w:color w:val="000000" w:themeColor="text1"/>
                <w:sz w:val="18"/>
                <w:szCs w:val="18"/>
              </w:rPr>
              <w:t xml:space="preserve">Yang </w:t>
            </w:r>
            <w:sdt>
              <w:sdtPr>
                <w:rPr>
                  <w:color w:val="000000" w:themeColor="text1"/>
                  <w:sz w:val="18"/>
                  <w:szCs w:val="18"/>
                </w:rPr>
                <w:id w:val="1478183407"/>
                <w:citation/>
              </w:sdtPr>
              <w:sdtEndPr/>
              <w:sdtContent>
                <w:r w:rsidRPr="00C43EB8">
                  <w:rPr>
                    <w:color w:val="000000" w:themeColor="text1"/>
                    <w:sz w:val="18"/>
                    <w:szCs w:val="18"/>
                  </w:rPr>
                  <w:fldChar w:fldCharType="begin"/>
                </w:r>
                <w:r w:rsidRPr="00C43EB8">
                  <w:rPr>
                    <w:b w:val="0"/>
                    <w:bCs w:val="0"/>
                    <w:color w:val="000000" w:themeColor="text1"/>
                    <w:sz w:val="18"/>
                    <w:szCs w:val="18"/>
                  </w:rPr>
                  <w:instrText xml:space="preserve">CITATION Yan17 \n  \t  \l 1033 </w:instrText>
                </w:r>
                <w:r w:rsidRPr="00C43EB8">
                  <w:rPr>
                    <w:color w:val="000000" w:themeColor="text1"/>
                    <w:sz w:val="18"/>
                    <w:szCs w:val="18"/>
                  </w:rPr>
                  <w:fldChar w:fldCharType="separate"/>
                </w:r>
                <w:r w:rsidRPr="00C43EB8">
                  <w:rPr>
                    <w:b w:val="0"/>
                    <w:bCs w:val="0"/>
                    <w:noProof/>
                    <w:color w:val="000000" w:themeColor="text1"/>
                    <w:sz w:val="18"/>
                    <w:szCs w:val="18"/>
                  </w:rPr>
                  <w:t>(2017)</w:t>
                </w:r>
                <w:r w:rsidRPr="00C43EB8">
                  <w:rPr>
                    <w:color w:val="000000" w:themeColor="text1"/>
                    <w:sz w:val="18"/>
                    <w:szCs w:val="18"/>
                  </w:rPr>
                  <w:fldChar w:fldCharType="end"/>
                </w:r>
              </w:sdtContent>
            </w:sdt>
          </w:p>
        </w:tc>
        <w:tc>
          <w:tcPr>
            <w:tcW w:w="7105" w:type="dxa"/>
          </w:tcPr>
          <w:p w14:paraId="7F3F9388" w14:textId="77777777" w:rsidR="009B768D" w:rsidRPr="00C43EB8" w:rsidRDefault="009B768D" w:rsidP="009830D4">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43EB8">
              <w:rPr>
                <w:color w:val="000000" w:themeColor="text1"/>
                <w:sz w:val="18"/>
                <w:szCs w:val="18"/>
              </w:rPr>
              <w:t>Businesses can take advantage of this opportunity to be more receptive to client needs, to market their products and services, and to establish a brand through imagery.</w:t>
            </w:r>
          </w:p>
        </w:tc>
      </w:tr>
      <w:tr w:rsidR="00BB79F7" w:rsidRPr="00C24168" w14:paraId="40ED612B"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2356220A" w14:textId="4FA6DB02" w:rsidR="00BB79F7" w:rsidRPr="00C43EB8" w:rsidRDefault="00F92B70" w:rsidP="00DD6982">
            <w:pPr>
              <w:spacing w:after="0" w:line="240" w:lineRule="auto"/>
              <w:contextualSpacing/>
              <w:jc w:val="left"/>
              <w:rPr>
                <w:noProof/>
                <w:color w:val="000000" w:themeColor="text1"/>
                <w:sz w:val="18"/>
                <w:szCs w:val="18"/>
              </w:rPr>
            </w:pPr>
            <w:r w:rsidRPr="00C43EB8">
              <w:rPr>
                <w:b w:val="0"/>
                <w:bCs w:val="0"/>
                <w:noProof/>
                <w:color w:val="000000" w:themeColor="text1"/>
                <w:sz w:val="18"/>
                <w:szCs w:val="18"/>
              </w:rPr>
              <w:t xml:space="preserve">Bulut and Karabulut </w:t>
            </w:r>
            <w:sdt>
              <w:sdtPr>
                <w:rPr>
                  <w:noProof/>
                  <w:color w:val="000000" w:themeColor="text1"/>
                  <w:sz w:val="18"/>
                  <w:szCs w:val="18"/>
                </w:rPr>
                <w:id w:val="1233666055"/>
                <w:citation/>
              </w:sdtPr>
              <w:sdtEndPr/>
              <w:sdtContent>
                <w:r w:rsidRPr="00C43EB8">
                  <w:rPr>
                    <w:noProof/>
                    <w:color w:val="000000" w:themeColor="text1"/>
                    <w:sz w:val="18"/>
                    <w:szCs w:val="18"/>
                  </w:rPr>
                  <w:fldChar w:fldCharType="begin"/>
                </w:r>
                <w:r w:rsidRPr="00C43EB8">
                  <w:rPr>
                    <w:b w:val="0"/>
                    <w:bCs w:val="0"/>
                    <w:noProof/>
                    <w:color w:val="000000" w:themeColor="text1"/>
                    <w:sz w:val="18"/>
                    <w:szCs w:val="18"/>
                  </w:rPr>
                  <w:instrText xml:space="preserve">CITATION Bul18 \n  \l 1033 </w:instrText>
                </w:r>
                <w:r w:rsidRPr="00C43EB8">
                  <w:rPr>
                    <w:noProof/>
                    <w:color w:val="000000" w:themeColor="text1"/>
                    <w:sz w:val="18"/>
                    <w:szCs w:val="18"/>
                  </w:rPr>
                  <w:fldChar w:fldCharType="separate"/>
                </w:r>
                <w:r w:rsidRPr="00C43EB8">
                  <w:rPr>
                    <w:b w:val="0"/>
                    <w:bCs w:val="0"/>
                    <w:noProof/>
                    <w:color w:val="000000" w:themeColor="text1"/>
                    <w:sz w:val="18"/>
                    <w:szCs w:val="18"/>
                  </w:rPr>
                  <w:t>(2018)</w:t>
                </w:r>
                <w:r w:rsidRPr="00C43EB8">
                  <w:rPr>
                    <w:noProof/>
                    <w:color w:val="000000" w:themeColor="text1"/>
                    <w:sz w:val="18"/>
                    <w:szCs w:val="18"/>
                  </w:rPr>
                  <w:fldChar w:fldCharType="end"/>
                </w:r>
              </w:sdtContent>
            </w:sdt>
          </w:p>
        </w:tc>
        <w:tc>
          <w:tcPr>
            <w:tcW w:w="7105" w:type="dxa"/>
          </w:tcPr>
          <w:p w14:paraId="3A649D25" w14:textId="580F370D" w:rsidR="00BB79F7" w:rsidRPr="00C43EB8" w:rsidRDefault="00934049" w:rsidP="00DD6982">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43EB8">
              <w:rPr>
                <w:color w:val="000000" w:themeColor="text1"/>
                <w:sz w:val="18"/>
                <w:szCs w:val="18"/>
              </w:rPr>
              <w:t xml:space="preserve">Receiving or distributing positive messages increases purchasing intentions. The </w:t>
            </w:r>
            <w:r w:rsidR="009D1154" w:rsidRPr="00C43EB8">
              <w:rPr>
                <w:color w:val="000000" w:themeColor="text1"/>
                <w:sz w:val="18"/>
                <w:szCs w:val="18"/>
              </w:rPr>
              <w:t>"</w:t>
            </w:r>
            <w:r w:rsidRPr="00C43EB8">
              <w:rPr>
                <w:color w:val="000000" w:themeColor="text1"/>
                <w:sz w:val="18"/>
                <w:szCs w:val="18"/>
              </w:rPr>
              <w:t>message quality,</w:t>
            </w:r>
            <w:r w:rsidR="003C635E" w:rsidRPr="00C43EB8">
              <w:rPr>
                <w:color w:val="000000" w:themeColor="text1"/>
                <w:sz w:val="18"/>
                <w:szCs w:val="18"/>
              </w:rPr>
              <w:t>"</w:t>
            </w:r>
            <w:r w:rsidR="009D1154" w:rsidRPr="00C43EB8">
              <w:rPr>
                <w:color w:val="000000" w:themeColor="text1"/>
                <w:sz w:val="18"/>
                <w:szCs w:val="18"/>
              </w:rPr>
              <w:t xml:space="preserve"> "</w:t>
            </w:r>
            <w:r w:rsidRPr="00C43EB8">
              <w:rPr>
                <w:color w:val="000000" w:themeColor="text1"/>
                <w:sz w:val="18"/>
                <w:szCs w:val="18"/>
              </w:rPr>
              <w:t>message quantity,</w:t>
            </w:r>
            <w:r w:rsidR="003C635E" w:rsidRPr="00C43EB8">
              <w:rPr>
                <w:color w:val="000000" w:themeColor="text1"/>
                <w:sz w:val="18"/>
                <w:szCs w:val="18"/>
              </w:rPr>
              <w:t>"</w:t>
            </w:r>
            <w:r w:rsidR="009D1154" w:rsidRPr="00C43EB8">
              <w:rPr>
                <w:color w:val="000000" w:themeColor="text1"/>
                <w:sz w:val="18"/>
                <w:szCs w:val="18"/>
              </w:rPr>
              <w:t xml:space="preserve"> "</w:t>
            </w:r>
            <w:r w:rsidRPr="00C43EB8">
              <w:rPr>
                <w:color w:val="000000" w:themeColor="text1"/>
                <w:sz w:val="18"/>
                <w:szCs w:val="18"/>
              </w:rPr>
              <w:t>content variety,</w:t>
            </w:r>
            <w:r w:rsidR="009D1154" w:rsidRPr="00C43EB8">
              <w:rPr>
                <w:color w:val="000000" w:themeColor="text1"/>
                <w:sz w:val="18"/>
                <w:szCs w:val="18"/>
              </w:rPr>
              <w:t>"</w:t>
            </w:r>
            <w:r w:rsidRPr="00C43EB8">
              <w:rPr>
                <w:color w:val="000000" w:themeColor="text1"/>
                <w:sz w:val="18"/>
                <w:szCs w:val="18"/>
              </w:rPr>
              <w:t xml:space="preserve"> and </w:t>
            </w:r>
            <w:r w:rsidR="009D1154" w:rsidRPr="00C43EB8">
              <w:rPr>
                <w:color w:val="000000" w:themeColor="text1"/>
                <w:sz w:val="18"/>
                <w:szCs w:val="18"/>
              </w:rPr>
              <w:t>"</w:t>
            </w:r>
            <w:r w:rsidRPr="00C43EB8">
              <w:rPr>
                <w:color w:val="000000" w:themeColor="text1"/>
                <w:sz w:val="18"/>
                <w:szCs w:val="18"/>
              </w:rPr>
              <w:t>intensity</w:t>
            </w:r>
            <w:r w:rsidR="009D1154" w:rsidRPr="00C43EB8">
              <w:rPr>
                <w:color w:val="000000" w:themeColor="text1"/>
                <w:sz w:val="18"/>
                <w:szCs w:val="18"/>
              </w:rPr>
              <w:t>"</w:t>
            </w:r>
            <w:r w:rsidRPr="00C43EB8">
              <w:rPr>
                <w:color w:val="000000" w:themeColor="text1"/>
                <w:sz w:val="18"/>
                <w:szCs w:val="18"/>
              </w:rPr>
              <w:t xml:space="preserve"> of </w:t>
            </w:r>
            <w:proofErr w:type="spellStart"/>
            <w:r w:rsidRPr="00C43EB8">
              <w:rPr>
                <w:color w:val="000000" w:themeColor="text1"/>
                <w:sz w:val="18"/>
                <w:szCs w:val="18"/>
              </w:rPr>
              <w:t>eWOM</w:t>
            </w:r>
            <w:proofErr w:type="spellEnd"/>
            <w:r w:rsidRPr="00C43EB8">
              <w:rPr>
                <w:color w:val="000000" w:themeColor="text1"/>
                <w:sz w:val="18"/>
                <w:szCs w:val="18"/>
              </w:rPr>
              <w:t xml:space="preserve"> communications can improve online buying sustainability. Customers should be encouraged to find and share </w:t>
            </w:r>
            <w:proofErr w:type="spellStart"/>
            <w:r w:rsidRPr="00C43EB8">
              <w:rPr>
                <w:color w:val="000000" w:themeColor="text1"/>
                <w:sz w:val="18"/>
                <w:szCs w:val="18"/>
              </w:rPr>
              <w:t>eWOM</w:t>
            </w:r>
            <w:proofErr w:type="spellEnd"/>
            <w:r w:rsidRPr="00C43EB8">
              <w:rPr>
                <w:color w:val="000000" w:themeColor="text1"/>
                <w:sz w:val="18"/>
                <w:szCs w:val="18"/>
              </w:rPr>
              <w:t xml:space="preserve"> messages. Positive online remarks can be disseminated to other social media channels. Quality and quantity of </w:t>
            </w:r>
            <w:proofErr w:type="spellStart"/>
            <w:r w:rsidRPr="00C43EB8">
              <w:rPr>
                <w:color w:val="000000" w:themeColor="text1"/>
                <w:sz w:val="18"/>
                <w:szCs w:val="18"/>
              </w:rPr>
              <w:t>eWOM</w:t>
            </w:r>
            <w:proofErr w:type="spellEnd"/>
            <w:r w:rsidRPr="00C43EB8">
              <w:rPr>
                <w:color w:val="000000" w:themeColor="text1"/>
                <w:sz w:val="18"/>
                <w:szCs w:val="18"/>
              </w:rPr>
              <w:t xml:space="preserve"> communications had greater direct impacts on </w:t>
            </w:r>
            <w:proofErr w:type="gramStart"/>
            <w:r w:rsidRPr="00C43EB8">
              <w:rPr>
                <w:color w:val="000000" w:themeColor="text1"/>
                <w:sz w:val="18"/>
                <w:szCs w:val="18"/>
              </w:rPr>
              <w:t>customers'</w:t>
            </w:r>
            <w:proofErr w:type="gramEnd"/>
            <w:r w:rsidRPr="00C43EB8">
              <w:rPr>
                <w:color w:val="000000" w:themeColor="text1"/>
                <w:sz w:val="18"/>
                <w:szCs w:val="18"/>
              </w:rPr>
              <w:t xml:space="preserve"> repurchase intention than the </w:t>
            </w:r>
            <w:proofErr w:type="spellStart"/>
            <w:r w:rsidRPr="00C43EB8">
              <w:rPr>
                <w:color w:val="000000" w:themeColor="text1"/>
                <w:sz w:val="18"/>
                <w:szCs w:val="18"/>
              </w:rPr>
              <w:t>etrust</w:t>
            </w:r>
            <w:proofErr w:type="spellEnd"/>
            <w:r w:rsidRPr="00C43EB8">
              <w:rPr>
                <w:color w:val="000000" w:themeColor="text1"/>
                <w:sz w:val="18"/>
                <w:szCs w:val="18"/>
              </w:rPr>
              <w:t xml:space="preserve"> model.</w:t>
            </w:r>
          </w:p>
        </w:tc>
      </w:tr>
      <w:tr w:rsidR="00440017" w:rsidRPr="00C24168" w14:paraId="10636A00"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7E77173B" w14:textId="38007F9C" w:rsidR="00440017" w:rsidRPr="00C43EB8" w:rsidRDefault="00841BAF" w:rsidP="00DD6982">
            <w:pPr>
              <w:spacing w:after="0" w:line="240" w:lineRule="auto"/>
              <w:contextualSpacing/>
              <w:jc w:val="left"/>
              <w:rPr>
                <w:b w:val="0"/>
                <w:bCs w:val="0"/>
                <w:noProof/>
                <w:color w:val="000000" w:themeColor="text1"/>
                <w:sz w:val="18"/>
                <w:szCs w:val="18"/>
              </w:rPr>
            </w:pPr>
            <w:r w:rsidRPr="00C43EB8">
              <w:rPr>
                <w:b w:val="0"/>
                <w:bCs w:val="0"/>
                <w:noProof/>
                <w:color w:val="000000" w:themeColor="text1"/>
                <w:sz w:val="18"/>
                <w:szCs w:val="18"/>
              </w:rPr>
              <w:t xml:space="preserve">Anaya-Sánchez, et al. </w:t>
            </w:r>
            <w:sdt>
              <w:sdtPr>
                <w:rPr>
                  <w:noProof/>
                  <w:color w:val="000000" w:themeColor="text1"/>
                  <w:sz w:val="18"/>
                  <w:szCs w:val="18"/>
                </w:rPr>
                <w:id w:val="-1449005532"/>
                <w:citation/>
              </w:sdtPr>
              <w:sdtEndPr/>
              <w:sdtContent>
                <w:r w:rsidRPr="00C43EB8">
                  <w:rPr>
                    <w:noProof/>
                    <w:color w:val="000000" w:themeColor="text1"/>
                    <w:sz w:val="18"/>
                    <w:szCs w:val="18"/>
                  </w:rPr>
                  <w:fldChar w:fldCharType="begin"/>
                </w:r>
                <w:r w:rsidRPr="00C43EB8">
                  <w:rPr>
                    <w:b w:val="0"/>
                    <w:bCs w:val="0"/>
                    <w:noProof/>
                    <w:color w:val="000000" w:themeColor="text1"/>
                    <w:sz w:val="18"/>
                    <w:szCs w:val="18"/>
                  </w:rPr>
                  <w:instrText xml:space="preserve">CITATION Ana20 \n  \l 1033 </w:instrText>
                </w:r>
                <w:r w:rsidRPr="00C43EB8">
                  <w:rPr>
                    <w:noProof/>
                    <w:color w:val="000000" w:themeColor="text1"/>
                    <w:sz w:val="18"/>
                    <w:szCs w:val="18"/>
                  </w:rPr>
                  <w:fldChar w:fldCharType="separate"/>
                </w:r>
                <w:r w:rsidRPr="00C43EB8">
                  <w:rPr>
                    <w:b w:val="0"/>
                    <w:bCs w:val="0"/>
                    <w:noProof/>
                    <w:color w:val="000000" w:themeColor="text1"/>
                    <w:sz w:val="18"/>
                    <w:szCs w:val="18"/>
                  </w:rPr>
                  <w:t>(2020)</w:t>
                </w:r>
                <w:r w:rsidRPr="00C43EB8">
                  <w:rPr>
                    <w:noProof/>
                    <w:color w:val="000000" w:themeColor="text1"/>
                    <w:sz w:val="18"/>
                    <w:szCs w:val="18"/>
                  </w:rPr>
                  <w:fldChar w:fldCharType="end"/>
                </w:r>
              </w:sdtContent>
            </w:sdt>
          </w:p>
        </w:tc>
        <w:tc>
          <w:tcPr>
            <w:tcW w:w="7105" w:type="dxa"/>
          </w:tcPr>
          <w:p w14:paraId="39C3320A" w14:textId="3F3600E9" w:rsidR="00440017" w:rsidRPr="00C43EB8" w:rsidRDefault="001848E2" w:rsidP="00DD6982">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43EB8">
              <w:rPr>
                <w:color w:val="000000" w:themeColor="text1"/>
                <w:sz w:val="18"/>
                <w:szCs w:val="18"/>
              </w:rPr>
              <w:t xml:space="preserve">Among the antecedents of positive </w:t>
            </w:r>
            <w:proofErr w:type="spellStart"/>
            <w:r w:rsidRPr="00C43EB8">
              <w:rPr>
                <w:color w:val="000000" w:themeColor="text1"/>
                <w:sz w:val="18"/>
                <w:szCs w:val="18"/>
              </w:rPr>
              <w:t>eWOM</w:t>
            </w:r>
            <w:proofErr w:type="spellEnd"/>
            <w:r w:rsidRPr="00C43EB8">
              <w:rPr>
                <w:color w:val="000000" w:themeColor="text1"/>
                <w:sz w:val="18"/>
                <w:szCs w:val="18"/>
              </w:rPr>
              <w:t xml:space="preserve"> intention, repurchase intention is significant. Repeat purchases increase the likelihood of a consumer recommending the brand.</w:t>
            </w:r>
          </w:p>
        </w:tc>
      </w:tr>
      <w:tr w:rsidR="00BE3DF7" w:rsidRPr="00C24168" w14:paraId="6429C27D"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51CF4E19" w14:textId="4E43C6FF" w:rsidR="00BE3DF7" w:rsidRPr="00C43EB8" w:rsidRDefault="00BE3DF7" w:rsidP="00BE3DF7">
            <w:pPr>
              <w:spacing w:after="0" w:line="240" w:lineRule="auto"/>
              <w:contextualSpacing/>
              <w:jc w:val="left"/>
              <w:rPr>
                <w:b w:val="0"/>
                <w:bCs w:val="0"/>
                <w:noProof/>
                <w:color w:val="000000" w:themeColor="text1"/>
                <w:sz w:val="18"/>
                <w:szCs w:val="18"/>
              </w:rPr>
            </w:pPr>
            <w:r w:rsidRPr="00C43EB8">
              <w:rPr>
                <w:b w:val="0"/>
                <w:bCs w:val="0"/>
                <w:noProof/>
                <w:color w:val="000000" w:themeColor="text1"/>
                <w:sz w:val="18"/>
                <w:szCs w:val="18"/>
              </w:rPr>
              <w:t xml:space="preserve">Tabassum, Khwaja and Zaman </w:t>
            </w:r>
            <w:sdt>
              <w:sdtPr>
                <w:rPr>
                  <w:noProof/>
                  <w:color w:val="000000" w:themeColor="text1"/>
                  <w:sz w:val="18"/>
                  <w:szCs w:val="18"/>
                </w:rPr>
                <w:id w:val="-683363976"/>
                <w:citation/>
              </w:sdtPr>
              <w:sdtEndPr/>
              <w:sdtContent>
                <w:r w:rsidRPr="00C43EB8">
                  <w:rPr>
                    <w:noProof/>
                    <w:color w:val="000000" w:themeColor="text1"/>
                    <w:sz w:val="18"/>
                    <w:szCs w:val="18"/>
                  </w:rPr>
                  <w:fldChar w:fldCharType="begin"/>
                </w:r>
                <w:r w:rsidRPr="00C43EB8">
                  <w:rPr>
                    <w:b w:val="0"/>
                    <w:bCs w:val="0"/>
                    <w:noProof/>
                    <w:color w:val="000000" w:themeColor="text1"/>
                    <w:sz w:val="18"/>
                    <w:szCs w:val="18"/>
                  </w:rPr>
                  <w:instrText xml:space="preserve">CITATION Tab20 \n  \t  \l 1033 </w:instrText>
                </w:r>
                <w:r w:rsidRPr="00C43EB8">
                  <w:rPr>
                    <w:noProof/>
                    <w:color w:val="000000" w:themeColor="text1"/>
                    <w:sz w:val="18"/>
                    <w:szCs w:val="18"/>
                  </w:rPr>
                  <w:fldChar w:fldCharType="separate"/>
                </w:r>
                <w:r w:rsidRPr="00C43EB8">
                  <w:rPr>
                    <w:b w:val="0"/>
                    <w:bCs w:val="0"/>
                    <w:noProof/>
                    <w:color w:val="000000" w:themeColor="text1"/>
                    <w:sz w:val="18"/>
                    <w:szCs w:val="18"/>
                  </w:rPr>
                  <w:t>(2020)</w:t>
                </w:r>
                <w:r w:rsidRPr="00C43EB8">
                  <w:rPr>
                    <w:noProof/>
                    <w:color w:val="000000" w:themeColor="text1"/>
                    <w:sz w:val="18"/>
                    <w:szCs w:val="18"/>
                  </w:rPr>
                  <w:fldChar w:fldCharType="end"/>
                </w:r>
              </w:sdtContent>
            </w:sdt>
          </w:p>
        </w:tc>
        <w:tc>
          <w:tcPr>
            <w:tcW w:w="7105" w:type="dxa"/>
          </w:tcPr>
          <w:p w14:paraId="18F40328" w14:textId="49C155C0" w:rsidR="00BE3DF7" w:rsidRPr="00C43EB8" w:rsidRDefault="00BE3DF7" w:rsidP="00BE3DF7">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43EB8">
              <w:rPr>
                <w:color w:val="000000" w:themeColor="text1"/>
                <w:sz w:val="18"/>
                <w:szCs w:val="18"/>
              </w:rPr>
              <w:t>The behavior of consumers in various digital networks in exchanging the product or service-related information with other consumers</w:t>
            </w:r>
            <w:r w:rsidR="00910CDC" w:rsidRPr="00C43EB8">
              <w:rPr>
                <w:color w:val="000000" w:themeColor="text1"/>
                <w:sz w:val="18"/>
                <w:szCs w:val="18"/>
              </w:rPr>
              <w:t xml:space="preserve">. </w:t>
            </w:r>
            <w:r w:rsidR="009E3002" w:rsidRPr="00C43EB8">
              <w:rPr>
                <w:color w:val="000000" w:themeColor="text1"/>
                <w:sz w:val="18"/>
                <w:szCs w:val="18"/>
              </w:rPr>
              <w:t>Digital presence and positive image are important to capture the attention of Generation Z consumers.</w:t>
            </w:r>
          </w:p>
        </w:tc>
      </w:tr>
      <w:tr w:rsidR="00BE3DF7" w:rsidRPr="00C24168" w14:paraId="423DAE2D"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74FDFEC9" w14:textId="2E9C12ED" w:rsidR="00BE3DF7" w:rsidRPr="00C43EB8" w:rsidRDefault="00BE3DF7" w:rsidP="00BE3DF7">
            <w:pPr>
              <w:spacing w:after="0" w:line="240" w:lineRule="auto"/>
              <w:contextualSpacing/>
              <w:jc w:val="left"/>
              <w:rPr>
                <w:noProof/>
                <w:color w:val="000000" w:themeColor="text1"/>
                <w:sz w:val="18"/>
                <w:szCs w:val="18"/>
              </w:rPr>
            </w:pPr>
            <w:r w:rsidRPr="00C43EB8">
              <w:rPr>
                <w:b w:val="0"/>
                <w:bCs w:val="0"/>
                <w:noProof/>
                <w:color w:val="000000" w:themeColor="text1"/>
                <w:sz w:val="18"/>
                <w:szCs w:val="18"/>
              </w:rPr>
              <w:t xml:space="preserve">Tandon, et al. </w:t>
            </w:r>
            <w:sdt>
              <w:sdtPr>
                <w:rPr>
                  <w:noProof/>
                  <w:color w:val="000000" w:themeColor="text1"/>
                  <w:sz w:val="18"/>
                  <w:szCs w:val="18"/>
                </w:rPr>
                <w:id w:val="1995912914"/>
                <w:citation/>
              </w:sdtPr>
              <w:sdtEndPr/>
              <w:sdtContent>
                <w:r w:rsidRPr="00C43EB8">
                  <w:rPr>
                    <w:noProof/>
                    <w:color w:val="000000" w:themeColor="text1"/>
                    <w:sz w:val="18"/>
                    <w:szCs w:val="18"/>
                  </w:rPr>
                  <w:fldChar w:fldCharType="begin"/>
                </w:r>
                <w:r w:rsidRPr="00C43EB8">
                  <w:rPr>
                    <w:b w:val="0"/>
                    <w:bCs w:val="0"/>
                    <w:noProof/>
                    <w:color w:val="000000" w:themeColor="text1"/>
                    <w:sz w:val="18"/>
                    <w:szCs w:val="18"/>
                  </w:rPr>
                  <w:instrText xml:space="preserve">CITATION Tan20 \n  \l 1033 </w:instrText>
                </w:r>
                <w:r w:rsidRPr="00C43EB8">
                  <w:rPr>
                    <w:noProof/>
                    <w:color w:val="000000" w:themeColor="text1"/>
                    <w:sz w:val="18"/>
                    <w:szCs w:val="18"/>
                  </w:rPr>
                  <w:fldChar w:fldCharType="separate"/>
                </w:r>
                <w:r w:rsidRPr="00C43EB8">
                  <w:rPr>
                    <w:b w:val="0"/>
                    <w:bCs w:val="0"/>
                    <w:noProof/>
                    <w:color w:val="000000" w:themeColor="text1"/>
                    <w:sz w:val="18"/>
                    <w:szCs w:val="18"/>
                  </w:rPr>
                  <w:t>(2020)</w:t>
                </w:r>
                <w:r w:rsidRPr="00C43EB8">
                  <w:rPr>
                    <w:noProof/>
                    <w:color w:val="000000" w:themeColor="text1"/>
                    <w:sz w:val="18"/>
                    <w:szCs w:val="18"/>
                  </w:rPr>
                  <w:fldChar w:fldCharType="end"/>
                </w:r>
              </w:sdtContent>
            </w:sdt>
          </w:p>
        </w:tc>
        <w:tc>
          <w:tcPr>
            <w:tcW w:w="7105" w:type="dxa"/>
          </w:tcPr>
          <w:p w14:paraId="4F2464D9" w14:textId="58DB89A0" w:rsidR="00BE3DF7" w:rsidRPr="00C43EB8" w:rsidRDefault="00BE3DF7" w:rsidP="00BE3DF7">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43EB8">
              <w:rPr>
                <w:color w:val="000000" w:themeColor="text1"/>
                <w:sz w:val="18"/>
                <w:szCs w:val="18"/>
              </w:rPr>
              <w:t xml:space="preserve">Higher Website Quality, </w:t>
            </w:r>
            <w:proofErr w:type="spellStart"/>
            <w:r w:rsidRPr="00C43EB8">
              <w:rPr>
                <w:color w:val="000000" w:themeColor="text1"/>
                <w:sz w:val="18"/>
                <w:szCs w:val="18"/>
              </w:rPr>
              <w:t>eWOM</w:t>
            </w:r>
            <w:proofErr w:type="spellEnd"/>
            <w:r w:rsidRPr="00C43EB8">
              <w:rPr>
                <w:color w:val="000000" w:themeColor="text1"/>
                <w:sz w:val="18"/>
                <w:szCs w:val="18"/>
              </w:rPr>
              <w:t xml:space="preserve">, and Product Satisfaction tend to positively impact both Customer satisfaction and Repurchase Intention. To satisfy online customers, e-tailers should focus on improving Website Quality and </w:t>
            </w:r>
            <w:proofErr w:type="spellStart"/>
            <w:r w:rsidRPr="00C43EB8">
              <w:rPr>
                <w:color w:val="000000" w:themeColor="text1"/>
                <w:sz w:val="18"/>
                <w:szCs w:val="18"/>
              </w:rPr>
              <w:t>eWOM</w:t>
            </w:r>
            <w:proofErr w:type="spellEnd"/>
            <w:r w:rsidRPr="00C43EB8">
              <w:rPr>
                <w:color w:val="000000" w:themeColor="text1"/>
                <w:sz w:val="18"/>
                <w:szCs w:val="18"/>
              </w:rPr>
              <w:t>.</w:t>
            </w:r>
          </w:p>
        </w:tc>
      </w:tr>
      <w:tr w:rsidR="00BE3DF7" w:rsidRPr="00C24168" w14:paraId="156E2930"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7D72DD87" w14:textId="7CF26DB5" w:rsidR="00BE3DF7" w:rsidRPr="00C43EB8" w:rsidRDefault="00BE3DF7" w:rsidP="00BE3DF7">
            <w:pPr>
              <w:spacing w:after="0" w:line="240" w:lineRule="auto"/>
              <w:contextualSpacing/>
              <w:jc w:val="left"/>
              <w:rPr>
                <w:b w:val="0"/>
                <w:bCs w:val="0"/>
                <w:noProof/>
                <w:color w:val="000000" w:themeColor="text1"/>
                <w:sz w:val="18"/>
                <w:szCs w:val="18"/>
              </w:rPr>
            </w:pPr>
            <w:r w:rsidRPr="00C43EB8">
              <w:rPr>
                <w:b w:val="0"/>
                <w:bCs w:val="0"/>
                <w:noProof/>
                <w:color w:val="000000" w:themeColor="text1"/>
                <w:sz w:val="18"/>
                <w:szCs w:val="18"/>
              </w:rPr>
              <w:t xml:space="preserve">Maduretno and Junaedi </w:t>
            </w:r>
            <w:sdt>
              <w:sdtPr>
                <w:rPr>
                  <w:noProof/>
                  <w:color w:val="000000" w:themeColor="text1"/>
                  <w:sz w:val="18"/>
                  <w:szCs w:val="18"/>
                </w:rPr>
                <w:id w:val="2086488067"/>
                <w:citation/>
              </w:sdtPr>
              <w:sdtEndPr/>
              <w:sdtContent>
                <w:r w:rsidRPr="00C43EB8">
                  <w:rPr>
                    <w:noProof/>
                    <w:color w:val="000000" w:themeColor="text1"/>
                    <w:sz w:val="18"/>
                    <w:szCs w:val="18"/>
                  </w:rPr>
                  <w:fldChar w:fldCharType="begin"/>
                </w:r>
                <w:r w:rsidRPr="00C43EB8">
                  <w:rPr>
                    <w:b w:val="0"/>
                    <w:bCs w:val="0"/>
                    <w:noProof/>
                    <w:color w:val="000000" w:themeColor="text1"/>
                    <w:sz w:val="18"/>
                    <w:szCs w:val="18"/>
                  </w:rPr>
                  <w:instrText xml:space="preserve">CITATION Mad21 \n  \l 1033 </w:instrText>
                </w:r>
                <w:r w:rsidRPr="00C43EB8">
                  <w:rPr>
                    <w:noProof/>
                    <w:color w:val="000000" w:themeColor="text1"/>
                    <w:sz w:val="18"/>
                    <w:szCs w:val="18"/>
                  </w:rPr>
                  <w:fldChar w:fldCharType="separate"/>
                </w:r>
                <w:r w:rsidRPr="00C43EB8">
                  <w:rPr>
                    <w:b w:val="0"/>
                    <w:bCs w:val="0"/>
                    <w:noProof/>
                    <w:color w:val="000000" w:themeColor="text1"/>
                    <w:sz w:val="18"/>
                    <w:szCs w:val="18"/>
                  </w:rPr>
                  <w:t>(2021)</w:t>
                </w:r>
                <w:r w:rsidRPr="00C43EB8">
                  <w:rPr>
                    <w:noProof/>
                    <w:color w:val="000000" w:themeColor="text1"/>
                    <w:sz w:val="18"/>
                    <w:szCs w:val="18"/>
                  </w:rPr>
                  <w:fldChar w:fldCharType="end"/>
                </w:r>
              </w:sdtContent>
            </w:sdt>
          </w:p>
        </w:tc>
        <w:tc>
          <w:tcPr>
            <w:tcW w:w="7105" w:type="dxa"/>
          </w:tcPr>
          <w:p w14:paraId="3AA98C0A" w14:textId="14AA11D7" w:rsidR="00BE3DF7" w:rsidRPr="00C43EB8" w:rsidRDefault="00BE3DF7" w:rsidP="00BE3DF7">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43EB8">
              <w:rPr>
                <w:color w:val="000000" w:themeColor="text1"/>
                <w:sz w:val="18"/>
                <w:szCs w:val="18"/>
              </w:rPr>
              <w:t xml:space="preserve">According to this study, </w:t>
            </w:r>
            <w:proofErr w:type="spellStart"/>
            <w:r w:rsidRPr="00C43EB8">
              <w:rPr>
                <w:color w:val="000000" w:themeColor="text1"/>
                <w:sz w:val="18"/>
                <w:szCs w:val="18"/>
              </w:rPr>
              <w:t>eWOM</w:t>
            </w:r>
            <w:proofErr w:type="spellEnd"/>
            <w:r w:rsidRPr="00C43EB8">
              <w:rPr>
                <w:color w:val="000000" w:themeColor="text1"/>
                <w:sz w:val="18"/>
                <w:szCs w:val="18"/>
              </w:rPr>
              <w:t xml:space="preserve"> credibility and quality positively influence customer repurchase intent, while quantity has a negative impact. Repurchase intention was successfully mediated by trust in the online vendor. However, perceived website utility only moderates the impact of </w:t>
            </w:r>
            <w:proofErr w:type="spellStart"/>
            <w:r w:rsidRPr="00C43EB8">
              <w:rPr>
                <w:color w:val="000000" w:themeColor="text1"/>
                <w:sz w:val="18"/>
                <w:szCs w:val="18"/>
              </w:rPr>
              <w:t>eWOM</w:t>
            </w:r>
            <w:proofErr w:type="spellEnd"/>
            <w:r w:rsidRPr="00C43EB8">
              <w:rPr>
                <w:color w:val="000000" w:themeColor="text1"/>
                <w:sz w:val="18"/>
                <w:szCs w:val="18"/>
              </w:rPr>
              <w:t xml:space="preserve"> quality on online repurchase intent.</w:t>
            </w:r>
          </w:p>
        </w:tc>
      </w:tr>
      <w:tr w:rsidR="00BE3DF7" w:rsidRPr="00C24168" w14:paraId="0F3536C1"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42DF4781" w14:textId="70244335" w:rsidR="00BE3DF7" w:rsidRPr="00C43EB8" w:rsidRDefault="00BE3DF7" w:rsidP="00BE3DF7">
            <w:pPr>
              <w:spacing w:after="0" w:line="240" w:lineRule="auto"/>
              <w:contextualSpacing/>
              <w:jc w:val="left"/>
              <w:rPr>
                <w:b w:val="0"/>
                <w:bCs w:val="0"/>
                <w:noProof/>
                <w:color w:val="000000" w:themeColor="text1"/>
                <w:sz w:val="18"/>
                <w:szCs w:val="18"/>
              </w:rPr>
            </w:pPr>
            <w:r w:rsidRPr="00C43EB8">
              <w:rPr>
                <w:b w:val="0"/>
                <w:bCs w:val="0"/>
                <w:noProof/>
                <w:color w:val="000000" w:themeColor="text1"/>
                <w:sz w:val="18"/>
                <w:szCs w:val="18"/>
              </w:rPr>
              <w:t xml:space="preserve">Mansourimoayyed, et al., </w:t>
            </w:r>
            <w:sdt>
              <w:sdtPr>
                <w:rPr>
                  <w:noProof/>
                  <w:color w:val="000000" w:themeColor="text1"/>
                  <w:sz w:val="18"/>
                  <w:szCs w:val="18"/>
                </w:rPr>
                <w:id w:val="-1541732621"/>
                <w:citation/>
              </w:sdtPr>
              <w:sdtEndPr/>
              <w:sdtContent>
                <w:r w:rsidRPr="00C43EB8">
                  <w:rPr>
                    <w:noProof/>
                    <w:color w:val="000000" w:themeColor="text1"/>
                    <w:sz w:val="18"/>
                    <w:szCs w:val="18"/>
                  </w:rPr>
                  <w:fldChar w:fldCharType="begin"/>
                </w:r>
                <w:r w:rsidRPr="00C43EB8">
                  <w:rPr>
                    <w:b w:val="0"/>
                    <w:bCs w:val="0"/>
                    <w:noProof/>
                    <w:color w:val="000000" w:themeColor="text1"/>
                    <w:sz w:val="18"/>
                    <w:szCs w:val="18"/>
                  </w:rPr>
                  <w:instrText xml:space="preserve">CITATION Man21 \n  \l 1033 </w:instrText>
                </w:r>
                <w:r w:rsidRPr="00C43EB8">
                  <w:rPr>
                    <w:noProof/>
                    <w:color w:val="000000" w:themeColor="text1"/>
                    <w:sz w:val="18"/>
                    <w:szCs w:val="18"/>
                  </w:rPr>
                  <w:fldChar w:fldCharType="separate"/>
                </w:r>
                <w:r w:rsidRPr="00C43EB8">
                  <w:rPr>
                    <w:b w:val="0"/>
                    <w:bCs w:val="0"/>
                    <w:noProof/>
                    <w:color w:val="000000" w:themeColor="text1"/>
                    <w:sz w:val="18"/>
                    <w:szCs w:val="18"/>
                  </w:rPr>
                  <w:t>(2021)</w:t>
                </w:r>
                <w:r w:rsidRPr="00C43EB8">
                  <w:rPr>
                    <w:noProof/>
                    <w:color w:val="000000" w:themeColor="text1"/>
                    <w:sz w:val="18"/>
                    <w:szCs w:val="18"/>
                  </w:rPr>
                  <w:fldChar w:fldCharType="end"/>
                </w:r>
              </w:sdtContent>
            </w:sdt>
          </w:p>
        </w:tc>
        <w:tc>
          <w:tcPr>
            <w:tcW w:w="7105" w:type="dxa"/>
          </w:tcPr>
          <w:p w14:paraId="0AC6FF1A" w14:textId="7F19F8AB" w:rsidR="00BE3DF7" w:rsidRPr="00C43EB8" w:rsidRDefault="00BE3DF7" w:rsidP="00BE3DF7">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proofErr w:type="spellStart"/>
            <w:r w:rsidRPr="00C43EB8">
              <w:rPr>
                <w:color w:val="000000" w:themeColor="text1"/>
                <w:sz w:val="18"/>
                <w:szCs w:val="18"/>
              </w:rPr>
              <w:t>eWOM</w:t>
            </w:r>
            <w:proofErr w:type="spellEnd"/>
            <w:r w:rsidRPr="00C43EB8">
              <w:rPr>
                <w:color w:val="000000" w:themeColor="text1"/>
                <w:sz w:val="18"/>
                <w:szCs w:val="18"/>
              </w:rPr>
              <w:t xml:space="preserve"> can have an impact on satisfied customers and their intentions. As the results show, </w:t>
            </w:r>
            <w:proofErr w:type="spellStart"/>
            <w:r w:rsidRPr="00C43EB8">
              <w:rPr>
                <w:color w:val="000000" w:themeColor="text1"/>
                <w:sz w:val="18"/>
                <w:szCs w:val="18"/>
              </w:rPr>
              <w:t>eWOM</w:t>
            </w:r>
            <w:proofErr w:type="spellEnd"/>
            <w:r w:rsidRPr="00C43EB8">
              <w:rPr>
                <w:color w:val="000000" w:themeColor="text1"/>
                <w:sz w:val="18"/>
                <w:szCs w:val="18"/>
              </w:rPr>
              <w:t xml:space="preserve"> moderates this relationship in a positive way. This finding adds to the existing literature by addressing the fact that </w:t>
            </w:r>
            <w:proofErr w:type="spellStart"/>
            <w:r w:rsidRPr="00C43EB8">
              <w:rPr>
                <w:color w:val="000000" w:themeColor="text1"/>
                <w:sz w:val="18"/>
                <w:szCs w:val="18"/>
              </w:rPr>
              <w:t>eWOM</w:t>
            </w:r>
            <w:proofErr w:type="spellEnd"/>
            <w:r w:rsidRPr="00C43EB8">
              <w:rPr>
                <w:color w:val="000000" w:themeColor="text1"/>
                <w:sz w:val="18"/>
                <w:szCs w:val="18"/>
              </w:rPr>
              <w:t xml:space="preserve"> has a greater impact on repurchase intention.</w:t>
            </w:r>
          </w:p>
        </w:tc>
      </w:tr>
      <w:tr w:rsidR="00BE3DF7" w:rsidRPr="00C24168" w14:paraId="6949D2A6"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2014A80D" w14:textId="581E6A89" w:rsidR="00BE3DF7" w:rsidRPr="00C43EB8" w:rsidRDefault="00BE3DF7" w:rsidP="00BE3DF7">
            <w:pPr>
              <w:spacing w:after="0" w:line="240" w:lineRule="auto"/>
              <w:contextualSpacing/>
              <w:jc w:val="left"/>
              <w:rPr>
                <w:noProof/>
                <w:color w:val="000000" w:themeColor="text1"/>
                <w:sz w:val="18"/>
                <w:szCs w:val="18"/>
              </w:rPr>
            </w:pPr>
            <w:r w:rsidRPr="00C43EB8">
              <w:rPr>
                <w:b w:val="0"/>
                <w:bCs w:val="0"/>
                <w:noProof/>
                <w:color w:val="000000" w:themeColor="text1"/>
                <w:sz w:val="18"/>
                <w:szCs w:val="18"/>
              </w:rPr>
              <w:t xml:space="preserve">Sanyal, et al. </w:t>
            </w:r>
            <w:sdt>
              <w:sdtPr>
                <w:rPr>
                  <w:noProof/>
                  <w:color w:val="000000" w:themeColor="text1"/>
                  <w:sz w:val="18"/>
                  <w:szCs w:val="18"/>
                </w:rPr>
                <w:id w:val="-1606035738"/>
                <w:citation/>
              </w:sdtPr>
              <w:sdtEndPr/>
              <w:sdtContent>
                <w:r w:rsidRPr="00C43EB8">
                  <w:rPr>
                    <w:noProof/>
                    <w:color w:val="000000" w:themeColor="text1"/>
                    <w:sz w:val="18"/>
                    <w:szCs w:val="18"/>
                  </w:rPr>
                  <w:fldChar w:fldCharType="begin"/>
                </w:r>
                <w:r w:rsidRPr="00C43EB8">
                  <w:rPr>
                    <w:b w:val="0"/>
                    <w:bCs w:val="0"/>
                    <w:noProof/>
                    <w:color w:val="000000" w:themeColor="text1"/>
                    <w:sz w:val="18"/>
                    <w:szCs w:val="18"/>
                  </w:rPr>
                  <w:instrText xml:space="preserve">CITATION San21 \n  \l 1033 </w:instrText>
                </w:r>
                <w:r w:rsidRPr="00C43EB8">
                  <w:rPr>
                    <w:noProof/>
                    <w:color w:val="000000" w:themeColor="text1"/>
                    <w:sz w:val="18"/>
                    <w:szCs w:val="18"/>
                  </w:rPr>
                  <w:fldChar w:fldCharType="separate"/>
                </w:r>
                <w:r w:rsidRPr="00C43EB8">
                  <w:rPr>
                    <w:b w:val="0"/>
                    <w:bCs w:val="0"/>
                    <w:noProof/>
                    <w:color w:val="000000" w:themeColor="text1"/>
                    <w:sz w:val="18"/>
                    <w:szCs w:val="18"/>
                  </w:rPr>
                  <w:t>(2021)</w:t>
                </w:r>
                <w:r w:rsidRPr="00C43EB8">
                  <w:rPr>
                    <w:noProof/>
                    <w:color w:val="000000" w:themeColor="text1"/>
                    <w:sz w:val="18"/>
                    <w:szCs w:val="18"/>
                  </w:rPr>
                  <w:fldChar w:fldCharType="end"/>
                </w:r>
              </w:sdtContent>
            </w:sdt>
          </w:p>
        </w:tc>
        <w:tc>
          <w:tcPr>
            <w:tcW w:w="7105" w:type="dxa"/>
          </w:tcPr>
          <w:p w14:paraId="537FCF8A" w14:textId="5A926F22" w:rsidR="00BE3DF7" w:rsidRPr="00C43EB8" w:rsidRDefault="00BE3DF7" w:rsidP="00BE3DF7">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proofErr w:type="spellStart"/>
            <w:r w:rsidRPr="00C43EB8">
              <w:rPr>
                <w:color w:val="000000" w:themeColor="text1"/>
                <w:sz w:val="18"/>
                <w:szCs w:val="18"/>
              </w:rPr>
              <w:t>eWOM</w:t>
            </w:r>
            <w:proofErr w:type="spellEnd"/>
            <w:r w:rsidRPr="00C43EB8">
              <w:rPr>
                <w:color w:val="000000" w:themeColor="text1"/>
                <w:sz w:val="18"/>
                <w:szCs w:val="18"/>
              </w:rPr>
              <w:t xml:space="preserve"> influences satisfied customers' intentions. This relationship is positively moderated by </w:t>
            </w:r>
            <w:proofErr w:type="spellStart"/>
            <w:r w:rsidRPr="00C43EB8">
              <w:rPr>
                <w:color w:val="000000" w:themeColor="text1"/>
                <w:sz w:val="18"/>
                <w:szCs w:val="18"/>
              </w:rPr>
              <w:t>eWOM</w:t>
            </w:r>
            <w:proofErr w:type="spellEnd"/>
            <w:r w:rsidRPr="00C43EB8">
              <w:rPr>
                <w:color w:val="000000" w:themeColor="text1"/>
                <w:sz w:val="18"/>
                <w:szCs w:val="18"/>
              </w:rPr>
              <w:t xml:space="preserve">. As a result of this finding, </w:t>
            </w:r>
            <w:proofErr w:type="spellStart"/>
            <w:r w:rsidRPr="00C43EB8">
              <w:rPr>
                <w:color w:val="000000" w:themeColor="text1"/>
                <w:sz w:val="18"/>
                <w:szCs w:val="18"/>
              </w:rPr>
              <w:t>eWOM</w:t>
            </w:r>
            <w:proofErr w:type="spellEnd"/>
            <w:r w:rsidRPr="00C43EB8">
              <w:rPr>
                <w:color w:val="000000" w:themeColor="text1"/>
                <w:sz w:val="18"/>
                <w:szCs w:val="18"/>
              </w:rPr>
              <w:t xml:space="preserve"> has a greater impact on repurchase intention.</w:t>
            </w:r>
          </w:p>
        </w:tc>
      </w:tr>
    </w:tbl>
    <w:p w14:paraId="3DC8003E" w14:textId="3ECFEA51" w:rsidR="0023343F" w:rsidRPr="00C24168" w:rsidRDefault="0023343F" w:rsidP="00DD6982">
      <w:pPr>
        <w:spacing w:after="0" w:line="240" w:lineRule="auto"/>
        <w:contextualSpacing/>
        <w:rPr>
          <w:sz w:val="20"/>
          <w:szCs w:val="20"/>
        </w:rPr>
      </w:pPr>
      <w:r w:rsidRPr="00C24168">
        <w:rPr>
          <w:sz w:val="20"/>
          <w:szCs w:val="20"/>
        </w:rPr>
        <w:t>Source: Constructed by the author</w:t>
      </w:r>
    </w:p>
    <w:p w14:paraId="495CF825" w14:textId="3ACF4F24" w:rsidR="00C66531" w:rsidRPr="00C24168" w:rsidRDefault="00C66531" w:rsidP="009949C2">
      <w:pPr>
        <w:spacing w:after="0" w:line="240" w:lineRule="auto"/>
        <w:contextualSpacing/>
        <w:rPr>
          <w:szCs w:val="24"/>
        </w:rPr>
      </w:pPr>
    </w:p>
    <w:p w14:paraId="3E1BE76D" w14:textId="77777777" w:rsidR="005752D9" w:rsidRPr="00C24168" w:rsidRDefault="005752D9" w:rsidP="009949C2">
      <w:pPr>
        <w:spacing w:after="0" w:line="240" w:lineRule="auto"/>
        <w:contextualSpacing/>
        <w:rPr>
          <w:szCs w:val="24"/>
        </w:rPr>
      </w:pPr>
    </w:p>
    <w:p w14:paraId="5D1DA31D" w14:textId="77777777" w:rsidR="00EE1B74" w:rsidRPr="00C24168" w:rsidRDefault="00EE1B74" w:rsidP="009949C2">
      <w:pPr>
        <w:widowControl/>
        <w:spacing w:after="0" w:line="240" w:lineRule="auto"/>
        <w:jc w:val="left"/>
        <w:rPr>
          <w:b/>
          <w:bCs/>
          <w:kern w:val="0"/>
          <w:szCs w:val="24"/>
        </w:rPr>
      </w:pPr>
      <w:r w:rsidRPr="00C24168">
        <w:rPr>
          <w:szCs w:val="24"/>
        </w:rPr>
        <w:br w:type="page"/>
      </w:r>
    </w:p>
    <w:p w14:paraId="26CA1221" w14:textId="023BA6EE" w:rsidR="002039A3" w:rsidRPr="00C24168" w:rsidRDefault="00C66531" w:rsidP="00EA591C">
      <w:pPr>
        <w:pStyle w:val="Heading1"/>
        <w:ind w:left="1080" w:hanging="1080"/>
      </w:pPr>
      <w:bookmarkStart w:id="66" w:name="_Toc80751307"/>
      <w:commentRangeStart w:id="67"/>
      <w:r w:rsidRPr="00C24168">
        <w:lastRenderedPageBreak/>
        <w:t>2.6.1</w:t>
      </w:r>
      <w:r w:rsidRPr="00C24168">
        <w:tab/>
        <w:t>Construct and measurements</w:t>
      </w:r>
      <w:bookmarkEnd w:id="66"/>
      <w:r w:rsidR="00A82E60">
        <w:t xml:space="preserve"> on </w:t>
      </w:r>
      <w:proofErr w:type="spellStart"/>
      <w:r w:rsidR="00A82E60">
        <w:t>eWOM</w:t>
      </w:r>
      <w:proofErr w:type="spellEnd"/>
    </w:p>
    <w:p w14:paraId="3E2404FC" w14:textId="320509C0" w:rsidR="00C66531" w:rsidRPr="00C24168" w:rsidRDefault="00C43EB8" w:rsidP="00A36043">
      <w:r>
        <w:t xml:space="preserve">Quantity, quality, and credibility are widely used to measure the performance of </w:t>
      </w:r>
      <w:proofErr w:type="spellStart"/>
      <w:r>
        <w:t>eWOM</w:t>
      </w:r>
      <w:proofErr w:type="spellEnd"/>
      <w:r>
        <w:t xml:space="preserve">. Which we applied the same in this study. </w:t>
      </w:r>
    </w:p>
    <w:p w14:paraId="1247ACF5" w14:textId="77777777" w:rsidR="0024069C" w:rsidRPr="00C24168" w:rsidRDefault="0024069C" w:rsidP="009949C2">
      <w:pPr>
        <w:spacing w:after="0" w:line="240" w:lineRule="auto"/>
        <w:rPr>
          <w:szCs w:val="24"/>
        </w:rPr>
      </w:pPr>
    </w:p>
    <w:p w14:paraId="54F4BEEA" w14:textId="701B86A9" w:rsidR="00C66531" w:rsidRPr="00C24168" w:rsidRDefault="00C66531" w:rsidP="009949C2">
      <w:pPr>
        <w:pStyle w:val="Caption"/>
        <w:keepNext/>
        <w:spacing w:after="0"/>
        <w:rPr>
          <w:i w:val="0"/>
          <w:iCs w:val="0"/>
          <w:color w:val="000000" w:themeColor="text1"/>
          <w:sz w:val="24"/>
          <w:szCs w:val="24"/>
        </w:rPr>
      </w:pPr>
      <w:bookmarkStart w:id="68" w:name="_Toc80749760"/>
      <w:r w:rsidRPr="00C43EB8">
        <w:rPr>
          <w:i w:val="0"/>
          <w:iCs w:val="0"/>
          <w:color w:val="000000" w:themeColor="text1"/>
          <w:sz w:val="24"/>
          <w:szCs w:val="24"/>
        </w:rPr>
        <w:t xml:space="preserve">Table </w:t>
      </w:r>
      <w:r w:rsidRPr="00C43EB8">
        <w:rPr>
          <w:i w:val="0"/>
          <w:iCs w:val="0"/>
          <w:color w:val="000000" w:themeColor="text1"/>
          <w:sz w:val="24"/>
          <w:szCs w:val="24"/>
        </w:rPr>
        <w:fldChar w:fldCharType="begin"/>
      </w:r>
      <w:r w:rsidRPr="00C43EB8">
        <w:rPr>
          <w:i w:val="0"/>
          <w:iCs w:val="0"/>
          <w:color w:val="000000" w:themeColor="text1"/>
          <w:sz w:val="24"/>
          <w:szCs w:val="24"/>
        </w:rPr>
        <w:instrText xml:space="preserve"> SEQ Table \* ARABIC </w:instrText>
      </w:r>
      <w:r w:rsidRPr="00C43EB8">
        <w:rPr>
          <w:i w:val="0"/>
          <w:iCs w:val="0"/>
          <w:color w:val="000000" w:themeColor="text1"/>
          <w:sz w:val="24"/>
          <w:szCs w:val="24"/>
        </w:rPr>
        <w:fldChar w:fldCharType="separate"/>
      </w:r>
      <w:r w:rsidR="00B507E9">
        <w:rPr>
          <w:i w:val="0"/>
          <w:iCs w:val="0"/>
          <w:noProof/>
          <w:color w:val="000000" w:themeColor="text1"/>
          <w:sz w:val="24"/>
          <w:szCs w:val="24"/>
        </w:rPr>
        <w:t>12</w:t>
      </w:r>
      <w:r w:rsidRPr="00C43EB8">
        <w:rPr>
          <w:i w:val="0"/>
          <w:iCs w:val="0"/>
          <w:color w:val="000000" w:themeColor="text1"/>
          <w:sz w:val="24"/>
          <w:szCs w:val="24"/>
        </w:rPr>
        <w:fldChar w:fldCharType="end"/>
      </w:r>
      <w:r w:rsidRPr="00C43EB8">
        <w:rPr>
          <w:i w:val="0"/>
          <w:iCs w:val="0"/>
          <w:color w:val="000000" w:themeColor="text1"/>
          <w:sz w:val="24"/>
          <w:szCs w:val="24"/>
        </w:rPr>
        <w:t xml:space="preserve">: Measurements of </w:t>
      </w:r>
      <w:proofErr w:type="spellStart"/>
      <w:r w:rsidRPr="00C43EB8">
        <w:rPr>
          <w:i w:val="0"/>
          <w:iCs w:val="0"/>
          <w:color w:val="000000" w:themeColor="text1"/>
          <w:sz w:val="24"/>
          <w:szCs w:val="24"/>
        </w:rPr>
        <w:t>eWOM</w:t>
      </w:r>
      <w:bookmarkEnd w:id="68"/>
      <w:commentRangeEnd w:id="67"/>
      <w:proofErr w:type="spellEnd"/>
      <w:r w:rsidR="00BB7689">
        <w:rPr>
          <w:rStyle w:val="CommentReference"/>
          <w:i w:val="0"/>
          <w:iCs w:val="0"/>
          <w:color w:val="auto"/>
        </w:rPr>
        <w:commentReference w:id="67"/>
      </w:r>
    </w:p>
    <w:tbl>
      <w:tblPr>
        <w:tblStyle w:val="GridTable1Light-Accent1"/>
        <w:tblW w:w="0" w:type="auto"/>
        <w:tblLook w:val="04A0" w:firstRow="1" w:lastRow="0" w:firstColumn="1" w:lastColumn="0" w:noHBand="0" w:noVBand="1"/>
      </w:tblPr>
      <w:tblGrid>
        <w:gridCol w:w="2515"/>
        <w:gridCol w:w="7105"/>
      </w:tblGrid>
      <w:tr w:rsidR="00660BB3" w:rsidRPr="00C24168" w14:paraId="0DC3AE77" w14:textId="77777777" w:rsidTr="00154B64">
        <w:trPr>
          <w:cnfStyle w:val="100000000000" w:firstRow="1" w:lastRow="0" w:firstColumn="0" w:lastColumn="0" w:oddVBand="0" w:evenVBand="0" w:oddHBand="0"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2515" w:type="dxa"/>
          </w:tcPr>
          <w:p w14:paraId="197F534F" w14:textId="77777777" w:rsidR="00660BB3" w:rsidRPr="00C24168" w:rsidRDefault="00660BB3" w:rsidP="000216A5">
            <w:pPr>
              <w:spacing w:after="0" w:line="240" w:lineRule="auto"/>
              <w:contextualSpacing/>
              <w:rPr>
                <w:color w:val="000000" w:themeColor="text1"/>
                <w:sz w:val="18"/>
                <w:szCs w:val="18"/>
              </w:rPr>
            </w:pPr>
            <w:r w:rsidRPr="00C24168">
              <w:rPr>
                <w:color w:val="000000" w:themeColor="text1"/>
                <w:sz w:val="18"/>
                <w:szCs w:val="18"/>
              </w:rPr>
              <w:t>Literature</w:t>
            </w:r>
          </w:p>
        </w:tc>
        <w:tc>
          <w:tcPr>
            <w:tcW w:w="7105" w:type="dxa"/>
          </w:tcPr>
          <w:p w14:paraId="44ABCC26" w14:textId="77777777" w:rsidR="00660BB3" w:rsidRPr="00C24168" w:rsidRDefault="00660BB3" w:rsidP="000216A5">
            <w:pPr>
              <w:spacing w:after="0" w:line="240" w:lineRule="auto"/>
              <w:contextualSpacing/>
              <w:cnfStyle w:val="100000000000" w:firstRow="1"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 xml:space="preserve">Measurements </w:t>
            </w:r>
          </w:p>
        </w:tc>
      </w:tr>
      <w:tr w:rsidR="000A16F8" w:rsidRPr="00C24168" w14:paraId="25D4796A"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7D19C6AA" w14:textId="11A46FBA" w:rsidR="000A16F8" w:rsidRPr="00C43EB8" w:rsidRDefault="0039350F" w:rsidP="0039350F">
            <w:pPr>
              <w:spacing w:after="0" w:line="240" w:lineRule="auto"/>
              <w:contextualSpacing/>
              <w:jc w:val="left"/>
              <w:rPr>
                <w:b w:val="0"/>
                <w:bCs w:val="0"/>
                <w:noProof/>
                <w:color w:val="000000" w:themeColor="text1"/>
                <w:sz w:val="18"/>
                <w:szCs w:val="18"/>
              </w:rPr>
            </w:pPr>
            <w:r w:rsidRPr="00C43EB8">
              <w:rPr>
                <w:b w:val="0"/>
                <w:bCs w:val="0"/>
                <w:noProof/>
                <w:color w:val="000000" w:themeColor="text1"/>
                <w:sz w:val="18"/>
                <w:szCs w:val="18"/>
              </w:rPr>
              <w:t xml:space="preserve">Matute, et al. </w:t>
            </w:r>
            <w:sdt>
              <w:sdtPr>
                <w:rPr>
                  <w:noProof/>
                  <w:color w:val="000000" w:themeColor="text1"/>
                  <w:sz w:val="18"/>
                  <w:szCs w:val="18"/>
                </w:rPr>
                <w:id w:val="1616720602"/>
                <w:citation/>
              </w:sdtPr>
              <w:sdtEndPr/>
              <w:sdtContent>
                <w:r w:rsidRPr="00C43EB8">
                  <w:rPr>
                    <w:noProof/>
                    <w:color w:val="000000" w:themeColor="text1"/>
                    <w:sz w:val="18"/>
                    <w:szCs w:val="18"/>
                  </w:rPr>
                  <w:fldChar w:fldCharType="begin"/>
                </w:r>
                <w:r w:rsidRPr="00C43EB8">
                  <w:rPr>
                    <w:b w:val="0"/>
                    <w:bCs w:val="0"/>
                    <w:noProof/>
                    <w:color w:val="000000" w:themeColor="text1"/>
                    <w:sz w:val="18"/>
                    <w:szCs w:val="18"/>
                  </w:rPr>
                  <w:instrText xml:space="preserve">CITATION Mat16 \n  \l 1033 </w:instrText>
                </w:r>
                <w:r w:rsidRPr="00C43EB8">
                  <w:rPr>
                    <w:noProof/>
                    <w:color w:val="000000" w:themeColor="text1"/>
                    <w:sz w:val="18"/>
                    <w:szCs w:val="18"/>
                  </w:rPr>
                  <w:fldChar w:fldCharType="separate"/>
                </w:r>
                <w:r w:rsidRPr="00C43EB8">
                  <w:rPr>
                    <w:b w:val="0"/>
                    <w:bCs w:val="0"/>
                    <w:noProof/>
                    <w:color w:val="000000" w:themeColor="text1"/>
                    <w:sz w:val="18"/>
                    <w:szCs w:val="18"/>
                  </w:rPr>
                  <w:t>(2016)</w:t>
                </w:r>
                <w:r w:rsidRPr="00C43EB8">
                  <w:rPr>
                    <w:noProof/>
                    <w:color w:val="000000" w:themeColor="text1"/>
                    <w:sz w:val="18"/>
                    <w:szCs w:val="18"/>
                  </w:rPr>
                  <w:fldChar w:fldCharType="end"/>
                </w:r>
              </w:sdtContent>
            </w:sdt>
          </w:p>
        </w:tc>
        <w:tc>
          <w:tcPr>
            <w:tcW w:w="7105" w:type="dxa"/>
          </w:tcPr>
          <w:p w14:paraId="60E755D3" w14:textId="4AEDDEA1" w:rsidR="000A16F8" w:rsidRPr="00C43EB8" w:rsidRDefault="00507A9B" w:rsidP="00660BB3">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43EB8">
              <w:rPr>
                <w:color w:val="000000" w:themeColor="text1"/>
                <w:sz w:val="18"/>
                <w:szCs w:val="18"/>
              </w:rPr>
              <w:t>1) Quantity 2) Credibility 3) Quality</w:t>
            </w:r>
          </w:p>
        </w:tc>
      </w:tr>
      <w:tr w:rsidR="00873671" w:rsidRPr="00C24168" w14:paraId="6805A5FF"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7C1206AB" w14:textId="1E43B628" w:rsidR="00873671" w:rsidRPr="00C43EB8" w:rsidRDefault="00873671" w:rsidP="000216A5">
            <w:pPr>
              <w:spacing w:after="0" w:line="240" w:lineRule="auto"/>
              <w:contextualSpacing/>
              <w:jc w:val="left"/>
              <w:rPr>
                <w:noProof/>
                <w:color w:val="000000" w:themeColor="text1"/>
                <w:sz w:val="18"/>
                <w:szCs w:val="18"/>
              </w:rPr>
            </w:pPr>
            <w:r w:rsidRPr="00C43EB8">
              <w:rPr>
                <w:b w:val="0"/>
                <w:bCs w:val="0"/>
                <w:noProof/>
                <w:color w:val="000000" w:themeColor="text1"/>
                <w:sz w:val="18"/>
                <w:szCs w:val="18"/>
              </w:rPr>
              <w:t xml:space="preserve">Mao and Lyu </w:t>
            </w:r>
            <w:sdt>
              <w:sdtPr>
                <w:rPr>
                  <w:noProof/>
                  <w:color w:val="000000" w:themeColor="text1"/>
                  <w:sz w:val="18"/>
                  <w:szCs w:val="18"/>
                </w:rPr>
                <w:id w:val="2004552554"/>
                <w:citation/>
              </w:sdtPr>
              <w:sdtEndPr/>
              <w:sdtContent>
                <w:r w:rsidRPr="00C43EB8">
                  <w:rPr>
                    <w:noProof/>
                    <w:color w:val="000000" w:themeColor="text1"/>
                    <w:sz w:val="18"/>
                    <w:szCs w:val="18"/>
                  </w:rPr>
                  <w:fldChar w:fldCharType="begin"/>
                </w:r>
                <w:r w:rsidRPr="00C43EB8">
                  <w:rPr>
                    <w:b w:val="0"/>
                    <w:bCs w:val="0"/>
                    <w:noProof/>
                    <w:color w:val="000000" w:themeColor="text1"/>
                    <w:sz w:val="18"/>
                    <w:szCs w:val="18"/>
                  </w:rPr>
                  <w:instrText xml:space="preserve">CITATION Mao17 \n  \l 1033 </w:instrText>
                </w:r>
                <w:r w:rsidRPr="00C43EB8">
                  <w:rPr>
                    <w:noProof/>
                    <w:color w:val="000000" w:themeColor="text1"/>
                    <w:sz w:val="18"/>
                    <w:szCs w:val="18"/>
                  </w:rPr>
                  <w:fldChar w:fldCharType="separate"/>
                </w:r>
                <w:r w:rsidRPr="00C43EB8">
                  <w:rPr>
                    <w:b w:val="0"/>
                    <w:bCs w:val="0"/>
                    <w:noProof/>
                    <w:color w:val="000000" w:themeColor="text1"/>
                    <w:sz w:val="18"/>
                    <w:szCs w:val="18"/>
                  </w:rPr>
                  <w:t>(2017)</w:t>
                </w:r>
                <w:r w:rsidRPr="00C43EB8">
                  <w:rPr>
                    <w:noProof/>
                    <w:color w:val="000000" w:themeColor="text1"/>
                    <w:sz w:val="18"/>
                    <w:szCs w:val="18"/>
                  </w:rPr>
                  <w:fldChar w:fldCharType="end"/>
                </w:r>
              </w:sdtContent>
            </w:sdt>
          </w:p>
        </w:tc>
        <w:tc>
          <w:tcPr>
            <w:tcW w:w="7105" w:type="dxa"/>
          </w:tcPr>
          <w:p w14:paraId="5A96D8BD" w14:textId="5B976DD9" w:rsidR="00873671" w:rsidRPr="00C43EB8" w:rsidRDefault="00132598" w:rsidP="00660BB3">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43EB8">
              <w:rPr>
                <w:color w:val="000000" w:themeColor="text1"/>
                <w:sz w:val="18"/>
                <w:szCs w:val="18"/>
              </w:rPr>
              <w:t>1) Refer to online review 2) reviews are credible 3) reviews will affect my purchase intention</w:t>
            </w:r>
          </w:p>
        </w:tc>
      </w:tr>
      <w:tr w:rsidR="009B768D" w:rsidRPr="00C24168" w14:paraId="2986491E" w14:textId="77777777" w:rsidTr="009830D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39AC26CD" w14:textId="77777777" w:rsidR="009B768D" w:rsidRPr="00C43EB8" w:rsidRDefault="009B768D" w:rsidP="009830D4">
            <w:pPr>
              <w:spacing w:after="0" w:line="240" w:lineRule="auto"/>
              <w:contextualSpacing/>
              <w:jc w:val="left"/>
              <w:rPr>
                <w:b w:val="0"/>
                <w:bCs w:val="0"/>
                <w:color w:val="000000" w:themeColor="text1"/>
                <w:sz w:val="18"/>
                <w:szCs w:val="18"/>
              </w:rPr>
            </w:pPr>
            <w:r w:rsidRPr="00C43EB8">
              <w:rPr>
                <w:b w:val="0"/>
                <w:bCs w:val="0"/>
                <w:color w:val="000000" w:themeColor="text1"/>
                <w:sz w:val="18"/>
                <w:szCs w:val="18"/>
              </w:rPr>
              <w:t xml:space="preserve">Yang </w:t>
            </w:r>
            <w:sdt>
              <w:sdtPr>
                <w:rPr>
                  <w:color w:val="000000" w:themeColor="text1"/>
                  <w:sz w:val="18"/>
                  <w:szCs w:val="18"/>
                </w:rPr>
                <w:id w:val="616568806"/>
                <w:citation/>
              </w:sdtPr>
              <w:sdtEndPr/>
              <w:sdtContent>
                <w:r w:rsidRPr="00C43EB8">
                  <w:rPr>
                    <w:color w:val="000000" w:themeColor="text1"/>
                    <w:sz w:val="18"/>
                    <w:szCs w:val="18"/>
                  </w:rPr>
                  <w:fldChar w:fldCharType="begin"/>
                </w:r>
                <w:r w:rsidRPr="00C43EB8">
                  <w:rPr>
                    <w:b w:val="0"/>
                    <w:bCs w:val="0"/>
                    <w:color w:val="000000" w:themeColor="text1"/>
                    <w:sz w:val="18"/>
                    <w:szCs w:val="18"/>
                  </w:rPr>
                  <w:instrText xml:space="preserve">CITATION Yan17 \n  \t  \l 1033 </w:instrText>
                </w:r>
                <w:r w:rsidRPr="00C43EB8">
                  <w:rPr>
                    <w:color w:val="000000" w:themeColor="text1"/>
                    <w:sz w:val="18"/>
                    <w:szCs w:val="18"/>
                  </w:rPr>
                  <w:fldChar w:fldCharType="separate"/>
                </w:r>
                <w:r w:rsidRPr="00C43EB8">
                  <w:rPr>
                    <w:b w:val="0"/>
                    <w:bCs w:val="0"/>
                    <w:noProof/>
                    <w:color w:val="000000" w:themeColor="text1"/>
                    <w:sz w:val="18"/>
                    <w:szCs w:val="18"/>
                  </w:rPr>
                  <w:t>(2017)</w:t>
                </w:r>
                <w:r w:rsidRPr="00C43EB8">
                  <w:rPr>
                    <w:color w:val="000000" w:themeColor="text1"/>
                    <w:sz w:val="18"/>
                    <w:szCs w:val="18"/>
                  </w:rPr>
                  <w:fldChar w:fldCharType="end"/>
                </w:r>
              </w:sdtContent>
            </w:sdt>
          </w:p>
        </w:tc>
        <w:tc>
          <w:tcPr>
            <w:tcW w:w="7105" w:type="dxa"/>
          </w:tcPr>
          <w:p w14:paraId="1C595107" w14:textId="77777777" w:rsidR="009B768D" w:rsidRPr="00C43EB8" w:rsidRDefault="009B768D" w:rsidP="009830D4">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43EB8">
              <w:rPr>
                <w:color w:val="000000" w:themeColor="text1"/>
                <w:sz w:val="18"/>
                <w:szCs w:val="18"/>
              </w:rPr>
              <w:t>1) Experience factors 2) Knowledge sharing factors 3) Technology acceptance factors</w:t>
            </w:r>
          </w:p>
        </w:tc>
      </w:tr>
      <w:tr w:rsidR="00E56625" w:rsidRPr="00C24168" w14:paraId="36BA319C"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09396AE7" w14:textId="1C26094B" w:rsidR="00E56625" w:rsidRPr="00C43EB8" w:rsidRDefault="00F92B70" w:rsidP="000216A5">
            <w:pPr>
              <w:spacing w:after="0" w:line="240" w:lineRule="auto"/>
              <w:contextualSpacing/>
              <w:jc w:val="left"/>
              <w:rPr>
                <w:b w:val="0"/>
                <w:bCs w:val="0"/>
                <w:noProof/>
                <w:color w:val="000000" w:themeColor="text1"/>
                <w:sz w:val="18"/>
                <w:szCs w:val="18"/>
              </w:rPr>
            </w:pPr>
            <w:r w:rsidRPr="00C43EB8">
              <w:rPr>
                <w:b w:val="0"/>
                <w:bCs w:val="0"/>
                <w:noProof/>
                <w:color w:val="000000" w:themeColor="text1"/>
                <w:sz w:val="18"/>
                <w:szCs w:val="18"/>
              </w:rPr>
              <w:t xml:space="preserve">Bulut and Karabulut </w:t>
            </w:r>
            <w:sdt>
              <w:sdtPr>
                <w:rPr>
                  <w:noProof/>
                  <w:color w:val="000000" w:themeColor="text1"/>
                  <w:sz w:val="18"/>
                  <w:szCs w:val="18"/>
                </w:rPr>
                <w:id w:val="-533646542"/>
                <w:citation/>
              </w:sdtPr>
              <w:sdtEndPr/>
              <w:sdtContent>
                <w:r w:rsidRPr="00C43EB8">
                  <w:rPr>
                    <w:noProof/>
                    <w:color w:val="000000" w:themeColor="text1"/>
                    <w:sz w:val="18"/>
                    <w:szCs w:val="18"/>
                  </w:rPr>
                  <w:fldChar w:fldCharType="begin"/>
                </w:r>
                <w:r w:rsidRPr="00C43EB8">
                  <w:rPr>
                    <w:b w:val="0"/>
                    <w:bCs w:val="0"/>
                    <w:noProof/>
                    <w:color w:val="000000" w:themeColor="text1"/>
                    <w:sz w:val="18"/>
                    <w:szCs w:val="18"/>
                  </w:rPr>
                  <w:instrText xml:space="preserve">CITATION Bul18 \n  \l 1033 </w:instrText>
                </w:r>
                <w:r w:rsidRPr="00C43EB8">
                  <w:rPr>
                    <w:noProof/>
                    <w:color w:val="000000" w:themeColor="text1"/>
                    <w:sz w:val="18"/>
                    <w:szCs w:val="18"/>
                  </w:rPr>
                  <w:fldChar w:fldCharType="separate"/>
                </w:r>
                <w:r w:rsidRPr="00C43EB8">
                  <w:rPr>
                    <w:b w:val="0"/>
                    <w:bCs w:val="0"/>
                    <w:noProof/>
                    <w:color w:val="000000" w:themeColor="text1"/>
                    <w:sz w:val="18"/>
                    <w:szCs w:val="18"/>
                  </w:rPr>
                  <w:t>(2018)</w:t>
                </w:r>
                <w:r w:rsidRPr="00C43EB8">
                  <w:rPr>
                    <w:noProof/>
                    <w:color w:val="000000" w:themeColor="text1"/>
                    <w:sz w:val="18"/>
                    <w:szCs w:val="18"/>
                  </w:rPr>
                  <w:fldChar w:fldCharType="end"/>
                </w:r>
              </w:sdtContent>
            </w:sdt>
          </w:p>
        </w:tc>
        <w:tc>
          <w:tcPr>
            <w:tcW w:w="7105" w:type="dxa"/>
          </w:tcPr>
          <w:p w14:paraId="54569351" w14:textId="77777777" w:rsidR="00183CDD" w:rsidRPr="00C43EB8" w:rsidRDefault="007B2147" w:rsidP="00660BB3">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proofErr w:type="spellStart"/>
            <w:r w:rsidRPr="00C43EB8">
              <w:rPr>
                <w:color w:val="000000" w:themeColor="text1"/>
                <w:sz w:val="18"/>
                <w:szCs w:val="18"/>
              </w:rPr>
              <w:t>eWOM</w:t>
            </w:r>
            <w:proofErr w:type="spellEnd"/>
            <w:r w:rsidRPr="00C43EB8">
              <w:rPr>
                <w:color w:val="000000" w:themeColor="text1"/>
                <w:sz w:val="18"/>
                <w:szCs w:val="18"/>
              </w:rPr>
              <w:t xml:space="preserve"> </w:t>
            </w:r>
            <w:r w:rsidR="00183CDD" w:rsidRPr="00C43EB8">
              <w:rPr>
                <w:color w:val="000000" w:themeColor="text1"/>
                <w:sz w:val="18"/>
                <w:szCs w:val="18"/>
              </w:rPr>
              <w:t xml:space="preserve">receiving: </w:t>
            </w:r>
            <w:r w:rsidR="00E56625" w:rsidRPr="00C43EB8">
              <w:rPr>
                <w:color w:val="000000" w:themeColor="text1"/>
                <w:sz w:val="18"/>
                <w:szCs w:val="18"/>
              </w:rPr>
              <w:t xml:space="preserve">1) Quality 2) Quantity </w:t>
            </w:r>
          </w:p>
          <w:p w14:paraId="7AC6C681" w14:textId="6E2AB0EA" w:rsidR="00E56625" w:rsidRPr="00C43EB8" w:rsidRDefault="00183CDD" w:rsidP="00660BB3">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proofErr w:type="spellStart"/>
            <w:r w:rsidRPr="00C43EB8">
              <w:rPr>
                <w:color w:val="000000" w:themeColor="text1"/>
                <w:sz w:val="18"/>
                <w:szCs w:val="18"/>
              </w:rPr>
              <w:t>eWOM</w:t>
            </w:r>
            <w:proofErr w:type="spellEnd"/>
            <w:r w:rsidRPr="00C43EB8">
              <w:rPr>
                <w:color w:val="000000" w:themeColor="text1"/>
                <w:sz w:val="18"/>
                <w:szCs w:val="18"/>
              </w:rPr>
              <w:t xml:space="preserve"> participating: 1</w:t>
            </w:r>
            <w:r w:rsidR="00E56625" w:rsidRPr="00C43EB8">
              <w:rPr>
                <w:color w:val="000000" w:themeColor="text1"/>
                <w:sz w:val="18"/>
                <w:szCs w:val="18"/>
              </w:rPr>
              <w:t xml:space="preserve">) Content </w:t>
            </w:r>
            <w:r w:rsidRPr="00C43EB8">
              <w:rPr>
                <w:color w:val="000000" w:themeColor="text1"/>
                <w:sz w:val="18"/>
                <w:szCs w:val="18"/>
              </w:rPr>
              <w:t>2</w:t>
            </w:r>
            <w:r w:rsidR="00E56625" w:rsidRPr="00C43EB8">
              <w:rPr>
                <w:color w:val="000000" w:themeColor="text1"/>
                <w:sz w:val="18"/>
                <w:szCs w:val="18"/>
              </w:rPr>
              <w:t>) Intensity</w:t>
            </w:r>
          </w:p>
        </w:tc>
      </w:tr>
      <w:tr w:rsidR="00841BAF" w:rsidRPr="00C24168" w14:paraId="5987C0A8"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4D06A92E" w14:textId="1C9C6CA4" w:rsidR="00841BAF" w:rsidRPr="00C43EB8" w:rsidRDefault="00841BAF" w:rsidP="00841BAF">
            <w:pPr>
              <w:spacing w:after="0" w:line="240" w:lineRule="auto"/>
              <w:contextualSpacing/>
              <w:jc w:val="left"/>
              <w:rPr>
                <w:b w:val="0"/>
                <w:bCs w:val="0"/>
                <w:noProof/>
                <w:color w:val="000000" w:themeColor="text1"/>
                <w:sz w:val="18"/>
                <w:szCs w:val="18"/>
              </w:rPr>
            </w:pPr>
            <w:r w:rsidRPr="00C43EB8">
              <w:rPr>
                <w:b w:val="0"/>
                <w:bCs w:val="0"/>
                <w:noProof/>
                <w:color w:val="000000" w:themeColor="text1"/>
                <w:sz w:val="18"/>
                <w:szCs w:val="18"/>
              </w:rPr>
              <w:t xml:space="preserve">Anaya-Sánchez, et al. </w:t>
            </w:r>
            <w:sdt>
              <w:sdtPr>
                <w:rPr>
                  <w:noProof/>
                  <w:color w:val="000000" w:themeColor="text1"/>
                  <w:sz w:val="18"/>
                  <w:szCs w:val="18"/>
                </w:rPr>
                <w:id w:val="-807239297"/>
                <w:citation/>
              </w:sdtPr>
              <w:sdtEndPr/>
              <w:sdtContent>
                <w:r w:rsidRPr="00C43EB8">
                  <w:rPr>
                    <w:noProof/>
                    <w:color w:val="000000" w:themeColor="text1"/>
                    <w:sz w:val="18"/>
                    <w:szCs w:val="18"/>
                  </w:rPr>
                  <w:fldChar w:fldCharType="begin"/>
                </w:r>
                <w:r w:rsidRPr="00C43EB8">
                  <w:rPr>
                    <w:b w:val="0"/>
                    <w:bCs w:val="0"/>
                    <w:noProof/>
                    <w:color w:val="000000" w:themeColor="text1"/>
                    <w:sz w:val="18"/>
                    <w:szCs w:val="18"/>
                  </w:rPr>
                  <w:instrText xml:space="preserve">CITATION Ana20 \n  \l 1033 </w:instrText>
                </w:r>
                <w:r w:rsidRPr="00C43EB8">
                  <w:rPr>
                    <w:noProof/>
                    <w:color w:val="000000" w:themeColor="text1"/>
                    <w:sz w:val="18"/>
                    <w:szCs w:val="18"/>
                  </w:rPr>
                  <w:fldChar w:fldCharType="separate"/>
                </w:r>
                <w:r w:rsidRPr="00C43EB8">
                  <w:rPr>
                    <w:b w:val="0"/>
                    <w:bCs w:val="0"/>
                    <w:noProof/>
                    <w:color w:val="000000" w:themeColor="text1"/>
                    <w:sz w:val="18"/>
                    <w:szCs w:val="18"/>
                  </w:rPr>
                  <w:t>(2020)</w:t>
                </w:r>
                <w:r w:rsidRPr="00C43EB8">
                  <w:rPr>
                    <w:noProof/>
                    <w:color w:val="000000" w:themeColor="text1"/>
                    <w:sz w:val="18"/>
                    <w:szCs w:val="18"/>
                  </w:rPr>
                  <w:fldChar w:fldCharType="end"/>
                </w:r>
              </w:sdtContent>
            </w:sdt>
          </w:p>
        </w:tc>
        <w:tc>
          <w:tcPr>
            <w:tcW w:w="7105" w:type="dxa"/>
          </w:tcPr>
          <w:p w14:paraId="1395165E" w14:textId="65EB92A1" w:rsidR="00841BAF" w:rsidRPr="00C43EB8" w:rsidRDefault="00910AA1" w:rsidP="00841BAF">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43EB8">
              <w:rPr>
                <w:color w:val="000000" w:themeColor="text1"/>
                <w:sz w:val="18"/>
                <w:szCs w:val="18"/>
              </w:rPr>
              <w:t xml:space="preserve">1) Willingness to spread positive </w:t>
            </w:r>
            <w:proofErr w:type="spellStart"/>
            <w:r w:rsidRPr="00C43EB8">
              <w:rPr>
                <w:color w:val="000000" w:themeColor="text1"/>
                <w:sz w:val="18"/>
                <w:szCs w:val="18"/>
              </w:rPr>
              <w:t>eWOM</w:t>
            </w:r>
            <w:proofErr w:type="spellEnd"/>
            <w:r w:rsidRPr="00C43EB8">
              <w:rPr>
                <w:color w:val="000000" w:themeColor="text1"/>
                <w:sz w:val="18"/>
                <w:szCs w:val="18"/>
              </w:rPr>
              <w:t xml:space="preserve"> 2) Willingness to recommend 3) Willing to point out positive aspects if anybody is criticizing </w:t>
            </w:r>
          </w:p>
        </w:tc>
      </w:tr>
      <w:tr w:rsidR="00BE3DF7" w:rsidRPr="00C24168" w14:paraId="4ED85515" w14:textId="77777777" w:rsidTr="009830D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0F2D79E8" w14:textId="77777777" w:rsidR="00BE3DF7" w:rsidRPr="00C43EB8" w:rsidRDefault="00BE3DF7" w:rsidP="009830D4">
            <w:pPr>
              <w:spacing w:after="0" w:line="240" w:lineRule="auto"/>
              <w:contextualSpacing/>
              <w:jc w:val="left"/>
              <w:rPr>
                <w:b w:val="0"/>
                <w:bCs w:val="0"/>
                <w:noProof/>
                <w:color w:val="000000" w:themeColor="text1"/>
                <w:sz w:val="18"/>
                <w:szCs w:val="18"/>
              </w:rPr>
            </w:pPr>
            <w:r w:rsidRPr="00C43EB8">
              <w:rPr>
                <w:b w:val="0"/>
                <w:bCs w:val="0"/>
                <w:noProof/>
                <w:color w:val="000000" w:themeColor="text1"/>
                <w:sz w:val="18"/>
                <w:szCs w:val="18"/>
              </w:rPr>
              <w:t xml:space="preserve">Tabassum, Khwaja and Zaman </w:t>
            </w:r>
            <w:sdt>
              <w:sdtPr>
                <w:rPr>
                  <w:noProof/>
                  <w:color w:val="000000" w:themeColor="text1"/>
                  <w:sz w:val="18"/>
                  <w:szCs w:val="18"/>
                </w:rPr>
                <w:id w:val="388536969"/>
                <w:citation/>
              </w:sdtPr>
              <w:sdtEndPr/>
              <w:sdtContent>
                <w:r w:rsidRPr="00C43EB8">
                  <w:rPr>
                    <w:noProof/>
                    <w:color w:val="000000" w:themeColor="text1"/>
                    <w:sz w:val="18"/>
                    <w:szCs w:val="18"/>
                  </w:rPr>
                  <w:fldChar w:fldCharType="begin"/>
                </w:r>
                <w:r w:rsidRPr="00C43EB8">
                  <w:rPr>
                    <w:b w:val="0"/>
                    <w:bCs w:val="0"/>
                    <w:noProof/>
                    <w:color w:val="000000" w:themeColor="text1"/>
                    <w:sz w:val="18"/>
                    <w:szCs w:val="18"/>
                  </w:rPr>
                  <w:instrText xml:space="preserve">CITATION Tab20 \n  \t  \l 1033 </w:instrText>
                </w:r>
                <w:r w:rsidRPr="00C43EB8">
                  <w:rPr>
                    <w:noProof/>
                    <w:color w:val="000000" w:themeColor="text1"/>
                    <w:sz w:val="18"/>
                    <w:szCs w:val="18"/>
                  </w:rPr>
                  <w:fldChar w:fldCharType="separate"/>
                </w:r>
                <w:r w:rsidRPr="00C43EB8">
                  <w:rPr>
                    <w:b w:val="0"/>
                    <w:bCs w:val="0"/>
                    <w:noProof/>
                    <w:color w:val="000000" w:themeColor="text1"/>
                    <w:sz w:val="18"/>
                    <w:szCs w:val="18"/>
                  </w:rPr>
                  <w:t>(2020)</w:t>
                </w:r>
                <w:r w:rsidRPr="00C43EB8">
                  <w:rPr>
                    <w:noProof/>
                    <w:color w:val="000000" w:themeColor="text1"/>
                    <w:sz w:val="18"/>
                    <w:szCs w:val="18"/>
                  </w:rPr>
                  <w:fldChar w:fldCharType="end"/>
                </w:r>
              </w:sdtContent>
            </w:sdt>
          </w:p>
        </w:tc>
        <w:tc>
          <w:tcPr>
            <w:tcW w:w="7105" w:type="dxa"/>
          </w:tcPr>
          <w:p w14:paraId="5EAA85B5" w14:textId="77777777" w:rsidR="00BE3DF7" w:rsidRPr="00C43EB8" w:rsidRDefault="00BE3DF7" w:rsidP="009830D4">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43EB8">
              <w:rPr>
                <w:color w:val="000000" w:themeColor="text1"/>
                <w:sz w:val="18"/>
                <w:szCs w:val="18"/>
              </w:rPr>
              <w:t>1) Convincing 2) Persuasive 3) The reviewer is credible 4) The reviewer is reliable 5) Contradicted what I had previously known 6) Supported my opinion of the product 7) Consistent with other reviews 8) In the same vein as previous reviews 9) Educational 10) Comprehensive</w:t>
            </w:r>
          </w:p>
        </w:tc>
      </w:tr>
      <w:tr w:rsidR="00841BAF" w:rsidRPr="00C24168" w14:paraId="176459DE"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495B5993" w14:textId="78E262E8" w:rsidR="00841BAF" w:rsidRPr="00C43EB8" w:rsidRDefault="00841BAF" w:rsidP="00841BAF">
            <w:pPr>
              <w:spacing w:after="0" w:line="240" w:lineRule="auto"/>
              <w:contextualSpacing/>
              <w:jc w:val="left"/>
              <w:rPr>
                <w:b w:val="0"/>
                <w:bCs w:val="0"/>
                <w:noProof/>
                <w:color w:val="000000" w:themeColor="text1"/>
                <w:sz w:val="18"/>
                <w:szCs w:val="18"/>
              </w:rPr>
            </w:pPr>
            <w:r w:rsidRPr="00C43EB8">
              <w:rPr>
                <w:b w:val="0"/>
                <w:bCs w:val="0"/>
                <w:noProof/>
                <w:color w:val="000000" w:themeColor="text1"/>
                <w:sz w:val="18"/>
                <w:szCs w:val="18"/>
              </w:rPr>
              <w:t xml:space="preserve">Tandon, et al. </w:t>
            </w:r>
            <w:sdt>
              <w:sdtPr>
                <w:rPr>
                  <w:noProof/>
                  <w:color w:val="000000" w:themeColor="text1"/>
                  <w:sz w:val="18"/>
                  <w:szCs w:val="18"/>
                </w:rPr>
                <w:id w:val="1195346538"/>
                <w:citation/>
              </w:sdtPr>
              <w:sdtEndPr/>
              <w:sdtContent>
                <w:r w:rsidRPr="00C43EB8">
                  <w:rPr>
                    <w:noProof/>
                    <w:color w:val="000000" w:themeColor="text1"/>
                    <w:sz w:val="18"/>
                    <w:szCs w:val="18"/>
                  </w:rPr>
                  <w:fldChar w:fldCharType="begin"/>
                </w:r>
                <w:r w:rsidRPr="00C43EB8">
                  <w:rPr>
                    <w:b w:val="0"/>
                    <w:bCs w:val="0"/>
                    <w:noProof/>
                    <w:color w:val="000000" w:themeColor="text1"/>
                    <w:sz w:val="18"/>
                    <w:szCs w:val="18"/>
                  </w:rPr>
                  <w:instrText xml:space="preserve">CITATION Tan20 \n  \l 1033 </w:instrText>
                </w:r>
                <w:r w:rsidRPr="00C43EB8">
                  <w:rPr>
                    <w:noProof/>
                    <w:color w:val="000000" w:themeColor="text1"/>
                    <w:sz w:val="18"/>
                    <w:szCs w:val="18"/>
                  </w:rPr>
                  <w:fldChar w:fldCharType="separate"/>
                </w:r>
                <w:r w:rsidRPr="00C43EB8">
                  <w:rPr>
                    <w:b w:val="0"/>
                    <w:bCs w:val="0"/>
                    <w:noProof/>
                    <w:color w:val="000000" w:themeColor="text1"/>
                    <w:sz w:val="18"/>
                    <w:szCs w:val="18"/>
                  </w:rPr>
                  <w:t>(2020)</w:t>
                </w:r>
                <w:r w:rsidRPr="00C43EB8">
                  <w:rPr>
                    <w:noProof/>
                    <w:color w:val="000000" w:themeColor="text1"/>
                    <w:sz w:val="18"/>
                    <w:szCs w:val="18"/>
                  </w:rPr>
                  <w:fldChar w:fldCharType="end"/>
                </w:r>
              </w:sdtContent>
            </w:sdt>
          </w:p>
        </w:tc>
        <w:tc>
          <w:tcPr>
            <w:tcW w:w="7105" w:type="dxa"/>
          </w:tcPr>
          <w:p w14:paraId="508848F9" w14:textId="31546241" w:rsidR="00841BAF" w:rsidRPr="00C43EB8" w:rsidRDefault="00841BAF" w:rsidP="00841BAF">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43EB8">
              <w:rPr>
                <w:color w:val="000000" w:themeColor="text1"/>
                <w:sz w:val="18"/>
                <w:szCs w:val="18"/>
              </w:rPr>
              <w:t xml:space="preserve">1) Comprehensibility 2) Reliability 3) Specificity </w:t>
            </w:r>
          </w:p>
        </w:tc>
      </w:tr>
      <w:tr w:rsidR="009A6C1D" w:rsidRPr="00C24168" w14:paraId="210F0B53"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440241BC" w14:textId="2DB22ACC" w:rsidR="009A6C1D" w:rsidRPr="00C43EB8" w:rsidRDefault="005F75E5" w:rsidP="00841BAF">
            <w:pPr>
              <w:spacing w:after="0" w:line="240" w:lineRule="auto"/>
              <w:contextualSpacing/>
              <w:jc w:val="left"/>
              <w:rPr>
                <w:b w:val="0"/>
                <w:bCs w:val="0"/>
                <w:noProof/>
                <w:color w:val="000000" w:themeColor="text1"/>
                <w:sz w:val="18"/>
                <w:szCs w:val="18"/>
              </w:rPr>
            </w:pPr>
            <w:r w:rsidRPr="00C43EB8">
              <w:rPr>
                <w:b w:val="0"/>
                <w:bCs w:val="0"/>
                <w:noProof/>
                <w:color w:val="000000" w:themeColor="text1"/>
                <w:sz w:val="18"/>
                <w:szCs w:val="18"/>
              </w:rPr>
              <w:t xml:space="preserve">Mansourimoayyed, et al., </w:t>
            </w:r>
            <w:sdt>
              <w:sdtPr>
                <w:rPr>
                  <w:noProof/>
                  <w:color w:val="000000" w:themeColor="text1"/>
                  <w:sz w:val="18"/>
                  <w:szCs w:val="18"/>
                </w:rPr>
                <w:id w:val="1234349706"/>
                <w:citation/>
              </w:sdtPr>
              <w:sdtEndPr/>
              <w:sdtContent>
                <w:r w:rsidRPr="00C43EB8">
                  <w:rPr>
                    <w:noProof/>
                    <w:color w:val="000000" w:themeColor="text1"/>
                    <w:sz w:val="18"/>
                    <w:szCs w:val="18"/>
                  </w:rPr>
                  <w:fldChar w:fldCharType="begin"/>
                </w:r>
                <w:r w:rsidRPr="00C43EB8">
                  <w:rPr>
                    <w:b w:val="0"/>
                    <w:bCs w:val="0"/>
                    <w:noProof/>
                    <w:color w:val="000000" w:themeColor="text1"/>
                    <w:sz w:val="18"/>
                    <w:szCs w:val="18"/>
                  </w:rPr>
                  <w:instrText xml:space="preserve">CITATION Man21 \n  \l 1033 </w:instrText>
                </w:r>
                <w:r w:rsidRPr="00C43EB8">
                  <w:rPr>
                    <w:noProof/>
                    <w:color w:val="000000" w:themeColor="text1"/>
                    <w:sz w:val="18"/>
                    <w:szCs w:val="18"/>
                  </w:rPr>
                  <w:fldChar w:fldCharType="separate"/>
                </w:r>
                <w:r w:rsidRPr="00C43EB8">
                  <w:rPr>
                    <w:b w:val="0"/>
                    <w:bCs w:val="0"/>
                    <w:noProof/>
                    <w:color w:val="000000" w:themeColor="text1"/>
                    <w:sz w:val="18"/>
                    <w:szCs w:val="18"/>
                  </w:rPr>
                  <w:t>(2021)</w:t>
                </w:r>
                <w:r w:rsidRPr="00C43EB8">
                  <w:rPr>
                    <w:noProof/>
                    <w:color w:val="000000" w:themeColor="text1"/>
                    <w:sz w:val="18"/>
                    <w:szCs w:val="18"/>
                  </w:rPr>
                  <w:fldChar w:fldCharType="end"/>
                </w:r>
              </w:sdtContent>
            </w:sdt>
          </w:p>
        </w:tc>
        <w:tc>
          <w:tcPr>
            <w:tcW w:w="7105" w:type="dxa"/>
          </w:tcPr>
          <w:p w14:paraId="25A0B366" w14:textId="2282A546" w:rsidR="009A6C1D" w:rsidRPr="00C43EB8" w:rsidRDefault="009A6C1D" w:rsidP="00841BAF">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43EB8">
              <w:rPr>
                <w:color w:val="000000" w:themeColor="text1"/>
                <w:sz w:val="18"/>
                <w:szCs w:val="18"/>
              </w:rPr>
              <w:t>1) Quality 2) Quantity 3) Credi</w:t>
            </w:r>
            <w:r w:rsidR="00C43EB8">
              <w:rPr>
                <w:color w:val="000000" w:themeColor="text1"/>
                <w:sz w:val="18"/>
                <w:szCs w:val="18"/>
              </w:rPr>
              <w:t>b</w:t>
            </w:r>
            <w:r w:rsidRPr="00C43EB8">
              <w:rPr>
                <w:color w:val="000000" w:themeColor="text1"/>
                <w:sz w:val="18"/>
                <w:szCs w:val="18"/>
              </w:rPr>
              <w:t>ility</w:t>
            </w:r>
          </w:p>
        </w:tc>
      </w:tr>
      <w:tr w:rsidR="00F13244" w:rsidRPr="00C24168" w14:paraId="09263FDD"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43FC88DB" w14:textId="6E5C5C3C" w:rsidR="00F13244" w:rsidRPr="00C43EB8" w:rsidRDefault="00EC61F0" w:rsidP="00841BAF">
            <w:pPr>
              <w:spacing w:after="0" w:line="240" w:lineRule="auto"/>
              <w:contextualSpacing/>
              <w:jc w:val="left"/>
              <w:rPr>
                <w:b w:val="0"/>
                <w:bCs w:val="0"/>
                <w:noProof/>
                <w:color w:val="000000" w:themeColor="text1"/>
                <w:sz w:val="18"/>
                <w:szCs w:val="18"/>
              </w:rPr>
            </w:pPr>
            <w:r w:rsidRPr="00C43EB8">
              <w:rPr>
                <w:b w:val="0"/>
                <w:bCs w:val="0"/>
                <w:noProof/>
                <w:color w:val="000000" w:themeColor="text1"/>
                <w:sz w:val="18"/>
                <w:szCs w:val="18"/>
              </w:rPr>
              <w:t xml:space="preserve">Sanyal, et al. </w:t>
            </w:r>
            <w:sdt>
              <w:sdtPr>
                <w:rPr>
                  <w:noProof/>
                  <w:color w:val="000000" w:themeColor="text1"/>
                  <w:sz w:val="18"/>
                  <w:szCs w:val="18"/>
                </w:rPr>
                <w:id w:val="-580675585"/>
                <w:citation/>
              </w:sdtPr>
              <w:sdtEndPr/>
              <w:sdtContent>
                <w:r w:rsidRPr="00C43EB8">
                  <w:rPr>
                    <w:noProof/>
                    <w:color w:val="000000" w:themeColor="text1"/>
                    <w:sz w:val="18"/>
                    <w:szCs w:val="18"/>
                  </w:rPr>
                  <w:fldChar w:fldCharType="begin"/>
                </w:r>
                <w:r w:rsidRPr="00C43EB8">
                  <w:rPr>
                    <w:b w:val="0"/>
                    <w:bCs w:val="0"/>
                    <w:noProof/>
                    <w:color w:val="000000" w:themeColor="text1"/>
                    <w:sz w:val="18"/>
                    <w:szCs w:val="18"/>
                  </w:rPr>
                  <w:instrText xml:space="preserve">CITATION San21 \n  \l 1033 </w:instrText>
                </w:r>
                <w:r w:rsidRPr="00C43EB8">
                  <w:rPr>
                    <w:noProof/>
                    <w:color w:val="000000" w:themeColor="text1"/>
                    <w:sz w:val="18"/>
                    <w:szCs w:val="18"/>
                  </w:rPr>
                  <w:fldChar w:fldCharType="separate"/>
                </w:r>
                <w:r w:rsidRPr="00C43EB8">
                  <w:rPr>
                    <w:b w:val="0"/>
                    <w:bCs w:val="0"/>
                    <w:noProof/>
                    <w:color w:val="000000" w:themeColor="text1"/>
                    <w:sz w:val="18"/>
                    <w:szCs w:val="18"/>
                  </w:rPr>
                  <w:t>(2021)</w:t>
                </w:r>
                <w:r w:rsidRPr="00C43EB8">
                  <w:rPr>
                    <w:noProof/>
                    <w:color w:val="000000" w:themeColor="text1"/>
                    <w:sz w:val="18"/>
                    <w:szCs w:val="18"/>
                  </w:rPr>
                  <w:fldChar w:fldCharType="end"/>
                </w:r>
              </w:sdtContent>
            </w:sdt>
          </w:p>
        </w:tc>
        <w:tc>
          <w:tcPr>
            <w:tcW w:w="7105" w:type="dxa"/>
          </w:tcPr>
          <w:p w14:paraId="4A1B01F0" w14:textId="090B3FA8" w:rsidR="00F13244" w:rsidRPr="00C43EB8" w:rsidRDefault="00F13244" w:rsidP="00841BAF">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43EB8">
              <w:rPr>
                <w:color w:val="000000" w:themeColor="text1"/>
                <w:sz w:val="18"/>
                <w:szCs w:val="18"/>
              </w:rPr>
              <w:t>1) Quality 2) Quantity 3) Credi</w:t>
            </w:r>
            <w:r w:rsidR="00C43EB8">
              <w:rPr>
                <w:color w:val="000000" w:themeColor="text1"/>
                <w:sz w:val="18"/>
                <w:szCs w:val="18"/>
              </w:rPr>
              <w:t>b</w:t>
            </w:r>
            <w:r w:rsidRPr="00C43EB8">
              <w:rPr>
                <w:color w:val="000000" w:themeColor="text1"/>
                <w:sz w:val="18"/>
                <w:szCs w:val="18"/>
              </w:rPr>
              <w:t xml:space="preserve">ility </w:t>
            </w:r>
          </w:p>
        </w:tc>
      </w:tr>
      <w:tr w:rsidR="0053501F" w:rsidRPr="00C24168" w14:paraId="6E5B7759"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0518B8B6" w14:textId="65AD414B" w:rsidR="0053501F" w:rsidRPr="00C43EB8" w:rsidRDefault="0033016E" w:rsidP="0053501F">
            <w:pPr>
              <w:spacing w:after="0" w:line="240" w:lineRule="auto"/>
              <w:contextualSpacing/>
              <w:jc w:val="left"/>
              <w:rPr>
                <w:b w:val="0"/>
                <w:bCs w:val="0"/>
                <w:noProof/>
                <w:color w:val="000000" w:themeColor="text1"/>
                <w:sz w:val="18"/>
                <w:szCs w:val="18"/>
              </w:rPr>
            </w:pPr>
            <w:r w:rsidRPr="00C43EB8">
              <w:rPr>
                <w:b w:val="0"/>
                <w:bCs w:val="0"/>
                <w:noProof/>
                <w:color w:val="000000" w:themeColor="text1"/>
                <w:sz w:val="18"/>
                <w:szCs w:val="18"/>
              </w:rPr>
              <w:t xml:space="preserve">Maduretno </w:t>
            </w:r>
            <w:r w:rsidR="0086794A" w:rsidRPr="00C43EB8">
              <w:rPr>
                <w:b w:val="0"/>
                <w:bCs w:val="0"/>
                <w:noProof/>
                <w:color w:val="000000" w:themeColor="text1"/>
                <w:sz w:val="18"/>
                <w:szCs w:val="18"/>
              </w:rPr>
              <w:t>and</w:t>
            </w:r>
            <w:r w:rsidRPr="00C43EB8">
              <w:rPr>
                <w:b w:val="0"/>
                <w:bCs w:val="0"/>
                <w:noProof/>
                <w:color w:val="000000" w:themeColor="text1"/>
                <w:sz w:val="18"/>
                <w:szCs w:val="18"/>
              </w:rPr>
              <w:t xml:space="preserve"> Junaedi</w:t>
            </w:r>
            <w:r w:rsidR="0086794A" w:rsidRPr="00C43EB8">
              <w:rPr>
                <w:b w:val="0"/>
                <w:bCs w:val="0"/>
                <w:noProof/>
                <w:color w:val="000000" w:themeColor="text1"/>
                <w:sz w:val="18"/>
                <w:szCs w:val="18"/>
              </w:rPr>
              <w:t xml:space="preserve"> </w:t>
            </w:r>
            <w:sdt>
              <w:sdtPr>
                <w:rPr>
                  <w:noProof/>
                  <w:color w:val="000000" w:themeColor="text1"/>
                  <w:sz w:val="18"/>
                  <w:szCs w:val="18"/>
                </w:rPr>
                <w:id w:val="1785308785"/>
                <w:citation/>
              </w:sdtPr>
              <w:sdtEndPr/>
              <w:sdtContent>
                <w:r w:rsidRPr="00C43EB8">
                  <w:rPr>
                    <w:noProof/>
                    <w:color w:val="000000" w:themeColor="text1"/>
                    <w:sz w:val="18"/>
                    <w:szCs w:val="18"/>
                  </w:rPr>
                  <w:fldChar w:fldCharType="begin"/>
                </w:r>
                <w:r w:rsidR="0086794A" w:rsidRPr="00C43EB8">
                  <w:rPr>
                    <w:b w:val="0"/>
                    <w:bCs w:val="0"/>
                    <w:noProof/>
                    <w:color w:val="000000" w:themeColor="text1"/>
                    <w:sz w:val="18"/>
                    <w:szCs w:val="18"/>
                  </w:rPr>
                  <w:instrText xml:space="preserve">CITATION Mad21 \n  \l 1033 </w:instrText>
                </w:r>
                <w:r w:rsidRPr="00C43EB8">
                  <w:rPr>
                    <w:noProof/>
                    <w:color w:val="000000" w:themeColor="text1"/>
                    <w:sz w:val="18"/>
                    <w:szCs w:val="18"/>
                  </w:rPr>
                  <w:fldChar w:fldCharType="separate"/>
                </w:r>
                <w:r w:rsidR="0086794A" w:rsidRPr="00C43EB8">
                  <w:rPr>
                    <w:b w:val="0"/>
                    <w:bCs w:val="0"/>
                    <w:noProof/>
                    <w:color w:val="000000" w:themeColor="text1"/>
                    <w:sz w:val="18"/>
                    <w:szCs w:val="18"/>
                  </w:rPr>
                  <w:t>(2021)</w:t>
                </w:r>
                <w:r w:rsidRPr="00C43EB8">
                  <w:rPr>
                    <w:noProof/>
                    <w:color w:val="000000" w:themeColor="text1"/>
                    <w:sz w:val="18"/>
                    <w:szCs w:val="18"/>
                  </w:rPr>
                  <w:fldChar w:fldCharType="end"/>
                </w:r>
              </w:sdtContent>
            </w:sdt>
          </w:p>
        </w:tc>
        <w:tc>
          <w:tcPr>
            <w:tcW w:w="7105" w:type="dxa"/>
          </w:tcPr>
          <w:p w14:paraId="2072C77B" w14:textId="0F95BF9D" w:rsidR="0053501F" w:rsidRPr="00C43EB8" w:rsidRDefault="0053501F" w:rsidP="0053501F">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43EB8">
              <w:rPr>
                <w:color w:val="000000" w:themeColor="text1"/>
                <w:sz w:val="18"/>
                <w:szCs w:val="18"/>
              </w:rPr>
              <w:t>1) Quality 2) Quantity 3) Credi</w:t>
            </w:r>
            <w:r w:rsidR="00C43EB8">
              <w:rPr>
                <w:color w:val="000000" w:themeColor="text1"/>
                <w:sz w:val="18"/>
                <w:szCs w:val="18"/>
              </w:rPr>
              <w:t>b</w:t>
            </w:r>
            <w:r w:rsidRPr="00C43EB8">
              <w:rPr>
                <w:color w:val="000000" w:themeColor="text1"/>
                <w:sz w:val="18"/>
                <w:szCs w:val="18"/>
              </w:rPr>
              <w:t xml:space="preserve">ility </w:t>
            </w:r>
          </w:p>
        </w:tc>
      </w:tr>
    </w:tbl>
    <w:p w14:paraId="3CBE2D34" w14:textId="75AD6EC4" w:rsidR="0023343F" w:rsidRPr="00C24168" w:rsidRDefault="0023343F" w:rsidP="009949C2">
      <w:pPr>
        <w:spacing w:after="0" w:line="240" w:lineRule="auto"/>
        <w:rPr>
          <w:sz w:val="20"/>
          <w:szCs w:val="20"/>
        </w:rPr>
      </w:pPr>
      <w:r w:rsidRPr="00C24168">
        <w:rPr>
          <w:sz w:val="20"/>
          <w:szCs w:val="20"/>
        </w:rPr>
        <w:t>Source: Constructed by the author</w:t>
      </w:r>
    </w:p>
    <w:p w14:paraId="6C17E288" w14:textId="7409EA08" w:rsidR="00BE4353" w:rsidRPr="00C24168" w:rsidRDefault="00BE4353" w:rsidP="009949C2">
      <w:pPr>
        <w:spacing w:after="0" w:line="240" w:lineRule="auto"/>
        <w:rPr>
          <w:szCs w:val="24"/>
        </w:rPr>
      </w:pPr>
    </w:p>
    <w:p w14:paraId="3B642A18" w14:textId="0CAFB7DC" w:rsidR="00A36043" w:rsidRPr="00C24168" w:rsidRDefault="00A36043" w:rsidP="009949C2">
      <w:pPr>
        <w:spacing w:after="0" w:line="240" w:lineRule="auto"/>
        <w:rPr>
          <w:szCs w:val="24"/>
        </w:rPr>
      </w:pPr>
    </w:p>
    <w:p w14:paraId="4C2D1DEE" w14:textId="77777777" w:rsidR="00A36043" w:rsidRPr="00C24168" w:rsidRDefault="00A36043" w:rsidP="009949C2">
      <w:pPr>
        <w:spacing w:after="0" w:line="240" w:lineRule="auto"/>
        <w:rPr>
          <w:szCs w:val="24"/>
        </w:rPr>
      </w:pPr>
    </w:p>
    <w:p w14:paraId="2547883E" w14:textId="576E0A33" w:rsidR="002039A3" w:rsidRPr="00C24168" w:rsidRDefault="002039A3" w:rsidP="00EA591C">
      <w:pPr>
        <w:pStyle w:val="Heading1"/>
        <w:ind w:left="1080" w:hanging="1080"/>
      </w:pPr>
      <w:bookmarkStart w:id="69" w:name="_Toc80751308"/>
      <w:commentRangeStart w:id="70"/>
      <w:r w:rsidRPr="00C24168">
        <w:t>2.</w:t>
      </w:r>
      <w:r w:rsidR="00E25435" w:rsidRPr="00C24168">
        <w:t>7</w:t>
      </w:r>
      <w:r w:rsidR="00AE4947" w:rsidRPr="00C24168">
        <w:tab/>
      </w:r>
      <w:r w:rsidRPr="00C24168">
        <w:t xml:space="preserve">Economic </w:t>
      </w:r>
      <w:r w:rsidR="00E54B14" w:rsidRPr="00C24168">
        <w:t>b</w:t>
      </w:r>
      <w:r w:rsidRPr="00C24168">
        <w:t>enefits</w:t>
      </w:r>
      <w:bookmarkEnd w:id="69"/>
    </w:p>
    <w:p w14:paraId="237327C9" w14:textId="77777777" w:rsidR="009C3D17" w:rsidRDefault="00AB463A" w:rsidP="00A36043">
      <w:r>
        <w:t>A study</w:t>
      </w:r>
      <w:r w:rsidR="00F9431C" w:rsidRPr="00F9431C">
        <w:t xml:space="preserve"> defined benefits as </w:t>
      </w:r>
      <w:r w:rsidR="00646314">
        <w:t>i</w:t>
      </w:r>
      <w:r w:rsidR="00F9431C" w:rsidRPr="00F9431C">
        <w:t xml:space="preserve">mproved conditions or </w:t>
      </w:r>
      <w:r>
        <w:t>ameliorating</w:t>
      </w:r>
      <w:r w:rsidR="00F9431C" w:rsidRPr="00F9431C">
        <w:t xml:space="preserve"> a worse state for individuals and groups</w:t>
      </w:r>
      <w:r w:rsidR="00646314">
        <w:t>,</w:t>
      </w:r>
      <w:r w:rsidR="00F9431C" w:rsidRPr="00F9431C">
        <w:t xml:space="preserve"> </w:t>
      </w:r>
      <w:r w:rsidR="00646314">
        <w:t>including</w:t>
      </w:r>
      <w:r w:rsidR="00F9431C" w:rsidRPr="00F9431C">
        <w:t xml:space="preserve"> physical, psychological, social, economic, and environmental benefits</w:t>
      </w:r>
      <w:r>
        <w:t xml:space="preserve"> </w:t>
      </w:r>
      <w:sdt>
        <w:sdtPr>
          <w:id w:val="-1210107106"/>
          <w:citation/>
        </w:sdtPr>
        <w:sdtEndPr/>
        <w:sdtContent>
          <w:r>
            <w:fldChar w:fldCharType="begin"/>
          </w:r>
          <w:r>
            <w:instrText xml:space="preserve"> CITATION Bes02 \l 1033 </w:instrText>
          </w:r>
          <w:r>
            <w:fldChar w:fldCharType="separate"/>
          </w:r>
          <w:r w:rsidRPr="00AB463A">
            <w:rPr>
              <w:noProof/>
            </w:rPr>
            <w:t>(Besculides, et al., 2002)</w:t>
          </w:r>
          <w:r>
            <w:fldChar w:fldCharType="end"/>
          </w:r>
        </w:sdtContent>
      </w:sdt>
      <w:r w:rsidR="00F9431C" w:rsidRPr="00F9431C">
        <w:t xml:space="preserve">. In the context of tourism, it is suggested that the anticipated economic benefits include increased employment, investment, increased </w:t>
      </w:r>
      <w:proofErr w:type="gramStart"/>
      <w:r w:rsidR="00F9431C" w:rsidRPr="00F9431C">
        <w:t>business</w:t>
      </w:r>
      <w:proofErr w:type="gramEnd"/>
      <w:r w:rsidR="00F9431C" w:rsidRPr="00F9431C">
        <w:t xml:space="preserve"> and income</w:t>
      </w:r>
      <w:r w:rsidR="009C3D17">
        <w:t xml:space="preserve"> </w:t>
      </w:r>
      <w:sdt>
        <w:sdtPr>
          <w:id w:val="-357128850"/>
          <w:citation/>
        </w:sdtPr>
        <w:sdtEndPr/>
        <w:sdtContent>
          <w:r w:rsidR="009C3D17">
            <w:fldChar w:fldCharType="begin"/>
          </w:r>
          <w:r w:rsidR="009C3D17">
            <w:instrText xml:space="preserve"> CITATION Nun11 \l 1033 </w:instrText>
          </w:r>
          <w:r w:rsidR="009C3D17">
            <w:fldChar w:fldCharType="separate"/>
          </w:r>
          <w:r w:rsidR="009C3D17" w:rsidRPr="009C3D17">
            <w:rPr>
              <w:noProof/>
            </w:rPr>
            <w:t>(Nunkoo &amp; Ramkissoon, 2011)</w:t>
          </w:r>
          <w:r w:rsidR="009C3D17">
            <w:fldChar w:fldCharType="end"/>
          </w:r>
        </w:sdtContent>
      </w:sdt>
      <w:r w:rsidR="00F9431C" w:rsidRPr="00F9431C">
        <w:t>.</w:t>
      </w:r>
      <w:r w:rsidR="009C3D17">
        <w:t xml:space="preserve"> </w:t>
      </w:r>
      <w:r w:rsidR="00D109E4" w:rsidRPr="00C24168">
        <w:t>The e</w:t>
      </w:r>
      <w:r w:rsidR="00160D68" w:rsidRPr="00C24168">
        <w:t>conomic benefit is defined as the return on service consumption and performance predictive of customer happiness and future proclivity to use or purchase</w:t>
      </w:r>
      <w:r w:rsidR="00D109E4" w:rsidRPr="00C24168">
        <w:t xml:space="preserve"> </w:t>
      </w:r>
      <w:sdt>
        <w:sdtPr>
          <w:rPr>
            <w:b/>
            <w:bCs/>
            <w:noProof/>
            <w:color w:val="000000" w:themeColor="text1"/>
          </w:rPr>
          <w:id w:val="1188258015"/>
          <w:citation/>
        </w:sdtPr>
        <w:sdtEndPr/>
        <w:sdtContent>
          <w:r w:rsidR="00D109E4" w:rsidRPr="00C24168">
            <w:rPr>
              <w:b/>
              <w:bCs/>
              <w:noProof/>
              <w:color w:val="000000" w:themeColor="text1"/>
            </w:rPr>
            <w:fldChar w:fldCharType="begin"/>
          </w:r>
          <w:r w:rsidR="00D109E4" w:rsidRPr="00C24168">
            <w:rPr>
              <w:b/>
              <w:bCs/>
              <w:noProof/>
              <w:color w:val="000000" w:themeColor="text1"/>
            </w:rPr>
            <w:instrText xml:space="preserve">CITATION San17 \t  \l 1033 </w:instrText>
          </w:r>
          <w:r w:rsidR="00D109E4" w:rsidRPr="00C24168">
            <w:rPr>
              <w:b/>
              <w:bCs/>
              <w:noProof/>
              <w:color w:val="000000" w:themeColor="text1"/>
            </w:rPr>
            <w:fldChar w:fldCharType="separate"/>
          </w:r>
          <w:r w:rsidR="00D109E4" w:rsidRPr="00C24168">
            <w:rPr>
              <w:noProof/>
              <w:color w:val="000000" w:themeColor="text1"/>
            </w:rPr>
            <w:t>(Santoso &amp; Nelloh, 2017)</w:t>
          </w:r>
          <w:r w:rsidR="00D109E4" w:rsidRPr="00C24168">
            <w:rPr>
              <w:b/>
              <w:bCs/>
              <w:noProof/>
              <w:color w:val="000000" w:themeColor="text1"/>
            </w:rPr>
            <w:fldChar w:fldCharType="end"/>
          </w:r>
        </w:sdtContent>
      </w:sdt>
      <w:r w:rsidR="00160D68" w:rsidRPr="00C24168">
        <w:t xml:space="preserve">. It reflects consumers' opinions of the benefits </w:t>
      </w:r>
      <w:r w:rsidR="008F769A" w:rsidRPr="00C24168">
        <w:t>of</w:t>
      </w:r>
      <w:r w:rsidR="00160D68" w:rsidRPr="00C24168">
        <w:t xml:space="preserve"> </w:t>
      </w:r>
      <w:r w:rsidR="009B6D6D" w:rsidRPr="00C24168">
        <w:t>online purchasing</w:t>
      </w:r>
      <w:r w:rsidR="00160D68" w:rsidRPr="00C24168">
        <w:t xml:space="preserve"> </w:t>
      </w:r>
      <w:sdt>
        <w:sdtPr>
          <w:rPr>
            <w:b/>
            <w:bCs/>
            <w:noProof/>
            <w:color w:val="000000" w:themeColor="text1"/>
          </w:rPr>
          <w:id w:val="96221673"/>
          <w:citation/>
        </w:sdtPr>
        <w:sdtEndPr/>
        <w:sdtContent>
          <w:r w:rsidR="00D109E4" w:rsidRPr="00C24168">
            <w:rPr>
              <w:b/>
              <w:bCs/>
              <w:noProof/>
              <w:color w:val="000000" w:themeColor="text1"/>
            </w:rPr>
            <w:fldChar w:fldCharType="begin"/>
          </w:r>
          <w:r w:rsidR="00D109E4" w:rsidRPr="00C24168">
            <w:rPr>
              <w:b/>
              <w:bCs/>
              <w:noProof/>
              <w:color w:val="000000" w:themeColor="text1"/>
            </w:rPr>
            <w:instrText xml:space="preserve">CITATION Dab20 \t  \l 1033 </w:instrText>
          </w:r>
          <w:r w:rsidR="00D109E4" w:rsidRPr="00C24168">
            <w:rPr>
              <w:b/>
              <w:bCs/>
              <w:noProof/>
              <w:color w:val="000000" w:themeColor="text1"/>
            </w:rPr>
            <w:fldChar w:fldCharType="separate"/>
          </w:r>
          <w:r w:rsidR="00D109E4" w:rsidRPr="00C24168">
            <w:rPr>
              <w:noProof/>
              <w:color w:val="000000" w:themeColor="text1"/>
            </w:rPr>
            <w:t>(Dabbous, et al., 2020)</w:t>
          </w:r>
          <w:r w:rsidR="00D109E4" w:rsidRPr="00C24168">
            <w:rPr>
              <w:b/>
              <w:bCs/>
              <w:noProof/>
              <w:color w:val="000000" w:themeColor="text1"/>
            </w:rPr>
            <w:fldChar w:fldCharType="end"/>
          </w:r>
        </w:sdtContent>
      </w:sdt>
      <w:r w:rsidR="00160D68" w:rsidRPr="00C24168">
        <w:t xml:space="preserve">. People are more </w:t>
      </w:r>
      <w:r w:rsidR="00160D68" w:rsidRPr="00C24168">
        <w:lastRenderedPageBreak/>
        <w:t xml:space="preserve">fiscally responsible and </w:t>
      </w:r>
      <w:r w:rsidR="008F769A" w:rsidRPr="00C24168">
        <w:t>continually attempt</w:t>
      </w:r>
      <w:r w:rsidR="00160D68" w:rsidRPr="00C24168">
        <w:t xml:space="preserve"> to be more resourceful</w:t>
      </w:r>
      <w:r w:rsidR="00D109E4" w:rsidRPr="00C24168">
        <w:t xml:space="preserve"> </w:t>
      </w:r>
      <w:sdt>
        <w:sdtPr>
          <w:rPr>
            <w:b/>
            <w:bCs/>
            <w:noProof/>
            <w:color w:val="000000" w:themeColor="text1"/>
          </w:rPr>
          <w:id w:val="-381950354"/>
          <w:citation/>
        </w:sdtPr>
        <w:sdtEndPr/>
        <w:sdtContent>
          <w:r w:rsidR="00D109E4" w:rsidRPr="00C24168">
            <w:rPr>
              <w:b/>
              <w:bCs/>
              <w:noProof/>
              <w:color w:val="000000" w:themeColor="text1"/>
            </w:rPr>
            <w:fldChar w:fldCharType="begin"/>
          </w:r>
          <w:r w:rsidR="00D109E4" w:rsidRPr="00C24168">
            <w:rPr>
              <w:b/>
              <w:bCs/>
              <w:noProof/>
              <w:color w:val="000000" w:themeColor="text1"/>
            </w:rPr>
            <w:instrText xml:space="preserve">CITATION Tus161 \t  \l 1033 </w:instrText>
          </w:r>
          <w:r w:rsidR="00D109E4" w:rsidRPr="00C24168">
            <w:rPr>
              <w:b/>
              <w:bCs/>
              <w:noProof/>
              <w:color w:val="000000" w:themeColor="text1"/>
            </w:rPr>
            <w:fldChar w:fldCharType="separate"/>
          </w:r>
          <w:r w:rsidR="00D109E4" w:rsidRPr="00C24168">
            <w:rPr>
              <w:noProof/>
              <w:color w:val="000000" w:themeColor="text1"/>
            </w:rPr>
            <w:t>(Tussyadiah &amp; Pesonen, 2016)</w:t>
          </w:r>
          <w:r w:rsidR="00D109E4" w:rsidRPr="00C24168">
            <w:rPr>
              <w:b/>
              <w:bCs/>
              <w:noProof/>
              <w:color w:val="000000" w:themeColor="text1"/>
            </w:rPr>
            <w:fldChar w:fldCharType="end"/>
          </w:r>
        </w:sdtContent>
      </w:sdt>
      <w:r w:rsidR="00160D68" w:rsidRPr="00C24168">
        <w:t xml:space="preserve">. </w:t>
      </w:r>
    </w:p>
    <w:p w14:paraId="3F22C2E5" w14:textId="5232DE09" w:rsidR="00160D68" w:rsidRPr="00C24168" w:rsidRDefault="00160D68" w:rsidP="00A36043">
      <w:r w:rsidRPr="00C24168">
        <w:t xml:space="preserve">Users' motivations for continuing to engage in social commerce are diverse and frequently motivated by their views of personal joy and economic </w:t>
      </w:r>
      <w:r w:rsidR="009C3D17">
        <w:t>benefits</w:t>
      </w:r>
      <w:r w:rsidR="00D109E4" w:rsidRPr="00C24168">
        <w:t xml:space="preserve"> </w:t>
      </w:r>
      <w:sdt>
        <w:sdtPr>
          <w:rPr>
            <w:b/>
            <w:bCs/>
            <w:noProof/>
            <w:color w:val="000000" w:themeColor="text1"/>
          </w:rPr>
          <w:id w:val="-588927760"/>
          <w:citation/>
        </w:sdtPr>
        <w:sdtEndPr/>
        <w:sdtContent>
          <w:r w:rsidR="00D109E4" w:rsidRPr="00C24168">
            <w:rPr>
              <w:b/>
              <w:bCs/>
              <w:noProof/>
              <w:color w:val="000000" w:themeColor="text1"/>
            </w:rPr>
            <w:fldChar w:fldCharType="begin"/>
          </w:r>
          <w:r w:rsidR="00D109E4" w:rsidRPr="00C24168">
            <w:rPr>
              <w:b/>
              <w:bCs/>
              <w:noProof/>
              <w:color w:val="000000" w:themeColor="text1"/>
            </w:rPr>
            <w:instrText xml:space="preserve">CITATION Ham16 \t  \l 1033 </w:instrText>
          </w:r>
          <w:r w:rsidR="00D109E4" w:rsidRPr="00C24168">
            <w:rPr>
              <w:b/>
              <w:bCs/>
              <w:noProof/>
              <w:color w:val="000000" w:themeColor="text1"/>
            </w:rPr>
            <w:fldChar w:fldCharType="separate"/>
          </w:r>
          <w:r w:rsidR="00D109E4" w:rsidRPr="00C24168">
            <w:rPr>
              <w:noProof/>
              <w:color w:val="000000" w:themeColor="text1"/>
            </w:rPr>
            <w:t>(Hamari, et al., 2016)</w:t>
          </w:r>
          <w:r w:rsidR="00D109E4" w:rsidRPr="00C24168">
            <w:rPr>
              <w:b/>
              <w:bCs/>
              <w:noProof/>
              <w:color w:val="000000" w:themeColor="text1"/>
            </w:rPr>
            <w:fldChar w:fldCharType="end"/>
          </w:r>
        </w:sdtContent>
      </w:sdt>
      <w:r w:rsidRPr="00C24168">
        <w:t>. Economic benefits are typically touted as collaborative consumption's most persuasive qualities</w:t>
      </w:r>
      <w:r w:rsidR="00D109E4" w:rsidRPr="00C24168">
        <w:t xml:space="preserve"> </w:t>
      </w:r>
      <w:sdt>
        <w:sdtPr>
          <w:rPr>
            <w:b/>
            <w:bCs/>
            <w:noProof/>
            <w:color w:val="000000" w:themeColor="text1"/>
          </w:rPr>
          <w:id w:val="578492429"/>
          <w:citation/>
        </w:sdtPr>
        <w:sdtEndPr/>
        <w:sdtContent>
          <w:r w:rsidR="00D109E4" w:rsidRPr="00C24168">
            <w:rPr>
              <w:b/>
              <w:bCs/>
              <w:noProof/>
              <w:color w:val="000000" w:themeColor="text1"/>
            </w:rPr>
            <w:fldChar w:fldCharType="begin"/>
          </w:r>
          <w:r w:rsidR="00D109E4" w:rsidRPr="00C24168">
            <w:rPr>
              <w:b/>
              <w:bCs/>
              <w:noProof/>
              <w:color w:val="000000" w:themeColor="text1"/>
            </w:rPr>
            <w:instrText xml:space="preserve">CITATION Ama19 \t  \l 1033 </w:instrText>
          </w:r>
          <w:r w:rsidR="00D109E4" w:rsidRPr="00C24168">
            <w:rPr>
              <w:b/>
              <w:bCs/>
              <w:noProof/>
              <w:color w:val="000000" w:themeColor="text1"/>
            </w:rPr>
            <w:fldChar w:fldCharType="separate"/>
          </w:r>
          <w:r w:rsidR="00D109E4" w:rsidRPr="00C24168">
            <w:rPr>
              <w:noProof/>
              <w:color w:val="000000" w:themeColor="text1"/>
            </w:rPr>
            <w:t>(Amaro, et al., 2019)</w:t>
          </w:r>
          <w:r w:rsidR="00D109E4" w:rsidRPr="00C24168">
            <w:rPr>
              <w:b/>
              <w:bCs/>
              <w:noProof/>
              <w:color w:val="000000" w:themeColor="text1"/>
            </w:rPr>
            <w:fldChar w:fldCharType="end"/>
          </w:r>
        </w:sdtContent>
      </w:sdt>
      <w:r w:rsidRPr="00C24168">
        <w:t>. When strong social and economic benefits are combined with low risks</w:t>
      </w:r>
      <w:r w:rsidR="005F16AF" w:rsidRPr="00C24168">
        <w:t>,</w:t>
      </w:r>
      <w:r w:rsidRPr="00C24168">
        <w:t xml:space="preserve"> costs</w:t>
      </w:r>
      <w:r w:rsidR="005F16AF" w:rsidRPr="00C24168">
        <w:t>,</w:t>
      </w:r>
      <w:r w:rsidRPr="00C24168">
        <w:t xml:space="preserve"> and trust</w:t>
      </w:r>
      <w:r w:rsidR="005F16AF" w:rsidRPr="00C24168">
        <w:t>,</w:t>
      </w:r>
      <w:r w:rsidRPr="00C24168">
        <w:t xml:space="preserve"> tourists who use peer-to-peer lodging may have stronger purchasing intentions</w:t>
      </w:r>
      <w:r w:rsidR="00D109E4" w:rsidRPr="00C24168">
        <w:t xml:space="preserve"> </w:t>
      </w:r>
      <w:sdt>
        <w:sdtPr>
          <w:rPr>
            <w:b/>
            <w:bCs/>
            <w:noProof/>
            <w:color w:val="000000" w:themeColor="text1"/>
          </w:rPr>
          <w:id w:val="-120156525"/>
          <w:citation/>
        </w:sdtPr>
        <w:sdtEndPr/>
        <w:sdtContent>
          <w:r w:rsidR="00D109E4" w:rsidRPr="00C24168">
            <w:rPr>
              <w:b/>
              <w:bCs/>
              <w:noProof/>
              <w:color w:val="000000" w:themeColor="text1"/>
            </w:rPr>
            <w:fldChar w:fldCharType="begin"/>
          </w:r>
          <w:r w:rsidR="00D109E4" w:rsidRPr="00C24168">
            <w:rPr>
              <w:b/>
              <w:bCs/>
              <w:noProof/>
              <w:color w:val="000000" w:themeColor="text1"/>
            </w:rPr>
            <w:instrText xml:space="preserve">CITATION Pap17 \t  \l 1033 </w:instrText>
          </w:r>
          <w:r w:rsidR="00D109E4" w:rsidRPr="00C24168">
            <w:rPr>
              <w:b/>
              <w:bCs/>
              <w:noProof/>
              <w:color w:val="000000" w:themeColor="text1"/>
            </w:rPr>
            <w:fldChar w:fldCharType="separate"/>
          </w:r>
          <w:r w:rsidR="00D109E4" w:rsidRPr="00C24168">
            <w:rPr>
              <w:noProof/>
              <w:color w:val="000000" w:themeColor="text1"/>
            </w:rPr>
            <w:t>(Pappas, 2017)</w:t>
          </w:r>
          <w:r w:rsidR="00D109E4" w:rsidRPr="00C24168">
            <w:rPr>
              <w:b/>
              <w:bCs/>
              <w:noProof/>
              <w:color w:val="000000" w:themeColor="text1"/>
            </w:rPr>
            <w:fldChar w:fldCharType="end"/>
          </w:r>
        </w:sdtContent>
      </w:sdt>
      <w:r w:rsidRPr="00C24168">
        <w:t>.</w:t>
      </w:r>
    </w:p>
    <w:p w14:paraId="023314B2" w14:textId="77777777" w:rsidR="005752D9" w:rsidRPr="00C24168" w:rsidRDefault="005752D9" w:rsidP="009949C2">
      <w:pPr>
        <w:spacing w:after="0" w:line="240" w:lineRule="auto"/>
        <w:rPr>
          <w:szCs w:val="24"/>
        </w:rPr>
      </w:pPr>
    </w:p>
    <w:p w14:paraId="5835AFE1" w14:textId="0E6023FD" w:rsidR="00C66531" w:rsidRPr="00C24168" w:rsidRDefault="00C66531" w:rsidP="009949C2">
      <w:pPr>
        <w:spacing w:after="0" w:line="240" w:lineRule="auto"/>
        <w:contextualSpacing/>
        <w:rPr>
          <w:szCs w:val="24"/>
        </w:rPr>
      </w:pPr>
      <w:bookmarkStart w:id="71" w:name="_Toc80749761"/>
      <w:r w:rsidRPr="00C24168">
        <w:rPr>
          <w:szCs w:val="24"/>
        </w:rPr>
        <w:t xml:space="preserve">Table </w:t>
      </w:r>
      <w:r w:rsidR="00614300" w:rsidRPr="00C24168">
        <w:rPr>
          <w:szCs w:val="24"/>
        </w:rPr>
        <w:fldChar w:fldCharType="begin"/>
      </w:r>
      <w:r w:rsidR="00614300" w:rsidRPr="00C24168">
        <w:rPr>
          <w:szCs w:val="24"/>
        </w:rPr>
        <w:instrText xml:space="preserve"> SEQ Table \* ARABIC </w:instrText>
      </w:r>
      <w:r w:rsidR="00614300" w:rsidRPr="00C24168">
        <w:rPr>
          <w:szCs w:val="24"/>
        </w:rPr>
        <w:fldChar w:fldCharType="separate"/>
      </w:r>
      <w:r w:rsidR="00B507E9">
        <w:rPr>
          <w:noProof/>
          <w:szCs w:val="24"/>
        </w:rPr>
        <w:t>13</w:t>
      </w:r>
      <w:r w:rsidR="00614300" w:rsidRPr="00C24168">
        <w:rPr>
          <w:noProof/>
          <w:szCs w:val="24"/>
        </w:rPr>
        <w:fldChar w:fldCharType="end"/>
      </w:r>
      <w:r w:rsidRPr="00C24168">
        <w:rPr>
          <w:szCs w:val="24"/>
        </w:rPr>
        <w:t xml:space="preserve">: </w:t>
      </w:r>
      <w:r w:rsidR="004E6BAD" w:rsidRPr="0089732D">
        <w:rPr>
          <w:szCs w:val="24"/>
        </w:rPr>
        <w:t xml:space="preserve">Key findings from the reviewed scholars on </w:t>
      </w:r>
      <w:r w:rsidR="004E6BAD">
        <w:rPr>
          <w:szCs w:val="24"/>
        </w:rPr>
        <w:t>economic benefits</w:t>
      </w:r>
      <w:bookmarkEnd w:id="71"/>
      <w:commentRangeEnd w:id="70"/>
      <w:r w:rsidR="005E7BE8">
        <w:rPr>
          <w:rStyle w:val="CommentReference"/>
        </w:rPr>
        <w:commentReference w:id="70"/>
      </w:r>
    </w:p>
    <w:tbl>
      <w:tblPr>
        <w:tblStyle w:val="GridTable1Light-Accent1"/>
        <w:tblW w:w="0" w:type="auto"/>
        <w:tblLook w:val="04A0" w:firstRow="1" w:lastRow="0" w:firstColumn="1" w:lastColumn="0" w:noHBand="0" w:noVBand="1"/>
      </w:tblPr>
      <w:tblGrid>
        <w:gridCol w:w="2515"/>
        <w:gridCol w:w="7105"/>
      </w:tblGrid>
      <w:tr w:rsidR="005E7EC6" w:rsidRPr="00C24168" w14:paraId="3301D54E" w14:textId="77777777" w:rsidTr="00154B64">
        <w:trPr>
          <w:cnfStyle w:val="100000000000" w:firstRow="1" w:lastRow="0" w:firstColumn="0" w:lastColumn="0" w:oddVBand="0" w:evenVBand="0" w:oddHBand="0"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2515" w:type="dxa"/>
          </w:tcPr>
          <w:p w14:paraId="64910DE3" w14:textId="77777777" w:rsidR="005E7EC6" w:rsidRPr="00C24168" w:rsidRDefault="005E7EC6" w:rsidP="000216A5">
            <w:pPr>
              <w:spacing w:after="0" w:line="240" w:lineRule="auto"/>
              <w:contextualSpacing/>
              <w:rPr>
                <w:color w:val="000000" w:themeColor="text1"/>
                <w:sz w:val="18"/>
                <w:szCs w:val="18"/>
              </w:rPr>
            </w:pPr>
            <w:r w:rsidRPr="00C24168">
              <w:rPr>
                <w:color w:val="000000" w:themeColor="text1"/>
                <w:sz w:val="18"/>
                <w:szCs w:val="18"/>
              </w:rPr>
              <w:t>Literature</w:t>
            </w:r>
          </w:p>
        </w:tc>
        <w:tc>
          <w:tcPr>
            <w:tcW w:w="7105" w:type="dxa"/>
          </w:tcPr>
          <w:p w14:paraId="2BCEAE4F" w14:textId="77777777" w:rsidR="005E7EC6" w:rsidRPr="00C24168" w:rsidRDefault="005E7EC6" w:rsidP="000216A5">
            <w:pPr>
              <w:spacing w:after="0" w:line="240" w:lineRule="auto"/>
              <w:contextualSpacing/>
              <w:cnfStyle w:val="100000000000" w:firstRow="1"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 xml:space="preserve">Definition </w:t>
            </w:r>
          </w:p>
        </w:tc>
      </w:tr>
      <w:tr w:rsidR="005E7EC6" w:rsidRPr="00C24168" w14:paraId="56807DA8"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6860EB8C" w14:textId="77777777" w:rsidR="005E7EC6" w:rsidRPr="009C3D17" w:rsidRDefault="005E7EC6" w:rsidP="000216A5">
            <w:pPr>
              <w:spacing w:after="0" w:line="240" w:lineRule="auto"/>
              <w:contextualSpacing/>
              <w:jc w:val="left"/>
              <w:rPr>
                <w:b w:val="0"/>
                <w:bCs w:val="0"/>
                <w:noProof/>
                <w:color w:val="000000" w:themeColor="text1"/>
                <w:sz w:val="18"/>
                <w:szCs w:val="18"/>
              </w:rPr>
            </w:pPr>
            <w:r w:rsidRPr="009C3D17">
              <w:rPr>
                <w:b w:val="0"/>
                <w:bCs w:val="0"/>
                <w:noProof/>
                <w:color w:val="000000" w:themeColor="text1"/>
                <w:sz w:val="18"/>
                <w:szCs w:val="18"/>
              </w:rPr>
              <w:t xml:space="preserve">Lai, et al. </w:t>
            </w:r>
            <w:sdt>
              <w:sdtPr>
                <w:rPr>
                  <w:noProof/>
                  <w:color w:val="000000" w:themeColor="text1"/>
                  <w:sz w:val="18"/>
                  <w:szCs w:val="18"/>
                </w:rPr>
                <w:id w:val="1293017553"/>
                <w:citation/>
              </w:sdtPr>
              <w:sdtEndPr/>
              <w:sdtContent>
                <w:r w:rsidRPr="009C3D17">
                  <w:rPr>
                    <w:noProof/>
                    <w:color w:val="000000" w:themeColor="text1"/>
                    <w:sz w:val="18"/>
                    <w:szCs w:val="18"/>
                  </w:rPr>
                  <w:fldChar w:fldCharType="begin"/>
                </w:r>
                <w:r w:rsidRPr="009C3D17">
                  <w:rPr>
                    <w:b w:val="0"/>
                    <w:bCs w:val="0"/>
                    <w:noProof/>
                    <w:color w:val="000000" w:themeColor="text1"/>
                    <w:sz w:val="18"/>
                    <w:szCs w:val="18"/>
                  </w:rPr>
                  <w:instrText xml:space="preserve">CITATION Lai15 \n  \t  \l 1033 </w:instrText>
                </w:r>
                <w:r w:rsidRPr="009C3D17">
                  <w:rPr>
                    <w:noProof/>
                    <w:color w:val="000000" w:themeColor="text1"/>
                    <w:sz w:val="18"/>
                    <w:szCs w:val="18"/>
                  </w:rPr>
                  <w:fldChar w:fldCharType="separate"/>
                </w:r>
                <w:r w:rsidRPr="009C3D17">
                  <w:rPr>
                    <w:b w:val="0"/>
                    <w:bCs w:val="0"/>
                    <w:noProof/>
                    <w:color w:val="000000" w:themeColor="text1"/>
                    <w:sz w:val="18"/>
                    <w:szCs w:val="18"/>
                  </w:rPr>
                  <w:t>(2015)</w:t>
                </w:r>
                <w:r w:rsidRPr="009C3D17">
                  <w:rPr>
                    <w:noProof/>
                    <w:color w:val="000000" w:themeColor="text1"/>
                    <w:sz w:val="18"/>
                    <w:szCs w:val="18"/>
                  </w:rPr>
                  <w:fldChar w:fldCharType="end"/>
                </w:r>
              </w:sdtContent>
            </w:sdt>
          </w:p>
        </w:tc>
        <w:tc>
          <w:tcPr>
            <w:tcW w:w="7105" w:type="dxa"/>
          </w:tcPr>
          <w:p w14:paraId="69394E5F" w14:textId="01895A90" w:rsidR="005E7EC6" w:rsidRPr="009C3D17" w:rsidRDefault="001B19E9"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9C3D17">
              <w:rPr>
                <w:color w:val="000000" w:themeColor="text1"/>
                <w:sz w:val="18"/>
                <w:szCs w:val="18"/>
              </w:rPr>
              <w:t>The perception of economic benefit is a</w:t>
            </w:r>
            <w:r w:rsidR="005E7EC6" w:rsidRPr="009C3D17">
              <w:rPr>
                <w:color w:val="000000" w:themeColor="text1"/>
                <w:sz w:val="18"/>
                <w:szCs w:val="18"/>
              </w:rPr>
              <w:t xml:space="preserve"> significant element influencing consumer behavior in the direction of purchasing.</w:t>
            </w:r>
          </w:p>
        </w:tc>
      </w:tr>
      <w:tr w:rsidR="005E7EC6" w:rsidRPr="00C24168" w14:paraId="5B600832"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1A618C7F" w14:textId="77777777" w:rsidR="005E7EC6" w:rsidRPr="009C3D17" w:rsidRDefault="005E7EC6" w:rsidP="000216A5">
            <w:pPr>
              <w:spacing w:after="0" w:line="240" w:lineRule="auto"/>
              <w:contextualSpacing/>
              <w:jc w:val="left"/>
              <w:rPr>
                <w:b w:val="0"/>
                <w:bCs w:val="0"/>
                <w:noProof/>
                <w:color w:val="000000" w:themeColor="text1"/>
                <w:sz w:val="18"/>
                <w:szCs w:val="18"/>
              </w:rPr>
            </w:pPr>
            <w:r w:rsidRPr="009C3D17">
              <w:rPr>
                <w:b w:val="0"/>
                <w:bCs w:val="0"/>
                <w:noProof/>
                <w:color w:val="000000" w:themeColor="text1"/>
                <w:sz w:val="18"/>
                <w:szCs w:val="18"/>
              </w:rPr>
              <w:t xml:space="preserve">Tussyadiah and Pesonen </w:t>
            </w:r>
            <w:sdt>
              <w:sdtPr>
                <w:rPr>
                  <w:noProof/>
                  <w:color w:val="000000" w:themeColor="text1"/>
                  <w:sz w:val="18"/>
                  <w:szCs w:val="18"/>
                </w:rPr>
                <w:id w:val="1504312125"/>
                <w:citation/>
              </w:sdtPr>
              <w:sdtEndPr/>
              <w:sdtContent>
                <w:r w:rsidRPr="009C3D17">
                  <w:rPr>
                    <w:noProof/>
                    <w:color w:val="000000" w:themeColor="text1"/>
                    <w:sz w:val="18"/>
                    <w:szCs w:val="18"/>
                  </w:rPr>
                  <w:fldChar w:fldCharType="begin"/>
                </w:r>
                <w:r w:rsidRPr="009C3D17">
                  <w:rPr>
                    <w:b w:val="0"/>
                    <w:bCs w:val="0"/>
                    <w:noProof/>
                    <w:color w:val="000000" w:themeColor="text1"/>
                    <w:sz w:val="18"/>
                    <w:szCs w:val="18"/>
                  </w:rPr>
                  <w:instrText xml:space="preserve">CITATION Tus161 \n  \t  \l 1033 </w:instrText>
                </w:r>
                <w:r w:rsidRPr="009C3D17">
                  <w:rPr>
                    <w:noProof/>
                    <w:color w:val="000000" w:themeColor="text1"/>
                    <w:sz w:val="18"/>
                    <w:szCs w:val="18"/>
                  </w:rPr>
                  <w:fldChar w:fldCharType="separate"/>
                </w:r>
                <w:r w:rsidRPr="009C3D17">
                  <w:rPr>
                    <w:b w:val="0"/>
                    <w:bCs w:val="0"/>
                    <w:noProof/>
                    <w:color w:val="000000" w:themeColor="text1"/>
                    <w:sz w:val="18"/>
                    <w:szCs w:val="18"/>
                  </w:rPr>
                  <w:t>(2016)</w:t>
                </w:r>
                <w:r w:rsidRPr="009C3D17">
                  <w:rPr>
                    <w:noProof/>
                    <w:color w:val="000000" w:themeColor="text1"/>
                    <w:sz w:val="18"/>
                    <w:szCs w:val="18"/>
                  </w:rPr>
                  <w:fldChar w:fldCharType="end"/>
                </w:r>
              </w:sdtContent>
            </w:sdt>
          </w:p>
        </w:tc>
        <w:tc>
          <w:tcPr>
            <w:tcW w:w="7105" w:type="dxa"/>
          </w:tcPr>
          <w:p w14:paraId="2B579E48" w14:textId="77777777" w:rsidR="005E7EC6" w:rsidRPr="009C3D17" w:rsidRDefault="005E7EC6"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9C3D17">
              <w:rPr>
                <w:color w:val="000000" w:themeColor="text1"/>
                <w:sz w:val="18"/>
                <w:szCs w:val="18"/>
              </w:rPr>
              <w:t>People are more conscientious of their expenditure and are constantly striving to be more resourceful.</w:t>
            </w:r>
          </w:p>
        </w:tc>
      </w:tr>
      <w:tr w:rsidR="005E7EC6" w:rsidRPr="00C24168" w14:paraId="08E220B8"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0E27506A" w14:textId="77777777" w:rsidR="005E7EC6" w:rsidRPr="009C3D17" w:rsidRDefault="005E7EC6" w:rsidP="000216A5">
            <w:pPr>
              <w:spacing w:after="0" w:line="240" w:lineRule="auto"/>
              <w:contextualSpacing/>
              <w:jc w:val="left"/>
              <w:rPr>
                <w:b w:val="0"/>
                <w:bCs w:val="0"/>
                <w:noProof/>
                <w:color w:val="000000" w:themeColor="text1"/>
                <w:sz w:val="18"/>
                <w:szCs w:val="18"/>
              </w:rPr>
            </w:pPr>
            <w:r w:rsidRPr="009C3D17">
              <w:rPr>
                <w:b w:val="0"/>
                <w:bCs w:val="0"/>
                <w:noProof/>
                <w:color w:val="000000" w:themeColor="text1"/>
                <w:sz w:val="18"/>
                <w:szCs w:val="18"/>
              </w:rPr>
              <w:t xml:space="preserve">Tussyadiah </w:t>
            </w:r>
            <w:sdt>
              <w:sdtPr>
                <w:rPr>
                  <w:noProof/>
                  <w:color w:val="000000" w:themeColor="text1"/>
                  <w:sz w:val="18"/>
                  <w:szCs w:val="18"/>
                </w:rPr>
                <w:id w:val="1611161258"/>
                <w:citation/>
              </w:sdtPr>
              <w:sdtEndPr/>
              <w:sdtContent>
                <w:r w:rsidRPr="009C3D17">
                  <w:rPr>
                    <w:noProof/>
                    <w:color w:val="000000" w:themeColor="text1"/>
                    <w:sz w:val="18"/>
                    <w:szCs w:val="18"/>
                  </w:rPr>
                  <w:fldChar w:fldCharType="begin"/>
                </w:r>
                <w:r w:rsidRPr="009C3D17">
                  <w:rPr>
                    <w:b w:val="0"/>
                    <w:bCs w:val="0"/>
                    <w:noProof/>
                    <w:color w:val="000000" w:themeColor="text1"/>
                    <w:sz w:val="18"/>
                    <w:szCs w:val="18"/>
                  </w:rPr>
                  <w:instrText xml:space="preserve">CITATION Tus162 \n  \t  \l 1033 </w:instrText>
                </w:r>
                <w:r w:rsidRPr="009C3D17">
                  <w:rPr>
                    <w:noProof/>
                    <w:color w:val="000000" w:themeColor="text1"/>
                    <w:sz w:val="18"/>
                    <w:szCs w:val="18"/>
                  </w:rPr>
                  <w:fldChar w:fldCharType="separate"/>
                </w:r>
                <w:r w:rsidRPr="009C3D17">
                  <w:rPr>
                    <w:b w:val="0"/>
                    <w:bCs w:val="0"/>
                    <w:noProof/>
                    <w:color w:val="000000" w:themeColor="text1"/>
                    <w:sz w:val="18"/>
                    <w:szCs w:val="18"/>
                  </w:rPr>
                  <w:t>(2016)</w:t>
                </w:r>
                <w:r w:rsidRPr="009C3D17">
                  <w:rPr>
                    <w:noProof/>
                    <w:color w:val="000000" w:themeColor="text1"/>
                    <w:sz w:val="18"/>
                    <w:szCs w:val="18"/>
                  </w:rPr>
                  <w:fldChar w:fldCharType="end"/>
                </w:r>
              </w:sdtContent>
            </w:sdt>
          </w:p>
        </w:tc>
        <w:tc>
          <w:tcPr>
            <w:tcW w:w="7105" w:type="dxa"/>
          </w:tcPr>
          <w:p w14:paraId="1544BBB7" w14:textId="77777777" w:rsidR="005E7EC6" w:rsidRPr="009C3D17" w:rsidRDefault="005E7EC6"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9C3D17">
              <w:rPr>
                <w:color w:val="000000" w:themeColor="text1"/>
                <w:sz w:val="18"/>
                <w:szCs w:val="18"/>
              </w:rPr>
              <w:t>On satisfaction and intention to utilize P2P housing, there are significant positive effects of enjoyment and economic gains.</w:t>
            </w:r>
          </w:p>
        </w:tc>
      </w:tr>
      <w:tr w:rsidR="005E7EC6" w:rsidRPr="00C24168" w14:paraId="7BDC2E70"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660DE006" w14:textId="77777777" w:rsidR="005E7EC6" w:rsidRPr="009C3D17" w:rsidRDefault="005E7EC6" w:rsidP="000216A5">
            <w:pPr>
              <w:spacing w:after="0" w:line="240" w:lineRule="auto"/>
              <w:contextualSpacing/>
              <w:jc w:val="left"/>
              <w:rPr>
                <w:b w:val="0"/>
                <w:bCs w:val="0"/>
                <w:noProof/>
                <w:color w:val="000000" w:themeColor="text1"/>
                <w:sz w:val="18"/>
                <w:szCs w:val="18"/>
              </w:rPr>
            </w:pPr>
            <w:r w:rsidRPr="009C3D17">
              <w:rPr>
                <w:b w:val="0"/>
                <w:bCs w:val="0"/>
                <w:noProof/>
                <w:color w:val="000000" w:themeColor="text1"/>
                <w:sz w:val="18"/>
                <w:szCs w:val="18"/>
              </w:rPr>
              <w:t xml:space="preserve">Hamari, Sjöklint and Ukkonen </w:t>
            </w:r>
            <w:sdt>
              <w:sdtPr>
                <w:rPr>
                  <w:noProof/>
                  <w:color w:val="000000" w:themeColor="text1"/>
                  <w:sz w:val="18"/>
                  <w:szCs w:val="18"/>
                </w:rPr>
                <w:id w:val="2132824119"/>
                <w:citation/>
              </w:sdtPr>
              <w:sdtEndPr/>
              <w:sdtContent>
                <w:r w:rsidRPr="009C3D17">
                  <w:rPr>
                    <w:noProof/>
                    <w:color w:val="000000" w:themeColor="text1"/>
                    <w:sz w:val="18"/>
                    <w:szCs w:val="18"/>
                  </w:rPr>
                  <w:fldChar w:fldCharType="begin"/>
                </w:r>
                <w:r w:rsidRPr="009C3D17">
                  <w:rPr>
                    <w:b w:val="0"/>
                    <w:bCs w:val="0"/>
                    <w:noProof/>
                    <w:color w:val="000000" w:themeColor="text1"/>
                    <w:sz w:val="18"/>
                    <w:szCs w:val="18"/>
                  </w:rPr>
                  <w:instrText xml:space="preserve">CITATION Ham16 \n  \t  \l 1033 </w:instrText>
                </w:r>
                <w:r w:rsidRPr="009C3D17">
                  <w:rPr>
                    <w:noProof/>
                    <w:color w:val="000000" w:themeColor="text1"/>
                    <w:sz w:val="18"/>
                    <w:szCs w:val="18"/>
                  </w:rPr>
                  <w:fldChar w:fldCharType="separate"/>
                </w:r>
                <w:r w:rsidRPr="009C3D17">
                  <w:rPr>
                    <w:b w:val="0"/>
                    <w:bCs w:val="0"/>
                    <w:noProof/>
                    <w:color w:val="000000" w:themeColor="text1"/>
                    <w:sz w:val="18"/>
                    <w:szCs w:val="18"/>
                  </w:rPr>
                  <w:t>(2016)</w:t>
                </w:r>
                <w:r w:rsidRPr="009C3D17">
                  <w:rPr>
                    <w:noProof/>
                    <w:color w:val="000000" w:themeColor="text1"/>
                    <w:sz w:val="18"/>
                    <w:szCs w:val="18"/>
                  </w:rPr>
                  <w:fldChar w:fldCharType="end"/>
                </w:r>
              </w:sdtContent>
            </w:sdt>
          </w:p>
        </w:tc>
        <w:tc>
          <w:tcPr>
            <w:tcW w:w="7105" w:type="dxa"/>
          </w:tcPr>
          <w:p w14:paraId="3D583453" w14:textId="77777777" w:rsidR="005E7EC6" w:rsidRPr="009C3D17" w:rsidRDefault="005E7EC6"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9C3D17">
              <w:rPr>
                <w:color w:val="000000" w:themeColor="text1"/>
                <w:sz w:val="18"/>
                <w:szCs w:val="18"/>
              </w:rPr>
              <w:t>Users' desire to continue participating in social commerce is complex and frequently based on their perceptions of personal delight (including through relatedness) and economic gains.</w:t>
            </w:r>
          </w:p>
        </w:tc>
      </w:tr>
      <w:tr w:rsidR="005E7EC6" w:rsidRPr="00C24168" w14:paraId="298C72C8"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48EE7A2B" w14:textId="77777777" w:rsidR="005E7EC6" w:rsidRPr="009C3D17" w:rsidRDefault="005E7EC6" w:rsidP="000216A5">
            <w:pPr>
              <w:spacing w:after="0" w:line="240" w:lineRule="auto"/>
              <w:contextualSpacing/>
              <w:jc w:val="left"/>
              <w:rPr>
                <w:b w:val="0"/>
                <w:bCs w:val="0"/>
                <w:noProof/>
                <w:color w:val="000000" w:themeColor="text1"/>
                <w:sz w:val="18"/>
                <w:szCs w:val="18"/>
              </w:rPr>
            </w:pPr>
            <w:r w:rsidRPr="009C3D17">
              <w:rPr>
                <w:b w:val="0"/>
                <w:bCs w:val="0"/>
                <w:noProof/>
                <w:color w:val="000000" w:themeColor="text1"/>
                <w:sz w:val="18"/>
                <w:szCs w:val="18"/>
              </w:rPr>
              <w:t xml:space="preserve">Pappas </w:t>
            </w:r>
            <w:sdt>
              <w:sdtPr>
                <w:rPr>
                  <w:noProof/>
                  <w:color w:val="000000" w:themeColor="text1"/>
                  <w:sz w:val="18"/>
                  <w:szCs w:val="18"/>
                </w:rPr>
                <w:id w:val="-1804303878"/>
                <w:citation/>
              </w:sdtPr>
              <w:sdtEndPr/>
              <w:sdtContent>
                <w:r w:rsidRPr="009C3D17">
                  <w:rPr>
                    <w:noProof/>
                    <w:color w:val="000000" w:themeColor="text1"/>
                    <w:sz w:val="18"/>
                    <w:szCs w:val="18"/>
                  </w:rPr>
                  <w:fldChar w:fldCharType="begin"/>
                </w:r>
                <w:r w:rsidRPr="009C3D17">
                  <w:rPr>
                    <w:b w:val="0"/>
                    <w:bCs w:val="0"/>
                    <w:noProof/>
                    <w:color w:val="000000" w:themeColor="text1"/>
                    <w:sz w:val="18"/>
                    <w:szCs w:val="18"/>
                  </w:rPr>
                  <w:instrText xml:space="preserve">CITATION Pap17 \n  \t  \l 1033 </w:instrText>
                </w:r>
                <w:r w:rsidRPr="009C3D17">
                  <w:rPr>
                    <w:noProof/>
                    <w:color w:val="000000" w:themeColor="text1"/>
                    <w:sz w:val="18"/>
                    <w:szCs w:val="18"/>
                  </w:rPr>
                  <w:fldChar w:fldCharType="separate"/>
                </w:r>
                <w:r w:rsidRPr="009C3D17">
                  <w:rPr>
                    <w:b w:val="0"/>
                    <w:bCs w:val="0"/>
                    <w:noProof/>
                    <w:color w:val="000000" w:themeColor="text1"/>
                    <w:sz w:val="18"/>
                    <w:szCs w:val="18"/>
                  </w:rPr>
                  <w:t>(2017)</w:t>
                </w:r>
                <w:r w:rsidRPr="009C3D17">
                  <w:rPr>
                    <w:noProof/>
                    <w:color w:val="000000" w:themeColor="text1"/>
                    <w:sz w:val="18"/>
                    <w:szCs w:val="18"/>
                  </w:rPr>
                  <w:fldChar w:fldCharType="end"/>
                </w:r>
              </w:sdtContent>
            </w:sdt>
          </w:p>
        </w:tc>
        <w:tc>
          <w:tcPr>
            <w:tcW w:w="7105" w:type="dxa"/>
          </w:tcPr>
          <w:p w14:paraId="7FD1AAA5" w14:textId="77777777" w:rsidR="005E7EC6" w:rsidRPr="009C3D17" w:rsidRDefault="005E7EC6"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9C3D17">
              <w:rPr>
                <w:color w:val="000000" w:themeColor="text1"/>
                <w:sz w:val="18"/>
                <w:szCs w:val="18"/>
              </w:rPr>
              <w:t>Strong social and economic benefits combined with minimal risks, costs, and trust can result in high purchasing intentions for holidaymakers using peer-to-peer lodging.</w:t>
            </w:r>
          </w:p>
        </w:tc>
      </w:tr>
      <w:tr w:rsidR="005E7EC6" w:rsidRPr="00C24168" w14:paraId="35B13AC2"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0C1C196F" w14:textId="77777777" w:rsidR="005E7EC6" w:rsidRPr="009C3D17" w:rsidRDefault="005E7EC6" w:rsidP="000216A5">
            <w:pPr>
              <w:spacing w:after="0" w:line="240" w:lineRule="auto"/>
              <w:contextualSpacing/>
              <w:jc w:val="left"/>
              <w:rPr>
                <w:b w:val="0"/>
                <w:bCs w:val="0"/>
                <w:noProof/>
                <w:color w:val="000000" w:themeColor="text1"/>
                <w:sz w:val="18"/>
                <w:szCs w:val="18"/>
              </w:rPr>
            </w:pPr>
            <w:r w:rsidRPr="009C3D17">
              <w:rPr>
                <w:b w:val="0"/>
                <w:bCs w:val="0"/>
                <w:noProof/>
                <w:color w:val="000000" w:themeColor="text1"/>
                <w:sz w:val="18"/>
                <w:szCs w:val="18"/>
              </w:rPr>
              <w:t xml:space="preserve">Santoso and Nelloh </w:t>
            </w:r>
            <w:sdt>
              <w:sdtPr>
                <w:rPr>
                  <w:noProof/>
                  <w:color w:val="000000" w:themeColor="text1"/>
                  <w:sz w:val="18"/>
                  <w:szCs w:val="18"/>
                </w:rPr>
                <w:id w:val="-1856948676"/>
                <w:citation/>
              </w:sdtPr>
              <w:sdtEndPr/>
              <w:sdtContent>
                <w:r w:rsidRPr="009C3D17">
                  <w:rPr>
                    <w:noProof/>
                    <w:color w:val="000000" w:themeColor="text1"/>
                    <w:sz w:val="18"/>
                    <w:szCs w:val="18"/>
                  </w:rPr>
                  <w:fldChar w:fldCharType="begin"/>
                </w:r>
                <w:r w:rsidRPr="009C3D17">
                  <w:rPr>
                    <w:b w:val="0"/>
                    <w:bCs w:val="0"/>
                    <w:noProof/>
                    <w:color w:val="000000" w:themeColor="text1"/>
                    <w:sz w:val="18"/>
                    <w:szCs w:val="18"/>
                  </w:rPr>
                  <w:instrText xml:space="preserve">CITATION San17 \n  \t  \l 1033 </w:instrText>
                </w:r>
                <w:r w:rsidRPr="009C3D17">
                  <w:rPr>
                    <w:noProof/>
                    <w:color w:val="000000" w:themeColor="text1"/>
                    <w:sz w:val="18"/>
                    <w:szCs w:val="18"/>
                  </w:rPr>
                  <w:fldChar w:fldCharType="separate"/>
                </w:r>
                <w:r w:rsidRPr="009C3D17">
                  <w:rPr>
                    <w:b w:val="0"/>
                    <w:bCs w:val="0"/>
                    <w:noProof/>
                    <w:color w:val="000000" w:themeColor="text1"/>
                    <w:sz w:val="18"/>
                    <w:szCs w:val="18"/>
                  </w:rPr>
                  <w:t>(2017)</w:t>
                </w:r>
                <w:r w:rsidRPr="009C3D17">
                  <w:rPr>
                    <w:noProof/>
                    <w:color w:val="000000" w:themeColor="text1"/>
                    <w:sz w:val="18"/>
                    <w:szCs w:val="18"/>
                  </w:rPr>
                  <w:fldChar w:fldCharType="end"/>
                </w:r>
              </w:sdtContent>
            </w:sdt>
          </w:p>
        </w:tc>
        <w:tc>
          <w:tcPr>
            <w:tcW w:w="7105" w:type="dxa"/>
          </w:tcPr>
          <w:p w14:paraId="2D086256" w14:textId="77777777" w:rsidR="005E7EC6" w:rsidRPr="009C3D17" w:rsidRDefault="005E7EC6"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9C3D17">
              <w:rPr>
                <w:color w:val="000000" w:themeColor="text1"/>
                <w:sz w:val="18"/>
                <w:szCs w:val="18"/>
              </w:rPr>
              <w:t>Return on service consumption and performance serve as predictors of satisfaction and future propensity to use services.</w:t>
            </w:r>
          </w:p>
        </w:tc>
      </w:tr>
      <w:tr w:rsidR="005E7EC6" w:rsidRPr="00C24168" w14:paraId="524CEA70"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6B28032F" w14:textId="77777777" w:rsidR="005E7EC6" w:rsidRPr="009C3D17" w:rsidRDefault="005E7EC6" w:rsidP="000216A5">
            <w:pPr>
              <w:spacing w:after="0" w:line="240" w:lineRule="auto"/>
              <w:contextualSpacing/>
              <w:jc w:val="left"/>
              <w:rPr>
                <w:b w:val="0"/>
                <w:bCs w:val="0"/>
                <w:noProof/>
                <w:color w:val="000000" w:themeColor="text1"/>
                <w:sz w:val="18"/>
                <w:szCs w:val="18"/>
              </w:rPr>
            </w:pPr>
            <w:r w:rsidRPr="009C3D17">
              <w:rPr>
                <w:b w:val="0"/>
                <w:bCs w:val="0"/>
                <w:noProof/>
                <w:color w:val="000000" w:themeColor="text1"/>
                <w:sz w:val="18"/>
                <w:szCs w:val="18"/>
              </w:rPr>
              <w:t xml:space="preserve">Amaro, Andreu and Huang </w:t>
            </w:r>
            <w:sdt>
              <w:sdtPr>
                <w:rPr>
                  <w:noProof/>
                  <w:color w:val="000000" w:themeColor="text1"/>
                  <w:sz w:val="18"/>
                  <w:szCs w:val="18"/>
                </w:rPr>
                <w:id w:val="677312526"/>
                <w:citation/>
              </w:sdtPr>
              <w:sdtEndPr/>
              <w:sdtContent>
                <w:r w:rsidRPr="009C3D17">
                  <w:rPr>
                    <w:noProof/>
                    <w:color w:val="000000" w:themeColor="text1"/>
                    <w:sz w:val="18"/>
                    <w:szCs w:val="18"/>
                  </w:rPr>
                  <w:fldChar w:fldCharType="begin"/>
                </w:r>
                <w:r w:rsidRPr="009C3D17">
                  <w:rPr>
                    <w:b w:val="0"/>
                    <w:bCs w:val="0"/>
                    <w:noProof/>
                    <w:color w:val="000000" w:themeColor="text1"/>
                    <w:sz w:val="18"/>
                    <w:szCs w:val="18"/>
                  </w:rPr>
                  <w:instrText xml:space="preserve">CITATION Ama19 \n  \t  \l 1033 </w:instrText>
                </w:r>
                <w:r w:rsidRPr="009C3D17">
                  <w:rPr>
                    <w:noProof/>
                    <w:color w:val="000000" w:themeColor="text1"/>
                    <w:sz w:val="18"/>
                    <w:szCs w:val="18"/>
                  </w:rPr>
                  <w:fldChar w:fldCharType="separate"/>
                </w:r>
                <w:r w:rsidRPr="009C3D17">
                  <w:rPr>
                    <w:b w:val="0"/>
                    <w:bCs w:val="0"/>
                    <w:noProof/>
                    <w:color w:val="000000" w:themeColor="text1"/>
                    <w:sz w:val="18"/>
                    <w:szCs w:val="18"/>
                  </w:rPr>
                  <w:t>(2019)</w:t>
                </w:r>
                <w:r w:rsidRPr="009C3D17">
                  <w:rPr>
                    <w:noProof/>
                    <w:color w:val="000000" w:themeColor="text1"/>
                    <w:sz w:val="18"/>
                    <w:szCs w:val="18"/>
                  </w:rPr>
                  <w:fldChar w:fldCharType="end"/>
                </w:r>
              </w:sdtContent>
            </w:sdt>
          </w:p>
        </w:tc>
        <w:tc>
          <w:tcPr>
            <w:tcW w:w="7105" w:type="dxa"/>
          </w:tcPr>
          <w:p w14:paraId="790F12B0" w14:textId="77777777" w:rsidR="005E7EC6" w:rsidRPr="009C3D17" w:rsidRDefault="005E7EC6"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9C3D17">
              <w:rPr>
                <w:color w:val="000000" w:themeColor="text1"/>
                <w:sz w:val="18"/>
                <w:szCs w:val="18"/>
              </w:rPr>
              <w:t>The economic benefits of participation in collaborative consumption are frequently cited as one of its most compelling features.</w:t>
            </w:r>
          </w:p>
        </w:tc>
      </w:tr>
      <w:tr w:rsidR="005E7EC6" w:rsidRPr="00C24168" w14:paraId="2FBD9928"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6BCAB84E" w14:textId="77777777" w:rsidR="005E7EC6" w:rsidRPr="009C3D17" w:rsidRDefault="005E7EC6" w:rsidP="000216A5">
            <w:pPr>
              <w:spacing w:after="0" w:line="240" w:lineRule="auto"/>
              <w:contextualSpacing/>
              <w:jc w:val="left"/>
              <w:rPr>
                <w:b w:val="0"/>
                <w:bCs w:val="0"/>
                <w:noProof/>
                <w:color w:val="000000" w:themeColor="text1"/>
                <w:sz w:val="18"/>
                <w:szCs w:val="18"/>
              </w:rPr>
            </w:pPr>
            <w:r w:rsidRPr="009C3D17">
              <w:rPr>
                <w:b w:val="0"/>
                <w:bCs w:val="0"/>
                <w:noProof/>
                <w:color w:val="000000" w:themeColor="text1"/>
                <w:sz w:val="18"/>
                <w:szCs w:val="18"/>
              </w:rPr>
              <w:t xml:space="preserve">Lv, Xie and Li </w:t>
            </w:r>
            <w:sdt>
              <w:sdtPr>
                <w:rPr>
                  <w:noProof/>
                  <w:color w:val="000000" w:themeColor="text1"/>
                  <w:sz w:val="18"/>
                  <w:szCs w:val="18"/>
                </w:rPr>
                <w:id w:val="399873866"/>
                <w:citation/>
              </w:sdtPr>
              <w:sdtEndPr/>
              <w:sdtContent>
                <w:r w:rsidRPr="009C3D17">
                  <w:rPr>
                    <w:noProof/>
                    <w:color w:val="000000" w:themeColor="text1"/>
                    <w:sz w:val="18"/>
                    <w:szCs w:val="18"/>
                  </w:rPr>
                  <w:fldChar w:fldCharType="begin"/>
                </w:r>
                <w:r w:rsidRPr="009C3D17">
                  <w:rPr>
                    <w:b w:val="0"/>
                    <w:bCs w:val="0"/>
                    <w:noProof/>
                    <w:color w:val="000000" w:themeColor="text1"/>
                    <w:sz w:val="18"/>
                    <w:szCs w:val="18"/>
                  </w:rPr>
                  <w:instrText xml:space="preserve">CITATION LvQ19 \n  \t  \l 1033 </w:instrText>
                </w:r>
                <w:r w:rsidRPr="009C3D17">
                  <w:rPr>
                    <w:noProof/>
                    <w:color w:val="000000" w:themeColor="text1"/>
                    <w:sz w:val="18"/>
                    <w:szCs w:val="18"/>
                  </w:rPr>
                  <w:fldChar w:fldCharType="separate"/>
                </w:r>
                <w:r w:rsidRPr="009C3D17">
                  <w:rPr>
                    <w:b w:val="0"/>
                    <w:bCs w:val="0"/>
                    <w:noProof/>
                    <w:color w:val="000000" w:themeColor="text1"/>
                    <w:sz w:val="18"/>
                    <w:szCs w:val="18"/>
                  </w:rPr>
                  <w:t>(2019)</w:t>
                </w:r>
                <w:r w:rsidRPr="009C3D17">
                  <w:rPr>
                    <w:noProof/>
                    <w:color w:val="000000" w:themeColor="text1"/>
                    <w:sz w:val="18"/>
                    <w:szCs w:val="18"/>
                  </w:rPr>
                  <w:fldChar w:fldCharType="end"/>
                </w:r>
              </w:sdtContent>
            </w:sdt>
          </w:p>
        </w:tc>
        <w:tc>
          <w:tcPr>
            <w:tcW w:w="7105" w:type="dxa"/>
          </w:tcPr>
          <w:p w14:paraId="5B0D7E92" w14:textId="77777777" w:rsidR="005E7EC6" w:rsidRPr="009C3D17" w:rsidRDefault="005E7EC6"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9C3D17">
              <w:rPr>
                <w:color w:val="000000" w:themeColor="text1"/>
                <w:sz w:val="18"/>
                <w:szCs w:val="18"/>
              </w:rPr>
              <w:t>A favorable effect on tourism-related support.</w:t>
            </w:r>
          </w:p>
        </w:tc>
      </w:tr>
      <w:tr w:rsidR="005E7EC6" w:rsidRPr="00C24168" w14:paraId="439909B1"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17A95F83" w14:textId="77777777" w:rsidR="005E7EC6" w:rsidRPr="009C3D17" w:rsidRDefault="005E7EC6" w:rsidP="000216A5">
            <w:pPr>
              <w:spacing w:after="0" w:line="240" w:lineRule="auto"/>
              <w:contextualSpacing/>
              <w:jc w:val="left"/>
              <w:rPr>
                <w:b w:val="0"/>
                <w:bCs w:val="0"/>
                <w:noProof/>
                <w:color w:val="000000" w:themeColor="text1"/>
                <w:sz w:val="18"/>
                <w:szCs w:val="18"/>
              </w:rPr>
            </w:pPr>
            <w:r w:rsidRPr="009C3D17">
              <w:rPr>
                <w:b w:val="0"/>
                <w:bCs w:val="0"/>
                <w:noProof/>
                <w:color w:val="000000" w:themeColor="text1"/>
                <w:sz w:val="18"/>
                <w:szCs w:val="18"/>
              </w:rPr>
              <w:t xml:space="preserve">Dabbous and Tarhini </w:t>
            </w:r>
            <w:sdt>
              <w:sdtPr>
                <w:rPr>
                  <w:noProof/>
                  <w:color w:val="000000" w:themeColor="text1"/>
                  <w:sz w:val="18"/>
                  <w:szCs w:val="18"/>
                </w:rPr>
                <w:id w:val="396637148"/>
                <w:citation/>
              </w:sdtPr>
              <w:sdtEndPr/>
              <w:sdtContent>
                <w:r w:rsidRPr="009C3D17">
                  <w:rPr>
                    <w:noProof/>
                    <w:color w:val="000000" w:themeColor="text1"/>
                    <w:sz w:val="18"/>
                    <w:szCs w:val="18"/>
                  </w:rPr>
                  <w:fldChar w:fldCharType="begin"/>
                </w:r>
                <w:r w:rsidRPr="009C3D17">
                  <w:rPr>
                    <w:b w:val="0"/>
                    <w:bCs w:val="0"/>
                    <w:noProof/>
                    <w:color w:val="000000" w:themeColor="text1"/>
                    <w:sz w:val="18"/>
                    <w:szCs w:val="18"/>
                  </w:rPr>
                  <w:instrText xml:space="preserve">CITATION Dab19 \n  \t  \l 1033 </w:instrText>
                </w:r>
                <w:r w:rsidRPr="009C3D17">
                  <w:rPr>
                    <w:noProof/>
                    <w:color w:val="000000" w:themeColor="text1"/>
                    <w:sz w:val="18"/>
                    <w:szCs w:val="18"/>
                  </w:rPr>
                  <w:fldChar w:fldCharType="separate"/>
                </w:r>
                <w:r w:rsidRPr="009C3D17">
                  <w:rPr>
                    <w:b w:val="0"/>
                    <w:bCs w:val="0"/>
                    <w:noProof/>
                    <w:color w:val="000000" w:themeColor="text1"/>
                    <w:sz w:val="18"/>
                    <w:szCs w:val="18"/>
                  </w:rPr>
                  <w:t>(2019)</w:t>
                </w:r>
                <w:r w:rsidRPr="009C3D17">
                  <w:rPr>
                    <w:noProof/>
                    <w:color w:val="000000" w:themeColor="text1"/>
                    <w:sz w:val="18"/>
                    <w:szCs w:val="18"/>
                  </w:rPr>
                  <w:fldChar w:fldCharType="end"/>
                </w:r>
              </w:sdtContent>
            </w:sdt>
          </w:p>
        </w:tc>
        <w:tc>
          <w:tcPr>
            <w:tcW w:w="7105" w:type="dxa"/>
          </w:tcPr>
          <w:p w14:paraId="57C1DF1C" w14:textId="77777777" w:rsidR="005E7EC6" w:rsidRPr="009C3D17" w:rsidRDefault="005E7EC6"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9C3D17">
              <w:rPr>
                <w:color w:val="000000" w:themeColor="text1"/>
                <w:sz w:val="18"/>
                <w:szCs w:val="18"/>
              </w:rPr>
              <w:t>Economic advantages are necessary to motivate individuals to engage in sustainable consumption through sharing economies and to establish the role of attitude and trust as mediators.</w:t>
            </w:r>
          </w:p>
        </w:tc>
      </w:tr>
      <w:tr w:rsidR="005E7EC6" w:rsidRPr="00C24168" w14:paraId="5533A043"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6115A0F1" w14:textId="77777777" w:rsidR="005E7EC6" w:rsidRPr="009C3D17" w:rsidRDefault="005E7EC6" w:rsidP="000216A5">
            <w:pPr>
              <w:spacing w:after="0" w:line="240" w:lineRule="auto"/>
              <w:contextualSpacing/>
              <w:jc w:val="left"/>
              <w:rPr>
                <w:b w:val="0"/>
                <w:bCs w:val="0"/>
                <w:noProof/>
                <w:color w:val="000000" w:themeColor="text1"/>
                <w:sz w:val="18"/>
                <w:szCs w:val="18"/>
              </w:rPr>
            </w:pPr>
            <w:r w:rsidRPr="009C3D17">
              <w:rPr>
                <w:b w:val="0"/>
                <w:bCs w:val="0"/>
                <w:noProof/>
                <w:color w:val="000000" w:themeColor="text1"/>
                <w:sz w:val="18"/>
                <w:szCs w:val="18"/>
              </w:rPr>
              <w:t xml:space="preserve">Dabbous, Aoun and Sayegh </w:t>
            </w:r>
            <w:sdt>
              <w:sdtPr>
                <w:rPr>
                  <w:noProof/>
                  <w:color w:val="000000" w:themeColor="text1"/>
                  <w:sz w:val="18"/>
                  <w:szCs w:val="18"/>
                </w:rPr>
                <w:id w:val="1962765691"/>
                <w:citation/>
              </w:sdtPr>
              <w:sdtEndPr/>
              <w:sdtContent>
                <w:r w:rsidRPr="009C3D17">
                  <w:rPr>
                    <w:noProof/>
                    <w:color w:val="000000" w:themeColor="text1"/>
                    <w:sz w:val="18"/>
                    <w:szCs w:val="18"/>
                  </w:rPr>
                  <w:fldChar w:fldCharType="begin"/>
                </w:r>
                <w:r w:rsidRPr="009C3D17">
                  <w:rPr>
                    <w:b w:val="0"/>
                    <w:bCs w:val="0"/>
                    <w:noProof/>
                    <w:color w:val="000000" w:themeColor="text1"/>
                    <w:sz w:val="18"/>
                    <w:szCs w:val="18"/>
                  </w:rPr>
                  <w:instrText xml:space="preserve">CITATION Dab20 \n  \t  \l 1033 </w:instrText>
                </w:r>
                <w:r w:rsidRPr="009C3D17">
                  <w:rPr>
                    <w:noProof/>
                    <w:color w:val="000000" w:themeColor="text1"/>
                    <w:sz w:val="18"/>
                    <w:szCs w:val="18"/>
                  </w:rPr>
                  <w:fldChar w:fldCharType="separate"/>
                </w:r>
                <w:r w:rsidRPr="009C3D17">
                  <w:rPr>
                    <w:b w:val="0"/>
                    <w:bCs w:val="0"/>
                    <w:noProof/>
                    <w:color w:val="000000" w:themeColor="text1"/>
                    <w:sz w:val="18"/>
                    <w:szCs w:val="18"/>
                  </w:rPr>
                  <w:t>(2020)</w:t>
                </w:r>
                <w:r w:rsidRPr="009C3D17">
                  <w:rPr>
                    <w:noProof/>
                    <w:color w:val="000000" w:themeColor="text1"/>
                    <w:sz w:val="18"/>
                    <w:szCs w:val="18"/>
                  </w:rPr>
                  <w:fldChar w:fldCharType="end"/>
                </w:r>
              </w:sdtContent>
            </w:sdt>
          </w:p>
        </w:tc>
        <w:tc>
          <w:tcPr>
            <w:tcW w:w="7105" w:type="dxa"/>
          </w:tcPr>
          <w:p w14:paraId="15CC2EFF" w14:textId="30967083" w:rsidR="005E7EC6" w:rsidRPr="009C3D17" w:rsidRDefault="005E7EC6"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9C3D17">
              <w:rPr>
                <w:color w:val="000000" w:themeColor="text1"/>
                <w:sz w:val="18"/>
                <w:szCs w:val="18"/>
              </w:rPr>
              <w:t>Represent consumers' perceptions of the degree to which they will benefit from engaging in an online transaction with a certain website.</w:t>
            </w:r>
          </w:p>
        </w:tc>
      </w:tr>
    </w:tbl>
    <w:p w14:paraId="110C8881" w14:textId="693F01AA" w:rsidR="00EE1B74" w:rsidRPr="00C24168" w:rsidRDefault="0023343F" w:rsidP="009949C2">
      <w:pPr>
        <w:spacing w:after="0" w:line="240" w:lineRule="auto"/>
        <w:contextualSpacing/>
        <w:rPr>
          <w:szCs w:val="24"/>
        </w:rPr>
      </w:pPr>
      <w:r w:rsidRPr="00C24168">
        <w:rPr>
          <w:sz w:val="20"/>
          <w:szCs w:val="20"/>
        </w:rPr>
        <w:t>Source: Constructed by the autho</w:t>
      </w:r>
      <w:r w:rsidR="005E7EC6" w:rsidRPr="00C24168">
        <w:rPr>
          <w:sz w:val="20"/>
          <w:szCs w:val="20"/>
        </w:rPr>
        <w:t>r</w:t>
      </w:r>
    </w:p>
    <w:p w14:paraId="058B874E" w14:textId="77777777" w:rsidR="00EE1B74" w:rsidRPr="00C24168" w:rsidRDefault="00EE1B74" w:rsidP="009949C2">
      <w:pPr>
        <w:widowControl/>
        <w:spacing w:after="0" w:line="240" w:lineRule="auto"/>
        <w:jc w:val="left"/>
        <w:rPr>
          <w:b/>
          <w:bCs/>
          <w:kern w:val="0"/>
          <w:szCs w:val="24"/>
        </w:rPr>
      </w:pPr>
      <w:r w:rsidRPr="00C24168">
        <w:rPr>
          <w:szCs w:val="24"/>
        </w:rPr>
        <w:br w:type="page"/>
      </w:r>
    </w:p>
    <w:p w14:paraId="08C25875" w14:textId="40BCFC94" w:rsidR="00DA4E27" w:rsidRPr="00C24168" w:rsidRDefault="00DA4E27" w:rsidP="00EA591C">
      <w:pPr>
        <w:pStyle w:val="Heading1"/>
        <w:ind w:left="1080" w:hanging="1080"/>
      </w:pPr>
      <w:bookmarkStart w:id="72" w:name="_Toc80751309"/>
      <w:commentRangeStart w:id="73"/>
      <w:r w:rsidRPr="00C24168">
        <w:lastRenderedPageBreak/>
        <w:t>2.7.1</w:t>
      </w:r>
      <w:r w:rsidRPr="00C24168">
        <w:tab/>
        <w:t>Construct and measurements</w:t>
      </w:r>
      <w:bookmarkEnd w:id="72"/>
      <w:r w:rsidR="00A82E60">
        <w:t xml:space="preserve"> on economic benefits</w:t>
      </w:r>
    </w:p>
    <w:p w14:paraId="639D2B1E" w14:textId="48A39A9E" w:rsidR="008C0355" w:rsidRPr="00907587" w:rsidRDefault="008C0355" w:rsidP="00907587">
      <w:pPr>
        <w:rPr>
          <w:szCs w:val="24"/>
        </w:rPr>
      </w:pPr>
      <w:r w:rsidRPr="00907587">
        <w:rPr>
          <w:szCs w:val="24"/>
        </w:rPr>
        <w:t xml:space="preserve">Perceived personal economic benefit was measured mainly based on </w:t>
      </w:r>
      <w:r w:rsidR="00CD049A" w:rsidRPr="00907587">
        <w:rPr>
          <w:szCs w:val="24"/>
        </w:rPr>
        <w:t xml:space="preserve">the suggestions from </w:t>
      </w:r>
      <w:proofErr w:type="gramStart"/>
      <w:r w:rsidR="00CD049A" w:rsidRPr="00907587">
        <w:rPr>
          <w:szCs w:val="24"/>
        </w:rPr>
        <w:t>the majority of</w:t>
      </w:r>
      <w:proofErr w:type="gramEnd"/>
      <w:r w:rsidR="00CD049A" w:rsidRPr="00907587">
        <w:rPr>
          <w:szCs w:val="24"/>
        </w:rPr>
        <w:t xml:space="preserve"> scholars with lower cost</w:t>
      </w:r>
      <w:r w:rsidR="00907587" w:rsidRPr="00907587">
        <w:rPr>
          <w:szCs w:val="24"/>
        </w:rPr>
        <w:t xml:space="preserve"> </w:t>
      </w:r>
      <w:r w:rsidR="00907587" w:rsidRPr="00907587">
        <w:rPr>
          <w:noProof/>
          <w:color w:val="000000" w:themeColor="text1"/>
          <w:szCs w:val="24"/>
        </w:rPr>
        <w:t>(Lai, et al., 2015; Tussyadiah &amp; Pesonen, 2016)</w:t>
      </w:r>
      <w:r w:rsidR="00CD049A" w:rsidRPr="00907587">
        <w:rPr>
          <w:szCs w:val="24"/>
        </w:rPr>
        <w:t xml:space="preserve">, </w:t>
      </w:r>
      <w:r w:rsidR="00930869" w:rsidRPr="00907587">
        <w:rPr>
          <w:szCs w:val="24"/>
        </w:rPr>
        <w:t>save money</w:t>
      </w:r>
      <w:r w:rsidR="00907587" w:rsidRPr="00907587">
        <w:rPr>
          <w:szCs w:val="24"/>
        </w:rPr>
        <w:t xml:space="preserve"> </w:t>
      </w:r>
      <w:r w:rsidR="00907587" w:rsidRPr="00907587">
        <w:rPr>
          <w:noProof/>
          <w:color w:val="000000" w:themeColor="text1"/>
          <w:szCs w:val="24"/>
        </w:rPr>
        <w:t>(Pappas, 2017; Santoso &amp; Nelloh, 2017)</w:t>
      </w:r>
      <w:r w:rsidR="00930869" w:rsidRPr="00907587">
        <w:rPr>
          <w:szCs w:val="24"/>
        </w:rPr>
        <w:t xml:space="preserve">, more affordable </w:t>
      </w:r>
      <w:r w:rsidR="00907587" w:rsidRPr="00907587">
        <w:rPr>
          <w:noProof/>
          <w:color w:val="000000" w:themeColor="text1"/>
          <w:szCs w:val="24"/>
        </w:rPr>
        <w:t>(Dabbous and Tarhini, 2019; Dabbous, et al., 2020)</w:t>
      </w:r>
      <w:r w:rsidR="00907587" w:rsidRPr="00907587">
        <w:rPr>
          <w:szCs w:val="24"/>
        </w:rPr>
        <w:t xml:space="preserve"> </w:t>
      </w:r>
      <w:r w:rsidR="00930869" w:rsidRPr="00907587">
        <w:rPr>
          <w:szCs w:val="24"/>
        </w:rPr>
        <w:t xml:space="preserve">and higher quality/ unique </w:t>
      </w:r>
      <w:r w:rsidR="00907587" w:rsidRPr="00907587">
        <w:rPr>
          <w:szCs w:val="24"/>
        </w:rPr>
        <w:t xml:space="preserve">accommodations </w:t>
      </w:r>
      <w:sdt>
        <w:sdtPr>
          <w:rPr>
            <w:szCs w:val="24"/>
          </w:rPr>
          <w:id w:val="-1637865462"/>
          <w:citation/>
        </w:sdtPr>
        <w:sdtEndPr/>
        <w:sdtContent>
          <w:r w:rsidR="00907587" w:rsidRPr="00907587">
            <w:rPr>
              <w:szCs w:val="24"/>
            </w:rPr>
            <w:fldChar w:fldCharType="begin"/>
          </w:r>
          <w:r w:rsidR="00907587" w:rsidRPr="00907587">
            <w:rPr>
              <w:szCs w:val="24"/>
            </w:rPr>
            <w:instrText xml:space="preserve"> CITATION Ama19 \l 1033 </w:instrText>
          </w:r>
          <w:r w:rsidR="00907587" w:rsidRPr="00907587">
            <w:rPr>
              <w:szCs w:val="24"/>
            </w:rPr>
            <w:fldChar w:fldCharType="separate"/>
          </w:r>
          <w:r w:rsidR="00907587" w:rsidRPr="00907587">
            <w:rPr>
              <w:noProof/>
              <w:szCs w:val="24"/>
            </w:rPr>
            <w:t>(Amaro, et al., 2019)</w:t>
          </w:r>
          <w:r w:rsidR="00907587" w:rsidRPr="00907587">
            <w:rPr>
              <w:szCs w:val="24"/>
            </w:rPr>
            <w:fldChar w:fldCharType="end"/>
          </w:r>
        </w:sdtContent>
      </w:sdt>
    </w:p>
    <w:p w14:paraId="131C6BC5" w14:textId="77777777" w:rsidR="0074251B" w:rsidRPr="00C24168" w:rsidRDefault="0074251B" w:rsidP="009949C2">
      <w:pPr>
        <w:spacing w:after="0" w:line="240" w:lineRule="auto"/>
        <w:rPr>
          <w:szCs w:val="24"/>
        </w:rPr>
      </w:pPr>
    </w:p>
    <w:p w14:paraId="7CF2F88C" w14:textId="18984901" w:rsidR="0074251B" w:rsidRPr="00C24168" w:rsidRDefault="0074251B" w:rsidP="009949C2">
      <w:pPr>
        <w:spacing w:after="0" w:line="240" w:lineRule="auto"/>
        <w:rPr>
          <w:color w:val="000000" w:themeColor="text1"/>
          <w:szCs w:val="24"/>
        </w:rPr>
      </w:pPr>
      <w:bookmarkStart w:id="74" w:name="_Toc80749762"/>
      <w:r w:rsidRPr="00C24168">
        <w:rPr>
          <w:szCs w:val="24"/>
        </w:rPr>
        <w:t xml:space="preserve">Table </w:t>
      </w:r>
      <w:r w:rsidR="00614300" w:rsidRPr="00C24168">
        <w:rPr>
          <w:szCs w:val="24"/>
        </w:rPr>
        <w:fldChar w:fldCharType="begin"/>
      </w:r>
      <w:r w:rsidR="00614300" w:rsidRPr="00C24168">
        <w:rPr>
          <w:szCs w:val="24"/>
        </w:rPr>
        <w:instrText xml:space="preserve"> SEQ Table \* ARABIC </w:instrText>
      </w:r>
      <w:r w:rsidR="00614300" w:rsidRPr="00C24168">
        <w:rPr>
          <w:szCs w:val="24"/>
        </w:rPr>
        <w:fldChar w:fldCharType="separate"/>
      </w:r>
      <w:r w:rsidR="00B507E9">
        <w:rPr>
          <w:noProof/>
          <w:szCs w:val="24"/>
        </w:rPr>
        <w:t>14</w:t>
      </w:r>
      <w:r w:rsidR="00614300" w:rsidRPr="00C24168">
        <w:rPr>
          <w:noProof/>
          <w:szCs w:val="24"/>
        </w:rPr>
        <w:fldChar w:fldCharType="end"/>
      </w:r>
      <w:r w:rsidRPr="00C24168">
        <w:rPr>
          <w:szCs w:val="24"/>
        </w:rPr>
        <w:t xml:space="preserve">: </w:t>
      </w:r>
      <w:r w:rsidRPr="00907587">
        <w:rPr>
          <w:color w:val="000000" w:themeColor="text1"/>
          <w:szCs w:val="24"/>
        </w:rPr>
        <w:t>Measurements of Economic Benefits</w:t>
      </w:r>
      <w:bookmarkEnd w:id="74"/>
      <w:commentRangeEnd w:id="73"/>
      <w:r w:rsidR="005E7BE8">
        <w:rPr>
          <w:rStyle w:val="CommentReference"/>
        </w:rPr>
        <w:commentReference w:id="73"/>
      </w:r>
    </w:p>
    <w:tbl>
      <w:tblPr>
        <w:tblStyle w:val="GridTable1Light-Accent1"/>
        <w:tblW w:w="0" w:type="auto"/>
        <w:tblLook w:val="04A0" w:firstRow="1" w:lastRow="0" w:firstColumn="1" w:lastColumn="0" w:noHBand="0" w:noVBand="1"/>
      </w:tblPr>
      <w:tblGrid>
        <w:gridCol w:w="2515"/>
        <w:gridCol w:w="7105"/>
      </w:tblGrid>
      <w:tr w:rsidR="00A135C1" w:rsidRPr="00C24168" w14:paraId="02214464" w14:textId="77777777" w:rsidTr="00154B64">
        <w:trPr>
          <w:cnfStyle w:val="100000000000" w:firstRow="1" w:lastRow="0" w:firstColumn="0" w:lastColumn="0" w:oddVBand="0" w:evenVBand="0" w:oddHBand="0"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2515" w:type="dxa"/>
          </w:tcPr>
          <w:p w14:paraId="3A4BA914" w14:textId="77777777" w:rsidR="00A135C1" w:rsidRPr="00C24168" w:rsidRDefault="00A135C1" w:rsidP="000216A5">
            <w:pPr>
              <w:spacing w:after="0" w:line="240" w:lineRule="auto"/>
              <w:contextualSpacing/>
              <w:rPr>
                <w:color w:val="000000" w:themeColor="text1"/>
                <w:sz w:val="18"/>
                <w:szCs w:val="18"/>
              </w:rPr>
            </w:pPr>
            <w:r w:rsidRPr="00C24168">
              <w:rPr>
                <w:color w:val="000000" w:themeColor="text1"/>
                <w:sz w:val="18"/>
                <w:szCs w:val="18"/>
              </w:rPr>
              <w:t>Literature</w:t>
            </w:r>
          </w:p>
        </w:tc>
        <w:tc>
          <w:tcPr>
            <w:tcW w:w="7105" w:type="dxa"/>
          </w:tcPr>
          <w:p w14:paraId="03A23D96" w14:textId="77777777" w:rsidR="00A135C1" w:rsidRPr="00C24168" w:rsidRDefault="00A135C1" w:rsidP="000216A5">
            <w:pPr>
              <w:spacing w:after="0" w:line="240" w:lineRule="auto"/>
              <w:contextualSpacing/>
              <w:cnfStyle w:val="100000000000" w:firstRow="1"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 xml:space="preserve">Measurements </w:t>
            </w:r>
          </w:p>
        </w:tc>
      </w:tr>
      <w:tr w:rsidR="00A135C1" w:rsidRPr="00C24168" w14:paraId="0207C43D"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514959D6" w14:textId="77777777" w:rsidR="00A135C1" w:rsidRPr="00907587" w:rsidRDefault="00A135C1" w:rsidP="000216A5">
            <w:pPr>
              <w:spacing w:after="0" w:line="240" w:lineRule="auto"/>
              <w:contextualSpacing/>
              <w:jc w:val="left"/>
              <w:rPr>
                <w:b w:val="0"/>
                <w:bCs w:val="0"/>
                <w:noProof/>
                <w:color w:val="000000" w:themeColor="text1"/>
                <w:sz w:val="18"/>
                <w:szCs w:val="18"/>
              </w:rPr>
            </w:pPr>
            <w:r w:rsidRPr="00907587">
              <w:rPr>
                <w:b w:val="0"/>
                <w:bCs w:val="0"/>
                <w:noProof/>
                <w:color w:val="000000" w:themeColor="text1"/>
                <w:sz w:val="18"/>
                <w:szCs w:val="18"/>
              </w:rPr>
              <w:t xml:space="preserve">Lai, et al. </w:t>
            </w:r>
            <w:sdt>
              <w:sdtPr>
                <w:rPr>
                  <w:noProof/>
                  <w:color w:val="000000" w:themeColor="text1"/>
                  <w:sz w:val="18"/>
                  <w:szCs w:val="18"/>
                </w:rPr>
                <w:id w:val="1017737348"/>
                <w:citation/>
              </w:sdtPr>
              <w:sdtEndPr/>
              <w:sdtContent>
                <w:r w:rsidRPr="00907587">
                  <w:rPr>
                    <w:noProof/>
                    <w:color w:val="000000" w:themeColor="text1"/>
                    <w:sz w:val="18"/>
                    <w:szCs w:val="18"/>
                  </w:rPr>
                  <w:fldChar w:fldCharType="begin"/>
                </w:r>
                <w:r w:rsidRPr="00907587">
                  <w:rPr>
                    <w:b w:val="0"/>
                    <w:bCs w:val="0"/>
                    <w:noProof/>
                    <w:color w:val="000000" w:themeColor="text1"/>
                    <w:sz w:val="18"/>
                    <w:szCs w:val="18"/>
                  </w:rPr>
                  <w:instrText xml:space="preserve">CITATION Lai15 \n  \t  \l 1033 </w:instrText>
                </w:r>
                <w:r w:rsidRPr="00907587">
                  <w:rPr>
                    <w:noProof/>
                    <w:color w:val="000000" w:themeColor="text1"/>
                    <w:sz w:val="18"/>
                    <w:szCs w:val="18"/>
                  </w:rPr>
                  <w:fldChar w:fldCharType="separate"/>
                </w:r>
                <w:r w:rsidRPr="00907587">
                  <w:rPr>
                    <w:b w:val="0"/>
                    <w:bCs w:val="0"/>
                    <w:noProof/>
                    <w:color w:val="000000" w:themeColor="text1"/>
                    <w:sz w:val="18"/>
                    <w:szCs w:val="18"/>
                  </w:rPr>
                  <w:t>(2015)</w:t>
                </w:r>
                <w:r w:rsidRPr="00907587">
                  <w:rPr>
                    <w:noProof/>
                    <w:color w:val="000000" w:themeColor="text1"/>
                    <w:sz w:val="18"/>
                    <w:szCs w:val="18"/>
                  </w:rPr>
                  <w:fldChar w:fldCharType="end"/>
                </w:r>
              </w:sdtContent>
            </w:sdt>
          </w:p>
        </w:tc>
        <w:tc>
          <w:tcPr>
            <w:tcW w:w="7105" w:type="dxa"/>
          </w:tcPr>
          <w:p w14:paraId="7A2BEBF3" w14:textId="261BCAB1" w:rsidR="00A135C1" w:rsidRPr="00907587" w:rsidRDefault="007A472A" w:rsidP="007A472A">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907587">
              <w:rPr>
                <w:color w:val="000000" w:themeColor="text1"/>
                <w:sz w:val="18"/>
                <w:szCs w:val="18"/>
              </w:rPr>
              <w:t xml:space="preserve">1) </w:t>
            </w:r>
            <w:r w:rsidR="00A135C1" w:rsidRPr="00907587">
              <w:rPr>
                <w:color w:val="000000" w:themeColor="text1"/>
                <w:sz w:val="18"/>
                <w:szCs w:val="18"/>
              </w:rPr>
              <w:t>Save money</w:t>
            </w:r>
            <w:r w:rsidRPr="00907587">
              <w:rPr>
                <w:color w:val="000000" w:themeColor="text1"/>
                <w:sz w:val="18"/>
                <w:szCs w:val="18"/>
              </w:rPr>
              <w:t xml:space="preserve"> 2) </w:t>
            </w:r>
            <w:r w:rsidR="00A135C1" w:rsidRPr="00907587">
              <w:rPr>
                <w:color w:val="000000" w:themeColor="text1"/>
                <w:sz w:val="18"/>
                <w:szCs w:val="18"/>
              </w:rPr>
              <w:t>Efficiency</w:t>
            </w:r>
            <w:r w:rsidRPr="00907587">
              <w:rPr>
                <w:color w:val="000000" w:themeColor="text1"/>
                <w:sz w:val="18"/>
                <w:szCs w:val="18"/>
              </w:rPr>
              <w:t xml:space="preserve"> 3) </w:t>
            </w:r>
            <w:r w:rsidR="00A135C1" w:rsidRPr="00907587">
              <w:rPr>
                <w:color w:val="000000" w:themeColor="text1"/>
                <w:sz w:val="18"/>
                <w:szCs w:val="18"/>
              </w:rPr>
              <w:t>Lower cost</w:t>
            </w:r>
          </w:p>
        </w:tc>
      </w:tr>
      <w:tr w:rsidR="00A135C1" w:rsidRPr="00C24168" w14:paraId="0A83C21F"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7F000E7B" w14:textId="77777777" w:rsidR="00A135C1" w:rsidRPr="00C24168" w:rsidRDefault="00A135C1" w:rsidP="000216A5">
            <w:pPr>
              <w:spacing w:after="0" w:line="240" w:lineRule="auto"/>
              <w:contextualSpacing/>
              <w:jc w:val="left"/>
              <w:rPr>
                <w:noProof/>
                <w:color w:val="000000" w:themeColor="text1"/>
                <w:sz w:val="18"/>
                <w:szCs w:val="18"/>
              </w:rPr>
            </w:pPr>
            <w:r w:rsidRPr="00C24168">
              <w:rPr>
                <w:b w:val="0"/>
                <w:bCs w:val="0"/>
                <w:noProof/>
                <w:color w:val="000000" w:themeColor="text1"/>
                <w:sz w:val="18"/>
                <w:szCs w:val="18"/>
              </w:rPr>
              <w:t xml:space="preserve">Tussyadiah and Pesonen </w:t>
            </w:r>
            <w:sdt>
              <w:sdtPr>
                <w:rPr>
                  <w:noProof/>
                  <w:color w:val="000000" w:themeColor="text1"/>
                  <w:sz w:val="18"/>
                  <w:szCs w:val="18"/>
                </w:rPr>
                <w:id w:val="-1316031036"/>
                <w:citation/>
              </w:sdtPr>
              <w:sdtEndPr/>
              <w:sdtContent>
                <w:r w:rsidRPr="00C24168">
                  <w:rPr>
                    <w:noProof/>
                    <w:color w:val="000000" w:themeColor="text1"/>
                    <w:sz w:val="18"/>
                    <w:szCs w:val="18"/>
                  </w:rPr>
                  <w:fldChar w:fldCharType="begin"/>
                </w:r>
                <w:r w:rsidRPr="00C24168">
                  <w:rPr>
                    <w:b w:val="0"/>
                    <w:bCs w:val="0"/>
                    <w:noProof/>
                    <w:color w:val="000000" w:themeColor="text1"/>
                    <w:sz w:val="18"/>
                    <w:szCs w:val="18"/>
                  </w:rPr>
                  <w:instrText xml:space="preserve">CITATION Tus161 \n  \t  \l 1033 </w:instrText>
                </w:r>
                <w:r w:rsidRPr="00C24168">
                  <w:rPr>
                    <w:noProof/>
                    <w:color w:val="000000" w:themeColor="text1"/>
                    <w:sz w:val="18"/>
                    <w:szCs w:val="18"/>
                  </w:rPr>
                  <w:fldChar w:fldCharType="separate"/>
                </w:r>
                <w:r w:rsidRPr="00C24168">
                  <w:rPr>
                    <w:b w:val="0"/>
                    <w:bCs w:val="0"/>
                    <w:noProof/>
                    <w:color w:val="000000" w:themeColor="text1"/>
                    <w:sz w:val="18"/>
                    <w:szCs w:val="18"/>
                  </w:rPr>
                  <w:t>(2016)</w:t>
                </w:r>
                <w:r w:rsidRPr="00C24168">
                  <w:rPr>
                    <w:noProof/>
                    <w:color w:val="000000" w:themeColor="text1"/>
                    <w:sz w:val="18"/>
                    <w:szCs w:val="18"/>
                  </w:rPr>
                  <w:fldChar w:fldCharType="end"/>
                </w:r>
              </w:sdtContent>
            </w:sdt>
          </w:p>
        </w:tc>
        <w:tc>
          <w:tcPr>
            <w:tcW w:w="7105" w:type="dxa"/>
          </w:tcPr>
          <w:p w14:paraId="16670DA9" w14:textId="5C27DE35" w:rsidR="00A135C1" w:rsidRPr="00C24168" w:rsidRDefault="007A472A" w:rsidP="007A472A">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 xml:space="preserve">1) </w:t>
            </w:r>
            <w:r w:rsidR="00A135C1" w:rsidRPr="00C24168">
              <w:rPr>
                <w:color w:val="000000" w:themeColor="text1"/>
                <w:sz w:val="18"/>
                <w:szCs w:val="18"/>
              </w:rPr>
              <w:t>Save money</w:t>
            </w:r>
            <w:r w:rsidRPr="00C24168">
              <w:rPr>
                <w:color w:val="000000" w:themeColor="text1"/>
                <w:sz w:val="18"/>
                <w:szCs w:val="18"/>
              </w:rPr>
              <w:t xml:space="preserve"> 2) </w:t>
            </w:r>
            <w:r w:rsidR="00A135C1" w:rsidRPr="00C24168">
              <w:rPr>
                <w:color w:val="000000" w:themeColor="text1"/>
                <w:sz w:val="18"/>
                <w:szCs w:val="18"/>
              </w:rPr>
              <w:t>Lower cost</w:t>
            </w:r>
            <w:r w:rsidRPr="00C24168">
              <w:rPr>
                <w:color w:val="000000" w:themeColor="text1"/>
                <w:sz w:val="18"/>
                <w:szCs w:val="18"/>
              </w:rPr>
              <w:t xml:space="preserve"> 3) </w:t>
            </w:r>
            <w:r w:rsidR="00A135C1" w:rsidRPr="00C24168">
              <w:rPr>
                <w:color w:val="000000" w:themeColor="text1"/>
                <w:sz w:val="18"/>
                <w:szCs w:val="18"/>
              </w:rPr>
              <w:t>Higher-quality lodging at a lower cost</w:t>
            </w:r>
          </w:p>
        </w:tc>
      </w:tr>
      <w:tr w:rsidR="00A135C1" w:rsidRPr="00C24168" w14:paraId="1131899B"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7BBADBCD" w14:textId="77777777" w:rsidR="00A135C1" w:rsidRPr="00C24168" w:rsidRDefault="00A135C1" w:rsidP="000216A5">
            <w:pPr>
              <w:spacing w:after="0" w:line="240" w:lineRule="auto"/>
              <w:contextualSpacing/>
              <w:jc w:val="left"/>
              <w:rPr>
                <w:b w:val="0"/>
                <w:bCs w:val="0"/>
                <w:noProof/>
                <w:color w:val="000000" w:themeColor="text1"/>
                <w:sz w:val="18"/>
                <w:szCs w:val="18"/>
              </w:rPr>
            </w:pPr>
            <w:r w:rsidRPr="00C24168">
              <w:rPr>
                <w:b w:val="0"/>
                <w:bCs w:val="0"/>
                <w:noProof/>
                <w:color w:val="000000" w:themeColor="text1"/>
                <w:sz w:val="18"/>
                <w:szCs w:val="18"/>
              </w:rPr>
              <w:t xml:space="preserve">Tussyadiah </w:t>
            </w:r>
            <w:sdt>
              <w:sdtPr>
                <w:rPr>
                  <w:noProof/>
                  <w:color w:val="000000" w:themeColor="text1"/>
                  <w:sz w:val="18"/>
                  <w:szCs w:val="18"/>
                </w:rPr>
                <w:id w:val="219478863"/>
                <w:citation/>
              </w:sdtPr>
              <w:sdtEndPr/>
              <w:sdtContent>
                <w:r w:rsidRPr="00C24168">
                  <w:rPr>
                    <w:noProof/>
                    <w:color w:val="000000" w:themeColor="text1"/>
                    <w:sz w:val="18"/>
                    <w:szCs w:val="18"/>
                  </w:rPr>
                  <w:fldChar w:fldCharType="begin"/>
                </w:r>
                <w:r w:rsidRPr="00C24168">
                  <w:rPr>
                    <w:b w:val="0"/>
                    <w:bCs w:val="0"/>
                    <w:noProof/>
                    <w:color w:val="000000" w:themeColor="text1"/>
                    <w:sz w:val="18"/>
                    <w:szCs w:val="18"/>
                  </w:rPr>
                  <w:instrText xml:space="preserve">CITATION Tus162 \n  \t  \l 1033 </w:instrText>
                </w:r>
                <w:r w:rsidRPr="00C24168">
                  <w:rPr>
                    <w:noProof/>
                    <w:color w:val="000000" w:themeColor="text1"/>
                    <w:sz w:val="18"/>
                    <w:szCs w:val="18"/>
                  </w:rPr>
                  <w:fldChar w:fldCharType="separate"/>
                </w:r>
                <w:r w:rsidRPr="00C24168">
                  <w:rPr>
                    <w:b w:val="0"/>
                    <w:bCs w:val="0"/>
                    <w:noProof/>
                    <w:color w:val="000000" w:themeColor="text1"/>
                    <w:sz w:val="18"/>
                    <w:szCs w:val="18"/>
                  </w:rPr>
                  <w:t>(2016)</w:t>
                </w:r>
                <w:r w:rsidRPr="00C24168">
                  <w:rPr>
                    <w:noProof/>
                    <w:color w:val="000000" w:themeColor="text1"/>
                    <w:sz w:val="18"/>
                    <w:szCs w:val="18"/>
                  </w:rPr>
                  <w:fldChar w:fldCharType="end"/>
                </w:r>
              </w:sdtContent>
            </w:sdt>
          </w:p>
        </w:tc>
        <w:tc>
          <w:tcPr>
            <w:tcW w:w="7105" w:type="dxa"/>
          </w:tcPr>
          <w:p w14:paraId="4D109BB0" w14:textId="1094115B" w:rsidR="00A135C1" w:rsidRPr="00C24168" w:rsidRDefault="007A472A" w:rsidP="007A472A">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 xml:space="preserve">1) </w:t>
            </w:r>
            <w:r w:rsidR="00A135C1" w:rsidRPr="00C24168">
              <w:rPr>
                <w:color w:val="000000" w:themeColor="text1"/>
                <w:sz w:val="18"/>
                <w:szCs w:val="18"/>
              </w:rPr>
              <w:t>Save money</w:t>
            </w:r>
            <w:r w:rsidRPr="00C24168">
              <w:rPr>
                <w:color w:val="000000" w:themeColor="text1"/>
                <w:sz w:val="18"/>
                <w:szCs w:val="18"/>
              </w:rPr>
              <w:t xml:space="preserve"> 2) </w:t>
            </w:r>
            <w:r w:rsidR="00A135C1" w:rsidRPr="00C24168">
              <w:rPr>
                <w:color w:val="000000" w:themeColor="text1"/>
                <w:sz w:val="18"/>
                <w:szCs w:val="18"/>
              </w:rPr>
              <w:t>Lower travel cost</w:t>
            </w:r>
            <w:r w:rsidRPr="00C24168">
              <w:rPr>
                <w:color w:val="000000" w:themeColor="text1"/>
                <w:sz w:val="18"/>
                <w:szCs w:val="18"/>
              </w:rPr>
              <w:t xml:space="preserve"> 3) </w:t>
            </w:r>
            <w:r w:rsidR="00A135C1" w:rsidRPr="00C24168">
              <w:rPr>
                <w:color w:val="000000" w:themeColor="text1"/>
                <w:sz w:val="18"/>
                <w:szCs w:val="18"/>
              </w:rPr>
              <w:t>Reasonably priced</w:t>
            </w:r>
            <w:r w:rsidRPr="00C24168">
              <w:rPr>
                <w:color w:val="000000" w:themeColor="text1"/>
                <w:sz w:val="18"/>
                <w:szCs w:val="18"/>
              </w:rPr>
              <w:t xml:space="preserve"> 4) </w:t>
            </w:r>
            <w:r w:rsidR="00A135C1" w:rsidRPr="00C24168">
              <w:rPr>
                <w:color w:val="000000" w:themeColor="text1"/>
                <w:sz w:val="18"/>
                <w:szCs w:val="18"/>
              </w:rPr>
              <w:t xml:space="preserve">Financial advantages </w:t>
            </w:r>
          </w:p>
        </w:tc>
      </w:tr>
      <w:tr w:rsidR="00A135C1" w:rsidRPr="00C24168" w14:paraId="06125562"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3478AA8B" w14:textId="77777777" w:rsidR="00A135C1" w:rsidRPr="00C24168" w:rsidRDefault="00A135C1" w:rsidP="000216A5">
            <w:pPr>
              <w:spacing w:after="0" w:line="240" w:lineRule="auto"/>
              <w:contextualSpacing/>
              <w:jc w:val="left"/>
              <w:rPr>
                <w:b w:val="0"/>
                <w:bCs w:val="0"/>
                <w:noProof/>
                <w:color w:val="000000" w:themeColor="text1"/>
                <w:sz w:val="18"/>
                <w:szCs w:val="18"/>
              </w:rPr>
            </w:pPr>
            <w:r w:rsidRPr="00C24168">
              <w:rPr>
                <w:b w:val="0"/>
                <w:bCs w:val="0"/>
                <w:noProof/>
                <w:color w:val="000000" w:themeColor="text1"/>
                <w:sz w:val="18"/>
                <w:szCs w:val="18"/>
              </w:rPr>
              <w:t xml:space="preserve">Hamari, Sjöklint and Ukkonen </w:t>
            </w:r>
            <w:sdt>
              <w:sdtPr>
                <w:rPr>
                  <w:noProof/>
                  <w:color w:val="000000" w:themeColor="text1"/>
                  <w:sz w:val="18"/>
                  <w:szCs w:val="18"/>
                </w:rPr>
                <w:id w:val="-250346875"/>
                <w:citation/>
              </w:sdtPr>
              <w:sdtEndPr/>
              <w:sdtContent>
                <w:r w:rsidRPr="00C24168">
                  <w:rPr>
                    <w:noProof/>
                    <w:color w:val="000000" w:themeColor="text1"/>
                    <w:sz w:val="18"/>
                    <w:szCs w:val="18"/>
                  </w:rPr>
                  <w:fldChar w:fldCharType="begin"/>
                </w:r>
                <w:r w:rsidRPr="00C24168">
                  <w:rPr>
                    <w:b w:val="0"/>
                    <w:bCs w:val="0"/>
                    <w:noProof/>
                    <w:color w:val="000000" w:themeColor="text1"/>
                    <w:sz w:val="18"/>
                    <w:szCs w:val="18"/>
                  </w:rPr>
                  <w:instrText xml:space="preserve">CITATION Ham16 \n  \t  \l 1033 </w:instrText>
                </w:r>
                <w:r w:rsidRPr="00C24168">
                  <w:rPr>
                    <w:noProof/>
                    <w:color w:val="000000" w:themeColor="text1"/>
                    <w:sz w:val="18"/>
                    <w:szCs w:val="18"/>
                  </w:rPr>
                  <w:fldChar w:fldCharType="separate"/>
                </w:r>
                <w:r w:rsidRPr="00C24168">
                  <w:rPr>
                    <w:b w:val="0"/>
                    <w:bCs w:val="0"/>
                    <w:noProof/>
                    <w:color w:val="000000" w:themeColor="text1"/>
                    <w:sz w:val="18"/>
                    <w:szCs w:val="18"/>
                  </w:rPr>
                  <w:t>(2016)</w:t>
                </w:r>
                <w:r w:rsidRPr="00C24168">
                  <w:rPr>
                    <w:noProof/>
                    <w:color w:val="000000" w:themeColor="text1"/>
                    <w:sz w:val="18"/>
                    <w:szCs w:val="18"/>
                  </w:rPr>
                  <w:fldChar w:fldCharType="end"/>
                </w:r>
              </w:sdtContent>
            </w:sdt>
          </w:p>
        </w:tc>
        <w:tc>
          <w:tcPr>
            <w:tcW w:w="7105" w:type="dxa"/>
          </w:tcPr>
          <w:p w14:paraId="43509935" w14:textId="2E8C3A94" w:rsidR="00A135C1" w:rsidRPr="00C24168" w:rsidRDefault="007A472A" w:rsidP="007A472A">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 xml:space="preserve">1) </w:t>
            </w:r>
            <w:r w:rsidR="00A135C1" w:rsidRPr="00C24168">
              <w:rPr>
                <w:color w:val="000000" w:themeColor="text1"/>
                <w:sz w:val="18"/>
                <w:szCs w:val="18"/>
              </w:rPr>
              <w:t>Save money</w:t>
            </w:r>
            <w:r w:rsidRPr="00C24168">
              <w:rPr>
                <w:color w:val="000000" w:themeColor="text1"/>
                <w:sz w:val="18"/>
                <w:szCs w:val="18"/>
              </w:rPr>
              <w:t xml:space="preserve"> 2) </w:t>
            </w:r>
            <w:r w:rsidR="00A135C1" w:rsidRPr="00C24168">
              <w:rPr>
                <w:color w:val="000000" w:themeColor="text1"/>
                <w:sz w:val="18"/>
                <w:szCs w:val="18"/>
              </w:rPr>
              <w:t>Financial advantages</w:t>
            </w:r>
            <w:r w:rsidRPr="00C24168">
              <w:rPr>
                <w:color w:val="000000" w:themeColor="text1"/>
                <w:sz w:val="18"/>
                <w:szCs w:val="18"/>
              </w:rPr>
              <w:t xml:space="preserve"> 3) </w:t>
            </w:r>
            <w:r w:rsidR="00A135C1" w:rsidRPr="00C24168">
              <w:rPr>
                <w:color w:val="000000" w:themeColor="text1"/>
                <w:sz w:val="18"/>
                <w:szCs w:val="18"/>
              </w:rPr>
              <w:t>Enhance economic conditions</w:t>
            </w:r>
            <w:r w:rsidRPr="00C24168">
              <w:rPr>
                <w:color w:val="000000" w:themeColor="text1"/>
                <w:sz w:val="18"/>
                <w:szCs w:val="18"/>
              </w:rPr>
              <w:t xml:space="preserve"> 4) </w:t>
            </w:r>
            <w:r w:rsidR="00A135C1" w:rsidRPr="00C24168">
              <w:rPr>
                <w:color w:val="000000" w:themeColor="text1"/>
                <w:sz w:val="18"/>
                <w:szCs w:val="18"/>
              </w:rPr>
              <w:t>Save time</w:t>
            </w:r>
          </w:p>
        </w:tc>
      </w:tr>
      <w:tr w:rsidR="00A135C1" w:rsidRPr="00C24168" w14:paraId="72212B9A"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08623CE3" w14:textId="77777777" w:rsidR="00A135C1" w:rsidRPr="00C24168" w:rsidRDefault="00A135C1" w:rsidP="000216A5">
            <w:pPr>
              <w:spacing w:after="0" w:line="240" w:lineRule="auto"/>
              <w:contextualSpacing/>
              <w:jc w:val="left"/>
              <w:rPr>
                <w:noProof/>
                <w:color w:val="000000" w:themeColor="text1"/>
                <w:sz w:val="18"/>
                <w:szCs w:val="18"/>
              </w:rPr>
            </w:pPr>
            <w:r w:rsidRPr="00C24168">
              <w:rPr>
                <w:b w:val="0"/>
                <w:bCs w:val="0"/>
                <w:noProof/>
                <w:color w:val="000000" w:themeColor="text1"/>
                <w:sz w:val="18"/>
                <w:szCs w:val="18"/>
              </w:rPr>
              <w:t xml:space="preserve">Pappas </w:t>
            </w:r>
            <w:sdt>
              <w:sdtPr>
                <w:rPr>
                  <w:noProof/>
                  <w:color w:val="000000" w:themeColor="text1"/>
                  <w:sz w:val="18"/>
                  <w:szCs w:val="18"/>
                </w:rPr>
                <w:id w:val="2098514377"/>
                <w:citation/>
              </w:sdtPr>
              <w:sdtEndPr/>
              <w:sdtContent>
                <w:r w:rsidRPr="00C24168">
                  <w:rPr>
                    <w:noProof/>
                    <w:color w:val="000000" w:themeColor="text1"/>
                    <w:sz w:val="18"/>
                    <w:szCs w:val="18"/>
                  </w:rPr>
                  <w:fldChar w:fldCharType="begin"/>
                </w:r>
                <w:r w:rsidRPr="00C24168">
                  <w:rPr>
                    <w:b w:val="0"/>
                    <w:bCs w:val="0"/>
                    <w:noProof/>
                    <w:color w:val="000000" w:themeColor="text1"/>
                    <w:sz w:val="18"/>
                    <w:szCs w:val="18"/>
                  </w:rPr>
                  <w:instrText xml:space="preserve">CITATION Pap17 \n  \t  \l 1033 </w:instrText>
                </w:r>
                <w:r w:rsidRPr="00C24168">
                  <w:rPr>
                    <w:noProof/>
                    <w:color w:val="000000" w:themeColor="text1"/>
                    <w:sz w:val="18"/>
                    <w:szCs w:val="18"/>
                  </w:rPr>
                  <w:fldChar w:fldCharType="separate"/>
                </w:r>
                <w:r w:rsidRPr="00C24168">
                  <w:rPr>
                    <w:b w:val="0"/>
                    <w:bCs w:val="0"/>
                    <w:noProof/>
                    <w:color w:val="000000" w:themeColor="text1"/>
                    <w:sz w:val="18"/>
                    <w:szCs w:val="18"/>
                  </w:rPr>
                  <w:t>(2017)</w:t>
                </w:r>
                <w:r w:rsidRPr="00C24168">
                  <w:rPr>
                    <w:noProof/>
                    <w:color w:val="000000" w:themeColor="text1"/>
                    <w:sz w:val="18"/>
                    <w:szCs w:val="18"/>
                  </w:rPr>
                  <w:fldChar w:fldCharType="end"/>
                </w:r>
              </w:sdtContent>
            </w:sdt>
          </w:p>
        </w:tc>
        <w:tc>
          <w:tcPr>
            <w:tcW w:w="7105" w:type="dxa"/>
          </w:tcPr>
          <w:p w14:paraId="15261C87" w14:textId="4F06D859" w:rsidR="00A135C1" w:rsidRPr="00C24168" w:rsidRDefault="007A472A" w:rsidP="007A472A">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 xml:space="preserve">1) </w:t>
            </w:r>
            <w:r w:rsidR="00A135C1" w:rsidRPr="00C24168">
              <w:rPr>
                <w:color w:val="000000" w:themeColor="text1"/>
                <w:sz w:val="18"/>
                <w:szCs w:val="18"/>
              </w:rPr>
              <w:t>Save money</w:t>
            </w:r>
            <w:r w:rsidRPr="00C24168">
              <w:rPr>
                <w:color w:val="000000" w:themeColor="text1"/>
                <w:sz w:val="18"/>
                <w:szCs w:val="18"/>
              </w:rPr>
              <w:t xml:space="preserve"> 2) </w:t>
            </w:r>
            <w:r w:rsidR="00A135C1" w:rsidRPr="00C24168">
              <w:rPr>
                <w:color w:val="000000" w:themeColor="text1"/>
                <w:sz w:val="18"/>
                <w:szCs w:val="18"/>
              </w:rPr>
              <w:t>Lower travel cost</w:t>
            </w:r>
            <w:r w:rsidRPr="00C24168">
              <w:rPr>
                <w:color w:val="000000" w:themeColor="text1"/>
                <w:sz w:val="18"/>
                <w:szCs w:val="18"/>
              </w:rPr>
              <w:t xml:space="preserve"> 3) </w:t>
            </w:r>
            <w:r w:rsidR="00A135C1" w:rsidRPr="00C24168">
              <w:rPr>
                <w:color w:val="000000" w:themeColor="text1"/>
                <w:sz w:val="18"/>
                <w:szCs w:val="18"/>
              </w:rPr>
              <w:t>Higher-quality lodging at a lower cost</w:t>
            </w:r>
          </w:p>
        </w:tc>
      </w:tr>
      <w:tr w:rsidR="00A135C1" w:rsidRPr="00C24168" w14:paraId="17061B3B"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7D929480" w14:textId="77777777" w:rsidR="00A135C1" w:rsidRPr="00C24168" w:rsidRDefault="00A135C1" w:rsidP="000216A5">
            <w:pPr>
              <w:spacing w:after="0" w:line="240" w:lineRule="auto"/>
              <w:contextualSpacing/>
              <w:jc w:val="left"/>
              <w:rPr>
                <w:noProof/>
                <w:color w:val="000000" w:themeColor="text1"/>
                <w:sz w:val="18"/>
                <w:szCs w:val="18"/>
              </w:rPr>
            </w:pPr>
            <w:r w:rsidRPr="00C24168">
              <w:rPr>
                <w:b w:val="0"/>
                <w:bCs w:val="0"/>
                <w:noProof/>
                <w:color w:val="000000" w:themeColor="text1"/>
                <w:sz w:val="18"/>
                <w:szCs w:val="18"/>
              </w:rPr>
              <w:t xml:space="preserve">Santoso and Nelloh </w:t>
            </w:r>
            <w:sdt>
              <w:sdtPr>
                <w:rPr>
                  <w:noProof/>
                  <w:color w:val="000000" w:themeColor="text1"/>
                  <w:sz w:val="18"/>
                  <w:szCs w:val="18"/>
                </w:rPr>
                <w:id w:val="-920250900"/>
                <w:citation/>
              </w:sdtPr>
              <w:sdtEndPr/>
              <w:sdtContent>
                <w:r w:rsidRPr="00C24168">
                  <w:rPr>
                    <w:noProof/>
                    <w:color w:val="000000" w:themeColor="text1"/>
                    <w:sz w:val="18"/>
                    <w:szCs w:val="18"/>
                  </w:rPr>
                  <w:fldChar w:fldCharType="begin"/>
                </w:r>
                <w:r w:rsidRPr="00C24168">
                  <w:rPr>
                    <w:b w:val="0"/>
                    <w:bCs w:val="0"/>
                    <w:noProof/>
                    <w:color w:val="000000" w:themeColor="text1"/>
                    <w:sz w:val="18"/>
                    <w:szCs w:val="18"/>
                  </w:rPr>
                  <w:instrText xml:space="preserve">CITATION San17 \n  \t  \l 1033 </w:instrText>
                </w:r>
                <w:r w:rsidRPr="00C24168">
                  <w:rPr>
                    <w:noProof/>
                    <w:color w:val="000000" w:themeColor="text1"/>
                    <w:sz w:val="18"/>
                    <w:szCs w:val="18"/>
                  </w:rPr>
                  <w:fldChar w:fldCharType="separate"/>
                </w:r>
                <w:r w:rsidRPr="00C24168">
                  <w:rPr>
                    <w:b w:val="0"/>
                    <w:bCs w:val="0"/>
                    <w:noProof/>
                    <w:color w:val="000000" w:themeColor="text1"/>
                    <w:sz w:val="18"/>
                    <w:szCs w:val="18"/>
                  </w:rPr>
                  <w:t>(2017)</w:t>
                </w:r>
                <w:r w:rsidRPr="00C24168">
                  <w:rPr>
                    <w:noProof/>
                    <w:color w:val="000000" w:themeColor="text1"/>
                    <w:sz w:val="18"/>
                    <w:szCs w:val="18"/>
                  </w:rPr>
                  <w:fldChar w:fldCharType="end"/>
                </w:r>
              </w:sdtContent>
            </w:sdt>
          </w:p>
        </w:tc>
        <w:tc>
          <w:tcPr>
            <w:tcW w:w="7105" w:type="dxa"/>
          </w:tcPr>
          <w:p w14:paraId="10D6AF0C" w14:textId="6D1E2487" w:rsidR="00A135C1" w:rsidRPr="00C24168" w:rsidRDefault="007A472A" w:rsidP="007A472A">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 xml:space="preserve">1) </w:t>
            </w:r>
            <w:r w:rsidR="00A135C1" w:rsidRPr="00C24168">
              <w:rPr>
                <w:color w:val="000000" w:themeColor="text1"/>
                <w:sz w:val="18"/>
                <w:szCs w:val="18"/>
              </w:rPr>
              <w:t xml:space="preserve">Save </w:t>
            </w:r>
            <w:r w:rsidR="00CD049A">
              <w:rPr>
                <w:color w:val="000000" w:themeColor="text1"/>
                <w:sz w:val="18"/>
                <w:szCs w:val="18"/>
              </w:rPr>
              <w:t>m</w:t>
            </w:r>
            <w:r w:rsidR="00A135C1" w:rsidRPr="00C24168">
              <w:rPr>
                <w:color w:val="000000" w:themeColor="text1"/>
                <w:sz w:val="18"/>
                <w:szCs w:val="18"/>
              </w:rPr>
              <w:t>oney</w:t>
            </w:r>
            <w:r w:rsidRPr="00C24168">
              <w:rPr>
                <w:color w:val="000000" w:themeColor="text1"/>
                <w:sz w:val="18"/>
                <w:szCs w:val="18"/>
              </w:rPr>
              <w:t xml:space="preserve"> 2) </w:t>
            </w:r>
            <w:r w:rsidR="00A135C1" w:rsidRPr="00C24168">
              <w:rPr>
                <w:color w:val="000000" w:themeColor="text1"/>
                <w:sz w:val="18"/>
                <w:szCs w:val="18"/>
              </w:rPr>
              <w:t xml:space="preserve">Lower </w:t>
            </w:r>
            <w:r w:rsidR="00CD049A">
              <w:rPr>
                <w:color w:val="000000" w:themeColor="text1"/>
                <w:sz w:val="18"/>
                <w:szCs w:val="18"/>
              </w:rPr>
              <w:t>c</w:t>
            </w:r>
            <w:r w:rsidR="00A135C1" w:rsidRPr="00C24168">
              <w:rPr>
                <w:color w:val="000000" w:themeColor="text1"/>
                <w:sz w:val="18"/>
                <w:szCs w:val="18"/>
              </w:rPr>
              <w:t>ost</w:t>
            </w:r>
            <w:r w:rsidRPr="00C24168">
              <w:rPr>
                <w:color w:val="000000" w:themeColor="text1"/>
                <w:sz w:val="18"/>
                <w:szCs w:val="18"/>
              </w:rPr>
              <w:t xml:space="preserve"> 3) </w:t>
            </w:r>
            <w:r w:rsidR="00A135C1" w:rsidRPr="00C24168">
              <w:rPr>
                <w:color w:val="000000" w:themeColor="text1"/>
                <w:sz w:val="18"/>
                <w:szCs w:val="18"/>
              </w:rPr>
              <w:t>Reasonably priced</w:t>
            </w:r>
            <w:r w:rsidRPr="00C24168">
              <w:rPr>
                <w:color w:val="000000" w:themeColor="text1"/>
                <w:sz w:val="18"/>
                <w:szCs w:val="18"/>
              </w:rPr>
              <w:t xml:space="preserve"> 4) </w:t>
            </w:r>
            <w:r w:rsidR="00A135C1" w:rsidRPr="00C24168">
              <w:rPr>
                <w:color w:val="000000" w:themeColor="text1"/>
                <w:sz w:val="18"/>
                <w:szCs w:val="18"/>
              </w:rPr>
              <w:t>Financial advantages</w:t>
            </w:r>
          </w:p>
        </w:tc>
      </w:tr>
      <w:tr w:rsidR="00A135C1" w:rsidRPr="00C24168" w14:paraId="19FC02BD"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604F5EEE" w14:textId="77777777" w:rsidR="00A135C1" w:rsidRPr="00C24168" w:rsidRDefault="00A135C1" w:rsidP="000216A5">
            <w:pPr>
              <w:spacing w:after="0" w:line="240" w:lineRule="auto"/>
              <w:contextualSpacing/>
              <w:jc w:val="left"/>
              <w:rPr>
                <w:b w:val="0"/>
                <w:bCs w:val="0"/>
                <w:noProof/>
                <w:color w:val="000000" w:themeColor="text1"/>
                <w:sz w:val="18"/>
                <w:szCs w:val="18"/>
              </w:rPr>
            </w:pPr>
            <w:r w:rsidRPr="00C24168">
              <w:rPr>
                <w:b w:val="0"/>
                <w:bCs w:val="0"/>
                <w:noProof/>
                <w:color w:val="000000" w:themeColor="text1"/>
                <w:sz w:val="18"/>
                <w:szCs w:val="18"/>
              </w:rPr>
              <w:t xml:space="preserve">Amaro, Andreu and Huang </w:t>
            </w:r>
            <w:sdt>
              <w:sdtPr>
                <w:rPr>
                  <w:noProof/>
                  <w:color w:val="000000" w:themeColor="text1"/>
                  <w:sz w:val="18"/>
                  <w:szCs w:val="18"/>
                </w:rPr>
                <w:id w:val="531310241"/>
                <w:citation/>
              </w:sdtPr>
              <w:sdtEndPr/>
              <w:sdtContent>
                <w:r w:rsidRPr="00C24168">
                  <w:rPr>
                    <w:noProof/>
                    <w:color w:val="000000" w:themeColor="text1"/>
                    <w:sz w:val="18"/>
                    <w:szCs w:val="18"/>
                  </w:rPr>
                  <w:fldChar w:fldCharType="begin"/>
                </w:r>
                <w:r w:rsidRPr="00C24168">
                  <w:rPr>
                    <w:b w:val="0"/>
                    <w:bCs w:val="0"/>
                    <w:noProof/>
                    <w:color w:val="000000" w:themeColor="text1"/>
                    <w:sz w:val="18"/>
                    <w:szCs w:val="18"/>
                  </w:rPr>
                  <w:instrText xml:space="preserve">CITATION Ama19 \n  \t  \l 1033 </w:instrText>
                </w:r>
                <w:r w:rsidRPr="00C24168">
                  <w:rPr>
                    <w:noProof/>
                    <w:color w:val="000000" w:themeColor="text1"/>
                    <w:sz w:val="18"/>
                    <w:szCs w:val="18"/>
                  </w:rPr>
                  <w:fldChar w:fldCharType="separate"/>
                </w:r>
                <w:r w:rsidRPr="00C24168">
                  <w:rPr>
                    <w:b w:val="0"/>
                    <w:bCs w:val="0"/>
                    <w:noProof/>
                    <w:color w:val="000000" w:themeColor="text1"/>
                    <w:sz w:val="18"/>
                    <w:szCs w:val="18"/>
                  </w:rPr>
                  <w:t>(2019)</w:t>
                </w:r>
                <w:r w:rsidRPr="00C24168">
                  <w:rPr>
                    <w:noProof/>
                    <w:color w:val="000000" w:themeColor="text1"/>
                    <w:sz w:val="18"/>
                    <w:szCs w:val="18"/>
                  </w:rPr>
                  <w:fldChar w:fldCharType="end"/>
                </w:r>
              </w:sdtContent>
            </w:sdt>
          </w:p>
        </w:tc>
        <w:tc>
          <w:tcPr>
            <w:tcW w:w="7105" w:type="dxa"/>
          </w:tcPr>
          <w:p w14:paraId="07C7E07E" w14:textId="4B6B41E5" w:rsidR="00A135C1" w:rsidRPr="00C24168" w:rsidRDefault="007A472A" w:rsidP="007A472A">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 xml:space="preserve">1) </w:t>
            </w:r>
            <w:r w:rsidR="00A135C1" w:rsidRPr="00C24168">
              <w:rPr>
                <w:color w:val="000000" w:themeColor="text1"/>
                <w:sz w:val="18"/>
                <w:szCs w:val="18"/>
              </w:rPr>
              <w:t>Save money</w:t>
            </w:r>
            <w:r w:rsidRPr="00C24168">
              <w:rPr>
                <w:color w:val="000000" w:themeColor="text1"/>
                <w:sz w:val="18"/>
                <w:szCs w:val="18"/>
              </w:rPr>
              <w:t xml:space="preserve"> 2) </w:t>
            </w:r>
            <w:r w:rsidR="00CD049A">
              <w:rPr>
                <w:color w:val="000000" w:themeColor="text1"/>
                <w:sz w:val="18"/>
                <w:szCs w:val="18"/>
              </w:rPr>
              <w:t>Lower cost</w:t>
            </w:r>
          </w:p>
        </w:tc>
      </w:tr>
      <w:tr w:rsidR="00A135C1" w:rsidRPr="00C24168" w14:paraId="3B66764E"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7401D2A4" w14:textId="77777777" w:rsidR="00A135C1" w:rsidRPr="00C24168" w:rsidRDefault="00A135C1" w:rsidP="000216A5">
            <w:pPr>
              <w:spacing w:after="0" w:line="240" w:lineRule="auto"/>
              <w:contextualSpacing/>
              <w:jc w:val="left"/>
              <w:rPr>
                <w:noProof/>
                <w:color w:val="000000" w:themeColor="text1"/>
                <w:sz w:val="18"/>
                <w:szCs w:val="18"/>
              </w:rPr>
            </w:pPr>
            <w:r w:rsidRPr="00C24168">
              <w:rPr>
                <w:b w:val="0"/>
                <w:bCs w:val="0"/>
                <w:noProof/>
                <w:color w:val="000000" w:themeColor="text1"/>
                <w:sz w:val="18"/>
                <w:szCs w:val="18"/>
              </w:rPr>
              <w:t xml:space="preserve">Lv, Xie and Li </w:t>
            </w:r>
            <w:sdt>
              <w:sdtPr>
                <w:rPr>
                  <w:noProof/>
                  <w:color w:val="000000" w:themeColor="text1"/>
                  <w:sz w:val="18"/>
                  <w:szCs w:val="18"/>
                </w:rPr>
                <w:id w:val="-1187509516"/>
                <w:citation/>
              </w:sdtPr>
              <w:sdtEndPr/>
              <w:sdtContent>
                <w:r w:rsidRPr="00C24168">
                  <w:rPr>
                    <w:noProof/>
                    <w:color w:val="000000" w:themeColor="text1"/>
                    <w:sz w:val="18"/>
                    <w:szCs w:val="18"/>
                  </w:rPr>
                  <w:fldChar w:fldCharType="begin"/>
                </w:r>
                <w:r w:rsidRPr="00C24168">
                  <w:rPr>
                    <w:b w:val="0"/>
                    <w:bCs w:val="0"/>
                    <w:noProof/>
                    <w:color w:val="000000" w:themeColor="text1"/>
                    <w:sz w:val="18"/>
                    <w:szCs w:val="18"/>
                  </w:rPr>
                  <w:instrText xml:space="preserve">CITATION LvQ19 \n  \t  \l 1033 </w:instrText>
                </w:r>
                <w:r w:rsidRPr="00C24168">
                  <w:rPr>
                    <w:noProof/>
                    <w:color w:val="000000" w:themeColor="text1"/>
                    <w:sz w:val="18"/>
                    <w:szCs w:val="18"/>
                  </w:rPr>
                  <w:fldChar w:fldCharType="separate"/>
                </w:r>
                <w:r w:rsidRPr="00C24168">
                  <w:rPr>
                    <w:b w:val="0"/>
                    <w:bCs w:val="0"/>
                    <w:noProof/>
                    <w:color w:val="000000" w:themeColor="text1"/>
                    <w:sz w:val="18"/>
                    <w:szCs w:val="18"/>
                  </w:rPr>
                  <w:t>(2019)</w:t>
                </w:r>
                <w:r w:rsidRPr="00C24168">
                  <w:rPr>
                    <w:noProof/>
                    <w:color w:val="000000" w:themeColor="text1"/>
                    <w:sz w:val="18"/>
                    <w:szCs w:val="18"/>
                  </w:rPr>
                  <w:fldChar w:fldCharType="end"/>
                </w:r>
              </w:sdtContent>
            </w:sdt>
          </w:p>
        </w:tc>
        <w:tc>
          <w:tcPr>
            <w:tcW w:w="7105" w:type="dxa"/>
          </w:tcPr>
          <w:p w14:paraId="27CE963D" w14:textId="67BACF04" w:rsidR="00A135C1" w:rsidRPr="00C24168" w:rsidRDefault="007A472A" w:rsidP="007A472A">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 xml:space="preserve">1) </w:t>
            </w:r>
            <w:r w:rsidR="00A135C1" w:rsidRPr="00C24168">
              <w:rPr>
                <w:color w:val="000000" w:themeColor="text1"/>
                <w:sz w:val="18"/>
                <w:szCs w:val="18"/>
              </w:rPr>
              <w:t>Boost your ability to pay</w:t>
            </w:r>
            <w:r w:rsidRPr="00C24168">
              <w:rPr>
                <w:color w:val="000000" w:themeColor="text1"/>
                <w:sz w:val="18"/>
                <w:szCs w:val="18"/>
              </w:rPr>
              <w:t xml:space="preserve"> 2) </w:t>
            </w:r>
            <w:r w:rsidR="00A135C1" w:rsidRPr="00C24168">
              <w:rPr>
                <w:color w:val="000000" w:themeColor="text1"/>
                <w:sz w:val="18"/>
                <w:szCs w:val="18"/>
              </w:rPr>
              <w:t>Economic gain</w:t>
            </w:r>
            <w:r w:rsidRPr="00C24168">
              <w:rPr>
                <w:color w:val="000000" w:themeColor="text1"/>
                <w:sz w:val="18"/>
                <w:szCs w:val="18"/>
              </w:rPr>
              <w:t xml:space="preserve"> 3) </w:t>
            </w:r>
            <w:r w:rsidR="00A135C1" w:rsidRPr="00C24168">
              <w:rPr>
                <w:color w:val="000000" w:themeColor="text1"/>
                <w:sz w:val="18"/>
                <w:szCs w:val="18"/>
              </w:rPr>
              <w:t>Economic prospects</w:t>
            </w:r>
          </w:p>
        </w:tc>
      </w:tr>
      <w:tr w:rsidR="00A135C1" w:rsidRPr="00C24168" w14:paraId="67F0E41D"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64D56780" w14:textId="77777777" w:rsidR="00A135C1" w:rsidRPr="00C24168" w:rsidRDefault="00A135C1" w:rsidP="000216A5">
            <w:pPr>
              <w:spacing w:after="0" w:line="240" w:lineRule="auto"/>
              <w:contextualSpacing/>
              <w:jc w:val="left"/>
              <w:rPr>
                <w:b w:val="0"/>
                <w:bCs w:val="0"/>
                <w:noProof/>
                <w:color w:val="000000" w:themeColor="text1"/>
                <w:sz w:val="18"/>
                <w:szCs w:val="18"/>
              </w:rPr>
            </w:pPr>
            <w:r w:rsidRPr="00C24168">
              <w:rPr>
                <w:b w:val="0"/>
                <w:bCs w:val="0"/>
                <w:noProof/>
                <w:color w:val="000000" w:themeColor="text1"/>
                <w:sz w:val="18"/>
                <w:szCs w:val="18"/>
              </w:rPr>
              <w:t xml:space="preserve">Dabbous and Tarhini </w:t>
            </w:r>
            <w:sdt>
              <w:sdtPr>
                <w:rPr>
                  <w:noProof/>
                  <w:color w:val="000000" w:themeColor="text1"/>
                  <w:sz w:val="18"/>
                  <w:szCs w:val="18"/>
                </w:rPr>
                <w:id w:val="574563704"/>
                <w:citation/>
              </w:sdtPr>
              <w:sdtEndPr/>
              <w:sdtContent>
                <w:r w:rsidRPr="00C24168">
                  <w:rPr>
                    <w:noProof/>
                    <w:color w:val="000000" w:themeColor="text1"/>
                    <w:sz w:val="18"/>
                    <w:szCs w:val="18"/>
                  </w:rPr>
                  <w:fldChar w:fldCharType="begin"/>
                </w:r>
                <w:r w:rsidRPr="00C24168">
                  <w:rPr>
                    <w:b w:val="0"/>
                    <w:bCs w:val="0"/>
                    <w:noProof/>
                    <w:color w:val="000000" w:themeColor="text1"/>
                    <w:sz w:val="18"/>
                    <w:szCs w:val="18"/>
                  </w:rPr>
                  <w:instrText xml:space="preserve">CITATION Dab19 \n  \t  \l 1033 </w:instrText>
                </w:r>
                <w:r w:rsidRPr="00C24168">
                  <w:rPr>
                    <w:noProof/>
                    <w:color w:val="000000" w:themeColor="text1"/>
                    <w:sz w:val="18"/>
                    <w:szCs w:val="18"/>
                  </w:rPr>
                  <w:fldChar w:fldCharType="separate"/>
                </w:r>
                <w:r w:rsidRPr="00C24168">
                  <w:rPr>
                    <w:b w:val="0"/>
                    <w:bCs w:val="0"/>
                    <w:noProof/>
                    <w:color w:val="000000" w:themeColor="text1"/>
                    <w:sz w:val="18"/>
                    <w:szCs w:val="18"/>
                  </w:rPr>
                  <w:t>(2019)</w:t>
                </w:r>
                <w:r w:rsidRPr="00C24168">
                  <w:rPr>
                    <w:noProof/>
                    <w:color w:val="000000" w:themeColor="text1"/>
                    <w:sz w:val="18"/>
                    <w:szCs w:val="18"/>
                  </w:rPr>
                  <w:fldChar w:fldCharType="end"/>
                </w:r>
              </w:sdtContent>
            </w:sdt>
          </w:p>
        </w:tc>
        <w:tc>
          <w:tcPr>
            <w:tcW w:w="7105" w:type="dxa"/>
          </w:tcPr>
          <w:p w14:paraId="63239AA7" w14:textId="4A86E54D" w:rsidR="00A135C1" w:rsidRPr="00C24168" w:rsidRDefault="007A472A" w:rsidP="007A472A">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 xml:space="preserve">1) </w:t>
            </w:r>
            <w:r w:rsidR="00A135C1" w:rsidRPr="00C24168">
              <w:rPr>
                <w:color w:val="000000" w:themeColor="text1"/>
                <w:sz w:val="18"/>
                <w:szCs w:val="18"/>
              </w:rPr>
              <w:t>Save or earn money</w:t>
            </w:r>
            <w:r w:rsidRPr="00C24168">
              <w:rPr>
                <w:color w:val="000000" w:themeColor="text1"/>
                <w:sz w:val="18"/>
                <w:szCs w:val="18"/>
              </w:rPr>
              <w:t xml:space="preserve"> 2) </w:t>
            </w:r>
            <w:r w:rsidR="00A135C1" w:rsidRPr="00C24168">
              <w:rPr>
                <w:color w:val="000000" w:themeColor="text1"/>
                <w:sz w:val="18"/>
                <w:szCs w:val="18"/>
              </w:rPr>
              <w:t>Enhance economic conditions</w:t>
            </w:r>
            <w:r w:rsidRPr="00C24168">
              <w:rPr>
                <w:color w:val="000000" w:themeColor="text1"/>
                <w:sz w:val="18"/>
                <w:szCs w:val="18"/>
              </w:rPr>
              <w:t xml:space="preserve"> 3) </w:t>
            </w:r>
            <w:r w:rsidR="00A135C1" w:rsidRPr="00C24168">
              <w:rPr>
                <w:color w:val="000000" w:themeColor="text1"/>
                <w:sz w:val="18"/>
                <w:szCs w:val="18"/>
              </w:rPr>
              <w:t>More affordable than competing products on the market</w:t>
            </w:r>
          </w:p>
        </w:tc>
      </w:tr>
      <w:tr w:rsidR="00A135C1" w:rsidRPr="00C24168" w14:paraId="7E21BA5E" w14:textId="77777777" w:rsidTr="00154B64">
        <w:trPr>
          <w:trHeight w:val="328"/>
        </w:trPr>
        <w:tc>
          <w:tcPr>
            <w:cnfStyle w:val="001000000000" w:firstRow="0" w:lastRow="0" w:firstColumn="1" w:lastColumn="0" w:oddVBand="0" w:evenVBand="0" w:oddHBand="0" w:evenHBand="0" w:firstRowFirstColumn="0" w:firstRowLastColumn="0" w:lastRowFirstColumn="0" w:lastRowLastColumn="0"/>
            <w:tcW w:w="2515" w:type="dxa"/>
          </w:tcPr>
          <w:p w14:paraId="1F6C1882" w14:textId="77777777" w:rsidR="00A135C1" w:rsidRPr="00C24168" w:rsidRDefault="00A135C1" w:rsidP="000216A5">
            <w:pPr>
              <w:spacing w:after="0" w:line="240" w:lineRule="auto"/>
              <w:contextualSpacing/>
              <w:jc w:val="left"/>
              <w:rPr>
                <w:b w:val="0"/>
                <w:bCs w:val="0"/>
                <w:noProof/>
                <w:color w:val="000000" w:themeColor="text1"/>
                <w:sz w:val="18"/>
                <w:szCs w:val="18"/>
              </w:rPr>
            </w:pPr>
            <w:r w:rsidRPr="00C24168">
              <w:rPr>
                <w:b w:val="0"/>
                <w:bCs w:val="0"/>
                <w:noProof/>
                <w:color w:val="000000" w:themeColor="text1"/>
                <w:sz w:val="18"/>
                <w:szCs w:val="18"/>
              </w:rPr>
              <w:t xml:space="preserve">Dabbous, Aoun and Sayegh </w:t>
            </w:r>
            <w:sdt>
              <w:sdtPr>
                <w:rPr>
                  <w:noProof/>
                  <w:color w:val="000000" w:themeColor="text1"/>
                  <w:sz w:val="18"/>
                  <w:szCs w:val="18"/>
                </w:rPr>
                <w:id w:val="-1691059040"/>
                <w:citation/>
              </w:sdtPr>
              <w:sdtEndPr/>
              <w:sdtContent>
                <w:r w:rsidRPr="00C24168">
                  <w:rPr>
                    <w:noProof/>
                    <w:color w:val="000000" w:themeColor="text1"/>
                    <w:sz w:val="18"/>
                    <w:szCs w:val="18"/>
                  </w:rPr>
                  <w:fldChar w:fldCharType="begin"/>
                </w:r>
                <w:r w:rsidRPr="00C24168">
                  <w:rPr>
                    <w:b w:val="0"/>
                    <w:bCs w:val="0"/>
                    <w:noProof/>
                    <w:color w:val="000000" w:themeColor="text1"/>
                    <w:sz w:val="18"/>
                    <w:szCs w:val="18"/>
                  </w:rPr>
                  <w:instrText xml:space="preserve">CITATION Dab20 \n  \t  \l 1033 </w:instrText>
                </w:r>
                <w:r w:rsidRPr="00C24168">
                  <w:rPr>
                    <w:noProof/>
                    <w:color w:val="000000" w:themeColor="text1"/>
                    <w:sz w:val="18"/>
                    <w:szCs w:val="18"/>
                  </w:rPr>
                  <w:fldChar w:fldCharType="separate"/>
                </w:r>
                <w:r w:rsidRPr="00C24168">
                  <w:rPr>
                    <w:b w:val="0"/>
                    <w:bCs w:val="0"/>
                    <w:noProof/>
                    <w:color w:val="000000" w:themeColor="text1"/>
                    <w:sz w:val="18"/>
                    <w:szCs w:val="18"/>
                  </w:rPr>
                  <w:t>(2020)</w:t>
                </w:r>
                <w:r w:rsidRPr="00C24168">
                  <w:rPr>
                    <w:noProof/>
                    <w:color w:val="000000" w:themeColor="text1"/>
                    <w:sz w:val="18"/>
                    <w:szCs w:val="18"/>
                  </w:rPr>
                  <w:fldChar w:fldCharType="end"/>
                </w:r>
              </w:sdtContent>
            </w:sdt>
          </w:p>
        </w:tc>
        <w:tc>
          <w:tcPr>
            <w:tcW w:w="7105" w:type="dxa"/>
          </w:tcPr>
          <w:p w14:paraId="37882C8C" w14:textId="1C195555" w:rsidR="00A135C1" w:rsidRPr="00C24168" w:rsidRDefault="007A472A" w:rsidP="007A472A">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 xml:space="preserve">1) </w:t>
            </w:r>
            <w:r w:rsidR="00A135C1" w:rsidRPr="00C24168">
              <w:rPr>
                <w:color w:val="000000" w:themeColor="text1"/>
                <w:sz w:val="18"/>
                <w:szCs w:val="18"/>
              </w:rPr>
              <w:t>Save money</w:t>
            </w:r>
            <w:r w:rsidRPr="00C24168">
              <w:rPr>
                <w:color w:val="000000" w:themeColor="text1"/>
                <w:sz w:val="18"/>
                <w:szCs w:val="18"/>
              </w:rPr>
              <w:t xml:space="preserve"> 2) </w:t>
            </w:r>
            <w:r w:rsidR="00A135C1" w:rsidRPr="00C24168">
              <w:rPr>
                <w:color w:val="000000" w:themeColor="text1"/>
                <w:sz w:val="18"/>
                <w:szCs w:val="18"/>
              </w:rPr>
              <w:t>Enhance economic conditions</w:t>
            </w:r>
            <w:r w:rsidRPr="00C24168">
              <w:rPr>
                <w:color w:val="000000" w:themeColor="text1"/>
                <w:sz w:val="18"/>
                <w:szCs w:val="18"/>
              </w:rPr>
              <w:t xml:space="preserve"> 3) </w:t>
            </w:r>
            <w:r w:rsidR="00A135C1" w:rsidRPr="00C24168">
              <w:rPr>
                <w:color w:val="000000" w:themeColor="text1"/>
                <w:sz w:val="18"/>
                <w:szCs w:val="18"/>
              </w:rPr>
              <w:t>More affordable than competing products on the market</w:t>
            </w:r>
          </w:p>
        </w:tc>
      </w:tr>
    </w:tbl>
    <w:p w14:paraId="221F263D" w14:textId="77777777" w:rsidR="00667625" w:rsidRPr="00C24168" w:rsidRDefault="0023343F" w:rsidP="009949C2">
      <w:pPr>
        <w:spacing w:after="0" w:line="240" w:lineRule="auto"/>
        <w:contextualSpacing/>
        <w:rPr>
          <w:sz w:val="20"/>
          <w:szCs w:val="20"/>
        </w:rPr>
      </w:pPr>
      <w:r w:rsidRPr="00C24168">
        <w:rPr>
          <w:sz w:val="20"/>
          <w:szCs w:val="20"/>
        </w:rPr>
        <w:t>Source: Constructed by the author</w:t>
      </w:r>
    </w:p>
    <w:p w14:paraId="11F36C3F" w14:textId="0294AFD5" w:rsidR="00667625" w:rsidRPr="00C24168" w:rsidRDefault="00667625" w:rsidP="009949C2">
      <w:pPr>
        <w:spacing w:after="0" w:line="240" w:lineRule="auto"/>
        <w:contextualSpacing/>
        <w:rPr>
          <w:szCs w:val="24"/>
        </w:rPr>
      </w:pPr>
    </w:p>
    <w:p w14:paraId="1D2A208A" w14:textId="72DEC9AA" w:rsidR="00BD72E8" w:rsidRPr="00C24168" w:rsidRDefault="00BD72E8" w:rsidP="009949C2">
      <w:pPr>
        <w:spacing w:after="0" w:line="240" w:lineRule="auto"/>
        <w:contextualSpacing/>
        <w:rPr>
          <w:szCs w:val="24"/>
        </w:rPr>
      </w:pPr>
    </w:p>
    <w:p w14:paraId="67EB62C9" w14:textId="77777777" w:rsidR="00A36043" w:rsidRPr="00C24168" w:rsidRDefault="00A36043" w:rsidP="009949C2">
      <w:pPr>
        <w:spacing w:after="0" w:line="240" w:lineRule="auto"/>
        <w:contextualSpacing/>
        <w:rPr>
          <w:szCs w:val="24"/>
        </w:rPr>
      </w:pPr>
    </w:p>
    <w:p w14:paraId="7301B905" w14:textId="77777777" w:rsidR="00667625" w:rsidRPr="00C24168" w:rsidRDefault="00667625" w:rsidP="00EA591C">
      <w:pPr>
        <w:pStyle w:val="Heading1"/>
        <w:ind w:left="1080" w:hanging="1080"/>
      </w:pPr>
      <w:bookmarkStart w:id="75" w:name="_Toc80751310"/>
      <w:commentRangeStart w:id="76"/>
      <w:r w:rsidRPr="00C24168">
        <w:t>2.</w:t>
      </w:r>
      <w:r w:rsidR="003F3A7B" w:rsidRPr="00C24168">
        <w:t>8</w:t>
      </w:r>
      <w:r w:rsidRPr="00C24168">
        <w:tab/>
        <w:t>Demographic factors</w:t>
      </w:r>
      <w:bookmarkEnd w:id="75"/>
    </w:p>
    <w:p w14:paraId="5998F980" w14:textId="3F38098B" w:rsidR="005259B8" w:rsidRDefault="00FF6677" w:rsidP="00197128">
      <w:r w:rsidRPr="00FF6677">
        <w:t>When a company works with a variety of customers, demographic segmentation allows it to more readily classify the needs of its customers</w:t>
      </w:r>
      <w:r w:rsidR="00180C02">
        <w:t xml:space="preserve"> </w:t>
      </w:r>
      <w:sdt>
        <w:sdtPr>
          <w:id w:val="1763189879"/>
          <w:citation/>
        </w:sdtPr>
        <w:sdtEndPr/>
        <w:sdtContent>
          <w:r w:rsidR="00180C02">
            <w:fldChar w:fldCharType="begin"/>
          </w:r>
          <w:r w:rsidR="00B82999">
            <w:instrText xml:space="preserve">CITATION Sco93 \l 1033 </w:instrText>
          </w:r>
          <w:r w:rsidR="00180C02">
            <w:fldChar w:fldCharType="separate"/>
          </w:r>
          <w:r w:rsidR="00B82999" w:rsidRPr="00B82999">
            <w:rPr>
              <w:noProof/>
            </w:rPr>
            <w:t>(Scott &amp; Shieff, 1993)</w:t>
          </w:r>
          <w:r w:rsidR="00180C02">
            <w:fldChar w:fldCharType="end"/>
          </w:r>
        </w:sdtContent>
      </w:sdt>
      <w:r w:rsidR="00210F5E">
        <w:t xml:space="preserve">. </w:t>
      </w:r>
      <w:r w:rsidR="000467A3">
        <w:t xml:space="preserve">According to </w:t>
      </w:r>
      <w:r w:rsidR="00C34B6A" w:rsidRPr="00C34B6A">
        <w:rPr>
          <w:noProof/>
        </w:rPr>
        <w:t xml:space="preserve">Donthu </w:t>
      </w:r>
      <w:r w:rsidR="00C34B6A">
        <w:rPr>
          <w:noProof/>
        </w:rPr>
        <w:t>and</w:t>
      </w:r>
      <w:r w:rsidR="00C34B6A" w:rsidRPr="00C34B6A">
        <w:rPr>
          <w:noProof/>
        </w:rPr>
        <w:t xml:space="preserve"> Garcia</w:t>
      </w:r>
      <w:r w:rsidR="00C34B6A">
        <w:t xml:space="preserve"> </w:t>
      </w:r>
      <w:sdt>
        <w:sdtPr>
          <w:id w:val="361569699"/>
          <w:citation/>
        </w:sdtPr>
        <w:sdtEndPr/>
        <w:sdtContent>
          <w:r w:rsidR="00C34B6A">
            <w:fldChar w:fldCharType="begin"/>
          </w:r>
          <w:r w:rsidR="00C34B6A">
            <w:instrText xml:space="preserve">CITATION The99 \n  \l 1033 </w:instrText>
          </w:r>
          <w:r w:rsidR="00C34B6A">
            <w:fldChar w:fldCharType="separate"/>
          </w:r>
          <w:r w:rsidR="00C34B6A" w:rsidRPr="00C34B6A">
            <w:rPr>
              <w:noProof/>
            </w:rPr>
            <w:t>(1999)</w:t>
          </w:r>
          <w:r w:rsidR="00C34B6A">
            <w:fldChar w:fldCharType="end"/>
          </w:r>
        </w:sdtContent>
      </w:sdt>
      <w:r w:rsidR="00C34B6A">
        <w:t>, c</w:t>
      </w:r>
      <w:r w:rsidR="00C17804" w:rsidRPr="00C17804">
        <w:t xml:space="preserve">ustomers exposed to infomercials did not modify their purchasing frequency based on demographic criteria such as gender, race, level of education, or wealth, according to a prior study, but their assessment of risks and </w:t>
      </w:r>
      <w:r w:rsidR="00197128">
        <w:t>benefits</w:t>
      </w:r>
      <w:r w:rsidR="00C17804" w:rsidRPr="00C17804">
        <w:t xml:space="preserve"> did.</w:t>
      </w:r>
    </w:p>
    <w:p w14:paraId="49ABE3F2" w14:textId="77777777" w:rsidR="005259B8" w:rsidRDefault="005259B8" w:rsidP="009949C2">
      <w:pPr>
        <w:widowControl/>
        <w:spacing w:after="0" w:line="240" w:lineRule="auto"/>
        <w:jc w:val="left"/>
      </w:pPr>
    </w:p>
    <w:p w14:paraId="4687BFD1" w14:textId="56CB94C8" w:rsidR="00EE1B74" w:rsidRPr="00C24168" w:rsidRDefault="00D53621" w:rsidP="003A1A0A">
      <w:pPr>
        <w:rPr>
          <w:b/>
          <w:bCs/>
          <w:kern w:val="0"/>
          <w:szCs w:val="24"/>
        </w:rPr>
      </w:pPr>
      <w:r w:rsidRPr="00D53621">
        <w:t xml:space="preserve">The conceptual framework was constructed in this study to explore the relationship of perceived trust, perceived risk, </w:t>
      </w:r>
      <w:proofErr w:type="spellStart"/>
      <w:r w:rsidRPr="00D53621">
        <w:t>eWOM</w:t>
      </w:r>
      <w:proofErr w:type="spellEnd"/>
      <w:r w:rsidRPr="00D53621">
        <w:t xml:space="preserve">, economic rewards, service quality, information quality, and repurchase intention among Airbnb users. </w:t>
      </w:r>
      <w:r w:rsidR="003A1A0A" w:rsidRPr="003A1A0A">
        <w:t xml:space="preserve">Furthermore, this study will investigate whether any demographic traits </w:t>
      </w:r>
      <w:proofErr w:type="gramStart"/>
      <w:r w:rsidR="003A1A0A" w:rsidRPr="003A1A0A">
        <w:t>have an effect on</w:t>
      </w:r>
      <w:proofErr w:type="gramEnd"/>
      <w:r w:rsidR="003A1A0A" w:rsidRPr="003A1A0A">
        <w:t xml:space="preserve"> the aforementioned elements. As a result, the conceptual framework, study hypotheses, and research techniques will be discussed after examining the literature on </w:t>
      </w:r>
      <w:proofErr w:type="gramStart"/>
      <w:r w:rsidR="003A1A0A" w:rsidRPr="003A1A0A">
        <w:t>all of</w:t>
      </w:r>
      <w:proofErr w:type="gramEnd"/>
      <w:r w:rsidR="003A1A0A" w:rsidRPr="003A1A0A">
        <w:t xml:space="preserve"> the topics under discussion. Age, education level, marital status, ethnic origin, family size, and customary purpose of travel were chosen as demographic criteria to quantify individual characteristics.</w:t>
      </w:r>
    </w:p>
    <w:p w14:paraId="1264E347" w14:textId="77777777" w:rsidR="00EE1B74" w:rsidRPr="00C24168" w:rsidRDefault="00EE1B74" w:rsidP="009949C2">
      <w:pPr>
        <w:widowControl/>
        <w:spacing w:after="0" w:line="240" w:lineRule="auto"/>
        <w:jc w:val="left"/>
        <w:rPr>
          <w:b/>
          <w:bCs/>
          <w:kern w:val="0"/>
          <w:szCs w:val="24"/>
        </w:rPr>
      </w:pPr>
      <w:r w:rsidRPr="00C24168">
        <w:rPr>
          <w:szCs w:val="24"/>
        </w:rPr>
        <w:br w:type="page"/>
      </w:r>
      <w:commentRangeEnd w:id="76"/>
      <w:r w:rsidR="005E7BE8">
        <w:rPr>
          <w:rStyle w:val="CommentReference"/>
        </w:rPr>
        <w:commentReference w:id="76"/>
      </w:r>
    </w:p>
    <w:p w14:paraId="4562E8E7" w14:textId="47D20CD8" w:rsidR="006022F9" w:rsidRPr="00530C6F" w:rsidRDefault="00581AFE" w:rsidP="00A577CF">
      <w:pPr>
        <w:pStyle w:val="Heading1"/>
        <w:jc w:val="center"/>
        <w:rPr>
          <w:sz w:val="32"/>
          <w:szCs w:val="32"/>
        </w:rPr>
      </w:pPr>
      <w:bookmarkStart w:id="77" w:name="_Toc80751311"/>
      <w:r w:rsidRPr="00530C6F">
        <w:rPr>
          <w:sz w:val="32"/>
          <w:szCs w:val="32"/>
        </w:rPr>
        <w:lastRenderedPageBreak/>
        <w:t>C</w:t>
      </w:r>
      <w:r w:rsidR="00586265" w:rsidRPr="00530C6F">
        <w:rPr>
          <w:sz w:val="32"/>
          <w:szCs w:val="32"/>
        </w:rPr>
        <w:t>hapter</w:t>
      </w:r>
      <w:r w:rsidR="006F7B10" w:rsidRPr="00530C6F">
        <w:rPr>
          <w:sz w:val="32"/>
          <w:szCs w:val="32"/>
        </w:rPr>
        <w:t xml:space="preserve"> </w:t>
      </w:r>
      <w:r w:rsidR="006709C2" w:rsidRPr="00530C6F">
        <w:rPr>
          <w:sz w:val="32"/>
          <w:szCs w:val="32"/>
        </w:rPr>
        <w:t>3</w:t>
      </w:r>
      <w:bookmarkStart w:id="78" w:name="_Toc74342193"/>
      <w:bookmarkStart w:id="79" w:name="_Toc74342366"/>
      <w:bookmarkStart w:id="80" w:name="_Toc74485321"/>
      <w:r w:rsidR="00A577CF" w:rsidRPr="00530C6F">
        <w:rPr>
          <w:sz w:val="32"/>
          <w:szCs w:val="32"/>
        </w:rPr>
        <w:t xml:space="preserve">: </w:t>
      </w:r>
      <w:r w:rsidR="00586265" w:rsidRPr="00530C6F">
        <w:rPr>
          <w:sz w:val="32"/>
          <w:szCs w:val="32"/>
        </w:rPr>
        <w:t>Research Methodology</w:t>
      </w:r>
      <w:bookmarkEnd w:id="77"/>
      <w:bookmarkEnd w:id="78"/>
      <w:bookmarkEnd w:id="79"/>
      <w:bookmarkEnd w:id="80"/>
    </w:p>
    <w:p w14:paraId="1A4A4A05" w14:textId="77777777" w:rsidR="00A577CF" w:rsidRPr="00C24168" w:rsidRDefault="00A577CF" w:rsidP="00A577CF">
      <w:pPr>
        <w:spacing w:line="240" w:lineRule="auto"/>
      </w:pPr>
    </w:p>
    <w:p w14:paraId="366D3C4D" w14:textId="0D194FC6" w:rsidR="003E6F94" w:rsidRPr="00C24168" w:rsidRDefault="003E6F94" w:rsidP="00A36043">
      <w:r w:rsidRPr="00C24168">
        <w:t>This chapter will examine the elements that affect tourists' decision to utilize Airbnb. A study would be conducted to examine the hypothesized links between independent and dependent variables in the proposed research model.</w:t>
      </w:r>
    </w:p>
    <w:p w14:paraId="1F16219E" w14:textId="77777777" w:rsidR="00A577CF" w:rsidRPr="00C24168" w:rsidRDefault="00A577CF" w:rsidP="00A577CF">
      <w:pPr>
        <w:spacing w:line="240" w:lineRule="auto"/>
      </w:pPr>
    </w:p>
    <w:p w14:paraId="4508EFC7" w14:textId="2E166D4B" w:rsidR="00AA3D40" w:rsidRPr="00C24168" w:rsidRDefault="00AA3D40" w:rsidP="00A36043">
      <w:r w:rsidRPr="00C24168">
        <w:t>To begin</w:t>
      </w:r>
      <w:r w:rsidR="00446280" w:rsidRPr="00C24168">
        <w:t>,</w:t>
      </w:r>
      <w:r w:rsidRPr="00C24168">
        <w:t xml:space="preserve"> references to pertinent literature were used to analyze the research aspects of this study</w:t>
      </w:r>
      <w:r w:rsidR="00446280" w:rsidRPr="00C24168">
        <w:t>,</w:t>
      </w:r>
      <w:r w:rsidRPr="00C24168">
        <w:t xml:space="preserve"> which included perceived risk associated with </w:t>
      </w:r>
      <w:r w:rsidR="005F16AF" w:rsidRPr="00C24168">
        <w:t xml:space="preserve">a </w:t>
      </w:r>
      <w:r w:rsidRPr="00C24168">
        <w:t>peer-to-peer network</w:t>
      </w:r>
      <w:r w:rsidR="00446280" w:rsidRPr="00C24168">
        <w:t>,</w:t>
      </w:r>
      <w:r w:rsidRPr="00C24168">
        <w:t xml:space="preserve"> service quality</w:t>
      </w:r>
      <w:r w:rsidR="00446280" w:rsidRPr="00C24168">
        <w:t>,</w:t>
      </w:r>
      <w:r w:rsidRPr="00C24168">
        <w:t xml:space="preserve"> information quality</w:t>
      </w:r>
      <w:r w:rsidR="00446280" w:rsidRPr="00C24168">
        <w:t>,</w:t>
      </w:r>
      <w:r w:rsidRPr="00C24168">
        <w:t xml:space="preserve"> electronic word of mouth ("</w:t>
      </w:r>
      <w:proofErr w:type="spellStart"/>
      <w:r w:rsidRPr="00C24168">
        <w:t>eWOM</w:t>
      </w:r>
      <w:proofErr w:type="spellEnd"/>
      <w:r w:rsidRPr="00C24168">
        <w:t>")</w:t>
      </w:r>
      <w:r w:rsidR="00446280" w:rsidRPr="00C24168">
        <w:t>,</w:t>
      </w:r>
      <w:r w:rsidRPr="00C24168">
        <w:t xml:space="preserve"> economic benefits</w:t>
      </w:r>
      <w:r w:rsidR="00446280" w:rsidRPr="00C24168">
        <w:t>,</w:t>
      </w:r>
      <w:r w:rsidRPr="00C24168">
        <w:t xml:space="preserve"> trust</w:t>
      </w:r>
      <w:r w:rsidR="00446280" w:rsidRPr="00C24168">
        <w:t>,</w:t>
      </w:r>
      <w:r w:rsidRPr="00C24168">
        <w:t xml:space="preserve"> and demographic factors. This chapter illustrates the research methods used in this study based on the findings from the literature review. This chapter explains the research framework</w:t>
      </w:r>
      <w:r w:rsidR="00446280" w:rsidRPr="00C24168">
        <w:t>,</w:t>
      </w:r>
      <w:r w:rsidRPr="00C24168">
        <w:t xml:space="preserve"> the research steps</w:t>
      </w:r>
      <w:r w:rsidR="00446280" w:rsidRPr="00C24168">
        <w:t>,</w:t>
      </w:r>
      <w:r w:rsidRPr="00C24168">
        <w:t xml:space="preserve"> the research tools</w:t>
      </w:r>
      <w:r w:rsidR="00446280" w:rsidRPr="00C24168">
        <w:t>,</w:t>
      </w:r>
      <w:r w:rsidRPr="00C24168">
        <w:t xml:space="preserve"> and the methods for data analysis.</w:t>
      </w:r>
    </w:p>
    <w:p w14:paraId="2D6BB3C2" w14:textId="77777777" w:rsidR="00A577CF" w:rsidRPr="00C24168" w:rsidRDefault="00A577CF" w:rsidP="00A577CF">
      <w:pPr>
        <w:spacing w:line="240" w:lineRule="auto"/>
      </w:pPr>
    </w:p>
    <w:p w14:paraId="2BF59B58" w14:textId="04784689" w:rsidR="00B76D5E" w:rsidRPr="00C24168" w:rsidRDefault="00B76D5E" w:rsidP="00A577CF">
      <w:r w:rsidRPr="00C24168">
        <w:t>We convened a focus group and conducted interviews to elicit participants' perspectives and evaluations of the study, followed by a pilot test and amendments to the questionnaire for a large-scale survey. The large-scale survey will be conducted on an online data collection platform. SPSS will be used to analyze the data for the study, which will include reliability tests, regression analyses, independent T-tests, correlation analyses, and one-way ANOVA analyses. Finally, recommendations and conclusions will be made based on the research findings.</w:t>
      </w:r>
    </w:p>
    <w:p w14:paraId="15369BFC" w14:textId="77777777" w:rsidR="00A577CF" w:rsidRPr="00C24168" w:rsidRDefault="00A577CF" w:rsidP="00A577CF">
      <w:pPr>
        <w:spacing w:line="240" w:lineRule="auto"/>
      </w:pPr>
    </w:p>
    <w:p w14:paraId="49689AF9" w14:textId="77777777" w:rsidR="00B76D5E" w:rsidRPr="00C24168" w:rsidRDefault="00B76D5E">
      <w:pPr>
        <w:widowControl/>
        <w:spacing w:after="0" w:line="240" w:lineRule="auto"/>
        <w:jc w:val="left"/>
        <w:rPr>
          <w:b/>
          <w:bCs/>
          <w:kern w:val="0"/>
          <w:szCs w:val="24"/>
        </w:rPr>
      </w:pPr>
    </w:p>
    <w:p w14:paraId="01317E8D" w14:textId="77777777" w:rsidR="00530C6F" w:rsidRDefault="00530C6F">
      <w:pPr>
        <w:widowControl/>
        <w:spacing w:after="0" w:line="240" w:lineRule="auto"/>
        <w:jc w:val="left"/>
        <w:rPr>
          <w:b/>
          <w:bCs/>
          <w:kern w:val="0"/>
          <w:szCs w:val="24"/>
        </w:rPr>
      </w:pPr>
      <w:r>
        <w:br w:type="page"/>
      </w:r>
    </w:p>
    <w:p w14:paraId="4F22D407" w14:textId="6613D730" w:rsidR="00FD4986" w:rsidRPr="00C24168" w:rsidRDefault="009C61DD" w:rsidP="00EA591C">
      <w:pPr>
        <w:pStyle w:val="Heading1"/>
        <w:ind w:left="1080" w:hanging="1080"/>
      </w:pPr>
      <w:bookmarkStart w:id="81" w:name="_Toc80751312"/>
      <w:r w:rsidRPr="00C24168">
        <w:lastRenderedPageBreak/>
        <w:t>3.</w:t>
      </w:r>
      <w:r w:rsidR="00DB561E" w:rsidRPr="00C24168">
        <w:t>1</w:t>
      </w:r>
      <w:r w:rsidRPr="00C24168">
        <w:t xml:space="preserve"> </w:t>
      </w:r>
      <w:r w:rsidRPr="00C24168">
        <w:tab/>
        <w:t xml:space="preserve">Research </w:t>
      </w:r>
      <w:r w:rsidR="005040A8" w:rsidRPr="00C24168">
        <w:t>model</w:t>
      </w:r>
      <w:r w:rsidR="00EB61A7" w:rsidRPr="00C24168">
        <w:t xml:space="preserve"> </w:t>
      </w:r>
      <w:r w:rsidR="00D464A0" w:rsidRPr="00C24168">
        <w:t>with</w:t>
      </w:r>
      <w:r w:rsidR="00EB61A7" w:rsidRPr="00C24168">
        <w:t xml:space="preserve"> hypotheses</w:t>
      </w:r>
      <w:bookmarkEnd w:id="81"/>
    </w:p>
    <w:p w14:paraId="4E684DE7" w14:textId="7689A52F" w:rsidR="00A04168" w:rsidRDefault="00B30812" w:rsidP="00A36043">
      <w:r w:rsidRPr="00B30812">
        <w:t>The peer-to-peer economy is garnering increased interest in tourist studies</w:t>
      </w:r>
      <w:r>
        <w:t xml:space="preserve"> </w:t>
      </w:r>
      <w:sdt>
        <w:sdtPr>
          <w:id w:val="-2084520090"/>
          <w:citation/>
        </w:sdtPr>
        <w:sdtEndPr/>
        <w:sdtContent>
          <w:r w:rsidR="00426CE6">
            <w:fldChar w:fldCharType="begin"/>
          </w:r>
          <w:r w:rsidR="00426CE6">
            <w:instrText xml:space="preserve"> CITATION Tus16 \l 1033 </w:instrText>
          </w:r>
          <w:r w:rsidR="00426CE6">
            <w:fldChar w:fldCharType="separate"/>
          </w:r>
          <w:r w:rsidR="00426CE6" w:rsidRPr="00426CE6">
            <w:rPr>
              <w:noProof/>
            </w:rPr>
            <w:t>(Tussyadiah &amp; Pesonen, 2016)</w:t>
          </w:r>
          <w:r w:rsidR="00426CE6">
            <w:fldChar w:fldCharType="end"/>
          </w:r>
        </w:sdtContent>
      </w:sdt>
      <w:r w:rsidRPr="00B30812">
        <w:t xml:space="preserve">. </w:t>
      </w:r>
      <w:r w:rsidR="00426CE6">
        <w:t>T</w:t>
      </w:r>
      <w:r w:rsidR="00530C6F">
        <w:t>o</w:t>
      </w:r>
      <w:r w:rsidR="00426CE6">
        <w:t xml:space="preserve"> date</w:t>
      </w:r>
      <w:r w:rsidRPr="00B30812">
        <w:t xml:space="preserve">, </w:t>
      </w:r>
      <w:proofErr w:type="gramStart"/>
      <w:r w:rsidRPr="00B30812">
        <w:t>the majority of</w:t>
      </w:r>
      <w:proofErr w:type="gramEnd"/>
      <w:r w:rsidRPr="00B30812">
        <w:t xml:space="preserve"> research has concentrated on the motivations of hosts and guests, as well as their satisfaction with the experience, with little attention paid to tourism-related factors associated with online peer-to-peer repurchasing behaviors, such as perceived authenticity, a characteristic not commonly associated with general online repurchasing behaviors.</w:t>
      </w:r>
    </w:p>
    <w:p w14:paraId="5391D9DF" w14:textId="3EB23736" w:rsidR="00530C6F" w:rsidRDefault="00530C6F" w:rsidP="00530C6F">
      <w:r w:rsidRPr="00530C6F">
        <w:t xml:space="preserve">The purpose of this study is to provide a conceptual framework for investigating the relationship between perceived risk, trust, and travelers' intention to repurchase Airbnb. Furthermore, to determine the relationships between repurchase intention and service quality, information quality, </w:t>
      </w:r>
      <w:proofErr w:type="spellStart"/>
      <w:r w:rsidRPr="00530C6F">
        <w:t>eWOM</w:t>
      </w:r>
      <w:proofErr w:type="spellEnd"/>
      <w:r w:rsidRPr="00530C6F">
        <w:t>, economic benefits, and demographic factors</w:t>
      </w:r>
      <w:r w:rsidR="00426CE6">
        <w:t xml:space="preserve">. </w:t>
      </w:r>
      <w:r w:rsidR="009312D5" w:rsidRPr="00C24168">
        <w:t xml:space="preserve">The model depicted in Figure </w:t>
      </w:r>
      <w:r w:rsidR="00D464A0" w:rsidRPr="00C24168">
        <w:t>7</w:t>
      </w:r>
      <w:r w:rsidR="009312D5" w:rsidRPr="00C24168">
        <w:t xml:space="preserve"> illustrates the relationship </w:t>
      </w:r>
      <w:r>
        <w:t>of the conceptual model.</w:t>
      </w:r>
    </w:p>
    <w:p w14:paraId="55FCD5FA" w14:textId="77777777" w:rsidR="00530C6F" w:rsidRDefault="00530C6F" w:rsidP="00530C6F">
      <w:pPr>
        <w:rPr>
          <w:szCs w:val="24"/>
        </w:rPr>
      </w:pPr>
    </w:p>
    <w:p w14:paraId="57F47A61" w14:textId="77777777" w:rsidR="00C43EB8" w:rsidRDefault="00C43EB8">
      <w:pPr>
        <w:widowControl/>
        <w:spacing w:after="0" w:line="240" w:lineRule="auto"/>
        <w:jc w:val="left"/>
        <w:rPr>
          <w:szCs w:val="24"/>
        </w:rPr>
      </w:pPr>
      <w:r>
        <w:rPr>
          <w:szCs w:val="24"/>
        </w:rPr>
        <w:br w:type="page"/>
      </w:r>
    </w:p>
    <w:p w14:paraId="10E054F9" w14:textId="12FDC760" w:rsidR="000C3970" w:rsidRPr="00C24168" w:rsidRDefault="000C3970" w:rsidP="009949C2">
      <w:pPr>
        <w:spacing w:after="0" w:line="240" w:lineRule="auto"/>
        <w:contextualSpacing/>
        <w:jc w:val="left"/>
        <w:rPr>
          <w:szCs w:val="24"/>
        </w:rPr>
      </w:pPr>
      <w:bookmarkStart w:id="82" w:name="_Toc80749794"/>
      <w:r w:rsidRPr="00C24168">
        <w:rPr>
          <w:szCs w:val="24"/>
        </w:rPr>
        <w:lastRenderedPageBreak/>
        <w:t xml:space="preserve">Figure </w:t>
      </w:r>
      <w:r w:rsidR="00132C23">
        <w:rPr>
          <w:szCs w:val="24"/>
        </w:rPr>
        <w:fldChar w:fldCharType="begin"/>
      </w:r>
      <w:r w:rsidR="00132C23">
        <w:rPr>
          <w:szCs w:val="24"/>
        </w:rPr>
        <w:instrText xml:space="preserve"> SEQ Figure \* ARABIC </w:instrText>
      </w:r>
      <w:r w:rsidR="00132C23">
        <w:rPr>
          <w:szCs w:val="24"/>
        </w:rPr>
        <w:fldChar w:fldCharType="separate"/>
      </w:r>
      <w:r w:rsidR="00952326">
        <w:rPr>
          <w:noProof/>
          <w:szCs w:val="24"/>
        </w:rPr>
        <w:t>7</w:t>
      </w:r>
      <w:r w:rsidR="00132C23">
        <w:rPr>
          <w:szCs w:val="24"/>
        </w:rPr>
        <w:fldChar w:fldCharType="end"/>
      </w:r>
      <w:r w:rsidRPr="00C24168">
        <w:rPr>
          <w:szCs w:val="24"/>
        </w:rPr>
        <w:t>: Conceptual model of the study with hypotheses</w:t>
      </w:r>
      <w:bookmarkEnd w:id="82"/>
    </w:p>
    <w:p w14:paraId="527D90CD" w14:textId="68E6106C" w:rsidR="00902B73" w:rsidRPr="00C24168" w:rsidRDefault="00902B73" w:rsidP="009949C2">
      <w:pPr>
        <w:spacing w:after="0" w:line="240" w:lineRule="auto"/>
        <w:contextualSpacing/>
        <w:jc w:val="left"/>
        <w:rPr>
          <w:szCs w:val="24"/>
        </w:rPr>
      </w:pPr>
      <w:r w:rsidRPr="00C24168">
        <w:rPr>
          <w:noProof/>
        </w:rPr>
        <mc:AlternateContent>
          <mc:Choice Requires="wpg">
            <w:drawing>
              <wp:anchor distT="0" distB="0" distL="114300" distR="114300" simplePos="0" relativeHeight="251716608" behindDoc="0" locked="0" layoutInCell="1" allowOverlap="1" wp14:anchorId="0954FA72" wp14:editId="2753B336">
                <wp:simplePos x="0" y="0"/>
                <wp:positionH relativeFrom="column">
                  <wp:posOffset>1270</wp:posOffset>
                </wp:positionH>
                <wp:positionV relativeFrom="paragraph">
                  <wp:posOffset>205740</wp:posOffset>
                </wp:positionV>
                <wp:extent cx="5905500" cy="5242560"/>
                <wp:effectExtent l="0" t="0" r="19050" b="0"/>
                <wp:wrapNone/>
                <wp:docPr id="45" name="Group 45"/>
                <wp:cNvGraphicFramePr/>
                <a:graphic xmlns:a="http://schemas.openxmlformats.org/drawingml/2006/main">
                  <a:graphicData uri="http://schemas.microsoft.com/office/word/2010/wordprocessingGroup">
                    <wpg:wgp>
                      <wpg:cNvGrpSpPr/>
                      <wpg:grpSpPr>
                        <a:xfrm>
                          <a:off x="0" y="0"/>
                          <a:ext cx="5905500" cy="5242560"/>
                          <a:chOff x="0" y="0"/>
                          <a:chExt cx="5905500" cy="5242560"/>
                        </a:xfrm>
                      </wpg:grpSpPr>
                      <wpg:graphicFrame>
                        <wpg:cNvPr id="47" name="Diagram 47"/>
                        <wpg:cNvFrPr/>
                        <wpg:xfrm>
                          <a:off x="0" y="0"/>
                          <a:ext cx="5905500" cy="5242560"/>
                        </wpg:xfrm>
                        <a:graphic>
                          <a:graphicData uri="http://schemas.openxmlformats.org/drawingml/2006/diagram">
                            <dgm:relIds xmlns:dgm="http://schemas.openxmlformats.org/drawingml/2006/diagram" xmlns:r="http://schemas.openxmlformats.org/officeDocument/2006/relationships" r:dm="rId22" r:lo="rId23" r:qs="rId24" r:cs="rId25"/>
                          </a:graphicData>
                        </a:graphic>
                      </wpg:graphicFrame>
                      <wpg:grpSp>
                        <wpg:cNvPr id="48" name="Group 48"/>
                        <wpg:cNvGrpSpPr/>
                        <wpg:grpSpPr>
                          <a:xfrm>
                            <a:off x="1546860" y="236220"/>
                            <a:ext cx="3759836" cy="3329940"/>
                            <a:chOff x="0" y="-15240"/>
                            <a:chExt cx="3759836" cy="3329940"/>
                          </a:xfrm>
                        </wpg:grpSpPr>
                        <wps:wsp>
                          <wps:cNvPr id="49" name="Straight Arrow Connector 49"/>
                          <wps:cNvCnPr/>
                          <wps:spPr>
                            <a:xfrm>
                              <a:off x="0" y="129540"/>
                              <a:ext cx="2807335" cy="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g:grpSp>
                          <wpg:cNvPr id="50" name="Group 50"/>
                          <wpg:cNvGrpSpPr/>
                          <wpg:grpSpPr>
                            <a:xfrm>
                              <a:off x="1150620" y="-15240"/>
                              <a:ext cx="2609216" cy="3329940"/>
                              <a:chOff x="-30480" y="-15240"/>
                              <a:chExt cx="2609216" cy="3329940"/>
                            </a:xfrm>
                          </wpg:grpSpPr>
                          <wps:wsp>
                            <wps:cNvPr id="51" name="Text Box 2"/>
                            <wps:cNvSpPr txBox="1">
                              <a:spLocks noChangeArrowheads="1"/>
                            </wps:cNvSpPr>
                            <wps:spPr bwMode="auto">
                              <a:xfrm>
                                <a:off x="0" y="932932"/>
                                <a:ext cx="355600" cy="286045"/>
                              </a:xfrm>
                              <a:prstGeom prst="rect">
                                <a:avLst/>
                              </a:prstGeom>
                              <a:solidFill>
                                <a:schemeClr val="bg1"/>
                              </a:solidFill>
                              <a:ln w="9525">
                                <a:noFill/>
                                <a:miter lim="800000"/>
                                <a:headEnd/>
                                <a:tailEnd/>
                              </a:ln>
                            </wps:spPr>
                            <wps:txbx>
                              <w:txbxContent>
                                <w:p w14:paraId="7F31A51C" w14:textId="798EFCF8" w:rsidR="000216A5" w:rsidRPr="00332DEB" w:rsidRDefault="00806389" w:rsidP="00332DEB">
                                  <w:pPr>
                                    <w:spacing w:after="0" w:line="240" w:lineRule="auto"/>
                                    <w:contextualSpacing/>
                                    <w:rPr>
                                      <w:rFonts w:ascii="Cambria Math" w:eastAsiaTheme="minorEastAsia" w:hAnsi="Cambria Math" w:cstheme="minorBidi"/>
                                      <w:i/>
                                      <w:kern w:val="0"/>
                                      <w:sz w:val="22"/>
                                    </w:rPr>
                                  </w:pPr>
                                  <m:oMathPara>
                                    <m:oMath>
                                      <m:sSub>
                                        <m:sSubPr>
                                          <m:ctrlPr>
                                            <w:rPr>
                                              <w:rFonts w:ascii="Cambria Math" w:eastAsiaTheme="minorEastAsia" w:hAnsi="Cambria Math" w:cstheme="minorBidi"/>
                                              <w:i/>
                                              <w:kern w:val="0"/>
                                              <w:sz w:val="22"/>
                                            </w:rPr>
                                          </m:ctrlPr>
                                        </m:sSubPr>
                                        <m:e>
                                          <m:r>
                                            <m:rPr>
                                              <m:sty m:val="p"/>
                                            </m:rPr>
                                            <w:rPr>
                                              <w:rFonts w:ascii="Cambria Math" w:eastAsiaTheme="minorEastAsia" w:hAnsi="Cambria Math" w:cstheme="minorBidi"/>
                                              <w:kern w:val="0"/>
                                              <w:sz w:val="22"/>
                                            </w:rPr>
                                            <m:t>H</m:t>
                                          </m:r>
                                        </m:e>
                                        <m:sub>
                                          <m:r>
                                            <w:rPr>
                                              <w:rFonts w:ascii="Cambria Math" w:eastAsiaTheme="minorEastAsia" w:hAnsi="Cambria Math" w:cstheme="minorBidi"/>
                                              <w:kern w:val="0"/>
                                              <w:sz w:val="22"/>
                                            </w:rPr>
                                            <m:t>3</m:t>
                                          </m:r>
                                        </m:sub>
                                      </m:sSub>
                                    </m:oMath>
                                  </m:oMathPara>
                                </w:p>
                                <w:p w14:paraId="2E98288C" w14:textId="77777777" w:rsidR="000216A5" w:rsidRDefault="000216A5" w:rsidP="00902B73"/>
                              </w:txbxContent>
                            </wps:txbx>
                            <wps:bodyPr rot="0" vert="horz" wrap="square" lIns="91440" tIns="45720" rIns="91440" bIns="45720" anchor="t" anchorCtr="0">
                              <a:noAutofit/>
                            </wps:bodyPr>
                          </wps:wsp>
                          <wps:wsp>
                            <wps:cNvPr id="52" name="Text Box 2"/>
                            <wps:cNvSpPr txBox="1">
                              <a:spLocks noChangeArrowheads="1"/>
                            </wps:cNvSpPr>
                            <wps:spPr bwMode="auto">
                              <a:xfrm>
                                <a:off x="0" y="1669173"/>
                                <a:ext cx="355600" cy="327267"/>
                              </a:xfrm>
                              <a:prstGeom prst="rect">
                                <a:avLst/>
                              </a:prstGeom>
                              <a:solidFill>
                                <a:schemeClr val="bg1"/>
                              </a:solidFill>
                              <a:ln w="9525">
                                <a:noFill/>
                                <a:miter lim="800000"/>
                                <a:headEnd/>
                                <a:tailEnd/>
                              </a:ln>
                            </wps:spPr>
                            <wps:txbx>
                              <w:txbxContent>
                                <w:p w14:paraId="1E5842A0" w14:textId="77777777" w:rsidR="000216A5" w:rsidRPr="003F3054" w:rsidRDefault="00806389" w:rsidP="00332DEB">
                                  <w:pPr>
                                    <w:spacing w:after="0" w:line="240" w:lineRule="auto"/>
                                    <w:contextualSpacing/>
                                    <w:rPr>
                                      <w:sz w:val="22"/>
                                    </w:rPr>
                                  </w:pPr>
                                  <m:oMathPara>
                                    <m:oMath>
                                      <m:sSub>
                                        <m:sSubPr>
                                          <m:ctrlPr>
                                            <w:rPr>
                                              <w:rFonts w:ascii="Cambria Math" w:eastAsiaTheme="minorEastAsia" w:hAnsi="Cambria Math" w:cstheme="minorBidi"/>
                                              <w:i/>
                                              <w:kern w:val="0"/>
                                              <w:sz w:val="22"/>
                                            </w:rPr>
                                          </m:ctrlPr>
                                        </m:sSubPr>
                                        <m:e>
                                          <m:r>
                                            <m:rPr>
                                              <m:sty m:val="p"/>
                                            </m:rPr>
                                            <w:rPr>
                                              <w:rFonts w:ascii="Cambria Math" w:hAnsi="Cambria Math"/>
                                              <w:sz w:val="22"/>
                                            </w:rPr>
                                            <m:t>H</m:t>
                                          </m:r>
                                        </m:e>
                                        <m:sub>
                                          <m:r>
                                            <w:rPr>
                                              <w:rFonts w:ascii="Cambria Math" w:hAnsi="Cambria Math"/>
                                              <w:sz w:val="22"/>
                                            </w:rPr>
                                            <m:t>5</m:t>
                                          </m:r>
                                        </m:sub>
                                      </m:sSub>
                                    </m:oMath>
                                  </m:oMathPara>
                                </w:p>
                                <w:p w14:paraId="3B00BDB5" w14:textId="77777777" w:rsidR="000216A5" w:rsidRPr="003F3054" w:rsidRDefault="000216A5" w:rsidP="00902B73">
                                  <w:pPr>
                                    <w:rPr>
                                      <w:sz w:val="22"/>
                                    </w:rPr>
                                  </w:pPr>
                                </w:p>
                              </w:txbxContent>
                            </wps:txbx>
                            <wps:bodyPr rot="0" vert="horz" wrap="square" lIns="91440" tIns="45720" rIns="91440" bIns="45720" anchor="t" anchorCtr="0">
                              <a:noAutofit/>
                            </wps:bodyPr>
                          </wps:wsp>
                          <wps:wsp>
                            <wps:cNvPr id="53" name="Text Box 2"/>
                            <wps:cNvSpPr txBox="1">
                              <a:spLocks noChangeArrowheads="1"/>
                            </wps:cNvSpPr>
                            <wps:spPr bwMode="auto">
                              <a:xfrm>
                                <a:off x="6928" y="2049781"/>
                                <a:ext cx="355600" cy="289560"/>
                              </a:xfrm>
                              <a:prstGeom prst="rect">
                                <a:avLst/>
                              </a:prstGeom>
                              <a:solidFill>
                                <a:schemeClr val="bg1"/>
                              </a:solidFill>
                              <a:ln w="9525">
                                <a:noFill/>
                                <a:miter lim="800000"/>
                                <a:headEnd/>
                                <a:tailEnd/>
                              </a:ln>
                            </wps:spPr>
                            <wps:txbx>
                              <w:txbxContent>
                                <w:p w14:paraId="267A8A78" w14:textId="77777777" w:rsidR="000216A5" w:rsidRPr="003F3054" w:rsidRDefault="00806389" w:rsidP="00332DEB">
                                  <w:pPr>
                                    <w:spacing w:after="0" w:line="240" w:lineRule="auto"/>
                                    <w:contextualSpacing/>
                                    <w:rPr>
                                      <w:sz w:val="22"/>
                                    </w:rPr>
                                  </w:pPr>
                                  <m:oMathPara>
                                    <m:oMath>
                                      <m:sSub>
                                        <m:sSubPr>
                                          <m:ctrlPr>
                                            <w:rPr>
                                              <w:rFonts w:ascii="Cambria Math" w:eastAsiaTheme="minorEastAsia" w:hAnsi="Cambria Math" w:cstheme="minorBidi"/>
                                              <w:i/>
                                              <w:kern w:val="0"/>
                                              <w:sz w:val="22"/>
                                            </w:rPr>
                                          </m:ctrlPr>
                                        </m:sSubPr>
                                        <m:e>
                                          <m:r>
                                            <m:rPr>
                                              <m:sty m:val="p"/>
                                            </m:rPr>
                                            <w:rPr>
                                              <w:rFonts w:ascii="Cambria Math" w:hAnsi="Cambria Math"/>
                                              <w:sz w:val="22"/>
                                            </w:rPr>
                                            <m:t>H</m:t>
                                          </m:r>
                                        </m:e>
                                        <m:sub>
                                          <m:r>
                                            <w:rPr>
                                              <w:rFonts w:ascii="Cambria Math" w:hAnsi="Cambria Math"/>
                                              <w:sz w:val="22"/>
                                            </w:rPr>
                                            <m:t>6</m:t>
                                          </m:r>
                                        </m:sub>
                                      </m:sSub>
                                    </m:oMath>
                                  </m:oMathPara>
                                </w:p>
                                <w:p w14:paraId="461EDC89" w14:textId="77777777" w:rsidR="000216A5" w:rsidRPr="003F3054" w:rsidRDefault="000216A5" w:rsidP="00902B73">
                                  <w:pPr>
                                    <w:rPr>
                                      <w:sz w:val="22"/>
                                    </w:rPr>
                                  </w:pPr>
                                </w:p>
                              </w:txbxContent>
                            </wps:txbx>
                            <wps:bodyPr rot="0" vert="horz" wrap="square" lIns="91440" tIns="45720" rIns="91440" bIns="45720" anchor="t" anchorCtr="0">
                              <a:noAutofit/>
                            </wps:bodyPr>
                          </wps:wsp>
                          <wps:wsp>
                            <wps:cNvPr id="54" name="Text Box 2"/>
                            <wps:cNvSpPr txBox="1">
                              <a:spLocks noChangeArrowheads="1"/>
                            </wps:cNvSpPr>
                            <wps:spPr bwMode="auto">
                              <a:xfrm>
                                <a:off x="2223136" y="955449"/>
                                <a:ext cx="355600" cy="286611"/>
                              </a:xfrm>
                              <a:prstGeom prst="rect">
                                <a:avLst/>
                              </a:prstGeom>
                              <a:solidFill>
                                <a:schemeClr val="bg1"/>
                              </a:solidFill>
                              <a:ln w="9525">
                                <a:noFill/>
                                <a:miter lim="800000"/>
                                <a:headEnd/>
                                <a:tailEnd/>
                              </a:ln>
                            </wps:spPr>
                            <wps:txbx>
                              <w:txbxContent>
                                <w:p w14:paraId="28FF3D6D" w14:textId="77777777" w:rsidR="000216A5" w:rsidRPr="003F3054" w:rsidRDefault="00806389" w:rsidP="00332DEB">
                                  <w:pPr>
                                    <w:spacing w:after="0" w:line="240" w:lineRule="auto"/>
                                    <w:contextualSpacing/>
                                    <w:rPr>
                                      <w:sz w:val="22"/>
                                    </w:rPr>
                                  </w:pPr>
                                  <m:oMathPara>
                                    <m:oMath>
                                      <m:sSub>
                                        <m:sSubPr>
                                          <m:ctrlPr>
                                            <w:rPr>
                                              <w:rFonts w:ascii="Cambria Math" w:eastAsiaTheme="minorEastAsia" w:hAnsi="Cambria Math" w:cstheme="minorBidi"/>
                                              <w:i/>
                                              <w:kern w:val="0"/>
                                              <w:sz w:val="22"/>
                                            </w:rPr>
                                          </m:ctrlPr>
                                        </m:sSubPr>
                                        <m:e>
                                          <m:r>
                                            <m:rPr>
                                              <m:sty m:val="p"/>
                                            </m:rPr>
                                            <w:rPr>
                                              <w:rFonts w:ascii="Cambria Math" w:hAnsi="Cambria Math"/>
                                              <w:sz w:val="22"/>
                                            </w:rPr>
                                            <m:t>H</m:t>
                                          </m:r>
                                        </m:e>
                                        <m:sub>
                                          <m:r>
                                            <w:rPr>
                                              <w:rFonts w:ascii="Cambria Math" w:hAnsi="Cambria Math"/>
                                              <w:sz w:val="22"/>
                                            </w:rPr>
                                            <m:t>2</m:t>
                                          </m:r>
                                        </m:sub>
                                      </m:sSub>
                                    </m:oMath>
                                  </m:oMathPara>
                                </w:p>
                                <w:p w14:paraId="62E44747" w14:textId="77777777" w:rsidR="000216A5" w:rsidRPr="003F3054" w:rsidRDefault="000216A5" w:rsidP="00902B73">
                                  <w:pPr>
                                    <w:rPr>
                                      <w:sz w:val="22"/>
                                    </w:rPr>
                                  </w:pPr>
                                </w:p>
                              </w:txbxContent>
                            </wps:txbx>
                            <wps:bodyPr rot="0" vert="horz" wrap="square" lIns="91440" tIns="45720" rIns="91440" bIns="45720" anchor="t" anchorCtr="0">
                              <a:noAutofit/>
                            </wps:bodyPr>
                          </wps:wsp>
                          <wps:wsp>
                            <wps:cNvPr id="55" name="Text Box 2"/>
                            <wps:cNvSpPr txBox="1">
                              <a:spLocks noChangeArrowheads="1"/>
                            </wps:cNvSpPr>
                            <wps:spPr bwMode="auto">
                              <a:xfrm>
                                <a:off x="-30480" y="-15240"/>
                                <a:ext cx="449580" cy="335280"/>
                              </a:xfrm>
                              <a:prstGeom prst="rect">
                                <a:avLst/>
                              </a:prstGeom>
                              <a:solidFill>
                                <a:schemeClr val="bg1"/>
                              </a:solidFill>
                              <a:ln w="9525">
                                <a:noFill/>
                                <a:miter lim="800000"/>
                                <a:headEnd/>
                                <a:tailEnd/>
                              </a:ln>
                            </wps:spPr>
                            <wps:txbx>
                              <w:txbxContent>
                                <w:p w14:paraId="6A8F4FF9" w14:textId="77777777" w:rsidR="000216A5" w:rsidRPr="00332DEB" w:rsidRDefault="00806389" w:rsidP="00902B73">
                                  <w:pPr>
                                    <w:spacing w:after="0" w:line="240" w:lineRule="auto"/>
                                    <w:contextualSpacing/>
                                    <w:rPr>
                                      <w:sz w:val="22"/>
                                    </w:rPr>
                                  </w:pPr>
                                  <m:oMathPara>
                                    <m:oMath>
                                      <m:sSub>
                                        <m:sSubPr>
                                          <m:ctrlPr>
                                            <w:rPr>
                                              <w:rFonts w:ascii="Cambria Math" w:eastAsiaTheme="minorEastAsia" w:hAnsi="Cambria Math" w:cstheme="minorBidi"/>
                                              <w:i/>
                                              <w:kern w:val="0"/>
                                              <w:sz w:val="22"/>
                                            </w:rPr>
                                          </m:ctrlPr>
                                        </m:sSubPr>
                                        <m:e>
                                          <m:r>
                                            <m:rPr>
                                              <m:sty m:val="p"/>
                                            </m:rPr>
                                            <w:rPr>
                                              <w:rFonts w:ascii="Cambria Math" w:hAnsi="Cambria Math"/>
                                              <w:sz w:val="22"/>
                                            </w:rPr>
                                            <m:t>H</m:t>
                                          </m:r>
                                        </m:e>
                                        <m:sub>
                                          <m:r>
                                            <w:rPr>
                                              <w:rFonts w:ascii="Cambria Math" w:hAnsi="Cambria Math"/>
                                              <w:sz w:val="22"/>
                                            </w:rPr>
                                            <m:t>1</m:t>
                                          </m:r>
                                        </m:sub>
                                      </m:sSub>
                                    </m:oMath>
                                  </m:oMathPara>
                                </w:p>
                              </w:txbxContent>
                            </wps:txbx>
                            <wps:bodyPr rot="0" vert="horz" wrap="square" lIns="91440" tIns="45720" rIns="91440" bIns="45720" anchor="t" anchorCtr="0">
                              <a:noAutofit/>
                            </wps:bodyPr>
                          </wps:wsp>
                          <wps:wsp>
                            <wps:cNvPr id="56" name="Text Box 56"/>
                            <wps:cNvSpPr txBox="1">
                              <a:spLocks noChangeArrowheads="1"/>
                            </wps:cNvSpPr>
                            <wps:spPr bwMode="auto">
                              <a:xfrm>
                                <a:off x="0" y="2382554"/>
                                <a:ext cx="355600" cy="292066"/>
                              </a:xfrm>
                              <a:prstGeom prst="rect">
                                <a:avLst/>
                              </a:prstGeom>
                              <a:solidFill>
                                <a:schemeClr val="bg1"/>
                              </a:solidFill>
                              <a:ln w="9525">
                                <a:noFill/>
                                <a:miter lim="800000"/>
                                <a:headEnd/>
                                <a:tailEnd/>
                              </a:ln>
                            </wps:spPr>
                            <wps:txbx>
                              <w:txbxContent>
                                <w:p w14:paraId="16FBF3DA" w14:textId="77777777" w:rsidR="000216A5" w:rsidRPr="003F3054" w:rsidRDefault="00806389" w:rsidP="00332DEB">
                                  <w:pPr>
                                    <w:spacing w:after="0" w:line="240" w:lineRule="auto"/>
                                    <w:contextualSpacing/>
                                    <w:rPr>
                                      <w:sz w:val="22"/>
                                    </w:rPr>
                                  </w:pPr>
                                  <m:oMathPara>
                                    <m:oMath>
                                      <m:sSub>
                                        <m:sSubPr>
                                          <m:ctrlPr>
                                            <w:rPr>
                                              <w:rFonts w:ascii="Cambria Math" w:eastAsiaTheme="minorEastAsia" w:hAnsi="Cambria Math" w:cstheme="minorBidi"/>
                                              <w:i/>
                                              <w:kern w:val="0"/>
                                              <w:sz w:val="22"/>
                                            </w:rPr>
                                          </m:ctrlPr>
                                        </m:sSubPr>
                                        <m:e>
                                          <m:r>
                                            <m:rPr>
                                              <m:sty m:val="p"/>
                                            </m:rPr>
                                            <w:rPr>
                                              <w:rFonts w:ascii="Cambria Math" w:hAnsi="Cambria Math"/>
                                              <w:sz w:val="22"/>
                                            </w:rPr>
                                            <m:t>H</m:t>
                                          </m:r>
                                        </m:e>
                                        <m:sub>
                                          <m:r>
                                            <w:rPr>
                                              <w:rFonts w:ascii="Cambria Math" w:hAnsi="Cambria Math"/>
                                              <w:sz w:val="22"/>
                                            </w:rPr>
                                            <m:t>7</m:t>
                                          </m:r>
                                        </m:sub>
                                      </m:sSub>
                                    </m:oMath>
                                  </m:oMathPara>
                                </w:p>
                                <w:p w14:paraId="5AC6B75A" w14:textId="77777777" w:rsidR="000216A5" w:rsidRPr="003F3054" w:rsidRDefault="000216A5" w:rsidP="00902B73">
                                  <w:pPr>
                                    <w:rPr>
                                      <w:sz w:val="22"/>
                                    </w:rPr>
                                  </w:pPr>
                                </w:p>
                              </w:txbxContent>
                            </wps:txbx>
                            <wps:bodyPr rot="0" vert="horz" wrap="square" lIns="91440" tIns="45720" rIns="91440" bIns="45720" anchor="t" anchorCtr="0">
                              <a:noAutofit/>
                            </wps:bodyPr>
                          </wps:wsp>
                          <wps:wsp>
                            <wps:cNvPr id="58" name="Text Box 58"/>
                            <wps:cNvSpPr txBox="1">
                              <a:spLocks noChangeArrowheads="1"/>
                            </wps:cNvSpPr>
                            <wps:spPr bwMode="auto">
                              <a:xfrm>
                                <a:off x="6928" y="2978193"/>
                                <a:ext cx="355600" cy="336507"/>
                              </a:xfrm>
                              <a:prstGeom prst="rect">
                                <a:avLst/>
                              </a:prstGeom>
                              <a:solidFill>
                                <a:schemeClr val="bg1"/>
                              </a:solidFill>
                              <a:ln w="9525">
                                <a:noFill/>
                                <a:miter lim="800000"/>
                                <a:headEnd/>
                                <a:tailEnd/>
                              </a:ln>
                            </wps:spPr>
                            <wps:txbx>
                              <w:txbxContent>
                                <w:p w14:paraId="1474EAA3" w14:textId="77777777" w:rsidR="000216A5" w:rsidRPr="003F3054" w:rsidRDefault="00806389" w:rsidP="00332DEB">
                                  <w:pPr>
                                    <w:spacing w:after="0" w:line="240" w:lineRule="auto"/>
                                    <w:contextualSpacing/>
                                    <w:rPr>
                                      <w:sz w:val="22"/>
                                    </w:rPr>
                                  </w:pPr>
                                  <m:oMathPara>
                                    <m:oMath>
                                      <m:sSub>
                                        <m:sSubPr>
                                          <m:ctrlPr>
                                            <w:rPr>
                                              <w:rFonts w:ascii="Cambria Math" w:eastAsiaTheme="minorEastAsia" w:hAnsi="Cambria Math" w:cstheme="minorBidi"/>
                                              <w:i/>
                                              <w:kern w:val="0"/>
                                              <w:sz w:val="22"/>
                                            </w:rPr>
                                          </m:ctrlPr>
                                        </m:sSubPr>
                                        <m:e>
                                          <m:r>
                                            <m:rPr>
                                              <m:sty m:val="p"/>
                                            </m:rPr>
                                            <w:rPr>
                                              <w:rFonts w:ascii="Cambria Math" w:hAnsi="Cambria Math"/>
                                              <w:sz w:val="22"/>
                                            </w:rPr>
                                            <m:t>H</m:t>
                                          </m:r>
                                        </m:e>
                                        <m:sub>
                                          <m:r>
                                            <w:rPr>
                                              <w:rFonts w:ascii="Cambria Math" w:hAnsi="Cambria Math"/>
                                              <w:sz w:val="22"/>
                                            </w:rPr>
                                            <m:t>8</m:t>
                                          </m:r>
                                        </m:sub>
                                      </m:sSub>
                                    </m:oMath>
                                  </m:oMathPara>
                                </w:p>
                                <w:p w14:paraId="645A3B1E" w14:textId="77777777" w:rsidR="000216A5" w:rsidRPr="003F3054" w:rsidRDefault="000216A5" w:rsidP="00902B73">
                                  <w:pPr>
                                    <w:rPr>
                                      <w:sz w:val="22"/>
                                    </w:rPr>
                                  </w:pPr>
                                </w:p>
                              </w:txbxContent>
                            </wps:txbx>
                            <wps:bodyPr rot="0" vert="horz" wrap="square" lIns="91440" tIns="45720" rIns="91440" bIns="45720" anchor="t" anchorCtr="0">
                              <a:noAutofit/>
                            </wps:bodyPr>
                          </wps:wsp>
                          <wps:wsp>
                            <wps:cNvPr id="59" name="Text Box 59"/>
                            <wps:cNvSpPr txBox="1">
                              <a:spLocks noChangeArrowheads="1"/>
                            </wps:cNvSpPr>
                            <wps:spPr bwMode="auto">
                              <a:xfrm>
                                <a:off x="0" y="1315946"/>
                                <a:ext cx="355600" cy="337594"/>
                              </a:xfrm>
                              <a:prstGeom prst="rect">
                                <a:avLst/>
                              </a:prstGeom>
                              <a:solidFill>
                                <a:schemeClr val="bg1"/>
                              </a:solidFill>
                              <a:ln w="9525">
                                <a:noFill/>
                                <a:miter lim="800000"/>
                                <a:headEnd/>
                                <a:tailEnd/>
                              </a:ln>
                            </wps:spPr>
                            <wps:txbx>
                              <w:txbxContent>
                                <w:p w14:paraId="749AC7CF" w14:textId="77777777" w:rsidR="000216A5" w:rsidRPr="003F3054" w:rsidRDefault="00806389" w:rsidP="00332DEB">
                                  <w:pPr>
                                    <w:spacing w:after="0" w:line="240" w:lineRule="auto"/>
                                    <w:contextualSpacing/>
                                    <w:rPr>
                                      <w:sz w:val="22"/>
                                    </w:rPr>
                                  </w:pPr>
                                  <m:oMathPara>
                                    <m:oMath>
                                      <m:sSub>
                                        <m:sSubPr>
                                          <m:ctrlPr>
                                            <w:rPr>
                                              <w:rFonts w:ascii="Cambria Math" w:eastAsiaTheme="minorEastAsia" w:hAnsi="Cambria Math" w:cstheme="minorBidi"/>
                                              <w:i/>
                                              <w:kern w:val="0"/>
                                              <w:sz w:val="22"/>
                                            </w:rPr>
                                          </m:ctrlPr>
                                        </m:sSubPr>
                                        <m:e>
                                          <m:r>
                                            <m:rPr>
                                              <m:sty m:val="p"/>
                                            </m:rPr>
                                            <w:rPr>
                                              <w:rFonts w:ascii="Cambria Math" w:hAnsi="Cambria Math"/>
                                              <w:sz w:val="22"/>
                                            </w:rPr>
                                            <m:t>H</m:t>
                                          </m:r>
                                        </m:e>
                                        <m:sub>
                                          <m:r>
                                            <w:rPr>
                                              <w:rFonts w:ascii="Cambria Math" w:hAnsi="Cambria Math"/>
                                              <w:sz w:val="22"/>
                                            </w:rPr>
                                            <m:t>4</m:t>
                                          </m:r>
                                        </m:sub>
                                      </m:sSub>
                                    </m:oMath>
                                  </m:oMathPara>
                                </w:p>
                                <w:p w14:paraId="70F04F33" w14:textId="77777777" w:rsidR="000216A5" w:rsidRPr="003F3054" w:rsidRDefault="000216A5" w:rsidP="00902B73">
                                  <w:pPr>
                                    <w:rPr>
                                      <w:sz w:val="22"/>
                                    </w:rPr>
                                  </w:pPr>
                                </w:p>
                              </w:txbxContent>
                            </wps:txbx>
                            <wps:bodyPr rot="0" vert="horz" wrap="square" lIns="91440" tIns="45720" rIns="91440" bIns="45720" anchor="t" anchorCtr="0">
                              <a:noAutofit/>
                            </wps:bodyPr>
                          </wps:wsp>
                        </wpg:grpSp>
                      </wpg:grpSp>
                    </wpg:wgp>
                  </a:graphicData>
                </a:graphic>
              </wp:anchor>
            </w:drawing>
          </mc:Choice>
          <mc:Fallback>
            <w:pict>
              <v:group w14:anchorId="0954FA72" id="Group 45" o:spid="_x0000_s1026" style="position:absolute;margin-left:.1pt;margin-top:16.2pt;width:465pt;height:412.8pt;z-index:251716608" coordsize="59055,52425"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47" o:spid="_x0000_s1027" type="#_x0000_t75" style="position:absolute;left:-60;top:487;width:59252;height:5010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">
                  <v:imagedata r:id="rId27" o:title=""/>
                  <o:lock v:ext="edit" aspectratio="f"/>
                </v:shape>
                <v:group id="Group 48" o:spid="_x0000_s1028" style="position:absolute;left:15468;top:2362;width:37598;height:33299" coordorigin=",-152" coordsize="37598,33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shapetype id="_x0000_t32" coordsize="21600,21600" o:spt="32" o:oned="t" path="m,l21600,21600e" filled="f">
                    <v:path arrowok="t" fillok="f" o:connecttype="none"/>
                    <o:lock v:ext="edit" shapetype="t"/>
                  </v:shapetype>
                  <v:shape id="Straight Arrow Connector 49" o:spid="_x0000_s1029" type="#_x0000_t32" style="position:absolute;top:1295;width:280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" strokecolor="black [3200]" strokeweight="1pt">
                    <v:stroke endarrow="block" joinstyle="miter"/>
                  </v:shape>
                  <v:group id="Group 50" o:spid="_x0000_s1030" style="position:absolute;left:11506;top:-152;width:26092;height:33299" coordorigin="-304,-152" coordsize="26092,33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shapetype id="_x0000_t202" coordsize="21600,21600" o:spt="202" path="m,l,21600r21600,l21600,xe">
                      <v:stroke joinstyle="miter"/>
                      <v:path gradientshapeok="t" o:connecttype="rect"/>
                    </v:shapetype>
                    <v:shape id="Text Box 2" o:spid="_x0000_s1031" type="#_x0000_t202" style="position:absolute;top:9329;width:3556;height:2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" fillcolor="white [3212]" stroked="f">
                      <v:textbox>
                        <w:txbxContent>
                          <w:p w14:paraId="7F31A51C" w14:textId="798EFCF8" w:rsidR="000216A5" w:rsidRPr="00332DEB" w:rsidRDefault="00806389" w:rsidP="00332DEB">
                            <w:pPr>
                              <w:spacing w:after="0" w:line="240" w:lineRule="auto"/>
                              <w:contextualSpacing/>
                              <w:rPr>
                                <w:rFonts w:ascii="Cambria Math" w:eastAsiaTheme="minorEastAsia" w:hAnsi="Cambria Math" w:cstheme="minorBidi"/>
                                <w:i/>
                                <w:kern w:val="0"/>
                                <w:sz w:val="22"/>
                              </w:rPr>
                            </w:pPr>
                            <m:oMathPara>
                              <m:oMath>
                                <m:sSub>
                                  <m:sSubPr>
                                    <m:ctrlPr>
                                      <w:rPr>
                                        <w:rFonts w:ascii="Cambria Math" w:eastAsiaTheme="minorEastAsia" w:hAnsi="Cambria Math" w:cstheme="minorBidi"/>
                                        <w:i/>
                                        <w:kern w:val="0"/>
                                        <w:sz w:val="22"/>
                                      </w:rPr>
                                    </m:ctrlPr>
                                  </m:sSubPr>
                                  <m:e>
                                    <m:r>
                                      <m:rPr>
                                        <m:sty m:val="p"/>
                                      </m:rPr>
                                      <w:rPr>
                                        <w:rFonts w:ascii="Cambria Math" w:eastAsiaTheme="minorEastAsia" w:hAnsi="Cambria Math" w:cstheme="minorBidi"/>
                                        <w:kern w:val="0"/>
                                        <w:sz w:val="22"/>
                                      </w:rPr>
                                      <m:t>H</m:t>
                                    </m:r>
                                  </m:e>
                                  <m:sub>
                                    <m:r>
                                      <w:rPr>
                                        <w:rFonts w:ascii="Cambria Math" w:eastAsiaTheme="minorEastAsia" w:hAnsi="Cambria Math" w:cstheme="minorBidi"/>
                                        <w:kern w:val="0"/>
                                        <w:sz w:val="22"/>
                                      </w:rPr>
                                      <m:t>3</m:t>
                                    </m:r>
                                  </m:sub>
                                </m:sSub>
                              </m:oMath>
                            </m:oMathPara>
                          </w:p>
                          <w:p w14:paraId="2E98288C" w14:textId="77777777" w:rsidR="000216A5" w:rsidRDefault="000216A5" w:rsidP="00902B73"/>
                        </w:txbxContent>
                      </v:textbox>
                    </v:shape>
                    <v:shape id="Text Box 2" o:spid="_x0000_s1032" type="#_x0000_t202" style="position:absolute;top:16691;width:3556;height:3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" fillcolor="white [3212]" stroked="f">
                      <v:textbox>
                        <w:txbxContent>
                          <w:p w14:paraId="1E5842A0" w14:textId="77777777" w:rsidR="000216A5" w:rsidRPr="003F3054" w:rsidRDefault="00806389" w:rsidP="00332DEB">
                            <w:pPr>
                              <w:spacing w:after="0" w:line="240" w:lineRule="auto"/>
                              <w:contextualSpacing/>
                              <w:rPr>
                                <w:sz w:val="22"/>
                              </w:rPr>
                            </w:pPr>
                            <m:oMathPara>
                              <m:oMath>
                                <m:sSub>
                                  <m:sSubPr>
                                    <m:ctrlPr>
                                      <w:rPr>
                                        <w:rFonts w:ascii="Cambria Math" w:eastAsiaTheme="minorEastAsia" w:hAnsi="Cambria Math" w:cstheme="minorBidi"/>
                                        <w:i/>
                                        <w:kern w:val="0"/>
                                        <w:sz w:val="22"/>
                                      </w:rPr>
                                    </m:ctrlPr>
                                  </m:sSubPr>
                                  <m:e>
                                    <m:r>
                                      <m:rPr>
                                        <m:sty m:val="p"/>
                                      </m:rPr>
                                      <w:rPr>
                                        <w:rFonts w:ascii="Cambria Math" w:hAnsi="Cambria Math"/>
                                        <w:sz w:val="22"/>
                                      </w:rPr>
                                      <m:t>H</m:t>
                                    </m:r>
                                  </m:e>
                                  <m:sub>
                                    <m:r>
                                      <w:rPr>
                                        <w:rFonts w:ascii="Cambria Math" w:hAnsi="Cambria Math"/>
                                        <w:sz w:val="22"/>
                                      </w:rPr>
                                      <m:t>5</m:t>
                                    </m:r>
                                  </m:sub>
                                </m:sSub>
                              </m:oMath>
                            </m:oMathPara>
                          </w:p>
                          <w:p w14:paraId="3B00BDB5" w14:textId="77777777" w:rsidR="000216A5" w:rsidRPr="003F3054" w:rsidRDefault="000216A5" w:rsidP="00902B73">
                            <w:pPr>
                              <w:rPr>
                                <w:sz w:val="22"/>
                              </w:rPr>
                            </w:pPr>
                          </w:p>
                        </w:txbxContent>
                      </v:textbox>
                    </v:shape>
                    <v:shape id="Text Box 2" o:spid="_x0000_s1033" type="#_x0000_t202" style="position:absolute;left:69;top:20497;width:3556;height:2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" fillcolor="white [3212]" stroked="f">
                      <v:textbox>
                        <w:txbxContent>
                          <w:p w14:paraId="267A8A78" w14:textId="77777777" w:rsidR="000216A5" w:rsidRPr="003F3054" w:rsidRDefault="00806389" w:rsidP="00332DEB">
                            <w:pPr>
                              <w:spacing w:after="0" w:line="240" w:lineRule="auto"/>
                              <w:contextualSpacing/>
                              <w:rPr>
                                <w:sz w:val="22"/>
                              </w:rPr>
                            </w:pPr>
                            <m:oMathPara>
                              <m:oMath>
                                <m:sSub>
                                  <m:sSubPr>
                                    <m:ctrlPr>
                                      <w:rPr>
                                        <w:rFonts w:ascii="Cambria Math" w:eastAsiaTheme="minorEastAsia" w:hAnsi="Cambria Math" w:cstheme="minorBidi"/>
                                        <w:i/>
                                        <w:kern w:val="0"/>
                                        <w:sz w:val="22"/>
                                      </w:rPr>
                                    </m:ctrlPr>
                                  </m:sSubPr>
                                  <m:e>
                                    <m:r>
                                      <m:rPr>
                                        <m:sty m:val="p"/>
                                      </m:rPr>
                                      <w:rPr>
                                        <w:rFonts w:ascii="Cambria Math" w:hAnsi="Cambria Math"/>
                                        <w:sz w:val="22"/>
                                      </w:rPr>
                                      <m:t>H</m:t>
                                    </m:r>
                                  </m:e>
                                  <m:sub>
                                    <m:r>
                                      <w:rPr>
                                        <w:rFonts w:ascii="Cambria Math" w:hAnsi="Cambria Math"/>
                                        <w:sz w:val="22"/>
                                      </w:rPr>
                                      <m:t>6</m:t>
                                    </m:r>
                                  </m:sub>
                                </m:sSub>
                              </m:oMath>
                            </m:oMathPara>
                          </w:p>
                          <w:p w14:paraId="461EDC89" w14:textId="77777777" w:rsidR="000216A5" w:rsidRPr="003F3054" w:rsidRDefault="000216A5" w:rsidP="00902B73">
                            <w:pPr>
                              <w:rPr>
                                <w:sz w:val="22"/>
                              </w:rPr>
                            </w:pPr>
                          </w:p>
                        </w:txbxContent>
                      </v:textbox>
                    </v:shape>
                    <v:shape id="Text Box 2" o:spid="_x0000_s1034" type="#_x0000_t202" style="position:absolute;left:22231;top:9554;width:3556;height:28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" fillcolor="white [3212]" stroked="f">
                      <v:textbox>
                        <w:txbxContent>
                          <w:p w14:paraId="28FF3D6D" w14:textId="77777777" w:rsidR="000216A5" w:rsidRPr="003F3054" w:rsidRDefault="00806389" w:rsidP="00332DEB">
                            <w:pPr>
                              <w:spacing w:after="0" w:line="240" w:lineRule="auto"/>
                              <w:contextualSpacing/>
                              <w:rPr>
                                <w:sz w:val="22"/>
                              </w:rPr>
                            </w:pPr>
                            <m:oMathPara>
                              <m:oMath>
                                <m:sSub>
                                  <m:sSubPr>
                                    <m:ctrlPr>
                                      <w:rPr>
                                        <w:rFonts w:ascii="Cambria Math" w:eastAsiaTheme="minorEastAsia" w:hAnsi="Cambria Math" w:cstheme="minorBidi"/>
                                        <w:i/>
                                        <w:kern w:val="0"/>
                                        <w:sz w:val="22"/>
                                      </w:rPr>
                                    </m:ctrlPr>
                                  </m:sSubPr>
                                  <m:e>
                                    <m:r>
                                      <m:rPr>
                                        <m:sty m:val="p"/>
                                      </m:rPr>
                                      <w:rPr>
                                        <w:rFonts w:ascii="Cambria Math" w:hAnsi="Cambria Math"/>
                                        <w:sz w:val="22"/>
                                      </w:rPr>
                                      <m:t>H</m:t>
                                    </m:r>
                                  </m:e>
                                  <m:sub>
                                    <m:r>
                                      <w:rPr>
                                        <w:rFonts w:ascii="Cambria Math" w:hAnsi="Cambria Math"/>
                                        <w:sz w:val="22"/>
                                      </w:rPr>
                                      <m:t>2</m:t>
                                    </m:r>
                                  </m:sub>
                                </m:sSub>
                              </m:oMath>
                            </m:oMathPara>
                          </w:p>
                          <w:p w14:paraId="62E44747" w14:textId="77777777" w:rsidR="000216A5" w:rsidRPr="003F3054" w:rsidRDefault="000216A5" w:rsidP="00902B73">
                            <w:pPr>
                              <w:rPr>
                                <w:sz w:val="22"/>
                              </w:rPr>
                            </w:pPr>
                          </w:p>
                        </w:txbxContent>
                      </v:textbox>
                    </v:shape>
                    <v:shape id="Text Box 2" o:spid="_x0000_s1035" type="#_x0000_t202" style="position:absolute;left:-304;top:-152;width:4495;height:3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" fillcolor="white [3212]" stroked="f">
                      <v:textbox>
                        <w:txbxContent>
                          <w:p w14:paraId="6A8F4FF9" w14:textId="77777777" w:rsidR="000216A5" w:rsidRPr="00332DEB" w:rsidRDefault="00806389" w:rsidP="00902B73">
                            <w:pPr>
                              <w:spacing w:after="0" w:line="240" w:lineRule="auto"/>
                              <w:contextualSpacing/>
                              <w:rPr>
                                <w:sz w:val="22"/>
                              </w:rPr>
                            </w:pPr>
                            <m:oMathPara>
                              <m:oMath>
                                <m:sSub>
                                  <m:sSubPr>
                                    <m:ctrlPr>
                                      <w:rPr>
                                        <w:rFonts w:ascii="Cambria Math" w:eastAsiaTheme="minorEastAsia" w:hAnsi="Cambria Math" w:cstheme="minorBidi"/>
                                        <w:i/>
                                        <w:kern w:val="0"/>
                                        <w:sz w:val="22"/>
                                      </w:rPr>
                                    </m:ctrlPr>
                                  </m:sSubPr>
                                  <m:e>
                                    <m:r>
                                      <m:rPr>
                                        <m:sty m:val="p"/>
                                      </m:rPr>
                                      <w:rPr>
                                        <w:rFonts w:ascii="Cambria Math" w:hAnsi="Cambria Math"/>
                                        <w:sz w:val="22"/>
                                      </w:rPr>
                                      <m:t>H</m:t>
                                    </m:r>
                                  </m:e>
                                  <m:sub>
                                    <m:r>
                                      <w:rPr>
                                        <w:rFonts w:ascii="Cambria Math" w:hAnsi="Cambria Math"/>
                                        <w:sz w:val="22"/>
                                      </w:rPr>
                                      <m:t>1</m:t>
                                    </m:r>
                                  </m:sub>
                                </m:sSub>
                              </m:oMath>
                            </m:oMathPara>
                          </w:p>
                        </w:txbxContent>
                      </v:textbox>
                    </v:shape>
                    <v:shape id="Text Box 56" o:spid="_x0000_s1036" type="#_x0000_t202" style="position:absolute;top:23825;width:3556;height:2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" fillcolor="white [3212]" stroked="f">
                      <v:textbox>
                        <w:txbxContent>
                          <w:p w14:paraId="16FBF3DA" w14:textId="77777777" w:rsidR="000216A5" w:rsidRPr="003F3054" w:rsidRDefault="00806389" w:rsidP="00332DEB">
                            <w:pPr>
                              <w:spacing w:after="0" w:line="240" w:lineRule="auto"/>
                              <w:contextualSpacing/>
                              <w:rPr>
                                <w:sz w:val="22"/>
                              </w:rPr>
                            </w:pPr>
                            <m:oMathPara>
                              <m:oMath>
                                <m:sSub>
                                  <m:sSubPr>
                                    <m:ctrlPr>
                                      <w:rPr>
                                        <w:rFonts w:ascii="Cambria Math" w:eastAsiaTheme="minorEastAsia" w:hAnsi="Cambria Math" w:cstheme="minorBidi"/>
                                        <w:i/>
                                        <w:kern w:val="0"/>
                                        <w:sz w:val="22"/>
                                      </w:rPr>
                                    </m:ctrlPr>
                                  </m:sSubPr>
                                  <m:e>
                                    <m:r>
                                      <m:rPr>
                                        <m:sty m:val="p"/>
                                      </m:rPr>
                                      <w:rPr>
                                        <w:rFonts w:ascii="Cambria Math" w:hAnsi="Cambria Math"/>
                                        <w:sz w:val="22"/>
                                      </w:rPr>
                                      <m:t>H</m:t>
                                    </m:r>
                                  </m:e>
                                  <m:sub>
                                    <m:r>
                                      <w:rPr>
                                        <w:rFonts w:ascii="Cambria Math" w:hAnsi="Cambria Math"/>
                                        <w:sz w:val="22"/>
                                      </w:rPr>
                                      <m:t>7</m:t>
                                    </m:r>
                                  </m:sub>
                                </m:sSub>
                              </m:oMath>
                            </m:oMathPara>
                          </w:p>
                          <w:p w14:paraId="5AC6B75A" w14:textId="77777777" w:rsidR="000216A5" w:rsidRPr="003F3054" w:rsidRDefault="000216A5" w:rsidP="00902B73">
                            <w:pPr>
                              <w:rPr>
                                <w:sz w:val="22"/>
                              </w:rPr>
                            </w:pPr>
                          </w:p>
                        </w:txbxContent>
                      </v:textbox>
                    </v:shape>
                    <v:shape id="Text Box 58" o:spid="_x0000_s1037" type="#_x0000_t202" style="position:absolute;left:69;top:29781;width:3556;height:3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" fillcolor="white [3212]" stroked="f">
                      <v:textbox>
                        <w:txbxContent>
                          <w:p w14:paraId="1474EAA3" w14:textId="77777777" w:rsidR="000216A5" w:rsidRPr="003F3054" w:rsidRDefault="00806389" w:rsidP="00332DEB">
                            <w:pPr>
                              <w:spacing w:after="0" w:line="240" w:lineRule="auto"/>
                              <w:contextualSpacing/>
                              <w:rPr>
                                <w:sz w:val="22"/>
                              </w:rPr>
                            </w:pPr>
                            <m:oMathPara>
                              <m:oMath>
                                <m:sSub>
                                  <m:sSubPr>
                                    <m:ctrlPr>
                                      <w:rPr>
                                        <w:rFonts w:ascii="Cambria Math" w:eastAsiaTheme="minorEastAsia" w:hAnsi="Cambria Math" w:cstheme="minorBidi"/>
                                        <w:i/>
                                        <w:kern w:val="0"/>
                                        <w:sz w:val="22"/>
                                      </w:rPr>
                                    </m:ctrlPr>
                                  </m:sSubPr>
                                  <m:e>
                                    <m:r>
                                      <m:rPr>
                                        <m:sty m:val="p"/>
                                      </m:rPr>
                                      <w:rPr>
                                        <w:rFonts w:ascii="Cambria Math" w:hAnsi="Cambria Math"/>
                                        <w:sz w:val="22"/>
                                      </w:rPr>
                                      <m:t>H</m:t>
                                    </m:r>
                                  </m:e>
                                  <m:sub>
                                    <m:r>
                                      <w:rPr>
                                        <w:rFonts w:ascii="Cambria Math" w:hAnsi="Cambria Math"/>
                                        <w:sz w:val="22"/>
                                      </w:rPr>
                                      <m:t>8</m:t>
                                    </m:r>
                                  </m:sub>
                                </m:sSub>
                              </m:oMath>
                            </m:oMathPara>
                          </w:p>
                          <w:p w14:paraId="645A3B1E" w14:textId="77777777" w:rsidR="000216A5" w:rsidRPr="003F3054" w:rsidRDefault="000216A5" w:rsidP="00902B73">
                            <w:pPr>
                              <w:rPr>
                                <w:sz w:val="22"/>
                              </w:rPr>
                            </w:pPr>
                          </w:p>
                        </w:txbxContent>
                      </v:textbox>
                    </v:shape>
                    <v:shape id="Text Box 59" o:spid="_x0000_s1038" type="#_x0000_t202" style="position:absolute;top:13159;width:3556;height:3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" fillcolor="white [3212]" stroked="f">
                      <v:textbox>
                        <w:txbxContent>
                          <w:p w14:paraId="749AC7CF" w14:textId="77777777" w:rsidR="000216A5" w:rsidRPr="003F3054" w:rsidRDefault="00806389" w:rsidP="00332DEB">
                            <w:pPr>
                              <w:spacing w:after="0" w:line="240" w:lineRule="auto"/>
                              <w:contextualSpacing/>
                              <w:rPr>
                                <w:sz w:val="22"/>
                              </w:rPr>
                            </w:pPr>
                            <m:oMathPara>
                              <m:oMath>
                                <m:sSub>
                                  <m:sSubPr>
                                    <m:ctrlPr>
                                      <w:rPr>
                                        <w:rFonts w:ascii="Cambria Math" w:eastAsiaTheme="minorEastAsia" w:hAnsi="Cambria Math" w:cstheme="minorBidi"/>
                                        <w:i/>
                                        <w:kern w:val="0"/>
                                        <w:sz w:val="22"/>
                                      </w:rPr>
                                    </m:ctrlPr>
                                  </m:sSubPr>
                                  <m:e>
                                    <m:r>
                                      <m:rPr>
                                        <m:sty m:val="p"/>
                                      </m:rPr>
                                      <w:rPr>
                                        <w:rFonts w:ascii="Cambria Math" w:hAnsi="Cambria Math"/>
                                        <w:sz w:val="22"/>
                                      </w:rPr>
                                      <m:t>H</m:t>
                                    </m:r>
                                  </m:e>
                                  <m:sub>
                                    <m:r>
                                      <w:rPr>
                                        <w:rFonts w:ascii="Cambria Math" w:hAnsi="Cambria Math"/>
                                        <w:sz w:val="22"/>
                                      </w:rPr>
                                      <m:t>4</m:t>
                                    </m:r>
                                  </m:sub>
                                </m:sSub>
                              </m:oMath>
                            </m:oMathPara>
                          </w:p>
                          <w:p w14:paraId="70F04F33" w14:textId="77777777" w:rsidR="000216A5" w:rsidRPr="003F3054" w:rsidRDefault="000216A5" w:rsidP="00902B73">
                            <w:pPr>
                              <w:rPr>
                                <w:sz w:val="22"/>
                              </w:rPr>
                            </w:pPr>
                          </w:p>
                        </w:txbxContent>
                      </v:textbox>
                    </v:shape>
                  </v:group>
                </v:group>
              </v:group>
            </w:pict>
          </mc:Fallback>
        </mc:AlternateContent>
      </w:r>
    </w:p>
    <w:p w14:paraId="5D110069" w14:textId="70499BAD" w:rsidR="00332DEB" w:rsidRPr="00C24168" w:rsidRDefault="00332DEB" w:rsidP="009949C2">
      <w:pPr>
        <w:spacing w:after="0" w:line="240" w:lineRule="auto"/>
        <w:contextualSpacing/>
        <w:jc w:val="left"/>
        <w:rPr>
          <w:szCs w:val="24"/>
        </w:rPr>
      </w:pPr>
    </w:p>
    <w:p w14:paraId="52E62C64" w14:textId="6341CB92" w:rsidR="00332DEB" w:rsidRPr="00C24168" w:rsidRDefault="00332DEB" w:rsidP="009949C2">
      <w:pPr>
        <w:spacing w:after="0" w:line="240" w:lineRule="auto"/>
        <w:contextualSpacing/>
        <w:jc w:val="left"/>
        <w:rPr>
          <w:szCs w:val="24"/>
        </w:rPr>
      </w:pPr>
    </w:p>
    <w:p w14:paraId="4863EC66" w14:textId="24013BF5" w:rsidR="00902B73" w:rsidRPr="00C24168" w:rsidRDefault="00902B73" w:rsidP="009949C2">
      <w:pPr>
        <w:spacing w:after="0" w:line="240" w:lineRule="auto"/>
        <w:contextualSpacing/>
        <w:jc w:val="left"/>
        <w:rPr>
          <w:szCs w:val="24"/>
        </w:rPr>
      </w:pPr>
    </w:p>
    <w:p w14:paraId="5E65F713" w14:textId="77777777" w:rsidR="00332DEB" w:rsidRPr="00C24168" w:rsidRDefault="00332DEB" w:rsidP="009949C2">
      <w:pPr>
        <w:spacing w:after="0" w:line="240" w:lineRule="auto"/>
        <w:contextualSpacing/>
        <w:jc w:val="left"/>
        <w:rPr>
          <w:szCs w:val="24"/>
        </w:rPr>
      </w:pPr>
    </w:p>
    <w:p w14:paraId="4F7A5C01" w14:textId="242867DC" w:rsidR="00902B73" w:rsidRPr="00C24168" w:rsidRDefault="00902B73" w:rsidP="009949C2">
      <w:pPr>
        <w:spacing w:after="0" w:line="240" w:lineRule="auto"/>
        <w:contextualSpacing/>
        <w:jc w:val="left"/>
        <w:rPr>
          <w:szCs w:val="24"/>
        </w:rPr>
      </w:pPr>
    </w:p>
    <w:p w14:paraId="3D252010" w14:textId="544BE80B" w:rsidR="00902B73" w:rsidRPr="00C24168" w:rsidRDefault="00902B73" w:rsidP="009949C2">
      <w:pPr>
        <w:spacing w:after="0" w:line="240" w:lineRule="auto"/>
        <w:contextualSpacing/>
        <w:jc w:val="left"/>
        <w:rPr>
          <w:szCs w:val="24"/>
        </w:rPr>
      </w:pPr>
    </w:p>
    <w:p w14:paraId="7F11CCDA" w14:textId="68ECC5BF" w:rsidR="00902B73" w:rsidRPr="00C24168" w:rsidRDefault="00902B73" w:rsidP="009949C2">
      <w:pPr>
        <w:spacing w:after="0" w:line="240" w:lineRule="auto"/>
        <w:contextualSpacing/>
        <w:jc w:val="left"/>
        <w:rPr>
          <w:szCs w:val="24"/>
        </w:rPr>
      </w:pPr>
    </w:p>
    <w:p w14:paraId="5E6B28A5" w14:textId="5003303C" w:rsidR="00902B73" w:rsidRPr="00C24168" w:rsidRDefault="00902B73" w:rsidP="009949C2">
      <w:pPr>
        <w:spacing w:after="0" w:line="240" w:lineRule="auto"/>
        <w:contextualSpacing/>
        <w:jc w:val="left"/>
        <w:rPr>
          <w:szCs w:val="24"/>
        </w:rPr>
      </w:pPr>
    </w:p>
    <w:p w14:paraId="255E5606" w14:textId="2F16F10F" w:rsidR="00902B73" w:rsidRPr="00C24168" w:rsidRDefault="00902B73" w:rsidP="009949C2">
      <w:pPr>
        <w:spacing w:after="0" w:line="240" w:lineRule="auto"/>
        <w:contextualSpacing/>
        <w:jc w:val="left"/>
        <w:rPr>
          <w:szCs w:val="24"/>
        </w:rPr>
      </w:pPr>
    </w:p>
    <w:p w14:paraId="1E2A8DDD" w14:textId="619120B7" w:rsidR="00902B73" w:rsidRPr="00C24168" w:rsidRDefault="00902B73" w:rsidP="009949C2">
      <w:pPr>
        <w:spacing w:after="0" w:line="240" w:lineRule="auto"/>
        <w:contextualSpacing/>
        <w:jc w:val="left"/>
        <w:rPr>
          <w:szCs w:val="24"/>
        </w:rPr>
      </w:pPr>
    </w:p>
    <w:p w14:paraId="17A0E69F" w14:textId="12BC28F2" w:rsidR="00902B73" w:rsidRPr="00C24168" w:rsidRDefault="00902B73" w:rsidP="009949C2">
      <w:pPr>
        <w:spacing w:after="0" w:line="240" w:lineRule="auto"/>
        <w:contextualSpacing/>
        <w:jc w:val="left"/>
        <w:rPr>
          <w:szCs w:val="24"/>
        </w:rPr>
      </w:pPr>
    </w:p>
    <w:p w14:paraId="577B94D1" w14:textId="3B090C03" w:rsidR="00902B73" w:rsidRPr="00C24168" w:rsidRDefault="00902B73" w:rsidP="009949C2">
      <w:pPr>
        <w:spacing w:after="0" w:line="240" w:lineRule="auto"/>
        <w:contextualSpacing/>
        <w:jc w:val="left"/>
        <w:rPr>
          <w:szCs w:val="24"/>
        </w:rPr>
      </w:pPr>
    </w:p>
    <w:p w14:paraId="651EB31E" w14:textId="65CA728B" w:rsidR="00902B73" w:rsidRPr="00C24168" w:rsidRDefault="00902B73" w:rsidP="009949C2">
      <w:pPr>
        <w:spacing w:after="0" w:line="240" w:lineRule="auto"/>
        <w:contextualSpacing/>
        <w:jc w:val="left"/>
        <w:rPr>
          <w:szCs w:val="24"/>
        </w:rPr>
      </w:pPr>
    </w:p>
    <w:p w14:paraId="229926E0" w14:textId="687513D3" w:rsidR="00902B73" w:rsidRPr="00C24168" w:rsidRDefault="00902B73" w:rsidP="009949C2">
      <w:pPr>
        <w:spacing w:after="0" w:line="240" w:lineRule="auto"/>
        <w:contextualSpacing/>
        <w:jc w:val="left"/>
        <w:rPr>
          <w:szCs w:val="24"/>
        </w:rPr>
      </w:pPr>
    </w:p>
    <w:p w14:paraId="6E86652F" w14:textId="34E4AC9E" w:rsidR="00902B73" w:rsidRPr="00C24168" w:rsidRDefault="00902B73" w:rsidP="009949C2">
      <w:pPr>
        <w:spacing w:after="0" w:line="240" w:lineRule="auto"/>
        <w:contextualSpacing/>
        <w:jc w:val="left"/>
        <w:rPr>
          <w:szCs w:val="24"/>
        </w:rPr>
      </w:pPr>
    </w:p>
    <w:p w14:paraId="43BEFCA5" w14:textId="10EF1837" w:rsidR="00902B73" w:rsidRPr="00C24168" w:rsidRDefault="00902B73" w:rsidP="009949C2">
      <w:pPr>
        <w:spacing w:after="0" w:line="240" w:lineRule="auto"/>
        <w:contextualSpacing/>
        <w:jc w:val="left"/>
        <w:rPr>
          <w:szCs w:val="24"/>
        </w:rPr>
      </w:pPr>
    </w:p>
    <w:p w14:paraId="3F80BA64" w14:textId="487B61F3" w:rsidR="00902B73" w:rsidRPr="00C24168" w:rsidRDefault="00902B73" w:rsidP="009949C2">
      <w:pPr>
        <w:spacing w:after="0" w:line="240" w:lineRule="auto"/>
        <w:contextualSpacing/>
        <w:jc w:val="left"/>
        <w:rPr>
          <w:szCs w:val="24"/>
        </w:rPr>
      </w:pPr>
    </w:p>
    <w:p w14:paraId="40697607" w14:textId="28E1C0B6" w:rsidR="00902B73" w:rsidRPr="00C24168" w:rsidRDefault="00902B73" w:rsidP="009949C2">
      <w:pPr>
        <w:spacing w:after="0" w:line="240" w:lineRule="auto"/>
        <w:contextualSpacing/>
        <w:jc w:val="left"/>
        <w:rPr>
          <w:szCs w:val="24"/>
        </w:rPr>
      </w:pPr>
    </w:p>
    <w:p w14:paraId="77AADB9B" w14:textId="70B7D32D" w:rsidR="00902B73" w:rsidRPr="00C24168" w:rsidRDefault="00902B73" w:rsidP="009949C2">
      <w:pPr>
        <w:spacing w:after="0" w:line="240" w:lineRule="auto"/>
        <w:contextualSpacing/>
        <w:jc w:val="left"/>
        <w:rPr>
          <w:szCs w:val="24"/>
        </w:rPr>
      </w:pPr>
    </w:p>
    <w:p w14:paraId="572D4794" w14:textId="7F1FD7B2" w:rsidR="00902B73" w:rsidRPr="00C24168" w:rsidRDefault="00902B73" w:rsidP="009949C2">
      <w:pPr>
        <w:spacing w:after="0" w:line="240" w:lineRule="auto"/>
        <w:contextualSpacing/>
        <w:jc w:val="left"/>
        <w:rPr>
          <w:szCs w:val="24"/>
        </w:rPr>
      </w:pPr>
    </w:p>
    <w:p w14:paraId="03A2CD31" w14:textId="17A6784A" w:rsidR="00902B73" w:rsidRPr="00C24168" w:rsidRDefault="00902B73" w:rsidP="009949C2">
      <w:pPr>
        <w:spacing w:after="0" w:line="240" w:lineRule="auto"/>
        <w:contextualSpacing/>
        <w:jc w:val="left"/>
        <w:rPr>
          <w:szCs w:val="24"/>
        </w:rPr>
      </w:pPr>
    </w:p>
    <w:p w14:paraId="68617E28" w14:textId="5F3C9613" w:rsidR="00902B73" w:rsidRPr="00C24168" w:rsidRDefault="00902B73" w:rsidP="009949C2">
      <w:pPr>
        <w:spacing w:after="0" w:line="240" w:lineRule="auto"/>
        <w:contextualSpacing/>
        <w:jc w:val="left"/>
        <w:rPr>
          <w:szCs w:val="24"/>
        </w:rPr>
      </w:pPr>
    </w:p>
    <w:p w14:paraId="32564533" w14:textId="32A97764" w:rsidR="00332DEB" w:rsidRPr="00C24168" w:rsidRDefault="00332DEB" w:rsidP="009949C2">
      <w:pPr>
        <w:spacing w:after="0" w:line="240" w:lineRule="auto"/>
        <w:contextualSpacing/>
        <w:jc w:val="left"/>
        <w:rPr>
          <w:szCs w:val="24"/>
        </w:rPr>
      </w:pPr>
    </w:p>
    <w:p w14:paraId="2A560435" w14:textId="77777777" w:rsidR="00332DEB" w:rsidRPr="00C24168" w:rsidRDefault="00332DEB" w:rsidP="009949C2">
      <w:pPr>
        <w:spacing w:after="0" w:line="240" w:lineRule="auto"/>
        <w:contextualSpacing/>
        <w:jc w:val="left"/>
        <w:rPr>
          <w:szCs w:val="24"/>
        </w:rPr>
      </w:pPr>
    </w:p>
    <w:p w14:paraId="3131816D" w14:textId="3545DEC8" w:rsidR="000C3970" w:rsidRPr="00C24168" w:rsidRDefault="007F751E" w:rsidP="009949C2">
      <w:pPr>
        <w:spacing w:after="0" w:line="240" w:lineRule="auto"/>
        <w:contextualSpacing/>
        <w:rPr>
          <w:szCs w:val="24"/>
        </w:rPr>
      </w:pPr>
      <w:r w:rsidRPr="00C24168">
        <w:rPr>
          <w:noProof/>
          <w:szCs w:val="24"/>
        </w:rPr>
        <w:drawing>
          <wp:inline distT="0" distB="0" distL="0" distR="0" wp14:anchorId="6EAEFE3F" wp14:editId="510EE666">
            <wp:extent cx="5305425" cy="2137596"/>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318516" cy="2142870"/>
                    </a:xfrm>
                    <a:prstGeom prst="rect">
                      <a:avLst/>
                    </a:prstGeom>
                  </pic:spPr>
                </pic:pic>
              </a:graphicData>
            </a:graphic>
          </wp:inline>
        </w:drawing>
      </w:r>
    </w:p>
    <w:p w14:paraId="180F926D" w14:textId="3A1776B3" w:rsidR="00941002" w:rsidRPr="00C24168" w:rsidRDefault="00941002" w:rsidP="009949C2">
      <w:pPr>
        <w:spacing w:after="0" w:line="240" w:lineRule="auto"/>
        <w:contextualSpacing/>
        <w:rPr>
          <w:sz w:val="22"/>
        </w:rPr>
      </w:pPr>
      <w:r w:rsidRPr="00C24168">
        <w:rPr>
          <w:sz w:val="22"/>
        </w:rPr>
        <w:t>Source: Constructed by the author</w:t>
      </w:r>
    </w:p>
    <w:p w14:paraId="69A77FEF" w14:textId="77777777" w:rsidR="00CE77BD" w:rsidRPr="00C24168" w:rsidRDefault="00CE77BD" w:rsidP="009949C2">
      <w:pPr>
        <w:widowControl/>
        <w:spacing w:after="0" w:line="240" w:lineRule="auto"/>
        <w:jc w:val="left"/>
        <w:rPr>
          <w:szCs w:val="24"/>
        </w:rPr>
      </w:pPr>
    </w:p>
    <w:p w14:paraId="0B2EFA04" w14:textId="77777777" w:rsidR="00C43EB8" w:rsidRDefault="00C43EB8">
      <w:pPr>
        <w:widowControl/>
        <w:spacing w:after="0" w:line="240" w:lineRule="auto"/>
        <w:jc w:val="left"/>
        <w:rPr>
          <w:b/>
          <w:bCs/>
          <w:kern w:val="0"/>
          <w:szCs w:val="24"/>
        </w:rPr>
      </w:pPr>
      <w:r>
        <w:br w:type="page"/>
      </w:r>
    </w:p>
    <w:p w14:paraId="2761B09C" w14:textId="28100F7D" w:rsidR="00CE77BD" w:rsidRPr="00C24168" w:rsidRDefault="00CE77BD" w:rsidP="00EA591C">
      <w:pPr>
        <w:pStyle w:val="Heading1"/>
        <w:ind w:left="1080" w:hanging="1080"/>
      </w:pPr>
      <w:bookmarkStart w:id="83" w:name="_Toc80751313"/>
      <w:r w:rsidRPr="00C24168">
        <w:lastRenderedPageBreak/>
        <w:t xml:space="preserve">3.1.1 </w:t>
      </w:r>
      <w:r w:rsidRPr="00C24168">
        <w:tab/>
        <w:t>Trust and perceived risk</w:t>
      </w:r>
      <w:bookmarkEnd w:id="83"/>
    </w:p>
    <w:p w14:paraId="69C11D3F" w14:textId="3A165C81" w:rsidR="00CE77BD" w:rsidRPr="00C24168" w:rsidRDefault="00CE77BD" w:rsidP="00CE77BD">
      <w:r w:rsidRPr="00C24168">
        <w:t xml:space="preserve">According to the conceptual model, various factors influence perceived risk, the form of online peer-to-peer platform used by Airbnb hosts and travelers brings concerns about privacy and protection. Additionally, the model proposes that perceived risk has a negative impact on trust, which in turn has a positive effect on online purchasing behavior, and that trust has a positive impact on online transactions. </w:t>
      </w:r>
    </w:p>
    <w:p w14:paraId="06E79A8E" w14:textId="77777777" w:rsidR="00A577CF" w:rsidRPr="00C24168" w:rsidRDefault="00A577CF" w:rsidP="00A577CF">
      <w:pPr>
        <w:spacing w:line="240" w:lineRule="auto"/>
      </w:pPr>
    </w:p>
    <w:p w14:paraId="308BEC27" w14:textId="68C69FF5" w:rsidR="00CE77BD" w:rsidRDefault="00CE77BD" w:rsidP="00CE77BD">
      <w:r w:rsidRPr="00C24168">
        <w:t xml:space="preserve">People are less likely to partake in risk judgments and subjective perceptions of failure if they have more satisfying encounters </w:t>
      </w:r>
      <w:sdt>
        <w:sdtPr>
          <w:id w:val="-412077881"/>
          <w:citation/>
        </w:sdtPr>
        <w:sdtEndPr/>
        <w:sdtContent>
          <w:r w:rsidRPr="00C24168">
            <w:fldChar w:fldCharType="begin"/>
          </w:r>
          <w:r w:rsidRPr="00C24168">
            <w:instrText xml:space="preserve"> CITATION Ama19 \l 1033 </w:instrText>
          </w:r>
          <w:r w:rsidRPr="00C24168">
            <w:fldChar w:fldCharType="separate"/>
          </w:r>
          <w:r w:rsidRPr="00C24168">
            <w:rPr>
              <w:noProof/>
            </w:rPr>
            <w:t>(Amaro, et al., 2019)</w:t>
          </w:r>
          <w:r w:rsidRPr="00C24168">
            <w:fldChar w:fldCharType="end"/>
          </w:r>
        </w:sdtContent>
      </w:sdt>
      <w:r w:rsidRPr="00C24168">
        <w:t xml:space="preserve">. Many consumers are hesitant to conduct online transactions because they are worried about potential threats to their privacy </w:t>
      </w:r>
      <w:r w:rsidRPr="00C24168">
        <w:rPr>
          <w:noProof/>
        </w:rPr>
        <w:t>(Johnson, et al., 2008; Kim, et al., 2008; Mittendorf, 2017; Amaro, et al., 2019)</w:t>
      </w:r>
      <w:r w:rsidRPr="00C24168">
        <w:t xml:space="preserve">. These studies suggest that resolving privacy issues fosters greater confidence in online shopping, lowering the perceived risk associated with the transaction. Other studies also found contradictory data about whether privacy issues raise the perceived risk of online shopping </w:t>
      </w:r>
      <w:r w:rsidRPr="00C24168">
        <w:rPr>
          <w:noProof/>
        </w:rPr>
        <w:t>(Foxman &amp; Kilcoyne, 1993; Miyazaki &amp; Fernandez, 2001)</w:t>
      </w:r>
      <w:r w:rsidRPr="00C24168">
        <w:t xml:space="preserve">. Apart from privacy issues, travelers may have concerns regarding the practice of home-sharing, which involves living with a stranger </w:t>
      </w:r>
      <w:sdt>
        <w:sdtPr>
          <w:id w:val="-539057565"/>
          <w:citation/>
        </w:sdtPr>
        <w:sdtEndPr/>
        <w:sdtContent>
          <w:r w:rsidRPr="00C24168">
            <w:fldChar w:fldCharType="begin"/>
          </w:r>
          <w:r w:rsidRPr="00C24168">
            <w:instrText xml:space="preserve"> CITATION Ama19 \l 1033 </w:instrText>
          </w:r>
          <w:r w:rsidRPr="00C24168">
            <w:fldChar w:fldCharType="separate"/>
          </w:r>
          <w:r w:rsidRPr="00C24168">
            <w:rPr>
              <w:noProof/>
            </w:rPr>
            <w:t>(Amaro, et al., 2019)</w:t>
          </w:r>
          <w:r w:rsidRPr="00C24168">
            <w:fldChar w:fldCharType="end"/>
          </w:r>
        </w:sdtContent>
      </w:sdt>
      <w:r w:rsidRPr="00C24168">
        <w:t xml:space="preserve">. </w:t>
      </w:r>
    </w:p>
    <w:p w14:paraId="26F36108" w14:textId="77777777" w:rsidR="0026389A" w:rsidRDefault="0026389A" w:rsidP="0026389A">
      <w:pPr>
        <w:spacing w:line="240" w:lineRule="auto"/>
      </w:pPr>
    </w:p>
    <w:p w14:paraId="771C5F38" w14:textId="42E1BAC3" w:rsidR="00B24665" w:rsidRDefault="0026389A" w:rsidP="00CE77BD">
      <w:r w:rsidRPr="0026389A">
        <w:t xml:space="preserve">In fact, </w:t>
      </w:r>
      <w:r>
        <w:t xml:space="preserve">Airbnb users </w:t>
      </w:r>
      <w:r w:rsidRPr="0026389A">
        <w:t xml:space="preserve">cannot experience the actual service before arriving at the house, </w:t>
      </w:r>
      <w:r>
        <w:t>so they</w:t>
      </w:r>
      <w:r w:rsidRPr="0026389A">
        <w:t xml:space="preserve"> have little choice but to evaluate the risk of this transaction based on the available information and communications. In this way, the </w:t>
      </w:r>
      <w:r>
        <w:t>perceived risk</w:t>
      </w:r>
      <w:r w:rsidRPr="0026389A">
        <w:t xml:space="preserve"> of Airbnb customers is critical in their repurchasing decisions. </w:t>
      </w:r>
      <w:r w:rsidRPr="00C24168">
        <w:t>This controversy seems to justify further investigation, which leads to the following hypothesizes:</w:t>
      </w:r>
    </w:p>
    <w:p w14:paraId="7DCE3945" w14:textId="31B31991" w:rsidR="00B24665" w:rsidRPr="00C24168" w:rsidRDefault="00B24665" w:rsidP="00CE77BD"/>
    <w:tbl>
      <w:tblPr>
        <w:tblStyle w:val="TableGrid"/>
        <w:tblW w:w="0" w:type="auto"/>
        <w:tblInd w:w="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0"/>
        <w:gridCol w:w="6835"/>
      </w:tblGrid>
      <w:tr w:rsidR="00CE77BD" w:rsidRPr="00C24168" w14:paraId="73CDD056" w14:textId="77777777" w:rsidTr="000216A5">
        <w:tc>
          <w:tcPr>
            <w:tcW w:w="2430" w:type="dxa"/>
          </w:tcPr>
          <w:p w14:paraId="02EF6E16" w14:textId="70833275" w:rsidR="00CE77BD" w:rsidRPr="00C24168" w:rsidRDefault="00CE77BD" w:rsidP="000216A5">
            <w:pPr>
              <w:spacing w:after="0" w:line="276" w:lineRule="auto"/>
              <w:contextualSpacing/>
            </w:pPr>
            <w:r w:rsidRPr="00C24168">
              <w:t>Hypothesis-1 ("</w:t>
            </w:r>
            <m:oMath>
              <m:sSub>
                <m:sSubPr>
                  <m:ctrlPr>
                    <w:rPr>
                      <w:rFonts w:ascii="Cambria Math" w:hAnsi="Cambria Math"/>
                      <w:iCs/>
                    </w:rPr>
                  </m:ctrlPr>
                </m:sSubPr>
                <m:e>
                  <m:r>
                    <m:rPr>
                      <m:sty m:val="p"/>
                    </m:rPr>
                    <w:rPr>
                      <w:rFonts w:ascii="Cambria Math" w:hAnsi="Cambria Math"/>
                    </w:rPr>
                    <m:t>H</m:t>
                  </m:r>
                </m:e>
                <m:sub>
                  <m:r>
                    <w:rPr>
                      <w:rFonts w:ascii="Cambria Math" w:hAnsi="Cambria Math"/>
                    </w:rPr>
                    <m:t>1</m:t>
                  </m:r>
                </m:sub>
              </m:sSub>
            </m:oMath>
            <w:r w:rsidRPr="00C24168">
              <w:t>"):</w:t>
            </w:r>
          </w:p>
        </w:tc>
        <w:tc>
          <w:tcPr>
            <w:tcW w:w="6835" w:type="dxa"/>
          </w:tcPr>
          <w:p w14:paraId="365EF445" w14:textId="77777777" w:rsidR="00CE77BD" w:rsidRPr="00C24168" w:rsidRDefault="00CE77BD" w:rsidP="000216A5">
            <w:pPr>
              <w:spacing w:after="0" w:line="276" w:lineRule="auto"/>
              <w:contextualSpacing/>
            </w:pPr>
            <w:r w:rsidRPr="00C24168">
              <w:t>Trust reduces perceived risk. (</w:t>
            </w:r>
            <w:proofErr w:type="gramStart"/>
            <w:r w:rsidRPr="00C24168">
              <w:t>negative</w:t>
            </w:r>
            <w:proofErr w:type="gramEnd"/>
            <w:r w:rsidRPr="00C24168">
              <w:t xml:space="preserve"> relationship)</w:t>
            </w:r>
          </w:p>
        </w:tc>
      </w:tr>
      <w:tr w:rsidR="00CE77BD" w:rsidRPr="00C24168" w14:paraId="38018432" w14:textId="77777777" w:rsidTr="000216A5">
        <w:tc>
          <w:tcPr>
            <w:tcW w:w="2430" w:type="dxa"/>
          </w:tcPr>
          <w:p w14:paraId="39BE58D8" w14:textId="22098FBA" w:rsidR="00CE77BD" w:rsidRPr="00C24168" w:rsidRDefault="00CE77BD" w:rsidP="000216A5">
            <w:pPr>
              <w:spacing w:after="0" w:line="276" w:lineRule="auto"/>
              <w:contextualSpacing/>
            </w:pPr>
            <w:r w:rsidRPr="00C24168">
              <w:t>Hypothesis-2 ("</w:t>
            </w:r>
            <m:oMath>
              <m:sSub>
                <m:sSubPr>
                  <m:ctrlPr>
                    <w:rPr>
                      <w:rFonts w:ascii="Cambria Math" w:hAnsi="Cambria Math"/>
                      <w:iCs/>
                    </w:rPr>
                  </m:ctrlPr>
                </m:sSubPr>
                <m:e>
                  <m:r>
                    <m:rPr>
                      <m:sty m:val="p"/>
                    </m:rPr>
                    <w:rPr>
                      <w:rFonts w:ascii="Cambria Math" w:hAnsi="Cambria Math"/>
                    </w:rPr>
                    <m:t>H</m:t>
                  </m:r>
                </m:e>
                <m:sub>
                  <m:r>
                    <w:rPr>
                      <w:rFonts w:ascii="Cambria Math" w:hAnsi="Cambria Math"/>
                    </w:rPr>
                    <m:t>2</m:t>
                  </m:r>
                </m:sub>
              </m:sSub>
            </m:oMath>
            <w:r w:rsidRPr="00C24168">
              <w:t>"):</w:t>
            </w:r>
          </w:p>
        </w:tc>
        <w:tc>
          <w:tcPr>
            <w:tcW w:w="6835" w:type="dxa"/>
          </w:tcPr>
          <w:p w14:paraId="56633BFF" w14:textId="77777777" w:rsidR="00CE77BD" w:rsidRPr="00C24168" w:rsidRDefault="00CE77BD" w:rsidP="000216A5">
            <w:pPr>
              <w:tabs>
                <w:tab w:val="left" w:pos="5891"/>
              </w:tabs>
              <w:spacing w:after="0" w:line="276" w:lineRule="auto"/>
              <w:contextualSpacing/>
            </w:pPr>
            <w:r w:rsidRPr="00C24168">
              <w:t>The perceived risk has a negative impact on intentions to use Airbnb. (</w:t>
            </w:r>
            <w:proofErr w:type="gramStart"/>
            <w:r w:rsidRPr="00C24168">
              <w:t>negative</w:t>
            </w:r>
            <w:proofErr w:type="gramEnd"/>
            <w:r w:rsidRPr="00C24168">
              <w:t xml:space="preserve"> relationship)</w:t>
            </w:r>
          </w:p>
        </w:tc>
      </w:tr>
      <w:tr w:rsidR="00CE77BD" w:rsidRPr="00C24168" w14:paraId="3321C5C2" w14:textId="77777777" w:rsidTr="000216A5">
        <w:tc>
          <w:tcPr>
            <w:tcW w:w="2430" w:type="dxa"/>
          </w:tcPr>
          <w:p w14:paraId="2D3954D9" w14:textId="271C6694" w:rsidR="00CE77BD" w:rsidRPr="00C24168" w:rsidRDefault="00CE77BD" w:rsidP="000216A5">
            <w:pPr>
              <w:spacing w:after="0" w:line="276" w:lineRule="auto"/>
              <w:contextualSpacing/>
            </w:pPr>
            <w:r w:rsidRPr="00C24168">
              <w:t>Hypothesis-3 ("</w:t>
            </w:r>
            <m:oMath>
              <m:sSub>
                <m:sSubPr>
                  <m:ctrlPr>
                    <w:rPr>
                      <w:rFonts w:ascii="Cambria Math" w:hAnsi="Cambria Math"/>
                      <w:iCs/>
                    </w:rPr>
                  </m:ctrlPr>
                </m:sSubPr>
                <m:e>
                  <m:r>
                    <m:rPr>
                      <m:sty m:val="p"/>
                    </m:rPr>
                    <w:rPr>
                      <w:rFonts w:ascii="Cambria Math" w:hAnsi="Cambria Math"/>
                    </w:rPr>
                    <m:t>H</m:t>
                  </m:r>
                </m:e>
                <m:sub>
                  <m:r>
                    <w:rPr>
                      <w:rFonts w:ascii="Cambria Math" w:hAnsi="Cambria Math"/>
                    </w:rPr>
                    <m:t>3</m:t>
                  </m:r>
                </m:sub>
              </m:sSub>
            </m:oMath>
            <w:r w:rsidRPr="00C24168">
              <w:t>"):</w:t>
            </w:r>
          </w:p>
        </w:tc>
        <w:tc>
          <w:tcPr>
            <w:tcW w:w="6835" w:type="dxa"/>
          </w:tcPr>
          <w:p w14:paraId="0B78C4C7" w14:textId="77777777" w:rsidR="00CE77BD" w:rsidRPr="00C24168" w:rsidRDefault="00CE77BD" w:rsidP="000216A5">
            <w:pPr>
              <w:spacing w:after="0" w:line="276" w:lineRule="auto"/>
              <w:contextualSpacing/>
            </w:pPr>
            <w:r w:rsidRPr="00C24168">
              <w:t>The trust travelers have in Airbnb has a positive effect on their decision to use it. (</w:t>
            </w:r>
            <w:proofErr w:type="gramStart"/>
            <w:r w:rsidRPr="00C24168">
              <w:t>positive</w:t>
            </w:r>
            <w:proofErr w:type="gramEnd"/>
            <w:r w:rsidRPr="00C24168">
              <w:t xml:space="preserve"> relationship)</w:t>
            </w:r>
          </w:p>
        </w:tc>
      </w:tr>
    </w:tbl>
    <w:p w14:paraId="48A231D8" w14:textId="77777777" w:rsidR="005F6605" w:rsidRPr="00C24168" w:rsidRDefault="005F6605" w:rsidP="009949C2">
      <w:pPr>
        <w:widowControl/>
        <w:spacing w:after="0" w:line="240" w:lineRule="auto"/>
        <w:jc w:val="left"/>
        <w:rPr>
          <w:szCs w:val="24"/>
        </w:rPr>
      </w:pPr>
    </w:p>
    <w:p w14:paraId="2D97C375" w14:textId="77777777" w:rsidR="00A577CF" w:rsidRPr="00C24168" w:rsidRDefault="00A577CF" w:rsidP="000D5367"/>
    <w:p w14:paraId="115EF49A" w14:textId="323219A6" w:rsidR="005F6605" w:rsidRPr="00C24168" w:rsidRDefault="005F6605" w:rsidP="00EA591C">
      <w:pPr>
        <w:pStyle w:val="Heading1"/>
        <w:ind w:left="1080" w:hanging="1080"/>
      </w:pPr>
      <w:bookmarkStart w:id="84" w:name="_Toc80751314"/>
      <w:r w:rsidRPr="00C24168">
        <w:t xml:space="preserve">3.1.2 </w:t>
      </w:r>
      <w:r w:rsidRPr="00C24168">
        <w:tab/>
        <w:t>Service quality</w:t>
      </w:r>
      <w:bookmarkEnd w:id="84"/>
    </w:p>
    <w:p w14:paraId="02DA7637" w14:textId="6C24054D" w:rsidR="005F6605" w:rsidRPr="00C24168" w:rsidRDefault="005F6605" w:rsidP="005F6605">
      <w:r w:rsidRPr="00C24168">
        <w:t xml:space="preserve">Studies conducted in an Airbnb setting demonstrate that the role of facilities is highly subjective when it comes to visitors' willingness to return </w:t>
      </w:r>
      <w:sdt>
        <w:sdtPr>
          <w:id w:val="-732703126"/>
          <w:citation/>
        </w:sdtPr>
        <w:sdtEndPr/>
        <w:sdtContent>
          <w:r w:rsidRPr="00C24168">
            <w:fldChar w:fldCharType="begin"/>
          </w:r>
          <w:r w:rsidRPr="00C24168">
            <w:instrText xml:space="preserve"> CITATION Tus161 \l 1033 </w:instrText>
          </w:r>
          <w:r w:rsidRPr="00C24168">
            <w:fldChar w:fldCharType="separate"/>
          </w:r>
          <w:r w:rsidRPr="00C24168">
            <w:rPr>
              <w:noProof/>
            </w:rPr>
            <w:t>(Tussyadiah &amp; Pesonen, 2016)</w:t>
          </w:r>
          <w:r w:rsidRPr="00C24168">
            <w:fldChar w:fldCharType="end"/>
          </w:r>
        </w:sdtContent>
      </w:sdt>
      <w:r w:rsidRPr="00C24168">
        <w:t xml:space="preserve">. Given Airbnb's recently listed, the framework should be further improved and, ideally, evaluated against established service theories. Thus, </w:t>
      </w:r>
      <w:proofErr w:type="gramStart"/>
      <w:r w:rsidRPr="00C24168">
        <w:t>in order to</w:t>
      </w:r>
      <w:proofErr w:type="gramEnd"/>
      <w:r w:rsidRPr="00C24168">
        <w:t xml:space="preserve"> comprehend consumers' behavioral intents toward peer-to-peer accommodation, the idea of service quality cannot be overlooked but must be evaluated for its applicability. </w:t>
      </w:r>
      <w:r w:rsidR="00735A4F" w:rsidRPr="00C24168">
        <w:t>Furthermore, c</w:t>
      </w:r>
      <w:r w:rsidRPr="00C24168">
        <w:t>onsumers' service quality assessments should have a beneficial effect on travelers' loyalty to Airbnb. As a result, the following hypothesis is formed:</w:t>
      </w:r>
    </w:p>
    <w:tbl>
      <w:tblPr>
        <w:tblStyle w:val="TableGrid"/>
        <w:tblW w:w="0" w:type="auto"/>
        <w:tblInd w:w="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0"/>
        <w:gridCol w:w="6835"/>
      </w:tblGrid>
      <w:tr w:rsidR="005F6605" w:rsidRPr="00C24168" w14:paraId="7D4EE8E8" w14:textId="77777777" w:rsidTr="000216A5">
        <w:tc>
          <w:tcPr>
            <w:tcW w:w="2430" w:type="dxa"/>
          </w:tcPr>
          <w:p w14:paraId="11F5CD49" w14:textId="2033CD4A" w:rsidR="005F6605" w:rsidRPr="00C24168" w:rsidRDefault="005F6605" w:rsidP="000216A5">
            <w:pPr>
              <w:spacing w:after="0" w:line="276" w:lineRule="auto"/>
              <w:contextualSpacing/>
            </w:pPr>
            <w:r w:rsidRPr="00C24168">
              <w:t>Hypothesis-4 ("</w:t>
            </w:r>
            <m:oMath>
              <m:sSub>
                <m:sSubPr>
                  <m:ctrlPr>
                    <w:rPr>
                      <w:rFonts w:ascii="Cambria Math" w:hAnsi="Cambria Math"/>
                      <w:iCs/>
                    </w:rPr>
                  </m:ctrlPr>
                </m:sSubPr>
                <m:e>
                  <m:r>
                    <m:rPr>
                      <m:sty m:val="p"/>
                    </m:rPr>
                    <w:rPr>
                      <w:rFonts w:ascii="Cambria Math" w:hAnsi="Cambria Math"/>
                    </w:rPr>
                    <m:t>H</m:t>
                  </m:r>
                </m:e>
                <m:sub>
                  <m:r>
                    <w:rPr>
                      <w:rFonts w:ascii="Cambria Math" w:hAnsi="Cambria Math"/>
                    </w:rPr>
                    <m:t>4</m:t>
                  </m:r>
                </m:sub>
              </m:sSub>
            </m:oMath>
            <w:r w:rsidRPr="00C24168">
              <w:t>"):</w:t>
            </w:r>
          </w:p>
        </w:tc>
        <w:tc>
          <w:tcPr>
            <w:tcW w:w="6835" w:type="dxa"/>
          </w:tcPr>
          <w:p w14:paraId="1DD130EE" w14:textId="77777777" w:rsidR="005F6605" w:rsidRPr="00C24168" w:rsidRDefault="005F6605" w:rsidP="000216A5">
            <w:pPr>
              <w:spacing w:after="0" w:line="276" w:lineRule="auto"/>
              <w:contextualSpacing/>
            </w:pPr>
            <w:r w:rsidRPr="00C24168">
              <w:t>The service quality provided by Airbnb has a positive effect on travelers' intention to use it.</w:t>
            </w:r>
          </w:p>
        </w:tc>
      </w:tr>
    </w:tbl>
    <w:p w14:paraId="46D1653E" w14:textId="77777777" w:rsidR="00185F76" w:rsidRPr="00C24168" w:rsidRDefault="00185F76" w:rsidP="009949C2">
      <w:pPr>
        <w:widowControl/>
        <w:spacing w:after="0" w:line="240" w:lineRule="auto"/>
        <w:jc w:val="left"/>
        <w:rPr>
          <w:szCs w:val="24"/>
        </w:rPr>
      </w:pPr>
    </w:p>
    <w:p w14:paraId="62CA33CA" w14:textId="370CC6FA" w:rsidR="00A577CF" w:rsidRDefault="00A577CF" w:rsidP="00A577CF">
      <w:pPr>
        <w:spacing w:line="240" w:lineRule="auto"/>
      </w:pPr>
    </w:p>
    <w:p w14:paraId="003A3F57" w14:textId="77777777" w:rsidR="00947D69" w:rsidRPr="00C24168" w:rsidRDefault="00947D69" w:rsidP="00A577CF">
      <w:pPr>
        <w:spacing w:line="240" w:lineRule="auto"/>
      </w:pPr>
    </w:p>
    <w:p w14:paraId="6A25C613" w14:textId="0F3441BA" w:rsidR="00185F76" w:rsidRPr="00C24168" w:rsidRDefault="00185F76" w:rsidP="00EA591C">
      <w:pPr>
        <w:pStyle w:val="Heading1"/>
        <w:ind w:left="1080" w:hanging="1080"/>
      </w:pPr>
      <w:bookmarkStart w:id="85" w:name="_Toc80751315"/>
      <w:r w:rsidRPr="00C24168">
        <w:t xml:space="preserve">3.1.3 </w:t>
      </w:r>
      <w:r w:rsidRPr="00C24168">
        <w:tab/>
        <w:t>Information quality</w:t>
      </w:r>
      <w:bookmarkEnd w:id="85"/>
    </w:p>
    <w:p w14:paraId="462CBCD7" w14:textId="3CEC491E" w:rsidR="00185F76" w:rsidRPr="00C24168" w:rsidRDefault="00185F76" w:rsidP="00185F76">
      <w:r w:rsidRPr="00C24168">
        <w:t xml:space="preserve">According to certain studies, high perceived information quality may result in increased intention to use, as it may lessen the risk of possible loss </w:t>
      </w:r>
      <w:sdt>
        <w:sdtPr>
          <w:id w:val="-1131939909"/>
          <w:citation/>
        </w:sdtPr>
        <w:sdtEndPr/>
        <w:sdtContent>
          <w:r w:rsidRPr="00C24168">
            <w:fldChar w:fldCharType="begin"/>
          </w:r>
          <w:r w:rsidRPr="00C24168">
            <w:instrText xml:space="preserve"> CITATION Kim09 \l 1033 </w:instrText>
          </w:r>
          <w:r w:rsidRPr="00C24168">
            <w:fldChar w:fldCharType="separate"/>
          </w:r>
          <w:r w:rsidRPr="00C24168">
            <w:rPr>
              <w:noProof/>
            </w:rPr>
            <w:t>(Kim &amp; Niehm, 2009)</w:t>
          </w:r>
          <w:r w:rsidRPr="00C24168">
            <w:fldChar w:fldCharType="end"/>
          </w:r>
        </w:sdtContent>
      </w:sdt>
      <w:r w:rsidRPr="00C24168">
        <w:t xml:space="preserve">. As a result, customers who believe that the website's content is simple to read and understand and that the website's format is simple to follow, may assume that the information offered by the website is of high quality. As so, </w:t>
      </w:r>
      <w:r w:rsidRPr="00C24168">
        <w:lastRenderedPageBreak/>
        <w:t>the following theory is presented.</w:t>
      </w:r>
    </w:p>
    <w:tbl>
      <w:tblPr>
        <w:tblStyle w:val="TableGrid"/>
        <w:tblW w:w="0" w:type="auto"/>
        <w:tblInd w:w="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0"/>
        <w:gridCol w:w="6835"/>
      </w:tblGrid>
      <w:tr w:rsidR="00185F76" w:rsidRPr="00C24168" w14:paraId="4C044B59" w14:textId="77777777" w:rsidTr="000216A5">
        <w:tc>
          <w:tcPr>
            <w:tcW w:w="2430" w:type="dxa"/>
          </w:tcPr>
          <w:p w14:paraId="3D555A33" w14:textId="53E50C5C" w:rsidR="00185F76" w:rsidRPr="00C24168" w:rsidRDefault="00185F76" w:rsidP="000216A5">
            <w:pPr>
              <w:spacing w:after="0" w:line="276" w:lineRule="auto"/>
              <w:contextualSpacing/>
            </w:pPr>
            <w:r w:rsidRPr="00C24168">
              <w:t>Hypothesis-5 ("</w:t>
            </w:r>
            <m:oMath>
              <m:sSub>
                <m:sSubPr>
                  <m:ctrlPr>
                    <w:rPr>
                      <w:rFonts w:ascii="Cambria Math" w:hAnsi="Cambria Math"/>
                      <w:iCs/>
                    </w:rPr>
                  </m:ctrlPr>
                </m:sSubPr>
                <m:e>
                  <m:r>
                    <m:rPr>
                      <m:sty m:val="p"/>
                    </m:rPr>
                    <w:rPr>
                      <w:rFonts w:ascii="Cambria Math" w:hAnsi="Cambria Math"/>
                    </w:rPr>
                    <m:t>H</m:t>
                  </m:r>
                </m:e>
                <m:sub>
                  <m:r>
                    <w:rPr>
                      <w:rFonts w:ascii="Cambria Math" w:hAnsi="Cambria Math"/>
                    </w:rPr>
                    <m:t>5</m:t>
                  </m:r>
                </m:sub>
              </m:sSub>
            </m:oMath>
            <w:r w:rsidRPr="00C24168">
              <w:t>"):</w:t>
            </w:r>
          </w:p>
        </w:tc>
        <w:tc>
          <w:tcPr>
            <w:tcW w:w="6835" w:type="dxa"/>
          </w:tcPr>
          <w:p w14:paraId="0E72250E" w14:textId="77777777" w:rsidR="00185F76" w:rsidRPr="00C24168" w:rsidRDefault="00185F76" w:rsidP="000216A5">
            <w:pPr>
              <w:spacing w:after="0" w:line="276" w:lineRule="auto"/>
              <w:contextualSpacing/>
            </w:pPr>
            <w:r w:rsidRPr="00C24168">
              <w:t>The information quality provided by Airbnb has a positive effect on travelers' intention to use it.</w:t>
            </w:r>
          </w:p>
        </w:tc>
      </w:tr>
    </w:tbl>
    <w:p w14:paraId="60666349" w14:textId="77777777" w:rsidR="00A577CF" w:rsidRPr="00C24168" w:rsidRDefault="00A577CF" w:rsidP="00A577CF">
      <w:pPr>
        <w:spacing w:line="240" w:lineRule="auto"/>
      </w:pPr>
    </w:p>
    <w:p w14:paraId="40564BC1" w14:textId="77777777" w:rsidR="0024731C" w:rsidRPr="00C24168" w:rsidRDefault="0024731C" w:rsidP="00EA591C">
      <w:pPr>
        <w:pStyle w:val="Heading1"/>
        <w:ind w:left="1080" w:hanging="1080"/>
      </w:pPr>
      <w:bookmarkStart w:id="86" w:name="_Toc80751316"/>
      <w:r w:rsidRPr="00C24168">
        <w:t xml:space="preserve">3.1.4 </w:t>
      </w:r>
      <w:r w:rsidRPr="00C24168">
        <w:tab/>
      </w:r>
      <w:proofErr w:type="spellStart"/>
      <w:r w:rsidRPr="00C24168">
        <w:t>eWOM</w:t>
      </w:r>
      <w:bookmarkEnd w:id="86"/>
      <w:proofErr w:type="spellEnd"/>
    </w:p>
    <w:p w14:paraId="49A4EFF9" w14:textId="0D098CD0" w:rsidR="0024731C" w:rsidRDefault="0024731C" w:rsidP="0024731C">
      <w:r w:rsidRPr="00C24168">
        <w:t xml:space="preserve">Scholars had mentioned that the review mechanism on Airbnb is the cornerstone of transaction trust </w:t>
      </w:r>
      <w:r w:rsidR="002742E6" w:rsidRPr="00C24168">
        <w:rPr>
          <w:noProof/>
        </w:rPr>
        <w:t xml:space="preserve">(Woon </w:t>
      </w:r>
      <w:r w:rsidR="002742E6">
        <w:rPr>
          <w:noProof/>
        </w:rPr>
        <w:t>and</w:t>
      </w:r>
      <w:r w:rsidR="002742E6" w:rsidRPr="00C24168">
        <w:rPr>
          <w:noProof/>
        </w:rPr>
        <w:t xml:space="preserve"> Chng, 2019)</w:t>
      </w:r>
      <w:r w:rsidRPr="00C24168">
        <w:t xml:space="preserve">. As a result, </w:t>
      </w:r>
      <w:proofErr w:type="spellStart"/>
      <w:r w:rsidRPr="00C24168">
        <w:t>eWOM</w:t>
      </w:r>
      <w:proofErr w:type="spellEnd"/>
      <w:r w:rsidRPr="00C24168">
        <w:t xml:space="preserve"> is a source of travel information for visitors to consult </w:t>
      </w:r>
      <w:proofErr w:type="gramStart"/>
      <w:r w:rsidRPr="00C24168">
        <w:t>in order to</w:t>
      </w:r>
      <w:proofErr w:type="gramEnd"/>
      <w:r w:rsidRPr="00C24168">
        <w:t xml:space="preserve"> gain a more thorough perspective of peer-to-peer lodgings prior to making an online reservation, which leads to the creation of the following hypothesis.</w:t>
      </w:r>
    </w:p>
    <w:p w14:paraId="0AC4F772" w14:textId="35BD37A7" w:rsidR="00662892" w:rsidRPr="00C24168" w:rsidRDefault="002742E6" w:rsidP="0024731C">
      <w:r w:rsidRPr="002742E6">
        <w:t xml:space="preserve">Additionally, there were </w:t>
      </w:r>
      <w:proofErr w:type="gramStart"/>
      <w:r w:rsidRPr="002742E6">
        <w:t>evidences</w:t>
      </w:r>
      <w:proofErr w:type="gramEnd"/>
      <w:r w:rsidRPr="002742E6">
        <w:t xml:space="preserve"> demonstrating the favorable relationship between </w:t>
      </w:r>
      <w:proofErr w:type="spellStart"/>
      <w:r w:rsidRPr="002742E6">
        <w:t>eWOM</w:t>
      </w:r>
      <w:proofErr w:type="spellEnd"/>
      <w:r w:rsidRPr="002742E6">
        <w:t xml:space="preserve"> and repurchase intention (</w:t>
      </w:r>
      <w:proofErr w:type="spellStart"/>
      <w:r w:rsidRPr="002742E6">
        <w:t>Mansourimoayyed</w:t>
      </w:r>
      <w:proofErr w:type="spellEnd"/>
      <w:r w:rsidRPr="002742E6">
        <w:t>, et al., 2021; Sanyal, et al., 2021).</w:t>
      </w:r>
      <w:r>
        <w:t xml:space="preserve"> </w:t>
      </w:r>
      <w:r w:rsidRPr="002742E6">
        <w:t xml:space="preserve">As a result of these findings, the following </w:t>
      </w:r>
      <w:proofErr w:type="spellStart"/>
      <w:r w:rsidRPr="002742E6">
        <w:t>e</w:t>
      </w:r>
      <w:r>
        <w:t>WO</w:t>
      </w:r>
      <w:r w:rsidRPr="002742E6">
        <w:t>M</w:t>
      </w:r>
      <w:proofErr w:type="spellEnd"/>
      <w:r w:rsidRPr="002742E6">
        <w:t xml:space="preserve"> </w:t>
      </w:r>
      <w:proofErr w:type="spellStart"/>
      <w:r w:rsidRPr="002742E6">
        <w:t>hypothese</w:t>
      </w:r>
      <w:proofErr w:type="spellEnd"/>
      <w:r>
        <w:t xml:space="preserve"> was </w:t>
      </w:r>
      <w:r w:rsidRPr="002742E6">
        <w:t>proposed:</w:t>
      </w:r>
    </w:p>
    <w:tbl>
      <w:tblPr>
        <w:tblStyle w:val="TableGrid"/>
        <w:tblW w:w="0" w:type="auto"/>
        <w:tblInd w:w="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0"/>
        <w:gridCol w:w="6835"/>
      </w:tblGrid>
      <w:tr w:rsidR="0024731C" w:rsidRPr="00C24168" w14:paraId="1BE93B98" w14:textId="77777777" w:rsidTr="000216A5">
        <w:tc>
          <w:tcPr>
            <w:tcW w:w="2430" w:type="dxa"/>
          </w:tcPr>
          <w:p w14:paraId="5796FA86" w14:textId="07BF8F28" w:rsidR="0024731C" w:rsidRPr="00C24168" w:rsidRDefault="0024731C" w:rsidP="000216A5">
            <w:pPr>
              <w:spacing w:after="0" w:line="276" w:lineRule="auto"/>
              <w:contextualSpacing/>
            </w:pPr>
            <w:r w:rsidRPr="00C24168">
              <w:t>Hypothesis-6 ("</w:t>
            </w:r>
            <m:oMath>
              <m:sSub>
                <m:sSubPr>
                  <m:ctrlPr>
                    <w:rPr>
                      <w:rFonts w:ascii="Cambria Math" w:hAnsi="Cambria Math"/>
                      <w:iCs/>
                    </w:rPr>
                  </m:ctrlPr>
                </m:sSubPr>
                <m:e>
                  <m:r>
                    <m:rPr>
                      <m:sty m:val="p"/>
                    </m:rPr>
                    <w:rPr>
                      <w:rFonts w:ascii="Cambria Math" w:hAnsi="Cambria Math"/>
                    </w:rPr>
                    <m:t>H</m:t>
                  </m:r>
                </m:e>
                <m:sub>
                  <m:r>
                    <w:rPr>
                      <w:rFonts w:ascii="Cambria Math" w:hAnsi="Cambria Math"/>
                    </w:rPr>
                    <m:t>6</m:t>
                  </m:r>
                </m:sub>
              </m:sSub>
            </m:oMath>
            <w:r w:rsidRPr="00C24168">
              <w:t>"):</w:t>
            </w:r>
          </w:p>
        </w:tc>
        <w:tc>
          <w:tcPr>
            <w:tcW w:w="6835" w:type="dxa"/>
          </w:tcPr>
          <w:p w14:paraId="5615C311" w14:textId="77777777" w:rsidR="0024731C" w:rsidRPr="00C24168" w:rsidRDefault="0024731C" w:rsidP="000216A5">
            <w:pPr>
              <w:spacing w:after="0" w:line="276" w:lineRule="auto"/>
              <w:contextualSpacing/>
            </w:pPr>
            <w:r w:rsidRPr="00C24168">
              <w:t xml:space="preserve">The </w:t>
            </w:r>
            <w:proofErr w:type="spellStart"/>
            <w:r w:rsidRPr="00C24168">
              <w:t>eWOM</w:t>
            </w:r>
            <w:proofErr w:type="spellEnd"/>
            <w:r w:rsidRPr="00C24168">
              <w:t xml:space="preserve"> of Airbnb positively impact travelers' intention to use Airbnb.</w:t>
            </w:r>
          </w:p>
        </w:tc>
      </w:tr>
    </w:tbl>
    <w:p w14:paraId="38178F80" w14:textId="77777777" w:rsidR="00C039D6" w:rsidRPr="00C24168" w:rsidRDefault="00C039D6" w:rsidP="009949C2">
      <w:pPr>
        <w:widowControl/>
        <w:spacing w:after="0" w:line="240" w:lineRule="auto"/>
        <w:jc w:val="left"/>
        <w:rPr>
          <w:szCs w:val="24"/>
        </w:rPr>
      </w:pPr>
    </w:p>
    <w:p w14:paraId="7AE90347" w14:textId="4F5864B5" w:rsidR="00C039D6" w:rsidRPr="00C24168" w:rsidRDefault="00C039D6" w:rsidP="00EA591C">
      <w:pPr>
        <w:pStyle w:val="Heading1"/>
        <w:ind w:left="1080" w:hanging="1080"/>
      </w:pPr>
      <w:bookmarkStart w:id="87" w:name="_Toc80751317"/>
      <w:r w:rsidRPr="00C24168">
        <w:t xml:space="preserve">3.1.5 </w:t>
      </w:r>
      <w:r w:rsidRPr="00C24168">
        <w:tab/>
        <w:t>Economic benefits</w:t>
      </w:r>
      <w:bookmarkEnd w:id="87"/>
    </w:p>
    <w:p w14:paraId="582FBC91" w14:textId="4189B5FB" w:rsidR="00C039D6" w:rsidRDefault="00E20EAE" w:rsidP="00C039D6">
      <w:r w:rsidRPr="000033AD">
        <w:t xml:space="preserve">According to </w:t>
      </w:r>
      <w:r>
        <w:t>scholars</w:t>
      </w:r>
      <w:r w:rsidRPr="000033AD">
        <w:t xml:space="preserve">, one of the main reasons </w:t>
      </w:r>
      <w:proofErr w:type="gramStart"/>
      <w:r>
        <w:t>travelers</w:t>
      </w:r>
      <w:proofErr w:type="gramEnd"/>
      <w:r>
        <w:t xml:space="preserve"> book from Airbnb is</w:t>
      </w:r>
      <w:r w:rsidRPr="000033AD">
        <w:t xml:space="preserve"> budgetary reasons</w:t>
      </w:r>
      <w:r>
        <w:t xml:space="preserve"> </w:t>
      </w:r>
      <w:r w:rsidRPr="0084529A">
        <w:rPr>
          <w:noProof/>
        </w:rPr>
        <w:t>(Zervas, et al., 2017</w:t>
      </w:r>
      <w:r>
        <w:rPr>
          <w:noProof/>
        </w:rPr>
        <w:t xml:space="preserve">; </w:t>
      </w:r>
      <w:r w:rsidRPr="0084529A">
        <w:rPr>
          <w:noProof/>
        </w:rPr>
        <w:t>Amaro, et al., 2019)</w:t>
      </w:r>
      <w:r w:rsidRPr="000033AD">
        <w:t xml:space="preserve">. </w:t>
      </w:r>
      <w:r w:rsidR="00C039D6" w:rsidRPr="00C24168">
        <w:t xml:space="preserve">Price is seen as a dissuasive element in </w:t>
      </w:r>
      <w:r w:rsidR="00903BB1" w:rsidRPr="00C24168">
        <w:t xml:space="preserve">selecting activities, albeit its effect varies according </w:t>
      </w:r>
      <w:proofErr w:type="spellStart"/>
      <w:r w:rsidR="00903BB1" w:rsidRPr="00C24168">
        <w:t>to</w:t>
      </w:r>
      <w:r w:rsidR="00C039D6" w:rsidRPr="00C24168">
        <w:t>he</w:t>
      </w:r>
      <w:proofErr w:type="spellEnd"/>
      <w:r w:rsidR="00C039D6" w:rsidRPr="00C24168">
        <w:t xml:space="preserve"> traveler </w:t>
      </w:r>
      <w:sdt>
        <w:sdtPr>
          <w:id w:val="-1707018211"/>
          <w:citation/>
        </w:sdtPr>
        <w:sdtEndPr/>
        <w:sdtContent>
          <w:r w:rsidR="00C039D6" w:rsidRPr="00C24168">
            <w:fldChar w:fldCharType="begin"/>
          </w:r>
          <w:r w:rsidR="00C039D6" w:rsidRPr="00C24168">
            <w:instrText xml:space="preserve"> CITATION Tus16 \l 1033 </w:instrText>
          </w:r>
          <w:r w:rsidR="00C039D6" w:rsidRPr="00C24168">
            <w:fldChar w:fldCharType="separate"/>
          </w:r>
          <w:r w:rsidR="00C039D6" w:rsidRPr="00C24168">
            <w:rPr>
              <w:noProof/>
            </w:rPr>
            <w:t>(Tussyadiah &amp; Pesonen, 2016)</w:t>
          </w:r>
          <w:r w:rsidR="00C039D6" w:rsidRPr="00C24168">
            <w:fldChar w:fldCharType="end"/>
          </w:r>
        </w:sdtContent>
      </w:sdt>
      <w:r w:rsidR="00C039D6" w:rsidRPr="00C24168">
        <w:t xml:space="preserve">. As a result, one may argue that the cost savings associated with peer-to-peer accommodation rents enable the spread of extra expenditures on other trip components, such as on-site activities. </w:t>
      </w:r>
    </w:p>
    <w:p w14:paraId="786ADD8B" w14:textId="74809734" w:rsidR="005800D4" w:rsidRDefault="001A3DBD" w:rsidP="00C039D6">
      <w:r w:rsidRPr="001A3DBD">
        <w:t>There is little question that being price</w:t>
      </w:r>
      <w:r w:rsidR="001274EC">
        <w:t>-</w:t>
      </w:r>
      <w:r w:rsidRPr="001A3DBD">
        <w:t xml:space="preserve">sensitive may </w:t>
      </w:r>
      <w:r w:rsidR="001274EC">
        <w:t>affect</w:t>
      </w:r>
      <w:r w:rsidRPr="001A3DBD">
        <w:t xml:space="preserve"> repurchase intention. For instance, one scholar proposed that purchasers would be more likely to choose a less expensive product than one with the same function but a greater pric</w:t>
      </w:r>
      <w:r>
        <w:t xml:space="preserve">e </w:t>
      </w:r>
      <w:sdt>
        <w:sdtPr>
          <w:id w:val="166132605"/>
          <w:citation/>
        </w:sdtPr>
        <w:sdtEndPr/>
        <w:sdtContent>
          <w:r w:rsidR="00634F17" w:rsidRPr="001A3DBD">
            <w:fldChar w:fldCharType="begin"/>
          </w:r>
          <w:r w:rsidR="00634F17" w:rsidRPr="001A3DBD">
            <w:instrText xml:space="preserve"> CITATION Che98 \l 1033 </w:instrText>
          </w:r>
          <w:r w:rsidR="00634F17" w:rsidRPr="001A3DBD">
            <w:fldChar w:fldCharType="separate"/>
          </w:r>
          <w:r w:rsidR="00634F17" w:rsidRPr="001A3DBD">
            <w:rPr>
              <w:noProof/>
            </w:rPr>
            <w:t>(Chen, et al., 1998)</w:t>
          </w:r>
          <w:r w:rsidR="00634F17" w:rsidRPr="001A3DBD">
            <w:fldChar w:fldCharType="end"/>
          </w:r>
        </w:sdtContent>
      </w:sdt>
      <w:r w:rsidR="005800D4" w:rsidRPr="001A3DBD">
        <w:t xml:space="preserve">. </w:t>
      </w:r>
      <w:r w:rsidR="001274EC" w:rsidRPr="001274EC">
        <w:t xml:space="preserve">So, will it be possible for travelers to </w:t>
      </w:r>
      <w:r w:rsidR="001274EC" w:rsidRPr="001274EC">
        <w:lastRenderedPageBreak/>
        <w:t xml:space="preserve">repurchase from Airbnb rather than regular hotels due to the </w:t>
      </w:r>
      <w:r w:rsidR="001274EC">
        <w:t>lower price</w:t>
      </w:r>
      <w:r w:rsidR="001274EC" w:rsidRPr="001274EC">
        <w:t xml:space="preserve"> from Airbnb?</w:t>
      </w:r>
      <w:r w:rsidR="001274EC">
        <w:t xml:space="preserve"> </w:t>
      </w:r>
      <w:r w:rsidR="005800D4" w:rsidRPr="001A3DBD">
        <w:t>Therefore, the following hypothesis was proposed:</w:t>
      </w:r>
    </w:p>
    <w:p w14:paraId="04359CA8" w14:textId="297B2A6A" w:rsidR="005B76E8" w:rsidRDefault="005B76E8" w:rsidP="00C039D6">
      <w:r w:rsidRPr="00AB6F9F">
        <w:t>Airbnb leverages its marketing efforts to promote a diverse range of unusual places to stay, including treehouses</w:t>
      </w:r>
      <w:sdt>
        <w:sdtPr>
          <w:id w:val="1517416521"/>
          <w:citation/>
        </w:sdtPr>
        <w:sdtEndPr/>
        <w:sdtContent>
          <w:r>
            <w:fldChar w:fldCharType="begin"/>
          </w:r>
          <w:r>
            <w:instrText xml:space="preserve"> CITATION Air211 \l 1033 </w:instrText>
          </w:r>
          <w:r>
            <w:fldChar w:fldCharType="separate"/>
          </w:r>
          <w:r>
            <w:rPr>
              <w:noProof/>
            </w:rPr>
            <w:t xml:space="preserve"> </w:t>
          </w:r>
          <w:r w:rsidRPr="009776BD">
            <w:rPr>
              <w:noProof/>
            </w:rPr>
            <w:t>(Airbnb, 2021)</w:t>
          </w:r>
          <w:r>
            <w:fldChar w:fldCharType="end"/>
          </w:r>
        </w:sdtContent>
      </w:sdt>
      <w:r w:rsidRPr="00AB6F9F">
        <w:t xml:space="preserve"> and castles</w:t>
      </w:r>
      <w:r>
        <w:t xml:space="preserve"> </w:t>
      </w:r>
      <w:r w:rsidRPr="00961151">
        <w:rPr>
          <w:noProof/>
        </w:rPr>
        <w:t>(Airbnb, 2021</w:t>
      </w:r>
      <w:r>
        <w:rPr>
          <w:noProof/>
        </w:rPr>
        <w:t xml:space="preserve">b; </w:t>
      </w:r>
      <w:r w:rsidRPr="00200E72">
        <w:rPr>
          <w:noProof/>
        </w:rPr>
        <w:t>Ceaser, 2021)</w:t>
      </w:r>
      <w:r w:rsidRPr="00AB6F9F">
        <w:t xml:space="preserve">. </w:t>
      </w:r>
      <w:r w:rsidRPr="00E43A14">
        <w:t xml:space="preserve">Research has found that certain types of personalities respond to this unique </w:t>
      </w:r>
      <w:r>
        <w:t xml:space="preserve">feature </w:t>
      </w:r>
      <w:sdt>
        <w:sdtPr>
          <w:id w:val="-2093145775"/>
          <w:citation/>
        </w:sdtPr>
        <w:sdtEndPr/>
        <w:sdtContent>
          <w:r>
            <w:fldChar w:fldCharType="begin"/>
          </w:r>
          <w:r>
            <w:instrText xml:space="preserve"> CITATION Ama19 \l 1033 </w:instrText>
          </w:r>
          <w:r>
            <w:fldChar w:fldCharType="separate"/>
          </w:r>
          <w:r w:rsidRPr="00E43A14">
            <w:rPr>
              <w:noProof/>
            </w:rPr>
            <w:t>(Amaro, et al., 2019)</w:t>
          </w:r>
          <w:r>
            <w:fldChar w:fldCharType="end"/>
          </w:r>
        </w:sdtContent>
      </w:sdt>
      <w:r w:rsidRPr="00E43A14">
        <w:t>.</w:t>
      </w:r>
    </w:p>
    <w:p w14:paraId="3D9B939F" w14:textId="3C4F73B9" w:rsidR="00AE1F08" w:rsidRPr="00C24168" w:rsidRDefault="00AE1F08" w:rsidP="00C039D6"/>
    <w:tbl>
      <w:tblPr>
        <w:tblStyle w:val="TableGrid"/>
        <w:tblW w:w="0" w:type="auto"/>
        <w:tblInd w:w="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0"/>
        <w:gridCol w:w="6835"/>
      </w:tblGrid>
      <w:tr w:rsidR="00C039D6" w:rsidRPr="00C24168" w14:paraId="32A2AED7" w14:textId="77777777" w:rsidTr="000216A5">
        <w:tc>
          <w:tcPr>
            <w:tcW w:w="2430" w:type="dxa"/>
          </w:tcPr>
          <w:p w14:paraId="3A61F798" w14:textId="0F20AEF2" w:rsidR="00C039D6" w:rsidRPr="00C24168" w:rsidRDefault="00C039D6" w:rsidP="000216A5">
            <w:pPr>
              <w:spacing w:after="0" w:line="276" w:lineRule="auto"/>
              <w:contextualSpacing/>
            </w:pPr>
            <w:r w:rsidRPr="00C24168">
              <w:t>Hypothesis-7 ("</w:t>
            </w:r>
            <m:oMath>
              <m:sSub>
                <m:sSubPr>
                  <m:ctrlPr>
                    <w:rPr>
                      <w:rFonts w:ascii="Cambria Math" w:hAnsi="Cambria Math"/>
                      <w:iCs/>
                    </w:rPr>
                  </m:ctrlPr>
                </m:sSubPr>
                <m:e>
                  <m:r>
                    <m:rPr>
                      <m:sty m:val="p"/>
                    </m:rPr>
                    <w:rPr>
                      <w:rFonts w:ascii="Cambria Math" w:hAnsi="Cambria Math"/>
                    </w:rPr>
                    <m:t>H</m:t>
                  </m:r>
                </m:e>
                <m:sub>
                  <m:r>
                    <w:rPr>
                      <w:rFonts w:ascii="Cambria Math" w:hAnsi="Cambria Math"/>
                    </w:rPr>
                    <m:t>7</m:t>
                  </m:r>
                </m:sub>
              </m:sSub>
            </m:oMath>
            <w:r w:rsidRPr="00C24168">
              <w:t>"):</w:t>
            </w:r>
          </w:p>
        </w:tc>
        <w:tc>
          <w:tcPr>
            <w:tcW w:w="6835" w:type="dxa"/>
          </w:tcPr>
          <w:p w14:paraId="5B6451CB" w14:textId="77777777" w:rsidR="00C039D6" w:rsidRPr="00C24168" w:rsidRDefault="00C039D6" w:rsidP="000216A5">
            <w:pPr>
              <w:spacing w:after="0" w:line="276" w:lineRule="auto"/>
              <w:contextualSpacing/>
            </w:pPr>
            <w:r w:rsidRPr="00C24168">
              <w:t>The Economic Benefits of Airbnb positively impact travelers' intention to use Airbnb.</w:t>
            </w:r>
          </w:p>
        </w:tc>
      </w:tr>
    </w:tbl>
    <w:p w14:paraId="509C20C9" w14:textId="77777777" w:rsidR="008E0C48" w:rsidRPr="00C24168" w:rsidRDefault="008E0C48" w:rsidP="009949C2">
      <w:pPr>
        <w:widowControl/>
        <w:spacing w:after="0" w:line="240" w:lineRule="auto"/>
        <w:jc w:val="left"/>
        <w:rPr>
          <w:szCs w:val="24"/>
        </w:rPr>
      </w:pPr>
    </w:p>
    <w:p w14:paraId="10A29B42" w14:textId="549A74E6" w:rsidR="008E0C48" w:rsidRPr="00C24168" w:rsidRDefault="008E0C48" w:rsidP="00EA591C">
      <w:pPr>
        <w:pStyle w:val="Heading1"/>
        <w:ind w:left="1080" w:hanging="1080"/>
      </w:pPr>
      <w:bookmarkStart w:id="88" w:name="_Toc80751318"/>
      <w:r w:rsidRPr="00C24168">
        <w:t xml:space="preserve">3.1.6 </w:t>
      </w:r>
      <w:r w:rsidRPr="00C24168">
        <w:tab/>
        <w:t>Demographic factors</w:t>
      </w:r>
      <w:bookmarkEnd w:id="88"/>
    </w:p>
    <w:p w14:paraId="492AFD74" w14:textId="714722C2" w:rsidR="008E0C48" w:rsidRDefault="008E0C48" w:rsidP="008E0C48">
      <w:r w:rsidRPr="00C24168">
        <w:t xml:space="preserve">In this study, demographic variables such as gender, age, family size, education, and travelling purpose were examined to determine whether there are differences in </w:t>
      </w:r>
      <w:r w:rsidR="00534D6C" w:rsidRPr="00C24168">
        <w:t>repurchase</w:t>
      </w:r>
      <w:r w:rsidRPr="00C24168">
        <w:t xml:space="preserve"> intention between groups.</w:t>
      </w:r>
    </w:p>
    <w:p w14:paraId="510D4F4E" w14:textId="00A304D8" w:rsidR="00AB6F9F" w:rsidRPr="00C24168" w:rsidRDefault="00AB6F9F" w:rsidP="008E0C48"/>
    <w:tbl>
      <w:tblPr>
        <w:tblStyle w:val="TableGrid"/>
        <w:tblW w:w="0" w:type="auto"/>
        <w:tblInd w:w="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0"/>
        <w:gridCol w:w="185"/>
        <w:gridCol w:w="6650"/>
      </w:tblGrid>
      <w:tr w:rsidR="008E0C48" w:rsidRPr="00C24168" w14:paraId="1E2E8A1E" w14:textId="77777777" w:rsidTr="003F3054">
        <w:tc>
          <w:tcPr>
            <w:tcW w:w="2615" w:type="dxa"/>
            <w:gridSpan w:val="2"/>
          </w:tcPr>
          <w:p w14:paraId="114A3A1D" w14:textId="1F1C18C0" w:rsidR="008E0C48" w:rsidRPr="00C24168" w:rsidRDefault="008E0C48" w:rsidP="000216A5">
            <w:pPr>
              <w:spacing w:after="0" w:line="276" w:lineRule="auto"/>
              <w:contextualSpacing/>
            </w:pPr>
            <w:r w:rsidRPr="00C24168">
              <w:t>Hypothesis-8a ("</w:t>
            </w:r>
            <m:oMath>
              <m:sSub>
                <m:sSubPr>
                  <m:ctrlPr>
                    <w:rPr>
                      <w:rFonts w:ascii="Cambria Math" w:hAnsi="Cambria Math"/>
                      <w:iCs/>
                    </w:rPr>
                  </m:ctrlPr>
                </m:sSubPr>
                <m:e>
                  <m:r>
                    <m:rPr>
                      <m:sty m:val="p"/>
                    </m:rPr>
                    <w:rPr>
                      <w:rFonts w:ascii="Cambria Math" w:hAnsi="Cambria Math"/>
                    </w:rPr>
                    <m:t>H</m:t>
                  </m:r>
                </m:e>
                <m:sub>
                  <m:r>
                    <m:rPr>
                      <m:sty m:val="p"/>
                    </m:rPr>
                    <w:rPr>
                      <w:rFonts w:ascii="Cambria Math" w:hAnsi="Cambria Math"/>
                    </w:rPr>
                    <m:t>8a</m:t>
                  </m:r>
                </m:sub>
              </m:sSub>
            </m:oMath>
            <w:r w:rsidRPr="00C24168">
              <w:t>"):</w:t>
            </w:r>
          </w:p>
        </w:tc>
        <w:tc>
          <w:tcPr>
            <w:tcW w:w="6650" w:type="dxa"/>
          </w:tcPr>
          <w:p w14:paraId="67A41E62" w14:textId="1A8D5FAC" w:rsidR="008E0C48" w:rsidRPr="00C24168" w:rsidRDefault="008E0C48" w:rsidP="000216A5">
            <w:pPr>
              <w:spacing w:after="0" w:line="276" w:lineRule="auto"/>
              <w:contextualSpacing/>
            </w:pPr>
            <w:r w:rsidRPr="00C24168">
              <w:t>Family size is pos</w:t>
            </w:r>
            <w:r w:rsidR="007B61BD" w:rsidRPr="00C24168">
              <w:t>i</w:t>
            </w:r>
            <w:r w:rsidRPr="00C24168">
              <w:t xml:space="preserve">tively related to </w:t>
            </w:r>
            <w:r w:rsidR="00534D6C" w:rsidRPr="00C24168">
              <w:t xml:space="preserve">repurchase </w:t>
            </w:r>
            <w:r w:rsidRPr="00C24168">
              <w:t>intention towards Airbnb.</w:t>
            </w:r>
          </w:p>
        </w:tc>
      </w:tr>
      <w:tr w:rsidR="008E0C48" w:rsidRPr="00C24168" w14:paraId="70683910" w14:textId="77777777" w:rsidTr="003F3054">
        <w:tc>
          <w:tcPr>
            <w:tcW w:w="2615" w:type="dxa"/>
            <w:gridSpan w:val="2"/>
          </w:tcPr>
          <w:p w14:paraId="7A7565AE" w14:textId="59E5633C" w:rsidR="008E0C48" w:rsidRPr="00C24168" w:rsidRDefault="008E0C48" w:rsidP="000216A5">
            <w:pPr>
              <w:spacing w:after="0" w:line="276" w:lineRule="auto"/>
              <w:contextualSpacing/>
            </w:pPr>
            <w:r w:rsidRPr="00C24168">
              <w:t>Hypothesis-8b ("</w:t>
            </w:r>
            <m:oMath>
              <m:sSub>
                <m:sSubPr>
                  <m:ctrlPr>
                    <w:rPr>
                      <w:rFonts w:ascii="Cambria Math" w:hAnsi="Cambria Math"/>
                      <w:iCs/>
                    </w:rPr>
                  </m:ctrlPr>
                </m:sSubPr>
                <m:e>
                  <m:r>
                    <m:rPr>
                      <m:sty m:val="p"/>
                    </m:rPr>
                    <w:rPr>
                      <w:rFonts w:ascii="Cambria Math" w:hAnsi="Cambria Math"/>
                    </w:rPr>
                    <m:t>H</m:t>
                  </m:r>
                </m:e>
                <m:sub>
                  <m:r>
                    <m:rPr>
                      <m:sty m:val="p"/>
                    </m:rPr>
                    <w:rPr>
                      <w:rFonts w:ascii="Cambria Math" w:hAnsi="Cambria Math"/>
                    </w:rPr>
                    <m:t>8b</m:t>
                  </m:r>
                </m:sub>
              </m:sSub>
            </m:oMath>
            <w:r w:rsidRPr="00C24168">
              <w:t>"):</w:t>
            </w:r>
          </w:p>
        </w:tc>
        <w:tc>
          <w:tcPr>
            <w:tcW w:w="6650" w:type="dxa"/>
          </w:tcPr>
          <w:p w14:paraId="04CABAAD" w14:textId="4B2C8E09" w:rsidR="008E0C48" w:rsidRPr="00C24168" w:rsidRDefault="008E0C48" w:rsidP="000216A5">
            <w:pPr>
              <w:spacing w:after="0" w:line="276" w:lineRule="auto"/>
              <w:contextualSpacing/>
            </w:pPr>
            <w:r w:rsidRPr="00C24168">
              <w:t>Education is pos</w:t>
            </w:r>
            <w:r w:rsidR="007B61BD" w:rsidRPr="00C24168">
              <w:t>i</w:t>
            </w:r>
            <w:r w:rsidRPr="00C24168">
              <w:t xml:space="preserve">tively related to </w:t>
            </w:r>
            <w:r w:rsidR="00534D6C" w:rsidRPr="00C24168">
              <w:t xml:space="preserve">repurchase </w:t>
            </w:r>
            <w:r w:rsidRPr="00C24168">
              <w:t>intention towards Airbnb.</w:t>
            </w:r>
          </w:p>
        </w:tc>
      </w:tr>
      <w:tr w:rsidR="008E0C48" w:rsidRPr="00C24168" w14:paraId="76C44178" w14:textId="77777777" w:rsidTr="003F3054">
        <w:tc>
          <w:tcPr>
            <w:tcW w:w="2615" w:type="dxa"/>
            <w:gridSpan w:val="2"/>
          </w:tcPr>
          <w:p w14:paraId="6962202F" w14:textId="50C9394F" w:rsidR="008E0C48" w:rsidRPr="00C24168" w:rsidRDefault="008E0C48" w:rsidP="000216A5">
            <w:pPr>
              <w:spacing w:after="0" w:line="276" w:lineRule="auto"/>
              <w:contextualSpacing/>
            </w:pPr>
            <w:r w:rsidRPr="00C24168">
              <w:t>Hypothesis-8c ("</w:t>
            </w:r>
            <m:oMath>
              <m:sSub>
                <m:sSubPr>
                  <m:ctrlPr>
                    <w:rPr>
                      <w:rFonts w:ascii="Cambria Math" w:hAnsi="Cambria Math"/>
                      <w:iCs/>
                    </w:rPr>
                  </m:ctrlPr>
                </m:sSubPr>
                <m:e>
                  <m:r>
                    <m:rPr>
                      <m:sty m:val="p"/>
                    </m:rPr>
                    <w:rPr>
                      <w:rFonts w:ascii="Cambria Math" w:hAnsi="Cambria Math"/>
                    </w:rPr>
                    <m:t>H</m:t>
                  </m:r>
                </m:e>
                <m:sub>
                  <m:r>
                    <m:rPr>
                      <m:sty m:val="p"/>
                    </m:rPr>
                    <w:rPr>
                      <w:rFonts w:ascii="Cambria Math" w:hAnsi="Cambria Math"/>
                    </w:rPr>
                    <m:t>8c</m:t>
                  </m:r>
                </m:sub>
              </m:sSub>
            </m:oMath>
            <w:r w:rsidRPr="00C24168">
              <w:t>"):</w:t>
            </w:r>
          </w:p>
        </w:tc>
        <w:tc>
          <w:tcPr>
            <w:tcW w:w="6650" w:type="dxa"/>
          </w:tcPr>
          <w:p w14:paraId="74799133" w14:textId="655862F7" w:rsidR="008E0C48" w:rsidRPr="00C24168" w:rsidRDefault="008E0C48" w:rsidP="000216A5">
            <w:pPr>
              <w:spacing w:after="0" w:line="276" w:lineRule="auto"/>
              <w:contextualSpacing/>
            </w:pPr>
            <w:r w:rsidRPr="00C24168">
              <w:t>Age is pos</w:t>
            </w:r>
            <w:r w:rsidR="007B61BD" w:rsidRPr="00C24168">
              <w:t>i</w:t>
            </w:r>
            <w:r w:rsidRPr="00C24168">
              <w:t xml:space="preserve">tively related to usage </w:t>
            </w:r>
            <w:r w:rsidR="00534D6C" w:rsidRPr="00C24168">
              <w:t xml:space="preserve">repurchase </w:t>
            </w:r>
            <w:r w:rsidRPr="00C24168">
              <w:t>towards Airbnb.</w:t>
            </w:r>
          </w:p>
        </w:tc>
      </w:tr>
      <w:tr w:rsidR="008E0C48" w:rsidRPr="00C24168" w14:paraId="39DDA3E8" w14:textId="77777777" w:rsidTr="003F3054">
        <w:tc>
          <w:tcPr>
            <w:tcW w:w="2615" w:type="dxa"/>
            <w:gridSpan w:val="2"/>
          </w:tcPr>
          <w:p w14:paraId="621080D1" w14:textId="76C4040C" w:rsidR="008E0C48" w:rsidRPr="00C24168" w:rsidRDefault="008E0C48" w:rsidP="000216A5">
            <w:pPr>
              <w:spacing w:after="0" w:line="276" w:lineRule="auto"/>
              <w:contextualSpacing/>
            </w:pPr>
            <w:r w:rsidRPr="00C24168">
              <w:t>Hypothesis-8d ("</w:t>
            </w:r>
            <m:oMath>
              <m:sSub>
                <m:sSubPr>
                  <m:ctrlPr>
                    <w:rPr>
                      <w:rFonts w:ascii="Cambria Math" w:hAnsi="Cambria Math"/>
                      <w:iCs/>
                    </w:rPr>
                  </m:ctrlPr>
                </m:sSubPr>
                <m:e>
                  <m:r>
                    <m:rPr>
                      <m:sty m:val="p"/>
                    </m:rPr>
                    <w:rPr>
                      <w:rFonts w:ascii="Cambria Math" w:hAnsi="Cambria Math"/>
                    </w:rPr>
                    <m:t>H</m:t>
                  </m:r>
                </m:e>
                <m:sub>
                  <m:r>
                    <m:rPr>
                      <m:sty m:val="p"/>
                    </m:rPr>
                    <w:rPr>
                      <w:rFonts w:ascii="Cambria Math" w:hAnsi="Cambria Math"/>
                    </w:rPr>
                    <m:t>8d</m:t>
                  </m:r>
                </m:sub>
              </m:sSub>
            </m:oMath>
            <w:r w:rsidRPr="00C24168">
              <w:t>"):</w:t>
            </w:r>
          </w:p>
        </w:tc>
        <w:tc>
          <w:tcPr>
            <w:tcW w:w="6650" w:type="dxa"/>
          </w:tcPr>
          <w:p w14:paraId="2E2AC53E" w14:textId="57C0C030" w:rsidR="008E0C48" w:rsidRPr="00C24168" w:rsidRDefault="008E0C48" w:rsidP="000216A5">
            <w:pPr>
              <w:spacing w:after="0" w:line="276" w:lineRule="auto"/>
              <w:contextualSpacing/>
            </w:pPr>
            <w:r w:rsidRPr="00C24168">
              <w:t>Gender is pos</w:t>
            </w:r>
            <w:r w:rsidR="007B61BD" w:rsidRPr="00C24168">
              <w:t>i</w:t>
            </w:r>
            <w:r w:rsidRPr="00C24168">
              <w:t xml:space="preserve">tively related to usage </w:t>
            </w:r>
            <w:r w:rsidR="00534D6C" w:rsidRPr="00C24168">
              <w:t xml:space="preserve">repurchase </w:t>
            </w:r>
            <w:r w:rsidRPr="00C24168">
              <w:t>towards Airbnb.</w:t>
            </w:r>
          </w:p>
        </w:tc>
      </w:tr>
      <w:tr w:rsidR="008E0C48" w:rsidRPr="00C24168" w14:paraId="04646F2D" w14:textId="77777777" w:rsidTr="003F3054">
        <w:tc>
          <w:tcPr>
            <w:tcW w:w="2615" w:type="dxa"/>
            <w:gridSpan w:val="2"/>
          </w:tcPr>
          <w:p w14:paraId="06E5C098" w14:textId="3561B2D9" w:rsidR="008E0C48" w:rsidRPr="00C24168" w:rsidRDefault="008E0C48" w:rsidP="000216A5">
            <w:pPr>
              <w:spacing w:after="0" w:line="276" w:lineRule="auto"/>
              <w:contextualSpacing/>
            </w:pPr>
            <w:r w:rsidRPr="00C24168">
              <w:t>Hypothesis-8e ("</w:t>
            </w:r>
            <m:oMath>
              <m:sSub>
                <m:sSubPr>
                  <m:ctrlPr>
                    <w:rPr>
                      <w:rFonts w:ascii="Cambria Math" w:hAnsi="Cambria Math"/>
                      <w:iCs/>
                    </w:rPr>
                  </m:ctrlPr>
                </m:sSubPr>
                <m:e>
                  <m:r>
                    <m:rPr>
                      <m:sty m:val="p"/>
                    </m:rPr>
                    <w:rPr>
                      <w:rFonts w:ascii="Cambria Math" w:hAnsi="Cambria Math"/>
                    </w:rPr>
                    <m:t>H</m:t>
                  </m:r>
                </m:e>
                <m:sub>
                  <m:r>
                    <m:rPr>
                      <m:sty m:val="p"/>
                    </m:rPr>
                    <w:rPr>
                      <w:rFonts w:ascii="Cambria Math" w:hAnsi="Cambria Math"/>
                    </w:rPr>
                    <m:t>8e</m:t>
                  </m:r>
                </m:sub>
              </m:sSub>
            </m:oMath>
            <w:r w:rsidRPr="00C24168">
              <w:t>"):</w:t>
            </w:r>
          </w:p>
        </w:tc>
        <w:tc>
          <w:tcPr>
            <w:tcW w:w="6650" w:type="dxa"/>
          </w:tcPr>
          <w:p w14:paraId="371A3B5F" w14:textId="601AE8D3" w:rsidR="008E0C48" w:rsidRPr="00C24168" w:rsidRDefault="007B61BD" w:rsidP="000216A5">
            <w:pPr>
              <w:spacing w:after="0" w:line="276" w:lineRule="auto"/>
              <w:contextualSpacing/>
            </w:pPr>
            <w:r w:rsidRPr="00C24168">
              <w:t>The u</w:t>
            </w:r>
            <w:r w:rsidR="008E0C48" w:rsidRPr="00C24168">
              <w:t>sual trav</w:t>
            </w:r>
            <w:r w:rsidRPr="00C24168">
              <w:t>e</w:t>
            </w:r>
            <w:r w:rsidR="008E0C48" w:rsidRPr="00C24168">
              <w:t>ling purpose is pos</w:t>
            </w:r>
            <w:r w:rsidRPr="00C24168">
              <w:t>i</w:t>
            </w:r>
            <w:r w:rsidR="008E0C48" w:rsidRPr="00C24168">
              <w:t xml:space="preserve">tively related to </w:t>
            </w:r>
            <w:r w:rsidR="00534D6C" w:rsidRPr="00C24168">
              <w:t xml:space="preserve">repurchase </w:t>
            </w:r>
            <w:r w:rsidR="008E0C48" w:rsidRPr="00C24168">
              <w:t>intention towards Airbnb.</w:t>
            </w:r>
          </w:p>
        </w:tc>
      </w:tr>
      <w:tr w:rsidR="008E0C48" w:rsidRPr="00C24168" w14:paraId="45436A57" w14:textId="77777777" w:rsidTr="000216A5">
        <w:tc>
          <w:tcPr>
            <w:tcW w:w="2430" w:type="dxa"/>
          </w:tcPr>
          <w:p w14:paraId="1C09C5A6" w14:textId="77777777" w:rsidR="008E0C48" w:rsidRPr="00C24168" w:rsidRDefault="008E0C48" w:rsidP="000216A5">
            <w:pPr>
              <w:spacing w:after="0" w:line="276" w:lineRule="auto"/>
              <w:contextualSpacing/>
            </w:pPr>
          </w:p>
        </w:tc>
        <w:tc>
          <w:tcPr>
            <w:tcW w:w="6835" w:type="dxa"/>
            <w:gridSpan w:val="2"/>
          </w:tcPr>
          <w:p w14:paraId="3DF042E7" w14:textId="77777777" w:rsidR="008E0C48" w:rsidRPr="00C24168" w:rsidRDefault="008E0C48" w:rsidP="000216A5">
            <w:pPr>
              <w:spacing w:after="0" w:line="276" w:lineRule="auto"/>
              <w:contextualSpacing/>
            </w:pPr>
          </w:p>
        </w:tc>
      </w:tr>
    </w:tbl>
    <w:p w14:paraId="3A250AAE" w14:textId="6D3C9161" w:rsidR="000C3970" w:rsidRPr="00C24168" w:rsidRDefault="000C3970" w:rsidP="009949C2">
      <w:pPr>
        <w:widowControl/>
        <w:spacing w:after="0" w:line="240" w:lineRule="auto"/>
        <w:jc w:val="left"/>
        <w:rPr>
          <w:b/>
          <w:bCs/>
          <w:kern w:val="0"/>
          <w:szCs w:val="24"/>
        </w:rPr>
      </w:pPr>
    </w:p>
    <w:p w14:paraId="2FFCEF6F" w14:textId="2C01DAB3" w:rsidR="008C7061" w:rsidRPr="00C24168" w:rsidRDefault="00420F54" w:rsidP="00EA591C">
      <w:pPr>
        <w:pStyle w:val="Heading1"/>
        <w:ind w:left="1080" w:hanging="1080"/>
      </w:pPr>
      <w:bookmarkStart w:id="89" w:name="_Toc80751319"/>
      <w:r w:rsidRPr="00C24168">
        <w:t>3.</w:t>
      </w:r>
      <w:r w:rsidR="00036C6B" w:rsidRPr="00C24168">
        <w:t>2</w:t>
      </w:r>
      <w:r w:rsidRPr="00C24168">
        <w:t xml:space="preserve"> </w:t>
      </w:r>
      <w:r w:rsidRPr="00C24168">
        <w:tab/>
      </w:r>
      <w:r w:rsidR="00531D6A" w:rsidRPr="00C24168">
        <w:t>Triangulation</w:t>
      </w:r>
      <w:bookmarkEnd w:id="89"/>
    </w:p>
    <w:p w14:paraId="6249EF2A" w14:textId="6CC0A094" w:rsidR="009E62B0" w:rsidRPr="00C24168" w:rsidRDefault="008C7061" w:rsidP="00A36043">
      <w:r w:rsidRPr="00C24168">
        <w:t>Triangulation</w:t>
      </w:r>
      <w:r w:rsidR="005835E8" w:rsidRPr="00C24168">
        <w:t xml:space="preserve"> (Denzin</w:t>
      </w:r>
      <w:r w:rsidR="00446280" w:rsidRPr="00C24168">
        <w:t>,</w:t>
      </w:r>
      <w:r w:rsidR="005835E8" w:rsidRPr="00C24168">
        <w:t xml:space="preserve"> </w:t>
      </w:r>
      <w:r w:rsidR="005835E8" w:rsidRPr="00C24168">
        <w:rPr>
          <w:noProof/>
        </w:rPr>
        <w:t>1978)</w:t>
      </w:r>
      <w:r w:rsidRPr="00C24168">
        <w:t xml:space="preserve"> is a technique for achieving more accurate answers to research questions by combining data from many distinct methods</w:t>
      </w:r>
      <w:r w:rsidR="00446280" w:rsidRPr="00C24168">
        <w:t>,</w:t>
      </w:r>
      <w:r w:rsidRPr="00C24168">
        <w:t xml:space="preserve"> each of which has distinct primary sources </w:t>
      </w:r>
      <w:r w:rsidRPr="00C24168">
        <w:lastRenderedPageBreak/>
        <w:t>of possible bias that are unrelated to the others</w:t>
      </w:r>
      <w:r w:rsidR="005835E8" w:rsidRPr="00C24168">
        <w:t xml:space="preserve"> (Figure </w:t>
      </w:r>
      <w:r w:rsidR="00446280" w:rsidRPr="00C24168">
        <w:t>8</w:t>
      </w:r>
      <w:r w:rsidR="005835E8" w:rsidRPr="00C24168">
        <w:t>)</w:t>
      </w:r>
      <w:r w:rsidRPr="00C24168">
        <w:t xml:space="preserve">. </w:t>
      </w:r>
    </w:p>
    <w:p w14:paraId="14DEF7B0" w14:textId="77777777" w:rsidR="00A577CF" w:rsidRPr="00C24168" w:rsidRDefault="00A577CF" w:rsidP="00A577CF">
      <w:pPr>
        <w:spacing w:after="0" w:line="240" w:lineRule="auto"/>
        <w:contextualSpacing/>
        <w:rPr>
          <w:szCs w:val="24"/>
        </w:rPr>
      </w:pPr>
    </w:p>
    <w:p w14:paraId="3EF3DAFA" w14:textId="089CFC02" w:rsidR="00A577CF" w:rsidRPr="00C24168" w:rsidRDefault="00A577CF" w:rsidP="00A577CF">
      <w:pPr>
        <w:spacing w:after="0" w:line="240" w:lineRule="auto"/>
        <w:contextualSpacing/>
        <w:rPr>
          <w:szCs w:val="24"/>
        </w:rPr>
      </w:pPr>
      <w:bookmarkStart w:id="90" w:name="_Toc80749795"/>
      <w:r w:rsidRPr="00C24168">
        <w:rPr>
          <w:szCs w:val="24"/>
        </w:rPr>
        <w:t xml:space="preserve">Figure </w:t>
      </w:r>
      <w:r w:rsidR="00132C23">
        <w:rPr>
          <w:szCs w:val="24"/>
        </w:rPr>
        <w:fldChar w:fldCharType="begin"/>
      </w:r>
      <w:r w:rsidR="00132C23">
        <w:rPr>
          <w:szCs w:val="24"/>
        </w:rPr>
        <w:instrText xml:space="preserve"> SEQ Figure \* ARABIC </w:instrText>
      </w:r>
      <w:r w:rsidR="00132C23">
        <w:rPr>
          <w:szCs w:val="24"/>
        </w:rPr>
        <w:fldChar w:fldCharType="separate"/>
      </w:r>
      <w:r w:rsidR="00952326">
        <w:rPr>
          <w:noProof/>
          <w:szCs w:val="24"/>
        </w:rPr>
        <w:t>8</w:t>
      </w:r>
      <w:r w:rsidR="00132C23">
        <w:rPr>
          <w:szCs w:val="24"/>
        </w:rPr>
        <w:fldChar w:fldCharType="end"/>
      </w:r>
      <w:r w:rsidRPr="00C24168">
        <w:rPr>
          <w:szCs w:val="24"/>
        </w:rPr>
        <w:t>: Qualitative and Quantitative Research Methodologies</w:t>
      </w:r>
      <w:bookmarkEnd w:id="90"/>
    </w:p>
    <w:p w14:paraId="2C247194" w14:textId="77777777" w:rsidR="00A577CF" w:rsidRPr="00C24168" w:rsidRDefault="00A577CF" w:rsidP="00A577CF">
      <w:pPr>
        <w:spacing w:after="0" w:line="240" w:lineRule="auto"/>
        <w:contextualSpacing/>
        <w:rPr>
          <w:szCs w:val="24"/>
        </w:rPr>
      </w:pPr>
      <w:r w:rsidRPr="00C24168">
        <w:rPr>
          <w:noProof/>
          <w:szCs w:val="24"/>
        </w:rPr>
        <w:drawing>
          <wp:inline distT="0" distB="0" distL="0" distR="0" wp14:anchorId="664B62AB" wp14:editId="43A9B158">
            <wp:extent cx="4219575" cy="2059354"/>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231853" cy="2065346"/>
                    </a:xfrm>
                    <a:prstGeom prst="rect">
                      <a:avLst/>
                    </a:prstGeom>
                  </pic:spPr>
                </pic:pic>
              </a:graphicData>
            </a:graphic>
          </wp:inline>
        </w:drawing>
      </w:r>
    </w:p>
    <w:p w14:paraId="0D25FC8E" w14:textId="77777777" w:rsidR="00A577CF" w:rsidRPr="00C24168" w:rsidRDefault="00A577CF" w:rsidP="00A577CF">
      <w:pPr>
        <w:tabs>
          <w:tab w:val="left" w:pos="0"/>
        </w:tabs>
        <w:spacing w:after="0" w:line="240" w:lineRule="auto"/>
        <w:contextualSpacing/>
        <w:rPr>
          <w:sz w:val="20"/>
          <w:szCs w:val="20"/>
        </w:rPr>
      </w:pPr>
      <w:r w:rsidRPr="00C24168">
        <w:rPr>
          <w:sz w:val="20"/>
          <w:szCs w:val="20"/>
        </w:rPr>
        <w:t>Source: Creswell (2009)</w:t>
      </w:r>
    </w:p>
    <w:p w14:paraId="34DD2F06" w14:textId="0CD0B297" w:rsidR="00A577CF" w:rsidRPr="00C24168" w:rsidRDefault="00A577CF" w:rsidP="00A36043"/>
    <w:p w14:paraId="23D08B11" w14:textId="036BBD43" w:rsidR="00C35651" w:rsidRPr="00C24168" w:rsidRDefault="00C35651" w:rsidP="00C35651">
      <w:r w:rsidRPr="00C24168">
        <w:t xml:space="preserve">Denzin </w:t>
      </w:r>
      <w:sdt>
        <w:sdtPr>
          <w:id w:val="-516241508"/>
          <w:citation/>
        </w:sdtPr>
        <w:sdtEndPr/>
        <w:sdtContent>
          <w:r w:rsidRPr="00C24168">
            <w:fldChar w:fldCharType="begin"/>
          </w:r>
          <w:r w:rsidRPr="00C24168">
            <w:instrText xml:space="preserve">CITATION Den78 \n  \l 1033 </w:instrText>
          </w:r>
          <w:r w:rsidRPr="00C24168">
            <w:fldChar w:fldCharType="separate"/>
          </w:r>
          <w:r w:rsidRPr="00C24168">
            <w:rPr>
              <w:noProof/>
            </w:rPr>
            <w:t>(1978)</w:t>
          </w:r>
          <w:r w:rsidRPr="00C24168">
            <w:fldChar w:fldCharType="end"/>
          </w:r>
        </w:sdtContent>
      </w:sdt>
      <w:r w:rsidRPr="00C24168">
        <w:t xml:space="preserve"> pioneered the development of four distinct forms of triangulation. First, methodological triangulation is the process of examining a phenomenon using </w:t>
      </w:r>
      <w:r w:rsidR="007B61BD" w:rsidRPr="00C24168">
        <w:t>various</w:t>
      </w:r>
      <w:r w:rsidRPr="00C24168">
        <w:t xml:space="preserve"> methodologies (e.g., </w:t>
      </w:r>
      <w:proofErr w:type="gramStart"/>
      <w:r w:rsidRPr="00C24168">
        <w:t>quantitative</w:t>
      </w:r>
      <w:proofErr w:type="gramEnd"/>
      <w:r w:rsidRPr="00C24168">
        <w:t xml:space="preserve"> and qualitative methodologies) and data collection techniques (e.g., interviews, surveys, observations). Second, data triangulation is the process of obtaining data from multiple individuals or stakeholders over time. The third type is the triangulation of investigators, which entails more than one investigator collecting, analyzing, and interpreting data to ascertain the extent to which the investigators reach similar conclusions. Finally, theoretical triangulation refers to the application of multiple theories to the study of a specific phenomenon.</w:t>
      </w:r>
    </w:p>
    <w:p w14:paraId="1273D210" w14:textId="77777777" w:rsidR="00C35651" w:rsidRPr="00C24168" w:rsidRDefault="00C35651" w:rsidP="00C35651">
      <w:r w:rsidRPr="00C24168">
        <w:t xml:space="preserve">Since no single method is always superior </w:t>
      </w:r>
      <w:sdt>
        <w:sdtPr>
          <w:id w:val="1495763593"/>
          <w:citation/>
        </w:sdtPr>
        <w:sdtEndPr/>
        <w:sdtContent>
          <w:r w:rsidRPr="00C24168">
            <w:fldChar w:fldCharType="begin"/>
          </w:r>
          <w:r w:rsidRPr="00C24168">
            <w:instrText xml:space="preserve"> CITATION Yin03 \l 1033 </w:instrText>
          </w:r>
          <w:r w:rsidRPr="00C24168">
            <w:fldChar w:fldCharType="separate"/>
          </w:r>
          <w:r w:rsidRPr="00C24168">
            <w:rPr>
              <w:noProof/>
            </w:rPr>
            <w:t>(Yin, 2003)</w:t>
          </w:r>
          <w:r w:rsidRPr="00C24168">
            <w:fldChar w:fldCharType="end"/>
          </w:r>
        </w:sdtContent>
      </w:sdt>
      <w:r w:rsidRPr="00C24168">
        <w:t xml:space="preserve"> and each method has its own unique set of strengths and weaknesses </w:t>
      </w:r>
      <w:sdt>
        <w:sdtPr>
          <w:id w:val="706607671"/>
          <w:citation/>
        </w:sdtPr>
        <w:sdtEndPr/>
        <w:sdtContent>
          <w:r w:rsidRPr="00C24168">
            <w:fldChar w:fldCharType="begin"/>
          </w:r>
          <w:r w:rsidRPr="00C24168">
            <w:instrText xml:space="preserve"> CITATION Den78 \l 1033 </w:instrText>
          </w:r>
          <w:r w:rsidRPr="00C24168">
            <w:fldChar w:fldCharType="separate"/>
          </w:r>
          <w:r w:rsidRPr="00C24168">
            <w:rPr>
              <w:noProof/>
            </w:rPr>
            <w:t>(Denzin, 1978)</w:t>
          </w:r>
          <w:r w:rsidRPr="00C24168">
            <w:fldChar w:fldCharType="end"/>
          </w:r>
        </w:sdtContent>
      </w:sdt>
      <w:r w:rsidRPr="00C24168">
        <w:t xml:space="preserve">, some form of triangulation in almost all social research has become a practice over the years. </w:t>
      </w:r>
    </w:p>
    <w:p w14:paraId="5C083349" w14:textId="77777777" w:rsidR="00CE450D" w:rsidRPr="00C24168" w:rsidRDefault="00CE450D" w:rsidP="009949C2">
      <w:pPr>
        <w:pStyle w:val="Caption"/>
        <w:spacing w:after="0"/>
        <w:rPr>
          <w:i w:val="0"/>
          <w:color w:val="auto"/>
          <w:sz w:val="24"/>
          <w:szCs w:val="24"/>
        </w:rPr>
      </w:pPr>
    </w:p>
    <w:p w14:paraId="67B68501" w14:textId="1366A30F" w:rsidR="007C0C31" w:rsidRPr="00C24168" w:rsidRDefault="007C0C31" w:rsidP="009949C2">
      <w:pPr>
        <w:spacing w:after="0" w:line="240" w:lineRule="auto"/>
        <w:ind w:left="480" w:firstLine="480"/>
        <w:rPr>
          <w:szCs w:val="24"/>
        </w:rPr>
      </w:pPr>
    </w:p>
    <w:p w14:paraId="638A3EE7" w14:textId="77777777" w:rsidR="00534DB3" w:rsidRPr="00C24168" w:rsidRDefault="00534DB3" w:rsidP="009949C2">
      <w:pPr>
        <w:spacing w:after="0" w:line="240" w:lineRule="auto"/>
        <w:ind w:left="480" w:firstLine="480"/>
        <w:rPr>
          <w:szCs w:val="24"/>
        </w:rPr>
      </w:pPr>
    </w:p>
    <w:p w14:paraId="452C711B" w14:textId="0C470D91" w:rsidR="00036C6B" w:rsidRPr="00C24168" w:rsidRDefault="00036C6B" w:rsidP="00EA591C">
      <w:pPr>
        <w:pStyle w:val="Heading1"/>
        <w:ind w:left="1080" w:hanging="1080"/>
      </w:pPr>
      <w:bookmarkStart w:id="91" w:name="_Toc80751320"/>
      <w:r w:rsidRPr="00C24168">
        <w:lastRenderedPageBreak/>
        <w:t>3.</w:t>
      </w:r>
      <w:r w:rsidR="00DB561E" w:rsidRPr="00C24168">
        <w:t>3</w:t>
      </w:r>
      <w:r w:rsidRPr="00C24168">
        <w:t xml:space="preserve"> </w:t>
      </w:r>
      <w:r w:rsidRPr="00C24168">
        <w:tab/>
        <w:t xml:space="preserve">Quantitative </w:t>
      </w:r>
      <w:r w:rsidR="009333A7" w:rsidRPr="00C24168">
        <w:t xml:space="preserve">and </w:t>
      </w:r>
      <w:r w:rsidR="00E54B14" w:rsidRPr="00C24168">
        <w:t>q</w:t>
      </w:r>
      <w:r w:rsidR="009333A7" w:rsidRPr="00C24168">
        <w:t xml:space="preserve">ualitative </w:t>
      </w:r>
      <w:r w:rsidR="00E54B14" w:rsidRPr="00C24168">
        <w:t>r</w:t>
      </w:r>
      <w:r w:rsidRPr="00C24168">
        <w:t>esearch</w:t>
      </w:r>
      <w:bookmarkEnd w:id="91"/>
    </w:p>
    <w:p w14:paraId="5F8063BC" w14:textId="7FDF618D" w:rsidR="00BC5C98" w:rsidRPr="00C24168" w:rsidRDefault="00BC5C98" w:rsidP="00BC5C98">
      <w:r w:rsidRPr="00C24168">
        <w:t xml:space="preserve">The quantitative research process entails the collection and analysis of numerical data. It is </w:t>
      </w:r>
      <w:r w:rsidR="007B61BD" w:rsidRPr="00C24168">
        <w:t>beneficia</w:t>
      </w:r>
      <w:r w:rsidRPr="00C24168">
        <w:t xml:space="preserve">l for looking for patterns and averages, making predictions, as well as conducting research on cause and general statistical concepts for testing causal relationships. The findings are interpreted as </w:t>
      </w:r>
      <w:r w:rsidR="007B61BD" w:rsidRPr="00C24168">
        <w:t>representing</w:t>
      </w:r>
      <w:r w:rsidRPr="00C24168">
        <w:t xml:space="preserve"> a widespread and sufficiently comprehensive view of the entire population </w:t>
      </w:r>
      <w:sdt>
        <w:sdtPr>
          <w:id w:val="-2102867555"/>
          <w:citation/>
        </w:sdtPr>
        <w:sdtEndPr/>
        <w:sdtContent>
          <w:r w:rsidRPr="00C24168">
            <w:fldChar w:fldCharType="begin"/>
          </w:r>
          <w:r w:rsidRPr="00C24168">
            <w:instrText xml:space="preserve">CITATION Mar12 \l 1033 </w:instrText>
          </w:r>
          <w:r w:rsidRPr="00C24168">
            <w:fldChar w:fldCharType="separate"/>
          </w:r>
          <w:r w:rsidRPr="00C24168">
            <w:rPr>
              <w:noProof/>
            </w:rPr>
            <w:t>(Martin &amp; Bridgmon, 2012)</w:t>
          </w:r>
          <w:r w:rsidRPr="00C24168">
            <w:fldChar w:fldCharType="end"/>
          </w:r>
        </w:sdtContent>
      </w:sdt>
      <w:r w:rsidRPr="00C24168">
        <w:t xml:space="preserve">. Mathematics and statistics also play a critical role in analyzing and generalizing the results obtained </w:t>
      </w:r>
      <w:sdt>
        <w:sdtPr>
          <w:id w:val="-355424694"/>
          <w:citation/>
        </w:sdtPr>
        <w:sdtEndPr/>
        <w:sdtContent>
          <w:r w:rsidRPr="00C24168">
            <w:fldChar w:fldCharType="begin"/>
          </w:r>
          <w:r w:rsidRPr="00C24168">
            <w:instrText xml:space="preserve">CITATION Que17 \l 1033 </w:instrText>
          </w:r>
          <w:r w:rsidRPr="00C24168">
            <w:fldChar w:fldCharType="separate"/>
          </w:r>
          <w:r w:rsidRPr="00C24168">
            <w:rPr>
              <w:noProof/>
            </w:rPr>
            <w:t>(Queirós, et al., 2017)</w:t>
          </w:r>
          <w:r w:rsidRPr="00C24168">
            <w:fldChar w:fldCharType="end"/>
          </w:r>
        </w:sdtContent>
      </w:sdt>
      <w:r w:rsidRPr="00C24168">
        <w:t>.</w:t>
      </w:r>
    </w:p>
    <w:p w14:paraId="7255E837" w14:textId="77777777" w:rsidR="00A577CF" w:rsidRPr="00C24168" w:rsidRDefault="00A577CF" w:rsidP="00A577CF">
      <w:pPr>
        <w:spacing w:line="240" w:lineRule="auto"/>
      </w:pPr>
    </w:p>
    <w:p w14:paraId="7FF6CCF6" w14:textId="37AE5596" w:rsidR="00EC29F2" w:rsidRPr="00C24168" w:rsidRDefault="00EC29F2" w:rsidP="00A36043">
      <w:r w:rsidRPr="00C24168">
        <w:t xml:space="preserve">The primary </w:t>
      </w:r>
      <w:r w:rsidR="00CC751D" w:rsidRPr="00C24168">
        <w:t xml:space="preserve">quantitative </w:t>
      </w:r>
      <w:r w:rsidRPr="00C24168">
        <w:t xml:space="preserve">data </w:t>
      </w:r>
      <w:sdt>
        <w:sdtPr>
          <w:id w:val="1673755736"/>
          <w:citation/>
        </w:sdtPr>
        <w:sdtEndPr/>
        <w:sdtContent>
          <w:r w:rsidR="00941193" w:rsidRPr="00C24168">
            <w:fldChar w:fldCharType="begin"/>
          </w:r>
          <w:r w:rsidR="00941193" w:rsidRPr="00C24168">
            <w:instrText xml:space="preserve">CITATION Que17 \l 1033 </w:instrText>
          </w:r>
          <w:r w:rsidR="00941193" w:rsidRPr="00C24168">
            <w:fldChar w:fldCharType="separate"/>
          </w:r>
          <w:r w:rsidR="00941193" w:rsidRPr="00C24168">
            <w:rPr>
              <w:noProof/>
            </w:rPr>
            <w:t>(Queirós, et al., 2017)</w:t>
          </w:r>
          <w:r w:rsidR="00941193" w:rsidRPr="00C24168">
            <w:fldChar w:fldCharType="end"/>
          </w:r>
        </w:sdtContent>
      </w:sdt>
      <w:r w:rsidR="00941193" w:rsidRPr="00C24168">
        <w:t xml:space="preserve"> </w:t>
      </w:r>
      <w:r w:rsidRPr="00C24168">
        <w:t>in this study refer to questionnaires designed and collected from global travelers who used online platforms to book their accommodations</w:t>
      </w:r>
      <w:r w:rsidR="00446280" w:rsidRPr="00C24168">
        <w:t>,</w:t>
      </w:r>
      <w:r w:rsidRPr="00C24168">
        <w:t xml:space="preserve"> including but not limited to travelers who booked through Airbnb</w:t>
      </w:r>
      <w:r w:rsidR="00941193" w:rsidRPr="00C24168">
        <w:t xml:space="preserve"> </w:t>
      </w:r>
      <w:sdt>
        <w:sdtPr>
          <w:id w:val="1397858529"/>
          <w:citation/>
        </w:sdtPr>
        <w:sdtEndPr/>
        <w:sdtContent>
          <w:r w:rsidR="00941193" w:rsidRPr="00C24168">
            <w:fldChar w:fldCharType="begin"/>
          </w:r>
          <w:r w:rsidR="00941193" w:rsidRPr="00C24168">
            <w:instrText xml:space="preserve">CITATION Mar12 \l 1033 </w:instrText>
          </w:r>
          <w:r w:rsidR="00941193" w:rsidRPr="00C24168">
            <w:fldChar w:fldCharType="separate"/>
          </w:r>
          <w:r w:rsidR="00941193" w:rsidRPr="00C24168">
            <w:rPr>
              <w:noProof/>
            </w:rPr>
            <w:t>(Martin &amp; Bridgmon, 2012)</w:t>
          </w:r>
          <w:r w:rsidR="00941193" w:rsidRPr="00C24168">
            <w:fldChar w:fldCharType="end"/>
          </w:r>
        </w:sdtContent>
      </w:sdt>
      <w:r w:rsidRPr="00C24168">
        <w:t xml:space="preserve">. Secondary </w:t>
      </w:r>
      <w:r w:rsidR="00CC751D" w:rsidRPr="00C24168">
        <w:t xml:space="preserve">quantitative </w:t>
      </w:r>
      <w:r w:rsidRPr="00C24168">
        <w:t>data are analyzed using the same type of questionnaires or market survey</w:t>
      </w:r>
      <w:r w:rsidR="007B61BD" w:rsidRPr="00C24168">
        <w:t>s</w:t>
      </w:r>
      <w:r w:rsidRPr="00C24168">
        <w:t xml:space="preserve"> obtained from questionnaires conducted in other </w:t>
      </w:r>
      <w:r w:rsidRPr="00947D69">
        <w:t>journals</w:t>
      </w:r>
      <w:r w:rsidR="00446280" w:rsidRPr="00947D69">
        <w:t>,</w:t>
      </w:r>
      <w:r w:rsidRPr="00947D69">
        <w:t xml:space="preserve"> government reports</w:t>
      </w:r>
      <w:r w:rsidR="00446280" w:rsidRPr="00947D69">
        <w:t>,</w:t>
      </w:r>
      <w:r w:rsidRPr="00947D69">
        <w:t xml:space="preserve"> or research reports from other</w:t>
      </w:r>
      <w:r w:rsidRPr="00C24168">
        <w:t xml:space="preserve"> constitutions.</w:t>
      </w:r>
    </w:p>
    <w:p w14:paraId="2E6DC001" w14:textId="77777777" w:rsidR="00A577CF" w:rsidRPr="00C24168" w:rsidRDefault="00A577CF" w:rsidP="00A577CF">
      <w:pPr>
        <w:spacing w:line="240" w:lineRule="auto"/>
      </w:pPr>
    </w:p>
    <w:p w14:paraId="40D8DBBE" w14:textId="1601FC1B" w:rsidR="007C0C31" w:rsidRPr="00C24168" w:rsidRDefault="007B61BD" w:rsidP="007C0C31">
      <w:r w:rsidRPr="00C24168">
        <w:t>The q</w:t>
      </w:r>
      <w:r w:rsidR="007C0C31" w:rsidRPr="00C24168">
        <w:t xml:space="preserve">ualitative study entails </w:t>
      </w:r>
      <w:r w:rsidR="0068093C" w:rsidRPr="00C24168">
        <w:t>collecting and analyzing</w:t>
      </w:r>
      <w:r w:rsidR="007C0C31" w:rsidRPr="00C24168">
        <w:t xml:space="preserve"> qualitative data that are not numerical</w:t>
      </w:r>
      <w:r w:rsidR="00E047AA" w:rsidRPr="00C24168">
        <w:t xml:space="preserve"> to </w:t>
      </w:r>
      <w:r w:rsidR="00753FE5" w:rsidRPr="00C24168">
        <w:t>understand concepts, opinions, or experiences better; data include</w:t>
      </w:r>
      <w:r w:rsidR="007C0C31" w:rsidRPr="00C24168">
        <w:t xml:space="preserve"> text, video, or audio. It can be used to elicit detailed information about a problem or to generate new research ideas. Qualitative research seeks to answer questions about the meaning and experience dimensions of human lives and social worlds. A critical component of effective qualitative research is illuminating the research participants' subjective meanings, actions, and social contexts as they perceive them </w:t>
      </w:r>
      <w:sdt>
        <w:sdtPr>
          <w:id w:val="-2055916542"/>
          <w:citation/>
        </w:sdtPr>
        <w:sdtEndPr/>
        <w:sdtContent>
          <w:r w:rsidR="007C0C31" w:rsidRPr="00C24168">
            <w:fldChar w:fldCharType="begin"/>
          </w:r>
          <w:r w:rsidR="007C0C31" w:rsidRPr="00C24168">
            <w:instrText xml:space="preserve"> CITATION Fos02 \l 1033 </w:instrText>
          </w:r>
          <w:r w:rsidR="007C0C31" w:rsidRPr="00C24168">
            <w:fldChar w:fldCharType="separate"/>
          </w:r>
          <w:r w:rsidR="007C0C31" w:rsidRPr="00C24168">
            <w:rPr>
              <w:noProof/>
            </w:rPr>
            <w:t>(Fossey, et al., 2002)</w:t>
          </w:r>
          <w:r w:rsidR="007C0C31" w:rsidRPr="00C24168">
            <w:fldChar w:fldCharType="end"/>
          </w:r>
        </w:sdtContent>
      </w:sdt>
      <w:r w:rsidR="007C0C31" w:rsidRPr="00C24168">
        <w:t>.</w:t>
      </w:r>
    </w:p>
    <w:p w14:paraId="60BC5B99" w14:textId="392B881F" w:rsidR="00A577CF" w:rsidRPr="00C24168" w:rsidRDefault="00CC751D" w:rsidP="00753FE5">
      <w:r w:rsidRPr="00C24168">
        <w:t xml:space="preserve">The primary qualitative data in this study </w:t>
      </w:r>
      <w:sdt>
        <w:sdtPr>
          <w:id w:val="1850446448"/>
          <w:citation/>
        </w:sdtPr>
        <w:sdtEndPr/>
        <w:sdtContent>
          <w:r w:rsidR="008479E2" w:rsidRPr="00C24168">
            <w:fldChar w:fldCharType="begin"/>
          </w:r>
          <w:r w:rsidR="008479E2" w:rsidRPr="00C24168">
            <w:instrText xml:space="preserve"> CITATION Fos02 \l 1033 </w:instrText>
          </w:r>
          <w:r w:rsidR="008479E2" w:rsidRPr="00C24168">
            <w:fldChar w:fldCharType="separate"/>
          </w:r>
          <w:r w:rsidR="008479E2" w:rsidRPr="00C24168">
            <w:rPr>
              <w:noProof/>
            </w:rPr>
            <w:t>(Fossey, et al., 2002)</w:t>
          </w:r>
          <w:r w:rsidR="008479E2" w:rsidRPr="00C24168">
            <w:fldChar w:fldCharType="end"/>
          </w:r>
        </w:sdtContent>
      </w:sdt>
      <w:r w:rsidR="008479E2" w:rsidRPr="00C24168">
        <w:t xml:space="preserve"> </w:t>
      </w:r>
      <w:r w:rsidRPr="00C24168">
        <w:t>refer to a focus group</w:t>
      </w:r>
      <w:r w:rsidR="00753FE5" w:rsidRPr="00C24168">
        <w:t xml:space="preserve"> discussing the </w:t>
      </w:r>
      <w:r w:rsidR="00753FE5" w:rsidRPr="00C24168">
        <w:lastRenderedPageBreak/>
        <w:t>study's needs</w:t>
      </w:r>
      <w:r w:rsidRPr="00C24168">
        <w:t xml:space="preserve"> with travelers who used </w:t>
      </w:r>
      <w:r w:rsidR="00753FE5" w:rsidRPr="00C24168">
        <w:t>the Airbnb</w:t>
      </w:r>
      <w:r w:rsidRPr="00C24168">
        <w:t xml:space="preserve"> platform to book their accommodations</w:t>
      </w:r>
      <w:r w:rsidR="00753FE5" w:rsidRPr="00C24168">
        <w:t>.</w:t>
      </w:r>
    </w:p>
    <w:p w14:paraId="131F45DA" w14:textId="5611EFF2" w:rsidR="00490D72" w:rsidRPr="00C24168" w:rsidRDefault="002F20D8" w:rsidP="00A36043">
      <w:r w:rsidRPr="00C24168">
        <w:t xml:space="preserve">This study </w:t>
      </w:r>
      <w:r w:rsidR="00134C36" w:rsidRPr="00C24168">
        <w:t>applies a</w:t>
      </w:r>
      <w:r w:rsidR="00BA3962" w:rsidRPr="00C24168">
        <w:t xml:space="preserve"> combination of qualitative and quantitative research </w:t>
      </w:r>
      <w:r w:rsidR="00134C36" w:rsidRPr="00C24168">
        <w:t xml:space="preserve">that </w:t>
      </w:r>
      <w:r w:rsidR="00BA3962" w:rsidRPr="00C24168">
        <w:t>allows for an overall</w:t>
      </w:r>
      <w:r w:rsidR="00753FE5" w:rsidRPr="00C24168">
        <w:t>,</w:t>
      </w:r>
      <w:r w:rsidR="00BA3962" w:rsidRPr="00C24168">
        <w:t xml:space="preserve"> and negotiated account of the findings</w:t>
      </w:r>
      <w:r w:rsidR="00446280" w:rsidRPr="00C24168">
        <w:t>,</w:t>
      </w:r>
      <w:r w:rsidR="00550C3C" w:rsidRPr="00C24168">
        <w:t xml:space="preserve"> so </w:t>
      </w:r>
      <w:r w:rsidR="002E647A" w:rsidRPr="00C24168">
        <w:t xml:space="preserve">quantitative and qualitative </w:t>
      </w:r>
      <w:r w:rsidR="00550C3C" w:rsidRPr="00C24168">
        <w:t>methods</w:t>
      </w:r>
      <w:r w:rsidR="002E647A" w:rsidRPr="00C24168">
        <w:t xml:space="preserve"> will complement one another</w:t>
      </w:r>
      <w:r w:rsidR="00446280" w:rsidRPr="00C24168">
        <w:t>,</w:t>
      </w:r>
      <w:r w:rsidR="00E72120" w:rsidRPr="00C24168">
        <w:t xml:space="preserve"> which will converse or debate with each other</w:t>
      </w:r>
      <w:r w:rsidR="00FE0E80" w:rsidRPr="00C24168">
        <w:t xml:space="preserve"> to construct</w:t>
      </w:r>
      <w:r w:rsidR="00E72120" w:rsidRPr="00C24168">
        <w:t xml:space="preserve"> a negotiated account of what they mean collectively</w:t>
      </w:r>
      <w:r w:rsidR="002E647A" w:rsidRPr="00C24168">
        <w:t>.</w:t>
      </w:r>
      <w:r w:rsidR="00BA3962" w:rsidRPr="00C24168">
        <w:t xml:space="preserve"> Mixed methods can also help to show the similarities and differences between specific trends (</w:t>
      </w:r>
      <w:proofErr w:type="spellStart"/>
      <w:r w:rsidR="00BA3962" w:rsidRPr="00C24168">
        <w:t>Bernardi</w:t>
      </w:r>
      <w:proofErr w:type="spellEnd"/>
      <w:r w:rsidR="00BA3962" w:rsidRPr="00C24168">
        <w:t xml:space="preserve"> et al.</w:t>
      </w:r>
      <w:r w:rsidR="00446280" w:rsidRPr="00C24168">
        <w:t>,</w:t>
      </w:r>
      <w:r w:rsidR="00BA3962" w:rsidRPr="00C24168">
        <w:t xml:space="preserve"> 2007)</w:t>
      </w:r>
      <w:r w:rsidR="00490D72" w:rsidRPr="00C24168">
        <w:t>.</w:t>
      </w:r>
    </w:p>
    <w:p w14:paraId="17291155" w14:textId="77777777" w:rsidR="00154B64" w:rsidRPr="00C24168" w:rsidRDefault="00154B64" w:rsidP="00A577CF">
      <w:pPr>
        <w:spacing w:line="240" w:lineRule="auto"/>
      </w:pPr>
    </w:p>
    <w:p w14:paraId="050E9759" w14:textId="55ED20BA" w:rsidR="00B64A52" w:rsidRPr="00C24168" w:rsidRDefault="00B64A52" w:rsidP="00154B64">
      <w:pPr>
        <w:spacing w:after="0" w:line="240" w:lineRule="auto"/>
      </w:pPr>
      <w:bookmarkStart w:id="92" w:name="_Toc80749796"/>
      <w:r w:rsidRPr="00C24168">
        <w:t xml:space="preserve">Figure </w:t>
      </w:r>
      <w:r w:rsidR="00132C23">
        <w:fldChar w:fldCharType="begin"/>
      </w:r>
      <w:r w:rsidR="00132C23">
        <w:instrText xml:space="preserve"> SEQ Figure \* ARABIC </w:instrText>
      </w:r>
      <w:r w:rsidR="00132C23">
        <w:fldChar w:fldCharType="separate"/>
      </w:r>
      <w:r w:rsidR="00952326">
        <w:rPr>
          <w:noProof/>
        </w:rPr>
        <w:t>9</w:t>
      </w:r>
      <w:r w:rsidR="00132C23">
        <w:fldChar w:fldCharType="end"/>
      </w:r>
      <w:r w:rsidRPr="00C24168">
        <w:t>: Primary Data Collection Process</w:t>
      </w:r>
      <w:bookmarkEnd w:id="92"/>
    </w:p>
    <w:p w14:paraId="36A5BA2B" w14:textId="77FB0C5F" w:rsidR="00B12C1F" w:rsidRPr="00C24168" w:rsidRDefault="00B64A52" w:rsidP="007C0C31">
      <w:pPr>
        <w:spacing w:after="0" w:line="240" w:lineRule="auto"/>
        <w:contextualSpacing/>
        <w:rPr>
          <w:szCs w:val="24"/>
        </w:rPr>
      </w:pPr>
      <w:r w:rsidRPr="00C24168">
        <w:rPr>
          <w:noProof/>
          <w:szCs w:val="24"/>
        </w:rPr>
        <w:drawing>
          <wp:inline distT="0" distB="0" distL="0" distR="0" wp14:anchorId="1632FD78" wp14:editId="60055216">
            <wp:extent cx="5876925" cy="187642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876925" cy="1876425"/>
                    </a:xfrm>
                    <a:prstGeom prst="rect">
                      <a:avLst/>
                    </a:prstGeom>
                  </pic:spPr>
                </pic:pic>
              </a:graphicData>
            </a:graphic>
          </wp:inline>
        </w:drawing>
      </w:r>
    </w:p>
    <w:p w14:paraId="0EE3CACE" w14:textId="6B6A854F" w:rsidR="00B12C1F" w:rsidRPr="00C24168" w:rsidRDefault="00B12C1F" w:rsidP="007C0C31">
      <w:pPr>
        <w:tabs>
          <w:tab w:val="left" w:pos="0"/>
        </w:tabs>
        <w:spacing w:after="0" w:line="240" w:lineRule="auto"/>
        <w:contextualSpacing/>
        <w:rPr>
          <w:sz w:val="20"/>
          <w:szCs w:val="20"/>
        </w:rPr>
      </w:pPr>
      <w:r w:rsidRPr="00C24168">
        <w:rPr>
          <w:sz w:val="20"/>
          <w:szCs w:val="20"/>
        </w:rPr>
        <w:t>Source: Constructed by the author</w:t>
      </w:r>
    </w:p>
    <w:p w14:paraId="45C7E771" w14:textId="60195AB7" w:rsidR="00490D72" w:rsidRPr="00C24168" w:rsidRDefault="00490D72" w:rsidP="009949C2">
      <w:pPr>
        <w:spacing w:after="0" w:line="240" w:lineRule="auto"/>
        <w:rPr>
          <w:szCs w:val="24"/>
        </w:rPr>
      </w:pPr>
    </w:p>
    <w:p w14:paraId="47BA1923" w14:textId="77777777" w:rsidR="007C0C31" w:rsidRPr="00C24168" w:rsidRDefault="007C0C31" w:rsidP="009949C2">
      <w:pPr>
        <w:spacing w:after="0" w:line="240" w:lineRule="auto"/>
        <w:rPr>
          <w:szCs w:val="24"/>
        </w:rPr>
      </w:pPr>
    </w:p>
    <w:p w14:paraId="31C7797D" w14:textId="08B45585" w:rsidR="00490D72" w:rsidRPr="00C24168" w:rsidRDefault="00490D72" w:rsidP="00EA591C">
      <w:pPr>
        <w:pStyle w:val="Heading1"/>
        <w:ind w:left="1080" w:hanging="1080"/>
      </w:pPr>
      <w:bookmarkStart w:id="93" w:name="_Toc80751321"/>
      <w:r w:rsidRPr="00C24168">
        <w:t>3.</w:t>
      </w:r>
      <w:r w:rsidR="00DB561E" w:rsidRPr="00C24168">
        <w:t>4</w:t>
      </w:r>
      <w:r w:rsidRPr="00C24168">
        <w:t xml:space="preserve"> </w:t>
      </w:r>
      <w:r w:rsidRPr="00C24168">
        <w:tab/>
      </w:r>
      <w:r w:rsidR="005116AB" w:rsidRPr="00C24168">
        <w:t xml:space="preserve">Focus </w:t>
      </w:r>
      <w:r w:rsidR="00E54B14" w:rsidRPr="00C24168">
        <w:t>g</w:t>
      </w:r>
      <w:r w:rsidR="005116AB" w:rsidRPr="00C24168">
        <w:t>roup</w:t>
      </w:r>
      <w:bookmarkEnd w:id="93"/>
    </w:p>
    <w:p w14:paraId="1675A7B7" w14:textId="69D8FD96" w:rsidR="007E072C" w:rsidRPr="00C24168" w:rsidRDefault="00207DE8" w:rsidP="00A36043">
      <w:r w:rsidRPr="00C24168">
        <w:t>Sociologists and psychologists have been conducting focus groups for over a half-century</w:t>
      </w:r>
      <w:r w:rsidR="00A8038D" w:rsidRPr="00C24168">
        <w:t xml:space="preserve"> </w:t>
      </w:r>
      <w:sdt>
        <w:sdtPr>
          <w:id w:val="1709213704"/>
          <w:citation/>
        </w:sdtPr>
        <w:sdtEndPr/>
        <w:sdtContent>
          <w:r w:rsidR="00A8038D" w:rsidRPr="00C24168">
            <w:fldChar w:fldCharType="begin"/>
          </w:r>
          <w:r w:rsidR="00A8038D" w:rsidRPr="00C24168">
            <w:instrText xml:space="preserve"> CITATION Mer46 \l 1033 </w:instrText>
          </w:r>
          <w:r w:rsidR="00A8038D" w:rsidRPr="00C24168">
            <w:fldChar w:fldCharType="separate"/>
          </w:r>
          <w:r w:rsidR="00A8038D" w:rsidRPr="00C24168">
            <w:rPr>
              <w:noProof/>
            </w:rPr>
            <w:t>(Merton &amp; Kendall, 1946)</w:t>
          </w:r>
          <w:r w:rsidR="00A8038D" w:rsidRPr="00C24168">
            <w:fldChar w:fldCharType="end"/>
          </w:r>
        </w:sdtContent>
      </w:sdt>
      <w:r w:rsidRPr="00C24168">
        <w:t xml:space="preserve">. </w:t>
      </w:r>
      <w:r w:rsidR="00DC4955" w:rsidRPr="00C24168">
        <w:t>A focus group is a select group of people who have been carefully selected to engage in open conversations to conduct research</w:t>
      </w:r>
      <w:r w:rsidR="00B76846" w:rsidRPr="00C24168">
        <w:t xml:space="preserve">. The hosting organization selects study participants with care to </w:t>
      </w:r>
      <w:r w:rsidR="004A4641" w:rsidRPr="00C24168">
        <w:t>represent the population they are attempting to reach accurately</w:t>
      </w:r>
      <w:r w:rsidR="00B76846" w:rsidRPr="00C24168">
        <w:t>.</w:t>
      </w:r>
      <w:r w:rsidR="0051016A" w:rsidRPr="00C24168">
        <w:t xml:space="preserve"> </w:t>
      </w:r>
      <w:r w:rsidR="007E072C" w:rsidRPr="00C24168">
        <w:t xml:space="preserve">The research question and research design ultimately dictate the structure of the focus group. Well-designed focus groups typically last between one and two hours </w:t>
      </w:r>
      <w:sdt>
        <w:sdtPr>
          <w:id w:val="-1222977887"/>
          <w:citation/>
        </w:sdtPr>
        <w:sdtEndPr/>
        <w:sdtContent>
          <w:r w:rsidR="00030357" w:rsidRPr="00C24168">
            <w:fldChar w:fldCharType="begin"/>
          </w:r>
          <w:r w:rsidR="00030357" w:rsidRPr="00C24168">
            <w:instrText xml:space="preserve"> CITATION Mor97 \l 1033 </w:instrText>
          </w:r>
          <w:r w:rsidR="00030357" w:rsidRPr="00C24168">
            <w:fldChar w:fldCharType="separate"/>
          </w:r>
          <w:r w:rsidR="00030357" w:rsidRPr="00C24168">
            <w:rPr>
              <w:noProof/>
            </w:rPr>
            <w:t>(Morgan, 1997)</w:t>
          </w:r>
          <w:r w:rsidR="00030357" w:rsidRPr="00C24168">
            <w:fldChar w:fldCharType="end"/>
          </w:r>
        </w:sdtContent>
      </w:sdt>
      <w:r w:rsidR="007E072C" w:rsidRPr="00C24168">
        <w:t xml:space="preserve"> and have six and twelve participants</w:t>
      </w:r>
      <w:r w:rsidR="00196C9B" w:rsidRPr="00C24168">
        <w:t xml:space="preserve"> </w:t>
      </w:r>
      <w:sdt>
        <w:sdtPr>
          <w:id w:val="-1399666749"/>
          <w:citation/>
        </w:sdtPr>
        <w:sdtEndPr/>
        <w:sdtContent>
          <w:r w:rsidR="00196C9B" w:rsidRPr="00C24168">
            <w:fldChar w:fldCharType="begin"/>
          </w:r>
          <w:r w:rsidR="00196C9B" w:rsidRPr="00C24168">
            <w:instrText xml:space="preserve"> CITATION Bau02 \l 1033 </w:instrText>
          </w:r>
          <w:r w:rsidR="00196C9B" w:rsidRPr="00C24168">
            <w:fldChar w:fldCharType="separate"/>
          </w:r>
          <w:r w:rsidR="00196C9B" w:rsidRPr="00C24168">
            <w:rPr>
              <w:noProof/>
            </w:rPr>
            <w:t>(Baumgartner &amp; Hensley, 2002)</w:t>
          </w:r>
          <w:r w:rsidR="00196C9B" w:rsidRPr="00C24168">
            <w:fldChar w:fldCharType="end"/>
          </w:r>
        </w:sdtContent>
      </w:sdt>
      <w:r w:rsidR="007E072C" w:rsidRPr="00C24168">
        <w:t>.</w:t>
      </w:r>
      <w:r w:rsidR="00E81585" w:rsidRPr="00C24168">
        <w:t xml:space="preserve"> </w:t>
      </w:r>
    </w:p>
    <w:p w14:paraId="3909BEF3" w14:textId="3A3ACF51" w:rsidR="002323E6" w:rsidRPr="00C24168" w:rsidRDefault="00B42E9F" w:rsidP="00A36043">
      <w:r w:rsidRPr="00C24168">
        <w:lastRenderedPageBreak/>
        <w:t>As a result, we used the focus group method in this qualitative study</w:t>
      </w:r>
      <w:r w:rsidR="00D222DF" w:rsidRPr="00C24168">
        <w:t xml:space="preserve">. </w:t>
      </w:r>
      <w:r w:rsidR="00D222DF" w:rsidRPr="00947D69">
        <w:t>W</w:t>
      </w:r>
      <w:r w:rsidRPr="00947D69">
        <w:t>e</w:t>
      </w:r>
      <w:r w:rsidRPr="00C24168">
        <w:t xml:space="preserve"> </w:t>
      </w:r>
      <w:r w:rsidR="00D222DF" w:rsidRPr="00C24168">
        <w:t>discussed</w:t>
      </w:r>
      <w:r w:rsidRPr="00C24168">
        <w:t xml:space="preserve"> with ten respondents on 17 April 2021, with notes taken and logistical considerations such as the briefing privacy protection. </w:t>
      </w:r>
      <w:r w:rsidR="005A17ED" w:rsidRPr="00C24168">
        <w:t>T</w:t>
      </w:r>
      <w:r w:rsidR="001575F5" w:rsidRPr="00C24168">
        <w:t xml:space="preserve">he focus group </w:t>
      </w:r>
      <w:r w:rsidR="004B69C5" w:rsidRPr="00C24168">
        <w:t>was</w:t>
      </w:r>
      <w:r w:rsidR="001575F5" w:rsidRPr="00C24168">
        <w:t xml:space="preserve"> held in Hong Kong for approximately 60 minutes and </w:t>
      </w:r>
      <w:r w:rsidR="004B69C5" w:rsidRPr="00C24168">
        <w:t>was</w:t>
      </w:r>
      <w:r w:rsidR="006F13A4" w:rsidRPr="00C24168">
        <w:t xml:space="preserve"> conduct</w:t>
      </w:r>
      <w:r w:rsidR="004B69C5" w:rsidRPr="00C24168">
        <w:t>ed</w:t>
      </w:r>
      <w:r w:rsidR="001575F5" w:rsidRPr="00C24168">
        <w:t xml:space="preserve"> in English </w:t>
      </w:r>
      <w:r w:rsidR="004B69C5" w:rsidRPr="00C24168">
        <w:t>and</w:t>
      </w:r>
      <w:r w:rsidR="001575F5" w:rsidRPr="00C24168">
        <w:t xml:space="preserve"> Cantonese. The session </w:t>
      </w:r>
      <w:r w:rsidR="004B69C5" w:rsidRPr="00C24168">
        <w:t>was</w:t>
      </w:r>
      <w:r w:rsidR="001575F5" w:rsidRPr="00C24168">
        <w:t xml:space="preserve"> recorded on paper and transcribed for analysis. During the focus group session</w:t>
      </w:r>
      <w:r w:rsidR="00446280" w:rsidRPr="00C24168">
        <w:t>,</w:t>
      </w:r>
      <w:r w:rsidR="001575F5" w:rsidRPr="00C24168">
        <w:t xml:space="preserve"> a series of open-ended questions </w:t>
      </w:r>
      <w:r w:rsidR="004B69C5" w:rsidRPr="00C24168">
        <w:t>were</w:t>
      </w:r>
      <w:r w:rsidR="001575F5" w:rsidRPr="00C24168">
        <w:t xml:space="preserve"> used to determine the </w:t>
      </w:r>
      <w:r w:rsidR="00534D6C" w:rsidRPr="00C24168">
        <w:t xml:space="preserve">repurchase </w:t>
      </w:r>
      <w:r w:rsidR="001575F5" w:rsidRPr="00C24168">
        <w:t xml:space="preserve">intention of Airbnb or other hotel's online reservation platforms. </w:t>
      </w:r>
      <w:r w:rsidR="001575F5" w:rsidRPr="00947D69">
        <w:t>We</w:t>
      </w:r>
      <w:r w:rsidR="001575F5" w:rsidRPr="00C24168">
        <w:t xml:space="preserve"> specifically ask</w:t>
      </w:r>
      <w:r w:rsidR="004B69C5" w:rsidRPr="00C24168">
        <w:t>ed</w:t>
      </w:r>
      <w:r w:rsidR="001575F5" w:rsidRPr="00C24168">
        <w:t xml:space="preserve"> </w:t>
      </w:r>
      <w:r w:rsidR="006F13A4" w:rsidRPr="00C24168">
        <w:t xml:space="preserve">the </w:t>
      </w:r>
      <w:r w:rsidR="001575F5" w:rsidRPr="00C24168">
        <w:t xml:space="preserve">participants at the end of the session if their </w:t>
      </w:r>
      <w:r w:rsidR="00534D6C" w:rsidRPr="00C24168">
        <w:t xml:space="preserve">repurchase </w:t>
      </w:r>
      <w:r w:rsidR="001575F5" w:rsidRPr="00C24168">
        <w:t xml:space="preserve">intention </w:t>
      </w:r>
      <w:r w:rsidR="004B69C5" w:rsidRPr="00C24168">
        <w:t>would</w:t>
      </w:r>
      <w:r w:rsidR="001575F5" w:rsidRPr="00C24168">
        <w:t xml:space="preserve"> change </w:t>
      </w:r>
      <w:r w:rsidR="00D222DF" w:rsidRPr="00C24168">
        <w:t>due to</w:t>
      </w:r>
      <w:r w:rsidR="001575F5" w:rsidRPr="00C24168">
        <w:t xml:space="preserve"> the COVID-19 pandemic. Data collection continue</w:t>
      </w:r>
      <w:r w:rsidR="004B69C5" w:rsidRPr="00C24168">
        <w:t>d</w:t>
      </w:r>
      <w:r w:rsidR="001575F5" w:rsidRPr="00C24168">
        <w:t xml:space="preserve"> until saturation </w:t>
      </w:r>
      <w:r w:rsidR="004B69C5" w:rsidRPr="00C24168">
        <w:t>was</w:t>
      </w:r>
      <w:r w:rsidR="001575F5" w:rsidRPr="00C24168">
        <w:t xml:space="preserve"> reached</w:t>
      </w:r>
      <w:r w:rsidR="00446280" w:rsidRPr="00C24168">
        <w:t>,</w:t>
      </w:r>
      <w:r w:rsidR="001575F5" w:rsidRPr="00C24168">
        <w:t xml:space="preserve"> which happen</w:t>
      </w:r>
      <w:r w:rsidR="004B69C5" w:rsidRPr="00C24168">
        <w:t>ed</w:t>
      </w:r>
      <w:r w:rsidR="001575F5" w:rsidRPr="00C24168">
        <w:t xml:space="preserve"> when we </w:t>
      </w:r>
      <w:r w:rsidR="004B69C5" w:rsidRPr="00C24168">
        <w:t>heard</w:t>
      </w:r>
      <w:r w:rsidR="001575F5" w:rsidRPr="00C24168">
        <w:t xml:space="preserve"> similar patterns and no new information </w:t>
      </w:r>
      <w:r w:rsidR="004B69C5" w:rsidRPr="00C24168">
        <w:t>was</w:t>
      </w:r>
      <w:r w:rsidR="001575F5" w:rsidRPr="00C24168">
        <w:t xml:space="preserve"> shared</w:t>
      </w:r>
      <w:r w:rsidR="005A17ED" w:rsidRPr="00C24168">
        <w:t xml:space="preserve"> (Appendix</w:t>
      </w:r>
      <w:r w:rsidR="003C03A4" w:rsidRPr="00C24168">
        <w:t xml:space="preserve"> 1</w:t>
      </w:r>
      <w:r w:rsidR="005A17ED" w:rsidRPr="00C24168">
        <w:t>)</w:t>
      </w:r>
    </w:p>
    <w:p w14:paraId="4756B753" w14:textId="77777777" w:rsidR="00BF4247" w:rsidRPr="00C24168" w:rsidRDefault="00BF4247" w:rsidP="009949C2">
      <w:pPr>
        <w:spacing w:after="0" w:line="240" w:lineRule="auto"/>
        <w:rPr>
          <w:szCs w:val="24"/>
        </w:rPr>
      </w:pPr>
    </w:p>
    <w:p w14:paraId="6A2B1235" w14:textId="198AC3A1" w:rsidR="006A13DB" w:rsidRPr="00C24168" w:rsidRDefault="009E239B" w:rsidP="00EA591C">
      <w:pPr>
        <w:pStyle w:val="Heading1"/>
        <w:ind w:left="1080" w:hanging="1080"/>
      </w:pPr>
      <w:bookmarkStart w:id="94" w:name="_Toc80751322"/>
      <w:r w:rsidRPr="00C24168">
        <w:t>3.</w:t>
      </w:r>
      <w:r w:rsidR="00DB561E" w:rsidRPr="00C24168">
        <w:t>5</w:t>
      </w:r>
      <w:r w:rsidR="00DB561E" w:rsidRPr="00C24168">
        <w:tab/>
      </w:r>
      <w:r w:rsidRPr="00C24168">
        <w:t xml:space="preserve">Questionnaire </w:t>
      </w:r>
      <w:r w:rsidR="00E54B14" w:rsidRPr="00C24168">
        <w:t>s</w:t>
      </w:r>
      <w:r w:rsidR="005636D2" w:rsidRPr="00C24168">
        <w:t xml:space="preserve">urvey </w:t>
      </w:r>
      <w:r w:rsidR="00E54B14" w:rsidRPr="00C24168">
        <w:t>m</w:t>
      </w:r>
      <w:r w:rsidR="005636D2" w:rsidRPr="00C24168">
        <w:t>ethod</w:t>
      </w:r>
      <w:bookmarkEnd w:id="94"/>
    </w:p>
    <w:p w14:paraId="7A7917F5" w14:textId="62525B1D" w:rsidR="00F16D81" w:rsidRPr="00C24168" w:rsidRDefault="00F16D81" w:rsidP="00A36043">
      <w:r w:rsidRPr="00C24168">
        <w:t>Due to the firm's data privacy</w:t>
      </w:r>
      <w:r w:rsidR="00446280" w:rsidRPr="00C24168">
        <w:t>,</w:t>
      </w:r>
      <w:r w:rsidRPr="00C24168">
        <w:t xml:space="preserve"> it is </w:t>
      </w:r>
      <w:r w:rsidR="00D222DF" w:rsidRPr="00C24168">
        <w:t>entir</w:t>
      </w:r>
      <w:r w:rsidRPr="00C24168">
        <w:t xml:space="preserve">ely impossible to obtain a list of all Airbnb users from the sampling frame. </w:t>
      </w:r>
      <w:r w:rsidR="00C16C91" w:rsidRPr="00C24168">
        <w:t>As a result</w:t>
      </w:r>
      <w:r w:rsidR="00446280" w:rsidRPr="00C24168">
        <w:t>,</w:t>
      </w:r>
      <w:r w:rsidR="00C16C91" w:rsidRPr="00C24168">
        <w:t xml:space="preserve"> this </w:t>
      </w:r>
      <w:r w:rsidR="00C16C91" w:rsidRPr="00947D69">
        <w:t>study will</w:t>
      </w:r>
      <w:r w:rsidR="00C16C91" w:rsidRPr="00C24168">
        <w:t xml:space="preserve"> employ non-probability sampling</w:t>
      </w:r>
      <w:r w:rsidR="00446280" w:rsidRPr="00C24168">
        <w:t>,</w:t>
      </w:r>
      <w:r w:rsidR="00C16C91" w:rsidRPr="00C24168">
        <w:t xml:space="preserve"> </w:t>
      </w:r>
      <w:r w:rsidR="00782D82" w:rsidRPr="00C24168">
        <w:t xml:space="preserve">a form of </w:t>
      </w:r>
      <w:r w:rsidR="00782D82" w:rsidRPr="00947D69">
        <w:t>convenience sampling</w:t>
      </w:r>
      <w:r w:rsidR="00446280" w:rsidRPr="00947D69">
        <w:t>,</w:t>
      </w:r>
      <w:r w:rsidR="00782D82" w:rsidRPr="00C24168">
        <w:t xml:space="preserve"> and will account for potential systemic errors</w:t>
      </w:r>
      <w:r w:rsidR="00360E0A" w:rsidRPr="00C24168">
        <w:t xml:space="preserve">. A survey </w:t>
      </w:r>
      <w:r w:rsidR="004E4634" w:rsidRPr="00C24168">
        <w:t>is</w:t>
      </w:r>
      <w:r w:rsidR="00360E0A" w:rsidRPr="00C24168">
        <w:t xml:space="preserve"> presented on a digital platform</w:t>
      </w:r>
      <w:r w:rsidRPr="00C24168">
        <w:t xml:space="preserve"> distributed to travelers who </w:t>
      </w:r>
      <w:r w:rsidR="00251762" w:rsidRPr="00C24168">
        <w:t>matched the target population</w:t>
      </w:r>
      <w:r w:rsidRPr="00C24168">
        <w:t xml:space="preserve">. An online self-administered questionnaire </w:t>
      </w:r>
      <w:r w:rsidRPr="00947D69">
        <w:t>will be</w:t>
      </w:r>
      <w:r w:rsidRPr="00C24168">
        <w:t xml:space="preserve"> used to collect data for this study.</w:t>
      </w:r>
      <w:r w:rsidR="00E5516B" w:rsidRPr="00C24168">
        <w:t xml:space="preserve"> </w:t>
      </w:r>
    </w:p>
    <w:p w14:paraId="61C9FC26" w14:textId="77777777" w:rsidR="00A577CF" w:rsidRPr="00C24168" w:rsidRDefault="00A577CF" w:rsidP="00A577CF">
      <w:pPr>
        <w:spacing w:line="240" w:lineRule="auto"/>
      </w:pPr>
    </w:p>
    <w:p w14:paraId="6E640EC7" w14:textId="7F27BDD4" w:rsidR="00761D0B" w:rsidRPr="00C24168" w:rsidRDefault="004433B8" w:rsidP="00A36043">
      <w:r w:rsidRPr="00C24168">
        <w:t>Numerous rating scales have been developed to assess attitudes</w:t>
      </w:r>
      <w:r w:rsidR="00446280" w:rsidRPr="00C24168">
        <w:t>,</w:t>
      </w:r>
      <w:r w:rsidRPr="00C24168">
        <w:t xml:space="preserve"> with the Likert scale </w:t>
      </w:r>
      <w:sdt>
        <w:sdtPr>
          <w:id w:val="736668722"/>
          <w:citation/>
        </w:sdtPr>
        <w:sdtEndPr/>
        <w:sdtContent>
          <w:r w:rsidR="00456941" w:rsidRPr="00C24168">
            <w:fldChar w:fldCharType="begin"/>
          </w:r>
          <w:r w:rsidR="00456941" w:rsidRPr="00C24168">
            <w:instrText xml:space="preserve">CITATION Lik32 \n  \l 1033 </w:instrText>
          </w:r>
          <w:r w:rsidR="00456941" w:rsidRPr="00C24168">
            <w:fldChar w:fldCharType="separate"/>
          </w:r>
          <w:r w:rsidR="00456941" w:rsidRPr="00C24168">
            <w:rPr>
              <w:noProof/>
            </w:rPr>
            <w:t>(1932)</w:t>
          </w:r>
          <w:r w:rsidR="00456941" w:rsidRPr="00C24168">
            <w:fldChar w:fldCharType="end"/>
          </w:r>
        </w:sdtContent>
      </w:sdt>
      <w:r w:rsidR="00456941" w:rsidRPr="00C24168">
        <w:t xml:space="preserve"> </w:t>
      </w:r>
      <w:r w:rsidRPr="00C24168">
        <w:t>being the most widely used. The Likert scale is a five- or seven-point scale that allows individuals to express their level of agreement or disagreement with a particular statement.</w:t>
      </w:r>
      <w:r w:rsidR="003D3960" w:rsidRPr="00C24168">
        <w:t xml:space="preserve"> It enables respondents to </w:t>
      </w:r>
      <w:r w:rsidR="00996313" w:rsidRPr="00C24168">
        <w:t>describe</w:t>
      </w:r>
      <w:r w:rsidR="003D3960" w:rsidRPr="00C24168">
        <w:t xml:space="preserve"> both the direction and intensity of their opinion about an aspect</w:t>
      </w:r>
      <w:r w:rsidR="00455A9E" w:rsidRPr="00C24168">
        <w:t xml:space="preserve"> </w:t>
      </w:r>
      <w:sdt>
        <w:sdtPr>
          <w:id w:val="986743733"/>
          <w:citation/>
        </w:sdtPr>
        <w:sdtEndPr/>
        <w:sdtContent>
          <w:r w:rsidR="00455A9E" w:rsidRPr="00C24168">
            <w:fldChar w:fldCharType="begin"/>
          </w:r>
          <w:r w:rsidR="00455A9E" w:rsidRPr="00C24168">
            <w:instrText xml:space="preserve"> CITATION Gar91 \l 1033 </w:instrText>
          </w:r>
          <w:r w:rsidR="00455A9E" w:rsidRPr="00C24168">
            <w:fldChar w:fldCharType="separate"/>
          </w:r>
          <w:r w:rsidR="00455A9E" w:rsidRPr="00C24168">
            <w:rPr>
              <w:noProof/>
            </w:rPr>
            <w:t>(Garland, 1991)</w:t>
          </w:r>
          <w:r w:rsidR="00455A9E" w:rsidRPr="00C24168">
            <w:fldChar w:fldCharType="end"/>
          </w:r>
        </w:sdtContent>
      </w:sdt>
      <w:r w:rsidR="003D3960" w:rsidRPr="00C24168">
        <w:t>.</w:t>
      </w:r>
      <w:r w:rsidR="00761D0B" w:rsidRPr="00C24168">
        <w:t xml:space="preserve"> </w:t>
      </w:r>
      <w:r w:rsidR="00FE5AF8" w:rsidRPr="00C24168">
        <w:t xml:space="preserve">This study's </w:t>
      </w:r>
      <w:r w:rsidR="00FE5AF8" w:rsidRPr="00947D69">
        <w:t>questionnaire will be graded</w:t>
      </w:r>
      <w:r w:rsidR="00FE5AF8" w:rsidRPr="00C24168">
        <w:t xml:space="preserve"> on a </w:t>
      </w:r>
      <w:r w:rsidR="008A41ED" w:rsidRPr="00C24168">
        <w:t>six</w:t>
      </w:r>
      <w:r w:rsidR="00FE5AF8" w:rsidRPr="00C24168">
        <w:t xml:space="preserve">-point Likert scale. </w:t>
      </w:r>
      <w:proofErr w:type="gramStart"/>
      <w:r w:rsidR="00941002" w:rsidRPr="00C24168">
        <w:t>A six-point scale forces respondents</w:t>
      </w:r>
      <w:proofErr w:type="gramEnd"/>
      <w:r w:rsidR="00941002" w:rsidRPr="00C24168">
        <w:t xml:space="preserve"> to choose </w:t>
      </w:r>
      <w:r w:rsidR="00941002" w:rsidRPr="00C24168">
        <w:lastRenderedPageBreak/>
        <w:t>between the level of agreement</w:t>
      </w:r>
      <w:r w:rsidR="00446280" w:rsidRPr="00C24168">
        <w:t>,</w:t>
      </w:r>
      <w:r w:rsidR="00941002" w:rsidRPr="00C24168">
        <w:t xml:space="preserve"> preventing them from selecting the neutral alternative </w:t>
      </w:r>
      <w:sdt>
        <w:sdtPr>
          <w:id w:val="1628046797"/>
          <w:citation/>
        </w:sdtPr>
        <w:sdtEndPr/>
        <w:sdtContent>
          <w:r w:rsidR="00941002" w:rsidRPr="00C24168">
            <w:fldChar w:fldCharType="begin"/>
          </w:r>
          <w:r w:rsidR="00941002" w:rsidRPr="00C24168">
            <w:instrText xml:space="preserve"> CITATION Edw14 \l 1033 </w:instrText>
          </w:r>
          <w:r w:rsidR="00941002" w:rsidRPr="00C24168">
            <w:fldChar w:fldCharType="separate"/>
          </w:r>
          <w:r w:rsidR="00941002" w:rsidRPr="00C24168">
            <w:rPr>
              <w:noProof/>
            </w:rPr>
            <w:t>(Edwards &amp; Smith, 2014)</w:t>
          </w:r>
          <w:r w:rsidR="00941002" w:rsidRPr="00C24168">
            <w:fldChar w:fldCharType="end"/>
          </w:r>
        </w:sdtContent>
      </w:sdt>
      <w:r w:rsidR="00941002" w:rsidRPr="00C24168">
        <w:t xml:space="preserve">. </w:t>
      </w:r>
      <w:r w:rsidR="00FE5AF8" w:rsidRPr="00C24168">
        <w:t xml:space="preserve">The </w:t>
      </w:r>
      <w:r w:rsidR="008A41ED" w:rsidRPr="00C24168">
        <w:t>six</w:t>
      </w:r>
      <w:r w:rsidR="00FE5AF8" w:rsidRPr="00C24168">
        <w:t>-point Likert</w:t>
      </w:r>
      <w:r w:rsidR="00996313" w:rsidRPr="00C24168">
        <w:t xml:space="preserve"> </w:t>
      </w:r>
      <w:r w:rsidR="00FE5AF8" w:rsidRPr="00C24168">
        <w:t xml:space="preserve">scale </w:t>
      </w:r>
      <w:sdt>
        <w:sdtPr>
          <w:id w:val="606469742"/>
          <w:citation/>
        </w:sdtPr>
        <w:sdtEndPr/>
        <w:sdtContent>
          <w:r w:rsidR="00A577CF" w:rsidRPr="00C24168">
            <w:fldChar w:fldCharType="begin"/>
          </w:r>
          <w:r w:rsidR="00A577CF" w:rsidRPr="00C24168">
            <w:instrText xml:space="preserve"> CITATION Cho10 \l 1033 </w:instrText>
          </w:r>
          <w:r w:rsidR="00A577CF" w:rsidRPr="00C24168">
            <w:fldChar w:fldCharType="separate"/>
          </w:r>
          <w:r w:rsidR="00A577CF" w:rsidRPr="00C24168">
            <w:t>(Chomeya, 2010)</w:t>
          </w:r>
          <w:r w:rsidR="00A577CF" w:rsidRPr="00C24168">
            <w:fldChar w:fldCharType="end"/>
          </w:r>
        </w:sdtContent>
      </w:sdt>
      <w:r w:rsidR="00A577CF" w:rsidRPr="00C24168">
        <w:t xml:space="preserve"> </w:t>
      </w:r>
      <w:r w:rsidR="00FE5AF8" w:rsidRPr="00C24168">
        <w:t>response is based on the likelihood range</w:t>
      </w:r>
      <w:r w:rsidR="00AF64CD" w:rsidRPr="00C24168">
        <w:t>. It</w:t>
      </w:r>
      <w:r w:rsidR="00FE5AF8" w:rsidRPr="00C24168">
        <w:t xml:space="preserve"> includes the following options: 1</w:t>
      </w:r>
      <w:r w:rsidR="00AF64CD" w:rsidRPr="00C24168">
        <w:t xml:space="preserve">) </w:t>
      </w:r>
      <w:r w:rsidR="005F7328" w:rsidRPr="00C24168">
        <w:t>Strongly</w:t>
      </w:r>
      <w:r w:rsidR="002D7224" w:rsidRPr="00C24168">
        <w:t xml:space="preserve"> </w:t>
      </w:r>
      <w:r w:rsidR="008A41ED" w:rsidRPr="00C24168">
        <w:t>D</w:t>
      </w:r>
      <w:r w:rsidR="002D7224" w:rsidRPr="00C24168">
        <w:t>isagree</w:t>
      </w:r>
      <w:r w:rsidR="00446280" w:rsidRPr="00C24168">
        <w:t>,</w:t>
      </w:r>
      <w:r w:rsidR="00FE5AF8" w:rsidRPr="00C24168">
        <w:t xml:space="preserve"> 2</w:t>
      </w:r>
      <w:r w:rsidR="00AF64CD" w:rsidRPr="00C24168">
        <w:t xml:space="preserve">) </w:t>
      </w:r>
      <w:r w:rsidR="008A41ED" w:rsidRPr="00C24168">
        <w:t>D</w:t>
      </w:r>
      <w:r w:rsidR="002D7224" w:rsidRPr="00C24168">
        <w:t>isagree</w:t>
      </w:r>
      <w:r w:rsidR="00446280" w:rsidRPr="00C24168">
        <w:t>,</w:t>
      </w:r>
      <w:r w:rsidR="00FE5AF8" w:rsidRPr="00C24168">
        <w:t xml:space="preserve"> 3</w:t>
      </w:r>
      <w:r w:rsidR="00AF64CD" w:rsidRPr="00C24168">
        <w:t xml:space="preserve">) </w:t>
      </w:r>
      <w:r w:rsidR="008A41ED" w:rsidRPr="00C24168">
        <w:t>Slightly D</w:t>
      </w:r>
      <w:r w:rsidR="005F7328" w:rsidRPr="00C24168">
        <w:t>isagree</w:t>
      </w:r>
      <w:r w:rsidR="00446280" w:rsidRPr="00C24168">
        <w:t>,</w:t>
      </w:r>
      <w:r w:rsidR="00FE5AF8" w:rsidRPr="00C24168">
        <w:t xml:space="preserve"> 4</w:t>
      </w:r>
      <w:r w:rsidR="002D7224" w:rsidRPr="00C24168">
        <w:t xml:space="preserve">) </w:t>
      </w:r>
      <w:r w:rsidR="008A41ED" w:rsidRPr="00C24168">
        <w:t>Slightly A</w:t>
      </w:r>
      <w:r w:rsidR="005F7328" w:rsidRPr="00C24168">
        <w:t>gree</w:t>
      </w:r>
      <w:r w:rsidR="00446280" w:rsidRPr="00C24168">
        <w:t>,</w:t>
      </w:r>
      <w:r w:rsidR="00FE5AF8" w:rsidRPr="00C24168">
        <w:t xml:space="preserve"> 5</w:t>
      </w:r>
      <w:r w:rsidR="002D7224" w:rsidRPr="00C24168">
        <w:t xml:space="preserve">) </w:t>
      </w:r>
      <w:r w:rsidR="008A41ED" w:rsidRPr="00C24168">
        <w:t>A</w:t>
      </w:r>
      <w:r w:rsidR="005F7328" w:rsidRPr="00C24168">
        <w:t>gree</w:t>
      </w:r>
      <w:r w:rsidR="00446280" w:rsidRPr="00C24168">
        <w:t>,</w:t>
      </w:r>
      <w:r w:rsidR="008A41ED" w:rsidRPr="00C24168">
        <w:t xml:space="preserve"> and </w:t>
      </w:r>
      <w:r w:rsidR="00FE5AF8" w:rsidRPr="00C24168">
        <w:t>6</w:t>
      </w:r>
      <w:r w:rsidR="002D7224" w:rsidRPr="00C24168">
        <w:t xml:space="preserve">) </w:t>
      </w:r>
      <w:r w:rsidR="005F7328" w:rsidRPr="00C24168">
        <w:t xml:space="preserve">Strongly </w:t>
      </w:r>
      <w:r w:rsidR="008A41ED" w:rsidRPr="00C24168">
        <w:t>A</w:t>
      </w:r>
      <w:r w:rsidR="005F7328" w:rsidRPr="00C24168">
        <w:t>gree</w:t>
      </w:r>
      <w:r w:rsidR="008A41ED" w:rsidRPr="00C24168">
        <w:t>.</w:t>
      </w:r>
      <w:r w:rsidR="0069552E" w:rsidRPr="00C24168">
        <w:t xml:space="preserve"> </w:t>
      </w:r>
    </w:p>
    <w:p w14:paraId="40821B27" w14:textId="77777777" w:rsidR="00A577CF" w:rsidRPr="00C24168" w:rsidRDefault="00A577CF" w:rsidP="001A5A1F">
      <w:pPr>
        <w:spacing w:line="240" w:lineRule="auto"/>
      </w:pPr>
    </w:p>
    <w:p w14:paraId="2ED5892C" w14:textId="6E270A5F" w:rsidR="00282D4F" w:rsidRPr="00C24168" w:rsidRDefault="0069552E" w:rsidP="00A36043">
      <w:r w:rsidRPr="00C24168">
        <w:t xml:space="preserve">The questionnaire </w:t>
      </w:r>
      <w:r w:rsidR="00941002" w:rsidRPr="00C24168">
        <w:t xml:space="preserve">for this research </w:t>
      </w:r>
      <w:r w:rsidRPr="00C24168">
        <w:t xml:space="preserve">is divided into two sections. </w:t>
      </w:r>
      <w:r w:rsidR="001F3462" w:rsidRPr="00C24168">
        <w:t>The first section</w:t>
      </w:r>
      <w:r w:rsidR="002466B0" w:rsidRPr="00C24168">
        <w:t xml:space="preserve"> </w:t>
      </w:r>
      <w:r w:rsidR="001F3462" w:rsidRPr="00C24168">
        <w:t xml:space="preserve">discussed the factors that influence Airbnb </w:t>
      </w:r>
      <w:proofErr w:type="gramStart"/>
      <w:r w:rsidR="001F3462" w:rsidRPr="00C24168">
        <w:t>users'</w:t>
      </w:r>
      <w:proofErr w:type="gramEnd"/>
      <w:r w:rsidR="001F3462" w:rsidRPr="00C24168">
        <w:t xml:space="preserve"> </w:t>
      </w:r>
      <w:r w:rsidR="001024C9">
        <w:t xml:space="preserve">repurchase </w:t>
      </w:r>
      <w:r w:rsidR="001F3462" w:rsidRPr="00C24168">
        <w:t xml:space="preserve">intentions to use the service. </w:t>
      </w:r>
      <w:r w:rsidRPr="00C24168">
        <w:t xml:space="preserve">The </w:t>
      </w:r>
      <w:r w:rsidR="001F3462" w:rsidRPr="00C24168">
        <w:t>second</w:t>
      </w:r>
      <w:r w:rsidRPr="00C24168">
        <w:t xml:space="preserve"> section contains basic demographic information about the respondents</w:t>
      </w:r>
      <w:r w:rsidR="00446280" w:rsidRPr="00C24168">
        <w:t>,</w:t>
      </w:r>
      <w:r w:rsidRPr="00C24168">
        <w:t xml:space="preserve"> such as gender</w:t>
      </w:r>
      <w:r w:rsidR="00446280" w:rsidRPr="00C24168">
        <w:t>,</w:t>
      </w:r>
      <w:r w:rsidRPr="00C24168">
        <w:t xml:space="preserve"> age</w:t>
      </w:r>
      <w:r w:rsidR="00446280" w:rsidRPr="00C24168">
        <w:t>,</w:t>
      </w:r>
      <w:r w:rsidRPr="00C24168">
        <w:t xml:space="preserve"> family size</w:t>
      </w:r>
      <w:r w:rsidR="00446280" w:rsidRPr="00C24168">
        <w:t>,</w:t>
      </w:r>
      <w:r w:rsidRPr="00C24168">
        <w:t xml:space="preserve"> education</w:t>
      </w:r>
      <w:r w:rsidR="00446280" w:rsidRPr="00C24168">
        <w:t>,</w:t>
      </w:r>
      <w:r w:rsidRPr="00C24168">
        <w:t xml:space="preserve"> and usual travel</w:t>
      </w:r>
      <w:r w:rsidR="0046432B" w:rsidRPr="00C24168">
        <w:t>ing</w:t>
      </w:r>
      <w:r w:rsidRPr="00C24168">
        <w:t xml:space="preserve"> purpose. </w:t>
      </w:r>
    </w:p>
    <w:p w14:paraId="1D469C9E" w14:textId="5C9D63A9" w:rsidR="00AE7BFB" w:rsidRPr="00C24168" w:rsidRDefault="00AE7BFB" w:rsidP="00282D4F">
      <w:pPr>
        <w:spacing w:after="0" w:line="240" w:lineRule="auto"/>
      </w:pPr>
      <w:bookmarkStart w:id="95" w:name="_Toc80749763"/>
      <w:r w:rsidRPr="00C24168">
        <w:t xml:space="preserve">Table </w:t>
      </w:r>
      <w:r w:rsidR="00F81A80">
        <w:fldChar w:fldCharType="begin"/>
      </w:r>
      <w:r w:rsidR="00F81A80">
        <w:instrText xml:space="preserve"> SEQ Table \* ARABIC </w:instrText>
      </w:r>
      <w:r w:rsidR="00F81A80">
        <w:fldChar w:fldCharType="separate"/>
      </w:r>
      <w:r w:rsidR="00B507E9">
        <w:rPr>
          <w:noProof/>
        </w:rPr>
        <w:t>15</w:t>
      </w:r>
      <w:r w:rsidR="00F81A80">
        <w:rPr>
          <w:noProof/>
        </w:rPr>
        <w:fldChar w:fldCharType="end"/>
      </w:r>
      <w:r w:rsidRPr="00C24168">
        <w:t xml:space="preserve">: </w:t>
      </w:r>
      <w:r w:rsidR="00282D4F" w:rsidRPr="00C24168">
        <w:t>Questionnaire Design Structure</w:t>
      </w:r>
      <w:bookmarkEnd w:id="95"/>
    </w:p>
    <w:tbl>
      <w:tblPr>
        <w:tblStyle w:val="GridTable1Light-Accent1"/>
        <w:tblW w:w="5000" w:type="pct"/>
        <w:tblLook w:val="04A0" w:firstRow="1" w:lastRow="0" w:firstColumn="1" w:lastColumn="0" w:noHBand="0" w:noVBand="1"/>
      </w:tblPr>
      <w:tblGrid>
        <w:gridCol w:w="1677"/>
        <w:gridCol w:w="1558"/>
        <w:gridCol w:w="1824"/>
        <w:gridCol w:w="862"/>
        <w:gridCol w:w="1635"/>
        <w:gridCol w:w="2064"/>
      </w:tblGrid>
      <w:tr w:rsidR="00E32351" w:rsidRPr="00C24168" w14:paraId="120EC1F1" w14:textId="77777777" w:rsidTr="000E3D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1" w:type="pct"/>
            <w:vAlign w:val="center"/>
          </w:tcPr>
          <w:p w14:paraId="78D422D6" w14:textId="7FDD9AC4" w:rsidR="0008235B" w:rsidRPr="00C24168" w:rsidRDefault="004C7583" w:rsidP="000F63BF">
            <w:pPr>
              <w:spacing w:after="0" w:line="240" w:lineRule="auto"/>
              <w:contextualSpacing/>
              <w:jc w:val="center"/>
              <w:rPr>
                <w:sz w:val="20"/>
                <w:szCs w:val="20"/>
              </w:rPr>
            </w:pPr>
            <w:r w:rsidRPr="00C24168">
              <w:rPr>
                <w:sz w:val="20"/>
                <w:szCs w:val="20"/>
              </w:rPr>
              <w:t>Question Category</w:t>
            </w:r>
          </w:p>
        </w:tc>
        <w:tc>
          <w:tcPr>
            <w:tcW w:w="810" w:type="pct"/>
            <w:vAlign w:val="center"/>
          </w:tcPr>
          <w:p w14:paraId="7D4956BD" w14:textId="519750DE" w:rsidR="0008235B" w:rsidRPr="00C24168" w:rsidRDefault="00161D9B" w:rsidP="000F63BF">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sz w:val="20"/>
                <w:szCs w:val="20"/>
              </w:rPr>
            </w:pPr>
            <w:r w:rsidRPr="00C24168">
              <w:rPr>
                <w:sz w:val="20"/>
                <w:szCs w:val="20"/>
              </w:rPr>
              <w:t>Dependency</w:t>
            </w:r>
          </w:p>
        </w:tc>
        <w:tc>
          <w:tcPr>
            <w:tcW w:w="948" w:type="pct"/>
            <w:vAlign w:val="center"/>
          </w:tcPr>
          <w:p w14:paraId="01917930" w14:textId="3F879F90" w:rsidR="0008235B" w:rsidRPr="00C24168" w:rsidRDefault="00161D9B" w:rsidP="000F63BF">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sz w:val="20"/>
                <w:szCs w:val="20"/>
              </w:rPr>
            </w:pPr>
            <w:r w:rsidRPr="00C24168">
              <w:rPr>
                <w:sz w:val="20"/>
                <w:szCs w:val="20"/>
              </w:rPr>
              <w:t>Variables</w:t>
            </w:r>
          </w:p>
        </w:tc>
        <w:tc>
          <w:tcPr>
            <w:tcW w:w="448" w:type="pct"/>
            <w:vAlign w:val="center"/>
          </w:tcPr>
          <w:p w14:paraId="44E2E8E6" w14:textId="4639CF4D" w:rsidR="0008235B" w:rsidRPr="00C24168" w:rsidRDefault="0008235B" w:rsidP="000F63BF">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sz w:val="20"/>
                <w:szCs w:val="20"/>
              </w:rPr>
            </w:pPr>
            <w:r w:rsidRPr="00C24168">
              <w:rPr>
                <w:sz w:val="20"/>
                <w:szCs w:val="20"/>
              </w:rPr>
              <w:t>Symbol</w:t>
            </w:r>
          </w:p>
        </w:tc>
        <w:tc>
          <w:tcPr>
            <w:tcW w:w="850" w:type="pct"/>
            <w:vAlign w:val="center"/>
          </w:tcPr>
          <w:p w14:paraId="500D9DD1" w14:textId="56E3F726" w:rsidR="0008235B" w:rsidRPr="00C24168" w:rsidRDefault="00BC74E2" w:rsidP="000F63BF">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sz w:val="20"/>
                <w:szCs w:val="20"/>
              </w:rPr>
            </w:pPr>
            <w:r w:rsidRPr="00C24168">
              <w:rPr>
                <w:sz w:val="20"/>
                <w:szCs w:val="20"/>
              </w:rPr>
              <w:t>Data Type</w:t>
            </w:r>
          </w:p>
        </w:tc>
        <w:tc>
          <w:tcPr>
            <w:tcW w:w="1073" w:type="pct"/>
            <w:vAlign w:val="center"/>
          </w:tcPr>
          <w:p w14:paraId="356C2D33" w14:textId="49ABF321" w:rsidR="0008235B" w:rsidRPr="00C24168" w:rsidRDefault="0008235B" w:rsidP="000F63BF">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sz w:val="20"/>
                <w:szCs w:val="20"/>
              </w:rPr>
            </w:pPr>
            <w:r w:rsidRPr="00C24168">
              <w:rPr>
                <w:sz w:val="20"/>
                <w:szCs w:val="20"/>
              </w:rPr>
              <w:t>Researcher</w:t>
            </w:r>
          </w:p>
        </w:tc>
      </w:tr>
      <w:tr w:rsidR="000E3D70" w:rsidRPr="001024C9" w14:paraId="684391C9" w14:textId="77777777" w:rsidTr="000E3D70">
        <w:tc>
          <w:tcPr>
            <w:cnfStyle w:val="001000000000" w:firstRow="0" w:lastRow="0" w:firstColumn="1" w:lastColumn="0" w:oddVBand="0" w:evenVBand="0" w:oddHBand="0" w:evenHBand="0" w:firstRowFirstColumn="0" w:firstRowLastColumn="0" w:lastRowFirstColumn="0" w:lastRowLastColumn="0"/>
            <w:tcW w:w="871" w:type="pct"/>
            <w:vMerge w:val="restart"/>
            <w:vAlign w:val="center"/>
          </w:tcPr>
          <w:p w14:paraId="29267E0A" w14:textId="0E991854" w:rsidR="00E32351" w:rsidRPr="001024C9" w:rsidRDefault="00E32351" w:rsidP="00EE6B38">
            <w:pPr>
              <w:spacing w:after="0" w:line="240" w:lineRule="auto"/>
              <w:contextualSpacing/>
              <w:jc w:val="center"/>
              <w:rPr>
                <w:b w:val="0"/>
                <w:bCs w:val="0"/>
                <w:sz w:val="20"/>
                <w:szCs w:val="20"/>
              </w:rPr>
            </w:pPr>
            <w:r w:rsidRPr="001024C9">
              <w:rPr>
                <w:b w:val="0"/>
                <w:bCs w:val="0"/>
                <w:sz w:val="20"/>
                <w:szCs w:val="20"/>
              </w:rPr>
              <w:t>Target Question</w:t>
            </w:r>
          </w:p>
        </w:tc>
        <w:tc>
          <w:tcPr>
            <w:tcW w:w="810" w:type="pct"/>
            <w:vMerge w:val="restart"/>
            <w:vAlign w:val="center"/>
          </w:tcPr>
          <w:p w14:paraId="44BE0C71" w14:textId="34557A61" w:rsidR="00E32351" w:rsidRPr="001024C9" w:rsidRDefault="00E32351" w:rsidP="00EE6B38">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rPr>
            </w:pPr>
            <w:r w:rsidRPr="001024C9">
              <w:rPr>
                <w:sz w:val="20"/>
                <w:szCs w:val="20"/>
              </w:rPr>
              <w:t>Independent</w:t>
            </w:r>
          </w:p>
        </w:tc>
        <w:tc>
          <w:tcPr>
            <w:tcW w:w="948" w:type="pct"/>
            <w:vAlign w:val="center"/>
          </w:tcPr>
          <w:p w14:paraId="49F0177A" w14:textId="5D0B6CD9" w:rsidR="00E32351" w:rsidRPr="001024C9" w:rsidRDefault="00E32351" w:rsidP="00EE6B38">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rPr>
            </w:pPr>
            <w:r w:rsidRPr="001024C9">
              <w:rPr>
                <w:sz w:val="20"/>
                <w:szCs w:val="20"/>
              </w:rPr>
              <w:t>Trust</w:t>
            </w:r>
          </w:p>
        </w:tc>
        <w:tc>
          <w:tcPr>
            <w:tcW w:w="448" w:type="pct"/>
            <w:vAlign w:val="center"/>
          </w:tcPr>
          <w:p w14:paraId="1AC187A7" w14:textId="2B24EBA8" w:rsidR="00E32351" w:rsidRPr="001024C9" w:rsidRDefault="00E32351" w:rsidP="00EE6B38">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rPr>
            </w:pPr>
            <w:r w:rsidRPr="001024C9">
              <w:rPr>
                <w:sz w:val="20"/>
                <w:szCs w:val="20"/>
              </w:rPr>
              <w:t>T</w:t>
            </w:r>
          </w:p>
        </w:tc>
        <w:tc>
          <w:tcPr>
            <w:tcW w:w="850" w:type="pct"/>
            <w:vMerge w:val="restart"/>
            <w:vAlign w:val="center"/>
          </w:tcPr>
          <w:p w14:paraId="252E95DE" w14:textId="063D97CF" w:rsidR="00E32351" w:rsidRPr="001024C9" w:rsidRDefault="00E32351" w:rsidP="00EE6B38">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rPr>
            </w:pPr>
            <w:r w:rsidRPr="001024C9">
              <w:rPr>
                <w:sz w:val="20"/>
                <w:szCs w:val="20"/>
              </w:rPr>
              <w:t>6-Point Likert scale</w:t>
            </w:r>
          </w:p>
          <w:p w14:paraId="0D7DCD77" w14:textId="563AF027" w:rsidR="00E32351" w:rsidRPr="001024C9" w:rsidRDefault="00806389" w:rsidP="00EE6B38">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rPr>
            </w:pPr>
            <w:sdt>
              <w:sdtPr>
                <w:rPr>
                  <w:sz w:val="20"/>
                  <w:szCs w:val="20"/>
                </w:rPr>
                <w:id w:val="-1746252411"/>
                <w:citation/>
              </w:sdtPr>
              <w:sdtEndPr/>
              <w:sdtContent>
                <w:r w:rsidR="00E32351" w:rsidRPr="001024C9">
                  <w:rPr>
                    <w:sz w:val="20"/>
                    <w:szCs w:val="20"/>
                  </w:rPr>
                  <w:fldChar w:fldCharType="begin"/>
                </w:r>
                <w:r w:rsidR="00E32351" w:rsidRPr="001024C9">
                  <w:rPr>
                    <w:sz w:val="20"/>
                    <w:szCs w:val="20"/>
                  </w:rPr>
                  <w:instrText xml:space="preserve"> CITATION Cho10 \l 1033 </w:instrText>
                </w:r>
                <w:r w:rsidR="00E32351" w:rsidRPr="001024C9">
                  <w:rPr>
                    <w:sz w:val="20"/>
                    <w:szCs w:val="20"/>
                  </w:rPr>
                  <w:fldChar w:fldCharType="separate"/>
                </w:r>
                <w:r w:rsidR="00E32351" w:rsidRPr="001024C9">
                  <w:rPr>
                    <w:noProof/>
                    <w:sz w:val="20"/>
                    <w:szCs w:val="20"/>
                  </w:rPr>
                  <w:t>(Chomeya, 2010)</w:t>
                </w:r>
                <w:r w:rsidR="00E32351" w:rsidRPr="001024C9">
                  <w:rPr>
                    <w:sz w:val="20"/>
                    <w:szCs w:val="20"/>
                  </w:rPr>
                  <w:fldChar w:fldCharType="end"/>
                </w:r>
              </w:sdtContent>
            </w:sdt>
          </w:p>
        </w:tc>
        <w:tc>
          <w:tcPr>
            <w:tcW w:w="1073" w:type="pct"/>
            <w:vAlign w:val="center"/>
          </w:tcPr>
          <w:p w14:paraId="2E3FFFC2" w14:textId="30DF9BD7" w:rsidR="00E32351" w:rsidRPr="001024C9" w:rsidRDefault="00806389" w:rsidP="000F63BF">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b/>
                <w:bCs/>
                <w:sz w:val="20"/>
                <w:szCs w:val="20"/>
              </w:rPr>
            </w:pPr>
            <w:sdt>
              <w:sdtPr>
                <w:rPr>
                  <w:b/>
                  <w:bCs/>
                  <w:sz w:val="20"/>
                  <w:szCs w:val="20"/>
                </w:rPr>
                <w:id w:val="1948351112"/>
                <w:citation/>
              </w:sdtPr>
              <w:sdtEndPr/>
              <w:sdtContent>
                <w:r w:rsidR="00E32351" w:rsidRPr="001024C9">
                  <w:rPr>
                    <w:b/>
                    <w:bCs/>
                    <w:sz w:val="20"/>
                    <w:szCs w:val="20"/>
                  </w:rPr>
                  <w:fldChar w:fldCharType="begin"/>
                </w:r>
                <w:r w:rsidR="00862186" w:rsidRPr="001024C9">
                  <w:rPr>
                    <w:b/>
                    <w:bCs/>
                    <w:sz w:val="20"/>
                    <w:szCs w:val="20"/>
                  </w:rPr>
                  <w:instrText xml:space="preserve">CITATION Lia18 \l 1033 </w:instrText>
                </w:r>
                <w:r w:rsidR="00E32351" w:rsidRPr="001024C9">
                  <w:rPr>
                    <w:b/>
                    <w:bCs/>
                    <w:sz w:val="20"/>
                    <w:szCs w:val="20"/>
                  </w:rPr>
                  <w:fldChar w:fldCharType="separate"/>
                </w:r>
                <w:r w:rsidR="00862186" w:rsidRPr="001024C9">
                  <w:rPr>
                    <w:noProof/>
                    <w:sz w:val="20"/>
                    <w:szCs w:val="20"/>
                  </w:rPr>
                  <w:t>(Liang, et al., 2018a)</w:t>
                </w:r>
                <w:r w:rsidR="00E32351" w:rsidRPr="001024C9">
                  <w:rPr>
                    <w:b/>
                    <w:bCs/>
                    <w:sz w:val="20"/>
                    <w:szCs w:val="20"/>
                  </w:rPr>
                  <w:fldChar w:fldCharType="end"/>
                </w:r>
              </w:sdtContent>
            </w:sdt>
          </w:p>
        </w:tc>
      </w:tr>
      <w:tr w:rsidR="000E3D70" w:rsidRPr="001024C9" w14:paraId="70B32B9A" w14:textId="77777777" w:rsidTr="000E3D70">
        <w:tc>
          <w:tcPr>
            <w:cnfStyle w:val="001000000000" w:firstRow="0" w:lastRow="0" w:firstColumn="1" w:lastColumn="0" w:oddVBand="0" w:evenVBand="0" w:oddHBand="0" w:evenHBand="0" w:firstRowFirstColumn="0" w:firstRowLastColumn="0" w:lastRowFirstColumn="0" w:lastRowLastColumn="0"/>
            <w:tcW w:w="871" w:type="pct"/>
            <w:vMerge/>
            <w:vAlign w:val="center"/>
          </w:tcPr>
          <w:p w14:paraId="5477F8C9" w14:textId="77777777" w:rsidR="00E32351" w:rsidRPr="001024C9" w:rsidRDefault="00E32351" w:rsidP="00EE6B38">
            <w:pPr>
              <w:spacing w:after="0" w:line="240" w:lineRule="auto"/>
              <w:contextualSpacing/>
              <w:jc w:val="center"/>
              <w:rPr>
                <w:b w:val="0"/>
                <w:bCs w:val="0"/>
                <w:sz w:val="20"/>
                <w:szCs w:val="20"/>
              </w:rPr>
            </w:pPr>
          </w:p>
        </w:tc>
        <w:tc>
          <w:tcPr>
            <w:tcW w:w="810" w:type="pct"/>
            <w:vMerge/>
            <w:vAlign w:val="center"/>
          </w:tcPr>
          <w:p w14:paraId="199024F1" w14:textId="77777777" w:rsidR="00E32351" w:rsidRPr="001024C9" w:rsidRDefault="00E32351" w:rsidP="00EE6B38">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rPr>
            </w:pPr>
          </w:p>
        </w:tc>
        <w:tc>
          <w:tcPr>
            <w:tcW w:w="948" w:type="pct"/>
            <w:vAlign w:val="center"/>
          </w:tcPr>
          <w:p w14:paraId="49E5F6EF" w14:textId="203F8B66" w:rsidR="00E32351" w:rsidRPr="001024C9" w:rsidRDefault="00E32351" w:rsidP="00EE6B38">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rPr>
            </w:pPr>
            <w:r w:rsidRPr="001024C9">
              <w:rPr>
                <w:sz w:val="20"/>
                <w:szCs w:val="20"/>
              </w:rPr>
              <w:t>Service Quality</w:t>
            </w:r>
          </w:p>
        </w:tc>
        <w:tc>
          <w:tcPr>
            <w:tcW w:w="448" w:type="pct"/>
            <w:vAlign w:val="center"/>
          </w:tcPr>
          <w:p w14:paraId="163F104F" w14:textId="0BEF0551" w:rsidR="00E32351" w:rsidRPr="001024C9" w:rsidRDefault="00E32351" w:rsidP="00EE6B38">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rPr>
            </w:pPr>
            <w:r w:rsidRPr="001024C9">
              <w:rPr>
                <w:sz w:val="20"/>
                <w:szCs w:val="20"/>
              </w:rPr>
              <w:t>SQ</w:t>
            </w:r>
          </w:p>
        </w:tc>
        <w:tc>
          <w:tcPr>
            <w:tcW w:w="850" w:type="pct"/>
            <w:vMerge/>
            <w:vAlign w:val="center"/>
          </w:tcPr>
          <w:p w14:paraId="0C61663E" w14:textId="77777777" w:rsidR="00E32351" w:rsidRPr="001024C9" w:rsidRDefault="00E32351" w:rsidP="00EE6B38">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rPr>
            </w:pPr>
          </w:p>
        </w:tc>
        <w:tc>
          <w:tcPr>
            <w:tcW w:w="1073" w:type="pct"/>
            <w:vAlign w:val="center"/>
          </w:tcPr>
          <w:p w14:paraId="0F9C0D34" w14:textId="1D94E7C6" w:rsidR="00E32351" w:rsidRPr="001024C9" w:rsidRDefault="00806389" w:rsidP="000F63BF">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b/>
                <w:bCs/>
                <w:sz w:val="20"/>
                <w:szCs w:val="20"/>
              </w:rPr>
            </w:pPr>
            <w:sdt>
              <w:sdtPr>
                <w:rPr>
                  <w:b/>
                  <w:bCs/>
                  <w:sz w:val="20"/>
                  <w:szCs w:val="20"/>
                </w:rPr>
                <w:id w:val="126207875"/>
                <w:citation/>
              </w:sdtPr>
              <w:sdtEndPr/>
              <w:sdtContent>
                <w:r w:rsidR="00E32351" w:rsidRPr="001024C9">
                  <w:rPr>
                    <w:b/>
                    <w:bCs/>
                    <w:sz w:val="20"/>
                    <w:szCs w:val="20"/>
                  </w:rPr>
                  <w:fldChar w:fldCharType="begin"/>
                </w:r>
                <w:r w:rsidR="00E32351" w:rsidRPr="001024C9">
                  <w:rPr>
                    <w:b/>
                    <w:bCs/>
                    <w:sz w:val="20"/>
                    <w:szCs w:val="20"/>
                  </w:rPr>
                  <w:instrText xml:space="preserve"> CITATION JuY \l 1033 </w:instrText>
                </w:r>
                <w:r w:rsidR="00E32351" w:rsidRPr="001024C9">
                  <w:rPr>
                    <w:b/>
                    <w:bCs/>
                    <w:sz w:val="20"/>
                    <w:szCs w:val="20"/>
                  </w:rPr>
                  <w:fldChar w:fldCharType="separate"/>
                </w:r>
                <w:r w:rsidR="00E32351" w:rsidRPr="001024C9">
                  <w:rPr>
                    <w:noProof/>
                    <w:sz w:val="20"/>
                    <w:szCs w:val="20"/>
                  </w:rPr>
                  <w:t>(Ju, et al., 2019)</w:t>
                </w:r>
                <w:r w:rsidR="00E32351" w:rsidRPr="001024C9">
                  <w:rPr>
                    <w:b/>
                    <w:bCs/>
                    <w:sz w:val="20"/>
                    <w:szCs w:val="20"/>
                  </w:rPr>
                  <w:fldChar w:fldCharType="end"/>
                </w:r>
              </w:sdtContent>
            </w:sdt>
          </w:p>
        </w:tc>
      </w:tr>
      <w:tr w:rsidR="000E3D70" w:rsidRPr="001024C9" w14:paraId="7C8C3FC1" w14:textId="77777777" w:rsidTr="000E3D70">
        <w:tc>
          <w:tcPr>
            <w:cnfStyle w:val="001000000000" w:firstRow="0" w:lastRow="0" w:firstColumn="1" w:lastColumn="0" w:oddVBand="0" w:evenVBand="0" w:oddHBand="0" w:evenHBand="0" w:firstRowFirstColumn="0" w:firstRowLastColumn="0" w:lastRowFirstColumn="0" w:lastRowLastColumn="0"/>
            <w:tcW w:w="871" w:type="pct"/>
            <w:vMerge/>
            <w:vAlign w:val="center"/>
          </w:tcPr>
          <w:p w14:paraId="6382F02B" w14:textId="77777777" w:rsidR="00E32351" w:rsidRPr="001024C9" w:rsidRDefault="00E32351" w:rsidP="00EE6B38">
            <w:pPr>
              <w:spacing w:after="0" w:line="240" w:lineRule="auto"/>
              <w:contextualSpacing/>
              <w:jc w:val="center"/>
              <w:rPr>
                <w:b w:val="0"/>
                <w:bCs w:val="0"/>
                <w:sz w:val="20"/>
                <w:szCs w:val="20"/>
              </w:rPr>
            </w:pPr>
          </w:p>
        </w:tc>
        <w:tc>
          <w:tcPr>
            <w:tcW w:w="810" w:type="pct"/>
            <w:vMerge/>
            <w:vAlign w:val="center"/>
          </w:tcPr>
          <w:p w14:paraId="3144984F" w14:textId="77777777" w:rsidR="00E32351" w:rsidRPr="001024C9" w:rsidRDefault="00E32351" w:rsidP="00EE6B38">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rPr>
            </w:pPr>
          </w:p>
        </w:tc>
        <w:tc>
          <w:tcPr>
            <w:tcW w:w="948" w:type="pct"/>
            <w:vAlign w:val="center"/>
          </w:tcPr>
          <w:p w14:paraId="2F93E937" w14:textId="31751030" w:rsidR="00E32351" w:rsidRPr="001024C9" w:rsidRDefault="00E32351" w:rsidP="00EE6B38">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rPr>
            </w:pPr>
            <w:r w:rsidRPr="001024C9">
              <w:rPr>
                <w:sz w:val="20"/>
                <w:szCs w:val="20"/>
              </w:rPr>
              <w:t>Information Quality</w:t>
            </w:r>
          </w:p>
        </w:tc>
        <w:tc>
          <w:tcPr>
            <w:tcW w:w="448" w:type="pct"/>
            <w:vAlign w:val="center"/>
          </w:tcPr>
          <w:p w14:paraId="5866A6A4" w14:textId="1C538920" w:rsidR="00E32351" w:rsidRPr="001024C9" w:rsidRDefault="00E32351" w:rsidP="00EE6B38">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rPr>
            </w:pPr>
            <w:r w:rsidRPr="001024C9">
              <w:rPr>
                <w:sz w:val="20"/>
                <w:szCs w:val="20"/>
              </w:rPr>
              <w:t>IQ</w:t>
            </w:r>
          </w:p>
        </w:tc>
        <w:tc>
          <w:tcPr>
            <w:tcW w:w="850" w:type="pct"/>
            <w:vMerge/>
            <w:vAlign w:val="center"/>
          </w:tcPr>
          <w:p w14:paraId="7513BC3D" w14:textId="77777777" w:rsidR="00E32351" w:rsidRPr="001024C9" w:rsidRDefault="00E32351" w:rsidP="00EE6B38">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rPr>
            </w:pPr>
          </w:p>
        </w:tc>
        <w:tc>
          <w:tcPr>
            <w:tcW w:w="1073" w:type="pct"/>
            <w:vAlign w:val="center"/>
          </w:tcPr>
          <w:p w14:paraId="11296820" w14:textId="2D249D50" w:rsidR="00E32351" w:rsidRPr="001024C9" w:rsidRDefault="00806389" w:rsidP="000F63BF">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b/>
                <w:bCs/>
                <w:sz w:val="20"/>
                <w:szCs w:val="20"/>
              </w:rPr>
            </w:pPr>
            <w:sdt>
              <w:sdtPr>
                <w:rPr>
                  <w:b/>
                  <w:bCs/>
                  <w:sz w:val="20"/>
                  <w:szCs w:val="20"/>
                </w:rPr>
                <w:id w:val="-618453075"/>
                <w:citation/>
              </w:sdtPr>
              <w:sdtEndPr/>
              <w:sdtContent>
                <w:r w:rsidR="00E32351" w:rsidRPr="001024C9">
                  <w:rPr>
                    <w:b/>
                    <w:bCs/>
                    <w:sz w:val="20"/>
                    <w:szCs w:val="20"/>
                  </w:rPr>
                  <w:fldChar w:fldCharType="begin"/>
                </w:r>
                <w:r w:rsidR="00E32351" w:rsidRPr="001024C9">
                  <w:rPr>
                    <w:b/>
                    <w:bCs/>
                    <w:sz w:val="20"/>
                    <w:szCs w:val="20"/>
                  </w:rPr>
                  <w:instrText xml:space="preserve"> CITATION Kim09 \l 1033 </w:instrText>
                </w:r>
                <w:r w:rsidR="00E32351" w:rsidRPr="001024C9">
                  <w:rPr>
                    <w:b/>
                    <w:bCs/>
                    <w:sz w:val="20"/>
                    <w:szCs w:val="20"/>
                  </w:rPr>
                  <w:fldChar w:fldCharType="separate"/>
                </w:r>
                <w:r w:rsidR="00E32351" w:rsidRPr="001024C9">
                  <w:rPr>
                    <w:noProof/>
                    <w:sz w:val="20"/>
                    <w:szCs w:val="20"/>
                  </w:rPr>
                  <w:t>(Kim &amp; Niehm, 2009)</w:t>
                </w:r>
                <w:r w:rsidR="00E32351" w:rsidRPr="001024C9">
                  <w:rPr>
                    <w:b/>
                    <w:bCs/>
                    <w:sz w:val="20"/>
                    <w:szCs w:val="20"/>
                  </w:rPr>
                  <w:fldChar w:fldCharType="end"/>
                </w:r>
              </w:sdtContent>
            </w:sdt>
          </w:p>
        </w:tc>
      </w:tr>
      <w:tr w:rsidR="000E3D70" w:rsidRPr="001024C9" w14:paraId="0CEF50EC" w14:textId="77777777" w:rsidTr="000E3D70">
        <w:tc>
          <w:tcPr>
            <w:cnfStyle w:val="001000000000" w:firstRow="0" w:lastRow="0" w:firstColumn="1" w:lastColumn="0" w:oddVBand="0" w:evenVBand="0" w:oddHBand="0" w:evenHBand="0" w:firstRowFirstColumn="0" w:firstRowLastColumn="0" w:lastRowFirstColumn="0" w:lastRowLastColumn="0"/>
            <w:tcW w:w="871" w:type="pct"/>
            <w:vMerge/>
            <w:vAlign w:val="center"/>
          </w:tcPr>
          <w:p w14:paraId="26833786" w14:textId="77777777" w:rsidR="00E32351" w:rsidRPr="001024C9" w:rsidRDefault="00E32351" w:rsidP="00EE6B38">
            <w:pPr>
              <w:spacing w:after="0" w:line="240" w:lineRule="auto"/>
              <w:contextualSpacing/>
              <w:jc w:val="center"/>
              <w:rPr>
                <w:b w:val="0"/>
                <w:bCs w:val="0"/>
                <w:sz w:val="20"/>
                <w:szCs w:val="20"/>
              </w:rPr>
            </w:pPr>
          </w:p>
        </w:tc>
        <w:tc>
          <w:tcPr>
            <w:tcW w:w="810" w:type="pct"/>
            <w:vMerge/>
            <w:vAlign w:val="center"/>
          </w:tcPr>
          <w:p w14:paraId="12F5DF1B" w14:textId="77777777" w:rsidR="00E32351" w:rsidRPr="001024C9" w:rsidRDefault="00E32351" w:rsidP="00EE6B38">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rPr>
            </w:pPr>
          </w:p>
        </w:tc>
        <w:tc>
          <w:tcPr>
            <w:tcW w:w="948" w:type="pct"/>
            <w:vAlign w:val="center"/>
          </w:tcPr>
          <w:p w14:paraId="7D7CD6F6" w14:textId="2932746E" w:rsidR="00E32351" w:rsidRPr="001024C9" w:rsidRDefault="00E32351" w:rsidP="00EE6B38">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rPr>
            </w:pPr>
            <w:proofErr w:type="spellStart"/>
            <w:r w:rsidRPr="001024C9">
              <w:rPr>
                <w:sz w:val="20"/>
                <w:szCs w:val="20"/>
              </w:rPr>
              <w:t>eWOM</w:t>
            </w:r>
            <w:proofErr w:type="spellEnd"/>
          </w:p>
        </w:tc>
        <w:tc>
          <w:tcPr>
            <w:tcW w:w="448" w:type="pct"/>
            <w:vAlign w:val="center"/>
          </w:tcPr>
          <w:p w14:paraId="394F9880" w14:textId="721A5182" w:rsidR="00E32351" w:rsidRPr="001024C9" w:rsidRDefault="00E32351" w:rsidP="00EE6B38">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rPr>
            </w:pPr>
            <w:proofErr w:type="spellStart"/>
            <w:r w:rsidRPr="001024C9">
              <w:rPr>
                <w:sz w:val="20"/>
                <w:szCs w:val="20"/>
              </w:rPr>
              <w:t>eWOM</w:t>
            </w:r>
            <w:proofErr w:type="spellEnd"/>
          </w:p>
        </w:tc>
        <w:tc>
          <w:tcPr>
            <w:tcW w:w="850" w:type="pct"/>
            <w:vMerge/>
            <w:vAlign w:val="center"/>
          </w:tcPr>
          <w:p w14:paraId="3D9A272A" w14:textId="77777777" w:rsidR="00E32351" w:rsidRPr="001024C9" w:rsidRDefault="00E32351" w:rsidP="00EE6B38">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rPr>
            </w:pPr>
          </w:p>
        </w:tc>
        <w:tc>
          <w:tcPr>
            <w:tcW w:w="1073" w:type="pct"/>
            <w:vAlign w:val="center"/>
          </w:tcPr>
          <w:p w14:paraId="5DDD46BB" w14:textId="165B5812" w:rsidR="00E32351" w:rsidRPr="001024C9" w:rsidRDefault="00806389" w:rsidP="000F63BF">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b/>
                <w:bCs/>
                <w:sz w:val="20"/>
                <w:szCs w:val="20"/>
              </w:rPr>
            </w:pPr>
            <w:sdt>
              <w:sdtPr>
                <w:rPr>
                  <w:b/>
                  <w:bCs/>
                  <w:sz w:val="20"/>
                  <w:szCs w:val="20"/>
                </w:rPr>
                <w:id w:val="-1919944180"/>
                <w:citation/>
              </w:sdtPr>
              <w:sdtEndPr/>
              <w:sdtContent>
                <w:r w:rsidR="00E32351" w:rsidRPr="001024C9">
                  <w:rPr>
                    <w:b/>
                    <w:bCs/>
                    <w:sz w:val="20"/>
                    <w:szCs w:val="20"/>
                  </w:rPr>
                  <w:fldChar w:fldCharType="begin"/>
                </w:r>
                <w:r w:rsidR="00E32351" w:rsidRPr="001024C9">
                  <w:rPr>
                    <w:b/>
                    <w:bCs/>
                    <w:sz w:val="20"/>
                    <w:szCs w:val="20"/>
                  </w:rPr>
                  <w:instrText xml:space="preserve"> CITATION Lia181 \l 1033 </w:instrText>
                </w:r>
                <w:r w:rsidR="00E32351" w:rsidRPr="001024C9">
                  <w:rPr>
                    <w:b/>
                    <w:bCs/>
                    <w:sz w:val="20"/>
                    <w:szCs w:val="20"/>
                  </w:rPr>
                  <w:fldChar w:fldCharType="separate"/>
                </w:r>
                <w:r w:rsidR="00E32351" w:rsidRPr="001024C9">
                  <w:rPr>
                    <w:noProof/>
                    <w:sz w:val="20"/>
                    <w:szCs w:val="20"/>
                  </w:rPr>
                  <w:t>(Liang, et al., 2018)</w:t>
                </w:r>
                <w:r w:rsidR="00E32351" w:rsidRPr="001024C9">
                  <w:rPr>
                    <w:b/>
                    <w:bCs/>
                    <w:sz w:val="20"/>
                    <w:szCs w:val="20"/>
                  </w:rPr>
                  <w:fldChar w:fldCharType="end"/>
                </w:r>
              </w:sdtContent>
            </w:sdt>
          </w:p>
        </w:tc>
      </w:tr>
      <w:tr w:rsidR="000E3D70" w:rsidRPr="001024C9" w14:paraId="17861011" w14:textId="77777777" w:rsidTr="000E3D70">
        <w:tc>
          <w:tcPr>
            <w:cnfStyle w:val="001000000000" w:firstRow="0" w:lastRow="0" w:firstColumn="1" w:lastColumn="0" w:oddVBand="0" w:evenVBand="0" w:oddHBand="0" w:evenHBand="0" w:firstRowFirstColumn="0" w:firstRowLastColumn="0" w:lastRowFirstColumn="0" w:lastRowLastColumn="0"/>
            <w:tcW w:w="871" w:type="pct"/>
            <w:vMerge/>
            <w:vAlign w:val="center"/>
          </w:tcPr>
          <w:p w14:paraId="1960C7AD" w14:textId="77777777" w:rsidR="00E32351" w:rsidRPr="001024C9" w:rsidRDefault="00E32351" w:rsidP="00EE6B38">
            <w:pPr>
              <w:spacing w:after="0" w:line="240" w:lineRule="auto"/>
              <w:contextualSpacing/>
              <w:jc w:val="center"/>
              <w:rPr>
                <w:b w:val="0"/>
                <w:bCs w:val="0"/>
                <w:sz w:val="20"/>
                <w:szCs w:val="20"/>
              </w:rPr>
            </w:pPr>
          </w:p>
        </w:tc>
        <w:tc>
          <w:tcPr>
            <w:tcW w:w="810" w:type="pct"/>
            <w:vMerge/>
            <w:vAlign w:val="center"/>
          </w:tcPr>
          <w:p w14:paraId="30D8F72A" w14:textId="77777777" w:rsidR="00E32351" w:rsidRPr="001024C9" w:rsidRDefault="00E32351" w:rsidP="00EE6B38">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rPr>
            </w:pPr>
          </w:p>
        </w:tc>
        <w:tc>
          <w:tcPr>
            <w:tcW w:w="948" w:type="pct"/>
            <w:vAlign w:val="center"/>
          </w:tcPr>
          <w:p w14:paraId="0E8ECC65" w14:textId="374747E3" w:rsidR="00E32351" w:rsidRPr="001024C9" w:rsidRDefault="00E32351" w:rsidP="00EE6B38">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rPr>
            </w:pPr>
            <w:r w:rsidRPr="001024C9">
              <w:rPr>
                <w:sz w:val="20"/>
                <w:szCs w:val="20"/>
              </w:rPr>
              <w:t>Economic Benefits</w:t>
            </w:r>
          </w:p>
        </w:tc>
        <w:tc>
          <w:tcPr>
            <w:tcW w:w="448" w:type="pct"/>
            <w:vAlign w:val="center"/>
          </w:tcPr>
          <w:p w14:paraId="1743F2C5" w14:textId="6E9A70D6" w:rsidR="00E32351" w:rsidRPr="001024C9" w:rsidRDefault="00E32351" w:rsidP="00EE6B38">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rPr>
            </w:pPr>
            <w:r w:rsidRPr="001024C9">
              <w:rPr>
                <w:sz w:val="20"/>
                <w:szCs w:val="20"/>
              </w:rPr>
              <w:t>EB</w:t>
            </w:r>
          </w:p>
        </w:tc>
        <w:tc>
          <w:tcPr>
            <w:tcW w:w="850" w:type="pct"/>
            <w:vMerge/>
            <w:vAlign w:val="center"/>
          </w:tcPr>
          <w:p w14:paraId="24C52C43" w14:textId="77777777" w:rsidR="00E32351" w:rsidRPr="001024C9" w:rsidRDefault="00E32351" w:rsidP="00EE6B38">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rPr>
            </w:pPr>
          </w:p>
        </w:tc>
        <w:tc>
          <w:tcPr>
            <w:tcW w:w="1073" w:type="pct"/>
            <w:vAlign w:val="center"/>
          </w:tcPr>
          <w:p w14:paraId="3B3FBEC3" w14:textId="0EB29C2E" w:rsidR="00E32351" w:rsidRPr="001024C9" w:rsidRDefault="00806389" w:rsidP="000F63BF">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b/>
                <w:bCs/>
                <w:sz w:val="20"/>
                <w:szCs w:val="20"/>
              </w:rPr>
            </w:pPr>
            <w:sdt>
              <w:sdtPr>
                <w:rPr>
                  <w:b/>
                  <w:bCs/>
                  <w:sz w:val="20"/>
                  <w:szCs w:val="20"/>
                </w:rPr>
                <w:id w:val="954981580"/>
                <w:citation/>
              </w:sdtPr>
              <w:sdtEndPr/>
              <w:sdtContent>
                <w:r w:rsidR="00E32351" w:rsidRPr="001024C9">
                  <w:rPr>
                    <w:b/>
                    <w:bCs/>
                    <w:sz w:val="20"/>
                    <w:szCs w:val="20"/>
                  </w:rPr>
                  <w:fldChar w:fldCharType="begin"/>
                </w:r>
                <w:r w:rsidR="00E32351" w:rsidRPr="001024C9">
                  <w:rPr>
                    <w:b/>
                    <w:bCs/>
                    <w:sz w:val="20"/>
                    <w:szCs w:val="20"/>
                  </w:rPr>
                  <w:instrText xml:space="preserve"> CITATION Ama19 \l 1033 </w:instrText>
                </w:r>
                <w:r w:rsidR="00E32351" w:rsidRPr="001024C9">
                  <w:rPr>
                    <w:b/>
                    <w:bCs/>
                    <w:sz w:val="20"/>
                    <w:szCs w:val="20"/>
                  </w:rPr>
                  <w:fldChar w:fldCharType="separate"/>
                </w:r>
                <w:r w:rsidR="00E32351" w:rsidRPr="001024C9">
                  <w:rPr>
                    <w:noProof/>
                    <w:sz w:val="20"/>
                    <w:szCs w:val="20"/>
                  </w:rPr>
                  <w:t>(Amaro, et al., 2019)</w:t>
                </w:r>
                <w:r w:rsidR="00E32351" w:rsidRPr="001024C9">
                  <w:rPr>
                    <w:b/>
                    <w:bCs/>
                    <w:sz w:val="20"/>
                    <w:szCs w:val="20"/>
                  </w:rPr>
                  <w:fldChar w:fldCharType="end"/>
                </w:r>
              </w:sdtContent>
            </w:sdt>
          </w:p>
        </w:tc>
      </w:tr>
      <w:tr w:rsidR="000E3D70" w:rsidRPr="001024C9" w14:paraId="705DB125" w14:textId="77777777" w:rsidTr="000E3D70">
        <w:tc>
          <w:tcPr>
            <w:cnfStyle w:val="001000000000" w:firstRow="0" w:lastRow="0" w:firstColumn="1" w:lastColumn="0" w:oddVBand="0" w:evenVBand="0" w:oddHBand="0" w:evenHBand="0" w:firstRowFirstColumn="0" w:firstRowLastColumn="0" w:lastRowFirstColumn="0" w:lastRowLastColumn="0"/>
            <w:tcW w:w="871" w:type="pct"/>
            <w:vMerge/>
            <w:vAlign w:val="center"/>
          </w:tcPr>
          <w:p w14:paraId="44A93FF7" w14:textId="77777777" w:rsidR="00E32351" w:rsidRPr="001024C9" w:rsidRDefault="00E32351" w:rsidP="00EE6B38">
            <w:pPr>
              <w:spacing w:after="0" w:line="240" w:lineRule="auto"/>
              <w:contextualSpacing/>
              <w:jc w:val="center"/>
              <w:rPr>
                <w:b w:val="0"/>
                <w:bCs w:val="0"/>
                <w:sz w:val="20"/>
                <w:szCs w:val="20"/>
              </w:rPr>
            </w:pPr>
          </w:p>
        </w:tc>
        <w:tc>
          <w:tcPr>
            <w:tcW w:w="810" w:type="pct"/>
            <w:vAlign w:val="center"/>
          </w:tcPr>
          <w:p w14:paraId="2C07C3CB" w14:textId="6FDAD35D" w:rsidR="00E32351" w:rsidRPr="001024C9" w:rsidRDefault="00E32351" w:rsidP="00EE6B38">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rPr>
            </w:pPr>
            <w:r w:rsidRPr="001024C9">
              <w:rPr>
                <w:sz w:val="20"/>
                <w:szCs w:val="20"/>
              </w:rPr>
              <w:t>Independent &amp; Dependent</w:t>
            </w:r>
          </w:p>
        </w:tc>
        <w:tc>
          <w:tcPr>
            <w:tcW w:w="948" w:type="pct"/>
            <w:vAlign w:val="center"/>
          </w:tcPr>
          <w:p w14:paraId="40EF0D26" w14:textId="7FFBB890" w:rsidR="00E32351" w:rsidRPr="001024C9" w:rsidRDefault="00E32351" w:rsidP="00EE6B38">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rPr>
            </w:pPr>
            <w:r w:rsidRPr="001024C9">
              <w:rPr>
                <w:sz w:val="20"/>
                <w:szCs w:val="20"/>
              </w:rPr>
              <w:t>Perceived Risk</w:t>
            </w:r>
          </w:p>
        </w:tc>
        <w:tc>
          <w:tcPr>
            <w:tcW w:w="448" w:type="pct"/>
            <w:vAlign w:val="center"/>
          </w:tcPr>
          <w:p w14:paraId="2DD852CE" w14:textId="18B5E2BA" w:rsidR="00E32351" w:rsidRPr="001024C9" w:rsidRDefault="00E32351" w:rsidP="00EE6B38">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rPr>
            </w:pPr>
            <w:r w:rsidRPr="001024C9">
              <w:rPr>
                <w:sz w:val="20"/>
                <w:szCs w:val="20"/>
              </w:rPr>
              <w:t>R</w:t>
            </w:r>
          </w:p>
        </w:tc>
        <w:tc>
          <w:tcPr>
            <w:tcW w:w="850" w:type="pct"/>
            <w:vMerge/>
            <w:vAlign w:val="center"/>
          </w:tcPr>
          <w:p w14:paraId="5EED872B" w14:textId="77777777" w:rsidR="00E32351" w:rsidRPr="001024C9" w:rsidRDefault="00E32351" w:rsidP="00EE6B38">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rPr>
            </w:pPr>
          </w:p>
        </w:tc>
        <w:tc>
          <w:tcPr>
            <w:tcW w:w="1073" w:type="pct"/>
            <w:vAlign w:val="center"/>
          </w:tcPr>
          <w:p w14:paraId="596770C2" w14:textId="71284468" w:rsidR="00E32351" w:rsidRPr="001024C9" w:rsidRDefault="00806389" w:rsidP="000F63BF">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b/>
                <w:bCs/>
                <w:sz w:val="20"/>
                <w:szCs w:val="20"/>
              </w:rPr>
            </w:pPr>
            <w:sdt>
              <w:sdtPr>
                <w:rPr>
                  <w:b/>
                  <w:bCs/>
                  <w:sz w:val="20"/>
                  <w:szCs w:val="20"/>
                </w:rPr>
                <w:id w:val="-1923027682"/>
                <w:citation/>
              </w:sdtPr>
              <w:sdtEndPr/>
              <w:sdtContent>
                <w:r w:rsidR="00E32351" w:rsidRPr="001024C9">
                  <w:rPr>
                    <w:b/>
                    <w:bCs/>
                    <w:sz w:val="20"/>
                    <w:szCs w:val="20"/>
                  </w:rPr>
                  <w:fldChar w:fldCharType="begin"/>
                </w:r>
                <w:r w:rsidR="00E32351" w:rsidRPr="001024C9">
                  <w:rPr>
                    <w:b/>
                    <w:bCs/>
                    <w:sz w:val="20"/>
                    <w:szCs w:val="20"/>
                  </w:rPr>
                  <w:instrText xml:space="preserve"> CITATION Lin11 \l 1033 </w:instrText>
                </w:r>
                <w:r w:rsidR="00E32351" w:rsidRPr="001024C9">
                  <w:rPr>
                    <w:b/>
                    <w:bCs/>
                    <w:sz w:val="20"/>
                    <w:szCs w:val="20"/>
                  </w:rPr>
                  <w:fldChar w:fldCharType="separate"/>
                </w:r>
                <w:r w:rsidR="00E32351" w:rsidRPr="001024C9">
                  <w:rPr>
                    <w:noProof/>
                    <w:sz w:val="20"/>
                    <w:szCs w:val="20"/>
                  </w:rPr>
                  <w:t>(Ling, et al., 2011)</w:t>
                </w:r>
                <w:r w:rsidR="00E32351" w:rsidRPr="001024C9">
                  <w:rPr>
                    <w:b/>
                    <w:bCs/>
                    <w:sz w:val="20"/>
                    <w:szCs w:val="20"/>
                  </w:rPr>
                  <w:fldChar w:fldCharType="end"/>
                </w:r>
              </w:sdtContent>
            </w:sdt>
          </w:p>
        </w:tc>
      </w:tr>
      <w:tr w:rsidR="000E3D70" w:rsidRPr="001024C9" w14:paraId="6D41B2EA" w14:textId="77777777" w:rsidTr="000E3D70">
        <w:tc>
          <w:tcPr>
            <w:cnfStyle w:val="001000000000" w:firstRow="0" w:lastRow="0" w:firstColumn="1" w:lastColumn="0" w:oddVBand="0" w:evenVBand="0" w:oddHBand="0" w:evenHBand="0" w:firstRowFirstColumn="0" w:firstRowLastColumn="0" w:lastRowFirstColumn="0" w:lastRowLastColumn="0"/>
            <w:tcW w:w="871" w:type="pct"/>
            <w:vMerge/>
            <w:vAlign w:val="center"/>
          </w:tcPr>
          <w:p w14:paraId="0F9C4684" w14:textId="77777777" w:rsidR="00E32351" w:rsidRPr="001024C9" w:rsidRDefault="00E32351" w:rsidP="00EE6B38">
            <w:pPr>
              <w:spacing w:after="0" w:line="240" w:lineRule="auto"/>
              <w:contextualSpacing/>
              <w:jc w:val="center"/>
              <w:rPr>
                <w:b w:val="0"/>
                <w:bCs w:val="0"/>
                <w:sz w:val="20"/>
                <w:szCs w:val="20"/>
              </w:rPr>
            </w:pPr>
          </w:p>
        </w:tc>
        <w:tc>
          <w:tcPr>
            <w:tcW w:w="810" w:type="pct"/>
            <w:vAlign w:val="center"/>
          </w:tcPr>
          <w:p w14:paraId="7949DDBD" w14:textId="4A108847" w:rsidR="00E32351" w:rsidRPr="001024C9" w:rsidRDefault="00E32351" w:rsidP="00EE6B38">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rPr>
            </w:pPr>
            <w:r w:rsidRPr="001024C9">
              <w:rPr>
                <w:sz w:val="20"/>
                <w:szCs w:val="20"/>
              </w:rPr>
              <w:t>Dependent</w:t>
            </w:r>
          </w:p>
        </w:tc>
        <w:tc>
          <w:tcPr>
            <w:tcW w:w="948" w:type="pct"/>
            <w:vAlign w:val="center"/>
          </w:tcPr>
          <w:p w14:paraId="21CC86CF" w14:textId="3B708B7D" w:rsidR="00E32351" w:rsidRPr="001024C9" w:rsidRDefault="00534D6C" w:rsidP="00EE6B38">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rPr>
            </w:pPr>
            <w:r w:rsidRPr="001024C9">
              <w:rPr>
                <w:sz w:val="20"/>
                <w:szCs w:val="20"/>
              </w:rPr>
              <w:t>Repurchase</w:t>
            </w:r>
            <w:r w:rsidR="00E32351" w:rsidRPr="001024C9">
              <w:rPr>
                <w:sz w:val="20"/>
                <w:szCs w:val="20"/>
              </w:rPr>
              <w:t xml:space="preserve"> Intention</w:t>
            </w:r>
          </w:p>
        </w:tc>
        <w:tc>
          <w:tcPr>
            <w:tcW w:w="448" w:type="pct"/>
            <w:vAlign w:val="center"/>
          </w:tcPr>
          <w:p w14:paraId="3E5C8373" w14:textId="2C616E68" w:rsidR="00E32351" w:rsidRPr="001024C9" w:rsidRDefault="001024C9" w:rsidP="00EE6B38">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R</w:t>
            </w:r>
            <w:r w:rsidR="00E32351" w:rsidRPr="001024C9">
              <w:rPr>
                <w:sz w:val="20"/>
                <w:szCs w:val="20"/>
              </w:rPr>
              <w:t>I</w:t>
            </w:r>
          </w:p>
        </w:tc>
        <w:tc>
          <w:tcPr>
            <w:tcW w:w="850" w:type="pct"/>
            <w:vMerge/>
            <w:vAlign w:val="center"/>
          </w:tcPr>
          <w:p w14:paraId="7E2B9ADB" w14:textId="77777777" w:rsidR="00E32351" w:rsidRPr="001024C9" w:rsidRDefault="00E32351" w:rsidP="00EE6B38">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rPr>
            </w:pPr>
          </w:p>
        </w:tc>
        <w:tc>
          <w:tcPr>
            <w:tcW w:w="1073" w:type="pct"/>
            <w:vAlign w:val="center"/>
          </w:tcPr>
          <w:p w14:paraId="69E0B9B8" w14:textId="6ACA309D" w:rsidR="00E32351" w:rsidRPr="001024C9" w:rsidRDefault="00806389" w:rsidP="000F63BF">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b/>
                <w:bCs/>
                <w:sz w:val="20"/>
                <w:szCs w:val="20"/>
              </w:rPr>
            </w:pPr>
            <w:sdt>
              <w:sdtPr>
                <w:rPr>
                  <w:b/>
                  <w:bCs/>
                  <w:sz w:val="20"/>
                  <w:szCs w:val="20"/>
                </w:rPr>
                <w:id w:val="-304855580"/>
                <w:citation/>
              </w:sdtPr>
              <w:sdtEndPr/>
              <w:sdtContent>
                <w:r w:rsidR="00E32351" w:rsidRPr="001024C9">
                  <w:rPr>
                    <w:b/>
                    <w:bCs/>
                    <w:sz w:val="20"/>
                    <w:szCs w:val="20"/>
                  </w:rPr>
                  <w:fldChar w:fldCharType="begin"/>
                </w:r>
                <w:r w:rsidR="00E32351" w:rsidRPr="001024C9">
                  <w:rPr>
                    <w:b/>
                    <w:bCs/>
                    <w:sz w:val="20"/>
                    <w:szCs w:val="20"/>
                  </w:rPr>
                  <w:instrText xml:space="preserve"> CITATION Hon15 \l 1033 </w:instrText>
                </w:r>
                <w:r w:rsidR="00E32351" w:rsidRPr="001024C9">
                  <w:rPr>
                    <w:b/>
                    <w:bCs/>
                    <w:sz w:val="20"/>
                    <w:szCs w:val="20"/>
                  </w:rPr>
                  <w:fldChar w:fldCharType="separate"/>
                </w:r>
                <w:r w:rsidR="00E32351" w:rsidRPr="001024C9">
                  <w:rPr>
                    <w:noProof/>
                    <w:sz w:val="20"/>
                    <w:szCs w:val="20"/>
                  </w:rPr>
                  <w:t>(Hong, 2015)</w:t>
                </w:r>
                <w:r w:rsidR="00E32351" w:rsidRPr="001024C9">
                  <w:rPr>
                    <w:b/>
                    <w:bCs/>
                    <w:sz w:val="20"/>
                    <w:szCs w:val="20"/>
                  </w:rPr>
                  <w:fldChar w:fldCharType="end"/>
                </w:r>
              </w:sdtContent>
            </w:sdt>
          </w:p>
        </w:tc>
      </w:tr>
      <w:tr w:rsidR="00154B64" w:rsidRPr="001024C9" w14:paraId="44EB4985" w14:textId="77777777" w:rsidTr="000E3D70">
        <w:tc>
          <w:tcPr>
            <w:cnfStyle w:val="001000000000" w:firstRow="0" w:lastRow="0" w:firstColumn="1" w:lastColumn="0" w:oddVBand="0" w:evenVBand="0" w:oddHBand="0" w:evenHBand="0" w:firstRowFirstColumn="0" w:firstRowLastColumn="0" w:lastRowFirstColumn="0" w:lastRowLastColumn="0"/>
            <w:tcW w:w="871" w:type="pct"/>
            <w:vAlign w:val="center"/>
          </w:tcPr>
          <w:p w14:paraId="34E0F520" w14:textId="6FD092FF" w:rsidR="00B4757E" w:rsidRPr="001024C9" w:rsidRDefault="00B4757E" w:rsidP="00EE6B38">
            <w:pPr>
              <w:spacing w:after="0" w:line="240" w:lineRule="auto"/>
              <w:contextualSpacing/>
              <w:jc w:val="center"/>
              <w:rPr>
                <w:b w:val="0"/>
                <w:bCs w:val="0"/>
                <w:sz w:val="20"/>
                <w:szCs w:val="20"/>
              </w:rPr>
            </w:pPr>
            <w:r w:rsidRPr="001024C9">
              <w:rPr>
                <w:b w:val="0"/>
                <w:bCs w:val="0"/>
                <w:sz w:val="20"/>
                <w:szCs w:val="20"/>
              </w:rPr>
              <w:t>Classification question</w:t>
            </w:r>
          </w:p>
        </w:tc>
        <w:tc>
          <w:tcPr>
            <w:tcW w:w="810" w:type="pct"/>
            <w:shd w:val="clear" w:color="auto" w:fill="7F7F7F" w:themeFill="text1" w:themeFillTint="80"/>
            <w:vAlign w:val="center"/>
          </w:tcPr>
          <w:p w14:paraId="3528A6FD" w14:textId="77777777" w:rsidR="00B4757E" w:rsidRPr="001024C9" w:rsidRDefault="00B4757E" w:rsidP="000F63BF">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0"/>
                <w:szCs w:val="20"/>
              </w:rPr>
            </w:pPr>
          </w:p>
        </w:tc>
        <w:tc>
          <w:tcPr>
            <w:tcW w:w="948" w:type="pct"/>
            <w:vAlign w:val="center"/>
          </w:tcPr>
          <w:p w14:paraId="739B13FF" w14:textId="0D267DA4" w:rsidR="006679EC" w:rsidRPr="00594435" w:rsidRDefault="00B4757E" w:rsidP="0059443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rPr>
            </w:pPr>
            <w:r w:rsidRPr="001024C9">
              <w:rPr>
                <w:sz w:val="20"/>
                <w:szCs w:val="20"/>
              </w:rPr>
              <w:t xml:space="preserve">Demographic </w:t>
            </w:r>
            <w:r w:rsidR="001024C9" w:rsidRPr="001024C9">
              <w:rPr>
                <w:sz w:val="20"/>
                <w:szCs w:val="20"/>
              </w:rPr>
              <w:t>Factor</w:t>
            </w:r>
            <w:r w:rsidR="00594435">
              <w:rPr>
                <w:sz w:val="20"/>
                <w:szCs w:val="20"/>
              </w:rPr>
              <w:t xml:space="preserve">s – gender, age, family size, </w:t>
            </w:r>
            <w:proofErr w:type="spellStart"/>
            <w:r w:rsidR="00594435">
              <w:rPr>
                <w:sz w:val="20"/>
                <w:szCs w:val="20"/>
              </w:rPr>
              <w:t>miratal</w:t>
            </w:r>
            <w:proofErr w:type="spellEnd"/>
            <w:r w:rsidR="00594435">
              <w:rPr>
                <w:sz w:val="20"/>
                <w:szCs w:val="20"/>
              </w:rPr>
              <w:t xml:space="preserve"> status, education, usual traveling purpose</w:t>
            </w:r>
          </w:p>
        </w:tc>
        <w:tc>
          <w:tcPr>
            <w:tcW w:w="448" w:type="pct"/>
            <w:shd w:val="clear" w:color="auto" w:fill="7F7F7F" w:themeFill="text1" w:themeFillTint="80"/>
            <w:vAlign w:val="center"/>
          </w:tcPr>
          <w:p w14:paraId="1F5B008B" w14:textId="77777777" w:rsidR="00B4757E" w:rsidRPr="001024C9" w:rsidRDefault="00B4757E" w:rsidP="00EE6B38">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rPr>
            </w:pPr>
          </w:p>
        </w:tc>
        <w:tc>
          <w:tcPr>
            <w:tcW w:w="850" w:type="pct"/>
            <w:vAlign w:val="center"/>
          </w:tcPr>
          <w:p w14:paraId="3C4BB78F" w14:textId="77777777" w:rsidR="00B4757E" w:rsidRPr="001024C9" w:rsidRDefault="009A2DFC" w:rsidP="00EE6B38">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rPr>
            </w:pPr>
            <w:r w:rsidRPr="001024C9">
              <w:rPr>
                <w:sz w:val="20"/>
                <w:szCs w:val="20"/>
              </w:rPr>
              <w:t>Categorical Data</w:t>
            </w:r>
          </w:p>
          <w:p w14:paraId="0130A559" w14:textId="30F36DBC" w:rsidR="004842C1" w:rsidRPr="001024C9" w:rsidRDefault="00806389" w:rsidP="00EE6B38">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rPr>
            </w:pPr>
            <w:sdt>
              <w:sdtPr>
                <w:rPr>
                  <w:sz w:val="20"/>
                  <w:szCs w:val="20"/>
                </w:rPr>
                <w:id w:val="-913852626"/>
                <w:citation/>
              </w:sdtPr>
              <w:sdtEndPr/>
              <w:sdtContent>
                <w:r w:rsidR="00923680" w:rsidRPr="001024C9">
                  <w:rPr>
                    <w:sz w:val="20"/>
                    <w:szCs w:val="20"/>
                  </w:rPr>
                  <w:fldChar w:fldCharType="begin"/>
                </w:r>
                <w:r w:rsidR="00923680" w:rsidRPr="001024C9">
                  <w:rPr>
                    <w:sz w:val="20"/>
                    <w:szCs w:val="20"/>
                  </w:rPr>
                  <w:instrText xml:space="preserve"> CITATION Nis19 \l 1033 </w:instrText>
                </w:r>
                <w:r w:rsidR="00923680" w:rsidRPr="001024C9">
                  <w:rPr>
                    <w:sz w:val="20"/>
                    <w:szCs w:val="20"/>
                  </w:rPr>
                  <w:fldChar w:fldCharType="separate"/>
                </w:r>
                <w:r w:rsidR="00923680" w:rsidRPr="001024C9">
                  <w:rPr>
                    <w:noProof/>
                    <w:sz w:val="20"/>
                    <w:szCs w:val="20"/>
                  </w:rPr>
                  <w:t>(Nishisato, 2019)</w:t>
                </w:r>
                <w:r w:rsidR="00923680" w:rsidRPr="001024C9">
                  <w:rPr>
                    <w:sz w:val="20"/>
                    <w:szCs w:val="20"/>
                  </w:rPr>
                  <w:fldChar w:fldCharType="end"/>
                </w:r>
              </w:sdtContent>
            </w:sdt>
          </w:p>
        </w:tc>
        <w:tc>
          <w:tcPr>
            <w:tcW w:w="1073" w:type="pct"/>
            <w:vAlign w:val="center"/>
          </w:tcPr>
          <w:p w14:paraId="4243FA6F" w14:textId="4F60457C" w:rsidR="00B4757E" w:rsidRPr="001024C9" w:rsidRDefault="00806389" w:rsidP="000F63BF">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b/>
                <w:bCs/>
                <w:sz w:val="20"/>
                <w:szCs w:val="20"/>
              </w:rPr>
            </w:pPr>
            <w:sdt>
              <w:sdtPr>
                <w:rPr>
                  <w:b/>
                  <w:bCs/>
                  <w:sz w:val="20"/>
                  <w:szCs w:val="20"/>
                </w:rPr>
                <w:id w:val="-1560776977"/>
                <w:citation/>
              </w:sdtPr>
              <w:sdtEndPr/>
              <w:sdtContent>
                <w:r w:rsidR="0008755C" w:rsidRPr="001024C9">
                  <w:rPr>
                    <w:b/>
                    <w:bCs/>
                    <w:sz w:val="20"/>
                    <w:szCs w:val="20"/>
                  </w:rPr>
                  <w:fldChar w:fldCharType="begin"/>
                </w:r>
                <w:r w:rsidR="0008755C" w:rsidRPr="001024C9">
                  <w:rPr>
                    <w:b/>
                    <w:bCs/>
                    <w:sz w:val="20"/>
                    <w:szCs w:val="20"/>
                  </w:rPr>
                  <w:instrText xml:space="preserve"> CITATION San15 \l 1033 </w:instrText>
                </w:r>
                <w:r w:rsidR="0008755C" w:rsidRPr="001024C9">
                  <w:rPr>
                    <w:b/>
                    <w:bCs/>
                    <w:sz w:val="20"/>
                    <w:szCs w:val="20"/>
                  </w:rPr>
                  <w:fldChar w:fldCharType="separate"/>
                </w:r>
                <w:r w:rsidR="0008755C" w:rsidRPr="001024C9">
                  <w:rPr>
                    <w:noProof/>
                    <w:sz w:val="20"/>
                    <w:szCs w:val="20"/>
                  </w:rPr>
                  <w:t>(Santhanamery &amp; Ramayah, 2015)</w:t>
                </w:r>
                <w:r w:rsidR="0008755C" w:rsidRPr="001024C9">
                  <w:rPr>
                    <w:b/>
                    <w:bCs/>
                    <w:sz w:val="20"/>
                    <w:szCs w:val="20"/>
                  </w:rPr>
                  <w:fldChar w:fldCharType="end"/>
                </w:r>
              </w:sdtContent>
            </w:sdt>
          </w:p>
        </w:tc>
      </w:tr>
    </w:tbl>
    <w:p w14:paraId="22D3116F" w14:textId="77777777" w:rsidR="00282D4F" w:rsidRPr="001024C9" w:rsidRDefault="00282D4F" w:rsidP="00282D4F">
      <w:pPr>
        <w:tabs>
          <w:tab w:val="left" w:pos="0"/>
        </w:tabs>
        <w:spacing w:after="0" w:line="240" w:lineRule="auto"/>
        <w:contextualSpacing/>
        <w:rPr>
          <w:sz w:val="20"/>
          <w:szCs w:val="20"/>
        </w:rPr>
      </w:pPr>
      <w:r w:rsidRPr="001024C9">
        <w:rPr>
          <w:sz w:val="20"/>
          <w:szCs w:val="20"/>
        </w:rPr>
        <w:t>Source: Constructed by the author</w:t>
      </w:r>
    </w:p>
    <w:p w14:paraId="53717F3B" w14:textId="03C18D34" w:rsidR="00A577CF" w:rsidRPr="00C24168" w:rsidRDefault="00A577CF">
      <w:pPr>
        <w:widowControl/>
        <w:spacing w:after="0" w:line="240" w:lineRule="auto"/>
        <w:jc w:val="left"/>
        <w:rPr>
          <w:b/>
          <w:bCs/>
          <w:kern w:val="0"/>
          <w:szCs w:val="24"/>
        </w:rPr>
      </w:pPr>
    </w:p>
    <w:p w14:paraId="45115E00" w14:textId="1E09FE98" w:rsidR="006F3D6E" w:rsidRPr="00C24168" w:rsidRDefault="0087477E" w:rsidP="00EA591C">
      <w:pPr>
        <w:pStyle w:val="Heading1"/>
        <w:ind w:left="1080" w:hanging="1080"/>
      </w:pPr>
      <w:bookmarkStart w:id="96" w:name="_Toc80751323"/>
      <w:r w:rsidRPr="00C24168">
        <w:t xml:space="preserve">3.5.1 </w:t>
      </w:r>
      <w:r w:rsidR="00EA591C">
        <w:tab/>
      </w:r>
      <w:r w:rsidR="00661D2C" w:rsidRPr="00C24168">
        <w:t>Pilot test</w:t>
      </w:r>
      <w:bookmarkEnd w:id="96"/>
    </w:p>
    <w:p w14:paraId="73F158A0" w14:textId="5A710913" w:rsidR="00860C83" w:rsidRPr="00C24168" w:rsidRDefault="00632F8B" w:rsidP="00860C83">
      <w:r w:rsidRPr="00C24168">
        <w:t xml:space="preserve">A pilot test was undertaken (Appendix 2) to confirm that the questionnaire adequately addressed the study's target information. </w:t>
      </w:r>
      <w:r w:rsidR="00821F7C" w:rsidRPr="00C24168">
        <w:t xml:space="preserve">A pilot test </w:t>
      </w:r>
      <w:r w:rsidR="008F1956" w:rsidRPr="00C24168">
        <w:t>is</w:t>
      </w:r>
      <w:r w:rsidR="001F1AAA" w:rsidRPr="00C24168">
        <w:t xml:space="preserve"> </w:t>
      </w:r>
      <w:r w:rsidR="00821F7C" w:rsidRPr="00C24168">
        <w:t>used to develop the design of the full-scale experiment</w:t>
      </w:r>
      <w:r w:rsidR="00446280" w:rsidRPr="00C24168">
        <w:t>,</w:t>
      </w:r>
      <w:r w:rsidR="00821F7C" w:rsidRPr="00C24168">
        <w:t xml:space="preserve"> which </w:t>
      </w:r>
      <w:r w:rsidR="00821F7C" w:rsidRPr="00C24168">
        <w:lastRenderedPageBreak/>
        <w:t>can then be adjusted</w:t>
      </w:r>
      <w:r w:rsidR="00996313" w:rsidRPr="00C24168">
        <w:t>;</w:t>
      </w:r>
      <w:r w:rsidR="00821F7C" w:rsidRPr="00C24168">
        <w:t xml:space="preserve"> it can provide additional insight to increase the effectiveness of assessing the study's hypothesis</w:t>
      </w:r>
      <w:r w:rsidR="00CC363D" w:rsidRPr="00C24168">
        <w:t xml:space="preserve"> </w:t>
      </w:r>
      <w:sdt>
        <w:sdtPr>
          <w:id w:val="566457818"/>
          <w:citation/>
        </w:sdtPr>
        <w:sdtEndPr/>
        <w:sdtContent>
          <w:r w:rsidR="00CC363D" w:rsidRPr="00C24168">
            <w:fldChar w:fldCharType="begin"/>
          </w:r>
          <w:r w:rsidR="00CC363D" w:rsidRPr="00C24168">
            <w:instrText xml:space="preserve"> CITATION Tha10 \l 1033 </w:instrText>
          </w:r>
          <w:r w:rsidR="00CC363D" w:rsidRPr="00C24168">
            <w:fldChar w:fldCharType="separate"/>
          </w:r>
          <w:r w:rsidR="00CC363D" w:rsidRPr="00C24168">
            <w:rPr>
              <w:noProof/>
            </w:rPr>
            <w:t>(Thabane, et al., 2010)</w:t>
          </w:r>
          <w:r w:rsidR="00CC363D" w:rsidRPr="00C24168">
            <w:fldChar w:fldCharType="end"/>
          </w:r>
        </w:sdtContent>
      </w:sdt>
      <w:r w:rsidR="00821F7C" w:rsidRPr="00C24168">
        <w:t xml:space="preserve">. </w:t>
      </w:r>
      <w:r w:rsidR="00080D5C" w:rsidRPr="00080D5C">
        <w:t>According to the central limit theorem (</w:t>
      </w:r>
      <w:r w:rsidR="00694E53">
        <w:t>“</w:t>
      </w:r>
      <w:r w:rsidR="00080D5C" w:rsidRPr="00080D5C">
        <w:t>CLT</w:t>
      </w:r>
      <w:r w:rsidR="00694E53">
        <w:t>”</w:t>
      </w:r>
      <w:r w:rsidR="00080D5C" w:rsidRPr="00080D5C">
        <w:t xml:space="preserve">), as sample size grows, the distribution of sample means approaches normality, regardless of the population </w:t>
      </w:r>
      <w:proofErr w:type="gramStart"/>
      <w:r w:rsidR="00080D5C" w:rsidRPr="00080D5C">
        <w:t>distribution</w:t>
      </w:r>
      <w:r w:rsidR="001C4D52">
        <w:t xml:space="preserve"> </w:t>
      </w:r>
      <w:r w:rsidR="00080D5C" w:rsidRPr="00080D5C">
        <w:t>.</w:t>
      </w:r>
      <w:proofErr w:type="gramEnd"/>
      <w:r w:rsidR="00080D5C" w:rsidRPr="00080D5C">
        <w:t xml:space="preserve"> Frequently, sample sizes of 30 or more are believed to be sufficient for the CLT to hold</w:t>
      </w:r>
      <w:r w:rsidR="00127D8D">
        <w:t xml:space="preserve"> </w:t>
      </w:r>
      <w:sdt>
        <w:sdtPr>
          <w:id w:val="-1668095049"/>
          <w:citation/>
        </w:sdtPr>
        <w:sdtEndPr/>
        <w:sdtContent>
          <w:r w:rsidR="00127D8D">
            <w:fldChar w:fldCharType="begin"/>
          </w:r>
          <w:r w:rsidR="00127D8D">
            <w:instrText xml:space="preserve"> CITATION Kwa17 \l 1033 </w:instrText>
          </w:r>
          <w:r w:rsidR="00127D8D">
            <w:fldChar w:fldCharType="separate"/>
          </w:r>
          <w:r w:rsidR="00127D8D" w:rsidRPr="00127D8D">
            <w:rPr>
              <w:noProof/>
            </w:rPr>
            <w:t>(Kwak &amp; Kim, 2017)</w:t>
          </w:r>
          <w:r w:rsidR="00127D8D">
            <w:fldChar w:fldCharType="end"/>
          </w:r>
        </w:sdtContent>
      </w:sdt>
      <w:r w:rsidR="00080D5C" w:rsidRPr="00080D5C">
        <w:t xml:space="preserve">. </w:t>
      </w:r>
      <w:r w:rsidR="00F14756">
        <w:t xml:space="preserve">Therefore, </w:t>
      </w:r>
      <w:r w:rsidR="00694E53">
        <w:t>4</w:t>
      </w:r>
      <w:r w:rsidR="00F14756">
        <w:t xml:space="preserve">0 </w:t>
      </w:r>
      <w:r w:rsidR="00355DA3" w:rsidRPr="00C24168">
        <w:t xml:space="preserve">participants </w:t>
      </w:r>
      <w:proofErr w:type="gramStart"/>
      <w:r w:rsidR="00F14756">
        <w:t>is</w:t>
      </w:r>
      <w:proofErr w:type="gramEnd"/>
      <w:r w:rsidR="00F14756">
        <w:t xml:space="preserve"> adopted, in line with other scholar </w:t>
      </w:r>
      <w:sdt>
        <w:sdtPr>
          <w:id w:val="-1939678138"/>
          <w:citation/>
        </w:sdtPr>
        <w:sdtEndPr/>
        <w:sdtContent>
          <w:r w:rsidR="00F14756" w:rsidRPr="00C24168">
            <w:fldChar w:fldCharType="begin"/>
          </w:r>
          <w:r w:rsidR="00F14756" w:rsidRPr="00C24168">
            <w:instrText xml:space="preserve"> CITATION Her08 \l 1033 </w:instrText>
          </w:r>
          <w:r w:rsidR="00F14756" w:rsidRPr="00C24168">
            <w:fldChar w:fldCharType="separate"/>
          </w:r>
          <w:r w:rsidR="00F14756" w:rsidRPr="00C24168">
            <w:rPr>
              <w:noProof/>
            </w:rPr>
            <w:t>(Hertzog, 2008)</w:t>
          </w:r>
          <w:r w:rsidR="00F14756" w:rsidRPr="00C24168">
            <w:fldChar w:fldCharType="end"/>
          </w:r>
        </w:sdtContent>
      </w:sdt>
      <w:r w:rsidR="00F14756">
        <w:t xml:space="preserve"> </w:t>
      </w:r>
      <w:r w:rsidR="00355DA3" w:rsidRPr="00C24168">
        <w:t>to generate a correlation matrix with lower limits that can be used to determine the distribution of possible variables for corresponding statistical tests</w:t>
      </w:r>
      <w:r w:rsidR="00F4629A" w:rsidRPr="00C24168">
        <w:t xml:space="preserve">. </w:t>
      </w:r>
      <w:r w:rsidR="00694E53">
        <w:t>We</w:t>
      </w:r>
      <w:r w:rsidR="00A45DA9" w:rsidRPr="00C24168">
        <w:t xml:space="preserve"> invite</w:t>
      </w:r>
      <w:r w:rsidR="008F1956" w:rsidRPr="00C24168">
        <w:t>d</w:t>
      </w:r>
      <w:r w:rsidR="00A45DA9" w:rsidRPr="00C24168">
        <w:t xml:space="preserve"> </w:t>
      </w:r>
      <w:r w:rsidR="008A2129" w:rsidRPr="00C24168">
        <w:t>4</w:t>
      </w:r>
      <w:r w:rsidR="005C4515" w:rsidRPr="00C24168">
        <w:t>0</w:t>
      </w:r>
      <w:r w:rsidR="00A45DA9" w:rsidRPr="00C24168">
        <w:t xml:space="preserve"> participants who have used Airbnb in the past to participate in a pilot test of the initial questionnaire to evaluate its structure and definitions</w:t>
      </w:r>
      <w:r w:rsidR="00446280" w:rsidRPr="00C24168">
        <w:t>,</w:t>
      </w:r>
      <w:r w:rsidR="00A45DA9" w:rsidRPr="00C24168">
        <w:t xml:space="preserve"> scale reliability</w:t>
      </w:r>
      <w:r w:rsidR="00446280" w:rsidRPr="00C24168">
        <w:t>,</w:t>
      </w:r>
      <w:r w:rsidR="00A45DA9" w:rsidRPr="00C24168">
        <w:t xml:space="preserve"> logical flow</w:t>
      </w:r>
      <w:r w:rsidR="00446280" w:rsidRPr="00C24168">
        <w:t>,</w:t>
      </w:r>
      <w:r w:rsidR="00A45DA9" w:rsidRPr="00C24168">
        <w:t xml:space="preserve"> and focus primarily.</w:t>
      </w:r>
      <w:r w:rsidR="001F2BA0">
        <w:t xml:space="preserve"> Furthermore, this is in line with the suggestion from </w:t>
      </w:r>
      <w:r w:rsidR="00A20765">
        <w:t xml:space="preserve">Connelly </w:t>
      </w:r>
      <w:sdt>
        <w:sdtPr>
          <w:id w:val="1991430854"/>
          <w:citation/>
        </w:sdtPr>
        <w:sdtEndPr/>
        <w:sdtContent>
          <w:r w:rsidR="00DB028C">
            <w:fldChar w:fldCharType="begin"/>
          </w:r>
          <w:r w:rsidR="00DB028C">
            <w:instrText xml:space="preserve"> CITATION Con08 \l 1033 </w:instrText>
          </w:r>
          <w:r w:rsidR="00DB028C">
            <w:fldChar w:fldCharType="separate"/>
          </w:r>
          <w:r w:rsidR="00DB028C" w:rsidRPr="00DB028C">
            <w:rPr>
              <w:noProof/>
            </w:rPr>
            <w:t>(Connelly, 2008)</w:t>
          </w:r>
          <w:r w:rsidR="00DB028C">
            <w:fldChar w:fldCharType="end"/>
          </w:r>
        </w:sdtContent>
      </w:sdt>
      <w:r w:rsidR="00DB028C">
        <w:t xml:space="preserve"> </w:t>
      </w:r>
      <w:r w:rsidR="00A20765">
        <w:t xml:space="preserve">who </w:t>
      </w:r>
      <w:r w:rsidR="00A20765" w:rsidRPr="00A20765">
        <w:t>indicate</w:t>
      </w:r>
      <w:r w:rsidR="00DB028C">
        <w:t>d</w:t>
      </w:r>
      <w:r w:rsidR="00A20765" w:rsidRPr="00A20765">
        <w:t xml:space="preserve"> that the sample size for a pilot study should be 10% of the sample size planned for the bigger parent study.</w:t>
      </w:r>
      <w:r w:rsidR="002C323B" w:rsidRPr="00C24168">
        <w:t xml:space="preserve"> </w:t>
      </w:r>
    </w:p>
    <w:p w14:paraId="1D2414A3" w14:textId="77777777" w:rsidR="00DD6AEF" w:rsidRPr="00C24168" w:rsidRDefault="00DD6AEF" w:rsidP="00A577CF">
      <w:pPr>
        <w:spacing w:line="240" w:lineRule="auto"/>
      </w:pPr>
    </w:p>
    <w:p w14:paraId="68B07C16" w14:textId="53347824" w:rsidR="001D7DB0" w:rsidRPr="00C24168" w:rsidRDefault="001D7DB0" w:rsidP="00282D4F">
      <w:r w:rsidRPr="00C24168">
        <w:t xml:space="preserve">Between 4 and 21 May 2021, </w:t>
      </w:r>
      <w:r w:rsidRPr="00DB028C">
        <w:t>a pilot test</w:t>
      </w:r>
      <w:r w:rsidRPr="00C24168">
        <w:t xml:space="preserve"> </w:t>
      </w:r>
      <w:r w:rsidR="00DB028C">
        <w:t xml:space="preserve">(Appendix 2) </w:t>
      </w:r>
      <w:r w:rsidRPr="00C24168">
        <w:t xml:space="preserve">was conducted. The overall sample size is 40, and the responses were incorporated into the final survey. </w:t>
      </w:r>
      <w:r w:rsidR="006F6364" w:rsidRPr="00C24168">
        <w:t>After the pilot test was completed, some modifications were made</w:t>
      </w:r>
      <w:r w:rsidR="00042D94" w:rsidRPr="00C24168">
        <w:t xml:space="preserve"> (Table 16)</w:t>
      </w:r>
      <w:r w:rsidR="006F6364" w:rsidRPr="00C24168">
        <w:t xml:space="preserve">. </w:t>
      </w:r>
      <w:r w:rsidR="003E6D28" w:rsidRPr="00C24168">
        <w:t>Because the reliability of the Perceived Risk questions did not match the reliability, questions R4 and R5 were added</w:t>
      </w:r>
      <w:r w:rsidR="00996313" w:rsidRPr="00C24168">
        <w:t>,</w:t>
      </w:r>
      <w:r w:rsidR="003E6D28" w:rsidRPr="00C24168">
        <w:t xml:space="preserve"> and participants were asked to respond to the new questions, </w:t>
      </w:r>
      <w:r w:rsidR="002D21D6" w:rsidRPr="00C24168">
        <w:t>whereas question SQ4 for Service Quality was eliminated</w:t>
      </w:r>
      <w:r w:rsidR="003E6D28" w:rsidRPr="00C24168">
        <w:t xml:space="preserve">. All adjustments have been made to ensure that responders can complete the questionnaire more easily and </w:t>
      </w:r>
      <w:r w:rsidR="002D21D6" w:rsidRPr="00C24168">
        <w:t>accurately</w:t>
      </w:r>
      <w:r w:rsidR="003E6D28" w:rsidRPr="00C24168">
        <w:t>.</w:t>
      </w:r>
    </w:p>
    <w:p w14:paraId="722538CC" w14:textId="3E1AF0A5" w:rsidR="0028287C" w:rsidRDefault="0028287C" w:rsidP="00A577CF">
      <w:pPr>
        <w:spacing w:line="240" w:lineRule="auto"/>
      </w:pPr>
    </w:p>
    <w:p w14:paraId="2A8EC91A" w14:textId="42C5B825" w:rsidR="00DB028C" w:rsidRDefault="00DB028C" w:rsidP="00A577CF">
      <w:pPr>
        <w:spacing w:line="240" w:lineRule="auto"/>
      </w:pPr>
    </w:p>
    <w:p w14:paraId="36364B25" w14:textId="5BED8CE7" w:rsidR="00DB028C" w:rsidRDefault="00DB028C" w:rsidP="00A577CF">
      <w:pPr>
        <w:spacing w:line="240" w:lineRule="auto"/>
      </w:pPr>
    </w:p>
    <w:p w14:paraId="4343582E" w14:textId="099AA386" w:rsidR="00DB028C" w:rsidRDefault="00DB028C" w:rsidP="00A577CF">
      <w:pPr>
        <w:spacing w:line="240" w:lineRule="auto"/>
      </w:pPr>
    </w:p>
    <w:p w14:paraId="0C7FF1BF" w14:textId="77777777" w:rsidR="00DB028C" w:rsidRPr="00C24168" w:rsidRDefault="00DB028C" w:rsidP="00A577CF">
      <w:pPr>
        <w:spacing w:line="240" w:lineRule="auto"/>
      </w:pPr>
    </w:p>
    <w:p w14:paraId="35D2C555" w14:textId="110587E4" w:rsidR="0028287C" w:rsidRPr="00C24168" w:rsidRDefault="0028287C" w:rsidP="0028287C">
      <w:pPr>
        <w:spacing w:after="0" w:line="240" w:lineRule="auto"/>
      </w:pPr>
      <w:bookmarkStart w:id="97" w:name="_Toc80749764"/>
      <w:r w:rsidRPr="00C24168">
        <w:lastRenderedPageBreak/>
        <w:t xml:space="preserve">Table </w:t>
      </w:r>
      <w:r w:rsidR="00F81A80">
        <w:fldChar w:fldCharType="begin"/>
      </w:r>
      <w:r w:rsidR="00F81A80">
        <w:instrText xml:space="preserve"> SEQ Table \* ARABIC </w:instrText>
      </w:r>
      <w:r w:rsidR="00F81A80">
        <w:fldChar w:fldCharType="separate"/>
      </w:r>
      <w:r w:rsidR="00B507E9">
        <w:rPr>
          <w:noProof/>
        </w:rPr>
        <w:t>16</w:t>
      </w:r>
      <w:r w:rsidR="00F81A80">
        <w:rPr>
          <w:noProof/>
        </w:rPr>
        <w:fldChar w:fldCharType="end"/>
      </w:r>
      <w:r w:rsidRPr="00C24168">
        <w:t>: Pilot test output for 40 data</w:t>
      </w:r>
      <w:bookmarkEnd w:id="97"/>
    </w:p>
    <w:tbl>
      <w:tblPr>
        <w:tblStyle w:val="GridTable1Light-Accent1"/>
        <w:tblW w:w="5000" w:type="pct"/>
        <w:tblLook w:val="04A0" w:firstRow="1" w:lastRow="0" w:firstColumn="1" w:lastColumn="0" w:noHBand="0" w:noVBand="1"/>
      </w:tblPr>
      <w:tblGrid>
        <w:gridCol w:w="2233"/>
        <w:gridCol w:w="1497"/>
        <w:gridCol w:w="1462"/>
        <w:gridCol w:w="1451"/>
        <w:gridCol w:w="1497"/>
        <w:gridCol w:w="1480"/>
      </w:tblGrid>
      <w:tr w:rsidR="007D68FD" w:rsidRPr="00C24168" w14:paraId="02C3B70D" w14:textId="77777777" w:rsidTr="006F62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6"/>
          </w:tcPr>
          <w:p w14:paraId="5466B1E6" w14:textId="7C62C2F4" w:rsidR="007D68FD" w:rsidRPr="00C24168" w:rsidRDefault="007D68FD" w:rsidP="007D68FD">
            <w:pPr>
              <w:snapToGrid w:val="0"/>
              <w:spacing w:after="0" w:line="240" w:lineRule="auto"/>
              <w:jc w:val="center"/>
              <w:rPr>
                <w:sz w:val="20"/>
                <w:szCs w:val="20"/>
              </w:rPr>
            </w:pPr>
            <w:r w:rsidRPr="00C24168">
              <w:rPr>
                <w:sz w:val="20"/>
                <w:szCs w:val="20"/>
              </w:rPr>
              <w:t>Pilot Test</w:t>
            </w:r>
            <w:r w:rsidR="00B3536C" w:rsidRPr="00C24168">
              <w:rPr>
                <w:sz w:val="20"/>
                <w:szCs w:val="20"/>
              </w:rPr>
              <w:t xml:space="preserve"> (Number of respondents: 40)</w:t>
            </w:r>
          </w:p>
        </w:tc>
      </w:tr>
      <w:tr w:rsidR="0028287C" w:rsidRPr="00C24168" w14:paraId="68917A07" w14:textId="77777777" w:rsidTr="006F62DA">
        <w:tc>
          <w:tcPr>
            <w:cnfStyle w:val="001000000000" w:firstRow="0" w:lastRow="0" w:firstColumn="1" w:lastColumn="0" w:oddVBand="0" w:evenVBand="0" w:oddHBand="0" w:evenHBand="0" w:firstRowFirstColumn="0" w:firstRowLastColumn="0" w:lastRowFirstColumn="0" w:lastRowLastColumn="0"/>
            <w:tcW w:w="1161" w:type="pct"/>
            <w:vMerge w:val="restart"/>
            <w:vAlign w:val="center"/>
          </w:tcPr>
          <w:p w14:paraId="3B64D8AD" w14:textId="763C08EA" w:rsidR="0028287C" w:rsidRPr="00C24168" w:rsidRDefault="0028287C" w:rsidP="0028287C">
            <w:pPr>
              <w:snapToGrid w:val="0"/>
              <w:spacing w:after="0" w:line="240" w:lineRule="auto"/>
              <w:jc w:val="left"/>
              <w:rPr>
                <w:sz w:val="20"/>
                <w:szCs w:val="20"/>
              </w:rPr>
            </w:pPr>
            <w:r w:rsidRPr="00C24168">
              <w:rPr>
                <w:sz w:val="20"/>
                <w:szCs w:val="20"/>
              </w:rPr>
              <w:t>Variable</w:t>
            </w:r>
          </w:p>
        </w:tc>
        <w:tc>
          <w:tcPr>
            <w:tcW w:w="1538" w:type="pct"/>
            <w:gridSpan w:val="2"/>
            <w:shd w:val="clear" w:color="auto" w:fill="F2F2F2" w:themeFill="background1" w:themeFillShade="F2"/>
          </w:tcPr>
          <w:p w14:paraId="7421DBD1" w14:textId="3E7CC8B5" w:rsidR="0028287C" w:rsidRPr="00C24168" w:rsidRDefault="0028287C"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C24168">
              <w:rPr>
                <w:b/>
                <w:bCs/>
                <w:sz w:val="20"/>
                <w:szCs w:val="20"/>
              </w:rPr>
              <w:t>Before Amendment</w:t>
            </w:r>
          </w:p>
        </w:tc>
        <w:tc>
          <w:tcPr>
            <w:tcW w:w="754" w:type="pct"/>
            <w:vMerge w:val="restart"/>
            <w:vAlign w:val="center"/>
          </w:tcPr>
          <w:p w14:paraId="51FAE3AD" w14:textId="4D1D28CF" w:rsidR="0028287C" w:rsidRPr="00C24168" w:rsidRDefault="0028287C" w:rsidP="0028287C">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C24168">
              <w:rPr>
                <w:b/>
                <w:bCs/>
                <w:sz w:val="20"/>
                <w:szCs w:val="20"/>
              </w:rPr>
              <w:t>Action</w:t>
            </w:r>
          </w:p>
        </w:tc>
        <w:tc>
          <w:tcPr>
            <w:tcW w:w="1548" w:type="pct"/>
            <w:gridSpan w:val="2"/>
            <w:shd w:val="clear" w:color="auto" w:fill="F2F2F2" w:themeFill="background1" w:themeFillShade="F2"/>
          </w:tcPr>
          <w:p w14:paraId="2E009CF0" w14:textId="53C311D9" w:rsidR="0028287C" w:rsidRPr="00C24168" w:rsidRDefault="0028287C"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C24168">
              <w:rPr>
                <w:b/>
                <w:bCs/>
                <w:sz w:val="20"/>
                <w:szCs w:val="20"/>
              </w:rPr>
              <w:t>After Amendment</w:t>
            </w:r>
          </w:p>
        </w:tc>
      </w:tr>
      <w:tr w:rsidR="0028287C" w:rsidRPr="00C24168" w14:paraId="497E73B1" w14:textId="77777777" w:rsidTr="006F62DA">
        <w:tc>
          <w:tcPr>
            <w:cnfStyle w:val="001000000000" w:firstRow="0" w:lastRow="0" w:firstColumn="1" w:lastColumn="0" w:oddVBand="0" w:evenVBand="0" w:oddHBand="0" w:evenHBand="0" w:firstRowFirstColumn="0" w:firstRowLastColumn="0" w:lastRowFirstColumn="0" w:lastRowLastColumn="0"/>
            <w:tcW w:w="1161" w:type="pct"/>
            <w:vMerge/>
          </w:tcPr>
          <w:p w14:paraId="2FA9EA2D" w14:textId="3877D792" w:rsidR="0028287C" w:rsidRPr="00C24168" w:rsidRDefault="0028287C" w:rsidP="007D68FD">
            <w:pPr>
              <w:snapToGrid w:val="0"/>
              <w:spacing w:after="0" w:line="240" w:lineRule="auto"/>
              <w:rPr>
                <w:sz w:val="20"/>
                <w:szCs w:val="20"/>
              </w:rPr>
            </w:pPr>
          </w:p>
        </w:tc>
        <w:tc>
          <w:tcPr>
            <w:tcW w:w="778" w:type="pct"/>
            <w:shd w:val="clear" w:color="auto" w:fill="F2F2F2" w:themeFill="background1" w:themeFillShade="F2"/>
          </w:tcPr>
          <w:p w14:paraId="24898F79" w14:textId="292CE396" w:rsidR="0028287C" w:rsidRPr="00C24168" w:rsidRDefault="0028287C"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C24168">
              <w:rPr>
                <w:b/>
                <w:bCs/>
                <w:sz w:val="20"/>
                <w:szCs w:val="20"/>
              </w:rPr>
              <w:t>Cronbach's Alpha</w:t>
            </w:r>
          </w:p>
        </w:tc>
        <w:tc>
          <w:tcPr>
            <w:tcW w:w="760" w:type="pct"/>
            <w:shd w:val="clear" w:color="auto" w:fill="F2F2F2" w:themeFill="background1" w:themeFillShade="F2"/>
          </w:tcPr>
          <w:p w14:paraId="4C51E79A" w14:textId="3A23B514" w:rsidR="0028287C" w:rsidRPr="00C24168" w:rsidRDefault="0028287C"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C24168">
              <w:rPr>
                <w:b/>
                <w:bCs/>
                <w:sz w:val="20"/>
                <w:szCs w:val="20"/>
              </w:rPr>
              <w:t>Number of questions</w:t>
            </w:r>
          </w:p>
        </w:tc>
        <w:tc>
          <w:tcPr>
            <w:tcW w:w="754" w:type="pct"/>
            <w:vMerge/>
          </w:tcPr>
          <w:p w14:paraId="33DEA892" w14:textId="21ED818F" w:rsidR="0028287C" w:rsidRPr="00C24168" w:rsidRDefault="0028287C"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b/>
                <w:bCs/>
                <w:sz w:val="20"/>
                <w:szCs w:val="20"/>
              </w:rPr>
            </w:pPr>
          </w:p>
        </w:tc>
        <w:tc>
          <w:tcPr>
            <w:tcW w:w="778" w:type="pct"/>
            <w:shd w:val="clear" w:color="auto" w:fill="F2F2F2" w:themeFill="background1" w:themeFillShade="F2"/>
          </w:tcPr>
          <w:p w14:paraId="7D2EE631" w14:textId="2B63EF43" w:rsidR="0028287C" w:rsidRPr="00C24168" w:rsidRDefault="0028287C"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C24168">
              <w:rPr>
                <w:b/>
                <w:bCs/>
                <w:sz w:val="20"/>
                <w:szCs w:val="20"/>
              </w:rPr>
              <w:t>Cronbach's Alpha</w:t>
            </w:r>
          </w:p>
        </w:tc>
        <w:tc>
          <w:tcPr>
            <w:tcW w:w="770" w:type="pct"/>
            <w:shd w:val="clear" w:color="auto" w:fill="F2F2F2" w:themeFill="background1" w:themeFillShade="F2"/>
          </w:tcPr>
          <w:p w14:paraId="0B41F18C" w14:textId="56C71A16" w:rsidR="0028287C" w:rsidRPr="00C24168" w:rsidRDefault="0028287C"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C24168">
              <w:rPr>
                <w:b/>
                <w:bCs/>
                <w:sz w:val="20"/>
                <w:szCs w:val="20"/>
              </w:rPr>
              <w:t>Number of questions</w:t>
            </w:r>
          </w:p>
        </w:tc>
      </w:tr>
      <w:tr w:rsidR="0028287C" w:rsidRPr="00C24168" w14:paraId="0A2533D1" w14:textId="77777777" w:rsidTr="006F62DA">
        <w:tc>
          <w:tcPr>
            <w:cnfStyle w:val="001000000000" w:firstRow="0" w:lastRow="0" w:firstColumn="1" w:lastColumn="0" w:oddVBand="0" w:evenVBand="0" w:oddHBand="0" w:evenHBand="0" w:firstRowFirstColumn="0" w:firstRowLastColumn="0" w:lastRowFirstColumn="0" w:lastRowLastColumn="0"/>
            <w:tcW w:w="1161" w:type="pct"/>
            <w:vAlign w:val="center"/>
          </w:tcPr>
          <w:p w14:paraId="6041E998" w14:textId="75E0D111" w:rsidR="0028287C" w:rsidRPr="00C24168" w:rsidRDefault="0028287C" w:rsidP="007D68FD">
            <w:pPr>
              <w:snapToGrid w:val="0"/>
              <w:spacing w:after="0" w:line="240" w:lineRule="auto"/>
              <w:jc w:val="left"/>
              <w:rPr>
                <w:b w:val="0"/>
                <w:bCs w:val="0"/>
                <w:sz w:val="20"/>
                <w:szCs w:val="20"/>
              </w:rPr>
            </w:pPr>
            <w:r w:rsidRPr="00C24168">
              <w:rPr>
                <w:b w:val="0"/>
                <w:bCs w:val="0"/>
                <w:sz w:val="20"/>
                <w:szCs w:val="20"/>
              </w:rPr>
              <w:t>Trust</w:t>
            </w:r>
          </w:p>
        </w:tc>
        <w:tc>
          <w:tcPr>
            <w:tcW w:w="778" w:type="pct"/>
            <w:shd w:val="clear" w:color="auto" w:fill="F2F2F2" w:themeFill="background1" w:themeFillShade="F2"/>
            <w:vAlign w:val="center"/>
          </w:tcPr>
          <w:p w14:paraId="5BAB648D" w14:textId="63313A42" w:rsidR="0028287C" w:rsidRPr="00C24168" w:rsidRDefault="0028287C"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C24168">
              <w:rPr>
                <w:sz w:val="20"/>
                <w:szCs w:val="20"/>
              </w:rPr>
              <w:t>0.780</w:t>
            </w:r>
          </w:p>
        </w:tc>
        <w:tc>
          <w:tcPr>
            <w:tcW w:w="760" w:type="pct"/>
            <w:shd w:val="clear" w:color="auto" w:fill="F2F2F2" w:themeFill="background1" w:themeFillShade="F2"/>
            <w:vAlign w:val="center"/>
          </w:tcPr>
          <w:p w14:paraId="593D6A7C" w14:textId="2AAFC486" w:rsidR="0028287C" w:rsidRPr="00C24168" w:rsidRDefault="0028287C"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C24168">
              <w:rPr>
                <w:sz w:val="20"/>
                <w:szCs w:val="20"/>
              </w:rPr>
              <w:t>4</w:t>
            </w:r>
          </w:p>
        </w:tc>
        <w:tc>
          <w:tcPr>
            <w:tcW w:w="754" w:type="pct"/>
            <w:shd w:val="clear" w:color="auto" w:fill="FFFFFF" w:themeFill="background1"/>
            <w:vAlign w:val="center"/>
          </w:tcPr>
          <w:p w14:paraId="551D100A" w14:textId="21558D9E" w:rsidR="0028287C" w:rsidRPr="00C24168" w:rsidRDefault="0028287C"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C24168">
              <w:rPr>
                <w:sz w:val="20"/>
                <w:szCs w:val="20"/>
              </w:rPr>
              <w:t>Nil</w:t>
            </w:r>
          </w:p>
        </w:tc>
        <w:tc>
          <w:tcPr>
            <w:tcW w:w="1548" w:type="pct"/>
            <w:gridSpan w:val="2"/>
            <w:shd w:val="clear" w:color="auto" w:fill="F2F2F2" w:themeFill="background1" w:themeFillShade="F2"/>
            <w:vAlign w:val="center"/>
          </w:tcPr>
          <w:p w14:paraId="1FF1D46C" w14:textId="7531BA4B" w:rsidR="0028287C" w:rsidRPr="00C24168" w:rsidRDefault="0028287C"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C24168">
              <w:rPr>
                <w:sz w:val="20"/>
                <w:szCs w:val="20"/>
              </w:rPr>
              <w:t>no amendment</w:t>
            </w:r>
          </w:p>
        </w:tc>
      </w:tr>
      <w:tr w:rsidR="007D68FD" w:rsidRPr="00C24168" w14:paraId="30093D15" w14:textId="77777777" w:rsidTr="006F62DA">
        <w:tc>
          <w:tcPr>
            <w:cnfStyle w:val="001000000000" w:firstRow="0" w:lastRow="0" w:firstColumn="1" w:lastColumn="0" w:oddVBand="0" w:evenVBand="0" w:oddHBand="0" w:evenHBand="0" w:firstRowFirstColumn="0" w:firstRowLastColumn="0" w:lastRowFirstColumn="0" w:lastRowLastColumn="0"/>
            <w:tcW w:w="1161" w:type="pct"/>
            <w:vAlign w:val="center"/>
          </w:tcPr>
          <w:p w14:paraId="50418E93" w14:textId="522C1A1C" w:rsidR="007D68FD" w:rsidRPr="00C24168" w:rsidRDefault="007D68FD" w:rsidP="007D68FD">
            <w:pPr>
              <w:snapToGrid w:val="0"/>
              <w:spacing w:after="0" w:line="240" w:lineRule="auto"/>
              <w:jc w:val="left"/>
              <w:rPr>
                <w:b w:val="0"/>
                <w:bCs w:val="0"/>
                <w:sz w:val="20"/>
                <w:szCs w:val="20"/>
              </w:rPr>
            </w:pPr>
            <w:r w:rsidRPr="00C24168">
              <w:rPr>
                <w:b w:val="0"/>
                <w:bCs w:val="0"/>
                <w:sz w:val="20"/>
                <w:szCs w:val="20"/>
              </w:rPr>
              <w:t>Perceived Risk</w:t>
            </w:r>
          </w:p>
        </w:tc>
        <w:tc>
          <w:tcPr>
            <w:tcW w:w="778" w:type="pct"/>
            <w:shd w:val="clear" w:color="auto" w:fill="F2F2F2" w:themeFill="background1" w:themeFillShade="F2"/>
            <w:vAlign w:val="center"/>
          </w:tcPr>
          <w:p w14:paraId="7E077956" w14:textId="2EF3CFB2" w:rsidR="007D68FD" w:rsidRPr="00C24168" w:rsidRDefault="007D68FD"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C24168">
              <w:rPr>
                <w:sz w:val="20"/>
                <w:szCs w:val="20"/>
              </w:rPr>
              <w:t>0.670</w:t>
            </w:r>
          </w:p>
        </w:tc>
        <w:tc>
          <w:tcPr>
            <w:tcW w:w="760" w:type="pct"/>
            <w:shd w:val="clear" w:color="auto" w:fill="F2F2F2" w:themeFill="background1" w:themeFillShade="F2"/>
            <w:vAlign w:val="center"/>
          </w:tcPr>
          <w:p w14:paraId="7FC6D392" w14:textId="5A73BA67" w:rsidR="007D68FD" w:rsidRPr="00C24168" w:rsidRDefault="007D68FD"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C24168">
              <w:rPr>
                <w:sz w:val="20"/>
                <w:szCs w:val="20"/>
              </w:rPr>
              <w:t>3</w:t>
            </w:r>
          </w:p>
        </w:tc>
        <w:tc>
          <w:tcPr>
            <w:tcW w:w="754" w:type="pct"/>
            <w:vAlign w:val="center"/>
          </w:tcPr>
          <w:p w14:paraId="1A98497D" w14:textId="77777777" w:rsidR="007D68FD" w:rsidRPr="00C24168" w:rsidRDefault="007D68FD"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C24168">
              <w:rPr>
                <w:sz w:val="20"/>
                <w:szCs w:val="20"/>
              </w:rPr>
              <w:t xml:space="preserve">Added questions </w:t>
            </w:r>
          </w:p>
          <w:p w14:paraId="414AE3FF" w14:textId="5F47F2E9" w:rsidR="007D68FD" w:rsidRPr="00C24168" w:rsidRDefault="007D68FD"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C24168">
              <w:rPr>
                <w:sz w:val="20"/>
                <w:szCs w:val="20"/>
              </w:rPr>
              <w:t>R4 &amp; R5</w:t>
            </w:r>
          </w:p>
        </w:tc>
        <w:tc>
          <w:tcPr>
            <w:tcW w:w="778" w:type="pct"/>
            <w:shd w:val="clear" w:color="auto" w:fill="F2F2F2" w:themeFill="background1" w:themeFillShade="F2"/>
            <w:vAlign w:val="center"/>
          </w:tcPr>
          <w:p w14:paraId="09AF87A5" w14:textId="079A30B2" w:rsidR="007D68FD" w:rsidRPr="00C24168" w:rsidRDefault="007D68FD"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C24168">
              <w:rPr>
                <w:sz w:val="20"/>
                <w:szCs w:val="20"/>
              </w:rPr>
              <w:t>0.892</w:t>
            </w:r>
          </w:p>
        </w:tc>
        <w:tc>
          <w:tcPr>
            <w:tcW w:w="770" w:type="pct"/>
            <w:shd w:val="clear" w:color="auto" w:fill="F2F2F2" w:themeFill="background1" w:themeFillShade="F2"/>
            <w:vAlign w:val="center"/>
          </w:tcPr>
          <w:p w14:paraId="2DF3854E" w14:textId="6284254D" w:rsidR="007D68FD" w:rsidRPr="00C24168" w:rsidRDefault="007D68FD"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C24168">
              <w:rPr>
                <w:sz w:val="20"/>
                <w:szCs w:val="20"/>
              </w:rPr>
              <w:t>5</w:t>
            </w:r>
          </w:p>
        </w:tc>
      </w:tr>
      <w:tr w:rsidR="007D68FD" w:rsidRPr="00C24168" w14:paraId="101AE1DA" w14:textId="77777777" w:rsidTr="006F62DA">
        <w:tc>
          <w:tcPr>
            <w:cnfStyle w:val="001000000000" w:firstRow="0" w:lastRow="0" w:firstColumn="1" w:lastColumn="0" w:oddVBand="0" w:evenVBand="0" w:oddHBand="0" w:evenHBand="0" w:firstRowFirstColumn="0" w:firstRowLastColumn="0" w:lastRowFirstColumn="0" w:lastRowLastColumn="0"/>
            <w:tcW w:w="1161" w:type="pct"/>
            <w:vAlign w:val="center"/>
          </w:tcPr>
          <w:p w14:paraId="6D7910A3" w14:textId="45B8DE68" w:rsidR="007D68FD" w:rsidRPr="00C24168" w:rsidRDefault="007D68FD" w:rsidP="007D68FD">
            <w:pPr>
              <w:snapToGrid w:val="0"/>
              <w:spacing w:after="0" w:line="240" w:lineRule="auto"/>
              <w:jc w:val="left"/>
              <w:rPr>
                <w:b w:val="0"/>
                <w:bCs w:val="0"/>
                <w:sz w:val="20"/>
                <w:szCs w:val="20"/>
              </w:rPr>
            </w:pPr>
            <w:r w:rsidRPr="00C24168">
              <w:rPr>
                <w:b w:val="0"/>
                <w:bCs w:val="0"/>
                <w:sz w:val="20"/>
                <w:szCs w:val="20"/>
              </w:rPr>
              <w:t>Service Quality</w:t>
            </w:r>
          </w:p>
        </w:tc>
        <w:tc>
          <w:tcPr>
            <w:tcW w:w="778" w:type="pct"/>
            <w:shd w:val="clear" w:color="auto" w:fill="F2F2F2" w:themeFill="background1" w:themeFillShade="F2"/>
            <w:vAlign w:val="center"/>
          </w:tcPr>
          <w:p w14:paraId="58803E64" w14:textId="4096E498" w:rsidR="007D68FD" w:rsidRPr="00C24168" w:rsidRDefault="007D68FD"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C24168">
              <w:rPr>
                <w:sz w:val="20"/>
                <w:szCs w:val="20"/>
              </w:rPr>
              <w:t>0.664</w:t>
            </w:r>
          </w:p>
        </w:tc>
        <w:tc>
          <w:tcPr>
            <w:tcW w:w="760" w:type="pct"/>
            <w:shd w:val="clear" w:color="auto" w:fill="F2F2F2" w:themeFill="background1" w:themeFillShade="F2"/>
            <w:vAlign w:val="center"/>
          </w:tcPr>
          <w:p w14:paraId="4AE661DD" w14:textId="77CC73C8" w:rsidR="007D68FD" w:rsidRPr="00C24168" w:rsidRDefault="007D68FD"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C24168">
              <w:rPr>
                <w:sz w:val="20"/>
                <w:szCs w:val="20"/>
              </w:rPr>
              <w:t>4</w:t>
            </w:r>
          </w:p>
        </w:tc>
        <w:tc>
          <w:tcPr>
            <w:tcW w:w="754" w:type="pct"/>
            <w:vAlign w:val="center"/>
          </w:tcPr>
          <w:p w14:paraId="5B2B68B0" w14:textId="663EBED1" w:rsidR="007D68FD" w:rsidRPr="00C24168" w:rsidRDefault="007D68FD"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C24168">
              <w:rPr>
                <w:sz w:val="20"/>
                <w:szCs w:val="20"/>
              </w:rPr>
              <w:t>Removed question SQ4</w:t>
            </w:r>
          </w:p>
        </w:tc>
        <w:tc>
          <w:tcPr>
            <w:tcW w:w="778" w:type="pct"/>
            <w:shd w:val="clear" w:color="auto" w:fill="F2F2F2" w:themeFill="background1" w:themeFillShade="F2"/>
            <w:vAlign w:val="center"/>
          </w:tcPr>
          <w:p w14:paraId="03452578" w14:textId="36EA7230" w:rsidR="007D68FD" w:rsidRPr="00C24168" w:rsidRDefault="007D68FD"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C24168">
              <w:rPr>
                <w:sz w:val="20"/>
                <w:szCs w:val="20"/>
              </w:rPr>
              <w:t>0.784</w:t>
            </w:r>
          </w:p>
        </w:tc>
        <w:tc>
          <w:tcPr>
            <w:tcW w:w="770" w:type="pct"/>
            <w:shd w:val="clear" w:color="auto" w:fill="F2F2F2" w:themeFill="background1" w:themeFillShade="F2"/>
            <w:vAlign w:val="center"/>
          </w:tcPr>
          <w:p w14:paraId="0EBB1954" w14:textId="7982B451" w:rsidR="007D68FD" w:rsidRPr="00C24168" w:rsidRDefault="007D68FD"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C24168">
              <w:rPr>
                <w:sz w:val="20"/>
                <w:szCs w:val="20"/>
              </w:rPr>
              <w:t>3</w:t>
            </w:r>
          </w:p>
        </w:tc>
      </w:tr>
      <w:tr w:rsidR="0028287C" w:rsidRPr="00C24168" w14:paraId="1FF1E111" w14:textId="77777777" w:rsidTr="006F62DA">
        <w:tc>
          <w:tcPr>
            <w:cnfStyle w:val="001000000000" w:firstRow="0" w:lastRow="0" w:firstColumn="1" w:lastColumn="0" w:oddVBand="0" w:evenVBand="0" w:oddHBand="0" w:evenHBand="0" w:firstRowFirstColumn="0" w:firstRowLastColumn="0" w:lastRowFirstColumn="0" w:lastRowLastColumn="0"/>
            <w:tcW w:w="1161" w:type="pct"/>
            <w:vAlign w:val="center"/>
          </w:tcPr>
          <w:p w14:paraId="7942009E" w14:textId="74B4B4D9" w:rsidR="0028287C" w:rsidRPr="00C24168" w:rsidRDefault="0028287C" w:rsidP="007D68FD">
            <w:pPr>
              <w:snapToGrid w:val="0"/>
              <w:spacing w:after="0" w:line="240" w:lineRule="auto"/>
              <w:jc w:val="left"/>
              <w:rPr>
                <w:b w:val="0"/>
                <w:bCs w:val="0"/>
                <w:sz w:val="20"/>
                <w:szCs w:val="20"/>
              </w:rPr>
            </w:pPr>
            <w:r w:rsidRPr="00C24168">
              <w:rPr>
                <w:b w:val="0"/>
                <w:bCs w:val="0"/>
                <w:sz w:val="20"/>
                <w:szCs w:val="20"/>
              </w:rPr>
              <w:t>Information Quality</w:t>
            </w:r>
          </w:p>
        </w:tc>
        <w:tc>
          <w:tcPr>
            <w:tcW w:w="778" w:type="pct"/>
            <w:shd w:val="clear" w:color="auto" w:fill="F2F2F2" w:themeFill="background1" w:themeFillShade="F2"/>
            <w:vAlign w:val="center"/>
          </w:tcPr>
          <w:p w14:paraId="741EA01C" w14:textId="2428B6FC" w:rsidR="0028287C" w:rsidRPr="00C24168" w:rsidRDefault="0028287C"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C24168">
              <w:rPr>
                <w:sz w:val="20"/>
                <w:szCs w:val="20"/>
              </w:rPr>
              <w:t>0.854</w:t>
            </w:r>
          </w:p>
        </w:tc>
        <w:tc>
          <w:tcPr>
            <w:tcW w:w="760" w:type="pct"/>
            <w:shd w:val="clear" w:color="auto" w:fill="F2F2F2" w:themeFill="background1" w:themeFillShade="F2"/>
            <w:vAlign w:val="center"/>
          </w:tcPr>
          <w:p w14:paraId="55F155F8" w14:textId="4900AC2D" w:rsidR="0028287C" w:rsidRPr="00C24168" w:rsidRDefault="0028287C"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C24168">
              <w:rPr>
                <w:sz w:val="20"/>
                <w:szCs w:val="20"/>
              </w:rPr>
              <w:t>4</w:t>
            </w:r>
          </w:p>
        </w:tc>
        <w:tc>
          <w:tcPr>
            <w:tcW w:w="754" w:type="pct"/>
            <w:shd w:val="clear" w:color="auto" w:fill="FFFFFF" w:themeFill="background1"/>
            <w:vAlign w:val="center"/>
          </w:tcPr>
          <w:p w14:paraId="25D148AC" w14:textId="73002F39" w:rsidR="0028287C" w:rsidRPr="00C24168" w:rsidRDefault="0028287C"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C24168">
              <w:rPr>
                <w:sz w:val="20"/>
                <w:szCs w:val="20"/>
              </w:rPr>
              <w:t>Nil</w:t>
            </w:r>
          </w:p>
        </w:tc>
        <w:tc>
          <w:tcPr>
            <w:tcW w:w="1548" w:type="pct"/>
            <w:gridSpan w:val="2"/>
            <w:shd w:val="clear" w:color="auto" w:fill="F2F2F2" w:themeFill="background1" w:themeFillShade="F2"/>
            <w:vAlign w:val="center"/>
          </w:tcPr>
          <w:p w14:paraId="7CF5D4DE" w14:textId="69A11A1A" w:rsidR="0028287C" w:rsidRPr="00C24168" w:rsidRDefault="0028287C"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C24168">
              <w:rPr>
                <w:sz w:val="20"/>
                <w:szCs w:val="20"/>
              </w:rPr>
              <w:t>no amendment</w:t>
            </w:r>
          </w:p>
        </w:tc>
      </w:tr>
      <w:tr w:rsidR="0028287C" w:rsidRPr="00C24168" w14:paraId="3710D793" w14:textId="77777777" w:rsidTr="006F62DA">
        <w:tc>
          <w:tcPr>
            <w:cnfStyle w:val="001000000000" w:firstRow="0" w:lastRow="0" w:firstColumn="1" w:lastColumn="0" w:oddVBand="0" w:evenVBand="0" w:oddHBand="0" w:evenHBand="0" w:firstRowFirstColumn="0" w:firstRowLastColumn="0" w:lastRowFirstColumn="0" w:lastRowLastColumn="0"/>
            <w:tcW w:w="1161" w:type="pct"/>
            <w:vAlign w:val="center"/>
          </w:tcPr>
          <w:p w14:paraId="2F0F17D7" w14:textId="14BE2BCB" w:rsidR="0028287C" w:rsidRPr="00C24168" w:rsidRDefault="0028287C" w:rsidP="007D68FD">
            <w:pPr>
              <w:snapToGrid w:val="0"/>
              <w:spacing w:after="0" w:line="240" w:lineRule="auto"/>
              <w:jc w:val="left"/>
              <w:rPr>
                <w:b w:val="0"/>
                <w:bCs w:val="0"/>
                <w:sz w:val="20"/>
                <w:szCs w:val="20"/>
              </w:rPr>
            </w:pPr>
            <w:proofErr w:type="spellStart"/>
            <w:r w:rsidRPr="00C24168">
              <w:rPr>
                <w:b w:val="0"/>
                <w:bCs w:val="0"/>
                <w:sz w:val="20"/>
                <w:szCs w:val="20"/>
              </w:rPr>
              <w:t>eWOM</w:t>
            </w:r>
            <w:proofErr w:type="spellEnd"/>
          </w:p>
        </w:tc>
        <w:tc>
          <w:tcPr>
            <w:tcW w:w="778" w:type="pct"/>
            <w:shd w:val="clear" w:color="auto" w:fill="F2F2F2" w:themeFill="background1" w:themeFillShade="F2"/>
            <w:vAlign w:val="center"/>
          </w:tcPr>
          <w:p w14:paraId="71126F1D" w14:textId="3B137F80" w:rsidR="0028287C" w:rsidRPr="00C24168" w:rsidRDefault="0028287C"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C24168">
              <w:rPr>
                <w:sz w:val="20"/>
                <w:szCs w:val="20"/>
              </w:rPr>
              <w:t>0.824</w:t>
            </w:r>
          </w:p>
        </w:tc>
        <w:tc>
          <w:tcPr>
            <w:tcW w:w="760" w:type="pct"/>
            <w:shd w:val="clear" w:color="auto" w:fill="F2F2F2" w:themeFill="background1" w:themeFillShade="F2"/>
            <w:vAlign w:val="center"/>
          </w:tcPr>
          <w:p w14:paraId="6B3DADD5" w14:textId="2FF7FEF2" w:rsidR="0028287C" w:rsidRPr="00C24168" w:rsidRDefault="0028287C"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C24168">
              <w:rPr>
                <w:sz w:val="20"/>
                <w:szCs w:val="20"/>
              </w:rPr>
              <w:t>4</w:t>
            </w:r>
          </w:p>
        </w:tc>
        <w:tc>
          <w:tcPr>
            <w:tcW w:w="754" w:type="pct"/>
            <w:shd w:val="clear" w:color="auto" w:fill="FFFFFF" w:themeFill="background1"/>
            <w:vAlign w:val="center"/>
          </w:tcPr>
          <w:p w14:paraId="510BA00A" w14:textId="32C000E3" w:rsidR="0028287C" w:rsidRPr="00C24168" w:rsidRDefault="0028287C"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C24168">
              <w:rPr>
                <w:sz w:val="20"/>
                <w:szCs w:val="20"/>
              </w:rPr>
              <w:t>Nil</w:t>
            </w:r>
          </w:p>
        </w:tc>
        <w:tc>
          <w:tcPr>
            <w:tcW w:w="1548" w:type="pct"/>
            <w:gridSpan w:val="2"/>
            <w:shd w:val="clear" w:color="auto" w:fill="F2F2F2" w:themeFill="background1" w:themeFillShade="F2"/>
            <w:vAlign w:val="center"/>
          </w:tcPr>
          <w:p w14:paraId="73C46226" w14:textId="381E8B2B" w:rsidR="0028287C" w:rsidRPr="00C24168" w:rsidRDefault="0028287C"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C24168">
              <w:rPr>
                <w:sz w:val="20"/>
                <w:szCs w:val="20"/>
              </w:rPr>
              <w:t>no amendment</w:t>
            </w:r>
          </w:p>
        </w:tc>
      </w:tr>
      <w:tr w:rsidR="0028287C" w:rsidRPr="00C24168" w14:paraId="5713ECCE" w14:textId="77777777" w:rsidTr="006F62DA">
        <w:tc>
          <w:tcPr>
            <w:cnfStyle w:val="001000000000" w:firstRow="0" w:lastRow="0" w:firstColumn="1" w:lastColumn="0" w:oddVBand="0" w:evenVBand="0" w:oddHBand="0" w:evenHBand="0" w:firstRowFirstColumn="0" w:firstRowLastColumn="0" w:lastRowFirstColumn="0" w:lastRowLastColumn="0"/>
            <w:tcW w:w="1161" w:type="pct"/>
            <w:vAlign w:val="center"/>
          </w:tcPr>
          <w:p w14:paraId="70168C0D" w14:textId="56882977" w:rsidR="0028287C" w:rsidRPr="00C24168" w:rsidRDefault="0028287C" w:rsidP="007D68FD">
            <w:pPr>
              <w:snapToGrid w:val="0"/>
              <w:spacing w:after="0" w:line="240" w:lineRule="auto"/>
              <w:jc w:val="left"/>
              <w:rPr>
                <w:b w:val="0"/>
                <w:bCs w:val="0"/>
                <w:sz w:val="20"/>
                <w:szCs w:val="20"/>
              </w:rPr>
            </w:pPr>
            <w:r w:rsidRPr="00C24168">
              <w:rPr>
                <w:b w:val="0"/>
                <w:bCs w:val="0"/>
                <w:sz w:val="20"/>
                <w:szCs w:val="20"/>
              </w:rPr>
              <w:t>Economic Benefits</w:t>
            </w:r>
          </w:p>
        </w:tc>
        <w:tc>
          <w:tcPr>
            <w:tcW w:w="778" w:type="pct"/>
            <w:shd w:val="clear" w:color="auto" w:fill="F2F2F2" w:themeFill="background1" w:themeFillShade="F2"/>
            <w:vAlign w:val="center"/>
          </w:tcPr>
          <w:p w14:paraId="2C07C902" w14:textId="0C259FC2" w:rsidR="0028287C" w:rsidRPr="00C24168" w:rsidRDefault="0028287C"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C24168">
              <w:rPr>
                <w:sz w:val="20"/>
                <w:szCs w:val="20"/>
              </w:rPr>
              <w:t>0.867</w:t>
            </w:r>
          </w:p>
        </w:tc>
        <w:tc>
          <w:tcPr>
            <w:tcW w:w="760" w:type="pct"/>
            <w:shd w:val="clear" w:color="auto" w:fill="F2F2F2" w:themeFill="background1" w:themeFillShade="F2"/>
            <w:vAlign w:val="center"/>
          </w:tcPr>
          <w:p w14:paraId="41B715FD" w14:textId="1A6E9937" w:rsidR="0028287C" w:rsidRPr="00C24168" w:rsidRDefault="0028287C"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C24168">
              <w:rPr>
                <w:sz w:val="20"/>
                <w:szCs w:val="20"/>
              </w:rPr>
              <w:t>5</w:t>
            </w:r>
          </w:p>
        </w:tc>
        <w:tc>
          <w:tcPr>
            <w:tcW w:w="754" w:type="pct"/>
            <w:shd w:val="clear" w:color="auto" w:fill="FFFFFF" w:themeFill="background1"/>
            <w:vAlign w:val="center"/>
          </w:tcPr>
          <w:p w14:paraId="4DC4A16A" w14:textId="765A11B6" w:rsidR="0028287C" w:rsidRPr="00C24168" w:rsidRDefault="0028287C"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C24168">
              <w:rPr>
                <w:sz w:val="20"/>
                <w:szCs w:val="20"/>
              </w:rPr>
              <w:t>Nil</w:t>
            </w:r>
          </w:p>
        </w:tc>
        <w:tc>
          <w:tcPr>
            <w:tcW w:w="1548" w:type="pct"/>
            <w:gridSpan w:val="2"/>
            <w:shd w:val="clear" w:color="auto" w:fill="F2F2F2" w:themeFill="background1" w:themeFillShade="F2"/>
            <w:vAlign w:val="center"/>
          </w:tcPr>
          <w:p w14:paraId="70C7AE35" w14:textId="3EEDAA60" w:rsidR="0028287C" w:rsidRPr="00C24168" w:rsidRDefault="0028287C"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C24168">
              <w:rPr>
                <w:sz w:val="20"/>
                <w:szCs w:val="20"/>
              </w:rPr>
              <w:t>no amendment</w:t>
            </w:r>
          </w:p>
        </w:tc>
      </w:tr>
      <w:tr w:rsidR="0028287C" w:rsidRPr="00C24168" w14:paraId="50B2555F" w14:textId="77777777" w:rsidTr="006F62DA">
        <w:tc>
          <w:tcPr>
            <w:cnfStyle w:val="001000000000" w:firstRow="0" w:lastRow="0" w:firstColumn="1" w:lastColumn="0" w:oddVBand="0" w:evenVBand="0" w:oddHBand="0" w:evenHBand="0" w:firstRowFirstColumn="0" w:firstRowLastColumn="0" w:lastRowFirstColumn="0" w:lastRowLastColumn="0"/>
            <w:tcW w:w="1161" w:type="pct"/>
            <w:tcBorders>
              <w:bottom w:val="single" w:sz="12" w:space="0" w:color="5B9BD5" w:themeColor="accent1"/>
            </w:tcBorders>
            <w:vAlign w:val="center"/>
          </w:tcPr>
          <w:p w14:paraId="45389E88" w14:textId="2F5A93C0" w:rsidR="0028287C" w:rsidRPr="00C24168" w:rsidRDefault="00534D6C" w:rsidP="007D68FD">
            <w:pPr>
              <w:snapToGrid w:val="0"/>
              <w:spacing w:after="0" w:line="240" w:lineRule="auto"/>
              <w:jc w:val="left"/>
              <w:rPr>
                <w:b w:val="0"/>
                <w:bCs w:val="0"/>
                <w:sz w:val="20"/>
                <w:szCs w:val="20"/>
              </w:rPr>
            </w:pPr>
            <w:r w:rsidRPr="00C24168">
              <w:rPr>
                <w:b w:val="0"/>
                <w:bCs w:val="0"/>
                <w:sz w:val="20"/>
                <w:szCs w:val="20"/>
              </w:rPr>
              <w:t>Repurchase</w:t>
            </w:r>
            <w:r w:rsidR="0028287C" w:rsidRPr="00C24168">
              <w:rPr>
                <w:b w:val="0"/>
                <w:bCs w:val="0"/>
                <w:sz w:val="20"/>
                <w:szCs w:val="20"/>
              </w:rPr>
              <w:t xml:space="preserve"> Intention</w:t>
            </w:r>
          </w:p>
        </w:tc>
        <w:tc>
          <w:tcPr>
            <w:tcW w:w="778" w:type="pct"/>
            <w:tcBorders>
              <w:bottom w:val="single" w:sz="12" w:space="0" w:color="5B9BD5" w:themeColor="accent1"/>
            </w:tcBorders>
            <w:shd w:val="clear" w:color="auto" w:fill="F2F2F2" w:themeFill="background1" w:themeFillShade="F2"/>
            <w:vAlign w:val="center"/>
          </w:tcPr>
          <w:p w14:paraId="28268DFE" w14:textId="083E837B" w:rsidR="0028287C" w:rsidRPr="00C24168" w:rsidRDefault="0028287C"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C24168">
              <w:rPr>
                <w:sz w:val="20"/>
                <w:szCs w:val="20"/>
              </w:rPr>
              <w:t>0.925</w:t>
            </w:r>
          </w:p>
        </w:tc>
        <w:tc>
          <w:tcPr>
            <w:tcW w:w="760" w:type="pct"/>
            <w:tcBorders>
              <w:bottom w:val="single" w:sz="12" w:space="0" w:color="5B9BD5" w:themeColor="accent1"/>
            </w:tcBorders>
            <w:shd w:val="clear" w:color="auto" w:fill="F2F2F2" w:themeFill="background1" w:themeFillShade="F2"/>
            <w:vAlign w:val="center"/>
          </w:tcPr>
          <w:p w14:paraId="6A2200CB" w14:textId="359A89CE" w:rsidR="0028287C" w:rsidRPr="00C24168" w:rsidRDefault="0028287C"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C24168">
              <w:rPr>
                <w:sz w:val="20"/>
                <w:szCs w:val="20"/>
              </w:rPr>
              <w:t>4</w:t>
            </w:r>
          </w:p>
        </w:tc>
        <w:tc>
          <w:tcPr>
            <w:tcW w:w="754" w:type="pct"/>
            <w:tcBorders>
              <w:bottom w:val="single" w:sz="12" w:space="0" w:color="5B9BD5" w:themeColor="accent1"/>
            </w:tcBorders>
            <w:shd w:val="clear" w:color="auto" w:fill="FFFFFF" w:themeFill="background1"/>
            <w:vAlign w:val="center"/>
          </w:tcPr>
          <w:p w14:paraId="3B7AD0EB" w14:textId="61DE6C4F" w:rsidR="0028287C" w:rsidRPr="00C24168" w:rsidRDefault="0028287C"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C24168">
              <w:rPr>
                <w:sz w:val="20"/>
                <w:szCs w:val="20"/>
              </w:rPr>
              <w:t>Nil</w:t>
            </w:r>
          </w:p>
        </w:tc>
        <w:tc>
          <w:tcPr>
            <w:tcW w:w="1548" w:type="pct"/>
            <w:gridSpan w:val="2"/>
            <w:tcBorders>
              <w:bottom w:val="single" w:sz="12" w:space="0" w:color="5B9BD5" w:themeColor="accent1"/>
            </w:tcBorders>
            <w:shd w:val="clear" w:color="auto" w:fill="F2F2F2" w:themeFill="background1" w:themeFillShade="F2"/>
            <w:vAlign w:val="center"/>
          </w:tcPr>
          <w:p w14:paraId="583815B8" w14:textId="334E0CF3" w:rsidR="0028287C" w:rsidRPr="00C24168" w:rsidRDefault="0028287C"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C24168">
              <w:rPr>
                <w:sz w:val="20"/>
                <w:szCs w:val="20"/>
              </w:rPr>
              <w:t>no amendment</w:t>
            </w:r>
          </w:p>
        </w:tc>
      </w:tr>
      <w:tr w:rsidR="007D68FD" w:rsidRPr="00C24168" w14:paraId="53542A12" w14:textId="77777777" w:rsidTr="006F62DA">
        <w:tc>
          <w:tcPr>
            <w:cnfStyle w:val="001000000000" w:firstRow="0" w:lastRow="0" w:firstColumn="1" w:lastColumn="0" w:oddVBand="0" w:evenVBand="0" w:oddHBand="0" w:evenHBand="0" w:firstRowFirstColumn="0" w:firstRowLastColumn="0" w:lastRowFirstColumn="0" w:lastRowLastColumn="0"/>
            <w:tcW w:w="1161" w:type="pct"/>
            <w:tcBorders>
              <w:top w:val="single" w:sz="12" w:space="0" w:color="5B9BD5" w:themeColor="accent1"/>
            </w:tcBorders>
          </w:tcPr>
          <w:p w14:paraId="725731FF" w14:textId="3C6BC83B" w:rsidR="007D68FD" w:rsidRPr="00C24168" w:rsidRDefault="007D68FD" w:rsidP="007D68FD">
            <w:pPr>
              <w:snapToGrid w:val="0"/>
              <w:spacing w:after="0" w:line="240" w:lineRule="auto"/>
              <w:rPr>
                <w:sz w:val="20"/>
                <w:szCs w:val="20"/>
              </w:rPr>
            </w:pPr>
            <w:r w:rsidRPr="00C24168">
              <w:rPr>
                <w:sz w:val="20"/>
                <w:szCs w:val="20"/>
              </w:rPr>
              <w:t>Total</w:t>
            </w:r>
          </w:p>
        </w:tc>
        <w:tc>
          <w:tcPr>
            <w:tcW w:w="778" w:type="pct"/>
            <w:tcBorders>
              <w:top w:val="single" w:sz="12" w:space="0" w:color="5B9BD5" w:themeColor="accent1"/>
            </w:tcBorders>
            <w:shd w:val="clear" w:color="auto" w:fill="F2F2F2" w:themeFill="background1" w:themeFillShade="F2"/>
          </w:tcPr>
          <w:p w14:paraId="1626009F" w14:textId="77777777" w:rsidR="007D68FD" w:rsidRPr="00C24168" w:rsidRDefault="007D68FD"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b/>
                <w:bCs/>
                <w:sz w:val="20"/>
                <w:szCs w:val="20"/>
              </w:rPr>
            </w:pPr>
          </w:p>
        </w:tc>
        <w:tc>
          <w:tcPr>
            <w:tcW w:w="760" w:type="pct"/>
            <w:tcBorders>
              <w:top w:val="single" w:sz="12" w:space="0" w:color="5B9BD5" w:themeColor="accent1"/>
            </w:tcBorders>
            <w:shd w:val="clear" w:color="auto" w:fill="F2F2F2" w:themeFill="background1" w:themeFillShade="F2"/>
          </w:tcPr>
          <w:p w14:paraId="4AF28657" w14:textId="1B29EE67" w:rsidR="007D68FD" w:rsidRPr="00C24168" w:rsidRDefault="007D68FD"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C24168">
              <w:rPr>
                <w:b/>
                <w:bCs/>
                <w:sz w:val="20"/>
                <w:szCs w:val="20"/>
              </w:rPr>
              <w:t>28</w:t>
            </w:r>
          </w:p>
        </w:tc>
        <w:tc>
          <w:tcPr>
            <w:tcW w:w="754" w:type="pct"/>
            <w:tcBorders>
              <w:top w:val="single" w:sz="12" w:space="0" w:color="5B9BD5" w:themeColor="accent1"/>
            </w:tcBorders>
          </w:tcPr>
          <w:p w14:paraId="2B1A5A10" w14:textId="77777777" w:rsidR="007D68FD" w:rsidRPr="00C24168" w:rsidRDefault="007D68FD"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b/>
                <w:bCs/>
                <w:sz w:val="20"/>
                <w:szCs w:val="20"/>
              </w:rPr>
            </w:pPr>
          </w:p>
        </w:tc>
        <w:tc>
          <w:tcPr>
            <w:tcW w:w="778" w:type="pct"/>
            <w:tcBorders>
              <w:top w:val="single" w:sz="12" w:space="0" w:color="5B9BD5" w:themeColor="accent1"/>
            </w:tcBorders>
            <w:shd w:val="clear" w:color="auto" w:fill="F2F2F2" w:themeFill="background1" w:themeFillShade="F2"/>
          </w:tcPr>
          <w:p w14:paraId="55188262" w14:textId="3BBF0B1E" w:rsidR="007D68FD" w:rsidRPr="00C24168" w:rsidRDefault="007D68FD"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C24168">
              <w:rPr>
                <w:b/>
                <w:bCs/>
                <w:sz w:val="20"/>
                <w:szCs w:val="20"/>
              </w:rPr>
              <w:t>0.895</w:t>
            </w:r>
          </w:p>
        </w:tc>
        <w:tc>
          <w:tcPr>
            <w:tcW w:w="770" w:type="pct"/>
            <w:tcBorders>
              <w:top w:val="single" w:sz="12" w:space="0" w:color="5B9BD5" w:themeColor="accent1"/>
            </w:tcBorders>
            <w:shd w:val="clear" w:color="auto" w:fill="F2F2F2" w:themeFill="background1" w:themeFillShade="F2"/>
          </w:tcPr>
          <w:p w14:paraId="284ECE15" w14:textId="1D91B115" w:rsidR="007D68FD" w:rsidRPr="00C24168" w:rsidRDefault="007D68FD" w:rsidP="007D68FD">
            <w:pPr>
              <w:snapToGrid w:val="0"/>
              <w:spacing w:after="0" w:line="240" w:lineRule="auto"/>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C24168">
              <w:rPr>
                <w:b/>
                <w:bCs/>
                <w:sz w:val="20"/>
                <w:szCs w:val="20"/>
              </w:rPr>
              <w:t>29</w:t>
            </w:r>
          </w:p>
        </w:tc>
      </w:tr>
    </w:tbl>
    <w:p w14:paraId="4D6AA3AF" w14:textId="77777777" w:rsidR="0028287C" w:rsidRPr="00C24168" w:rsidRDefault="0028287C" w:rsidP="0028287C">
      <w:pPr>
        <w:tabs>
          <w:tab w:val="left" w:pos="0"/>
        </w:tabs>
        <w:spacing w:after="0" w:line="240" w:lineRule="auto"/>
        <w:contextualSpacing/>
        <w:rPr>
          <w:sz w:val="22"/>
        </w:rPr>
      </w:pPr>
      <w:r w:rsidRPr="00C24168">
        <w:rPr>
          <w:sz w:val="22"/>
        </w:rPr>
        <w:t>Source: Constructed by the author</w:t>
      </w:r>
    </w:p>
    <w:p w14:paraId="133AEA81" w14:textId="77777777" w:rsidR="000E3D70" w:rsidRPr="00C24168" w:rsidRDefault="000E3D70">
      <w:pPr>
        <w:widowControl/>
        <w:spacing w:after="0" w:line="240" w:lineRule="auto"/>
        <w:jc w:val="left"/>
        <w:rPr>
          <w:b/>
          <w:bCs/>
          <w:kern w:val="0"/>
          <w:szCs w:val="24"/>
        </w:rPr>
      </w:pPr>
      <w:r w:rsidRPr="00C24168">
        <w:br w:type="page"/>
      </w:r>
    </w:p>
    <w:p w14:paraId="61E62EFC" w14:textId="62537CCE" w:rsidR="00451720" w:rsidRPr="00C24168" w:rsidRDefault="00012F34" w:rsidP="00EA591C">
      <w:pPr>
        <w:pStyle w:val="Heading1"/>
        <w:ind w:left="1080" w:hanging="1080"/>
      </w:pPr>
      <w:bookmarkStart w:id="98" w:name="_Toc80751324"/>
      <w:r w:rsidRPr="00C24168">
        <w:lastRenderedPageBreak/>
        <w:t>3.</w:t>
      </w:r>
      <w:r w:rsidR="00DB561E" w:rsidRPr="00C24168">
        <w:t>6</w:t>
      </w:r>
      <w:r w:rsidRPr="00C24168">
        <w:t xml:space="preserve"> </w:t>
      </w:r>
      <w:r w:rsidRPr="00C24168">
        <w:tab/>
      </w:r>
      <w:r w:rsidR="00451720" w:rsidRPr="00C24168">
        <w:t>Final Survey</w:t>
      </w:r>
      <w:bookmarkEnd w:id="98"/>
    </w:p>
    <w:p w14:paraId="1F4162EB" w14:textId="44EAD97F" w:rsidR="0067799D" w:rsidRPr="00C24168" w:rsidRDefault="0067799D" w:rsidP="00AA11F7">
      <w:r w:rsidRPr="00C24168">
        <w:t>After developing the study instrument and conducting a pilot test, the final survey was done between 23 May and 19 June 2021 (Appendix 3).</w:t>
      </w:r>
    </w:p>
    <w:p w14:paraId="08F5487F" w14:textId="77777777" w:rsidR="0067799D" w:rsidRPr="00C24168" w:rsidRDefault="0067799D" w:rsidP="00C61DFF">
      <w:pPr>
        <w:spacing w:after="0" w:line="240" w:lineRule="auto"/>
        <w:contextualSpacing/>
      </w:pPr>
    </w:p>
    <w:p w14:paraId="1D127797" w14:textId="7885AB8F" w:rsidR="000457F0" w:rsidRPr="00C24168" w:rsidRDefault="000457F0" w:rsidP="00C61DFF">
      <w:pPr>
        <w:spacing w:after="0" w:line="240" w:lineRule="auto"/>
        <w:contextualSpacing/>
      </w:pPr>
      <w:bookmarkStart w:id="99" w:name="_Toc80749765"/>
      <w:r w:rsidRPr="00C24168">
        <w:t xml:space="preserve">Table </w:t>
      </w:r>
      <w:r w:rsidR="00F81A80">
        <w:fldChar w:fldCharType="begin"/>
      </w:r>
      <w:r w:rsidR="00F81A80">
        <w:instrText xml:space="preserve"> SEQ Table \* ARABIC </w:instrText>
      </w:r>
      <w:r w:rsidR="00F81A80">
        <w:fldChar w:fldCharType="separate"/>
      </w:r>
      <w:r w:rsidR="00B507E9">
        <w:rPr>
          <w:noProof/>
        </w:rPr>
        <w:t>17</w:t>
      </w:r>
      <w:r w:rsidR="00F81A80">
        <w:rPr>
          <w:noProof/>
        </w:rPr>
        <w:fldChar w:fldCharType="end"/>
      </w:r>
      <w:r w:rsidRPr="00C24168">
        <w:t xml:space="preserve">: </w:t>
      </w:r>
      <w:r w:rsidR="00397BDD" w:rsidRPr="00C24168">
        <w:t>S</w:t>
      </w:r>
      <w:r w:rsidRPr="00C24168">
        <w:t>urvey</w:t>
      </w:r>
      <w:r w:rsidR="00397BDD" w:rsidRPr="00C24168">
        <w:t xml:space="preserve"> questions adopted</w:t>
      </w:r>
      <w:bookmarkEnd w:id="99"/>
      <w:r w:rsidR="00397BDD" w:rsidRPr="00C24168">
        <w:t xml:space="preserve"> </w:t>
      </w:r>
    </w:p>
    <w:tbl>
      <w:tblPr>
        <w:tblStyle w:val="GridTable1Light-Accent1"/>
        <w:tblW w:w="0" w:type="auto"/>
        <w:tblLook w:val="04A0" w:firstRow="1" w:lastRow="0" w:firstColumn="1" w:lastColumn="0" w:noHBand="0" w:noVBand="1"/>
      </w:tblPr>
      <w:tblGrid>
        <w:gridCol w:w="1076"/>
        <w:gridCol w:w="730"/>
        <w:gridCol w:w="5799"/>
        <w:gridCol w:w="2015"/>
      </w:tblGrid>
      <w:tr w:rsidR="005916A5" w:rsidRPr="00C24168" w14:paraId="6EB497E9" w14:textId="77777777" w:rsidTr="00850F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05" w:type="dxa"/>
            <w:gridSpan w:val="3"/>
          </w:tcPr>
          <w:p w14:paraId="0079EF81" w14:textId="6628D7D3" w:rsidR="005916A5" w:rsidRPr="00C24168" w:rsidRDefault="00963F6E" w:rsidP="000216A5">
            <w:pPr>
              <w:spacing w:after="0" w:line="240" w:lineRule="auto"/>
              <w:contextualSpacing/>
              <w:jc w:val="left"/>
              <w:rPr>
                <w:sz w:val="18"/>
                <w:szCs w:val="16"/>
              </w:rPr>
            </w:pPr>
            <w:r w:rsidRPr="00C24168">
              <w:rPr>
                <w:sz w:val="18"/>
                <w:szCs w:val="16"/>
              </w:rPr>
              <w:t>Survey Questions</w:t>
            </w:r>
          </w:p>
        </w:tc>
        <w:tc>
          <w:tcPr>
            <w:tcW w:w="2015" w:type="dxa"/>
          </w:tcPr>
          <w:p w14:paraId="60E5E5FA" w14:textId="5AC6303A" w:rsidR="005916A5" w:rsidRPr="00C24168" w:rsidRDefault="00963F6E" w:rsidP="000216A5">
            <w:pPr>
              <w:spacing w:after="0" w:line="240" w:lineRule="auto"/>
              <w:contextualSpacing/>
              <w:jc w:val="left"/>
              <w:cnfStyle w:val="100000000000" w:firstRow="1" w:lastRow="0" w:firstColumn="0" w:lastColumn="0" w:oddVBand="0" w:evenVBand="0" w:oddHBand="0" w:evenHBand="0" w:firstRowFirstColumn="0" w:firstRowLastColumn="0" w:lastRowFirstColumn="0" w:lastRowLastColumn="0"/>
              <w:rPr>
                <w:sz w:val="18"/>
                <w:szCs w:val="16"/>
              </w:rPr>
            </w:pPr>
            <w:r w:rsidRPr="00C24168">
              <w:rPr>
                <w:sz w:val="18"/>
                <w:szCs w:val="16"/>
              </w:rPr>
              <w:t>Adopted from</w:t>
            </w:r>
          </w:p>
        </w:tc>
      </w:tr>
      <w:tr w:rsidR="00AA11F7" w:rsidRPr="00C24168" w14:paraId="3F842875" w14:textId="77777777" w:rsidTr="00850FED">
        <w:tc>
          <w:tcPr>
            <w:cnfStyle w:val="001000000000" w:firstRow="0" w:lastRow="0" w:firstColumn="1" w:lastColumn="0" w:oddVBand="0" w:evenVBand="0" w:oddHBand="0" w:evenHBand="0" w:firstRowFirstColumn="0" w:firstRowLastColumn="0" w:lastRowFirstColumn="0" w:lastRowLastColumn="0"/>
            <w:tcW w:w="1076" w:type="dxa"/>
            <w:vMerge w:val="restart"/>
            <w:tcBorders>
              <w:right w:val="nil"/>
            </w:tcBorders>
            <w:vAlign w:val="center"/>
          </w:tcPr>
          <w:p w14:paraId="38EE0E53" w14:textId="11F94E04" w:rsidR="005916A5" w:rsidRPr="00C24168" w:rsidRDefault="00963F6E" w:rsidP="00685656">
            <w:pPr>
              <w:spacing w:after="0" w:line="240" w:lineRule="auto"/>
              <w:contextualSpacing/>
              <w:jc w:val="left"/>
              <w:rPr>
                <w:sz w:val="18"/>
                <w:szCs w:val="16"/>
              </w:rPr>
            </w:pPr>
            <w:bookmarkStart w:id="100" w:name="_Hlk71662772"/>
            <w:r w:rsidRPr="00C24168">
              <w:rPr>
                <w:b w:val="0"/>
                <w:bCs w:val="0"/>
                <w:sz w:val="18"/>
                <w:szCs w:val="16"/>
              </w:rPr>
              <w:t>Trust</w:t>
            </w:r>
            <w:r w:rsidR="00AF4AF8" w:rsidRPr="00C24168">
              <w:rPr>
                <w:b w:val="0"/>
                <w:bCs w:val="0"/>
                <w:sz w:val="18"/>
                <w:szCs w:val="16"/>
              </w:rPr>
              <w:t xml:space="preserve"> (T)</w:t>
            </w:r>
          </w:p>
          <w:p w14:paraId="3B61BCF0" w14:textId="0AAFF2FC" w:rsidR="00AA11F7" w:rsidRPr="00C24168" w:rsidRDefault="00AA11F7" w:rsidP="00685656">
            <w:pPr>
              <w:spacing w:after="0" w:line="240" w:lineRule="auto"/>
              <w:contextualSpacing/>
              <w:jc w:val="left"/>
              <w:rPr>
                <w:b w:val="0"/>
                <w:bCs w:val="0"/>
                <w:sz w:val="18"/>
                <w:szCs w:val="16"/>
              </w:rPr>
            </w:pPr>
          </w:p>
        </w:tc>
        <w:tc>
          <w:tcPr>
            <w:tcW w:w="730" w:type="dxa"/>
            <w:tcBorders>
              <w:right w:val="nil"/>
            </w:tcBorders>
          </w:tcPr>
          <w:p w14:paraId="0AE92166" w14:textId="70BC7059" w:rsidR="005916A5"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b/>
                <w:bCs/>
                <w:sz w:val="14"/>
                <w:szCs w:val="12"/>
              </w:rPr>
            </w:pPr>
            <w:r w:rsidRPr="00C24168">
              <w:rPr>
                <w:b/>
                <w:bCs/>
                <w:sz w:val="14"/>
                <w:szCs w:val="12"/>
              </w:rPr>
              <w:t>T1</w:t>
            </w:r>
          </w:p>
        </w:tc>
        <w:tc>
          <w:tcPr>
            <w:tcW w:w="5799" w:type="dxa"/>
            <w:tcBorders>
              <w:left w:val="nil"/>
            </w:tcBorders>
          </w:tcPr>
          <w:p w14:paraId="2CB2F44A" w14:textId="39EAFF06" w:rsidR="005916A5"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sz w:val="14"/>
                <w:szCs w:val="12"/>
              </w:rPr>
              <w:t xml:space="preserve">Airbnb creates the impression that it adheres to its commitments and promises. </w:t>
            </w:r>
          </w:p>
        </w:tc>
        <w:tc>
          <w:tcPr>
            <w:tcW w:w="2015" w:type="dxa"/>
          </w:tcPr>
          <w:p w14:paraId="68527CA1" w14:textId="04B83E27" w:rsidR="005916A5" w:rsidRPr="00C24168" w:rsidRDefault="00806389"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4"/>
                <w:szCs w:val="12"/>
              </w:rPr>
            </w:pPr>
            <w:sdt>
              <w:sdtPr>
                <w:rPr>
                  <w:sz w:val="14"/>
                  <w:szCs w:val="12"/>
                </w:rPr>
                <w:id w:val="-252522133"/>
                <w:citation/>
              </w:sdtPr>
              <w:sdtEndPr/>
              <w:sdtContent>
                <w:r w:rsidR="005916A5" w:rsidRPr="00C24168">
                  <w:rPr>
                    <w:sz w:val="14"/>
                    <w:szCs w:val="12"/>
                  </w:rPr>
                  <w:fldChar w:fldCharType="begin"/>
                </w:r>
                <w:r w:rsidR="00862186">
                  <w:rPr>
                    <w:sz w:val="14"/>
                    <w:szCs w:val="12"/>
                  </w:rPr>
                  <w:instrText xml:space="preserve">CITATION Lia18 \l 1033 </w:instrText>
                </w:r>
                <w:r w:rsidR="005916A5" w:rsidRPr="00C24168">
                  <w:rPr>
                    <w:sz w:val="14"/>
                    <w:szCs w:val="12"/>
                  </w:rPr>
                  <w:fldChar w:fldCharType="separate"/>
                </w:r>
                <w:r w:rsidR="00862186" w:rsidRPr="00862186">
                  <w:rPr>
                    <w:noProof/>
                    <w:sz w:val="14"/>
                    <w:szCs w:val="12"/>
                  </w:rPr>
                  <w:t>(Liang, et al., 2018a)</w:t>
                </w:r>
                <w:r w:rsidR="005916A5" w:rsidRPr="00C24168">
                  <w:rPr>
                    <w:sz w:val="14"/>
                    <w:szCs w:val="12"/>
                  </w:rPr>
                  <w:fldChar w:fldCharType="end"/>
                </w:r>
              </w:sdtContent>
            </w:sdt>
          </w:p>
        </w:tc>
      </w:tr>
      <w:tr w:rsidR="00AA11F7" w:rsidRPr="00C24168" w14:paraId="7AFEA1F4" w14:textId="77777777" w:rsidTr="00850FED">
        <w:tc>
          <w:tcPr>
            <w:cnfStyle w:val="001000000000" w:firstRow="0" w:lastRow="0" w:firstColumn="1" w:lastColumn="0" w:oddVBand="0" w:evenVBand="0" w:oddHBand="0" w:evenHBand="0" w:firstRowFirstColumn="0" w:firstRowLastColumn="0" w:lastRowFirstColumn="0" w:lastRowLastColumn="0"/>
            <w:tcW w:w="1076" w:type="dxa"/>
            <w:vMerge/>
            <w:tcBorders>
              <w:right w:val="nil"/>
            </w:tcBorders>
            <w:vAlign w:val="center"/>
          </w:tcPr>
          <w:p w14:paraId="74E6FD6F" w14:textId="77777777" w:rsidR="005916A5" w:rsidRPr="00C24168" w:rsidRDefault="005916A5" w:rsidP="00685656">
            <w:pPr>
              <w:spacing w:after="0" w:line="240" w:lineRule="auto"/>
              <w:contextualSpacing/>
              <w:jc w:val="left"/>
              <w:rPr>
                <w:b w:val="0"/>
                <w:bCs w:val="0"/>
                <w:sz w:val="18"/>
                <w:szCs w:val="16"/>
              </w:rPr>
            </w:pPr>
          </w:p>
        </w:tc>
        <w:tc>
          <w:tcPr>
            <w:tcW w:w="730" w:type="dxa"/>
            <w:tcBorders>
              <w:right w:val="nil"/>
            </w:tcBorders>
          </w:tcPr>
          <w:p w14:paraId="4C10EB51" w14:textId="30FB77E1" w:rsidR="005916A5"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b/>
                <w:bCs/>
                <w:sz w:val="14"/>
                <w:szCs w:val="12"/>
              </w:rPr>
            </w:pPr>
            <w:r w:rsidRPr="00C24168">
              <w:rPr>
                <w:b/>
                <w:bCs/>
                <w:sz w:val="14"/>
                <w:szCs w:val="12"/>
              </w:rPr>
              <w:t>T2</w:t>
            </w:r>
          </w:p>
        </w:tc>
        <w:tc>
          <w:tcPr>
            <w:tcW w:w="5799" w:type="dxa"/>
            <w:tcBorders>
              <w:left w:val="nil"/>
            </w:tcBorders>
          </w:tcPr>
          <w:p w14:paraId="402061F6" w14:textId="488ECA92" w:rsidR="005916A5"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sz w:val="14"/>
                <w:szCs w:val="12"/>
              </w:rPr>
              <w:t xml:space="preserve">I believe Airbnb will keep its promises to me. </w:t>
            </w:r>
          </w:p>
        </w:tc>
        <w:tc>
          <w:tcPr>
            <w:tcW w:w="2015" w:type="dxa"/>
          </w:tcPr>
          <w:p w14:paraId="355AE48C" w14:textId="1642BB03" w:rsidR="005916A5" w:rsidRPr="00C24168" w:rsidRDefault="00806389"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4"/>
                <w:szCs w:val="12"/>
              </w:rPr>
            </w:pPr>
            <w:sdt>
              <w:sdtPr>
                <w:rPr>
                  <w:sz w:val="14"/>
                  <w:szCs w:val="12"/>
                </w:rPr>
                <w:id w:val="-113528276"/>
                <w:citation/>
              </w:sdtPr>
              <w:sdtEndPr/>
              <w:sdtContent>
                <w:r w:rsidR="005916A5" w:rsidRPr="00C24168">
                  <w:rPr>
                    <w:sz w:val="14"/>
                    <w:szCs w:val="12"/>
                  </w:rPr>
                  <w:fldChar w:fldCharType="begin"/>
                </w:r>
                <w:r w:rsidR="00862186">
                  <w:rPr>
                    <w:sz w:val="14"/>
                    <w:szCs w:val="12"/>
                  </w:rPr>
                  <w:instrText xml:space="preserve">CITATION Lia18 \l 1033 </w:instrText>
                </w:r>
                <w:r w:rsidR="005916A5" w:rsidRPr="00C24168">
                  <w:rPr>
                    <w:sz w:val="14"/>
                    <w:szCs w:val="12"/>
                  </w:rPr>
                  <w:fldChar w:fldCharType="separate"/>
                </w:r>
                <w:r w:rsidR="00862186" w:rsidRPr="00862186">
                  <w:rPr>
                    <w:noProof/>
                    <w:sz w:val="14"/>
                    <w:szCs w:val="12"/>
                  </w:rPr>
                  <w:t>(Liang, et al., 2018a)</w:t>
                </w:r>
                <w:r w:rsidR="005916A5" w:rsidRPr="00C24168">
                  <w:rPr>
                    <w:sz w:val="14"/>
                    <w:szCs w:val="12"/>
                  </w:rPr>
                  <w:fldChar w:fldCharType="end"/>
                </w:r>
              </w:sdtContent>
            </w:sdt>
          </w:p>
        </w:tc>
      </w:tr>
      <w:tr w:rsidR="00AA11F7" w:rsidRPr="00C24168" w14:paraId="637056A0" w14:textId="77777777" w:rsidTr="00850FED">
        <w:tc>
          <w:tcPr>
            <w:cnfStyle w:val="001000000000" w:firstRow="0" w:lastRow="0" w:firstColumn="1" w:lastColumn="0" w:oddVBand="0" w:evenVBand="0" w:oddHBand="0" w:evenHBand="0" w:firstRowFirstColumn="0" w:firstRowLastColumn="0" w:lastRowFirstColumn="0" w:lastRowLastColumn="0"/>
            <w:tcW w:w="1076" w:type="dxa"/>
            <w:vMerge/>
            <w:tcBorders>
              <w:right w:val="nil"/>
            </w:tcBorders>
            <w:vAlign w:val="center"/>
          </w:tcPr>
          <w:p w14:paraId="531BD0CA" w14:textId="77777777" w:rsidR="005916A5" w:rsidRPr="00C24168" w:rsidRDefault="005916A5" w:rsidP="00685656">
            <w:pPr>
              <w:spacing w:after="0" w:line="240" w:lineRule="auto"/>
              <w:contextualSpacing/>
              <w:jc w:val="left"/>
              <w:rPr>
                <w:b w:val="0"/>
                <w:bCs w:val="0"/>
                <w:sz w:val="18"/>
                <w:szCs w:val="16"/>
              </w:rPr>
            </w:pPr>
          </w:p>
        </w:tc>
        <w:tc>
          <w:tcPr>
            <w:tcW w:w="730" w:type="dxa"/>
            <w:tcBorders>
              <w:right w:val="nil"/>
            </w:tcBorders>
          </w:tcPr>
          <w:p w14:paraId="1597F857" w14:textId="351A32C5" w:rsidR="005916A5"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b/>
                <w:bCs/>
                <w:sz w:val="14"/>
                <w:szCs w:val="12"/>
              </w:rPr>
              <w:t>T3</w:t>
            </w:r>
          </w:p>
        </w:tc>
        <w:tc>
          <w:tcPr>
            <w:tcW w:w="5799" w:type="dxa"/>
            <w:tcBorders>
              <w:left w:val="nil"/>
            </w:tcBorders>
          </w:tcPr>
          <w:p w14:paraId="021EEE43" w14:textId="167B75F8" w:rsidR="005916A5"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sz w:val="14"/>
                <w:szCs w:val="12"/>
              </w:rPr>
              <w:t xml:space="preserve">I trust that Airbnb has sufficient safeguards in place to protect me from liability for damage that is not my fault. </w:t>
            </w:r>
          </w:p>
        </w:tc>
        <w:tc>
          <w:tcPr>
            <w:tcW w:w="2015" w:type="dxa"/>
          </w:tcPr>
          <w:p w14:paraId="77A72CD8" w14:textId="5EAD9A47" w:rsidR="005916A5" w:rsidRPr="00C24168" w:rsidRDefault="00806389"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4"/>
                <w:szCs w:val="14"/>
              </w:rPr>
            </w:pPr>
            <w:sdt>
              <w:sdtPr>
                <w:rPr>
                  <w:sz w:val="14"/>
                  <w:szCs w:val="14"/>
                </w:rPr>
                <w:id w:val="-2068646360"/>
                <w:citation/>
              </w:sdtPr>
              <w:sdtEndPr/>
              <w:sdtContent>
                <w:r w:rsidR="006C52F4" w:rsidRPr="00C24168">
                  <w:rPr>
                    <w:sz w:val="14"/>
                    <w:szCs w:val="14"/>
                  </w:rPr>
                  <w:fldChar w:fldCharType="begin"/>
                </w:r>
                <w:r w:rsidR="006C52F4" w:rsidRPr="00C24168">
                  <w:rPr>
                    <w:sz w:val="14"/>
                    <w:szCs w:val="14"/>
                  </w:rPr>
                  <w:instrText xml:space="preserve"> CITATION Pri17 \l 1033 </w:instrText>
                </w:r>
                <w:r w:rsidR="006C52F4" w:rsidRPr="00C24168">
                  <w:rPr>
                    <w:sz w:val="14"/>
                    <w:szCs w:val="14"/>
                  </w:rPr>
                  <w:fldChar w:fldCharType="separate"/>
                </w:r>
                <w:r w:rsidR="006C52F4" w:rsidRPr="00C24168">
                  <w:rPr>
                    <w:noProof/>
                    <w:sz w:val="14"/>
                    <w:szCs w:val="14"/>
                  </w:rPr>
                  <w:t>(Priporas, et al., 2017)</w:t>
                </w:r>
                <w:r w:rsidR="006C52F4" w:rsidRPr="00C24168">
                  <w:rPr>
                    <w:sz w:val="14"/>
                    <w:szCs w:val="14"/>
                  </w:rPr>
                  <w:fldChar w:fldCharType="end"/>
                </w:r>
              </w:sdtContent>
            </w:sdt>
          </w:p>
        </w:tc>
      </w:tr>
      <w:tr w:rsidR="00AA11F7" w:rsidRPr="00C24168" w14:paraId="5DA04971" w14:textId="77777777" w:rsidTr="00850FED">
        <w:tc>
          <w:tcPr>
            <w:cnfStyle w:val="001000000000" w:firstRow="0" w:lastRow="0" w:firstColumn="1" w:lastColumn="0" w:oddVBand="0" w:evenVBand="0" w:oddHBand="0" w:evenHBand="0" w:firstRowFirstColumn="0" w:firstRowLastColumn="0" w:lastRowFirstColumn="0" w:lastRowLastColumn="0"/>
            <w:tcW w:w="1076" w:type="dxa"/>
            <w:vMerge/>
            <w:tcBorders>
              <w:right w:val="nil"/>
            </w:tcBorders>
            <w:vAlign w:val="center"/>
          </w:tcPr>
          <w:p w14:paraId="2126F9B5" w14:textId="77777777" w:rsidR="005916A5" w:rsidRPr="00C24168" w:rsidRDefault="005916A5" w:rsidP="00685656">
            <w:pPr>
              <w:spacing w:after="0" w:line="240" w:lineRule="auto"/>
              <w:contextualSpacing/>
              <w:jc w:val="left"/>
              <w:rPr>
                <w:b w:val="0"/>
                <w:bCs w:val="0"/>
                <w:sz w:val="18"/>
                <w:szCs w:val="16"/>
              </w:rPr>
            </w:pPr>
          </w:p>
        </w:tc>
        <w:tc>
          <w:tcPr>
            <w:tcW w:w="730" w:type="dxa"/>
            <w:tcBorders>
              <w:right w:val="nil"/>
            </w:tcBorders>
          </w:tcPr>
          <w:p w14:paraId="67B82824" w14:textId="7D12998A" w:rsidR="005916A5"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b/>
                <w:bCs/>
                <w:sz w:val="14"/>
                <w:szCs w:val="12"/>
              </w:rPr>
              <w:t>T4</w:t>
            </w:r>
          </w:p>
        </w:tc>
        <w:tc>
          <w:tcPr>
            <w:tcW w:w="5799" w:type="dxa"/>
            <w:tcBorders>
              <w:left w:val="nil"/>
            </w:tcBorders>
          </w:tcPr>
          <w:p w14:paraId="1EE8DC20" w14:textId="0C4BA579" w:rsidR="005916A5"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sz w:val="14"/>
                <w:szCs w:val="12"/>
              </w:rPr>
              <w:t xml:space="preserve">Overall, Airbnb is trustworthy. </w:t>
            </w:r>
          </w:p>
        </w:tc>
        <w:tc>
          <w:tcPr>
            <w:tcW w:w="2015" w:type="dxa"/>
          </w:tcPr>
          <w:p w14:paraId="66517271" w14:textId="1D9FCA7A" w:rsidR="005916A5" w:rsidRPr="00C24168" w:rsidRDefault="00806389"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4"/>
                <w:szCs w:val="12"/>
              </w:rPr>
            </w:pPr>
            <w:sdt>
              <w:sdtPr>
                <w:rPr>
                  <w:sz w:val="14"/>
                  <w:szCs w:val="12"/>
                </w:rPr>
                <w:id w:val="675312980"/>
                <w:citation/>
              </w:sdtPr>
              <w:sdtEndPr/>
              <w:sdtContent>
                <w:r w:rsidR="005916A5" w:rsidRPr="00C24168">
                  <w:rPr>
                    <w:sz w:val="14"/>
                    <w:szCs w:val="12"/>
                  </w:rPr>
                  <w:fldChar w:fldCharType="begin"/>
                </w:r>
                <w:r w:rsidR="00862186">
                  <w:rPr>
                    <w:sz w:val="14"/>
                    <w:szCs w:val="12"/>
                  </w:rPr>
                  <w:instrText xml:space="preserve">CITATION Lia18 \l 1033 </w:instrText>
                </w:r>
                <w:r w:rsidR="005916A5" w:rsidRPr="00C24168">
                  <w:rPr>
                    <w:sz w:val="14"/>
                    <w:szCs w:val="12"/>
                  </w:rPr>
                  <w:fldChar w:fldCharType="separate"/>
                </w:r>
                <w:r w:rsidR="00862186" w:rsidRPr="00862186">
                  <w:rPr>
                    <w:noProof/>
                    <w:sz w:val="14"/>
                    <w:szCs w:val="12"/>
                  </w:rPr>
                  <w:t>(Liang, et al., 2018a)</w:t>
                </w:r>
                <w:r w:rsidR="005916A5" w:rsidRPr="00C24168">
                  <w:rPr>
                    <w:sz w:val="14"/>
                    <w:szCs w:val="12"/>
                  </w:rPr>
                  <w:fldChar w:fldCharType="end"/>
                </w:r>
              </w:sdtContent>
            </w:sdt>
          </w:p>
        </w:tc>
      </w:tr>
      <w:tr w:rsidR="00AA11F7" w:rsidRPr="00C24168" w14:paraId="51AB2F14" w14:textId="77777777" w:rsidTr="00850FED">
        <w:tc>
          <w:tcPr>
            <w:cnfStyle w:val="001000000000" w:firstRow="0" w:lastRow="0" w:firstColumn="1" w:lastColumn="0" w:oddVBand="0" w:evenVBand="0" w:oddHBand="0" w:evenHBand="0" w:firstRowFirstColumn="0" w:firstRowLastColumn="0" w:lastRowFirstColumn="0" w:lastRowLastColumn="0"/>
            <w:tcW w:w="1076" w:type="dxa"/>
            <w:vMerge w:val="restart"/>
            <w:tcBorders>
              <w:right w:val="nil"/>
            </w:tcBorders>
            <w:vAlign w:val="center"/>
          </w:tcPr>
          <w:p w14:paraId="6A5F3F23" w14:textId="37533439" w:rsidR="005916A5" w:rsidRPr="00C24168" w:rsidRDefault="00963F6E" w:rsidP="00685656">
            <w:pPr>
              <w:spacing w:after="0" w:line="240" w:lineRule="auto"/>
              <w:contextualSpacing/>
              <w:jc w:val="left"/>
              <w:rPr>
                <w:b w:val="0"/>
                <w:bCs w:val="0"/>
                <w:sz w:val="18"/>
                <w:szCs w:val="16"/>
              </w:rPr>
            </w:pPr>
            <w:r w:rsidRPr="00C24168">
              <w:rPr>
                <w:b w:val="0"/>
                <w:bCs w:val="0"/>
                <w:sz w:val="18"/>
                <w:szCs w:val="16"/>
              </w:rPr>
              <w:t>Perceived Risk</w:t>
            </w:r>
            <w:r w:rsidR="00AF4AF8" w:rsidRPr="00C24168">
              <w:rPr>
                <w:b w:val="0"/>
                <w:bCs w:val="0"/>
                <w:sz w:val="18"/>
                <w:szCs w:val="16"/>
              </w:rPr>
              <w:t xml:space="preserve"> (R)</w:t>
            </w:r>
          </w:p>
        </w:tc>
        <w:tc>
          <w:tcPr>
            <w:tcW w:w="730" w:type="dxa"/>
            <w:tcBorders>
              <w:right w:val="nil"/>
            </w:tcBorders>
          </w:tcPr>
          <w:p w14:paraId="54B6A716" w14:textId="55C77696" w:rsidR="005916A5"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b/>
                <w:bCs/>
                <w:sz w:val="14"/>
                <w:szCs w:val="12"/>
              </w:rPr>
            </w:pPr>
            <w:r w:rsidRPr="00C24168">
              <w:rPr>
                <w:b/>
                <w:bCs/>
                <w:sz w:val="14"/>
                <w:szCs w:val="12"/>
              </w:rPr>
              <w:t>R1</w:t>
            </w:r>
          </w:p>
        </w:tc>
        <w:tc>
          <w:tcPr>
            <w:tcW w:w="5799" w:type="dxa"/>
            <w:tcBorders>
              <w:left w:val="nil"/>
            </w:tcBorders>
          </w:tcPr>
          <w:p w14:paraId="7E34D0E7" w14:textId="162DD36D" w:rsidR="005916A5"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sz w:val="14"/>
                <w:szCs w:val="12"/>
              </w:rPr>
              <w:t xml:space="preserve">I am concerned about the privacy of my personal information during a transaction with Airbnb. </w:t>
            </w:r>
          </w:p>
        </w:tc>
        <w:tc>
          <w:tcPr>
            <w:tcW w:w="2015" w:type="dxa"/>
          </w:tcPr>
          <w:p w14:paraId="4B3F2CEC" w14:textId="77777777" w:rsidR="005916A5" w:rsidRPr="00C24168" w:rsidRDefault="00806389"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4"/>
                <w:szCs w:val="12"/>
              </w:rPr>
            </w:pPr>
            <w:sdt>
              <w:sdtPr>
                <w:rPr>
                  <w:sz w:val="14"/>
                  <w:szCs w:val="12"/>
                </w:rPr>
                <w:id w:val="-1229687194"/>
                <w:citation/>
              </w:sdtPr>
              <w:sdtEndPr/>
              <w:sdtContent>
                <w:r w:rsidR="005916A5" w:rsidRPr="00C24168">
                  <w:rPr>
                    <w:sz w:val="14"/>
                    <w:szCs w:val="12"/>
                  </w:rPr>
                  <w:fldChar w:fldCharType="begin"/>
                </w:r>
                <w:r w:rsidR="005916A5" w:rsidRPr="00C24168">
                  <w:rPr>
                    <w:sz w:val="14"/>
                    <w:szCs w:val="12"/>
                  </w:rPr>
                  <w:instrText xml:space="preserve"> CITATION Lin11 \l 1033 </w:instrText>
                </w:r>
                <w:r w:rsidR="005916A5" w:rsidRPr="00C24168">
                  <w:rPr>
                    <w:sz w:val="14"/>
                    <w:szCs w:val="12"/>
                  </w:rPr>
                  <w:fldChar w:fldCharType="separate"/>
                </w:r>
                <w:r w:rsidR="005916A5" w:rsidRPr="00C24168">
                  <w:rPr>
                    <w:noProof/>
                    <w:sz w:val="14"/>
                    <w:szCs w:val="12"/>
                  </w:rPr>
                  <w:t>(Ling, et al., 2011)</w:t>
                </w:r>
                <w:r w:rsidR="005916A5" w:rsidRPr="00C24168">
                  <w:rPr>
                    <w:sz w:val="14"/>
                    <w:szCs w:val="12"/>
                  </w:rPr>
                  <w:fldChar w:fldCharType="end"/>
                </w:r>
              </w:sdtContent>
            </w:sdt>
          </w:p>
        </w:tc>
      </w:tr>
      <w:tr w:rsidR="00AA11F7" w:rsidRPr="00C24168" w14:paraId="25071492" w14:textId="77777777" w:rsidTr="00850FED">
        <w:tc>
          <w:tcPr>
            <w:cnfStyle w:val="001000000000" w:firstRow="0" w:lastRow="0" w:firstColumn="1" w:lastColumn="0" w:oddVBand="0" w:evenVBand="0" w:oddHBand="0" w:evenHBand="0" w:firstRowFirstColumn="0" w:firstRowLastColumn="0" w:lastRowFirstColumn="0" w:lastRowLastColumn="0"/>
            <w:tcW w:w="1076" w:type="dxa"/>
            <w:vMerge/>
            <w:tcBorders>
              <w:right w:val="nil"/>
            </w:tcBorders>
            <w:vAlign w:val="center"/>
          </w:tcPr>
          <w:p w14:paraId="1BD15F50" w14:textId="77777777" w:rsidR="005916A5" w:rsidRPr="00C24168" w:rsidRDefault="005916A5" w:rsidP="00685656">
            <w:pPr>
              <w:spacing w:after="0" w:line="240" w:lineRule="auto"/>
              <w:contextualSpacing/>
              <w:jc w:val="left"/>
              <w:rPr>
                <w:b w:val="0"/>
                <w:bCs w:val="0"/>
                <w:sz w:val="18"/>
                <w:szCs w:val="16"/>
              </w:rPr>
            </w:pPr>
          </w:p>
        </w:tc>
        <w:tc>
          <w:tcPr>
            <w:tcW w:w="730" w:type="dxa"/>
            <w:tcBorders>
              <w:right w:val="nil"/>
            </w:tcBorders>
          </w:tcPr>
          <w:p w14:paraId="2F39E7D6" w14:textId="568144DE" w:rsidR="005916A5"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b/>
                <w:bCs/>
                <w:sz w:val="14"/>
                <w:szCs w:val="12"/>
              </w:rPr>
              <w:t>R2</w:t>
            </w:r>
          </w:p>
        </w:tc>
        <w:tc>
          <w:tcPr>
            <w:tcW w:w="5799" w:type="dxa"/>
            <w:tcBorders>
              <w:left w:val="nil"/>
            </w:tcBorders>
          </w:tcPr>
          <w:p w14:paraId="5B7FC0DA" w14:textId="6C42DD58" w:rsidR="005916A5"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sz w:val="14"/>
                <w:szCs w:val="12"/>
              </w:rPr>
              <w:t xml:space="preserve">Using Airbnb would be risky. </w:t>
            </w:r>
          </w:p>
        </w:tc>
        <w:tc>
          <w:tcPr>
            <w:tcW w:w="2015" w:type="dxa"/>
          </w:tcPr>
          <w:p w14:paraId="4F16494E" w14:textId="61587420" w:rsidR="005916A5" w:rsidRPr="00C24168" w:rsidRDefault="00806389"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4"/>
                <w:szCs w:val="12"/>
              </w:rPr>
            </w:pPr>
            <w:sdt>
              <w:sdtPr>
                <w:rPr>
                  <w:sz w:val="14"/>
                  <w:szCs w:val="12"/>
                </w:rPr>
                <w:id w:val="281922655"/>
                <w:citation/>
              </w:sdtPr>
              <w:sdtEndPr/>
              <w:sdtContent>
                <w:r w:rsidR="0038224F" w:rsidRPr="00C24168">
                  <w:rPr>
                    <w:sz w:val="14"/>
                    <w:szCs w:val="12"/>
                  </w:rPr>
                  <w:fldChar w:fldCharType="begin"/>
                </w:r>
                <w:r w:rsidR="000B0F82">
                  <w:rPr>
                    <w:sz w:val="14"/>
                    <w:szCs w:val="12"/>
                  </w:rPr>
                  <w:instrText xml:space="preserve">CITATION Mao17 \l 1033 </w:instrText>
                </w:r>
                <w:r w:rsidR="0038224F" w:rsidRPr="00C24168">
                  <w:rPr>
                    <w:sz w:val="14"/>
                    <w:szCs w:val="12"/>
                  </w:rPr>
                  <w:fldChar w:fldCharType="separate"/>
                </w:r>
                <w:r w:rsidR="000B0F82" w:rsidRPr="000B0F82">
                  <w:rPr>
                    <w:noProof/>
                    <w:sz w:val="14"/>
                    <w:szCs w:val="12"/>
                  </w:rPr>
                  <w:t>(Mao &amp; Lyu, 2017)</w:t>
                </w:r>
                <w:r w:rsidR="0038224F" w:rsidRPr="00C24168">
                  <w:rPr>
                    <w:sz w:val="14"/>
                    <w:szCs w:val="12"/>
                  </w:rPr>
                  <w:fldChar w:fldCharType="end"/>
                </w:r>
              </w:sdtContent>
            </w:sdt>
          </w:p>
        </w:tc>
      </w:tr>
      <w:tr w:rsidR="00AA11F7" w:rsidRPr="00C24168" w14:paraId="438F6001" w14:textId="77777777" w:rsidTr="00850FED">
        <w:tc>
          <w:tcPr>
            <w:cnfStyle w:val="001000000000" w:firstRow="0" w:lastRow="0" w:firstColumn="1" w:lastColumn="0" w:oddVBand="0" w:evenVBand="0" w:oddHBand="0" w:evenHBand="0" w:firstRowFirstColumn="0" w:firstRowLastColumn="0" w:lastRowFirstColumn="0" w:lastRowLastColumn="0"/>
            <w:tcW w:w="1076" w:type="dxa"/>
            <w:vMerge/>
            <w:tcBorders>
              <w:right w:val="nil"/>
            </w:tcBorders>
            <w:vAlign w:val="center"/>
          </w:tcPr>
          <w:p w14:paraId="74C3D3E0" w14:textId="77777777" w:rsidR="005916A5" w:rsidRPr="00C24168" w:rsidRDefault="005916A5" w:rsidP="00685656">
            <w:pPr>
              <w:spacing w:after="0" w:line="240" w:lineRule="auto"/>
              <w:contextualSpacing/>
              <w:jc w:val="left"/>
              <w:rPr>
                <w:b w:val="0"/>
                <w:bCs w:val="0"/>
                <w:sz w:val="18"/>
                <w:szCs w:val="16"/>
              </w:rPr>
            </w:pPr>
          </w:p>
        </w:tc>
        <w:tc>
          <w:tcPr>
            <w:tcW w:w="730" w:type="dxa"/>
            <w:tcBorders>
              <w:right w:val="nil"/>
            </w:tcBorders>
          </w:tcPr>
          <w:p w14:paraId="1BACF9B6" w14:textId="15235865" w:rsidR="005916A5"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b/>
                <w:bCs/>
                <w:sz w:val="14"/>
                <w:szCs w:val="12"/>
              </w:rPr>
              <w:t>R3</w:t>
            </w:r>
          </w:p>
        </w:tc>
        <w:tc>
          <w:tcPr>
            <w:tcW w:w="5799" w:type="dxa"/>
            <w:tcBorders>
              <w:left w:val="nil"/>
            </w:tcBorders>
          </w:tcPr>
          <w:p w14:paraId="55F47855" w14:textId="70C5A11B" w:rsidR="005916A5"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sz w:val="14"/>
                <w:szCs w:val="12"/>
              </w:rPr>
              <w:t xml:space="preserve">I need a lot more information about the host before I would book from Airbnb. </w:t>
            </w:r>
          </w:p>
        </w:tc>
        <w:tc>
          <w:tcPr>
            <w:tcW w:w="2015" w:type="dxa"/>
          </w:tcPr>
          <w:p w14:paraId="1EB93E15" w14:textId="77777777" w:rsidR="005916A5" w:rsidRPr="00C24168" w:rsidRDefault="00806389"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4"/>
                <w:szCs w:val="12"/>
              </w:rPr>
            </w:pPr>
            <w:sdt>
              <w:sdtPr>
                <w:rPr>
                  <w:sz w:val="14"/>
                  <w:szCs w:val="12"/>
                </w:rPr>
                <w:id w:val="-1983455095"/>
                <w:citation/>
              </w:sdtPr>
              <w:sdtEndPr/>
              <w:sdtContent>
                <w:r w:rsidR="005916A5" w:rsidRPr="00C24168">
                  <w:rPr>
                    <w:sz w:val="14"/>
                    <w:szCs w:val="12"/>
                  </w:rPr>
                  <w:fldChar w:fldCharType="begin"/>
                </w:r>
                <w:r w:rsidR="005916A5" w:rsidRPr="00C24168">
                  <w:rPr>
                    <w:sz w:val="14"/>
                    <w:szCs w:val="12"/>
                  </w:rPr>
                  <w:instrText xml:space="preserve"> CITATION Jin16 \l 1033 </w:instrText>
                </w:r>
                <w:r w:rsidR="005916A5" w:rsidRPr="00C24168">
                  <w:rPr>
                    <w:sz w:val="14"/>
                    <w:szCs w:val="12"/>
                  </w:rPr>
                  <w:fldChar w:fldCharType="separate"/>
                </w:r>
                <w:r w:rsidR="005916A5" w:rsidRPr="00C24168">
                  <w:rPr>
                    <w:noProof/>
                    <w:sz w:val="14"/>
                    <w:szCs w:val="12"/>
                  </w:rPr>
                  <w:t>(Jin, et al., 2016)</w:t>
                </w:r>
                <w:r w:rsidR="005916A5" w:rsidRPr="00C24168">
                  <w:rPr>
                    <w:sz w:val="14"/>
                    <w:szCs w:val="12"/>
                  </w:rPr>
                  <w:fldChar w:fldCharType="end"/>
                </w:r>
              </w:sdtContent>
            </w:sdt>
          </w:p>
        </w:tc>
      </w:tr>
      <w:tr w:rsidR="00AA11F7" w:rsidRPr="00C24168" w14:paraId="4011C90A" w14:textId="77777777" w:rsidTr="00850FED">
        <w:tc>
          <w:tcPr>
            <w:cnfStyle w:val="001000000000" w:firstRow="0" w:lastRow="0" w:firstColumn="1" w:lastColumn="0" w:oddVBand="0" w:evenVBand="0" w:oddHBand="0" w:evenHBand="0" w:firstRowFirstColumn="0" w:firstRowLastColumn="0" w:lastRowFirstColumn="0" w:lastRowLastColumn="0"/>
            <w:tcW w:w="1076" w:type="dxa"/>
            <w:vMerge/>
            <w:tcBorders>
              <w:right w:val="nil"/>
            </w:tcBorders>
            <w:vAlign w:val="center"/>
          </w:tcPr>
          <w:p w14:paraId="4DF83FAC" w14:textId="77777777" w:rsidR="005916A5" w:rsidRPr="00C24168" w:rsidRDefault="005916A5" w:rsidP="00685656">
            <w:pPr>
              <w:spacing w:after="0" w:line="240" w:lineRule="auto"/>
              <w:contextualSpacing/>
              <w:jc w:val="left"/>
              <w:rPr>
                <w:b w:val="0"/>
                <w:bCs w:val="0"/>
                <w:sz w:val="18"/>
                <w:szCs w:val="16"/>
              </w:rPr>
            </w:pPr>
          </w:p>
        </w:tc>
        <w:tc>
          <w:tcPr>
            <w:tcW w:w="730" w:type="dxa"/>
            <w:tcBorders>
              <w:right w:val="nil"/>
            </w:tcBorders>
          </w:tcPr>
          <w:p w14:paraId="6E62DEED" w14:textId="097C705C" w:rsidR="005916A5"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b/>
                <w:bCs/>
                <w:sz w:val="14"/>
                <w:szCs w:val="12"/>
              </w:rPr>
              <w:t>R4</w:t>
            </w:r>
          </w:p>
        </w:tc>
        <w:tc>
          <w:tcPr>
            <w:tcW w:w="5799" w:type="dxa"/>
            <w:tcBorders>
              <w:left w:val="nil"/>
            </w:tcBorders>
          </w:tcPr>
          <w:p w14:paraId="620F1EC2" w14:textId="46494651" w:rsidR="005916A5"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sz w:val="14"/>
                <w:szCs w:val="12"/>
              </w:rPr>
              <w:t>Booking through Airbnb would put me in danger of physical harm.</w:t>
            </w:r>
          </w:p>
        </w:tc>
        <w:tc>
          <w:tcPr>
            <w:tcW w:w="2015" w:type="dxa"/>
          </w:tcPr>
          <w:p w14:paraId="791BF1A2" w14:textId="2A7393E0" w:rsidR="005916A5" w:rsidRPr="00C24168" w:rsidRDefault="00806389"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4"/>
                <w:szCs w:val="12"/>
              </w:rPr>
            </w:pPr>
            <w:sdt>
              <w:sdtPr>
                <w:rPr>
                  <w:sz w:val="20"/>
                  <w:szCs w:val="18"/>
                </w:rPr>
                <w:id w:val="-1284968009"/>
                <w:citation/>
              </w:sdtPr>
              <w:sdtEndPr>
                <w:rPr>
                  <w:sz w:val="14"/>
                  <w:szCs w:val="12"/>
                </w:rPr>
              </w:sdtEndPr>
              <w:sdtContent>
                <w:r w:rsidR="008E375F" w:rsidRPr="00C24168">
                  <w:rPr>
                    <w:sz w:val="14"/>
                    <w:szCs w:val="12"/>
                  </w:rPr>
                  <w:fldChar w:fldCharType="begin"/>
                </w:r>
                <w:r w:rsidR="000B0F82">
                  <w:rPr>
                    <w:sz w:val="14"/>
                    <w:szCs w:val="12"/>
                  </w:rPr>
                  <w:instrText xml:space="preserve">CITATION Mao17 \l 1033 </w:instrText>
                </w:r>
                <w:r w:rsidR="008E375F" w:rsidRPr="00C24168">
                  <w:rPr>
                    <w:sz w:val="14"/>
                    <w:szCs w:val="12"/>
                  </w:rPr>
                  <w:fldChar w:fldCharType="separate"/>
                </w:r>
                <w:r w:rsidR="000B0F82" w:rsidRPr="000B0F82">
                  <w:rPr>
                    <w:noProof/>
                    <w:sz w:val="14"/>
                    <w:szCs w:val="12"/>
                  </w:rPr>
                  <w:t>(Mao &amp; Lyu, 2017)</w:t>
                </w:r>
                <w:r w:rsidR="008E375F" w:rsidRPr="00C24168">
                  <w:rPr>
                    <w:sz w:val="14"/>
                    <w:szCs w:val="12"/>
                  </w:rPr>
                  <w:fldChar w:fldCharType="end"/>
                </w:r>
              </w:sdtContent>
            </w:sdt>
          </w:p>
        </w:tc>
      </w:tr>
      <w:tr w:rsidR="00AA11F7" w:rsidRPr="00C24168" w14:paraId="259864F6" w14:textId="77777777" w:rsidTr="00850FED">
        <w:tc>
          <w:tcPr>
            <w:cnfStyle w:val="001000000000" w:firstRow="0" w:lastRow="0" w:firstColumn="1" w:lastColumn="0" w:oddVBand="0" w:evenVBand="0" w:oddHBand="0" w:evenHBand="0" w:firstRowFirstColumn="0" w:firstRowLastColumn="0" w:lastRowFirstColumn="0" w:lastRowLastColumn="0"/>
            <w:tcW w:w="1076" w:type="dxa"/>
            <w:vMerge/>
            <w:tcBorders>
              <w:right w:val="nil"/>
            </w:tcBorders>
            <w:vAlign w:val="center"/>
          </w:tcPr>
          <w:p w14:paraId="2F55C714" w14:textId="77777777" w:rsidR="005916A5" w:rsidRPr="00C24168" w:rsidRDefault="005916A5" w:rsidP="00685656">
            <w:pPr>
              <w:spacing w:after="0" w:line="240" w:lineRule="auto"/>
              <w:contextualSpacing/>
              <w:jc w:val="left"/>
              <w:rPr>
                <w:b w:val="0"/>
                <w:bCs w:val="0"/>
                <w:sz w:val="18"/>
                <w:szCs w:val="16"/>
              </w:rPr>
            </w:pPr>
          </w:p>
        </w:tc>
        <w:tc>
          <w:tcPr>
            <w:tcW w:w="730" w:type="dxa"/>
            <w:tcBorders>
              <w:right w:val="nil"/>
            </w:tcBorders>
          </w:tcPr>
          <w:p w14:paraId="055A61C6" w14:textId="2CBDAC8E" w:rsidR="005916A5"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b/>
                <w:bCs/>
                <w:sz w:val="14"/>
                <w:szCs w:val="12"/>
              </w:rPr>
              <w:t>R5</w:t>
            </w:r>
          </w:p>
        </w:tc>
        <w:tc>
          <w:tcPr>
            <w:tcW w:w="5799" w:type="dxa"/>
            <w:tcBorders>
              <w:left w:val="nil"/>
            </w:tcBorders>
          </w:tcPr>
          <w:p w14:paraId="776593EF" w14:textId="020C46E7" w:rsidR="005916A5"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sz w:val="14"/>
                <w:szCs w:val="12"/>
              </w:rPr>
              <w:t>Booking via Airbnb would result in a financial loss for me.</w:t>
            </w:r>
          </w:p>
        </w:tc>
        <w:tc>
          <w:tcPr>
            <w:tcW w:w="2015" w:type="dxa"/>
          </w:tcPr>
          <w:p w14:paraId="0EE94212" w14:textId="7FCB5417" w:rsidR="005916A5" w:rsidRPr="00C24168" w:rsidRDefault="00806389"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4"/>
                <w:szCs w:val="12"/>
              </w:rPr>
            </w:pPr>
            <w:sdt>
              <w:sdtPr>
                <w:rPr>
                  <w:sz w:val="14"/>
                  <w:szCs w:val="12"/>
                </w:rPr>
                <w:id w:val="2035141502"/>
                <w:citation/>
              </w:sdtPr>
              <w:sdtEndPr/>
              <w:sdtContent>
                <w:r w:rsidR="000A1EA9" w:rsidRPr="00C24168">
                  <w:rPr>
                    <w:sz w:val="14"/>
                    <w:szCs w:val="12"/>
                  </w:rPr>
                  <w:fldChar w:fldCharType="begin"/>
                </w:r>
                <w:r w:rsidR="000A1EA9" w:rsidRPr="00C24168">
                  <w:rPr>
                    <w:sz w:val="14"/>
                    <w:szCs w:val="12"/>
                  </w:rPr>
                  <w:instrText xml:space="preserve"> CITATION Cho15 \l 1033 </w:instrText>
                </w:r>
                <w:r w:rsidR="000A1EA9" w:rsidRPr="00C24168">
                  <w:rPr>
                    <w:sz w:val="14"/>
                    <w:szCs w:val="12"/>
                  </w:rPr>
                  <w:fldChar w:fldCharType="separate"/>
                </w:r>
                <w:r w:rsidR="000A1EA9" w:rsidRPr="00C24168">
                  <w:rPr>
                    <w:noProof/>
                    <w:sz w:val="14"/>
                    <w:szCs w:val="12"/>
                  </w:rPr>
                  <w:t>(Choi &amp; Ji, 2015)</w:t>
                </w:r>
                <w:r w:rsidR="000A1EA9" w:rsidRPr="00C24168">
                  <w:rPr>
                    <w:sz w:val="14"/>
                    <w:szCs w:val="12"/>
                  </w:rPr>
                  <w:fldChar w:fldCharType="end"/>
                </w:r>
              </w:sdtContent>
            </w:sdt>
          </w:p>
        </w:tc>
      </w:tr>
      <w:tr w:rsidR="00AA11F7" w:rsidRPr="00C24168" w14:paraId="4FB2069C" w14:textId="77777777" w:rsidTr="00850FED">
        <w:tc>
          <w:tcPr>
            <w:cnfStyle w:val="001000000000" w:firstRow="0" w:lastRow="0" w:firstColumn="1" w:lastColumn="0" w:oddVBand="0" w:evenVBand="0" w:oddHBand="0" w:evenHBand="0" w:firstRowFirstColumn="0" w:firstRowLastColumn="0" w:lastRowFirstColumn="0" w:lastRowLastColumn="0"/>
            <w:tcW w:w="1076" w:type="dxa"/>
            <w:vMerge w:val="restart"/>
            <w:tcBorders>
              <w:right w:val="nil"/>
            </w:tcBorders>
            <w:vAlign w:val="center"/>
          </w:tcPr>
          <w:p w14:paraId="089691DB" w14:textId="4625AA9F" w:rsidR="005916A5" w:rsidRPr="00C24168" w:rsidRDefault="00963F6E" w:rsidP="00685656">
            <w:pPr>
              <w:spacing w:after="0" w:line="240" w:lineRule="auto"/>
              <w:contextualSpacing/>
              <w:jc w:val="left"/>
              <w:rPr>
                <w:b w:val="0"/>
                <w:bCs w:val="0"/>
                <w:sz w:val="18"/>
                <w:szCs w:val="16"/>
              </w:rPr>
            </w:pPr>
            <w:r w:rsidRPr="00C24168">
              <w:rPr>
                <w:b w:val="0"/>
                <w:bCs w:val="0"/>
                <w:sz w:val="18"/>
                <w:szCs w:val="16"/>
              </w:rPr>
              <w:t>Service Quality</w:t>
            </w:r>
            <w:r w:rsidR="00AF4AF8" w:rsidRPr="00C24168">
              <w:rPr>
                <w:b w:val="0"/>
                <w:bCs w:val="0"/>
                <w:sz w:val="18"/>
                <w:szCs w:val="16"/>
              </w:rPr>
              <w:t xml:space="preserve"> (SQ)</w:t>
            </w:r>
          </w:p>
        </w:tc>
        <w:tc>
          <w:tcPr>
            <w:tcW w:w="730" w:type="dxa"/>
            <w:tcBorders>
              <w:right w:val="nil"/>
            </w:tcBorders>
          </w:tcPr>
          <w:p w14:paraId="4A22E910" w14:textId="2F5053F8" w:rsidR="005916A5"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b/>
                <w:bCs/>
                <w:sz w:val="14"/>
                <w:szCs w:val="12"/>
              </w:rPr>
            </w:pPr>
            <w:r w:rsidRPr="00C24168">
              <w:rPr>
                <w:b/>
                <w:bCs/>
                <w:sz w:val="14"/>
                <w:szCs w:val="12"/>
              </w:rPr>
              <w:t>SQ1</w:t>
            </w:r>
          </w:p>
        </w:tc>
        <w:tc>
          <w:tcPr>
            <w:tcW w:w="5799" w:type="dxa"/>
            <w:tcBorders>
              <w:left w:val="nil"/>
            </w:tcBorders>
          </w:tcPr>
          <w:p w14:paraId="3853D478" w14:textId="4579EEC9" w:rsidR="005916A5"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sz w:val="14"/>
                <w:szCs w:val="12"/>
              </w:rPr>
              <w:t xml:space="preserve">I am pleased with my experience of staying in Airbnb accommodations. </w:t>
            </w:r>
          </w:p>
        </w:tc>
        <w:tc>
          <w:tcPr>
            <w:tcW w:w="2015" w:type="dxa"/>
          </w:tcPr>
          <w:p w14:paraId="030AC847" w14:textId="24071F1A" w:rsidR="005916A5" w:rsidRPr="00C24168" w:rsidRDefault="00806389"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4"/>
                <w:szCs w:val="12"/>
              </w:rPr>
            </w:pPr>
            <w:sdt>
              <w:sdtPr>
                <w:rPr>
                  <w:sz w:val="14"/>
                  <w:szCs w:val="12"/>
                </w:rPr>
                <w:id w:val="-1127467668"/>
                <w:citation/>
              </w:sdtPr>
              <w:sdtEndPr/>
              <w:sdtContent>
                <w:r w:rsidR="00163379" w:rsidRPr="00C24168">
                  <w:rPr>
                    <w:sz w:val="14"/>
                    <w:szCs w:val="12"/>
                  </w:rPr>
                  <w:fldChar w:fldCharType="begin"/>
                </w:r>
                <w:r w:rsidR="00163379" w:rsidRPr="00C24168">
                  <w:rPr>
                    <w:sz w:val="14"/>
                    <w:szCs w:val="12"/>
                  </w:rPr>
                  <w:instrText xml:space="preserve"> CITATION JuY \l 1033 </w:instrText>
                </w:r>
                <w:r w:rsidR="00163379" w:rsidRPr="00C24168">
                  <w:rPr>
                    <w:sz w:val="14"/>
                    <w:szCs w:val="12"/>
                  </w:rPr>
                  <w:fldChar w:fldCharType="separate"/>
                </w:r>
                <w:r w:rsidR="00163379" w:rsidRPr="00C24168">
                  <w:rPr>
                    <w:noProof/>
                    <w:sz w:val="14"/>
                    <w:szCs w:val="12"/>
                  </w:rPr>
                  <w:t>(Ju, et al., 2019)</w:t>
                </w:r>
                <w:r w:rsidR="00163379" w:rsidRPr="00C24168">
                  <w:rPr>
                    <w:sz w:val="14"/>
                    <w:szCs w:val="12"/>
                  </w:rPr>
                  <w:fldChar w:fldCharType="end"/>
                </w:r>
              </w:sdtContent>
            </w:sdt>
          </w:p>
        </w:tc>
      </w:tr>
      <w:tr w:rsidR="00AA11F7" w:rsidRPr="00C24168" w14:paraId="1983A75E" w14:textId="77777777" w:rsidTr="00850FED">
        <w:tc>
          <w:tcPr>
            <w:cnfStyle w:val="001000000000" w:firstRow="0" w:lastRow="0" w:firstColumn="1" w:lastColumn="0" w:oddVBand="0" w:evenVBand="0" w:oddHBand="0" w:evenHBand="0" w:firstRowFirstColumn="0" w:firstRowLastColumn="0" w:lastRowFirstColumn="0" w:lastRowLastColumn="0"/>
            <w:tcW w:w="1076" w:type="dxa"/>
            <w:vMerge/>
            <w:tcBorders>
              <w:right w:val="nil"/>
            </w:tcBorders>
            <w:vAlign w:val="center"/>
          </w:tcPr>
          <w:p w14:paraId="304A2CCD" w14:textId="77777777" w:rsidR="005916A5" w:rsidRPr="00C24168" w:rsidRDefault="005916A5" w:rsidP="00685656">
            <w:pPr>
              <w:spacing w:after="0" w:line="240" w:lineRule="auto"/>
              <w:contextualSpacing/>
              <w:jc w:val="left"/>
              <w:rPr>
                <w:b w:val="0"/>
                <w:bCs w:val="0"/>
                <w:sz w:val="18"/>
                <w:szCs w:val="16"/>
              </w:rPr>
            </w:pPr>
          </w:p>
        </w:tc>
        <w:tc>
          <w:tcPr>
            <w:tcW w:w="730" w:type="dxa"/>
            <w:tcBorders>
              <w:right w:val="nil"/>
            </w:tcBorders>
          </w:tcPr>
          <w:p w14:paraId="7BB47F10" w14:textId="7EB557F6" w:rsidR="005916A5"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b/>
                <w:bCs/>
                <w:sz w:val="14"/>
                <w:szCs w:val="12"/>
              </w:rPr>
            </w:pPr>
            <w:r w:rsidRPr="00C24168">
              <w:rPr>
                <w:b/>
                <w:bCs/>
                <w:sz w:val="14"/>
                <w:szCs w:val="12"/>
              </w:rPr>
              <w:t>SQ2</w:t>
            </w:r>
          </w:p>
        </w:tc>
        <w:tc>
          <w:tcPr>
            <w:tcW w:w="5799" w:type="dxa"/>
            <w:tcBorders>
              <w:left w:val="nil"/>
            </w:tcBorders>
          </w:tcPr>
          <w:p w14:paraId="567B8B56" w14:textId="27AAA1CF" w:rsidR="005916A5"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sz w:val="14"/>
                <w:szCs w:val="12"/>
              </w:rPr>
              <w:t xml:space="preserve">The design of Airbnb's app or website is appealing to me. </w:t>
            </w:r>
          </w:p>
        </w:tc>
        <w:tc>
          <w:tcPr>
            <w:tcW w:w="2015" w:type="dxa"/>
          </w:tcPr>
          <w:p w14:paraId="5C9D4C44" w14:textId="77777777" w:rsidR="005916A5" w:rsidRPr="00C24168" w:rsidRDefault="00806389"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4"/>
                <w:szCs w:val="12"/>
              </w:rPr>
            </w:pPr>
            <w:sdt>
              <w:sdtPr>
                <w:rPr>
                  <w:sz w:val="14"/>
                  <w:szCs w:val="12"/>
                </w:rPr>
                <w:id w:val="-1117141061"/>
                <w:citation/>
              </w:sdtPr>
              <w:sdtEndPr/>
              <w:sdtContent>
                <w:r w:rsidR="005916A5" w:rsidRPr="00C24168">
                  <w:rPr>
                    <w:sz w:val="14"/>
                    <w:szCs w:val="12"/>
                  </w:rPr>
                  <w:fldChar w:fldCharType="begin"/>
                </w:r>
                <w:r w:rsidR="005916A5" w:rsidRPr="00C24168">
                  <w:rPr>
                    <w:sz w:val="14"/>
                    <w:szCs w:val="12"/>
                  </w:rPr>
                  <w:instrText xml:space="preserve">CITATION JuY \l 1033 </w:instrText>
                </w:r>
                <w:r w:rsidR="005916A5" w:rsidRPr="00C24168">
                  <w:rPr>
                    <w:sz w:val="14"/>
                    <w:szCs w:val="12"/>
                  </w:rPr>
                  <w:fldChar w:fldCharType="separate"/>
                </w:r>
                <w:r w:rsidR="005916A5" w:rsidRPr="00C24168">
                  <w:rPr>
                    <w:noProof/>
                    <w:sz w:val="14"/>
                    <w:szCs w:val="12"/>
                  </w:rPr>
                  <w:t>(Ju, et al., 2019)</w:t>
                </w:r>
                <w:r w:rsidR="005916A5" w:rsidRPr="00C24168">
                  <w:rPr>
                    <w:sz w:val="14"/>
                    <w:szCs w:val="12"/>
                  </w:rPr>
                  <w:fldChar w:fldCharType="end"/>
                </w:r>
              </w:sdtContent>
            </w:sdt>
          </w:p>
        </w:tc>
      </w:tr>
      <w:tr w:rsidR="00AA11F7" w:rsidRPr="00C24168" w14:paraId="549A743C" w14:textId="77777777" w:rsidTr="00850FED">
        <w:tc>
          <w:tcPr>
            <w:cnfStyle w:val="001000000000" w:firstRow="0" w:lastRow="0" w:firstColumn="1" w:lastColumn="0" w:oddVBand="0" w:evenVBand="0" w:oddHBand="0" w:evenHBand="0" w:firstRowFirstColumn="0" w:firstRowLastColumn="0" w:lastRowFirstColumn="0" w:lastRowLastColumn="0"/>
            <w:tcW w:w="1076" w:type="dxa"/>
            <w:vMerge/>
            <w:tcBorders>
              <w:right w:val="nil"/>
            </w:tcBorders>
            <w:vAlign w:val="center"/>
          </w:tcPr>
          <w:p w14:paraId="4FEDB8A8" w14:textId="77777777" w:rsidR="005916A5" w:rsidRPr="00C24168" w:rsidRDefault="005916A5" w:rsidP="00685656">
            <w:pPr>
              <w:spacing w:after="0" w:line="240" w:lineRule="auto"/>
              <w:contextualSpacing/>
              <w:jc w:val="left"/>
              <w:rPr>
                <w:b w:val="0"/>
                <w:bCs w:val="0"/>
                <w:sz w:val="18"/>
                <w:szCs w:val="16"/>
              </w:rPr>
            </w:pPr>
          </w:p>
        </w:tc>
        <w:tc>
          <w:tcPr>
            <w:tcW w:w="730" w:type="dxa"/>
            <w:tcBorders>
              <w:right w:val="nil"/>
            </w:tcBorders>
          </w:tcPr>
          <w:p w14:paraId="6AB892BE" w14:textId="6D651E30" w:rsidR="005916A5"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b/>
                <w:bCs/>
                <w:sz w:val="14"/>
                <w:szCs w:val="12"/>
              </w:rPr>
              <w:t>SQ3</w:t>
            </w:r>
          </w:p>
        </w:tc>
        <w:tc>
          <w:tcPr>
            <w:tcW w:w="5799" w:type="dxa"/>
            <w:tcBorders>
              <w:left w:val="nil"/>
            </w:tcBorders>
          </w:tcPr>
          <w:p w14:paraId="45E27BCF" w14:textId="5E09A339" w:rsidR="005916A5"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sz w:val="14"/>
                <w:szCs w:val="12"/>
              </w:rPr>
              <w:t xml:space="preserve">Airbnb's host is helpful. </w:t>
            </w:r>
          </w:p>
        </w:tc>
        <w:tc>
          <w:tcPr>
            <w:tcW w:w="2015" w:type="dxa"/>
          </w:tcPr>
          <w:p w14:paraId="1CB4868C" w14:textId="77777777" w:rsidR="005916A5" w:rsidRPr="00C24168" w:rsidRDefault="00806389"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4"/>
                <w:szCs w:val="12"/>
              </w:rPr>
            </w:pPr>
            <w:sdt>
              <w:sdtPr>
                <w:rPr>
                  <w:sz w:val="14"/>
                  <w:szCs w:val="12"/>
                </w:rPr>
                <w:id w:val="331187336"/>
                <w:citation/>
              </w:sdtPr>
              <w:sdtEndPr/>
              <w:sdtContent>
                <w:r w:rsidR="005916A5" w:rsidRPr="00C24168">
                  <w:rPr>
                    <w:sz w:val="14"/>
                    <w:szCs w:val="12"/>
                  </w:rPr>
                  <w:fldChar w:fldCharType="begin"/>
                </w:r>
                <w:r w:rsidR="005916A5" w:rsidRPr="00C24168">
                  <w:rPr>
                    <w:sz w:val="14"/>
                    <w:szCs w:val="12"/>
                  </w:rPr>
                  <w:instrText xml:space="preserve">CITATION JuY \l 1033 </w:instrText>
                </w:r>
                <w:r w:rsidR="005916A5" w:rsidRPr="00C24168">
                  <w:rPr>
                    <w:sz w:val="14"/>
                    <w:szCs w:val="12"/>
                  </w:rPr>
                  <w:fldChar w:fldCharType="separate"/>
                </w:r>
                <w:r w:rsidR="005916A5" w:rsidRPr="00C24168">
                  <w:rPr>
                    <w:noProof/>
                    <w:sz w:val="14"/>
                    <w:szCs w:val="12"/>
                  </w:rPr>
                  <w:t>(Ju, et al., 2019)</w:t>
                </w:r>
                <w:r w:rsidR="005916A5" w:rsidRPr="00C24168">
                  <w:rPr>
                    <w:sz w:val="14"/>
                    <w:szCs w:val="12"/>
                  </w:rPr>
                  <w:fldChar w:fldCharType="end"/>
                </w:r>
              </w:sdtContent>
            </w:sdt>
          </w:p>
        </w:tc>
      </w:tr>
      <w:tr w:rsidR="00AA11F7" w:rsidRPr="00C24168" w14:paraId="3BA4B512" w14:textId="77777777" w:rsidTr="00850FED">
        <w:tc>
          <w:tcPr>
            <w:cnfStyle w:val="001000000000" w:firstRow="0" w:lastRow="0" w:firstColumn="1" w:lastColumn="0" w:oddVBand="0" w:evenVBand="0" w:oddHBand="0" w:evenHBand="0" w:firstRowFirstColumn="0" w:firstRowLastColumn="0" w:lastRowFirstColumn="0" w:lastRowLastColumn="0"/>
            <w:tcW w:w="1076" w:type="dxa"/>
            <w:vMerge w:val="restart"/>
            <w:tcBorders>
              <w:right w:val="nil"/>
            </w:tcBorders>
            <w:vAlign w:val="center"/>
          </w:tcPr>
          <w:p w14:paraId="560420F8" w14:textId="6E8F75DC" w:rsidR="005916A5" w:rsidRPr="00C24168" w:rsidRDefault="00963F6E" w:rsidP="00685656">
            <w:pPr>
              <w:spacing w:after="0" w:line="240" w:lineRule="auto"/>
              <w:contextualSpacing/>
              <w:jc w:val="left"/>
              <w:rPr>
                <w:b w:val="0"/>
                <w:bCs w:val="0"/>
                <w:sz w:val="18"/>
                <w:szCs w:val="16"/>
              </w:rPr>
            </w:pPr>
            <w:r w:rsidRPr="00C24168">
              <w:rPr>
                <w:b w:val="0"/>
                <w:bCs w:val="0"/>
                <w:sz w:val="18"/>
                <w:szCs w:val="16"/>
              </w:rPr>
              <w:t>Information Quality</w:t>
            </w:r>
            <w:r w:rsidR="00AF4AF8" w:rsidRPr="00C24168">
              <w:rPr>
                <w:b w:val="0"/>
                <w:bCs w:val="0"/>
                <w:sz w:val="18"/>
                <w:szCs w:val="16"/>
              </w:rPr>
              <w:t xml:space="preserve"> (IQ)</w:t>
            </w:r>
          </w:p>
        </w:tc>
        <w:tc>
          <w:tcPr>
            <w:tcW w:w="730" w:type="dxa"/>
            <w:tcBorders>
              <w:right w:val="nil"/>
            </w:tcBorders>
          </w:tcPr>
          <w:p w14:paraId="66A0C4EE" w14:textId="4F289CC1" w:rsidR="005916A5"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b/>
                <w:bCs/>
                <w:sz w:val="14"/>
                <w:szCs w:val="12"/>
              </w:rPr>
            </w:pPr>
            <w:r w:rsidRPr="00C24168">
              <w:rPr>
                <w:b/>
                <w:bCs/>
                <w:sz w:val="14"/>
                <w:szCs w:val="12"/>
              </w:rPr>
              <w:t>IQ1</w:t>
            </w:r>
          </w:p>
        </w:tc>
        <w:tc>
          <w:tcPr>
            <w:tcW w:w="5799" w:type="dxa"/>
            <w:tcBorders>
              <w:left w:val="nil"/>
            </w:tcBorders>
          </w:tcPr>
          <w:p w14:paraId="40AFC005" w14:textId="31DE587F" w:rsidR="005916A5"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sz w:val="14"/>
                <w:szCs w:val="12"/>
              </w:rPr>
              <w:t xml:space="preserve">When I attempt to make a transaction through the Airbnb app or website, I receive sufficient information. </w:t>
            </w:r>
          </w:p>
        </w:tc>
        <w:tc>
          <w:tcPr>
            <w:tcW w:w="2015" w:type="dxa"/>
          </w:tcPr>
          <w:p w14:paraId="31664653" w14:textId="77777777" w:rsidR="005916A5" w:rsidRPr="00C24168" w:rsidRDefault="00806389"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4"/>
                <w:szCs w:val="12"/>
              </w:rPr>
            </w:pPr>
            <w:sdt>
              <w:sdtPr>
                <w:rPr>
                  <w:sz w:val="14"/>
                  <w:szCs w:val="12"/>
                </w:rPr>
                <w:id w:val="-432970857"/>
                <w:citation/>
              </w:sdtPr>
              <w:sdtEndPr/>
              <w:sdtContent>
                <w:r w:rsidR="005916A5" w:rsidRPr="00C24168">
                  <w:rPr>
                    <w:sz w:val="14"/>
                    <w:szCs w:val="12"/>
                  </w:rPr>
                  <w:fldChar w:fldCharType="begin"/>
                </w:r>
                <w:r w:rsidR="005916A5" w:rsidRPr="00C24168">
                  <w:rPr>
                    <w:sz w:val="14"/>
                    <w:szCs w:val="12"/>
                  </w:rPr>
                  <w:instrText xml:space="preserve"> CITATION Kim08 \l 1033 </w:instrText>
                </w:r>
                <w:r w:rsidR="005916A5" w:rsidRPr="00C24168">
                  <w:rPr>
                    <w:sz w:val="14"/>
                    <w:szCs w:val="12"/>
                  </w:rPr>
                  <w:fldChar w:fldCharType="separate"/>
                </w:r>
                <w:r w:rsidR="005916A5" w:rsidRPr="00C24168">
                  <w:rPr>
                    <w:noProof/>
                    <w:sz w:val="14"/>
                    <w:szCs w:val="12"/>
                  </w:rPr>
                  <w:t>(Kim, et al., 2008)</w:t>
                </w:r>
                <w:r w:rsidR="005916A5" w:rsidRPr="00C24168">
                  <w:rPr>
                    <w:sz w:val="14"/>
                    <w:szCs w:val="12"/>
                  </w:rPr>
                  <w:fldChar w:fldCharType="end"/>
                </w:r>
              </w:sdtContent>
            </w:sdt>
          </w:p>
        </w:tc>
      </w:tr>
      <w:tr w:rsidR="00AA11F7" w:rsidRPr="00C24168" w14:paraId="6414E7AC" w14:textId="77777777" w:rsidTr="00850FED">
        <w:tc>
          <w:tcPr>
            <w:cnfStyle w:val="001000000000" w:firstRow="0" w:lastRow="0" w:firstColumn="1" w:lastColumn="0" w:oddVBand="0" w:evenVBand="0" w:oddHBand="0" w:evenHBand="0" w:firstRowFirstColumn="0" w:firstRowLastColumn="0" w:lastRowFirstColumn="0" w:lastRowLastColumn="0"/>
            <w:tcW w:w="1076" w:type="dxa"/>
            <w:vMerge/>
            <w:tcBorders>
              <w:right w:val="nil"/>
            </w:tcBorders>
            <w:vAlign w:val="center"/>
          </w:tcPr>
          <w:p w14:paraId="4AD31799" w14:textId="77777777" w:rsidR="005916A5" w:rsidRPr="00C24168" w:rsidRDefault="005916A5" w:rsidP="00685656">
            <w:pPr>
              <w:spacing w:after="0" w:line="240" w:lineRule="auto"/>
              <w:contextualSpacing/>
              <w:jc w:val="left"/>
              <w:rPr>
                <w:b w:val="0"/>
                <w:bCs w:val="0"/>
                <w:sz w:val="18"/>
                <w:szCs w:val="16"/>
              </w:rPr>
            </w:pPr>
          </w:p>
        </w:tc>
        <w:tc>
          <w:tcPr>
            <w:tcW w:w="730" w:type="dxa"/>
            <w:tcBorders>
              <w:right w:val="nil"/>
            </w:tcBorders>
          </w:tcPr>
          <w:p w14:paraId="38C341FD" w14:textId="619A1589" w:rsidR="005916A5"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b/>
                <w:bCs/>
                <w:sz w:val="14"/>
                <w:szCs w:val="12"/>
              </w:rPr>
              <w:t>IQ2</w:t>
            </w:r>
          </w:p>
        </w:tc>
        <w:tc>
          <w:tcPr>
            <w:tcW w:w="5799" w:type="dxa"/>
            <w:tcBorders>
              <w:left w:val="nil"/>
            </w:tcBorders>
          </w:tcPr>
          <w:p w14:paraId="35C76792" w14:textId="7D44E857" w:rsidR="005916A5"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sz w:val="14"/>
                <w:szCs w:val="12"/>
              </w:rPr>
              <w:t xml:space="preserve">I am satisfied with the information provided by the Airbnb app and website. </w:t>
            </w:r>
          </w:p>
        </w:tc>
        <w:tc>
          <w:tcPr>
            <w:tcW w:w="2015" w:type="dxa"/>
          </w:tcPr>
          <w:p w14:paraId="3DDD0BA7" w14:textId="77777777" w:rsidR="005916A5" w:rsidRPr="00C24168" w:rsidRDefault="00806389"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4"/>
                <w:szCs w:val="12"/>
              </w:rPr>
            </w:pPr>
            <w:sdt>
              <w:sdtPr>
                <w:rPr>
                  <w:sz w:val="14"/>
                  <w:szCs w:val="12"/>
                </w:rPr>
                <w:id w:val="606629386"/>
                <w:citation/>
              </w:sdtPr>
              <w:sdtEndPr/>
              <w:sdtContent>
                <w:r w:rsidR="005916A5" w:rsidRPr="00C24168">
                  <w:rPr>
                    <w:sz w:val="14"/>
                    <w:szCs w:val="12"/>
                  </w:rPr>
                  <w:fldChar w:fldCharType="begin"/>
                </w:r>
                <w:r w:rsidR="005916A5" w:rsidRPr="00C24168">
                  <w:rPr>
                    <w:sz w:val="14"/>
                    <w:szCs w:val="12"/>
                  </w:rPr>
                  <w:instrText xml:space="preserve"> CITATION Kim08 \l 1033 </w:instrText>
                </w:r>
                <w:r w:rsidR="005916A5" w:rsidRPr="00C24168">
                  <w:rPr>
                    <w:sz w:val="14"/>
                    <w:szCs w:val="12"/>
                  </w:rPr>
                  <w:fldChar w:fldCharType="separate"/>
                </w:r>
                <w:r w:rsidR="005916A5" w:rsidRPr="00C24168">
                  <w:rPr>
                    <w:noProof/>
                    <w:sz w:val="14"/>
                    <w:szCs w:val="12"/>
                  </w:rPr>
                  <w:t>(Kim, et al., 2008)</w:t>
                </w:r>
                <w:r w:rsidR="005916A5" w:rsidRPr="00C24168">
                  <w:rPr>
                    <w:sz w:val="14"/>
                    <w:szCs w:val="12"/>
                  </w:rPr>
                  <w:fldChar w:fldCharType="end"/>
                </w:r>
              </w:sdtContent>
            </w:sdt>
          </w:p>
        </w:tc>
      </w:tr>
      <w:tr w:rsidR="00AA11F7" w:rsidRPr="00C24168" w14:paraId="6F07C90C" w14:textId="77777777" w:rsidTr="00850FED">
        <w:tc>
          <w:tcPr>
            <w:cnfStyle w:val="001000000000" w:firstRow="0" w:lastRow="0" w:firstColumn="1" w:lastColumn="0" w:oddVBand="0" w:evenVBand="0" w:oddHBand="0" w:evenHBand="0" w:firstRowFirstColumn="0" w:firstRowLastColumn="0" w:lastRowFirstColumn="0" w:lastRowLastColumn="0"/>
            <w:tcW w:w="1076" w:type="dxa"/>
            <w:vMerge/>
            <w:tcBorders>
              <w:right w:val="nil"/>
            </w:tcBorders>
            <w:vAlign w:val="center"/>
          </w:tcPr>
          <w:p w14:paraId="3E7E90AB" w14:textId="77777777" w:rsidR="005916A5" w:rsidRPr="00C24168" w:rsidRDefault="005916A5" w:rsidP="00685656">
            <w:pPr>
              <w:spacing w:after="0" w:line="240" w:lineRule="auto"/>
              <w:contextualSpacing/>
              <w:jc w:val="left"/>
              <w:rPr>
                <w:b w:val="0"/>
                <w:bCs w:val="0"/>
                <w:sz w:val="18"/>
                <w:szCs w:val="16"/>
              </w:rPr>
            </w:pPr>
          </w:p>
        </w:tc>
        <w:tc>
          <w:tcPr>
            <w:tcW w:w="730" w:type="dxa"/>
            <w:tcBorders>
              <w:right w:val="nil"/>
            </w:tcBorders>
          </w:tcPr>
          <w:p w14:paraId="1108A1CE" w14:textId="4AAF9BD8" w:rsidR="005916A5"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b/>
                <w:bCs/>
                <w:sz w:val="14"/>
                <w:szCs w:val="12"/>
              </w:rPr>
              <w:t>IQ3</w:t>
            </w:r>
          </w:p>
        </w:tc>
        <w:tc>
          <w:tcPr>
            <w:tcW w:w="5799" w:type="dxa"/>
            <w:tcBorders>
              <w:left w:val="nil"/>
            </w:tcBorders>
          </w:tcPr>
          <w:p w14:paraId="13341A08" w14:textId="30551E99" w:rsidR="005916A5"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sz w:val="14"/>
                <w:szCs w:val="12"/>
              </w:rPr>
              <w:t xml:space="preserve">The information on the Airbnb app and website is well organized. </w:t>
            </w:r>
          </w:p>
        </w:tc>
        <w:tc>
          <w:tcPr>
            <w:tcW w:w="2015" w:type="dxa"/>
          </w:tcPr>
          <w:p w14:paraId="50D74F3D" w14:textId="77777777" w:rsidR="005916A5" w:rsidRPr="00C24168" w:rsidRDefault="00806389"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4"/>
                <w:szCs w:val="12"/>
              </w:rPr>
            </w:pPr>
            <w:sdt>
              <w:sdtPr>
                <w:rPr>
                  <w:sz w:val="14"/>
                  <w:szCs w:val="12"/>
                </w:rPr>
                <w:id w:val="-1826270549"/>
                <w:citation/>
              </w:sdtPr>
              <w:sdtEndPr/>
              <w:sdtContent>
                <w:r w:rsidR="005916A5" w:rsidRPr="00C24168">
                  <w:rPr>
                    <w:sz w:val="14"/>
                    <w:szCs w:val="12"/>
                  </w:rPr>
                  <w:fldChar w:fldCharType="begin"/>
                </w:r>
                <w:r w:rsidR="005916A5" w:rsidRPr="00C24168">
                  <w:rPr>
                    <w:sz w:val="14"/>
                    <w:szCs w:val="12"/>
                  </w:rPr>
                  <w:instrText xml:space="preserve">CITATION JuY \l 1033 </w:instrText>
                </w:r>
                <w:r w:rsidR="005916A5" w:rsidRPr="00C24168">
                  <w:rPr>
                    <w:sz w:val="14"/>
                    <w:szCs w:val="12"/>
                  </w:rPr>
                  <w:fldChar w:fldCharType="separate"/>
                </w:r>
                <w:r w:rsidR="005916A5" w:rsidRPr="00C24168">
                  <w:rPr>
                    <w:noProof/>
                    <w:sz w:val="14"/>
                    <w:szCs w:val="12"/>
                  </w:rPr>
                  <w:t>(Ju, et al., 2019)</w:t>
                </w:r>
                <w:r w:rsidR="005916A5" w:rsidRPr="00C24168">
                  <w:rPr>
                    <w:sz w:val="14"/>
                    <w:szCs w:val="12"/>
                  </w:rPr>
                  <w:fldChar w:fldCharType="end"/>
                </w:r>
              </w:sdtContent>
            </w:sdt>
          </w:p>
        </w:tc>
      </w:tr>
      <w:tr w:rsidR="00AA11F7" w:rsidRPr="00C24168" w14:paraId="3BC74709" w14:textId="77777777" w:rsidTr="00850FED">
        <w:tc>
          <w:tcPr>
            <w:cnfStyle w:val="001000000000" w:firstRow="0" w:lastRow="0" w:firstColumn="1" w:lastColumn="0" w:oddVBand="0" w:evenVBand="0" w:oddHBand="0" w:evenHBand="0" w:firstRowFirstColumn="0" w:firstRowLastColumn="0" w:lastRowFirstColumn="0" w:lastRowLastColumn="0"/>
            <w:tcW w:w="1076" w:type="dxa"/>
            <w:vMerge/>
            <w:tcBorders>
              <w:right w:val="nil"/>
            </w:tcBorders>
            <w:vAlign w:val="center"/>
          </w:tcPr>
          <w:p w14:paraId="03F1C6BC" w14:textId="77777777" w:rsidR="005916A5" w:rsidRPr="00C24168" w:rsidRDefault="005916A5" w:rsidP="00685656">
            <w:pPr>
              <w:spacing w:after="0" w:line="240" w:lineRule="auto"/>
              <w:contextualSpacing/>
              <w:jc w:val="left"/>
              <w:rPr>
                <w:b w:val="0"/>
                <w:bCs w:val="0"/>
                <w:sz w:val="18"/>
                <w:szCs w:val="16"/>
              </w:rPr>
            </w:pPr>
          </w:p>
        </w:tc>
        <w:tc>
          <w:tcPr>
            <w:tcW w:w="730" w:type="dxa"/>
            <w:tcBorders>
              <w:right w:val="nil"/>
            </w:tcBorders>
          </w:tcPr>
          <w:p w14:paraId="18B8D529" w14:textId="6C078BA6" w:rsidR="005916A5"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b/>
                <w:bCs/>
                <w:sz w:val="14"/>
                <w:szCs w:val="12"/>
              </w:rPr>
              <w:t>IQ4</w:t>
            </w:r>
          </w:p>
        </w:tc>
        <w:tc>
          <w:tcPr>
            <w:tcW w:w="5799" w:type="dxa"/>
            <w:tcBorders>
              <w:left w:val="nil"/>
            </w:tcBorders>
          </w:tcPr>
          <w:p w14:paraId="05D64CDB" w14:textId="2C862B52" w:rsidR="005916A5"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sz w:val="14"/>
                <w:szCs w:val="12"/>
              </w:rPr>
              <w:t xml:space="preserve">The Airbnb app and website are easy to use. </w:t>
            </w:r>
          </w:p>
        </w:tc>
        <w:tc>
          <w:tcPr>
            <w:tcW w:w="2015" w:type="dxa"/>
          </w:tcPr>
          <w:p w14:paraId="094F2190" w14:textId="77777777" w:rsidR="005916A5" w:rsidRPr="00C24168" w:rsidRDefault="00806389"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4"/>
                <w:szCs w:val="12"/>
              </w:rPr>
            </w:pPr>
            <w:sdt>
              <w:sdtPr>
                <w:rPr>
                  <w:sz w:val="14"/>
                  <w:szCs w:val="12"/>
                </w:rPr>
                <w:id w:val="312229312"/>
                <w:citation/>
              </w:sdtPr>
              <w:sdtEndPr/>
              <w:sdtContent>
                <w:r w:rsidR="005916A5" w:rsidRPr="00C24168">
                  <w:rPr>
                    <w:sz w:val="14"/>
                    <w:szCs w:val="12"/>
                  </w:rPr>
                  <w:fldChar w:fldCharType="begin"/>
                </w:r>
                <w:r w:rsidR="005916A5" w:rsidRPr="00C24168">
                  <w:rPr>
                    <w:sz w:val="14"/>
                    <w:szCs w:val="12"/>
                  </w:rPr>
                  <w:instrText xml:space="preserve">CITATION JuY \l 1033 </w:instrText>
                </w:r>
                <w:r w:rsidR="005916A5" w:rsidRPr="00C24168">
                  <w:rPr>
                    <w:sz w:val="14"/>
                    <w:szCs w:val="12"/>
                  </w:rPr>
                  <w:fldChar w:fldCharType="separate"/>
                </w:r>
                <w:r w:rsidR="005916A5" w:rsidRPr="00C24168">
                  <w:rPr>
                    <w:noProof/>
                    <w:sz w:val="14"/>
                    <w:szCs w:val="12"/>
                  </w:rPr>
                  <w:t>(Ju, et al., 2019)</w:t>
                </w:r>
                <w:r w:rsidR="005916A5" w:rsidRPr="00C24168">
                  <w:rPr>
                    <w:sz w:val="14"/>
                    <w:szCs w:val="12"/>
                  </w:rPr>
                  <w:fldChar w:fldCharType="end"/>
                </w:r>
              </w:sdtContent>
            </w:sdt>
          </w:p>
        </w:tc>
      </w:tr>
      <w:tr w:rsidR="00AA11F7" w:rsidRPr="00C24168" w14:paraId="0B8D649C" w14:textId="77777777" w:rsidTr="00850FED">
        <w:tc>
          <w:tcPr>
            <w:cnfStyle w:val="001000000000" w:firstRow="0" w:lastRow="0" w:firstColumn="1" w:lastColumn="0" w:oddVBand="0" w:evenVBand="0" w:oddHBand="0" w:evenHBand="0" w:firstRowFirstColumn="0" w:firstRowLastColumn="0" w:lastRowFirstColumn="0" w:lastRowLastColumn="0"/>
            <w:tcW w:w="1076" w:type="dxa"/>
            <w:vMerge w:val="restart"/>
            <w:tcBorders>
              <w:right w:val="nil"/>
            </w:tcBorders>
            <w:vAlign w:val="center"/>
          </w:tcPr>
          <w:p w14:paraId="42844C0D" w14:textId="4181E65B" w:rsidR="005916A5" w:rsidRPr="00C24168" w:rsidRDefault="00963F6E" w:rsidP="00685656">
            <w:pPr>
              <w:spacing w:after="0" w:line="240" w:lineRule="auto"/>
              <w:contextualSpacing/>
              <w:jc w:val="left"/>
              <w:rPr>
                <w:b w:val="0"/>
                <w:bCs w:val="0"/>
                <w:sz w:val="18"/>
                <w:szCs w:val="16"/>
              </w:rPr>
            </w:pPr>
            <w:proofErr w:type="spellStart"/>
            <w:r w:rsidRPr="00C24168">
              <w:rPr>
                <w:b w:val="0"/>
                <w:bCs w:val="0"/>
                <w:sz w:val="18"/>
                <w:szCs w:val="16"/>
              </w:rPr>
              <w:t>eWOM</w:t>
            </w:r>
            <w:proofErr w:type="spellEnd"/>
          </w:p>
        </w:tc>
        <w:tc>
          <w:tcPr>
            <w:tcW w:w="730" w:type="dxa"/>
            <w:tcBorders>
              <w:right w:val="nil"/>
            </w:tcBorders>
          </w:tcPr>
          <w:p w14:paraId="3C3EC9A1" w14:textId="7182C428" w:rsidR="005916A5"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b/>
                <w:bCs/>
                <w:sz w:val="14"/>
                <w:szCs w:val="12"/>
              </w:rPr>
            </w:pPr>
            <w:r w:rsidRPr="00C24168">
              <w:rPr>
                <w:b/>
                <w:bCs/>
                <w:sz w:val="14"/>
                <w:szCs w:val="12"/>
              </w:rPr>
              <w:t>eWOM1</w:t>
            </w:r>
          </w:p>
        </w:tc>
        <w:tc>
          <w:tcPr>
            <w:tcW w:w="5799" w:type="dxa"/>
            <w:tcBorders>
              <w:left w:val="nil"/>
            </w:tcBorders>
          </w:tcPr>
          <w:p w14:paraId="4FC9FAAE" w14:textId="2499DC4B" w:rsidR="005916A5"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sz w:val="14"/>
                <w:szCs w:val="12"/>
              </w:rPr>
              <w:t xml:space="preserve">To ensure that I choose the best Airbnb host, I frequently read online reviews from other tourists. </w:t>
            </w:r>
          </w:p>
        </w:tc>
        <w:tc>
          <w:tcPr>
            <w:tcW w:w="2015" w:type="dxa"/>
          </w:tcPr>
          <w:p w14:paraId="12A2D335" w14:textId="7F13AA32" w:rsidR="005916A5" w:rsidRPr="00C24168" w:rsidRDefault="00806389"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4"/>
                <w:szCs w:val="12"/>
              </w:rPr>
            </w:pPr>
            <w:sdt>
              <w:sdtPr>
                <w:rPr>
                  <w:sz w:val="14"/>
                  <w:szCs w:val="12"/>
                </w:rPr>
                <w:id w:val="-869074580"/>
                <w:citation/>
              </w:sdtPr>
              <w:sdtEndPr/>
              <w:sdtContent>
                <w:r w:rsidR="0038224F" w:rsidRPr="00C24168">
                  <w:rPr>
                    <w:sz w:val="14"/>
                    <w:szCs w:val="12"/>
                  </w:rPr>
                  <w:fldChar w:fldCharType="begin"/>
                </w:r>
                <w:r w:rsidR="000B0F82">
                  <w:rPr>
                    <w:sz w:val="14"/>
                    <w:szCs w:val="12"/>
                  </w:rPr>
                  <w:instrText xml:space="preserve">CITATION Mao17 \l 1033 </w:instrText>
                </w:r>
                <w:r w:rsidR="0038224F" w:rsidRPr="00C24168">
                  <w:rPr>
                    <w:sz w:val="14"/>
                    <w:szCs w:val="12"/>
                  </w:rPr>
                  <w:fldChar w:fldCharType="separate"/>
                </w:r>
                <w:r w:rsidR="000B0F82" w:rsidRPr="000B0F82">
                  <w:rPr>
                    <w:noProof/>
                    <w:sz w:val="14"/>
                    <w:szCs w:val="12"/>
                  </w:rPr>
                  <w:t>(Mao &amp; Lyu, 2017)</w:t>
                </w:r>
                <w:r w:rsidR="0038224F" w:rsidRPr="00C24168">
                  <w:rPr>
                    <w:sz w:val="14"/>
                    <w:szCs w:val="12"/>
                  </w:rPr>
                  <w:fldChar w:fldCharType="end"/>
                </w:r>
              </w:sdtContent>
            </w:sdt>
          </w:p>
        </w:tc>
      </w:tr>
      <w:tr w:rsidR="00AA11F7" w:rsidRPr="00C24168" w14:paraId="5D9EADDF" w14:textId="77777777" w:rsidTr="00850FED">
        <w:tc>
          <w:tcPr>
            <w:cnfStyle w:val="001000000000" w:firstRow="0" w:lastRow="0" w:firstColumn="1" w:lastColumn="0" w:oddVBand="0" w:evenVBand="0" w:oddHBand="0" w:evenHBand="0" w:firstRowFirstColumn="0" w:firstRowLastColumn="0" w:lastRowFirstColumn="0" w:lastRowLastColumn="0"/>
            <w:tcW w:w="1076" w:type="dxa"/>
            <w:vMerge/>
            <w:tcBorders>
              <w:right w:val="nil"/>
            </w:tcBorders>
            <w:vAlign w:val="center"/>
          </w:tcPr>
          <w:p w14:paraId="1947E38A" w14:textId="77777777" w:rsidR="005916A5" w:rsidRPr="00C24168" w:rsidRDefault="005916A5" w:rsidP="00685656">
            <w:pPr>
              <w:spacing w:after="0" w:line="240" w:lineRule="auto"/>
              <w:contextualSpacing/>
              <w:jc w:val="left"/>
              <w:rPr>
                <w:b w:val="0"/>
                <w:bCs w:val="0"/>
                <w:sz w:val="18"/>
                <w:szCs w:val="16"/>
              </w:rPr>
            </w:pPr>
          </w:p>
        </w:tc>
        <w:tc>
          <w:tcPr>
            <w:tcW w:w="730" w:type="dxa"/>
            <w:tcBorders>
              <w:right w:val="nil"/>
            </w:tcBorders>
          </w:tcPr>
          <w:p w14:paraId="4A596BAB" w14:textId="2F103E38" w:rsidR="005916A5"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b/>
                <w:bCs/>
                <w:sz w:val="14"/>
                <w:szCs w:val="12"/>
              </w:rPr>
            </w:pPr>
            <w:r w:rsidRPr="00C24168">
              <w:rPr>
                <w:b/>
                <w:bCs/>
                <w:sz w:val="14"/>
                <w:szCs w:val="12"/>
              </w:rPr>
              <w:t>eWOM2</w:t>
            </w:r>
          </w:p>
        </w:tc>
        <w:tc>
          <w:tcPr>
            <w:tcW w:w="5799" w:type="dxa"/>
            <w:tcBorders>
              <w:left w:val="nil"/>
            </w:tcBorders>
          </w:tcPr>
          <w:p w14:paraId="63846565" w14:textId="18E4F035" w:rsidR="005916A5"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sz w:val="14"/>
                <w:szCs w:val="12"/>
              </w:rPr>
              <w:t xml:space="preserve">Before I choose to book an Airbnb, I frequently gather information from tourist reviews online. </w:t>
            </w:r>
          </w:p>
        </w:tc>
        <w:tc>
          <w:tcPr>
            <w:tcW w:w="2015" w:type="dxa"/>
          </w:tcPr>
          <w:p w14:paraId="6932D192" w14:textId="46E7748F" w:rsidR="005916A5" w:rsidRPr="00C24168" w:rsidRDefault="00806389"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4"/>
                <w:szCs w:val="12"/>
              </w:rPr>
            </w:pPr>
            <w:sdt>
              <w:sdtPr>
                <w:rPr>
                  <w:sz w:val="14"/>
                  <w:szCs w:val="12"/>
                </w:rPr>
                <w:id w:val="1271891919"/>
                <w:citation/>
              </w:sdtPr>
              <w:sdtEndPr/>
              <w:sdtContent>
                <w:r w:rsidR="0038224F" w:rsidRPr="00C24168">
                  <w:rPr>
                    <w:sz w:val="14"/>
                    <w:szCs w:val="12"/>
                  </w:rPr>
                  <w:fldChar w:fldCharType="begin"/>
                </w:r>
                <w:r w:rsidR="000B0F82">
                  <w:rPr>
                    <w:sz w:val="14"/>
                    <w:szCs w:val="12"/>
                  </w:rPr>
                  <w:instrText xml:space="preserve">CITATION Mao17 \l 1033 </w:instrText>
                </w:r>
                <w:r w:rsidR="0038224F" w:rsidRPr="00C24168">
                  <w:rPr>
                    <w:sz w:val="14"/>
                    <w:szCs w:val="12"/>
                  </w:rPr>
                  <w:fldChar w:fldCharType="separate"/>
                </w:r>
                <w:r w:rsidR="000B0F82" w:rsidRPr="000B0F82">
                  <w:rPr>
                    <w:noProof/>
                    <w:sz w:val="14"/>
                    <w:szCs w:val="12"/>
                  </w:rPr>
                  <w:t>(Mao &amp; Lyu, 2017)</w:t>
                </w:r>
                <w:r w:rsidR="0038224F" w:rsidRPr="00C24168">
                  <w:rPr>
                    <w:sz w:val="14"/>
                    <w:szCs w:val="12"/>
                  </w:rPr>
                  <w:fldChar w:fldCharType="end"/>
                </w:r>
              </w:sdtContent>
            </w:sdt>
          </w:p>
        </w:tc>
      </w:tr>
      <w:tr w:rsidR="00AA11F7" w:rsidRPr="00C24168" w14:paraId="7B4A31E8" w14:textId="77777777" w:rsidTr="00850FED">
        <w:tc>
          <w:tcPr>
            <w:cnfStyle w:val="001000000000" w:firstRow="0" w:lastRow="0" w:firstColumn="1" w:lastColumn="0" w:oddVBand="0" w:evenVBand="0" w:oddHBand="0" w:evenHBand="0" w:firstRowFirstColumn="0" w:firstRowLastColumn="0" w:lastRowFirstColumn="0" w:lastRowLastColumn="0"/>
            <w:tcW w:w="1076" w:type="dxa"/>
            <w:vMerge/>
            <w:tcBorders>
              <w:right w:val="nil"/>
            </w:tcBorders>
            <w:vAlign w:val="center"/>
          </w:tcPr>
          <w:p w14:paraId="6E18C22F" w14:textId="77777777" w:rsidR="005916A5" w:rsidRPr="00C24168" w:rsidRDefault="005916A5" w:rsidP="00685656">
            <w:pPr>
              <w:spacing w:after="0" w:line="240" w:lineRule="auto"/>
              <w:contextualSpacing/>
              <w:jc w:val="left"/>
              <w:rPr>
                <w:b w:val="0"/>
                <w:bCs w:val="0"/>
                <w:sz w:val="18"/>
                <w:szCs w:val="16"/>
              </w:rPr>
            </w:pPr>
          </w:p>
        </w:tc>
        <w:tc>
          <w:tcPr>
            <w:tcW w:w="730" w:type="dxa"/>
            <w:tcBorders>
              <w:right w:val="nil"/>
            </w:tcBorders>
          </w:tcPr>
          <w:p w14:paraId="2B812A11" w14:textId="1563146B" w:rsidR="005916A5"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b/>
                <w:bCs/>
                <w:sz w:val="14"/>
                <w:szCs w:val="12"/>
              </w:rPr>
              <w:t>eWOM3</w:t>
            </w:r>
          </w:p>
        </w:tc>
        <w:tc>
          <w:tcPr>
            <w:tcW w:w="5799" w:type="dxa"/>
            <w:tcBorders>
              <w:left w:val="nil"/>
            </w:tcBorders>
          </w:tcPr>
          <w:p w14:paraId="153790CA" w14:textId="15012802" w:rsidR="005916A5"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sz w:val="14"/>
                <w:szCs w:val="12"/>
              </w:rPr>
              <w:t xml:space="preserve">Based on the high rating a host has received from travelers, I believe the host is trustworthy. </w:t>
            </w:r>
          </w:p>
        </w:tc>
        <w:tc>
          <w:tcPr>
            <w:tcW w:w="2015" w:type="dxa"/>
          </w:tcPr>
          <w:p w14:paraId="0FBA5B38" w14:textId="77777777" w:rsidR="005916A5" w:rsidRPr="00C24168" w:rsidRDefault="00806389"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4"/>
                <w:szCs w:val="12"/>
              </w:rPr>
            </w:pPr>
            <w:sdt>
              <w:sdtPr>
                <w:rPr>
                  <w:sz w:val="14"/>
                  <w:szCs w:val="12"/>
                </w:rPr>
                <w:id w:val="274072009"/>
                <w:citation/>
              </w:sdtPr>
              <w:sdtEndPr/>
              <w:sdtContent>
                <w:r w:rsidR="005916A5" w:rsidRPr="00C24168">
                  <w:rPr>
                    <w:sz w:val="14"/>
                    <w:szCs w:val="12"/>
                  </w:rPr>
                  <w:fldChar w:fldCharType="begin"/>
                </w:r>
                <w:r w:rsidR="005916A5" w:rsidRPr="00C24168">
                  <w:rPr>
                    <w:sz w:val="14"/>
                    <w:szCs w:val="12"/>
                  </w:rPr>
                  <w:instrText xml:space="preserve"> CITATION Sid20 \l 1033 </w:instrText>
                </w:r>
                <w:r w:rsidR="005916A5" w:rsidRPr="00C24168">
                  <w:rPr>
                    <w:sz w:val="14"/>
                    <w:szCs w:val="12"/>
                  </w:rPr>
                  <w:fldChar w:fldCharType="separate"/>
                </w:r>
                <w:r w:rsidR="005916A5" w:rsidRPr="00C24168">
                  <w:rPr>
                    <w:noProof/>
                    <w:sz w:val="14"/>
                    <w:szCs w:val="12"/>
                  </w:rPr>
                  <w:t>(Sidra, et al., 2020)</w:t>
                </w:r>
                <w:r w:rsidR="005916A5" w:rsidRPr="00C24168">
                  <w:rPr>
                    <w:sz w:val="14"/>
                    <w:szCs w:val="12"/>
                  </w:rPr>
                  <w:fldChar w:fldCharType="end"/>
                </w:r>
              </w:sdtContent>
            </w:sdt>
          </w:p>
        </w:tc>
      </w:tr>
      <w:tr w:rsidR="00AA11F7" w:rsidRPr="00C24168" w14:paraId="4245D489" w14:textId="77777777" w:rsidTr="00850FED">
        <w:tc>
          <w:tcPr>
            <w:cnfStyle w:val="001000000000" w:firstRow="0" w:lastRow="0" w:firstColumn="1" w:lastColumn="0" w:oddVBand="0" w:evenVBand="0" w:oddHBand="0" w:evenHBand="0" w:firstRowFirstColumn="0" w:firstRowLastColumn="0" w:lastRowFirstColumn="0" w:lastRowLastColumn="0"/>
            <w:tcW w:w="1076" w:type="dxa"/>
            <w:vMerge/>
            <w:tcBorders>
              <w:right w:val="nil"/>
            </w:tcBorders>
            <w:vAlign w:val="center"/>
          </w:tcPr>
          <w:p w14:paraId="7E6F8DB3" w14:textId="77777777" w:rsidR="005916A5" w:rsidRPr="00C24168" w:rsidRDefault="005916A5" w:rsidP="00685656">
            <w:pPr>
              <w:spacing w:after="0" w:line="240" w:lineRule="auto"/>
              <w:contextualSpacing/>
              <w:jc w:val="left"/>
              <w:rPr>
                <w:b w:val="0"/>
                <w:bCs w:val="0"/>
                <w:sz w:val="18"/>
                <w:szCs w:val="16"/>
              </w:rPr>
            </w:pPr>
          </w:p>
        </w:tc>
        <w:tc>
          <w:tcPr>
            <w:tcW w:w="730" w:type="dxa"/>
            <w:tcBorders>
              <w:right w:val="nil"/>
            </w:tcBorders>
          </w:tcPr>
          <w:p w14:paraId="686984D2" w14:textId="29B2A367" w:rsidR="005916A5"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b/>
                <w:bCs/>
                <w:sz w:val="14"/>
                <w:szCs w:val="12"/>
              </w:rPr>
              <w:t>eWOM4</w:t>
            </w:r>
          </w:p>
        </w:tc>
        <w:tc>
          <w:tcPr>
            <w:tcW w:w="5799" w:type="dxa"/>
            <w:tcBorders>
              <w:left w:val="nil"/>
            </w:tcBorders>
          </w:tcPr>
          <w:p w14:paraId="331949BA" w14:textId="5F1AABB4" w:rsidR="005916A5"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sz w:val="14"/>
                <w:szCs w:val="12"/>
              </w:rPr>
              <w:t xml:space="preserve">Social media has influenced my perceptions and experiences with Airbnb. </w:t>
            </w:r>
          </w:p>
        </w:tc>
        <w:tc>
          <w:tcPr>
            <w:tcW w:w="2015" w:type="dxa"/>
          </w:tcPr>
          <w:p w14:paraId="6C2E2B73" w14:textId="77777777" w:rsidR="005916A5" w:rsidRPr="00C24168" w:rsidRDefault="00806389"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4"/>
                <w:szCs w:val="12"/>
              </w:rPr>
            </w:pPr>
            <w:sdt>
              <w:sdtPr>
                <w:rPr>
                  <w:sz w:val="14"/>
                  <w:szCs w:val="12"/>
                </w:rPr>
                <w:id w:val="-425881663"/>
                <w:citation/>
              </w:sdtPr>
              <w:sdtEndPr/>
              <w:sdtContent>
                <w:r w:rsidR="005916A5" w:rsidRPr="00C24168">
                  <w:rPr>
                    <w:sz w:val="14"/>
                    <w:szCs w:val="12"/>
                  </w:rPr>
                  <w:fldChar w:fldCharType="begin"/>
                </w:r>
                <w:r w:rsidR="005916A5" w:rsidRPr="00C24168">
                  <w:rPr>
                    <w:sz w:val="14"/>
                    <w:szCs w:val="12"/>
                  </w:rPr>
                  <w:instrText xml:space="preserve"> CITATION Alh15 \l 1033 </w:instrText>
                </w:r>
                <w:r w:rsidR="005916A5" w:rsidRPr="00C24168">
                  <w:rPr>
                    <w:sz w:val="14"/>
                    <w:szCs w:val="12"/>
                  </w:rPr>
                  <w:fldChar w:fldCharType="separate"/>
                </w:r>
                <w:r w:rsidR="005916A5" w:rsidRPr="00C24168">
                  <w:rPr>
                    <w:noProof/>
                    <w:sz w:val="14"/>
                    <w:szCs w:val="12"/>
                  </w:rPr>
                  <w:t>(Alhidari, et al., 2015)</w:t>
                </w:r>
                <w:r w:rsidR="005916A5" w:rsidRPr="00C24168">
                  <w:rPr>
                    <w:sz w:val="14"/>
                    <w:szCs w:val="12"/>
                  </w:rPr>
                  <w:fldChar w:fldCharType="end"/>
                </w:r>
              </w:sdtContent>
            </w:sdt>
          </w:p>
        </w:tc>
      </w:tr>
      <w:tr w:rsidR="00AA11F7" w:rsidRPr="00C24168" w14:paraId="1E661062" w14:textId="77777777" w:rsidTr="00850FED">
        <w:tc>
          <w:tcPr>
            <w:cnfStyle w:val="001000000000" w:firstRow="0" w:lastRow="0" w:firstColumn="1" w:lastColumn="0" w:oddVBand="0" w:evenVBand="0" w:oddHBand="0" w:evenHBand="0" w:firstRowFirstColumn="0" w:firstRowLastColumn="0" w:lastRowFirstColumn="0" w:lastRowLastColumn="0"/>
            <w:tcW w:w="1076" w:type="dxa"/>
            <w:vMerge w:val="restart"/>
            <w:tcBorders>
              <w:right w:val="nil"/>
            </w:tcBorders>
            <w:vAlign w:val="center"/>
          </w:tcPr>
          <w:p w14:paraId="4B2FEFE8" w14:textId="79F355E2" w:rsidR="004F4F13" w:rsidRPr="00C24168" w:rsidRDefault="00963F6E" w:rsidP="00685656">
            <w:pPr>
              <w:spacing w:after="0" w:line="240" w:lineRule="auto"/>
              <w:contextualSpacing/>
              <w:jc w:val="left"/>
              <w:rPr>
                <w:b w:val="0"/>
                <w:bCs w:val="0"/>
                <w:sz w:val="18"/>
                <w:szCs w:val="16"/>
              </w:rPr>
            </w:pPr>
            <w:r w:rsidRPr="00C24168">
              <w:rPr>
                <w:b w:val="0"/>
                <w:bCs w:val="0"/>
                <w:sz w:val="18"/>
                <w:szCs w:val="16"/>
              </w:rPr>
              <w:t>Economic Benefits</w:t>
            </w:r>
            <w:r w:rsidR="00AF4AF8" w:rsidRPr="00C24168">
              <w:rPr>
                <w:b w:val="0"/>
                <w:bCs w:val="0"/>
                <w:sz w:val="18"/>
                <w:szCs w:val="16"/>
              </w:rPr>
              <w:t xml:space="preserve"> (EB)</w:t>
            </w:r>
          </w:p>
        </w:tc>
        <w:tc>
          <w:tcPr>
            <w:tcW w:w="730" w:type="dxa"/>
            <w:tcBorders>
              <w:right w:val="nil"/>
            </w:tcBorders>
          </w:tcPr>
          <w:p w14:paraId="482312F4" w14:textId="781CEB36" w:rsidR="004F4F13"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b/>
                <w:bCs/>
                <w:sz w:val="14"/>
                <w:szCs w:val="12"/>
              </w:rPr>
            </w:pPr>
            <w:r w:rsidRPr="00C24168">
              <w:rPr>
                <w:b/>
                <w:bCs/>
                <w:sz w:val="14"/>
                <w:szCs w:val="12"/>
              </w:rPr>
              <w:t>EB1</w:t>
            </w:r>
          </w:p>
        </w:tc>
        <w:tc>
          <w:tcPr>
            <w:tcW w:w="5799" w:type="dxa"/>
            <w:tcBorders>
              <w:left w:val="nil"/>
            </w:tcBorders>
          </w:tcPr>
          <w:p w14:paraId="049B0917" w14:textId="5423B012" w:rsidR="004F4F13"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sz w:val="14"/>
                <w:szCs w:val="12"/>
              </w:rPr>
              <w:t xml:space="preserve">I could save money by booking accommodations through Airbnb from local hosts. </w:t>
            </w:r>
          </w:p>
        </w:tc>
        <w:tc>
          <w:tcPr>
            <w:tcW w:w="2015" w:type="dxa"/>
          </w:tcPr>
          <w:p w14:paraId="4AB860CA" w14:textId="77777777" w:rsidR="004F4F13" w:rsidRPr="00C24168" w:rsidRDefault="00806389"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4"/>
                <w:szCs w:val="12"/>
              </w:rPr>
            </w:pPr>
            <w:sdt>
              <w:sdtPr>
                <w:rPr>
                  <w:sz w:val="14"/>
                  <w:szCs w:val="12"/>
                </w:rPr>
                <w:id w:val="959920539"/>
                <w:citation/>
              </w:sdtPr>
              <w:sdtEndPr/>
              <w:sdtContent>
                <w:r w:rsidR="004F4F13" w:rsidRPr="00C24168">
                  <w:rPr>
                    <w:sz w:val="14"/>
                    <w:szCs w:val="12"/>
                  </w:rPr>
                  <w:fldChar w:fldCharType="begin"/>
                </w:r>
                <w:r w:rsidR="004F4F13" w:rsidRPr="00C24168">
                  <w:rPr>
                    <w:sz w:val="14"/>
                    <w:szCs w:val="12"/>
                  </w:rPr>
                  <w:instrText xml:space="preserve"> CITATION Ama19 \l 1033 </w:instrText>
                </w:r>
                <w:r w:rsidR="004F4F13" w:rsidRPr="00C24168">
                  <w:rPr>
                    <w:sz w:val="14"/>
                    <w:szCs w:val="12"/>
                  </w:rPr>
                  <w:fldChar w:fldCharType="separate"/>
                </w:r>
                <w:r w:rsidR="004F4F13" w:rsidRPr="00C24168">
                  <w:rPr>
                    <w:noProof/>
                    <w:sz w:val="14"/>
                    <w:szCs w:val="12"/>
                  </w:rPr>
                  <w:t>(Amaro, et al., 2019)</w:t>
                </w:r>
                <w:r w:rsidR="004F4F13" w:rsidRPr="00C24168">
                  <w:rPr>
                    <w:sz w:val="14"/>
                    <w:szCs w:val="12"/>
                  </w:rPr>
                  <w:fldChar w:fldCharType="end"/>
                </w:r>
              </w:sdtContent>
            </w:sdt>
          </w:p>
        </w:tc>
      </w:tr>
      <w:tr w:rsidR="00AA11F7" w:rsidRPr="00C24168" w14:paraId="44CA42BC" w14:textId="77777777" w:rsidTr="00850FED">
        <w:tc>
          <w:tcPr>
            <w:cnfStyle w:val="001000000000" w:firstRow="0" w:lastRow="0" w:firstColumn="1" w:lastColumn="0" w:oddVBand="0" w:evenVBand="0" w:oddHBand="0" w:evenHBand="0" w:firstRowFirstColumn="0" w:firstRowLastColumn="0" w:lastRowFirstColumn="0" w:lastRowLastColumn="0"/>
            <w:tcW w:w="1076" w:type="dxa"/>
            <w:vMerge/>
            <w:tcBorders>
              <w:right w:val="nil"/>
            </w:tcBorders>
            <w:vAlign w:val="center"/>
          </w:tcPr>
          <w:p w14:paraId="3B7C3E4B" w14:textId="77777777" w:rsidR="004F4F13" w:rsidRPr="00C24168" w:rsidRDefault="004F4F13" w:rsidP="00685656">
            <w:pPr>
              <w:spacing w:after="0" w:line="240" w:lineRule="auto"/>
              <w:contextualSpacing/>
              <w:jc w:val="left"/>
              <w:rPr>
                <w:b w:val="0"/>
                <w:bCs w:val="0"/>
                <w:sz w:val="18"/>
                <w:szCs w:val="16"/>
              </w:rPr>
            </w:pPr>
          </w:p>
        </w:tc>
        <w:tc>
          <w:tcPr>
            <w:tcW w:w="730" w:type="dxa"/>
            <w:tcBorders>
              <w:right w:val="nil"/>
            </w:tcBorders>
          </w:tcPr>
          <w:p w14:paraId="4C8F41C3" w14:textId="3B79FFA7" w:rsidR="004F4F13"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b/>
                <w:bCs/>
                <w:sz w:val="14"/>
                <w:szCs w:val="12"/>
              </w:rPr>
              <w:t>EB2</w:t>
            </w:r>
          </w:p>
        </w:tc>
        <w:tc>
          <w:tcPr>
            <w:tcW w:w="5799" w:type="dxa"/>
            <w:tcBorders>
              <w:left w:val="nil"/>
            </w:tcBorders>
          </w:tcPr>
          <w:p w14:paraId="2EDABE97" w14:textId="1C5CE1D5" w:rsidR="004F4F13"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sz w:val="14"/>
                <w:szCs w:val="12"/>
              </w:rPr>
              <w:t xml:space="preserve">Airbnb enables me to book travel accommodations at a lower cost than other travel accommodation websites. </w:t>
            </w:r>
          </w:p>
        </w:tc>
        <w:tc>
          <w:tcPr>
            <w:tcW w:w="2015" w:type="dxa"/>
          </w:tcPr>
          <w:p w14:paraId="18CE7E26" w14:textId="77777777" w:rsidR="004F4F13" w:rsidRPr="00C24168" w:rsidRDefault="00806389"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4"/>
                <w:szCs w:val="12"/>
              </w:rPr>
            </w:pPr>
            <w:sdt>
              <w:sdtPr>
                <w:rPr>
                  <w:sz w:val="14"/>
                  <w:szCs w:val="12"/>
                </w:rPr>
                <w:id w:val="1803653529"/>
                <w:citation/>
              </w:sdtPr>
              <w:sdtEndPr/>
              <w:sdtContent>
                <w:r w:rsidR="004F4F13" w:rsidRPr="00C24168">
                  <w:rPr>
                    <w:sz w:val="14"/>
                    <w:szCs w:val="12"/>
                  </w:rPr>
                  <w:fldChar w:fldCharType="begin"/>
                </w:r>
                <w:r w:rsidR="004F4F13" w:rsidRPr="00C24168">
                  <w:rPr>
                    <w:sz w:val="14"/>
                    <w:szCs w:val="12"/>
                  </w:rPr>
                  <w:instrText xml:space="preserve"> CITATION Ama19 \l 1033 </w:instrText>
                </w:r>
                <w:r w:rsidR="004F4F13" w:rsidRPr="00C24168">
                  <w:rPr>
                    <w:sz w:val="14"/>
                    <w:szCs w:val="12"/>
                  </w:rPr>
                  <w:fldChar w:fldCharType="separate"/>
                </w:r>
                <w:r w:rsidR="004F4F13" w:rsidRPr="00C24168">
                  <w:rPr>
                    <w:noProof/>
                    <w:sz w:val="14"/>
                    <w:szCs w:val="12"/>
                  </w:rPr>
                  <w:t>(Amaro, et al., 2019)</w:t>
                </w:r>
                <w:r w:rsidR="004F4F13" w:rsidRPr="00C24168">
                  <w:rPr>
                    <w:sz w:val="14"/>
                    <w:szCs w:val="12"/>
                  </w:rPr>
                  <w:fldChar w:fldCharType="end"/>
                </w:r>
              </w:sdtContent>
            </w:sdt>
          </w:p>
        </w:tc>
      </w:tr>
      <w:tr w:rsidR="00AA11F7" w:rsidRPr="00C24168" w14:paraId="0872EEFA" w14:textId="77777777" w:rsidTr="00850FED">
        <w:tc>
          <w:tcPr>
            <w:cnfStyle w:val="001000000000" w:firstRow="0" w:lastRow="0" w:firstColumn="1" w:lastColumn="0" w:oddVBand="0" w:evenVBand="0" w:oddHBand="0" w:evenHBand="0" w:firstRowFirstColumn="0" w:firstRowLastColumn="0" w:lastRowFirstColumn="0" w:lastRowLastColumn="0"/>
            <w:tcW w:w="1076" w:type="dxa"/>
            <w:vMerge/>
            <w:tcBorders>
              <w:right w:val="nil"/>
            </w:tcBorders>
            <w:vAlign w:val="center"/>
          </w:tcPr>
          <w:p w14:paraId="1D4F45F4" w14:textId="77777777" w:rsidR="004F4F13" w:rsidRPr="00C24168" w:rsidRDefault="004F4F13" w:rsidP="00685656">
            <w:pPr>
              <w:spacing w:after="0" w:line="240" w:lineRule="auto"/>
              <w:contextualSpacing/>
              <w:jc w:val="left"/>
              <w:rPr>
                <w:b w:val="0"/>
                <w:bCs w:val="0"/>
                <w:sz w:val="18"/>
                <w:szCs w:val="16"/>
              </w:rPr>
            </w:pPr>
          </w:p>
        </w:tc>
        <w:tc>
          <w:tcPr>
            <w:tcW w:w="730" w:type="dxa"/>
            <w:tcBorders>
              <w:right w:val="nil"/>
            </w:tcBorders>
          </w:tcPr>
          <w:p w14:paraId="1E6EF25A" w14:textId="5A265ADC" w:rsidR="004F4F13"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b/>
                <w:bCs/>
                <w:sz w:val="14"/>
                <w:szCs w:val="12"/>
              </w:rPr>
              <w:t>EB3</w:t>
            </w:r>
          </w:p>
        </w:tc>
        <w:tc>
          <w:tcPr>
            <w:tcW w:w="5799" w:type="dxa"/>
            <w:tcBorders>
              <w:left w:val="nil"/>
            </w:tcBorders>
          </w:tcPr>
          <w:p w14:paraId="2154282F" w14:textId="0635A396" w:rsidR="004F4F13"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sz w:val="14"/>
                <w:szCs w:val="12"/>
              </w:rPr>
              <w:t xml:space="preserve">I can book unique accommodations from Airbnb that are not available on other travel websites. </w:t>
            </w:r>
          </w:p>
        </w:tc>
        <w:tc>
          <w:tcPr>
            <w:tcW w:w="2015" w:type="dxa"/>
          </w:tcPr>
          <w:p w14:paraId="34966379" w14:textId="77777777" w:rsidR="004F4F13" w:rsidRPr="00C24168" w:rsidRDefault="00806389"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4"/>
                <w:szCs w:val="12"/>
              </w:rPr>
            </w:pPr>
            <w:sdt>
              <w:sdtPr>
                <w:rPr>
                  <w:sz w:val="14"/>
                  <w:szCs w:val="12"/>
                </w:rPr>
                <w:id w:val="180330252"/>
                <w:citation/>
              </w:sdtPr>
              <w:sdtEndPr/>
              <w:sdtContent>
                <w:r w:rsidR="004F4F13" w:rsidRPr="00C24168">
                  <w:rPr>
                    <w:sz w:val="14"/>
                    <w:szCs w:val="12"/>
                  </w:rPr>
                  <w:fldChar w:fldCharType="begin"/>
                </w:r>
                <w:r w:rsidR="004F4F13" w:rsidRPr="00C24168">
                  <w:rPr>
                    <w:sz w:val="14"/>
                    <w:szCs w:val="12"/>
                  </w:rPr>
                  <w:instrText xml:space="preserve"> CITATION Ama19 \l 1033 </w:instrText>
                </w:r>
                <w:r w:rsidR="004F4F13" w:rsidRPr="00C24168">
                  <w:rPr>
                    <w:sz w:val="14"/>
                    <w:szCs w:val="12"/>
                  </w:rPr>
                  <w:fldChar w:fldCharType="separate"/>
                </w:r>
                <w:r w:rsidR="004F4F13" w:rsidRPr="00C24168">
                  <w:rPr>
                    <w:noProof/>
                    <w:sz w:val="14"/>
                    <w:szCs w:val="12"/>
                  </w:rPr>
                  <w:t>(Amaro, et al., 2019)</w:t>
                </w:r>
                <w:r w:rsidR="004F4F13" w:rsidRPr="00C24168">
                  <w:rPr>
                    <w:sz w:val="14"/>
                    <w:szCs w:val="12"/>
                  </w:rPr>
                  <w:fldChar w:fldCharType="end"/>
                </w:r>
              </w:sdtContent>
            </w:sdt>
          </w:p>
        </w:tc>
      </w:tr>
      <w:tr w:rsidR="00AA11F7" w:rsidRPr="00C24168" w14:paraId="5351B380" w14:textId="77777777" w:rsidTr="00850FED">
        <w:tc>
          <w:tcPr>
            <w:cnfStyle w:val="001000000000" w:firstRow="0" w:lastRow="0" w:firstColumn="1" w:lastColumn="0" w:oddVBand="0" w:evenVBand="0" w:oddHBand="0" w:evenHBand="0" w:firstRowFirstColumn="0" w:firstRowLastColumn="0" w:lastRowFirstColumn="0" w:lastRowLastColumn="0"/>
            <w:tcW w:w="1076" w:type="dxa"/>
            <w:vMerge/>
            <w:tcBorders>
              <w:right w:val="nil"/>
            </w:tcBorders>
            <w:vAlign w:val="center"/>
          </w:tcPr>
          <w:p w14:paraId="452E92D4" w14:textId="77777777" w:rsidR="004F4F13" w:rsidRPr="00C24168" w:rsidRDefault="004F4F13" w:rsidP="00685656">
            <w:pPr>
              <w:spacing w:after="0" w:line="240" w:lineRule="auto"/>
              <w:contextualSpacing/>
              <w:jc w:val="left"/>
              <w:rPr>
                <w:b w:val="0"/>
                <w:bCs w:val="0"/>
                <w:sz w:val="18"/>
                <w:szCs w:val="16"/>
              </w:rPr>
            </w:pPr>
          </w:p>
        </w:tc>
        <w:tc>
          <w:tcPr>
            <w:tcW w:w="730" w:type="dxa"/>
            <w:tcBorders>
              <w:right w:val="nil"/>
            </w:tcBorders>
          </w:tcPr>
          <w:p w14:paraId="3C46B461" w14:textId="74D6F607" w:rsidR="004F4F13"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b/>
                <w:bCs/>
                <w:sz w:val="14"/>
                <w:szCs w:val="12"/>
              </w:rPr>
              <w:t>EB4</w:t>
            </w:r>
          </w:p>
        </w:tc>
        <w:tc>
          <w:tcPr>
            <w:tcW w:w="5799" w:type="dxa"/>
            <w:tcBorders>
              <w:left w:val="nil"/>
            </w:tcBorders>
          </w:tcPr>
          <w:p w14:paraId="7F82B29E" w14:textId="6A5FF51E" w:rsidR="004F4F13"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sz w:val="14"/>
                <w:szCs w:val="12"/>
              </w:rPr>
              <w:t xml:space="preserve">Airbnb assisted me in reducing my travel expenses. </w:t>
            </w:r>
          </w:p>
        </w:tc>
        <w:tc>
          <w:tcPr>
            <w:tcW w:w="2015" w:type="dxa"/>
          </w:tcPr>
          <w:p w14:paraId="540B5F3E" w14:textId="77777777" w:rsidR="004F4F13" w:rsidRPr="00C24168" w:rsidRDefault="00806389"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4"/>
                <w:szCs w:val="12"/>
              </w:rPr>
            </w:pPr>
            <w:sdt>
              <w:sdtPr>
                <w:rPr>
                  <w:sz w:val="14"/>
                  <w:szCs w:val="12"/>
                </w:rPr>
                <w:id w:val="-1002043183"/>
                <w:citation/>
              </w:sdtPr>
              <w:sdtEndPr/>
              <w:sdtContent>
                <w:r w:rsidR="004F4F13" w:rsidRPr="00C24168">
                  <w:rPr>
                    <w:sz w:val="14"/>
                    <w:szCs w:val="12"/>
                  </w:rPr>
                  <w:fldChar w:fldCharType="begin"/>
                </w:r>
                <w:r w:rsidR="004F4F13" w:rsidRPr="00C24168">
                  <w:rPr>
                    <w:sz w:val="14"/>
                    <w:szCs w:val="12"/>
                  </w:rPr>
                  <w:instrText xml:space="preserve"> CITATION Tus16 \l 1033 </w:instrText>
                </w:r>
                <w:r w:rsidR="004F4F13" w:rsidRPr="00C24168">
                  <w:rPr>
                    <w:sz w:val="14"/>
                    <w:szCs w:val="12"/>
                  </w:rPr>
                  <w:fldChar w:fldCharType="separate"/>
                </w:r>
                <w:r w:rsidR="004F4F13" w:rsidRPr="00C24168">
                  <w:rPr>
                    <w:noProof/>
                    <w:sz w:val="14"/>
                    <w:szCs w:val="12"/>
                  </w:rPr>
                  <w:t>(Tussyadiah &amp; Pesonen, 2016)</w:t>
                </w:r>
                <w:r w:rsidR="004F4F13" w:rsidRPr="00C24168">
                  <w:rPr>
                    <w:sz w:val="14"/>
                    <w:szCs w:val="12"/>
                  </w:rPr>
                  <w:fldChar w:fldCharType="end"/>
                </w:r>
              </w:sdtContent>
            </w:sdt>
          </w:p>
        </w:tc>
      </w:tr>
      <w:tr w:rsidR="00AA11F7" w:rsidRPr="00C24168" w14:paraId="043CB4C7" w14:textId="77777777" w:rsidTr="00850FED">
        <w:tc>
          <w:tcPr>
            <w:cnfStyle w:val="001000000000" w:firstRow="0" w:lastRow="0" w:firstColumn="1" w:lastColumn="0" w:oddVBand="0" w:evenVBand="0" w:oddHBand="0" w:evenHBand="0" w:firstRowFirstColumn="0" w:firstRowLastColumn="0" w:lastRowFirstColumn="0" w:lastRowLastColumn="0"/>
            <w:tcW w:w="1076" w:type="dxa"/>
            <w:vMerge/>
            <w:tcBorders>
              <w:right w:val="nil"/>
            </w:tcBorders>
            <w:vAlign w:val="center"/>
          </w:tcPr>
          <w:p w14:paraId="16AFC37E" w14:textId="77777777" w:rsidR="004F4F13" w:rsidRPr="00C24168" w:rsidRDefault="004F4F13" w:rsidP="00685656">
            <w:pPr>
              <w:spacing w:after="0" w:line="240" w:lineRule="auto"/>
              <w:contextualSpacing/>
              <w:jc w:val="left"/>
              <w:rPr>
                <w:b w:val="0"/>
                <w:bCs w:val="0"/>
                <w:sz w:val="18"/>
                <w:szCs w:val="16"/>
              </w:rPr>
            </w:pPr>
          </w:p>
        </w:tc>
        <w:tc>
          <w:tcPr>
            <w:tcW w:w="730" w:type="dxa"/>
            <w:tcBorders>
              <w:right w:val="nil"/>
            </w:tcBorders>
          </w:tcPr>
          <w:p w14:paraId="00601783" w14:textId="50A8E7E7" w:rsidR="004F4F13"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b/>
                <w:bCs/>
                <w:sz w:val="14"/>
                <w:szCs w:val="12"/>
              </w:rPr>
              <w:t>EB5</w:t>
            </w:r>
          </w:p>
        </w:tc>
        <w:tc>
          <w:tcPr>
            <w:tcW w:w="5799" w:type="dxa"/>
            <w:tcBorders>
              <w:left w:val="nil"/>
            </w:tcBorders>
          </w:tcPr>
          <w:p w14:paraId="0172A02F" w14:textId="6AC1158A" w:rsidR="004F4F13"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sz w:val="14"/>
                <w:szCs w:val="12"/>
              </w:rPr>
              <w:t xml:space="preserve">Airbnb enables me to have higher-quality lodging while spending less money. </w:t>
            </w:r>
          </w:p>
        </w:tc>
        <w:tc>
          <w:tcPr>
            <w:tcW w:w="2015" w:type="dxa"/>
          </w:tcPr>
          <w:p w14:paraId="2577E945" w14:textId="77777777" w:rsidR="004F4F13" w:rsidRPr="00C24168" w:rsidRDefault="00806389"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4"/>
                <w:szCs w:val="12"/>
              </w:rPr>
            </w:pPr>
            <w:sdt>
              <w:sdtPr>
                <w:rPr>
                  <w:sz w:val="14"/>
                  <w:szCs w:val="12"/>
                </w:rPr>
                <w:id w:val="-467437998"/>
                <w:citation/>
              </w:sdtPr>
              <w:sdtEndPr/>
              <w:sdtContent>
                <w:r w:rsidR="004F4F13" w:rsidRPr="00C24168">
                  <w:rPr>
                    <w:sz w:val="14"/>
                    <w:szCs w:val="12"/>
                  </w:rPr>
                  <w:fldChar w:fldCharType="begin"/>
                </w:r>
                <w:r w:rsidR="004F4F13" w:rsidRPr="00C24168">
                  <w:rPr>
                    <w:sz w:val="14"/>
                    <w:szCs w:val="12"/>
                  </w:rPr>
                  <w:instrText xml:space="preserve"> CITATION Tus16 \l 1033 </w:instrText>
                </w:r>
                <w:r w:rsidR="004F4F13" w:rsidRPr="00C24168">
                  <w:rPr>
                    <w:sz w:val="14"/>
                    <w:szCs w:val="12"/>
                  </w:rPr>
                  <w:fldChar w:fldCharType="separate"/>
                </w:r>
                <w:r w:rsidR="004F4F13" w:rsidRPr="00C24168">
                  <w:rPr>
                    <w:noProof/>
                    <w:sz w:val="14"/>
                    <w:szCs w:val="12"/>
                  </w:rPr>
                  <w:t>(Tussyadiah &amp; Pesonen, 2016)</w:t>
                </w:r>
                <w:r w:rsidR="004F4F13" w:rsidRPr="00C24168">
                  <w:rPr>
                    <w:sz w:val="14"/>
                    <w:szCs w:val="12"/>
                  </w:rPr>
                  <w:fldChar w:fldCharType="end"/>
                </w:r>
              </w:sdtContent>
            </w:sdt>
          </w:p>
        </w:tc>
      </w:tr>
      <w:tr w:rsidR="00AA11F7" w:rsidRPr="00C24168" w14:paraId="20FB7D90" w14:textId="77777777" w:rsidTr="00850FED">
        <w:tc>
          <w:tcPr>
            <w:cnfStyle w:val="001000000000" w:firstRow="0" w:lastRow="0" w:firstColumn="1" w:lastColumn="0" w:oddVBand="0" w:evenVBand="0" w:oddHBand="0" w:evenHBand="0" w:firstRowFirstColumn="0" w:firstRowLastColumn="0" w:lastRowFirstColumn="0" w:lastRowLastColumn="0"/>
            <w:tcW w:w="1076" w:type="dxa"/>
            <w:vMerge w:val="restart"/>
            <w:tcBorders>
              <w:right w:val="nil"/>
            </w:tcBorders>
            <w:vAlign w:val="center"/>
          </w:tcPr>
          <w:p w14:paraId="56A3D966" w14:textId="6C70A669" w:rsidR="004F4F13" w:rsidRPr="00C24168" w:rsidRDefault="00534D6C" w:rsidP="00685656">
            <w:pPr>
              <w:spacing w:after="0" w:line="240" w:lineRule="auto"/>
              <w:contextualSpacing/>
              <w:jc w:val="left"/>
              <w:rPr>
                <w:b w:val="0"/>
                <w:bCs w:val="0"/>
                <w:sz w:val="18"/>
                <w:szCs w:val="16"/>
              </w:rPr>
            </w:pPr>
            <w:proofErr w:type="spellStart"/>
            <w:r w:rsidRPr="00C24168">
              <w:rPr>
                <w:b w:val="0"/>
                <w:bCs w:val="0"/>
                <w:sz w:val="18"/>
                <w:szCs w:val="16"/>
              </w:rPr>
              <w:t>Repurhcase</w:t>
            </w:r>
            <w:proofErr w:type="spellEnd"/>
            <w:r w:rsidR="00963F6E" w:rsidRPr="00C24168">
              <w:rPr>
                <w:b w:val="0"/>
                <w:bCs w:val="0"/>
                <w:sz w:val="18"/>
                <w:szCs w:val="16"/>
              </w:rPr>
              <w:t xml:space="preserve"> Intention</w:t>
            </w:r>
            <w:r w:rsidR="00AF4AF8" w:rsidRPr="00C24168">
              <w:rPr>
                <w:b w:val="0"/>
                <w:bCs w:val="0"/>
                <w:sz w:val="18"/>
                <w:szCs w:val="16"/>
              </w:rPr>
              <w:t xml:space="preserve"> (</w:t>
            </w:r>
            <w:r w:rsidR="004D4395">
              <w:rPr>
                <w:b w:val="0"/>
                <w:bCs w:val="0"/>
                <w:sz w:val="18"/>
                <w:szCs w:val="16"/>
              </w:rPr>
              <w:t>R</w:t>
            </w:r>
            <w:r w:rsidR="00AF4AF8" w:rsidRPr="00C24168">
              <w:rPr>
                <w:b w:val="0"/>
                <w:bCs w:val="0"/>
                <w:sz w:val="18"/>
                <w:szCs w:val="16"/>
              </w:rPr>
              <w:t>I)</w:t>
            </w:r>
          </w:p>
        </w:tc>
        <w:tc>
          <w:tcPr>
            <w:tcW w:w="730" w:type="dxa"/>
            <w:tcBorders>
              <w:right w:val="nil"/>
            </w:tcBorders>
          </w:tcPr>
          <w:p w14:paraId="4EA5F812" w14:textId="616D0A56" w:rsidR="004F4F13" w:rsidRPr="00C24168" w:rsidRDefault="004D4395"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b/>
                <w:bCs/>
                <w:sz w:val="14"/>
                <w:szCs w:val="12"/>
              </w:rPr>
            </w:pPr>
            <w:r>
              <w:rPr>
                <w:b/>
                <w:bCs/>
                <w:sz w:val="14"/>
                <w:szCs w:val="12"/>
              </w:rPr>
              <w:t>R</w:t>
            </w:r>
            <w:r w:rsidR="00963F6E" w:rsidRPr="00C24168">
              <w:rPr>
                <w:b/>
                <w:bCs/>
                <w:sz w:val="14"/>
                <w:szCs w:val="12"/>
              </w:rPr>
              <w:t>I1</w:t>
            </w:r>
          </w:p>
        </w:tc>
        <w:tc>
          <w:tcPr>
            <w:tcW w:w="5799" w:type="dxa"/>
            <w:tcBorders>
              <w:left w:val="nil"/>
            </w:tcBorders>
          </w:tcPr>
          <w:p w14:paraId="502A99BD" w14:textId="396BA911" w:rsidR="004F4F13"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sz w:val="14"/>
                <w:szCs w:val="12"/>
              </w:rPr>
              <w:t xml:space="preserve">I would rather book my accommodations from Airbnb rather than other hotels' reservation platforms. </w:t>
            </w:r>
          </w:p>
        </w:tc>
        <w:tc>
          <w:tcPr>
            <w:tcW w:w="2015" w:type="dxa"/>
          </w:tcPr>
          <w:p w14:paraId="0D58C147" w14:textId="77777777" w:rsidR="004F4F13" w:rsidRPr="00C24168" w:rsidRDefault="00806389"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4"/>
                <w:szCs w:val="12"/>
              </w:rPr>
            </w:pPr>
            <w:sdt>
              <w:sdtPr>
                <w:rPr>
                  <w:sz w:val="14"/>
                  <w:szCs w:val="12"/>
                </w:rPr>
                <w:id w:val="-1877765534"/>
                <w:citation/>
              </w:sdtPr>
              <w:sdtEndPr/>
              <w:sdtContent>
                <w:r w:rsidR="004F4F13" w:rsidRPr="00C24168">
                  <w:rPr>
                    <w:sz w:val="14"/>
                    <w:szCs w:val="12"/>
                  </w:rPr>
                  <w:fldChar w:fldCharType="begin"/>
                </w:r>
                <w:r w:rsidR="004F4F13" w:rsidRPr="00C24168">
                  <w:rPr>
                    <w:sz w:val="14"/>
                    <w:szCs w:val="12"/>
                  </w:rPr>
                  <w:instrText xml:space="preserve"> CITATION Hon15 \l 1033 </w:instrText>
                </w:r>
                <w:r w:rsidR="004F4F13" w:rsidRPr="00C24168">
                  <w:rPr>
                    <w:sz w:val="14"/>
                    <w:szCs w:val="12"/>
                  </w:rPr>
                  <w:fldChar w:fldCharType="separate"/>
                </w:r>
                <w:r w:rsidR="004F4F13" w:rsidRPr="00C24168">
                  <w:rPr>
                    <w:noProof/>
                    <w:sz w:val="14"/>
                    <w:szCs w:val="12"/>
                  </w:rPr>
                  <w:t>(Hong, 2015)</w:t>
                </w:r>
                <w:r w:rsidR="004F4F13" w:rsidRPr="00C24168">
                  <w:rPr>
                    <w:sz w:val="14"/>
                    <w:szCs w:val="12"/>
                  </w:rPr>
                  <w:fldChar w:fldCharType="end"/>
                </w:r>
              </w:sdtContent>
            </w:sdt>
          </w:p>
        </w:tc>
      </w:tr>
      <w:tr w:rsidR="00AA11F7" w:rsidRPr="00C24168" w14:paraId="12712FA9" w14:textId="77777777" w:rsidTr="00850FED">
        <w:tc>
          <w:tcPr>
            <w:cnfStyle w:val="001000000000" w:firstRow="0" w:lastRow="0" w:firstColumn="1" w:lastColumn="0" w:oddVBand="0" w:evenVBand="0" w:oddHBand="0" w:evenHBand="0" w:firstRowFirstColumn="0" w:firstRowLastColumn="0" w:lastRowFirstColumn="0" w:lastRowLastColumn="0"/>
            <w:tcW w:w="1076" w:type="dxa"/>
            <w:vMerge/>
            <w:tcBorders>
              <w:right w:val="nil"/>
            </w:tcBorders>
          </w:tcPr>
          <w:p w14:paraId="71A2983B" w14:textId="77777777" w:rsidR="004F4F13" w:rsidRPr="00C24168" w:rsidRDefault="004F4F13" w:rsidP="000216A5">
            <w:pPr>
              <w:spacing w:after="0" w:line="240" w:lineRule="auto"/>
              <w:contextualSpacing/>
              <w:rPr>
                <w:b w:val="0"/>
                <w:bCs w:val="0"/>
                <w:sz w:val="14"/>
                <w:szCs w:val="12"/>
              </w:rPr>
            </w:pPr>
          </w:p>
        </w:tc>
        <w:tc>
          <w:tcPr>
            <w:tcW w:w="730" w:type="dxa"/>
            <w:tcBorders>
              <w:right w:val="nil"/>
            </w:tcBorders>
          </w:tcPr>
          <w:p w14:paraId="6B0CBCB3" w14:textId="3CACC0D3" w:rsidR="004F4F13" w:rsidRPr="00C24168" w:rsidRDefault="004D4395"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Pr>
                <w:b/>
                <w:bCs/>
                <w:sz w:val="14"/>
                <w:szCs w:val="12"/>
              </w:rPr>
              <w:t>R</w:t>
            </w:r>
            <w:r w:rsidR="00963F6E" w:rsidRPr="00C24168">
              <w:rPr>
                <w:b/>
                <w:bCs/>
                <w:sz w:val="14"/>
                <w:szCs w:val="12"/>
              </w:rPr>
              <w:t>I2</w:t>
            </w:r>
          </w:p>
        </w:tc>
        <w:tc>
          <w:tcPr>
            <w:tcW w:w="5799" w:type="dxa"/>
            <w:tcBorders>
              <w:left w:val="nil"/>
            </w:tcBorders>
          </w:tcPr>
          <w:p w14:paraId="62B0127D" w14:textId="370E5CDE" w:rsidR="004F4F13"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sz w:val="14"/>
                <w:szCs w:val="12"/>
              </w:rPr>
              <w:t xml:space="preserve">The next time, I'm likely to choose Airbnb or another similar sharing option. </w:t>
            </w:r>
          </w:p>
        </w:tc>
        <w:tc>
          <w:tcPr>
            <w:tcW w:w="2015" w:type="dxa"/>
          </w:tcPr>
          <w:p w14:paraId="17C2422B" w14:textId="77777777" w:rsidR="004F4F13" w:rsidRPr="00C24168" w:rsidRDefault="00806389"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4"/>
                <w:szCs w:val="12"/>
              </w:rPr>
            </w:pPr>
            <w:sdt>
              <w:sdtPr>
                <w:rPr>
                  <w:sz w:val="14"/>
                  <w:szCs w:val="12"/>
                </w:rPr>
                <w:id w:val="435883827"/>
                <w:citation/>
              </w:sdtPr>
              <w:sdtEndPr/>
              <w:sdtContent>
                <w:r w:rsidR="004F4F13" w:rsidRPr="00C24168">
                  <w:rPr>
                    <w:sz w:val="14"/>
                    <w:szCs w:val="12"/>
                  </w:rPr>
                  <w:fldChar w:fldCharType="begin"/>
                </w:r>
                <w:r w:rsidR="004F4F13" w:rsidRPr="00C24168">
                  <w:rPr>
                    <w:sz w:val="14"/>
                    <w:szCs w:val="12"/>
                  </w:rPr>
                  <w:instrText xml:space="preserve"> CITATION Möh15 \l 1033 </w:instrText>
                </w:r>
                <w:r w:rsidR="004F4F13" w:rsidRPr="00C24168">
                  <w:rPr>
                    <w:sz w:val="14"/>
                    <w:szCs w:val="12"/>
                  </w:rPr>
                  <w:fldChar w:fldCharType="separate"/>
                </w:r>
                <w:r w:rsidR="004F4F13" w:rsidRPr="00C24168">
                  <w:rPr>
                    <w:noProof/>
                    <w:sz w:val="14"/>
                    <w:szCs w:val="12"/>
                  </w:rPr>
                  <w:t>(Möhlmann, 2015)</w:t>
                </w:r>
                <w:r w:rsidR="004F4F13" w:rsidRPr="00C24168">
                  <w:rPr>
                    <w:sz w:val="14"/>
                    <w:szCs w:val="12"/>
                  </w:rPr>
                  <w:fldChar w:fldCharType="end"/>
                </w:r>
              </w:sdtContent>
            </w:sdt>
          </w:p>
        </w:tc>
      </w:tr>
      <w:tr w:rsidR="00AA11F7" w:rsidRPr="00C24168" w14:paraId="32ABADA8" w14:textId="77777777" w:rsidTr="00850FED">
        <w:tc>
          <w:tcPr>
            <w:cnfStyle w:val="001000000000" w:firstRow="0" w:lastRow="0" w:firstColumn="1" w:lastColumn="0" w:oddVBand="0" w:evenVBand="0" w:oddHBand="0" w:evenHBand="0" w:firstRowFirstColumn="0" w:firstRowLastColumn="0" w:lastRowFirstColumn="0" w:lastRowLastColumn="0"/>
            <w:tcW w:w="1076" w:type="dxa"/>
            <w:vMerge/>
            <w:tcBorders>
              <w:right w:val="nil"/>
            </w:tcBorders>
          </w:tcPr>
          <w:p w14:paraId="68AAC390" w14:textId="77777777" w:rsidR="004F4F13" w:rsidRPr="00C24168" w:rsidRDefault="004F4F13" w:rsidP="000216A5">
            <w:pPr>
              <w:spacing w:after="0" w:line="240" w:lineRule="auto"/>
              <w:contextualSpacing/>
              <w:rPr>
                <w:b w:val="0"/>
                <w:bCs w:val="0"/>
                <w:sz w:val="14"/>
                <w:szCs w:val="12"/>
              </w:rPr>
            </w:pPr>
          </w:p>
        </w:tc>
        <w:tc>
          <w:tcPr>
            <w:tcW w:w="730" w:type="dxa"/>
            <w:tcBorders>
              <w:right w:val="nil"/>
            </w:tcBorders>
          </w:tcPr>
          <w:p w14:paraId="1B3E172D" w14:textId="007A36F6" w:rsidR="004F4F13" w:rsidRPr="00C24168" w:rsidRDefault="004D4395"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Pr>
                <w:b/>
                <w:bCs/>
                <w:sz w:val="14"/>
                <w:szCs w:val="12"/>
              </w:rPr>
              <w:t>R</w:t>
            </w:r>
            <w:r w:rsidR="00963F6E" w:rsidRPr="00C24168">
              <w:rPr>
                <w:b/>
                <w:bCs/>
                <w:sz w:val="14"/>
                <w:szCs w:val="12"/>
              </w:rPr>
              <w:t>I3</w:t>
            </w:r>
          </w:p>
        </w:tc>
        <w:tc>
          <w:tcPr>
            <w:tcW w:w="5799" w:type="dxa"/>
            <w:tcBorders>
              <w:left w:val="nil"/>
            </w:tcBorders>
          </w:tcPr>
          <w:p w14:paraId="380BD657" w14:textId="429F99F4" w:rsidR="004F4F13"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sz w:val="14"/>
                <w:szCs w:val="12"/>
              </w:rPr>
              <w:t xml:space="preserve">It's a good idea to use Airbnb to book unique accommodations from local hosts. </w:t>
            </w:r>
          </w:p>
        </w:tc>
        <w:tc>
          <w:tcPr>
            <w:tcW w:w="2015" w:type="dxa"/>
          </w:tcPr>
          <w:p w14:paraId="392A9BE7" w14:textId="77777777" w:rsidR="004F4F13" w:rsidRPr="00C24168" w:rsidRDefault="00806389"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4"/>
                <w:szCs w:val="12"/>
              </w:rPr>
            </w:pPr>
            <w:sdt>
              <w:sdtPr>
                <w:rPr>
                  <w:sz w:val="14"/>
                  <w:szCs w:val="12"/>
                </w:rPr>
                <w:id w:val="-1097394984"/>
                <w:citation/>
              </w:sdtPr>
              <w:sdtEndPr/>
              <w:sdtContent>
                <w:r w:rsidR="004F4F13" w:rsidRPr="00C24168">
                  <w:rPr>
                    <w:sz w:val="14"/>
                    <w:szCs w:val="12"/>
                  </w:rPr>
                  <w:fldChar w:fldCharType="begin"/>
                </w:r>
                <w:r w:rsidR="004F4F13" w:rsidRPr="00C24168">
                  <w:rPr>
                    <w:sz w:val="14"/>
                    <w:szCs w:val="12"/>
                  </w:rPr>
                  <w:instrText xml:space="preserve"> CITATION Ama19 \l 1033 </w:instrText>
                </w:r>
                <w:r w:rsidR="004F4F13" w:rsidRPr="00C24168">
                  <w:rPr>
                    <w:sz w:val="14"/>
                    <w:szCs w:val="12"/>
                  </w:rPr>
                  <w:fldChar w:fldCharType="separate"/>
                </w:r>
                <w:r w:rsidR="004F4F13" w:rsidRPr="00C24168">
                  <w:rPr>
                    <w:noProof/>
                    <w:sz w:val="14"/>
                    <w:szCs w:val="12"/>
                  </w:rPr>
                  <w:t>(Amaro, et al., 2019)</w:t>
                </w:r>
                <w:r w:rsidR="004F4F13" w:rsidRPr="00C24168">
                  <w:rPr>
                    <w:sz w:val="14"/>
                    <w:szCs w:val="12"/>
                  </w:rPr>
                  <w:fldChar w:fldCharType="end"/>
                </w:r>
              </w:sdtContent>
            </w:sdt>
          </w:p>
        </w:tc>
      </w:tr>
      <w:tr w:rsidR="00AA11F7" w:rsidRPr="00C24168" w14:paraId="58558C35" w14:textId="77777777" w:rsidTr="00850FED">
        <w:tc>
          <w:tcPr>
            <w:cnfStyle w:val="001000000000" w:firstRow="0" w:lastRow="0" w:firstColumn="1" w:lastColumn="0" w:oddVBand="0" w:evenVBand="0" w:oddHBand="0" w:evenHBand="0" w:firstRowFirstColumn="0" w:firstRowLastColumn="0" w:lastRowFirstColumn="0" w:lastRowLastColumn="0"/>
            <w:tcW w:w="1076" w:type="dxa"/>
            <w:vMerge/>
            <w:tcBorders>
              <w:right w:val="nil"/>
            </w:tcBorders>
          </w:tcPr>
          <w:p w14:paraId="7CEC5DE0" w14:textId="77777777" w:rsidR="004F4F13" w:rsidRPr="00C24168" w:rsidRDefault="004F4F13" w:rsidP="000216A5">
            <w:pPr>
              <w:spacing w:after="0" w:line="240" w:lineRule="auto"/>
              <w:contextualSpacing/>
              <w:rPr>
                <w:b w:val="0"/>
                <w:bCs w:val="0"/>
                <w:sz w:val="14"/>
                <w:szCs w:val="12"/>
              </w:rPr>
            </w:pPr>
          </w:p>
        </w:tc>
        <w:tc>
          <w:tcPr>
            <w:tcW w:w="730" w:type="dxa"/>
            <w:tcBorders>
              <w:right w:val="nil"/>
            </w:tcBorders>
          </w:tcPr>
          <w:p w14:paraId="7F31DD78" w14:textId="38C8E404" w:rsidR="004F4F13" w:rsidRPr="00C24168" w:rsidRDefault="004D4395"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Pr>
                <w:b/>
                <w:bCs/>
                <w:sz w:val="14"/>
                <w:szCs w:val="12"/>
              </w:rPr>
              <w:t>R</w:t>
            </w:r>
            <w:r w:rsidR="00963F6E" w:rsidRPr="00C24168">
              <w:rPr>
                <w:b/>
                <w:bCs/>
                <w:sz w:val="14"/>
                <w:szCs w:val="12"/>
              </w:rPr>
              <w:t>I4</w:t>
            </w:r>
          </w:p>
        </w:tc>
        <w:tc>
          <w:tcPr>
            <w:tcW w:w="5799" w:type="dxa"/>
            <w:tcBorders>
              <w:left w:val="nil"/>
            </w:tcBorders>
          </w:tcPr>
          <w:p w14:paraId="370A43D3" w14:textId="0C1D3059" w:rsidR="004F4F13" w:rsidRPr="00C24168" w:rsidRDefault="00963F6E"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4"/>
                <w:szCs w:val="12"/>
              </w:rPr>
            </w:pPr>
            <w:r w:rsidRPr="00C24168">
              <w:rPr>
                <w:sz w:val="14"/>
                <w:szCs w:val="12"/>
              </w:rPr>
              <w:t>After the COVID-19, I will continue to book my accommodations through Airbnb.</w:t>
            </w:r>
          </w:p>
        </w:tc>
        <w:tc>
          <w:tcPr>
            <w:tcW w:w="2015" w:type="dxa"/>
          </w:tcPr>
          <w:p w14:paraId="1FD8B99D" w14:textId="31FB38BB" w:rsidR="004F4F13" w:rsidRPr="00C24168" w:rsidRDefault="00963F6E"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4"/>
                <w:szCs w:val="12"/>
              </w:rPr>
            </w:pPr>
            <w:r w:rsidRPr="00C24168">
              <w:rPr>
                <w:sz w:val="14"/>
                <w:szCs w:val="12"/>
              </w:rPr>
              <w:t>(</w:t>
            </w:r>
            <w:proofErr w:type="spellStart"/>
            <w:r w:rsidRPr="00C24168">
              <w:rPr>
                <w:sz w:val="14"/>
                <w:szCs w:val="12"/>
              </w:rPr>
              <w:t>Jin</w:t>
            </w:r>
            <w:proofErr w:type="spellEnd"/>
            <w:r w:rsidRPr="00C24168">
              <w:rPr>
                <w:sz w:val="14"/>
                <w:szCs w:val="12"/>
              </w:rPr>
              <w:t>, et al., 2016)</w:t>
            </w:r>
          </w:p>
        </w:tc>
      </w:tr>
    </w:tbl>
    <w:bookmarkEnd w:id="100"/>
    <w:p w14:paraId="77117B66" w14:textId="77777777" w:rsidR="000457F0" w:rsidRPr="00C24168" w:rsidRDefault="000457F0" w:rsidP="00C61DFF">
      <w:pPr>
        <w:spacing w:after="0" w:line="240" w:lineRule="auto"/>
        <w:contextualSpacing/>
        <w:rPr>
          <w:sz w:val="20"/>
          <w:szCs w:val="20"/>
        </w:rPr>
      </w:pPr>
      <w:r w:rsidRPr="00C24168">
        <w:rPr>
          <w:sz w:val="20"/>
          <w:szCs w:val="20"/>
        </w:rPr>
        <w:t>Source: Constructed by the author</w:t>
      </w:r>
    </w:p>
    <w:p w14:paraId="4E4D560E" w14:textId="328BBB29" w:rsidR="00451720" w:rsidRPr="00C24168" w:rsidRDefault="00451720" w:rsidP="00EA591C">
      <w:pPr>
        <w:pStyle w:val="Heading1"/>
        <w:ind w:left="1080" w:hanging="1080"/>
      </w:pPr>
      <w:bookmarkStart w:id="101" w:name="_Toc80751325"/>
      <w:r w:rsidRPr="00C24168">
        <w:lastRenderedPageBreak/>
        <w:t xml:space="preserve">3.6.1 </w:t>
      </w:r>
      <w:r w:rsidR="009949C2" w:rsidRPr="00C24168">
        <w:tab/>
      </w:r>
      <w:r w:rsidRPr="00C24168">
        <w:t>Target population</w:t>
      </w:r>
      <w:bookmarkEnd w:id="101"/>
    </w:p>
    <w:p w14:paraId="59012928" w14:textId="524425D5" w:rsidR="004E4634" w:rsidRPr="00C24168" w:rsidRDefault="004E4634" w:rsidP="00A36043">
      <w:r w:rsidRPr="00C24168">
        <w:t xml:space="preserve">The target population is defined as the totality of respondents who meet a specified set of criteria (Burns &amp; Grove, 1997). The target population for this study is the global travelers using Airbnb or other hotel reservations online platforms at least once </w:t>
      </w:r>
      <w:r w:rsidR="00E33EC8" w:rsidRPr="00C24168">
        <w:t>before</w:t>
      </w:r>
      <w:r w:rsidRPr="00C24168">
        <w:t xml:space="preserve"> the COVID-19 pandemic. According to </w:t>
      </w:r>
      <w:r w:rsidR="00EE2206" w:rsidRPr="00C24168">
        <w:t>Statista (2020) research</w:t>
      </w:r>
      <w:r w:rsidRPr="00C24168">
        <w:t xml:space="preserve">, 1,118 million active travelers placed their hotel reservations online in 2019.  </w:t>
      </w:r>
    </w:p>
    <w:p w14:paraId="241661BE" w14:textId="77777777" w:rsidR="00A36043" w:rsidRPr="00C24168" w:rsidRDefault="00A36043" w:rsidP="00C70857">
      <w:pPr>
        <w:spacing w:line="240" w:lineRule="auto"/>
      </w:pPr>
    </w:p>
    <w:p w14:paraId="32F3F103" w14:textId="523ABBDB" w:rsidR="00451720" w:rsidRPr="00C24168" w:rsidRDefault="00451720" w:rsidP="00EA591C">
      <w:pPr>
        <w:pStyle w:val="Heading1"/>
        <w:ind w:left="1080" w:hanging="1080"/>
      </w:pPr>
      <w:bookmarkStart w:id="102" w:name="_Toc80751326"/>
      <w:r w:rsidRPr="00C24168">
        <w:t xml:space="preserve">3.6.2 </w:t>
      </w:r>
      <w:r w:rsidR="009949C2" w:rsidRPr="00C24168">
        <w:tab/>
      </w:r>
      <w:r w:rsidRPr="00C24168">
        <w:t>Sampling method</w:t>
      </w:r>
      <w:bookmarkEnd w:id="102"/>
    </w:p>
    <w:p w14:paraId="34D442CD" w14:textId="578AF251" w:rsidR="00A36043" w:rsidRPr="00C24168" w:rsidRDefault="004E2B33" w:rsidP="00A36043">
      <w:r w:rsidRPr="00C24168">
        <w:t>The demographic profile (gender, age, occupation, education, income, and purpose of travel) was analyzed to determine differences in the groups' intentions to use Airbnb. The cross-sectional design was adopted because this research entailed gathering data from the target population. Due to the lack of a sample frame</w:t>
      </w:r>
      <w:r w:rsidR="00487CA9">
        <w:t xml:space="preserve"> </w:t>
      </w:r>
      <w:sdt>
        <w:sdtPr>
          <w:id w:val="1238824800"/>
          <w:citation/>
        </w:sdtPr>
        <w:sdtEndPr/>
        <w:sdtContent>
          <w:r w:rsidR="00487CA9" w:rsidRPr="00487CA9">
            <w:fldChar w:fldCharType="begin"/>
          </w:r>
          <w:r w:rsidR="00487CA9" w:rsidRPr="00487CA9">
            <w:instrText xml:space="preserve"> CITATION Tah16 \l 1033 </w:instrText>
          </w:r>
          <w:r w:rsidR="00487CA9" w:rsidRPr="00487CA9">
            <w:fldChar w:fldCharType="separate"/>
          </w:r>
          <w:r w:rsidR="00487CA9" w:rsidRPr="00487CA9">
            <w:rPr>
              <w:noProof/>
            </w:rPr>
            <w:t>(Taherdoost, 2016)</w:t>
          </w:r>
          <w:r w:rsidR="00487CA9" w:rsidRPr="00487CA9">
            <w:fldChar w:fldCharType="end"/>
          </w:r>
        </w:sdtContent>
      </w:sdt>
      <w:r w:rsidRPr="00C24168">
        <w:t>, this research employed a non-probability sampling technique</w:t>
      </w:r>
      <w:r w:rsidR="00427F87">
        <w:t xml:space="preserve"> </w:t>
      </w:r>
      <w:sdt>
        <w:sdtPr>
          <w:id w:val="-1949312059"/>
          <w:citation/>
        </w:sdtPr>
        <w:sdtEndPr/>
        <w:sdtContent>
          <w:r w:rsidR="00427F87" w:rsidRPr="00427F87">
            <w:fldChar w:fldCharType="begin"/>
          </w:r>
          <w:r w:rsidR="00427F87" w:rsidRPr="00427F87">
            <w:instrText xml:space="preserve"> CITATION Sch98 \l 1033 </w:instrText>
          </w:r>
          <w:r w:rsidR="00427F87" w:rsidRPr="00427F87">
            <w:fldChar w:fldCharType="separate"/>
          </w:r>
          <w:r w:rsidR="00427F87" w:rsidRPr="00427F87">
            <w:rPr>
              <w:noProof/>
            </w:rPr>
            <w:t>(Schillewaert, et al., 1998)</w:t>
          </w:r>
          <w:r w:rsidR="00427F87" w:rsidRPr="00427F87">
            <w:fldChar w:fldCharType="end"/>
          </w:r>
        </w:sdtContent>
      </w:sdt>
      <w:r w:rsidRPr="00427F87">
        <w:t>.</w:t>
      </w:r>
      <w:r w:rsidRPr="00C24168">
        <w:t xml:space="preserve"> After the pilot test was </w:t>
      </w:r>
      <w:r w:rsidR="00E446AC" w:rsidRPr="00C24168">
        <w:t>completed</w:t>
      </w:r>
      <w:r w:rsidRPr="00C24168">
        <w:t xml:space="preserve">, the final questionnaire was extensively distributed using the </w:t>
      </w:r>
      <w:r w:rsidRPr="00DA14CA">
        <w:t xml:space="preserve">snowball method </w:t>
      </w:r>
      <w:sdt>
        <w:sdtPr>
          <w:id w:val="-1746412277"/>
          <w:citation/>
        </w:sdtPr>
        <w:sdtEndPr/>
        <w:sdtContent>
          <w:r w:rsidR="00DA14CA">
            <w:fldChar w:fldCharType="begin"/>
          </w:r>
          <w:r w:rsidR="00DA14CA">
            <w:instrText xml:space="preserve"> CITATION Bie81 \l 1033 </w:instrText>
          </w:r>
          <w:r w:rsidR="00DA14CA">
            <w:fldChar w:fldCharType="separate"/>
          </w:r>
          <w:r w:rsidR="00DA14CA" w:rsidRPr="00DA14CA">
            <w:rPr>
              <w:noProof/>
            </w:rPr>
            <w:t>(Biernacki &amp; Waldorf, 1981)</w:t>
          </w:r>
          <w:r w:rsidR="00DA14CA">
            <w:fldChar w:fldCharType="end"/>
          </w:r>
        </w:sdtContent>
      </w:sdt>
      <w:r w:rsidR="00DA14CA">
        <w:t xml:space="preserve"> </w:t>
      </w:r>
      <w:r w:rsidRPr="00C24168">
        <w:t>to groups of individuals.</w:t>
      </w:r>
      <w:r w:rsidR="002C323B" w:rsidRPr="00C24168">
        <w:t xml:space="preserve">  </w:t>
      </w:r>
    </w:p>
    <w:p w14:paraId="68501C6B" w14:textId="77777777" w:rsidR="00E446AC" w:rsidRPr="00C24168" w:rsidRDefault="00E446AC" w:rsidP="00C70857">
      <w:pPr>
        <w:spacing w:line="240" w:lineRule="auto"/>
      </w:pPr>
    </w:p>
    <w:p w14:paraId="4F128BFB" w14:textId="3245A0C5" w:rsidR="00451720" w:rsidRPr="00C24168" w:rsidRDefault="00451720" w:rsidP="00EA591C">
      <w:pPr>
        <w:pStyle w:val="Heading1"/>
        <w:ind w:left="1080" w:hanging="1080"/>
      </w:pPr>
      <w:bookmarkStart w:id="103" w:name="_Toc80751327"/>
      <w:r w:rsidRPr="00C24168">
        <w:t xml:space="preserve">3.6.3 </w:t>
      </w:r>
      <w:r w:rsidR="009949C2" w:rsidRPr="00C24168">
        <w:tab/>
      </w:r>
      <w:r w:rsidRPr="00C24168">
        <w:t>Sampling size</w:t>
      </w:r>
      <w:bookmarkEnd w:id="103"/>
    </w:p>
    <w:p w14:paraId="3545FB14" w14:textId="0F355AD4" w:rsidR="00054B27" w:rsidRPr="00C24168" w:rsidRDefault="00EC730D" w:rsidP="00A36043">
      <w:r w:rsidRPr="00C24168">
        <w:t>The sam</w:t>
      </w:r>
      <w:r w:rsidR="008A5BA7" w:rsidRPr="00C24168">
        <w:t xml:space="preserve">ple size </w:t>
      </w:r>
      <w:r w:rsidR="00C53239" w:rsidRPr="00C24168">
        <w:t>(</w:t>
      </w:r>
      <w:r w:rsidR="00C01D0A" w:rsidRPr="00C24168">
        <w:t>"</w:t>
      </w:r>
      <w:r w:rsidR="00C53239" w:rsidRPr="00C24168">
        <w:t>n</w:t>
      </w:r>
      <w:r w:rsidR="00C01D0A" w:rsidRPr="00C24168">
        <w:t>"</w:t>
      </w:r>
      <w:r w:rsidR="00C53239" w:rsidRPr="00C24168">
        <w:t xml:space="preserve">) </w:t>
      </w:r>
      <w:r w:rsidR="008A5BA7" w:rsidRPr="00C24168">
        <w:t>is calculated acco</w:t>
      </w:r>
      <w:r w:rsidR="00C01D0A" w:rsidRPr="00C24168">
        <w:t>rding</w:t>
      </w:r>
      <w:r w:rsidR="008A5BA7" w:rsidRPr="00C24168">
        <w:t xml:space="preserve"> to the following </w:t>
      </w:r>
      <w:r w:rsidR="00515D5C" w:rsidRPr="00C24168">
        <w:t>equation</w:t>
      </w:r>
      <w:r w:rsidR="000278CF" w:rsidRPr="00C24168">
        <w:t xml:space="preserve"> </w:t>
      </w:r>
      <w:sdt>
        <w:sdtPr>
          <w:id w:val="702374805"/>
          <w:citation/>
        </w:sdtPr>
        <w:sdtEndPr/>
        <w:sdtContent>
          <w:r w:rsidR="0040627D" w:rsidRPr="00C24168">
            <w:fldChar w:fldCharType="begin"/>
          </w:r>
          <w:r w:rsidR="0040627D" w:rsidRPr="00C24168">
            <w:instrText xml:space="preserve"> CITATION Chi05 \l 1033 </w:instrText>
          </w:r>
          <w:r w:rsidR="0040627D" w:rsidRPr="00C24168">
            <w:fldChar w:fldCharType="separate"/>
          </w:r>
          <w:r w:rsidR="0040627D" w:rsidRPr="00C24168">
            <w:rPr>
              <w:noProof/>
            </w:rPr>
            <w:t>(Chirayath, 2005)</w:t>
          </w:r>
          <w:r w:rsidR="0040627D" w:rsidRPr="00C24168">
            <w:fldChar w:fldCharType="end"/>
          </w:r>
        </w:sdtContent>
      </w:sdt>
      <w:r w:rsidR="008A5BA7" w:rsidRPr="00C24168">
        <w:t>:</w:t>
      </w:r>
    </w:p>
    <w:p w14:paraId="0CEA3DE7" w14:textId="271A9ADB" w:rsidR="00493FE2" w:rsidRPr="00C24168" w:rsidRDefault="00493FE2" w:rsidP="00A36043">
      <m:oMathPara>
        <m:oMathParaPr>
          <m:jc m:val="left"/>
        </m:oMathParaPr>
        <m:oMath>
          <m:r>
            <w:rPr>
              <w:rFonts w:ascii="Cambria Math" w:hAnsi="Cambria Math"/>
            </w:rPr>
            <m:t xml:space="preserve">n = </m:t>
          </m:r>
          <m:f>
            <m:fPr>
              <m:ctrlPr>
                <w:rPr>
                  <w:rFonts w:ascii="Cambria Math" w:hAnsi="Cambria Math"/>
                  <w:i/>
                </w:rPr>
              </m:ctrlPr>
            </m:fPr>
            <m:num>
              <m:r>
                <w:rPr>
                  <w:rFonts w:ascii="Cambria Math" w:hAnsi="Cambria Math"/>
                </w:rPr>
                <m:t>N</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z</m:t>
                          </m:r>
                        </m:num>
                        <m:den>
                          <m:r>
                            <w:rPr>
                              <w:rFonts w:ascii="Cambria Math" w:hAnsi="Cambria Math"/>
                            </w:rPr>
                            <m:t>e</m:t>
                          </m:r>
                        </m:den>
                      </m:f>
                    </m:e>
                  </m:d>
                </m:e>
                <m:sup>
                  <m:r>
                    <w:rPr>
                      <w:rFonts w:ascii="Cambria Math" w:hAnsi="Cambria Math"/>
                    </w:rPr>
                    <m:t>2</m:t>
                  </m:r>
                </m:sup>
              </m:sSup>
              <m:r>
                <w:rPr>
                  <w:rFonts w:ascii="Cambria Math" w:hAnsi="Cambria Math"/>
                </w:rPr>
                <m:t>pq</m:t>
              </m:r>
            </m:num>
            <m:den>
              <m:r>
                <w:rPr>
                  <w:rFonts w:ascii="Cambria Math" w:hAnsi="Cambria Math"/>
                </w:rPr>
                <m:t xml:space="preserve">N -1 + </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z</m:t>
                          </m:r>
                        </m:num>
                        <m:den>
                          <m:r>
                            <w:rPr>
                              <w:rFonts w:ascii="Cambria Math" w:hAnsi="Cambria Math"/>
                            </w:rPr>
                            <m:t>e</m:t>
                          </m:r>
                        </m:den>
                      </m:f>
                    </m:e>
                  </m:d>
                </m:e>
                <m:sup>
                  <m:r>
                    <w:rPr>
                      <w:rFonts w:ascii="Cambria Math" w:hAnsi="Cambria Math"/>
                    </w:rPr>
                    <m:t>2</m:t>
                  </m:r>
                </m:sup>
              </m:sSup>
              <m:r>
                <w:rPr>
                  <w:rFonts w:ascii="Cambria Math" w:hAnsi="Cambria Math"/>
                </w:rPr>
                <m:t>pq</m:t>
              </m:r>
            </m:den>
          </m:f>
        </m:oMath>
      </m:oMathPara>
    </w:p>
    <w:p w14:paraId="106892B8" w14:textId="2985E920" w:rsidR="00C70857" w:rsidRPr="00C24168" w:rsidRDefault="00C70857" w:rsidP="00DB1774">
      <w:pPr>
        <w:spacing w:line="240" w:lineRule="auto"/>
      </w:pPr>
    </w:p>
    <w:p w14:paraId="3C7BE6A4" w14:textId="70B712EF" w:rsidR="00054B27" w:rsidRPr="00C24168" w:rsidRDefault="00054B27" w:rsidP="00A36043">
      <w:r w:rsidRPr="00C24168">
        <w:t>By l</w:t>
      </w:r>
      <w:r w:rsidR="00AB5EE0" w:rsidRPr="00C24168">
        <w:t xml:space="preserve">ooking at the data from the pilot test, the success rate for the question </w:t>
      </w:r>
      <w:r w:rsidR="004D4395">
        <w:t>R</w:t>
      </w:r>
      <w:r w:rsidR="00AB5EE0" w:rsidRPr="00C24168">
        <w:t>I4 is (5+13+14</w:t>
      </w:r>
      <w:r w:rsidR="002C323B" w:rsidRPr="00C24168">
        <w:t>=32</w:t>
      </w:r>
      <w:r w:rsidR="00AB5EE0" w:rsidRPr="00C24168">
        <w:t>) / 40 = 0.80 (Table 18)</w:t>
      </w:r>
      <w:r w:rsidRPr="00C24168">
        <w:t>.</w:t>
      </w:r>
    </w:p>
    <w:p w14:paraId="5192D17E" w14:textId="77777777" w:rsidR="004810A5" w:rsidRPr="00C24168" w:rsidRDefault="004810A5">
      <w:pPr>
        <w:widowControl/>
        <w:spacing w:after="0" w:line="240" w:lineRule="auto"/>
        <w:jc w:val="left"/>
      </w:pPr>
      <w:r w:rsidRPr="00C24168">
        <w:br w:type="page"/>
      </w:r>
    </w:p>
    <w:p w14:paraId="29601290" w14:textId="234EE415" w:rsidR="00907C79" w:rsidRPr="00C24168" w:rsidRDefault="00907C79" w:rsidP="00054B27">
      <w:pPr>
        <w:spacing w:after="0" w:line="240" w:lineRule="auto"/>
        <w:contextualSpacing/>
      </w:pPr>
      <w:bookmarkStart w:id="104" w:name="_Toc80749766"/>
      <w:r w:rsidRPr="00C24168">
        <w:lastRenderedPageBreak/>
        <w:t xml:space="preserve">Table </w:t>
      </w:r>
      <w:r w:rsidR="00F81A80">
        <w:fldChar w:fldCharType="begin"/>
      </w:r>
      <w:r w:rsidR="00F81A80">
        <w:instrText xml:space="preserve"> SEQ Table \* ARABIC </w:instrText>
      </w:r>
      <w:r w:rsidR="00F81A80">
        <w:fldChar w:fldCharType="separate"/>
      </w:r>
      <w:r w:rsidR="00B507E9">
        <w:rPr>
          <w:noProof/>
        </w:rPr>
        <w:t>18</w:t>
      </w:r>
      <w:r w:rsidR="00F81A80">
        <w:rPr>
          <w:noProof/>
        </w:rPr>
        <w:fldChar w:fldCharType="end"/>
      </w:r>
      <w:r w:rsidR="00054B27" w:rsidRPr="00C24168">
        <w:t xml:space="preserve">: Successful rate for question </w:t>
      </w:r>
      <w:r w:rsidR="004D4395">
        <w:t>R</w:t>
      </w:r>
      <w:r w:rsidR="00054B27" w:rsidRPr="00C24168">
        <w:t>I4</w:t>
      </w:r>
      <w:bookmarkEnd w:id="104"/>
    </w:p>
    <w:tbl>
      <w:tblPr>
        <w:tblStyle w:val="GridTable1Light-Accent1"/>
        <w:tblW w:w="5000" w:type="pct"/>
        <w:tblLook w:val="0000" w:firstRow="0" w:lastRow="0" w:firstColumn="0" w:lastColumn="0" w:noHBand="0" w:noVBand="0"/>
      </w:tblPr>
      <w:tblGrid>
        <w:gridCol w:w="821"/>
        <w:gridCol w:w="2224"/>
        <w:gridCol w:w="1397"/>
        <w:gridCol w:w="1064"/>
        <w:gridCol w:w="1709"/>
        <w:gridCol w:w="2405"/>
      </w:tblGrid>
      <w:tr w:rsidR="004716FB" w:rsidRPr="00C24168" w14:paraId="521E0D5C" w14:textId="77777777" w:rsidTr="00685656">
        <w:tc>
          <w:tcPr>
            <w:tcW w:w="1583" w:type="pct"/>
            <w:gridSpan w:val="2"/>
          </w:tcPr>
          <w:p w14:paraId="272C45F1" w14:textId="1E2B9047" w:rsidR="004716FB" w:rsidRPr="00C24168" w:rsidRDefault="004D4395" w:rsidP="00685656">
            <w:pPr>
              <w:spacing w:after="0" w:line="240" w:lineRule="auto"/>
              <w:contextualSpacing/>
              <w:jc w:val="left"/>
              <w:rPr>
                <w:b/>
                <w:bCs/>
                <w:color w:val="000000" w:themeColor="text1"/>
                <w:sz w:val="22"/>
              </w:rPr>
            </w:pPr>
            <w:r>
              <w:rPr>
                <w:b/>
                <w:bCs/>
                <w:sz w:val="22"/>
              </w:rPr>
              <w:t>R</w:t>
            </w:r>
            <w:r w:rsidR="00685656" w:rsidRPr="00C24168">
              <w:rPr>
                <w:b/>
                <w:bCs/>
                <w:sz w:val="22"/>
              </w:rPr>
              <w:t>I4_After the COVID-19, I will continue to book my accommodations through Airbnb.</w:t>
            </w:r>
          </w:p>
        </w:tc>
        <w:tc>
          <w:tcPr>
            <w:tcW w:w="726" w:type="pct"/>
            <w:vAlign w:val="center"/>
          </w:tcPr>
          <w:p w14:paraId="6883E8EB" w14:textId="77777777" w:rsidR="004716FB" w:rsidRPr="00C24168" w:rsidRDefault="004716FB" w:rsidP="00685656">
            <w:pPr>
              <w:spacing w:after="0" w:line="240" w:lineRule="auto"/>
              <w:contextualSpacing/>
              <w:jc w:val="center"/>
              <w:rPr>
                <w:b/>
                <w:bCs/>
                <w:color w:val="000000" w:themeColor="text1"/>
                <w:sz w:val="22"/>
              </w:rPr>
            </w:pPr>
            <w:r w:rsidRPr="00C24168">
              <w:rPr>
                <w:b/>
                <w:bCs/>
                <w:color w:val="000000" w:themeColor="text1"/>
                <w:sz w:val="22"/>
              </w:rPr>
              <w:t>Frequency</w:t>
            </w:r>
          </w:p>
        </w:tc>
        <w:tc>
          <w:tcPr>
            <w:tcW w:w="553" w:type="pct"/>
            <w:vAlign w:val="center"/>
          </w:tcPr>
          <w:p w14:paraId="278B6C52" w14:textId="77777777" w:rsidR="004716FB" w:rsidRPr="00C24168" w:rsidRDefault="004716FB" w:rsidP="00685656">
            <w:pPr>
              <w:spacing w:after="0" w:line="240" w:lineRule="auto"/>
              <w:contextualSpacing/>
              <w:jc w:val="center"/>
              <w:rPr>
                <w:b/>
                <w:bCs/>
                <w:color w:val="000000" w:themeColor="text1"/>
                <w:sz w:val="22"/>
              </w:rPr>
            </w:pPr>
            <w:r w:rsidRPr="00C24168">
              <w:rPr>
                <w:b/>
                <w:bCs/>
                <w:color w:val="000000" w:themeColor="text1"/>
                <w:sz w:val="22"/>
              </w:rPr>
              <w:t>Percent</w:t>
            </w:r>
          </w:p>
        </w:tc>
        <w:tc>
          <w:tcPr>
            <w:tcW w:w="888" w:type="pct"/>
            <w:vAlign w:val="center"/>
          </w:tcPr>
          <w:p w14:paraId="2AC73D50" w14:textId="77777777" w:rsidR="004716FB" w:rsidRPr="00C24168" w:rsidRDefault="004716FB" w:rsidP="00685656">
            <w:pPr>
              <w:spacing w:after="0" w:line="240" w:lineRule="auto"/>
              <w:contextualSpacing/>
              <w:jc w:val="center"/>
              <w:rPr>
                <w:b/>
                <w:bCs/>
                <w:color w:val="000000" w:themeColor="text1"/>
                <w:sz w:val="22"/>
              </w:rPr>
            </w:pPr>
            <w:r w:rsidRPr="00C24168">
              <w:rPr>
                <w:b/>
                <w:bCs/>
                <w:color w:val="000000" w:themeColor="text1"/>
                <w:sz w:val="22"/>
              </w:rPr>
              <w:t>Valid Percent</w:t>
            </w:r>
          </w:p>
        </w:tc>
        <w:tc>
          <w:tcPr>
            <w:tcW w:w="1250" w:type="pct"/>
            <w:vAlign w:val="center"/>
          </w:tcPr>
          <w:p w14:paraId="3887F064" w14:textId="77777777" w:rsidR="004716FB" w:rsidRPr="00C24168" w:rsidRDefault="004716FB" w:rsidP="00685656">
            <w:pPr>
              <w:spacing w:after="0" w:line="240" w:lineRule="auto"/>
              <w:contextualSpacing/>
              <w:jc w:val="center"/>
              <w:rPr>
                <w:b/>
                <w:bCs/>
                <w:color w:val="000000" w:themeColor="text1"/>
                <w:sz w:val="22"/>
              </w:rPr>
            </w:pPr>
            <w:r w:rsidRPr="00C24168">
              <w:rPr>
                <w:b/>
                <w:bCs/>
                <w:color w:val="000000" w:themeColor="text1"/>
                <w:sz w:val="22"/>
              </w:rPr>
              <w:t>Cumulative Percent</w:t>
            </w:r>
          </w:p>
        </w:tc>
      </w:tr>
      <w:tr w:rsidR="004716FB" w:rsidRPr="00C24168" w14:paraId="78AECC8C" w14:textId="77777777" w:rsidTr="00AA21EB">
        <w:tc>
          <w:tcPr>
            <w:tcW w:w="427" w:type="pct"/>
            <w:vMerge w:val="restart"/>
          </w:tcPr>
          <w:p w14:paraId="65F364E0" w14:textId="64A11EF9" w:rsidR="004716FB" w:rsidRPr="00C24168" w:rsidRDefault="004716FB" w:rsidP="00054B27">
            <w:pPr>
              <w:spacing w:after="0" w:line="240" w:lineRule="auto"/>
              <w:contextualSpacing/>
              <w:rPr>
                <w:color w:val="000000" w:themeColor="text1"/>
                <w:sz w:val="22"/>
              </w:rPr>
            </w:pPr>
            <w:r w:rsidRPr="00C24168">
              <w:rPr>
                <w:color w:val="000000" w:themeColor="text1"/>
                <w:sz w:val="22"/>
              </w:rPr>
              <w:t>Valid</w:t>
            </w:r>
          </w:p>
        </w:tc>
        <w:tc>
          <w:tcPr>
            <w:tcW w:w="1156" w:type="pct"/>
          </w:tcPr>
          <w:p w14:paraId="4571D924" w14:textId="77777777" w:rsidR="004716FB" w:rsidRPr="00C24168" w:rsidRDefault="004716FB" w:rsidP="00054B27">
            <w:pPr>
              <w:spacing w:after="0" w:line="240" w:lineRule="auto"/>
              <w:contextualSpacing/>
              <w:rPr>
                <w:color w:val="000000" w:themeColor="text1"/>
                <w:sz w:val="22"/>
              </w:rPr>
            </w:pPr>
            <w:r w:rsidRPr="00C24168">
              <w:rPr>
                <w:color w:val="000000" w:themeColor="text1"/>
                <w:sz w:val="22"/>
              </w:rPr>
              <w:t>Strongly Disagree</w:t>
            </w:r>
          </w:p>
        </w:tc>
        <w:tc>
          <w:tcPr>
            <w:tcW w:w="726" w:type="pct"/>
          </w:tcPr>
          <w:p w14:paraId="3BA405E8" w14:textId="77777777" w:rsidR="004716FB" w:rsidRPr="00C24168" w:rsidRDefault="004716FB" w:rsidP="00054B27">
            <w:pPr>
              <w:spacing w:after="0" w:line="240" w:lineRule="auto"/>
              <w:contextualSpacing/>
              <w:rPr>
                <w:color w:val="000000" w:themeColor="text1"/>
                <w:sz w:val="22"/>
              </w:rPr>
            </w:pPr>
            <w:r w:rsidRPr="00C24168">
              <w:rPr>
                <w:color w:val="000000" w:themeColor="text1"/>
                <w:sz w:val="22"/>
              </w:rPr>
              <w:t>1</w:t>
            </w:r>
          </w:p>
        </w:tc>
        <w:tc>
          <w:tcPr>
            <w:tcW w:w="553" w:type="pct"/>
          </w:tcPr>
          <w:p w14:paraId="1E83683B" w14:textId="77777777" w:rsidR="004716FB" w:rsidRPr="00C24168" w:rsidRDefault="004716FB" w:rsidP="00054B27">
            <w:pPr>
              <w:spacing w:after="0" w:line="240" w:lineRule="auto"/>
              <w:contextualSpacing/>
              <w:rPr>
                <w:color w:val="000000" w:themeColor="text1"/>
                <w:sz w:val="22"/>
              </w:rPr>
            </w:pPr>
            <w:r w:rsidRPr="00C24168">
              <w:rPr>
                <w:color w:val="000000" w:themeColor="text1"/>
                <w:sz w:val="22"/>
              </w:rPr>
              <w:t>2.5</w:t>
            </w:r>
          </w:p>
        </w:tc>
        <w:tc>
          <w:tcPr>
            <w:tcW w:w="888" w:type="pct"/>
          </w:tcPr>
          <w:p w14:paraId="324255D5" w14:textId="77777777" w:rsidR="004716FB" w:rsidRPr="00C24168" w:rsidRDefault="004716FB" w:rsidP="00054B27">
            <w:pPr>
              <w:spacing w:after="0" w:line="240" w:lineRule="auto"/>
              <w:contextualSpacing/>
              <w:rPr>
                <w:color w:val="000000" w:themeColor="text1"/>
                <w:sz w:val="22"/>
              </w:rPr>
            </w:pPr>
            <w:r w:rsidRPr="00C24168">
              <w:rPr>
                <w:color w:val="000000" w:themeColor="text1"/>
                <w:sz w:val="22"/>
              </w:rPr>
              <w:t>2.5</w:t>
            </w:r>
          </w:p>
        </w:tc>
        <w:tc>
          <w:tcPr>
            <w:tcW w:w="1250" w:type="pct"/>
          </w:tcPr>
          <w:p w14:paraId="35E3A146" w14:textId="77777777" w:rsidR="004716FB" w:rsidRPr="00C24168" w:rsidRDefault="004716FB" w:rsidP="00054B27">
            <w:pPr>
              <w:spacing w:after="0" w:line="240" w:lineRule="auto"/>
              <w:contextualSpacing/>
              <w:rPr>
                <w:color w:val="000000" w:themeColor="text1"/>
                <w:sz w:val="22"/>
              </w:rPr>
            </w:pPr>
            <w:r w:rsidRPr="00C24168">
              <w:rPr>
                <w:color w:val="000000" w:themeColor="text1"/>
                <w:sz w:val="22"/>
              </w:rPr>
              <w:t>2.5</w:t>
            </w:r>
          </w:p>
        </w:tc>
      </w:tr>
      <w:tr w:rsidR="004716FB" w:rsidRPr="00C24168" w14:paraId="786091E4" w14:textId="77777777" w:rsidTr="00AA21EB">
        <w:tc>
          <w:tcPr>
            <w:tcW w:w="427" w:type="pct"/>
            <w:vMerge/>
          </w:tcPr>
          <w:p w14:paraId="64EA1A0F" w14:textId="77777777" w:rsidR="004716FB" w:rsidRPr="00C24168" w:rsidRDefault="004716FB" w:rsidP="00054B27">
            <w:pPr>
              <w:spacing w:after="0" w:line="240" w:lineRule="auto"/>
              <w:contextualSpacing/>
              <w:rPr>
                <w:color w:val="000000" w:themeColor="text1"/>
                <w:sz w:val="22"/>
              </w:rPr>
            </w:pPr>
          </w:p>
        </w:tc>
        <w:tc>
          <w:tcPr>
            <w:tcW w:w="1156" w:type="pct"/>
          </w:tcPr>
          <w:p w14:paraId="03F68D64" w14:textId="77777777" w:rsidR="004716FB" w:rsidRPr="00C24168" w:rsidRDefault="004716FB" w:rsidP="00054B27">
            <w:pPr>
              <w:spacing w:after="0" w:line="240" w:lineRule="auto"/>
              <w:contextualSpacing/>
              <w:rPr>
                <w:color w:val="000000" w:themeColor="text1"/>
                <w:sz w:val="22"/>
              </w:rPr>
            </w:pPr>
            <w:r w:rsidRPr="00C24168">
              <w:rPr>
                <w:color w:val="000000" w:themeColor="text1"/>
                <w:sz w:val="22"/>
              </w:rPr>
              <w:t>Disagree</w:t>
            </w:r>
          </w:p>
        </w:tc>
        <w:tc>
          <w:tcPr>
            <w:tcW w:w="726" w:type="pct"/>
          </w:tcPr>
          <w:p w14:paraId="249AE3EF" w14:textId="77777777" w:rsidR="004716FB" w:rsidRPr="00C24168" w:rsidRDefault="004716FB" w:rsidP="00054B27">
            <w:pPr>
              <w:spacing w:after="0" w:line="240" w:lineRule="auto"/>
              <w:contextualSpacing/>
              <w:rPr>
                <w:color w:val="000000" w:themeColor="text1"/>
                <w:sz w:val="22"/>
              </w:rPr>
            </w:pPr>
            <w:r w:rsidRPr="00C24168">
              <w:rPr>
                <w:color w:val="000000" w:themeColor="text1"/>
                <w:sz w:val="22"/>
              </w:rPr>
              <w:t>4</w:t>
            </w:r>
          </w:p>
        </w:tc>
        <w:tc>
          <w:tcPr>
            <w:tcW w:w="553" w:type="pct"/>
          </w:tcPr>
          <w:p w14:paraId="652720E9" w14:textId="77777777" w:rsidR="004716FB" w:rsidRPr="00C24168" w:rsidRDefault="004716FB" w:rsidP="00054B27">
            <w:pPr>
              <w:spacing w:after="0" w:line="240" w:lineRule="auto"/>
              <w:contextualSpacing/>
              <w:rPr>
                <w:color w:val="000000" w:themeColor="text1"/>
                <w:sz w:val="22"/>
              </w:rPr>
            </w:pPr>
            <w:r w:rsidRPr="00C24168">
              <w:rPr>
                <w:color w:val="000000" w:themeColor="text1"/>
                <w:sz w:val="22"/>
              </w:rPr>
              <w:t>10.0</w:t>
            </w:r>
          </w:p>
        </w:tc>
        <w:tc>
          <w:tcPr>
            <w:tcW w:w="888" w:type="pct"/>
          </w:tcPr>
          <w:p w14:paraId="292689BA" w14:textId="77777777" w:rsidR="004716FB" w:rsidRPr="00C24168" w:rsidRDefault="004716FB" w:rsidP="00054B27">
            <w:pPr>
              <w:spacing w:after="0" w:line="240" w:lineRule="auto"/>
              <w:contextualSpacing/>
              <w:rPr>
                <w:color w:val="000000" w:themeColor="text1"/>
                <w:sz w:val="22"/>
              </w:rPr>
            </w:pPr>
            <w:r w:rsidRPr="00C24168">
              <w:rPr>
                <w:color w:val="000000" w:themeColor="text1"/>
                <w:sz w:val="22"/>
              </w:rPr>
              <w:t>10.0</w:t>
            </w:r>
          </w:p>
        </w:tc>
        <w:tc>
          <w:tcPr>
            <w:tcW w:w="1250" w:type="pct"/>
          </w:tcPr>
          <w:p w14:paraId="467E5A72" w14:textId="77777777" w:rsidR="004716FB" w:rsidRPr="00C24168" w:rsidRDefault="004716FB" w:rsidP="00054B27">
            <w:pPr>
              <w:spacing w:after="0" w:line="240" w:lineRule="auto"/>
              <w:contextualSpacing/>
              <w:rPr>
                <w:color w:val="000000" w:themeColor="text1"/>
                <w:sz w:val="22"/>
              </w:rPr>
            </w:pPr>
            <w:r w:rsidRPr="00C24168">
              <w:rPr>
                <w:color w:val="000000" w:themeColor="text1"/>
                <w:sz w:val="22"/>
              </w:rPr>
              <w:t>12.5</w:t>
            </w:r>
          </w:p>
        </w:tc>
      </w:tr>
      <w:tr w:rsidR="004716FB" w:rsidRPr="00C24168" w14:paraId="303FAA4D" w14:textId="77777777" w:rsidTr="00AA21EB">
        <w:tc>
          <w:tcPr>
            <w:tcW w:w="427" w:type="pct"/>
            <w:vMerge/>
          </w:tcPr>
          <w:p w14:paraId="2BC9C6CC" w14:textId="77777777" w:rsidR="004716FB" w:rsidRPr="00C24168" w:rsidRDefault="004716FB" w:rsidP="00054B27">
            <w:pPr>
              <w:spacing w:after="0" w:line="240" w:lineRule="auto"/>
              <w:contextualSpacing/>
              <w:rPr>
                <w:color w:val="000000" w:themeColor="text1"/>
                <w:sz w:val="22"/>
              </w:rPr>
            </w:pPr>
          </w:p>
        </w:tc>
        <w:tc>
          <w:tcPr>
            <w:tcW w:w="1156" w:type="pct"/>
          </w:tcPr>
          <w:p w14:paraId="76DC5A65" w14:textId="5B243CD7" w:rsidR="004716FB" w:rsidRPr="00C24168" w:rsidRDefault="004716FB" w:rsidP="00054B27">
            <w:pPr>
              <w:spacing w:after="0" w:line="240" w:lineRule="auto"/>
              <w:contextualSpacing/>
              <w:rPr>
                <w:color w:val="000000" w:themeColor="text1"/>
                <w:sz w:val="22"/>
              </w:rPr>
            </w:pPr>
            <w:r w:rsidRPr="00C24168">
              <w:rPr>
                <w:color w:val="000000" w:themeColor="text1"/>
                <w:sz w:val="22"/>
              </w:rPr>
              <w:t>Slightly Disagree</w:t>
            </w:r>
          </w:p>
        </w:tc>
        <w:tc>
          <w:tcPr>
            <w:tcW w:w="726" w:type="pct"/>
          </w:tcPr>
          <w:p w14:paraId="7E84D02B" w14:textId="77777777" w:rsidR="004716FB" w:rsidRPr="00C24168" w:rsidRDefault="004716FB" w:rsidP="00054B27">
            <w:pPr>
              <w:spacing w:after="0" w:line="240" w:lineRule="auto"/>
              <w:contextualSpacing/>
              <w:rPr>
                <w:color w:val="000000" w:themeColor="text1"/>
                <w:sz w:val="22"/>
              </w:rPr>
            </w:pPr>
            <w:r w:rsidRPr="00C24168">
              <w:rPr>
                <w:color w:val="000000" w:themeColor="text1"/>
                <w:sz w:val="22"/>
              </w:rPr>
              <w:t>3</w:t>
            </w:r>
          </w:p>
        </w:tc>
        <w:tc>
          <w:tcPr>
            <w:tcW w:w="553" w:type="pct"/>
          </w:tcPr>
          <w:p w14:paraId="48330F03" w14:textId="77777777" w:rsidR="004716FB" w:rsidRPr="00C24168" w:rsidRDefault="004716FB" w:rsidP="00054B27">
            <w:pPr>
              <w:spacing w:after="0" w:line="240" w:lineRule="auto"/>
              <w:contextualSpacing/>
              <w:rPr>
                <w:color w:val="000000" w:themeColor="text1"/>
                <w:sz w:val="22"/>
              </w:rPr>
            </w:pPr>
            <w:r w:rsidRPr="00C24168">
              <w:rPr>
                <w:color w:val="000000" w:themeColor="text1"/>
                <w:sz w:val="22"/>
              </w:rPr>
              <w:t>7.5</w:t>
            </w:r>
          </w:p>
        </w:tc>
        <w:tc>
          <w:tcPr>
            <w:tcW w:w="888" w:type="pct"/>
          </w:tcPr>
          <w:p w14:paraId="69D3B6A3" w14:textId="77777777" w:rsidR="004716FB" w:rsidRPr="00C24168" w:rsidRDefault="004716FB" w:rsidP="00054B27">
            <w:pPr>
              <w:spacing w:after="0" w:line="240" w:lineRule="auto"/>
              <w:contextualSpacing/>
              <w:rPr>
                <w:color w:val="000000" w:themeColor="text1"/>
                <w:sz w:val="22"/>
              </w:rPr>
            </w:pPr>
            <w:r w:rsidRPr="00C24168">
              <w:rPr>
                <w:color w:val="000000" w:themeColor="text1"/>
                <w:sz w:val="22"/>
              </w:rPr>
              <w:t>7.5</w:t>
            </w:r>
          </w:p>
        </w:tc>
        <w:tc>
          <w:tcPr>
            <w:tcW w:w="1250" w:type="pct"/>
          </w:tcPr>
          <w:p w14:paraId="7A126F2A" w14:textId="77777777" w:rsidR="004716FB" w:rsidRPr="00C24168" w:rsidRDefault="004716FB" w:rsidP="00054B27">
            <w:pPr>
              <w:spacing w:after="0" w:line="240" w:lineRule="auto"/>
              <w:contextualSpacing/>
              <w:rPr>
                <w:color w:val="000000" w:themeColor="text1"/>
                <w:sz w:val="22"/>
              </w:rPr>
            </w:pPr>
            <w:r w:rsidRPr="00C24168">
              <w:rPr>
                <w:color w:val="000000" w:themeColor="text1"/>
                <w:sz w:val="22"/>
              </w:rPr>
              <w:t>20.0</w:t>
            </w:r>
          </w:p>
        </w:tc>
      </w:tr>
      <w:tr w:rsidR="004716FB" w:rsidRPr="00C24168" w14:paraId="60D01117" w14:textId="77777777" w:rsidTr="00AA21EB">
        <w:tc>
          <w:tcPr>
            <w:tcW w:w="427" w:type="pct"/>
            <w:vMerge/>
          </w:tcPr>
          <w:p w14:paraId="1575122F" w14:textId="77777777" w:rsidR="004716FB" w:rsidRPr="00C24168" w:rsidRDefault="004716FB" w:rsidP="00054B27">
            <w:pPr>
              <w:spacing w:after="0" w:line="240" w:lineRule="auto"/>
              <w:contextualSpacing/>
              <w:rPr>
                <w:color w:val="000000" w:themeColor="text1"/>
                <w:sz w:val="22"/>
              </w:rPr>
            </w:pPr>
          </w:p>
        </w:tc>
        <w:tc>
          <w:tcPr>
            <w:tcW w:w="1156" w:type="pct"/>
          </w:tcPr>
          <w:p w14:paraId="4747501E" w14:textId="142E33F7" w:rsidR="004716FB" w:rsidRPr="00C24168" w:rsidRDefault="00685656" w:rsidP="00054B27">
            <w:pPr>
              <w:spacing w:after="0" w:line="240" w:lineRule="auto"/>
              <w:contextualSpacing/>
              <w:rPr>
                <w:color w:val="000000" w:themeColor="text1"/>
                <w:sz w:val="22"/>
              </w:rPr>
            </w:pPr>
            <w:r w:rsidRPr="00C24168">
              <w:rPr>
                <w:noProof/>
                <w:color w:val="000000" w:themeColor="text1"/>
                <w:sz w:val="22"/>
              </w:rPr>
              <mc:AlternateContent>
                <mc:Choice Requires="wps">
                  <w:drawing>
                    <wp:anchor distT="0" distB="0" distL="114300" distR="114300" simplePos="0" relativeHeight="251702272" behindDoc="0" locked="0" layoutInCell="1" allowOverlap="1" wp14:anchorId="10EF25D1" wp14:editId="472AFD05">
                      <wp:simplePos x="0" y="0"/>
                      <wp:positionH relativeFrom="column">
                        <wp:posOffset>-82665</wp:posOffset>
                      </wp:positionH>
                      <wp:positionV relativeFrom="paragraph">
                        <wp:posOffset>-23437</wp:posOffset>
                      </wp:positionV>
                      <wp:extent cx="1787236" cy="678872"/>
                      <wp:effectExtent l="0" t="0" r="22860" b="26035"/>
                      <wp:wrapNone/>
                      <wp:docPr id="16" name="Rectangle 16"/>
                      <wp:cNvGraphicFramePr/>
                      <a:graphic xmlns:a="http://schemas.openxmlformats.org/drawingml/2006/main">
                        <a:graphicData uri="http://schemas.microsoft.com/office/word/2010/wordprocessingShape">
                          <wps:wsp>
                            <wps:cNvSpPr/>
                            <wps:spPr>
                              <a:xfrm>
                                <a:off x="0" y="0"/>
                                <a:ext cx="1787236" cy="678872"/>
                              </a:xfrm>
                              <a:prstGeom prst="rect">
                                <a:avLst/>
                              </a:prstGeom>
                              <a:noFill/>
                              <a:ln w="19050">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71E779" id="Rectangle 16" o:spid="_x0000_s1026" style="position:absolute;margin-left:-6.5pt;margin-top:-1.85pt;width:140.75pt;height:53.4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" filled="f" strokecolor="red" strokeweight="1.5pt"/>
                  </w:pict>
                </mc:Fallback>
              </mc:AlternateContent>
            </w:r>
            <w:r w:rsidR="004716FB" w:rsidRPr="00C24168">
              <w:rPr>
                <w:color w:val="000000" w:themeColor="text1"/>
                <w:sz w:val="22"/>
              </w:rPr>
              <w:t>Slightly Agree</w:t>
            </w:r>
          </w:p>
        </w:tc>
        <w:tc>
          <w:tcPr>
            <w:tcW w:w="726" w:type="pct"/>
          </w:tcPr>
          <w:p w14:paraId="15D96DD6" w14:textId="77777777" w:rsidR="004716FB" w:rsidRPr="00C24168" w:rsidRDefault="004716FB" w:rsidP="00054B27">
            <w:pPr>
              <w:spacing w:after="0" w:line="240" w:lineRule="auto"/>
              <w:contextualSpacing/>
              <w:rPr>
                <w:color w:val="000000" w:themeColor="text1"/>
                <w:sz w:val="22"/>
              </w:rPr>
            </w:pPr>
            <w:r w:rsidRPr="00C24168">
              <w:rPr>
                <w:color w:val="000000" w:themeColor="text1"/>
                <w:sz w:val="22"/>
              </w:rPr>
              <w:t>5</w:t>
            </w:r>
          </w:p>
        </w:tc>
        <w:tc>
          <w:tcPr>
            <w:tcW w:w="553" w:type="pct"/>
          </w:tcPr>
          <w:p w14:paraId="51576389" w14:textId="77777777" w:rsidR="004716FB" w:rsidRPr="00C24168" w:rsidRDefault="004716FB" w:rsidP="00054B27">
            <w:pPr>
              <w:spacing w:after="0" w:line="240" w:lineRule="auto"/>
              <w:contextualSpacing/>
              <w:rPr>
                <w:color w:val="000000" w:themeColor="text1"/>
                <w:sz w:val="22"/>
              </w:rPr>
            </w:pPr>
            <w:r w:rsidRPr="00C24168">
              <w:rPr>
                <w:color w:val="000000" w:themeColor="text1"/>
                <w:sz w:val="22"/>
              </w:rPr>
              <w:t>12.5</w:t>
            </w:r>
          </w:p>
        </w:tc>
        <w:tc>
          <w:tcPr>
            <w:tcW w:w="888" w:type="pct"/>
          </w:tcPr>
          <w:p w14:paraId="209272D6" w14:textId="77777777" w:rsidR="004716FB" w:rsidRPr="00C24168" w:rsidRDefault="004716FB" w:rsidP="00054B27">
            <w:pPr>
              <w:spacing w:after="0" w:line="240" w:lineRule="auto"/>
              <w:contextualSpacing/>
              <w:rPr>
                <w:color w:val="000000" w:themeColor="text1"/>
                <w:sz w:val="22"/>
              </w:rPr>
            </w:pPr>
            <w:r w:rsidRPr="00C24168">
              <w:rPr>
                <w:color w:val="000000" w:themeColor="text1"/>
                <w:sz w:val="22"/>
              </w:rPr>
              <w:t>12.5</w:t>
            </w:r>
          </w:p>
        </w:tc>
        <w:tc>
          <w:tcPr>
            <w:tcW w:w="1250" w:type="pct"/>
          </w:tcPr>
          <w:p w14:paraId="2D4C3D15" w14:textId="77777777" w:rsidR="004716FB" w:rsidRPr="00C24168" w:rsidRDefault="004716FB" w:rsidP="00054B27">
            <w:pPr>
              <w:spacing w:after="0" w:line="240" w:lineRule="auto"/>
              <w:contextualSpacing/>
              <w:rPr>
                <w:color w:val="000000" w:themeColor="text1"/>
                <w:sz w:val="22"/>
              </w:rPr>
            </w:pPr>
            <w:r w:rsidRPr="00C24168">
              <w:rPr>
                <w:color w:val="000000" w:themeColor="text1"/>
                <w:sz w:val="22"/>
              </w:rPr>
              <w:t>32.5</w:t>
            </w:r>
          </w:p>
        </w:tc>
      </w:tr>
      <w:tr w:rsidR="004716FB" w:rsidRPr="00C24168" w14:paraId="0065C73F" w14:textId="77777777" w:rsidTr="00AA21EB">
        <w:tc>
          <w:tcPr>
            <w:tcW w:w="427" w:type="pct"/>
            <w:vMerge/>
          </w:tcPr>
          <w:p w14:paraId="292C7D9E" w14:textId="77777777" w:rsidR="004716FB" w:rsidRPr="00C24168" w:rsidRDefault="004716FB" w:rsidP="00054B27">
            <w:pPr>
              <w:spacing w:after="0" w:line="240" w:lineRule="auto"/>
              <w:contextualSpacing/>
              <w:rPr>
                <w:color w:val="000000" w:themeColor="text1"/>
                <w:sz w:val="22"/>
              </w:rPr>
            </w:pPr>
          </w:p>
        </w:tc>
        <w:tc>
          <w:tcPr>
            <w:tcW w:w="1156" w:type="pct"/>
          </w:tcPr>
          <w:p w14:paraId="2ADBDD35" w14:textId="77777777" w:rsidR="004716FB" w:rsidRPr="00C24168" w:rsidRDefault="004716FB" w:rsidP="00054B27">
            <w:pPr>
              <w:spacing w:after="0" w:line="240" w:lineRule="auto"/>
              <w:contextualSpacing/>
              <w:rPr>
                <w:color w:val="000000" w:themeColor="text1"/>
                <w:sz w:val="22"/>
              </w:rPr>
            </w:pPr>
            <w:r w:rsidRPr="00C24168">
              <w:rPr>
                <w:color w:val="000000" w:themeColor="text1"/>
                <w:sz w:val="22"/>
              </w:rPr>
              <w:t>Agree</w:t>
            </w:r>
          </w:p>
        </w:tc>
        <w:tc>
          <w:tcPr>
            <w:tcW w:w="726" w:type="pct"/>
          </w:tcPr>
          <w:p w14:paraId="4FC206AE" w14:textId="77777777" w:rsidR="004716FB" w:rsidRPr="00C24168" w:rsidRDefault="004716FB" w:rsidP="00054B27">
            <w:pPr>
              <w:spacing w:after="0" w:line="240" w:lineRule="auto"/>
              <w:contextualSpacing/>
              <w:rPr>
                <w:color w:val="000000" w:themeColor="text1"/>
                <w:sz w:val="22"/>
              </w:rPr>
            </w:pPr>
            <w:r w:rsidRPr="00C24168">
              <w:rPr>
                <w:color w:val="000000" w:themeColor="text1"/>
                <w:sz w:val="22"/>
              </w:rPr>
              <w:t>13</w:t>
            </w:r>
          </w:p>
        </w:tc>
        <w:tc>
          <w:tcPr>
            <w:tcW w:w="553" w:type="pct"/>
          </w:tcPr>
          <w:p w14:paraId="6187258A" w14:textId="77777777" w:rsidR="004716FB" w:rsidRPr="00C24168" w:rsidRDefault="004716FB" w:rsidP="00054B27">
            <w:pPr>
              <w:spacing w:after="0" w:line="240" w:lineRule="auto"/>
              <w:contextualSpacing/>
              <w:rPr>
                <w:color w:val="000000" w:themeColor="text1"/>
                <w:sz w:val="22"/>
              </w:rPr>
            </w:pPr>
            <w:r w:rsidRPr="00C24168">
              <w:rPr>
                <w:color w:val="000000" w:themeColor="text1"/>
                <w:sz w:val="22"/>
              </w:rPr>
              <w:t>32.5</w:t>
            </w:r>
          </w:p>
        </w:tc>
        <w:tc>
          <w:tcPr>
            <w:tcW w:w="888" w:type="pct"/>
          </w:tcPr>
          <w:p w14:paraId="18B8014B" w14:textId="77777777" w:rsidR="004716FB" w:rsidRPr="00C24168" w:rsidRDefault="004716FB" w:rsidP="00054B27">
            <w:pPr>
              <w:spacing w:after="0" w:line="240" w:lineRule="auto"/>
              <w:contextualSpacing/>
              <w:rPr>
                <w:color w:val="000000" w:themeColor="text1"/>
                <w:sz w:val="22"/>
              </w:rPr>
            </w:pPr>
            <w:r w:rsidRPr="00C24168">
              <w:rPr>
                <w:color w:val="000000" w:themeColor="text1"/>
                <w:sz w:val="22"/>
              </w:rPr>
              <w:t>32.5</w:t>
            </w:r>
          </w:p>
        </w:tc>
        <w:tc>
          <w:tcPr>
            <w:tcW w:w="1250" w:type="pct"/>
          </w:tcPr>
          <w:p w14:paraId="66164BC6" w14:textId="77777777" w:rsidR="004716FB" w:rsidRPr="00C24168" w:rsidRDefault="004716FB" w:rsidP="00054B27">
            <w:pPr>
              <w:spacing w:after="0" w:line="240" w:lineRule="auto"/>
              <w:contextualSpacing/>
              <w:rPr>
                <w:color w:val="000000" w:themeColor="text1"/>
                <w:sz w:val="22"/>
              </w:rPr>
            </w:pPr>
            <w:r w:rsidRPr="00C24168">
              <w:rPr>
                <w:color w:val="000000" w:themeColor="text1"/>
                <w:sz w:val="22"/>
              </w:rPr>
              <w:t>65.0</w:t>
            </w:r>
          </w:p>
        </w:tc>
      </w:tr>
      <w:tr w:rsidR="004716FB" w:rsidRPr="00C24168" w14:paraId="5F28EDE0" w14:textId="77777777" w:rsidTr="00AA21EB">
        <w:tc>
          <w:tcPr>
            <w:tcW w:w="427" w:type="pct"/>
            <w:vMerge/>
          </w:tcPr>
          <w:p w14:paraId="5B9966F8" w14:textId="77777777" w:rsidR="004716FB" w:rsidRPr="00C24168" w:rsidRDefault="004716FB" w:rsidP="00054B27">
            <w:pPr>
              <w:spacing w:after="0" w:line="240" w:lineRule="auto"/>
              <w:contextualSpacing/>
              <w:rPr>
                <w:color w:val="000000" w:themeColor="text1"/>
                <w:sz w:val="22"/>
              </w:rPr>
            </w:pPr>
          </w:p>
        </w:tc>
        <w:tc>
          <w:tcPr>
            <w:tcW w:w="1156" w:type="pct"/>
          </w:tcPr>
          <w:p w14:paraId="271022F2" w14:textId="77777777" w:rsidR="004716FB" w:rsidRPr="00C24168" w:rsidRDefault="004716FB" w:rsidP="00054B27">
            <w:pPr>
              <w:spacing w:after="0" w:line="240" w:lineRule="auto"/>
              <w:contextualSpacing/>
              <w:rPr>
                <w:color w:val="000000" w:themeColor="text1"/>
                <w:sz w:val="22"/>
              </w:rPr>
            </w:pPr>
            <w:r w:rsidRPr="00C24168">
              <w:rPr>
                <w:color w:val="000000" w:themeColor="text1"/>
                <w:sz w:val="22"/>
              </w:rPr>
              <w:t>Strongly Agree</w:t>
            </w:r>
          </w:p>
        </w:tc>
        <w:tc>
          <w:tcPr>
            <w:tcW w:w="726" w:type="pct"/>
          </w:tcPr>
          <w:p w14:paraId="31196087" w14:textId="77777777" w:rsidR="004716FB" w:rsidRPr="00C24168" w:rsidRDefault="004716FB" w:rsidP="00054B27">
            <w:pPr>
              <w:spacing w:after="0" w:line="240" w:lineRule="auto"/>
              <w:contextualSpacing/>
              <w:rPr>
                <w:color w:val="000000" w:themeColor="text1"/>
                <w:sz w:val="22"/>
              </w:rPr>
            </w:pPr>
            <w:r w:rsidRPr="00C24168">
              <w:rPr>
                <w:color w:val="000000" w:themeColor="text1"/>
                <w:sz w:val="22"/>
              </w:rPr>
              <w:t>14</w:t>
            </w:r>
          </w:p>
        </w:tc>
        <w:tc>
          <w:tcPr>
            <w:tcW w:w="553" w:type="pct"/>
          </w:tcPr>
          <w:p w14:paraId="3598E0E1" w14:textId="77777777" w:rsidR="004716FB" w:rsidRPr="00C24168" w:rsidRDefault="004716FB" w:rsidP="00054B27">
            <w:pPr>
              <w:spacing w:after="0" w:line="240" w:lineRule="auto"/>
              <w:contextualSpacing/>
              <w:rPr>
                <w:color w:val="000000" w:themeColor="text1"/>
                <w:sz w:val="22"/>
              </w:rPr>
            </w:pPr>
            <w:r w:rsidRPr="00C24168">
              <w:rPr>
                <w:color w:val="000000" w:themeColor="text1"/>
                <w:sz w:val="22"/>
              </w:rPr>
              <w:t>35.0</w:t>
            </w:r>
          </w:p>
        </w:tc>
        <w:tc>
          <w:tcPr>
            <w:tcW w:w="888" w:type="pct"/>
          </w:tcPr>
          <w:p w14:paraId="44F7D64E" w14:textId="77777777" w:rsidR="004716FB" w:rsidRPr="00C24168" w:rsidRDefault="004716FB" w:rsidP="00054B27">
            <w:pPr>
              <w:spacing w:after="0" w:line="240" w:lineRule="auto"/>
              <w:contextualSpacing/>
              <w:rPr>
                <w:color w:val="000000" w:themeColor="text1"/>
                <w:sz w:val="22"/>
              </w:rPr>
            </w:pPr>
            <w:r w:rsidRPr="00C24168">
              <w:rPr>
                <w:color w:val="000000" w:themeColor="text1"/>
                <w:sz w:val="22"/>
              </w:rPr>
              <w:t>35.0</w:t>
            </w:r>
          </w:p>
        </w:tc>
        <w:tc>
          <w:tcPr>
            <w:tcW w:w="1250" w:type="pct"/>
          </w:tcPr>
          <w:p w14:paraId="72E53B82" w14:textId="77777777" w:rsidR="004716FB" w:rsidRPr="00C24168" w:rsidRDefault="004716FB" w:rsidP="00054B27">
            <w:pPr>
              <w:spacing w:after="0" w:line="240" w:lineRule="auto"/>
              <w:contextualSpacing/>
              <w:rPr>
                <w:color w:val="000000" w:themeColor="text1"/>
                <w:sz w:val="22"/>
              </w:rPr>
            </w:pPr>
            <w:r w:rsidRPr="00C24168">
              <w:rPr>
                <w:color w:val="000000" w:themeColor="text1"/>
                <w:sz w:val="22"/>
              </w:rPr>
              <w:t>100.0</w:t>
            </w:r>
          </w:p>
        </w:tc>
      </w:tr>
      <w:tr w:rsidR="004716FB" w:rsidRPr="00C24168" w14:paraId="15892D0D" w14:textId="77777777" w:rsidTr="00AA21EB">
        <w:tc>
          <w:tcPr>
            <w:tcW w:w="427" w:type="pct"/>
            <w:vMerge/>
          </w:tcPr>
          <w:p w14:paraId="403A89C2" w14:textId="77777777" w:rsidR="004716FB" w:rsidRPr="00C24168" w:rsidRDefault="004716FB" w:rsidP="00054B27">
            <w:pPr>
              <w:spacing w:after="0" w:line="240" w:lineRule="auto"/>
              <w:contextualSpacing/>
              <w:rPr>
                <w:color w:val="000000" w:themeColor="text1"/>
                <w:sz w:val="22"/>
              </w:rPr>
            </w:pPr>
          </w:p>
        </w:tc>
        <w:tc>
          <w:tcPr>
            <w:tcW w:w="1156" w:type="pct"/>
          </w:tcPr>
          <w:p w14:paraId="20C3BA16" w14:textId="77777777" w:rsidR="004716FB" w:rsidRPr="00C24168" w:rsidRDefault="004716FB" w:rsidP="00054B27">
            <w:pPr>
              <w:spacing w:after="0" w:line="240" w:lineRule="auto"/>
              <w:contextualSpacing/>
              <w:rPr>
                <w:color w:val="000000" w:themeColor="text1"/>
                <w:sz w:val="22"/>
              </w:rPr>
            </w:pPr>
            <w:r w:rsidRPr="00C24168">
              <w:rPr>
                <w:color w:val="000000" w:themeColor="text1"/>
                <w:sz w:val="22"/>
              </w:rPr>
              <w:t>Total</w:t>
            </w:r>
          </w:p>
        </w:tc>
        <w:tc>
          <w:tcPr>
            <w:tcW w:w="726" w:type="pct"/>
          </w:tcPr>
          <w:p w14:paraId="0FC692F8" w14:textId="77777777" w:rsidR="004716FB" w:rsidRPr="00C24168" w:rsidRDefault="004716FB" w:rsidP="00054B27">
            <w:pPr>
              <w:spacing w:after="0" w:line="240" w:lineRule="auto"/>
              <w:contextualSpacing/>
              <w:rPr>
                <w:color w:val="000000" w:themeColor="text1"/>
                <w:sz w:val="22"/>
              </w:rPr>
            </w:pPr>
            <w:r w:rsidRPr="00C24168">
              <w:rPr>
                <w:color w:val="000000" w:themeColor="text1"/>
                <w:sz w:val="22"/>
              </w:rPr>
              <w:t>40</w:t>
            </w:r>
          </w:p>
        </w:tc>
        <w:tc>
          <w:tcPr>
            <w:tcW w:w="553" w:type="pct"/>
          </w:tcPr>
          <w:p w14:paraId="5000F7AE" w14:textId="77777777" w:rsidR="004716FB" w:rsidRPr="00C24168" w:rsidRDefault="004716FB" w:rsidP="00054B27">
            <w:pPr>
              <w:spacing w:after="0" w:line="240" w:lineRule="auto"/>
              <w:contextualSpacing/>
              <w:rPr>
                <w:color w:val="000000" w:themeColor="text1"/>
                <w:sz w:val="22"/>
              </w:rPr>
            </w:pPr>
            <w:r w:rsidRPr="00C24168">
              <w:rPr>
                <w:color w:val="000000" w:themeColor="text1"/>
                <w:sz w:val="22"/>
              </w:rPr>
              <w:t>100.0</w:t>
            </w:r>
          </w:p>
        </w:tc>
        <w:tc>
          <w:tcPr>
            <w:tcW w:w="888" w:type="pct"/>
          </w:tcPr>
          <w:p w14:paraId="502AA1E8" w14:textId="77777777" w:rsidR="004716FB" w:rsidRPr="00C24168" w:rsidRDefault="004716FB" w:rsidP="00054B27">
            <w:pPr>
              <w:spacing w:after="0" w:line="240" w:lineRule="auto"/>
              <w:contextualSpacing/>
              <w:rPr>
                <w:color w:val="000000" w:themeColor="text1"/>
                <w:sz w:val="22"/>
              </w:rPr>
            </w:pPr>
            <w:r w:rsidRPr="00C24168">
              <w:rPr>
                <w:color w:val="000000" w:themeColor="text1"/>
                <w:sz w:val="22"/>
              </w:rPr>
              <w:t>100.0</w:t>
            </w:r>
          </w:p>
        </w:tc>
        <w:tc>
          <w:tcPr>
            <w:tcW w:w="1250" w:type="pct"/>
          </w:tcPr>
          <w:p w14:paraId="0E921701" w14:textId="77777777" w:rsidR="004716FB" w:rsidRPr="00C24168" w:rsidRDefault="004716FB" w:rsidP="00054B27">
            <w:pPr>
              <w:spacing w:after="0" w:line="240" w:lineRule="auto"/>
              <w:contextualSpacing/>
              <w:rPr>
                <w:color w:val="000000" w:themeColor="text1"/>
                <w:sz w:val="22"/>
              </w:rPr>
            </w:pPr>
          </w:p>
        </w:tc>
      </w:tr>
    </w:tbl>
    <w:p w14:paraId="01A3F65F" w14:textId="370EC119" w:rsidR="00054B27" w:rsidRPr="00C24168" w:rsidRDefault="00054B27" w:rsidP="00054B27">
      <w:pPr>
        <w:spacing w:after="0" w:line="240" w:lineRule="auto"/>
        <w:contextualSpacing/>
        <w:rPr>
          <w:sz w:val="20"/>
          <w:szCs w:val="20"/>
        </w:rPr>
      </w:pPr>
      <w:r w:rsidRPr="00C24168">
        <w:rPr>
          <w:sz w:val="20"/>
          <w:szCs w:val="20"/>
        </w:rPr>
        <w:t>Source: Constructed by the author</w:t>
      </w:r>
    </w:p>
    <w:p w14:paraId="489881C4" w14:textId="77777777" w:rsidR="00DB1774" w:rsidRPr="00C24168" w:rsidRDefault="00DB1774" w:rsidP="00DB1774">
      <w:pPr>
        <w:spacing w:line="240" w:lineRule="auto"/>
      </w:pPr>
    </w:p>
    <w:p w14:paraId="29A662FD" w14:textId="5BB4C997" w:rsidR="00416734" w:rsidRPr="00C24168" w:rsidRDefault="00416734" w:rsidP="00C40B26">
      <w:pPr>
        <w:spacing w:after="0" w:line="240" w:lineRule="auto"/>
        <w:rPr>
          <w:color w:val="000000" w:themeColor="text1"/>
        </w:rPr>
      </w:pPr>
      <w:r w:rsidRPr="00C24168">
        <w:rPr>
          <w:color w:val="000000" w:themeColor="text1"/>
        </w:rPr>
        <w:t>A new sample size of at least 385 respondents is necessary for the final survey</w:t>
      </w:r>
      <w:r w:rsidR="002C323B" w:rsidRPr="00C24168">
        <w:rPr>
          <w:color w:val="000000" w:themeColor="text1"/>
        </w:rPr>
        <w:t xml:space="preserve"> with 95% confidence level</w:t>
      </w:r>
      <w:r w:rsidRPr="00C24168">
        <w:rPr>
          <w:color w:val="000000" w:themeColor="text1"/>
        </w:rPr>
        <w:t xml:space="preserve">, </w:t>
      </w:r>
      <w:r w:rsidR="00124D1E" w:rsidRPr="00C24168">
        <w:rPr>
          <w:color w:val="000000" w:themeColor="text1"/>
        </w:rPr>
        <w:t>as</w:t>
      </w:r>
      <w:r w:rsidRPr="00C24168">
        <w:rPr>
          <w:color w:val="000000" w:themeColor="text1"/>
        </w:rPr>
        <w:t xml:space="preserve"> calculated in Table 19.</w:t>
      </w:r>
    </w:p>
    <w:p w14:paraId="2C0DF17F" w14:textId="77777777" w:rsidR="00416734" w:rsidRPr="00C24168" w:rsidRDefault="00416734" w:rsidP="00DB1774">
      <w:pPr>
        <w:spacing w:line="240" w:lineRule="auto"/>
      </w:pPr>
    </w:p>
    <w:p w14:paraId="33B34D4A" w14:textId="5DB2853E" w:rsidR="00C4102A" w:rsidRPr="00C24168" w:rsidRDefault="00C4102A" w:rsidP="00C40B26">
      <w:pPr>
        <w:spacing w:after="0" w:line="240" w:lineRule="auto"/>
      </w:pPr>
      <w:bookmarkStart w:id="105" w:name="_Toc80749767"/>
      <w:r w:rsidRPr="00C24168">
        <w:t xml:space="preserve">Table </w:t>
      </w:r>
      <w:r w:rsidR="00F81A80">
        <w:fldChar w:fldCharType="begin"/>
      </w:r>
      <w:r w:rsidR="00F81A80">
        <w:instrText xml:space="preserve"> SEQ Table \* ARABIC </w:instrText>
      </w:r>
      <w:r w:rsidR="00F81A80">
        <w:fldChar w:fldCharType="separate"/>
      </w:r>
      <w:r w:rsidR="00B507E9">
        <w:rPr>
          <w:noProof/>
        </w:rPr>
        <w:t>19</w:t>
      </w:r>
      <w:r w:rsidR="00F81A80">
        <w:rPr>
          <w:noProof/>
        </w:rPr>
        <w:fldChar w:fldCharType="end"/>
      </w:r>
      <w:r w:rsidR="00AA21EB" w:rsidRPr="00C24168">
        <w:t>: Sample size calculation under simple random sampling</w:t>
      </w:r>
      <w:bookmarkEnd w:id="105"/>
    </w:p>
    <w:tbl>
      <w:tblPr>
        <w:tblStyle w:val="GridTable1Light-Accent1"/>
        <w:tblW w:w="0" w:type="auto"/>
        <w:tblLook w:val="04A0" w:firstRow="1" w:lastRow="0" w:firstColumn="1" w:lastColumn="0" w:noHBand="0" w:noVBand="1"/>
      </w:tblPr>
      <w:tblGrid>
        <w:gridCol w:w="3287"/>
        <w:gridCol w:w="1088"/>
        <w:gridCol w:w="1408"/>
        <w:gridCol w:w="3837"/>
      </w:tblGrid>
      <w:tr w:rsidR="002C1E56" w:rsidRPr="00C24168" w14:paraId="15BD8660" w14:textId="77777777" w:rsidTr="00515D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87" w:type="dxa"/>
          </w:tcPr>
          <w:p w14:paraId="73EA8EA7" w14:textId="42E96B11" w:rsidR="002C1E56" w:rsidRPr="00C24168" w:rsidRDefault="00515D5C" w:rsidP="00C40B26">
            <w:pPr>
              <w:spacing w:after="0" w:line="240" w:lineRule="auto"/>
              <w:contextualSpacing/>
              <w:jc w:val="center"/>
              <w:rPr>
                <w:noProof/>
                <w:sz w:val="22"/>
                <w:szCs w:val="20"/>
              </w:rPr>
            </w:pPr>
            <w:r w:rsidRPr="00C24168">
              <w:rPr>
                <w:noProof/>
                <w:sz w:val="22"/>
                <w:szCs w:val="20"/>
              </w:rPr>
              <w:t>Equation</w:t>
            </w:r>
          </w:p>
        </w:tc>
        <w:tc>
          <w:tcPr>
            <w:tcW w:w="1088" w:type="dxa"/>
          </w:tcPr>
          <w:p w14:paraId="086F97DB" w14:textId="3A7F8D27" w:rsidR="002C1E56" w:rsidRPr="00C24168" w:rsidRDefault="00515D5C" w:rsidP="00C40B26">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sz w:val="22"/>
                <w:szCs w:val="20"/>
              </w:rPr>
            </w:pPr>
            <w:r w:rsidRPr="00C24168">
              <w:rPr>
                <w:sz w:val="22"/>
                <w:szCs w:val="20"/>
              </w:rPr>
              <w:t>Variable</w:t>
            </w:r>
          </w:p>
        </w:tc>
        <w:tc>
          <w:tcPr>
            <w:tcW w:w="1408" w:type="dxa"/>
          </w:tcPr>
          <w:p w14:paraId="3C215159" w14:textId="5B066777" w:rsidR="002C1E56" w:rsidRPr="00C24168" w:rsidRDefault="00515D5C" w:rsidP="00C40B26">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sz w:val="22"/>
                <w:szCs w:val="20"/>
              </w:rPr>
            </w:pPr>
            <w:r w:rsidRPr="00C24168">
              <w:rPr>
                <w:sz w:val="22"/>
                <w:szCs w:val="20"/>
              </w:rPr>
              <w:t>Data</w:t>
            </w:r>
          </w:p>
        </w:tc>
        <w:tc>
          <w:tcPr>
            <w:tcW w:w="3837" w:type="dxa"/>
          </w:tcPr>
          <w:p w14:paraId="653AA44A" w14:textId="3BE379FD" w:rsidR="002C1E56" w:rsidRPr="00C24168" w:rsidRDefault="00515D5C" w:rsidP="00C40B26">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sz w:val="22"/>
                <w:szCs w:val="20"/>
              </w:rPr>
            </w:pPr>
            <w:r w:rsidRPr="00C24168">
              <w:rPr>
                <w:sz w:val="22"/>
                <w:szCs w:val="20"/>
              </w:rPr>
              <w:t>Description</w:t>
            </w:r>
          </w:p>
        </w:tc>
      </w:tr>
      <w:tr w:rsidR="00D4605F" w:rsidRPr="00C24168" w14:paraId="17A7FD66" w14:textId="77777777" w:rsidTr="004810A5">
        <w:trPr>
          <w:trHeight w:val="382"/>
        </w:trPr>
        <w:tc>
          <w:tcPr>
            <w:cnfStyle w:val="001000000000" w:firstRow="0" w:lastRow="0" w:firstColumn="1" w:lastColumn="0" w:oddVBand="0" w:evenVBand="0" w:oddHBand="0" w:evenHBand="0" w:firstRowFirstColumn="0" w:firstRowLastColumn="0" w:lastRowFirstColumn="0" w:lastRowLastColumn="0"/>
            <w:tcW w:w="3287" w:type="dxa"/>
            <w:vMerge w:val="restart"/>
            <w:vAlign w:val="center"/>
          </w:tcPr>
          <w:p w14:paraId="33721E15" w14:textId="0645BFC2" w:rsidR="00D4605F" w:rsidRPr="00C24168" w:rsidRDefault="007672C7" w:rsidP="004810A5">
            <w:pPr>
              <w:spacing w:after="0" w:line="240" w:lineRule="auto"/>
              <w:contextualSpacing/>
              <w:jc w:val="left"/>
              <w:rPr>
                <w:b w:val="0"/>
                <w:bCs w:val="0"/>
                <w:sz w:val="22"/>
                <w:szCs w:val="20"/>
              </w:rPr>
            </w:pPr>
            <m:oMathPara>
              <m:oMath>
                <m:r>
                  <m:rPr>
                    <m:sty m:val="bi"/>
                  </m:rPr>
                  <w:rPr>
                    <w:rFonts w:ascii="Cambria Math" w:hAnsi="Cambria Math"/>
                  </w:rPr>
                  <m:t xml:space="preserve">n = </m:t>
                </m:r>
                <m:f>
                  <m:fPr>
                    <m:ctrlPr>
                      <w:rPr>
                        <w:rFonts w:ascii="Cambria Math" w:hAnsi="Cambria Math"/>
                        <w:b w:val="0"/>
                        <w:bCs w:val="0"/>
                        <w:i/>
                      </w:rPr>
                    </m:ctrlPr>
                  </m:fPr>
                  <m:num>
                    <m:r>
                      <m:rPr>
                        <m:sty m:val="bi"/>
                      </m:rPr>
                      <w:rPr>
                        <w:rFonts w:ascii="Cambria Math" w:hAnsi="Cambria Math"/>
                      </w:rPr>
                      <m:t>N</m:t>
                    </m:r>
                    <m:sSup>
                      <m:sSupPr>
                        <m:ctrlPr>
                          <w:rPr>
                            <w:rFonts w:ascii="Cambria Math" w:hAnsi="Cambria Math"/>
                            <w:b w:val="0"/>
                            <w:bCs w:val="0"/>
                            <w:i/>
                          </w:rPr>
                        </m:ctrlPr>
                      </m:sSupPr>
                      <m:e>
                        <m:d>
                          <m:dPr>
                            <m:ctrlPr>
                              <w:rPr>
                                <w:rFonts w:ascii="Cambria Math" w:hAnsi="Cambria Math"/>
                                <w:b w:val="0"/>
                                <w:bCs w:val="0"/>
                                <w:i/>
                              </w:rPr>
                            </m:ctrlPr>
                          </m:dPr>
                          <m:e>
                            <m:f>
                              <m:fPr>
                                <m:ctrlPr>
                                  <w:rPr>
                                    <w:rFonts w:ascii="Cambria Math" w:hAnsi="Cambria Math"/>
                                    <w:b w:val="0"/>
                                    <w:bCs w:val="0"/>
                                    <w:i/>
                                  </w:rPr>
                                </m:ctrlPr>
                              </m:fPr>
                              <m:num>
                                <m:r>
                                  <m:rPr>
                                    <m:sty m:val="bi"/>
                                  </m:rPr>
                                  <w:rPr>
                                    <w:rFonts w:ascii="Cambria Math" w:hAnsi="Cambria Math"/>
                                  </w:rPr>
                                  <m:t>z</m:t>
                                </m:r>
                              </m:num>
                              <m:den>
                                <m:r>
                                  <m:rPr>
                                    <m:sty m:val="bi"/>
                                  </m:rPr>
                                  <w:rPr>
                                    <w:rFonts w:ascii="Cambria Math" w:hAnsi="Cambria Math"/>
                                  </w:rPr>
                                  <m:t>e</m:t>
                                </m:r>
                              </m:den>
                            </m:f>
                          </m:e>
                        </m:d>
                      </m:e>
                      <m:sup>
                        <m:r>
                          <m:rPr>
                            <m:sty m:val="bi"/>
                          </m:rPr>
                          <w:rPr>
                            <w:rFonts w:ascii="Cambria Math" w:hAnsi="Cambria Math"/>
                          </w:rPr>
                          <m:t>2</m:t>
                        </m:r>
                      </m:sup>
                    </m:sSup>
                    <m:r>
                      <m:rPr>
                        <m:sty m:val="bi"/>
                      </m:rPr>
                      <w:rPr>
                        <w:rFonts w:ascii="Cambria Math" w:hAnsi="Cambria Math"/>
                      </w:rPr>
                      <m:t>pq</m:t>
                    </m:r>
                  </m:num>
                  <m:den>
                    <m:r>
                      <m:rPr>
                        <m:sty m:val="bi"/>
                      </m:rPr>
                      <w:rPr>
                        <w:rFonts w:ascii="Cambria Math" w:hAnsi="Cambria Math"/>
                      </w:rPr>
                      <m:t xml:space="preserve">N -1 + </m:t>
                    </m:r>
                    <m:sSup>
                      <m:sSupPr>
                        <m:ctrlPr>
                          <w:rPr>
                            <w:rFonts w:ascii="Cambria Math" w:hAnsi="Cambria Math"/>
                            <w:b w:val="0"/>
                            <w:bCs w:val="0"/>
                            <w:i/>
                          </w:rPr>
                        </m:ctrlPr>
                      </m:sSupPr>
                      <m:e>
                        <m:d>
                          <m:dPr>
                            <m:ctrlPr>
                              <w:rPr>
                                <w:rFonts w:ascii="Cambria Math" w:hAnsi="Cambria Math"/>
                                <w:b w:val="0"/>
                                <w:bCs w:val="0"/>
                                <w:i/>
                              </w:rPr>
                            </m:ctrlPr>
                          </m:dPr>
                          <m:e>
                            <m:f>
                              <m:fPr>
                                <m:ctrlPr>
                                  <w:rPr>
                                    <w:rFonts w:ascii="Cambria Math" w:hAnsi="Cambria Math"/>
                                    <w:b w:val="0"/>
                                    <w:bCs w:val="0"/>
                                    <w:i/>
                                  </w:rPr>
                                </m:ctrlPr>
                              </m:fPr>
                              <m:num>
                                <m:r>
                                  <m:rPr>
                                    <m:sty m:val="bi"/>
                                  </m:rPr>
                                  <w:rPr>
                                    <w:rFonts w:ascii="Cambria Math" w:hAnsi="Cambria Math"/>
                                  </w:rPr>
                                  <m:t>z</m:t>
                                </m:r>
                              </m:num>
                              <m:den>
                                <m:r>
                                  <m:rPr>
                                    <m:sty m:val="bi"/>
                                  </m:rPr>
                                  <w:rPr>
                                    <w:rFonts w:ascii="Cambria Math" w:hAnsi="Cambria Math"/>
                                  </w:rPr>
                                  <m:t>e</m:t>
                                </m:r>
                              </m:den>
                            </m:f>
                          </m:e>
                        </m:d>
                      </m:e>
                      <m:sup>
                        <m:r>
                          <m:rPr>
                            <m:sty m:val="bi"/>
                          </m:rPr>
                          <w:rPr>
                            <w:rFonts w:ascii="Cambria Math" w:hAnsi="Cambria Math"/>
                          </w:rPr>
                          <m:t>2</m:t>
                        </m:r>
                      </m:sup>
                    </m:sSup>
                    <m:r>
                      <m:rPr>
                        <m:sty m:val="bi"/>
                      </m:rPr>
                      <w:rPr>
                        <w:rFonts w:ascii="Cambria Math" w:hAnsi="Cambria Math"/>
                      </w:rPr>
                      <m:t>pq</m:t>
                    </m:r>
                  </m:den>
                </m:f>
              </m:oMath>
            </m:oMathPara>
          </w:p>
        </w:tc>
        <w:tc>
          <w:tcPr>
            <w:tcW w:w="1088" w:type="dxa"/>
          </w:tcPr>
          <w:p w14:paraId="3BF8DC07" w14:textId="4F51FC88" w:rsidR="00D4605F" w:rsidRPr="00C24168" w:rsidRDefault="00D4605F" w:rsidP="00C40B26">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N</w:t>
            </w:r>
          </w:p>
        </w:tc>
        <w:tc>
          <w:tcPr>
            <w:tcW w:w="1408" w:type="dxa"/>
          </w:tcPr>
          <w:p w14:paraId="551DCE8F" w14:textId="31559FCE" w:rsidR="00D4605F" w:rsidRPr="00C24168" w:rsidRDefault="00D4605F" w:rsidP="00C40B26">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118,000,000</w:t>
            </w:r>
          </w:p>
        </w:tc>
        <w:tc>
          <w:tcPr>
            <w:tcW w:w="3837" w:type="dxa"/>
          </w:tcPr>
          <w:p w14:paraId="738A31DE" w14:textId="58A26FB8" w:rsidR="00D4605F" w:rsidRPr="00C24168" w:rsidRDefault="00D4605F" w:rsidP="00C40B26">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target population</w:t>
            </w:r>
          </w:p>
        </w:tc>
      </w:tr>
      <w:tr w:rsidR="00D4605F" w:rsidRPr="00C24168" w14:paraId="0573C8FB" w14:textId="77777777" w:rsidTr="00515D5C">
        <w:tc>
          <w:tcPr>
            <w:cnfStyle w:val="001000000000" w:firstRow="0" w:lastRow="0" w:firstColumn="1" w:lastColumn="0" w:oddVBand="0" w:evenVBand="0" w:oddHBand="0" w:evenHBand="0" w:firstRowFirstColumn="0" w:firstRowLastColumn="0" w:lastRowFirstColumn="0" w:lastRowLastColumn="0"/>
            <w:tcW w:w="3287" w:type="dxa"/>
            <w:vMerge/>
          </w:tcPr>
          <w:p w14:paraId="22B0ED53" w14:textId="5F5151FB" w:rsidR="00D4605F" w:rsidRPr="00C24168" w:rsidRDefault="00D4605F" w:rsidP="00C40B26">
            <w:pPr>
              <w:spacing w:after="0" w:line="240" w:lineRule="auto"/>
              <w:contextualSpacing/>
              <w:rPr>
                <w:sz w:val="22"/>
                <w:szCs w:val="20"/>
              </w:rPr>
            </w:pPr>
          </w:p>
        </w:tc>
        <w:tc>
          <w:tcPr>
            <w:tcW w:w="1088" w:type="dxa"/>
          </w:tcPr>
          <w:p w14:paraId="788D56A0" w14:textId="4AB2EBC2" w:rsidR="00D4605F" w:rsidRPr="00C24168" w:rsidRDefault="00BE4C69" w:rsidP="00C40B26">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z</w:t>
            </w:r>
          </w:p>
        </w:tc>
        <w:tc>
          <w:tcPr>
            <w:tcW w:w="1408" w:type="dxa"/>
          </w:tcPr>
          <w:p w14:paraId="61413148" w14:textId="75FF4E3A" w:rsidR="00D4605F" w:rsidRPr="00C24168" w:rsidRDefault="00D4605F" w:rsidP="00C40B26">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1.96</w:t>
            </w:r>
          </w:p>
        </w:tc>
        <w:tc>
          <w:tcPr>
            <w:tcW w:w="3837" w:type="dxa"/>
          </w:tcPr>
          <w:p w14:paraId="1D0C8C6C" w14:textId="4ED120AD" w:rsidR="00D4605F" w:rsidRPr="00C24168" w:rsidRDefault="00D4605F" w:rsidP="00C40B26">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confidence level 95%</w:t>
            </w:r>
          </w:p>
        </w:tc>
      </w:tr>
      <w:tr w:rsidR="00D4605F" w:rsidRPr="00C24168" w14:paraId="7039217C" w14:textId="77777777" w:rsidTr="00515D5C">
        <w:tc>
          <w:tcPr>
            <w:cnfStyle w:val="001000000000" w:firstRow="0" w:lastRow="0" w:firstColumn="1" w:lastColumn="0" w:oddVBand="0" w:evenVBand="0" w:oddHBand="0" w:evenHBand="0" w:firstRowFirstColumn="0" w:firstRowLastColumn="0" w:lastRowFirstColumn="0" w:lastRowLastColumn="0"/>
            <w:tcW w:w="3287" w:type="dxa"/>
            <w:vMerge/>
          </w:tcPr>
          <w:p w14:paraId="25291B26" w14:textId="77777777" w:rsidR="00D4605F" w:rsidRPr="00C24168" w:rsidRDefault="00D4605F" w:rsidP="00C40B26">
            <w:pPr>
              <w:spacing w:after="0" w:line="240" w:lineRule="auto"/>
              <w:contextualSpacing/>
              <w:rPr>
                <w:sz w:val="22"/>
                <w:szCs w:val="20"/>
              </w:rPr>
            </w:pPr>
          </w:p>
        </w:tc>
        <w:tc>
          <w:tcPr>
            <w:tcW w:w="1088" w:type="dxa"/>
          </w:tcPr>
          <w:p w14:paraId="35034C1C" w14:textId="78EB10BD" w:rsidR="00D4605F" w:rsidRPr="00C24168" w:rsidRDefault="00D4605F" w:rsidP="00C40B26">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e</w:t>
            </w:r>
          </w:p>
        </w:tc>
        <w:tc>
          <w:tcPr>
            <w:tcW w:w="1408" w:type="dxa"/>
          </w:tcPr>
          <w:p w14:paraId="5A8B96B3" w14:textId="269CA3FD" w:rsidR="00D4605F" w:rsidRPr="00C24168" w:rsidRDefault="00D4605F" w:rsidP="00C40B26">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4.0%</w:t>
            </w:r>
          </w:p>
        </w:tc>
        <w:tc>
          <w:tcPr>
            <w:tcW w:w="3837" w:type="dxa"/>
          </w:tcPr>
          <w:p w14:paraId="38214AA3" w14:textId="20FAFC6F" w:rsidR="00D4605F" w:rsidRPr="00C24168" w:rsidRDefault="00D4605F" w:rsidP="00C40B26">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tolerated level of sampling error</w:t>
            </w:r>
          </w:p>
        </w:tc>
      </w:tr>
      <w:tr w:rsidR="00D4605F" w:rsidRPr="00C24168" w14:paraId="1F265C44" w14:textId="77777777" w:rsidTr="00515D5C">
        <w:tc>
          <w:tcPr>
            <w:cnfStyle w:val="001000000000" w:firstRow="0" w:lastRow="0" w:firstColumn="1" w:lastColumn="0" w:oddVBand="0" w:evenVBand="0" w:oddHBand="0" w:evenHBand="0" w:firstRowFirstColumn="0" w:firstRowLastColumn="0" w:lastRowFirstColumn="0" w:lastRowLastColumn="0"/>
            <w:tcW w:w="3287" w:type="dxa"/>
            <w:vMerge/>
          </w:tcPr>
          <w:p w14:paraId="175265D0" w14:textId="77777777" w:rsidR="00D4605F" w:rsidRPr="00C24168" w:rsidRDefault="00D4605F" w:rsidP="00C40B26">
            <w:pPr>
              <w:spacing w:after="0" w:line="240" w:lineRule="auto"/>
              <w:contextualSpacing/>
              <w:rPr>
                <w:sz w:val="22"/>
                <w:szCs w:val="20"/>
              </w:rPr>
            </w:pPr>
          </w:p>
        </w:tc>
        <w:tc>
          <w:tcPr>
            <w:tcW w:w="1088" w:type="dxa"/>
          </w:tcPr>
          <w:p w14:paraId="4F188C4B" w14:textId="10B7431E" w:rsidR="00D4605F" w:rsidRPr="00C24168" w:rsidRDefault="00D4605F" w:rsidP="00C40B26">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p</w:t>
            </w:r>
          </w:p>
        </w:tc>
        <w:tc>
          <w:tcPr>
            <w:tcW w:w="1408" w:type="dxa"/>
          </w:tcPr>
          <w:p w14:paraId="7BCAF56C" w14:textId="07607393" w:rsidR="00D4605F" w:rsidRPr="00C24168" w:rsidRDefault="00D4605F" w:rsidP="00C40B26">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0.80</w:t>
            </w:r>
          </w:p>
        </w:tc>
        <w:tc>
          <w:tcPr>
            <w:tcW w:w="3837" w:type="dxa"/>
          </w:tcPr>
          <w:p w14:paraId="3436389B" w14:textId="1EF2BE67" w:rsidR="00D4605F" w:rsidRPr="00C24168" w:rsidRDefault="00D4605F" w:rsidP="00C40B26">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successful rate; from pilot test (p=32/40)</w:t>
            </w:r>
          </w:p>
        </w:tc>
      </w:tr>
      <w:tr w:rsidR="00D4605F" w:rsidRPr="00C24168" w14:paraId="27235D24" w14:textId="77777777" w:rsidTr="00515D5C">
        <w:tc>
          <w:tcPr>
            <w:cnfStyle w:val="001000000000" w:firstRow="0" w:lastRow="0" w:firstColumn="1" w:lastColumn="0" w:oddVBand="0" w:evenVBand="0" w:oddHBand="0" w:evenHBand="0" w:firstRowFirstColumn="0" w:firstRowLastColumn="0" w:lastRowFirstColumn="0" w:lastRowLastColumn="0"/>
            <w:tcW w:w="3287" w:type="dxa"/>
            <w:vMerge/>
          </w:tcPr>
          <w:p w14:paraId="5A070649" w14:textId="77777777" w:rsidR="00D4605F" w:rsidRPr="00C24168" w:rsidRDefault="00D4605F" w:rsidP="00C40B26">
            <w:pPr>
              <w:spacing w:after="0" w:line="240" w:lineRule="auto"/>
              <w:contextualSpacing/>
              <w:rPr>
                <w:sz w:val="22"/>
                <w:szCs w:val="20"/>
              </w:rPr>
            </w:pPr>
          </w:p>
        </w:tc>
        <w:tc>
          <w:tcPr>
            <w:tcW w:w="1088" w:type="dxa"/>
          </w:tcPr>
          <w:p w14:paraId="5A89070B" w14:textId="0731BB64" w:rsidR="00D4605F" w:rsidRPr="00C24168" w:rsidRDefault="00D4605F" w:rsidP="00C40B26">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q</w:t>
            </w:r>
          </w:p>
        </w:tc>
        <w:tc>
          <w:tcPr>
            <w:tcW w:w="1408" w:type="dxa"/>
          </w:tcPr>
          <w:p w14:paraId="55E019BF" w14:textId="75099714" w:rsidR="00D4605F" w:rsidRPr="00C24168" w:rsidRDefault="00D4605F" w:rsidP="00C40B26">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0.20</w:t>
            </w:r>
          </w:p>
        </w:tc>
        <w:tc>
          <w:tcPr>
            <w:tcW w:w="3837" w:type="dxa"/>
          </w:tcPr>
          <w:p w14:paraId="11488BAE" w14:textId="12F9C422" w:rsidR="00D4605F" w:rsidRPr="00C24168" w:rsidRDefault="00D4605F" w:rsidP="00C40B26">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failure rate</w:t>
            </w:r>
          </w:p>
        </w:tc>
      </w:tr>
      <w:tr w:rsidR="00B61934" w:rsidRPr="00C24168" w14:paraId="24D63DBC" w14:textId="77777777" w:rsidTr="00515D5C">
        <w:tc>
          <w:tcPr>
            <w:cnfStyle w:val="001000000000" w:firstRow="0" w:lastRow="0" w:firstColumn="1" w:lastColumn="0" w:oddVBand="0" w:evenVBand="0" w:oddHBand="0" w:evenHBand="0" w:firstRowFirstColumn="0" w:firstRowLastColumn="0" w:lastRowFirstColumn="0" w:lastRowLastColumn="0"/>
            <w:tcW w:w="9620" w:type="dxa"/>
            <w:gridSpan w:val="4"/>
          </w:tcPr>
          <w:p w14:paraId="5F5D997D" w14:textId="63004097" w:rsidR="003214B5" w:rsidRPr="00C24168" w:rsidRDefault="003214B5" w:rsidP="00C40B26">
            <w:pPr>
              <w:spacing w:after="0" w:line="240" w:lineRule="auto"/>
              <w:contextualSpacing/>
              <w:rPr>
                <w:sz w:val="22"/>
                <w:szCs w:val="20"/>
              </w:rPr>
            </w:pPr>
            <w:r w:rsidRPr="00C24168">
              <w:rPr>
                <w:sz w:val="22"/>
                <w:szCs w:val="20"/>
              </w:rPr>
              <w:t xml:space="preserve">n = </w:t>
            </w:r>
            <w:r w:rsidR="00B26554" w:rsidRPr="00C24168">
              <w:rPr>
                <w:sz w:val="22"/>
                <w:szCs w:val="20"/>
              </w:rPr>
              <w:t>385</w:t>
            </w:r>
          </w:p>
        </w:tc>
      </w:tr>
    </w:tbl>
    <w:p w14:paraId="2E245216" w14:textId="77777777" w:rsidR="00515D5C" w:rsidRPr="00C24168" w:rsidRDefault="00515D5C" w:rsidP="00C40B26">
      <w:pPr>
        <w:spacing w:after="0" w:line="240" w:lineRule="auto"/>
        <w:contextualSpacing/>
        <w:rPr>
          <w:sz w:val="20"/>
          <w:szCs w:val="20"/>
        </w:rPr>
      </w:pPr>
      <w:r w:rsidRPr="00C24168">
        <w:rPr>
          <w:sz w:val="20"/>
          <w:szCs w:val="20"/>
        </w:rPr>
        <w:t>Source: Constructed by the author</w:t>
      </w:r>
    </w:p>
    <w:p w14:paraId="45312A67" w14:textId="77777777" w:rsidR="007D126E" w:rsidRPr="00C24168" w:rsidRDefault="007D126E" w:rsidP="00DB1774">
      <w:pPr>
        <w:spacing w:line="240" w:lineRule="auto"/>
      </w:pPr>
    </w:p>
    <w:p w14:paraId="7716F629" w14:textId="3BBB9F9A" w:rsidR="00012F34" w:rsidRPr="00C24168" w:rsidRDefault="00451720" w:rsidP="00EA591C">
      <w:pPr>
        <w:pStyle w:val="Heading1"/>
        <w:ind w:left="1080" w:hanging="1080"/>
      </w:pPr>
      <w:bookmarkStart w:id="106" w:name="_Toc80751328"/>
      <w:r w:rsidRPr="00C24168">
        <w:t xml:space="preserve">3.7 </w:t>
      </w:r>
      <w:r w:rsidR="00EA591C">
        <w:tab/>
      </w:r>
      <w:r w:rsidR="00782D82" w:rsidRPr="00C24168">
        <w:t>Data analysis techniques</w:t>
      </w:r>
      <w:bookmarkEnd w:id="106"/>
    </w:p>
    <w:p w14:paraId="44DA1926" w14:textId="115B6396" w:rsidR="00DB1774" w:rsidRPr="00C24168" w:rsidRDefault="005A1BC2" w:rsidP="00A36043">
      <w:r w:rsidRPr="00C24168">
        <w:t xml:space="preserve">SPSS version 26 is utilized to analyze the data in this research. This session </w:t>
      </w:r>
      <w:r w:rsidR="00F46F5C" w:rsidRPr="00C24168">
        <w:t>listed down</w:t>
      </w:r>
      <w:r w:rsidRPr="00C24168">
        <w:t xml:space="preserve"> the analysis methodologies </w:t>
      </w:r>
      <w:r w:rsidR="00F46F5C" w:rsidRPr="00C24168">
        <w:t>used</w:t>
      </w:r>
      <w:r w:rsidRPr="00C24168">
        <w:t xml:space="preserve"> in this study</w:t>
      </w:r>
      <w:r w:rsidR="00F46F5C" w:rsidRPr="00C24168">
        <w:t>:</w:t>
      </w:r>
    </w:p>
    <w:p w14:paraId="1C9698BC" w14:textId="77777777" w:rsidR="00A64979" w:rsidRPr="00C24168" w:rsidRDefault="00A64979" w:rsidP="00A64979">
      <w:pPr>
        <w:widowControl/>
        <w:spacing w:after="0" w:line="240" w:lineRule="auto"/>
        <w:jc w:val="left"/>
      </w:pPr>
    </w:p>
    <w:p w14:paraId="74C3F800" w14:textId="1AF0774D" w:rsidR="00A64979" w:rsidRPr="00C24168" w:rsidRDefault="00A64979" w:rsidP="00A64979">
      <w:r w:rsidRPr="00C24168">
        <w:t>i) Descriptive statistics</w:t>
      </w:r>
      <w:r w:rsidR="00595ED3" w:rsidRPr="00C24168">
        <w:t xml:space="preserve">: </w:t>
      </w:r>
      <w:r w:rsidR="000B0778" w:rsidRPr="00C24168">
        <w:t>the fundamental objective of characterizing</w:t>
      </w:r>
      <w:r w:rsidRPr="00C24168">
        <w:t xml:space="preserve"> data, most commonly by </w:t>
      </w:r>
      <w:r w:rsidR="000B0778" w:rsidRPr="00C24168">
        <w:t>describ</w:t>
      </w:r>
      <w:r w:rsidRPr="00C24168">
        <w:t xml:space="preserve">ing the coefficients for a particular data set to estimate the frequency distribution </w:t>
      </w:r>
      <w:r w:rsidR="002C323B" w:rsidRPr="00C24168">
        <w:t xml:space="preserve">table, </w:t>
      </w:r>
      <w:r w:rsidR="002C323B" w:rsidRPr="0093720B">
        <w:t xml:space="preserve">cross </w:t>
      </w:r>
      <w:proofErr w:type="spellStart"/>
      <w:r w:rsidR="002C323B" w:rsidRPr="0093720B">
        <w:t>tablation</w:t>
      </w:r>
      <w:proofErr w:type="spellEnd"/>
      <w:r w:rsidR="002C323B" w:rsidRPr="0093720B">
        <w:t xml:space="preserve">, scatter plot, mean </w:t>
      </w:r>
      <w:r w:rsidRPr="0093720B">
        <w:t xml:space="preserve">and </w:t>
      </w:r>
      <w:r w:rsidR="002C323B" w:rsidRPr="0093720B">
        <w:t>standard deviation</w:t>
      </w:r>
      <w:r w:rsidRPr="00C24168">
        <w:t xml:space="preserve"> </w:t>
      </w:r>
      <w:sdt>
        <w:sdtPr>
          <w:id w:val="-656140500"/>
          <w:citation/>
        </w:sdtPr>
        <w:sdtEndPr/>
        <w:sdtContent>
          <w:r w:rsidRPr="00C24168">
            <w:fldChar w:fldCharType="begin"/>
          </w:r>
          <w:r w:rsidRPr="00C24168">
            <w:instrText xml:space="preserve">CITATION Cho20 \p 342 \l 1033 </w:instrText>
          </w:r>
          <w:r w:rsidRPr="00C24168">
            <w:fldChar w:fldCharType="separate"/>
          </w:r>
          <w:r w:rsidRPr="00C24168">
            <w:rPr>
              <w:noProof/>
            </w:rPr>
            <w:t>(Choi, et al., 2020, p. 342)</w:t>
          </w:r>
          <w:r w:rsidRPr="00C24168">
            <w:fldChar w:fldCharType="end"/>
          </w:r>
        </w:sdtContent>
      </w:sdt>
      <w:r w:rsidRPr="00C24168">
        <w:t>.</w:t>
      </w:r>
    </w:p>
    <w:p w14:paraId="5D2A02FE" w14:textId="77777777" w:rsidR="00B95B85" w:rsidRPr="00C24168" w:rsidRDefault="00B95B85" w:rsidP="00A64979"/>
    <w:p w14:paraId="11B6A2FF" w14:textId="070F9F90" w:rsidR="00940675" w:rsidRPr="00C24168" w:rsidRDefault="00A64979" w:rsidP="00B02295">
      <w:r w:rsidRPr="00C24168">
        <w:lastRenderedPageBreak/>
        <w:t>ii) The reliability test</w:t>
      </w:r>
      <w:r w:rsidR="00595ED3" w:rsidRPr="00C24168">
        <w:t xml:space="preserve">: </w:t>
      </w:r>
      <w:r w:rsidRPr="00C24168">
        <w:t>Cronbach's alpha ("</w:t>
      </w:r>
      <m:oMath>
        <m:r>
          <m:rPr>
            <m:sty m:val="p"/>
          </m:rPr>
          <w:rPr>
            <w:rFonts w:ascii="Cambria Math" w:hAnsi="Cambria Math"/>
          </w:rPr>
          <m:t>α</m:t>
        </m:r>
      </m:oMath>
      <w:r w:rsidRPr="00C24168">
        <w:t xml:space="preserve">") was used to determine reliability </w:t>
      </w:r>
      <w:sdt>
        <w:sdtPr>
          <w:id w:val="-613828926"/>
          <w:citation/>
        </w:sdtPr>
        <w:sdtEndPr/>
        <w:sdtContent>
          <w:r w:rsidRPr="00C24168">
            <w:fldChar w:fldCharType="begin"/>
          </w:r>
          <w:r w:rsidRPr="00C24168">
            <w:instrText xml:space="preserve"> CITATION Cro51 \l 1033 </w:instrText>
          </w:r>
          <w:r w:rsidRPr="00C24168">
            <w:fldChar w:fldCharType="separate"/>
          </w:r>
          <w:r w:rsidRPr="00C24168">
            <w:rPr>
              <w:noProof/>
            </w:rPr>
            <w:t>(Cronbach, 1951)</w:t>
          </w:r>
          <w:r w:rsidRPr="00C24168">
            <w:fldChar w:fldCharType="end"/>
          </w:r>
        </w:sdtContent>
      </w:sdt>
      <w:r w:rsidRPr="00C24168">
        <w:t>. Our pilot test involved 40 participants and a Cronbach's alpha of 0.</w:t>
      </w:r>
      <w:r w:rsidR="00237523" w:rsidRPr="00C24168">
        <w:t>895 (Table 16)</w:t>
      </w:r>
      <w:r w:rsidRPr="00C24168">
        <w:t xml:space="preserve">. Cronbach's alpha scores ranging </w:t>
      </w:r>
      <w:r w:rsidR="00237523" w:rsidRPr="00C24168">
        <w:t>above</w:t>
      </w:r>
      <w:r w:rsidRPr="00C24168">
        <w:t xml:space="preserve"> 0.7 indicate that the measures are internally consistent and trustworthy, with our pilot test reliability being </w:t>
      </w:r>
      <w:r w:rsidR="009D5D2A" w:rsidRPr="00C24168">
        <w:t>good</w:t>
      </w:r>
      <w:r w:rsidRPr="00C24168">
        <w:t xml:space="preserve"> </w:t>
      </w:r>
      <w:sdt>
        <w:sdtPr>
          <w:id w:val="-1205407277"/>
          <w:citation/>
        </w:sdtPr>
        <w:sdtEndPr/>
        <w:sdtContent>
          <w:r w:rsidRPr="00C24168">
            <w:fldChar w:fldCharType="begin"/>
          </w:r>
          <w:r w:rsidRPr="00C24168">
            <w:instrText xml:space="preserve"> CITATION Hai14 \l 1033 </w:instrText>
          </w:r>
          <w:r w:rsidRPr="00C24168">
            <w:fldChar w:fldCharType="separate"/>
          </w:r>
          <w:r w:rsidRPr="00C24168">
            <w:rPr>
              <w:noProof/>
            </w:rPr>
            <w:t>(Hair, et al., 2014)</w:t>
          </w:r>
          <w:r w:rsidRPr="00C24168">
            <w:fldChar w:fldCharType="end"/>
          </w:r>
        </w:sdtContent>
      </w:sdt>
      <w:r w:rsidR="00CE176A">
        <w:t>.</w:t>
      </w:r>
      <w:r w:rsidR="00CB5F5F" w:rsidRPr="00C24168">
        <w:t xml:space="preserve"> </w:t>
      </w:r>
    </w:p>
    <w:p w14:paraId="00310C81" w14:textId="77777777" w:rsidR="00B02295" w:rsidRPr="00C24168" w:rsidRDefault="00B02295" w:rsidP="00B02295">
      <w:pPr>
        <w:spacing w:line="240" w:lineRule="auto"/>
      </w:pPr>
    </w:p>
    <w:p w14:paraId="3863CFFC" w14:textId="47EDC381" w:rsidR="003E6339" w:rsidRPr="00C24168" w:rsidRDefault="003E6339" w:rsidP="003E6339">
      <w:pPr>
        <w:spacing w:after="0" w:line="240" w:lineRule="auto"/>
      </w:pPr>
      <w:bookmarkStart w:id="107" w:name="_Toc80749768"/>
      <w:r w:rsidRPr="00C24168">
        <w:t xml:space="preserve">Table </w:t>
      </w:r>
      <w:r w:rsidR="00F81A80">
        <w:fldChar w:fldCharType="begin"/>
      </w:r>
      <w:r w:rsidR="00F81A80">
        <w:instrText xml:space="preserve"> SEQ Table \* ARABIC </w:instrText>
      </w:r>
      <w:r w:rsidR="00F81A80">
        <w:fldChar w:fldCharType="separate"/>
      </w:r>
      <w:r w:rsidR="00B507E9">
        <w:rPr>
          <w:noProof/>
        </w:rPr>
        <w:t>20</w:t>
      </w:r>
      <w:r w:rsidR="00F81A80">
        <w:rPr>
          <w:noProof/>
        </w:rPr>
        <w:fldChar w:fldCharType="end"/>
      </w:r>
      <w:r w:rsidRPr="00C24168">
        <w:t>: Cronbach's alpha</w:t>
      </w:r>
      <w:bookmarkEnd w:id="107"/>
    </w:p>
    <w:tbl>
      <w:tblPr>
        <w:tblStyle w:val="GridTable1Light-Accent1"/>
        <w:tblW w:w="5000" w:type="pct"/>
        <w:tblLook w:val="04A0" w:firstRow="1" w:lastRow="0" w:firstColumn="1" w:lastColumn="0" w:noHBand="0" w:noVBand="1"/>
      </w:tblPr>
      <w:tblGrid>
        <w:gridCol w:w="4471"/>
        <w:gridCol w:w="5149"/>
      </w:tblGrid>
      <w:tr w:rsidR="00936D3E" w:rsidRPr="00C24168" w14:paraId="3AC12C63" w14:textId="77777777" w:rsidTr="00F613EA">
        <w:trPr>
          <w:cnfStyle w:val="100000000000" w:firstRow="1" w:lastRow="0" w:firstColumn="0" w:lastColumn="0" w:oddVBand="0" w:evenVBand="0" w:oddHBand="0" w:evenHBand="0" w:firstRowFirstColumn="0" w:firstRowLastColumn="0" w:lastRowFirstColumn="0" w:lastRowLastColumn="0"/>
          <w:trHeight w:val="1624"/>
        </w:trPr>
        <w:tc>
          <w:tcPr>
            <w:cnfStyle w:val="001000000000" w:firstRow="0" w:lastRow="0" w:firstColumn="1" w:lastColumn="0" w:oddVBand="0" w:evenVBand="0" w:oddHBand="0" w:evenHBand="0" w:firstRowFirstColumn="0" w:firstRowLastColumn="0" w:lastRowFirstColumn="0" w:lastRowLastColumn="0"/>
            <w:tcW w:w="5000" w:type="pct"/>
            <w:gridSpan w:val="2"/>
          </w:tcPr>
          <w:p w14:paraId="0FBF9342" w14:textId="5A9E7284" w:rsidR="00936D3E" w:rsidRPr="00C24168" w:rsidRDefault="006F4206" w:rsidP="00B02295">
            <w:pPr>
              <w:spacing w:after="0" w:line="240" w:lineRule="auto"/>
              <w:contextualSpacing/>
              <w:jc w:val="center"/>
              <w:rPr>
                <w:sz w:val="22"/>
              </w:rPr>
            </w:pPr>
            <m:oMathPara>
              <m:oMathParaPr>
                <m:jc m:val="center"/>
              </m:oMathParaPr>
              <m:oMath>
                <m:r>
                  <m:rPr>
                    <m:sty m:val="bi"/>
                  </m:rPr>
                  <w:rPr>
                    <w:rFonts w:ascii="Cambria Math" w:hAnsi="Cambria Math"/>
                    <w:sz w:val="22"/>
                  </w:rPr>
                  <m:t xml:space="preserve">α = </m:t>
                </m:r>
                <m:f>
                  <m:fPr>
                    <m:ctrlPr>
                      <w:rPr>
                        <w:rFonts w:ascii="Cambria Math" w:hAnsi="Cambria Math"/>
                        <w:b w:val="0"/>
                        <w:bCs w:val="0"/>
                        <w:i/>
                        <w:sz w:val="22"/>
                      </w:rPr>
                    </m:ctrlPr>
                  </m:fPr>
                  <m:num>
                    <m:r>
                      <m:rPr>
                        <m:sty m:val="bi"/>
                      </m:rPr>
                      <w:rPr>
                        <w:rFonts w:ascii="Cambria Math" w:hAnsi="Cambria Math"/>
                        <w:sz w:val="22"/>
                      </w:rPr>
                      <m:t>k</m:t>
                    </m:r>
                  </m:num>
                  <m:den>
                    <m:r>
                      <m:rPr>
                        <m:sty m:val="bi"/>
                      </m:rPr>
                      <w:rPr>
                        <w:rFonts w:ascii="Cambria Math" w:hAnsi="Cambria Math"/>
                        <w:sz w:val="22"/>
                      </w:rPr>
                      <m:t>k-1</m:t>
                    </m:r>
                  </m:den>
                </m:f>
                <m:r>
                  <m:rPr>
                    <m:sty m:val="bi"/>
                  </m:rPr>
                  <w:rPr>
                    <w:rFonts w:ascii="Cambria Math" w:hAnsi="Cambria Math"/>
                    <w:sz w:val="22"/>
                  </w:rPr>
                  <m:t xml:space="preserve"> × </m:t>
                </m:r>
                <m:d>
                  <m:dPr>
                    <m:ctrlPr>
                      <w:rPr>
                        <w:rFonts w:ascii="Cambria Math" w:hAnsi="Cambria Math"/>
                        <w:b w:val="0"/>
                        <w:bCs w:val="0"/>
                        <w:i/>
                        <w:sz w:val="22"/>
                      </w:rPr>
                    </m:ctrlPr>
                  </m:dPr>
                  <m:e>
                    <m:r>
                      <m:rPr>
                        <m:sty m:val="bi"/>
                      </m:rPr>
                      <w:rPr>
                        <w:rFonts w:ascii="Cambria Math" w:hAnsi="Cambria Math"/>
                        <w:sz w:val="22"/>
                      </w:rPr>
                      <m:t>1-</m:t>
                    </m:r>
                    <m:f>
                      <m:fPr>
                        <m:ctrlPr>
                          <w:rPr>
                            <w:rFonts w:ascii="Cambria Math" w:hAnsi="Cambria Math"/>
                            <w:b w:val="0"/>
                            <w:bCs w:val="0"/>
                            <w:i/>
                            <w:sz w:val="22"/>
                          </w:rPr>
                        </m:ctrlPr>
                      </m:fPr>
                      <m:num>
                        <m:nary>
                          <m:naryPr>
                            <m:chr m:val="∑"/>
                            <m:limLoc m:val="undOvr"/>
                            <m:subHide m:val="1"/>
                            <m:supHide m:val="1"/>
                            <m:ctrlPr>
                              <w:rPr>
                                <w:rFonts w:ascii="Cambria Math" w:hAnsi="Cambria Math"/>
                                <w:b w:val="0"/>
                                <w:bCs w:val="0"/>
                                <w:i/>
                                <w:sz w:val="22"/>
                              </w:rPr>
                            </m:ctrlPr>
                          </m:naryPr>
                          <m:sub/>
                          <m:sup/>
                          <m:e>
                            <m:sSubSup>
                              <m:sSubSupPr>
                                <m:ctrlPr>
                                  <w:rPr>
                                    <w:rFonts w:ascii="Cambria Math" w:hAnsi="Cambria Math"/>
                                    <w:b w:val="0"/>
                                    <w:bCs w:val="0"/>
                                    <w:i/>
                                    <w:sz w:val="22"/>
                                  </w:rPr>
                                </m:ctrlPr>
                              </m:sSubSupPr>
                              <m:e>
                                <m:r>
                                  <m:rPr>
                                    <m:sty m:val="bi"/>
                                  </m:rPr>
                                  <w:rPr>
                                    <w:rFonts w:ascii="Cambria Math" w:hAnsi="Cambria Math"/>
                                    <w:sz w:val="22"/>
                                  </w:rPr>
                                  <m:t>σ</m:t>
                                </m:r>
                              </m:e>
                              <m:sub>
                                <m:r>
                                  <m:rPr>
                                    <m:sty m:val="bi"/>
                                  </m:rPr>
                                  <w:rPr>
                                    <w:rFonts w:ascii="Cambria Math" w:hAnsi="Cambria Math"/>
                                    <w:sz w:val="22"/>
                                  </w:rPr>
                                  <m:t>i</m:t>
                                </m:r>
                              </m:sub>
                              <m:sup>
                                <m:r>
                                  <m:rPr>
                                    <m:sty m:val="bi"/>
                                  </m:rPr>
                                  <w:rPr>
                                    <w:rFonts w:ascii="Cambria Math" w:hAnsi="Cambria Math"/>
                                    <w:sz w:val="22"/>
                                  </w:rPr>
                                  <m:t>2</m:t>
                                </m:r>
                              </m:sup>
                            </m:sSubSup>
                          </m:e>
                        </m:nary>
                      </m:num>
                      <m:den>
                        <m:sSubSup>
                          <m:sSubSupPr>
                            <m:ctrlPr>
                              <w:rPr>
                                <w:rFonts w:ascii="Cambria Math" w:hAnsi="Cambria Math"/>
                                <w:b w:val="0"/>
                                <w:bCs w:val="0"/>
                                <w:i/>
                                <w:sz w:val="22"/>
                              </w:rPr>
                            </m:ctrlPr>
                          </m:sSubSupPr>
                          <m:e>
                            <m:r>
                              <m:rPr>
                                <m:sty m:val="bi"/>
                              </m:rPr>
                              <w:rPr>
                                <w:rFonts w:ascii="Cambria Math" w:hAnsi="Cambria Math"/>
                                <w:sz w:val="22"/>
                              </w:rPr>
                              <m:t>σ</m:t>
                            </m:r>
                          </m:e>
                          <m:sub>
                            <m:r>
                              <m:rPr>
                                <m:sty m:val="bi"/>
                              </m:rPr>
                              <w:rPr>
                                <w:rFonts w:ascii="Cambria Math" w:hAnsi="Cambria Math"/>
                                <w:sz w:val="22"/>
                              </w:rPr>
                              <m:t>x</m:t>
                            </m:r>
                          </m:sub>
                          <m:sup>
                            <m:r>
                              <m:rPr>
                                <m:sty m:val="bi"/>
                              </m:rPr>
                              <w:rPr>
                                <w:rFonts w:ascii="Cambria Math" w:hAnsi="Cambria Math"/>
                                <w:sz w:val="22"/>
                              </w:rPr>
                              <m:t>2</m:t>
                            </m:r>
                          </m:sup>
                        </m:sSubSup>
                      </m:den>
                    </m:f>
                  </m:e>
                </m:d>
              </m:oMath>
            </m:oMathPara>
          </w:p>
          <w:p w14:paraId="02E133CB" w14:textId="77777777" w:rsidR="00936D3E" w:rsidRPr="00C24168" w:rsidRDefault="00677236" w:rsidP="00B02295">
            <w:pPr>
              <w:spacing w:after="0" w:line="240" w:lineRule="auto"/>
              <w:contextualSpacing/>
              <w:jc w:val="center"/>
              <w:rPr>
                <w:sz w:val="22"/>
              </w:rPr>
            </w:pPr>
            <w:r w:rsidRPr="00C24168">
              <w:rPr>
                <w:b w:val="0"/>
                <w:bCs w:val="0"/>
                <w:sz w:val="22"/>
              </w:rPr>
              <w:t>k: number of items on the measure</w:t>
            </w:r>
          </w:p>
          <w:p w14:paraId="3BCC013D" w14:textId="56B91AFF" w:rsidR="00677236" w:rsidRPr="00C24168" w:rsidRDefault="00806389" w:rsidP="00B02295">
            <w:pPr>
              <w:spacing w:after="0" w:line="240" w:lineRule="auto"/>
              <w:contextualSpacing/>
              <w:jc w:val="center"/>
              <w:rPr>
                <w:sz w:val="22"/>
              </w:rPr>
            </w:pPr>
            <m:oMath>
              <m:sSubSup>
                <m:sSubSupPr>
                  <m:ctrlPr>
                    <w:rPr>
                      <w:rFonts w:ascii="Cambria Math" w:hAnsi="Cambria Math"/>
                      <w:b w:val="0"/>
                      <w:bCs w:val="0"/>
                      <w:i/>
                      <w:sz w:val="22"/>
                    </w:rPr>
                  </m:ctrlPr>
                </m:sSubSupPr>
                <m:e>
                  <m:r>
                    <m:rPr>
                      <m:sty m:val="bi"/>
                    </m:rPr>
                    <w:rPr>
                      <w:rFonts w:ascii="Cambria Math" w:hAnsi="Cambria Math"/>
                      <w:sz w:val="22"/>
                    </w:rPr>
                    <m:t>σ</m:t>
                  </m:r>
                </m:e>
                <m:sub>
                  <m:r>
                    <m:rPr>
                      <m:sty m:val="bi"/>
                    </m:rPr>
                    <w:rPr>
                      <w:rFonts w:ascii="Cambria Math" w:hAnsi="Cambria Math"/>
                      <w:sz w:val="22"/>
                    </w:rPr>
                    <m:t>i</m:t>
                  </m:r>
                </m:sub>
                <m:sup>
                  <m:r>
                    <m:rPr>
                      <m:sty m:val="bi"/>
                    </m:rPr>
                    <w:rPr>
                      <w:rFonts w:ascii="Cambria Math" w:hAnsi="Cambria Math"/>
                      <w:sz w:val="22"/>
                    </w:rPr>
                    <m:t>2</m:t>
                  </m:r>
                </m:sup>
              </m:sSubSup>
            </m:oMath>
            <w:r w:rsidR="00677236" w:rsidRPr="00C24168">
              <w:rPr>
                <w:b w:val="0"/>
                <w:bCs w:val="0"/>
                <w:sz w:val="22"/>
              </w:rPr>
              <w:t xml:space="preserve">: variance of </w:t>
            </w:r>
            <w:proofErr w:type="gramStart"/>
            <w:r w:rsidR="00677236" w:rsidRPr="00C24168">
              <w:rPr>
                <w:b w:val="0"/>
                <w:bCs w:val="0"/>
                <w:sz w:val="22"/>
              </w:rPr>
              <w:t>each individual</w:t>
            </w:r>
            <w:proofErr w:type="gramEnd"/>
          </w:p>
          <w:p w14:paraId="11426248" w14:textId="041FA650" w:rsidR="00677236" w:rsidRPr="00C24168" w:rsidRDefault="00806389" w:rsidP="00B02295">
            <w:pPr>
              <w:spacing w:after="0" w:line="240" w:lineRule="auto"/>
              <w:contextualSpacing/>
              <w:jc w:val="center"/>
              <w:rPr>
                <w:b w:val="0"/>
                <w:bCs w:val="0"/>
                <w:sz w:val="22"/>
              </w:rPr>
            </w:pPr>
            <m:oMath>
              <m:sSubSup>
                <m:sSubSupPr>
                  <m:ctrlPr>
                    <w:rPr>
                      <w:rFonts w:ascii="Cambria Math" w:hAnsi="Cambria Math"/>
                      <w:b w:val="0"/>
                      <w:bCs w:val="0"/>
                      <w:i/>
                      <w:sz w:val="22"/>
                    </w:rPr>
                  </m:ctrlPr>
                </m:sSubSupPr>
                <m:e>
                  <m:r>
                    <m:rPr>
                      <m:sty m:val="bi"/>
                    </m:rPr>
                    <w:rPr>
                      <w:rFonts w:ascii="Cambria Math" w:hAnsi="Cambria Math"/>
                      <w:sz w:val="22"/>
                    </w:rPr>
                    <m:t>σ</m:t>
                  </m:r>
                </m:e>
                <m:sub>
                  <m:r>
                    <m:rPr>
                      <m:sty m:val="bi"/>
                    </m:rPr>
                    <w:rPr>
                      <w:rFonts w:ascii="Cambria Math" w:hAnsi="Cambria Math"/>
                      <w:sz w:val="22"/>
                    </w:rPr>
                    <m:t>x</m:t>
                  </m:r>
                </m:sub>
                <m:sup>
                  <m:r>
                    <m:rPr>
                      <m:sty m:val="bi"/>
                    </m:rPr>
                    <w:rPr>
                      <w:rFonts w:ascii="Cambria Math" w:hAnsi="Cambria Math"/>
                      <w:sz w:val="22"/>
                    </w:rPr>
                    <m:t>2</m:t>
                  </m:r>
                </m:sup>
              </m:sSubSup>
            </m:oMath>
            <w:r w:rsidR="00677236" w:rsidRPr="00C24168">
              <w:rPr>
                <w:b w:val="0"/>
                <w:bCs w:val="0"/>
                <w:sz w:val="22"/>
              </w:rPr>
              <w:t>: variance of the total of all items on the index</w:t>
            </w:r>
          </w:p>
        </w:tc>
      </w:tr>
      <w:tr w:rsidR="003E6339" w:rsidRPr="00C24168" w14:paraId="69D68494" w14:textId="77777777" w:rsidTr="00F613EA">
        <w:trPr>
          <w:trHeight w:val="389"/>
        </w:trPr>
        <w:tc>
          <w:tcPr>
            <w:cnfStyle w:val="001000000000" w:firstRow="0" w:lastRow="0" w:firstColumn="1" w:lastColumn="0" w:oddVBand="0" w:evenVBand="0" w:oddHBand="0" w:evenHBand="0" w:firstRowFirstColumn="0" w:firstRowLastColumn="0" w:lastRowFirstColumn="0" w:lastRowLastColumn="0"/>
            <w:tcW w:w="2324" w:type="pct"/>
          </w:tcPr>
          <w:p w14:paraId="2AF2C43E" w14:textId="77777777" w:rsidR="00A64979" w:rsidRPr="00C24168" w:rsidRDefault="00A64979" w:rsidP="003E6339">
            <w:pPr>
              <w:spacing w:after="0" w:line="240" w:lineRule="auto"/>
              <w:contextualSpacing/>
              <w:jc w:val="center"/>
              <w:rPr>
                <w:sz w:val="22"/>
              </w:rPr>
            </w:pPr>
            <w:r w:rsidRPr="00C24168">
              <w:rPr>
                <w:sz w:val="22"/>
              </w:rPr>
              <w:t>Cronbach's alpha</w:t>
            </w:r>
          </w:p>
        </w:tc>
        <w:tc>
          <w:tcPr>
            <w:tcW w:w="2676" w:type="pct"/>
          </w:tcPr>
          <w:p w14:paraId="3E5F51EB" w14:textId="77777777" w:rsidR="00A64979" w:rsidRPr="00C24168" w:rsidRDefault="00A64979" w:rsidP="003E6339">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b/>
                <w:bCs/>
                <w:sz w:val="22"/>
              </w:rPr>
            </w:pPr>
            <w:r w:rsidRPr="00C24168">
              <w:rPr>
                <w:b/>
                <w:bCs/>
                <w:sz w:val="22"/>
              </w:rPr>
              <w:t>Internal Consistency</w:t>
            </w:r>
          </w:p>
        </w:tc>
      </w:tr>
      <w:tr w:rsidR="003E6339" w:rsidRPr="00C24168" w14:paraId="20D083E4" w14:textId="77777777" w:rsidTr="00F613EA">
        <w:trPr>
          <w:trHeight w:val="403"/>
        </w:trPr>
        <w:tc>
          <w:tcPr>
            <w:cnfStyle w:val="001000000000" w:firstRow="0" w:lastRow="0" w:firstColumn="1" w:lastColumn="0" w:oddVBand="0" w:evenVBand="0" w:oddHBand="0" w:evenHBand="0" w:firstRowFirstColumn="0" w:firstRowLastColumn="0" w:lastRowFirstColumn="0" w:lastRowLastColumn="0"/>
            <w:tcW w:w="2324" w:type="pct"/>
          </w:tcPr>
          <w:p w14:paraId="65A9044B" w14:textId="50E17812" w:rsidR="00A64979" w:rsidRPr="00EC75CC" w:rsidRDefault="00EC75CC" w:rsidP="003E6339">
            <w:pPr>
              <w:spacing w:after="0" w:line="240" w:lineRule="auto"/>
              <w:contextualSpacing/>
              <w:jc w:val="left"/>
              <w:rPr>
                <w:b w:val="0"/>
                <w:bCs w:val="0"/>
                <w:sz w:val="22"/>
              </w:rPr>
            </w:pPr>
            <m:oMathPara>
              <m:oMath>
                <m:r>
                  <m:rPr>
                    <m:sty m:val="p"/>
                  </m:rPr>
                  <w:rPr>
                    <w:rFonts w:ascii="Cambria Math" w:hAnsi="Cambria Math"/>
                    <w:sz w:val="22"/>
                  </w:rPr>
                  <m:t>α</m:t>
                </m:r>
                <m:r>
                  <w:rPr>
                    <w:rFonts w:ascii="Cambria Math" w:hAnsi="Cambria Math"/>
                    <w:sz w:val="22"/>
                  </w:rPr>
                  <m:t xml:space="preserve">≥0.9 </m:t>
                </m:r>
              </m:oMath>
            </m:oMathPara>
          </w:p>
        </w:tc>
        <w:tc>
          <w:tcPr>
            <w:tcW w:w="2676" w:type="pct"/>
          </w:tcPr>
          <w:p w14:paraId="2016ABFB" w14:textId="77777777" w:rsidR="00A64979" w:rsidRPr="00C24168" w:rsidRDefault="00A64979" w:rsidP="003E6339">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Excellent</w:t>
            </w:r>
          </w:p>
        </w:tc>
      </w:tr>
      <w:tr w:rsidR="003E6339" w:rsidRPr="00C24168" w14:paraId="404308B9" w14:textId="77777777" w:rsidTr="00F613EA">
        <w:trPr>
          <w:trHeight w:val="389"/>
        </w:trPr>
        <w:tc>
          <w:tcPr>
            <w:cnfStyle w:val="001000000000" w:firstRow="0" w:lastRow="0" w:firstColumn="1" w:lastColumn="0" w:oddVBand="0" w:evenVBand="0" w:oddHBand="0" w:evenHBand="0" w:firstRowFirstColumn="0" w:firstRowLastColumn="0" w:lastRowFirstColumn="0" w:lastRowLastColumn="0"/>
            <w:tcW w:w="2324" w:type="pct"/>
          </w:tcPr>
          <w:p w14:paraId="7A609525" w14:textId="36520E76" w:rsidR="00A64979" w:rsidRPr="00EC75CC" w:rsidRDefault="00EC75CC" w:rsidP="003E6339">
            <w:pPr>
              <w:spacing w:after="0" w:line="240" w:lineRule="auto"/>
              <w:contextualSpacing/>
              <w:jc w:val="left"/>
              <w:rPr>
                <w:b w:val="0"/>
                <w:bCs w:val="0"/>
                <w:sz w:val="22"/>
              </w:rPr>
            </w:pPr>
            <m:oMathPara>
              <m:oMath>
                <m:r>
                  <m:rPr>
                    <m:sty m:val="p"/>
                  </m:rPr>
                  <w:rPr>
                    <w:rFonts w:ascii="Cambria Math" w:hAnsi="Cambria Math"/>
                    <w:sz w:val="22"/>
                  </w:rPr>
                  <m:t>0.8 ≤α</m:t>
                </m:r>
                <m:r>
                  <w:rPr>
                    <w:rFonts w:ascii="Cambria Math" w:hAnsi="Cambria Math"/>
                    <w:sz w:val="22"/>
                  </w:rPr>
                  <m:t>&lt;0.9</m:t>
                </m:r>
              </m:oMath>
            </m:oMathPara>
          </w:p>
        </w:tc>
        <w:tc>
          <w:tcPr>
            <w:tcW w:w="2676" w:type="pct"/>
          </w:tcPr>
          <w:p w14:paraId="6646AC0B" w14:textId="77777777" w:rsidR="00A64979" w:rsidRPr="00C24168" w:rsidRDefault="00A64979" w:rsidP="003E6339">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Good</w:t>
            </w:r>
          </w:p>
        </w:tc>
      </w:tr>
      <w:tr w:rsidR="003E6339" w:rsidRPr="00C24168" w14:paraId="3CE339A8" w14:textId="77777777" w:rsidTr="00F613EA">
        <w:trPr>
          <w:trHeight w:val="389"/>
        </w:trPr>
        <w:tc>
          <w:tcPr>
            <w:cnfStyle w:val="001000000000" w:firstRow="0" w:lastRow="0" w:firstColumn="1" w:lastColumn="0" w:oddVBand="0" w:evenVBand="0" w:oddHBand="0" w:evenHBand="0" w:firstRowFirstColumn="0" w:firstRowLastColumn="0" w:lastRowFirstColumn="0" w:lastRowLastColumn="0"/>
            <w:tcW w:w="2324" w:type="pct"/>
          </w:tcPr>
          <w:p w14:paraId="66B27C2B" w14:textId="05182BF3" w:rsidR="00A64979" w:rsidRPr="00EC75CC" w:rsidRDefault="00EC75CC" w:rsidP="003E6339">
            <w:pPr>
              <w:spacing w:after="0" w:line="240" w:lineRule="auto"/>
              <w:contextualSpacing/>
              <w:jc w:val="left"/>
              <w:rPr>
                <w:b w:val="0"/>
                <w:bCs w:val="0"/>
                <w:sz w:val="22"/>
              </w:rPr>
            </w:pPr>
            <m:oMathPara>
              <m:oMath>
                <m:r>
                  <m:rPr>
                    <m:sty m:val="p"/>
                  </m:rPr>
                  <w:rPr>
                    <w:rFonts w:ascii="Cambria Math" w:hAnsi="Cambria Math"/>
                    <w:sz w:val="22"/>
                  </w:rPr>
                  <m:t>0.7 ≤α</m:t>
                </m:r>
                <m:r>
                  <w:rPr>
                    <w:rFonts w:ascii="Cambria Math" w:hAnsi="Cambria Math"/>
                    <w:sz w:val="22"/>
                  </w:rPr>
                  <m:t>&lt;0.8</m:t>
                </m:r>
              </m:oMath>
            </m:oMathPara>
          </w:p>
        </w:tc>
        <w:tc>
          <w:tcPr>
            <w:tcW w:w="2676" w:type="pct"/>
          </w:tcPr>
          <w:p w14:paraId="68526B17" w14:textId="77777777" w:rsidR="00A64979" w:rsidRPr="00C24168" w:rsidRDefault="00A64979" w:rsidP="003E6339">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Acceptable</w:t>
            </w:r>
          </w:p>
        </w:tc>
      </w:tr>
      <w:tr w:rsidR="003E6339" w:rsidRPr="00C24168" w14:paraId="6F1A9ADC" w14:textId="77777777" w:rsidTr="00F613EA">
        <w:trPr>
          <w:trHeight w:val="403"/>
        </w:trPr>
        <w:tc>
          <w:tcPr>
            <w:cnfStyle w:val="001000000000" w:firstRow="0" w:lastRow="0" w:firstColumn="1" w:lastColumn="0" w:oddVBand="0" w:evenVBand="0" w:oddHBand="0" w:evenHBand="0" w:firstRowFirstColumn="0" w:firstRowLastColumn="0" w:lastRowFirstColumn="0" w:lastRowLastColumn="0"/>
            <w:tcW w:w="2324" w:type="pct"/>
          </w:tcPr>
          <w:p w14:paraId="7427B5E0" w14:textId="37FD186E" w:rsidR="00A64979" w:rsidRPr="00EC75CC" w:rsidRDefault="00EC75CC" w:rsidP="003E6339">
            <w:pPr>
              <w:spacing w:after="0" w:line="240" w:lineRule="auto"/>
              <w:contextualSpacing/>
              <w:jc w:val="left"/>
              <w:rPr>
                <w:b w:val="0"/>
                <w:bCs w:val="0"/>
                <w:sz w:val="22"/>
              </w:rPr>
            </w:pPr>
            <m:oMathPara>
              <m:oMath>
                <m:r>
                  <m:rPr>
                    <m:sty m:val="p"/>
                  </m:rPr>
                  <w:rPr>
                    <w:rFonts w:ascii="Cambria Math" w:hAnsi="Cambria Math"/>
                    <w:sz w:val="22"/>
                  </w:rPr>
                  <m:t>0.6 ≤α</m:t>
                </m:r>
                <m:r>
                  <w:rPr>
                    <w:rFonts w:ascii="Cambria Math" w:hAnsi="Cambria Math"/>
                    <w:sz w:val="22"/>
                  </w:rPr>
                  <m:t>&lt;0.7</m:t>
                </m:r>
              </m:oMath>
            </m:oMathPara>
          </w:p>
        </w:tc>
        <w:tc>
          <w:tcPr>
            <w:tcW w:w="2676" w:type="pct"/>
          </w:tcPr>
          <w:p w14:paraId="32793608" w14:textId="77777777" w:rsidR="00A64979" w:rsidRPr="00C24168" w:rsidRDefault="00A64979" w:rsidP="003E6339">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Questionable</w:t>
            </w:r>
          </w:p>
        </w:tc>
      </w:tr>
      <w:tr w:rsidR="00677236" w:rsidRPr="00C24168" w14:paraId="4B581E16" w14:textId="77777777" w:rsidTr="00F613EA">
        <w:trPr>
          <w:trHeight w:val="389"/>
        </w:trPr>
        <w:tc>
          <w:tcPr>
            <w:cnfStyle w:val="001000000000" w:firstRow="0" w:lastRow="0" w:firstColumn="1" w:lastColumn="0" w:oddVBand="0" w:evenVBand="0" w:oddHBand="0" w:evenHBand="0" w:firstRowFirstColumn="0" w:firstRowLastColumn="0" w:lastRowFirstColumn="0" w:lastRowLastColumn="0"/>
            <w:tcW w:w="2324" w:type="pct"/>
          </w:tcPr>
          <w:p w14:paraId="6AB3CE79" w14:textId="5E7B6ADA" w:rsidR="00A64979" w:rsidRPr="00EC75CC" w:rsidRDefault="00EC75CC" w:rsidP="003E6339">
            <w:pPr>
              <w:spacing w:after="0" w:line="240" w:lineRule="auto"/>
              <w:contextualSpacing/>
              <w:jc w:val="left"/>
              <w:rPr>
                <w:b w:val="0"/>
                <w:bCs w:val="0"/>
                <w:sz w:val="22"/>
              </w:rPr>
            </w:pPr>
            <m:oMathPara>
              <m:oMath>
                <m:r>
                  <m:rPr>
                    <m:sty m:val="p"/>
                  </m:rPr>
                  <w:rPr>
                    <w:rFonts w:ascii="Cambria Math" w:hAnsi="Cambria Math"/>
                    <w:sz w:val="22"/>
                  </w:rPr>
                  <m:t>0.5 ≤α</m:t>
                </m:r>
                <m:r>
                  <w:rPr>
                    <w:rFonts w:ascii="Cambria Math" w:hAnsi="Cambria Math"/>
                    <w:sz w:val="22"/>
                  </w:rPr>
                  <m:t>&lt;0.6</m:t>
                </m:r>
              </m:oMath>
            </m:oMathPara>
          </w:p>
        </w:tc>
        <w:tc>
          <w:tcPr>
            <w:tcW w:w="2676" w:type="pct"/>
          </w:tcPr>
          <w:p w14:paraId="0F04EF2C" w14:textId="77777777" w:rsidR="00A64979" w:rsidRPr="00C24168" w:rsidRDefault="00A64979" w:rsidP="003E6339">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Poor</w:t>
            </w:r>
          </w:p>
        </w:tc>
      </w:tr>
      <w:tr w:rsidR="00677236" w:rsidRPr="00C24168" w14:paraId="397672E4" w14:textId="77777777" w:rsidTr="00F613EA">
        <w:trPr>
          <w:trHeight w:val="389"/>
        </w:trPr>
        <w:tc>
          <w:tcPr>
            <w:cnfStyle w:val="001000000000" w:firstRow="0" w:lastRow="0" w:firstColumn="1" w:lastColumn="0" w:oddVBand="0" w:evenVBand="0" w:oddHBand="0" w:evenHBand="0" w:firstRowFirstColumn="0" w:firstRowLastColumn="0" w:lastRowFirstColumn="0" w:lastRowLastColumn="0"/>
            <w:tcW w:w="2324" w:type="pct"/>
          </w:tcPr>
          <w:p w14:paraId="0E870730" w14:textId="522269FA" w:rsidR="00A64979" w:rsidRPr="00EC75CC" w:rsidRDefault="00EC75CC" w:rsidP="003E6339">
            <w:pPr>
              <w:spacing w:after="0" w:line="240" w:lineRule="auto"/>
              <w:contextualSpacing/>
              <w:jc w:val="left"/>
              <w:rPr>
                <w:b w:val="0"/>
                <w:bCs w:val="0"/>
                <w:sz w:val="22"/>
              </w:rPr>
            </w:pPr>
            <m:oMathPara>
              <m:oMath>
                <m:r>
                  <m:rPr>
                    <m:sty m:val="p"/>
                  </m:rPr>
                  <w:rPr>
                    <w:rFonts w:ascii="Cambria Math" w:hAnsi="Cambria Math"/>
                    <w:sz w:val="22"/>
                  </w:rPr>
                  <m:t>α</m:t>
                </m:r>
                <m:r>
                  <w:rPr>
                    <w:rFonts w:ascii="Cambria Math" w:hAnsi="Cambria Math"/>
                    <w:sz w:val="22"/>
                  </w:rPr>
                  <m:t xml:space="preserve">&lt;0.5 </m:t>
                </m:r>
              </m:oMath>
            </m:oMathPara>
          </w:p>
        </w:tc>
        <w:tc>
          <w:tcPr>
            <w:tcW w:w="2676" w:type="pct"/>
          </w:tcPr>
          <w:p w14:paraId="6D2B8411" w14:textId="77777777" w:rsidR="00A64979" w:rsidRPr="00C24168" w:rsidRDefault="00A64979" w:rsidP="003E6339">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Unacceptable</w:t>
            </w:r>
          </w:p>
        </w:tc>
      </w:tr>
    </w:tbl>
    <w:p w14:paraId="5AF96A1B" w14:textId="14EAFCB7" w:rsidR="00013669" w:rsidRPr="00C24168" w:rsidRDefault="003E6339" w:rsidP="003E6339">
      <w:pPr>
        <w:widowControl/>
        <w:spacing w:after="0" w:line="240" w:lineRule="auto"/>
        <w:contextualSpacing/>
        <w:jc w:val="left"/>
        <w:rPr>
          <w:sz w:val="20"/>
          <w:szCs w:val="18"/>
        </w:rPr>
      </w:pPr>
      <w:r w:rsidRPr="00C24168">
        <w:rPr>
          <w:sz w:val="20"/>
          <w:szCs w:val="18"/>
        </w:rPr>
        <w:t xml:space="preserve">Source: </w:t>
      </w:r>
      <w:sdt>
        <w:sdtPr>
          <w:rPr>
            <w:sz w:val="20"/>
            <w:szCs w:val="18"/>
          </w:rPr>
          <w:id w:val="1692418237"/>
          <w:citation/>
        </w:sdtPr>
        <w:sdtEndPr/>
        <w:sdtContent>
          <w:r w:rsidRPr="00C24168">
            <w:rPr>
              <w:sz w:val="20"/>
              <w:szCs w:val="18"/>
            </w:rPr>
            <w:fldChar w:fldCharType="begin"/>
          </w:r>
          <w:r w:rsidRPr="00C24168">
            <w:rPr>
              <w:sz w:val="20"/>
              <w:szCs w:val="18"/>
            </w:rPr>
            <w:instrText xml:space="preserve"> CITATION Cro51 \l 1033 </w:instrText>
          </w:r>
          <w:r w:rsidRPr="00C24168">
            <w:rPr>
              <w:sz w:val="20"/>
              <w:szCs w:val="18"/>
            </w:rPr>
            <w:fldChar w:fldCharType="separate"/>
          </w:r>
          <w:r w:rsidRPr="00C24168">
            <w:rPr>
              <w:noProof/>
              <w:sz w:val="20"/>
              <w:szCs w:val="18"/>
            </w:rPr>
            <w:t>(Cronbach, 1951)</w:t>
          </w:r>
          <w:r w:rsidRPr="00C24168">
            <w:rPr>
              <w:sz w:val="20"/>
              <w:szCs w:val="18"/>
            </w:rPr>
            <w:fldChar w:fldCharType="end"/>
          </w:r>
        </w:sdtContent>
      </w:sdt>
    </w:p>
    <w:p w14:paraId="4A9963A9" w14:textId="77777777" w:rsidR="00373B93" w:rsidRPr="00C24168" w:rsidRDefault="00373B93" w:rsidP="00B02295">
      <w:pPr>
        <w:spacing w:line="240" w:lineRule="auto"/>
      </w:pPr>
    </w:p>
    <w:p w14:paraId="3C0BADAE" w14:textId="2FBD5B7B" w:rsidR="003E6339" w:rsidRPr="00C24168" w:rsidRDefault="00013669" w:rsidP="00352289">
      <w:pPr>
        <w:spacing w:after="0"/>
        <w:contextualSpacing/>
      </w:pPr>
      <w:r w:rsidRPr="00C24168">
        <w:t>iii) Factor analysis</w:t>
      </w:r>
      <w:r w:rsidR="00595ED3" w:rsidRPr="00C24168">
        <w:t xml:space="preserve">: </w:t>
      </w:r>
      <w:r w:rsidRPr="00C24168">
        <w:t xml:space="preserve">a statistical technique for explaining the variability of observed, associated explanatory variables in terms of a smaller number of unknown variables called factors. Kaiser-Meyer-Olkin ("KMO") analysis assesses whether your data is acceptable for factor analysis </w:t>
      </w:r>
      <w:sdt>
        <w:sdtPr>
          <w:id w:val="-1248499555"/>
          <w:citation/>
        </w:sdtPr>
        <w:sdtEndPr/>
        <w:sdtContent>
          <w:r w:rsidRPr="00C24168">
            <w:fldChar w:fldCharType="begin"/>
          </w:r>
          <w:r w:rsidRPr="00C24168">
            <w:instrText xml:space="preserve"> CITATION Kai74 \l 1033 </w:instrText>
          </w:r>
          <w:r w:rsidRPr="00C24168">
            <w:fldChar w:fldCharType="separate"/>
          </w:r>
          <w:r w:rsidRPr="00C24168">
            <w:t>(Kaiser, 1974)</w:t>
          </w:r>
          <w:r w:rsidRPr="00C24168">
            <w:fldChar w:fldCharType="end"/>
          </w:r>
        </w:sdtContent>
      </w:sdt>
      <w:r w:rsidRPr="00C24168">
        <w:t xml:space="preserve">. </w:t>
      </w:r>
    </w:p>
    <w:p w14:paraId="13595406" w14:textId="77777777" w:rsidR="003E6339" w:rsidRPr="00C24168" w:rsidRDefault="003E6339" w:rsidP="00352289">
      <w:pPr>
        <w:spacing w:after="0" w:line="240" w:lineRule="auto"/>
        <w:contextualSpacing/>
      </w:pPr>
    </w:p>
    <w:p w14:paraId="016C33ED" w14:textId="2712B292" w:rsidR="00013669" w:rsidRPr="00C24168" w:rsidRDefault="00013669" w:rsidP="00352289">
      <w:pPr>
        <w:spacing w:after="0"/>
        <w:contextualSpacing/>
      </w:pPr>
      <w:r w:rsidRPr="00C24168">
        <w:t xml:space="preserve">The test examines the sampling appropriateness of both individual variables and the entire model. The statistic is a way of expressing the variance that exists between two variables. The smaller the fraction, the more data is appropriate for factor analysis. KMO returns values between 0 and 1. The following is a typical rule of thumb for comprehending the statistic </w:t>
      </w:r>
      <w:sdt>
        <w:sdtPr>
          <w:id w:val="-1504198814"/>
          <w:citation/>
        </w:sdtPr>
        <w:sdtEndPr/>
        <w:sdtContent>
          <w:r w:rsidRPr="00C24168">
            <w:fldChar w:fldCharType="begin"/>
          </w:r>
          <w:r w:rsidRPr="00C24168">
            <w:instrText xml:space="preserve"> CITATION Had16 \l 1033 </w:instrText>
          </w:r>
          <w:r w:rsidRPr="00C24168">
            <w:fldChar w:fldCharType="separate"/>
          </w:r>
          <w:r w:rsidRPr="00C24168">
            <w:t>(Hadi, et al., 2016)</w:t>
          </w:r>
          <w:r w:rsidRPr="00C24168">
            <w:fldChar w:fldCharType="end"/>
          </w:r>
        </w:sdtContent>
      </w:sdt>
      <w:r w:rsidRPr="00C24168">
        <w:t>:</w:t>
      </w:r>
    </w:p>
    <w:p w14:paraId="071FE72B" w14:textId="4455C10A" w:rsidR="003E6339" w:rsidRPr="00C24168" w:rsidRDefault="003E6339" w:rsidP="00940675">
      <w:pPr>
        <w:spacing w:after="0" w:line="240" w:lineRule="auto"/>
        <w:contextualSpacing/>
      </w:pPr>
      <w:bookmarkStart w:id="108" w:name="_Toc80749769"/>
      <w:r w:rsidRPr="00C24168">
        <w:lastRenderedPageBreak/>
        <w:t xml:space="preserve">Table </w:t>
      </w:r>
      <w:r w:rsidR="00F81A80">
        <w:fldChar w:fldCharType="begin"/>
      </w:r>
      <w:r w:rsidR="00F81A80">
        <w:instrText xml:space="preserve"> SEQ Table \* ARABIC </w:instrText>
      </w:r>
      <w:r w:rsidR="00F81A80">
        <w:fldChar w:fldCharType="separate"/>
      </w:r>
      <w:r w:rsidR="00B507E9">
        <w:rPr>
          <w:noProof/>
        </w:rPr>
        <w:t>21</w:t>
      </w:r>
      <w:r w:rsidR="00F81A80">
        <w:rPr>
          <w:noProof/>
        </w:rPr>
        <w:fldChar w:fldCharType="end"/>
      </w:r>
      <w:r w:rsidRPr="00C24168">
        <w:t xml:space="preserve">: </w:t>
      </w:r>
      <w:r w:rsidR="00CB761F" w:rsidRPr="00C24168">
        <w:t>Factor analysis</w:t>
      </w:r>
      <w:bookmarkEnd w:id="108"/>
    </w:p>
    <w:tbl>
      <w:tblPr>
        <w:tblStyle w:val="GridTable1Light-Accent1"/>
        <w:tblW w:w="5000" w:type="pct"/>
        <w:tblLook w:val="04A0" w:firstRow="1" w:lastRow="0" w:firstColumn="1" w:lastColumn="0" w:noHBand="0" w:noVBand="1"/>
      </w:tblPr>
      <w:tblGrid>
        <w:gridCol w:w="4810"/>
        <w:gridCol w:w="4810"/>
      </w:tblGrid>
      <w:tr w:rsidR="00031E6E" w:rsidRPr="00C24168" w14:paraId="30DBF0CB" w14:textId="77777777" w:rsidTr="00F613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tcPr>
          <w:p w14:paraId="42810FEA" w14:textId="3AD3879D" w:rsidR="00031E6E" w:rsidRPr="00C24168" w:rsidRDefault="000D5367" w:rsidP="00373B93">
            <w:pPr>
              <w:spacing w:after="0" w:line="240" w:lineRule="auto"/>
              <w:contextualSpacing/>
              <w:jc w:val="center"/>
              <w:rPr>
                <w:b w:val="0"/>
                <w:sz w:val="22"/>
              </w:rPr>
            </w:pPr>
            <m:oMathPara>
              <m:oMathParaPr>
                <m:jc m:val="center"/>
              </m:oMathParaPr>
              <m:oMath>
                <m:r>
                  <m:rPr>
                    <m:sty m:val="bi"/>
                  </m:rPr>
                  <w:rPr>
                    <w:rFonts w:ascii="Cambria Math" w:hAnsi="Cambria Math"/>
                    <w:sz w:val="22"/>
                  </w:rPr>
                  <m:t xml:space="preserve">KMO = </m:t>
                </m:r>
                <m:f>
                  <m:fPr>
                    <m:ctrlPr>
                      <w:rPr>
                        <w:rFonts w:ascii="Cambria Math" w:hAnsi="Cambria Math"/>
                        <w:b w:val="0"/>
                        <w:i/>
                        <w:sz w:val="22"/>
                      </w:rPr>
                    </m:ctrlPr>
                  </m:fPr>
                  <m:num>
                    <m:sSub>
                      <m:sSubPr>
                        <m:ctrlPr>
                          <w:rPr>
                            <w:rFonts w:ascii="Cambria Math" w:hAnsi="Cambria Math"/>
                            <w:b w:val="0"/>
                            <w:i/>
                            <w:sz w:val="22"/>
                          </w:rPr>
                        </m:ctrlPr>
                      </m:sSubPr>
                      <m:e>
                        <m:r>
                          <m:rPr>
                            <m:sty m:val="bi"/>
                          </m:rPr>
                          <w:rPr>
                            <w:rFonts w:ascii="Cambria Math" w:hAnsi="Cambria Math"/>
                            <w:sz w:val="22"/>
                          </w:rPr>
                          <m:t>∑∑</m:t>
                        </m:r>
                      </m:e>
                      <m:sub>
                        <m:r>
                          <m:rPr>
                            <m:sty m:val="bi"/>
                          </m:rPr>
                          <w:rPr>
                            <w:rFonts w:ascii="Cambria Math" w:hAnsi="Cambria Math"/>
                            <w:sz w:val="22"/>
                          </w:rPr>
                          <m:t>j≠k</m:t>
                        </m:r>
                      </m:sub>
                    </m:sSub>
                    <m:r>
                      <m:rPr>
                        <m:sty m:val="bi"/>
                      </m:rPr>
                      <w:rPr>
                        <w:rFonts w:ascii="Cambria Math" w:hAnsi="Cambria Math"/>
                        <w:sz w:val="22"/>
                      </w:rPr>
                      <m:t xml:space="preserve"> </m:t>
                    </m:r>
                    <m:sSub>
                      <m:sSubPr>
                        <m:ctrlPr>
                          <w:rPr>
                            <w:rFonts w:ascii="Cambria Math" w:hAnsi="Cambria Math"/>
                            <w:b w:val="0"/>
                            <w:i/>
                            <w:sz w:val="22"/>
                          </w:rPr>
                        </m:ctrlPr>
                      </m:sSubPr>
                      <m:e>
                        <m:sSup>
                          <m:sSupPr>
                            <m:ctrlPr>
                              <w:rPr>
                                <w:rFonts w:ascii="Cambria Math" w:hAnsi="Cambria Math"/>
                                <w:b w:val="0"/>
                                <w:i/>
                                <w:sz w:val="22"/>
                              </w:rPr>
                            </m:ctrlPr>
                          </m:sSupPr>
                          <m:e>
                            <m:r>
                              <m:rPr>
                                <m:sty m:val="bi"/>
                              </m:rPr>
                              <w:rPr>
                                <w:rFonts w:ascii="Cambria Math" w:hAnsi="Cambria Math"/>
                                <w:sz w:val="22"/>
                              </w:rPr>
                              <m:t>r</m:t>
                            </m:r>
                          </m:e>
                          <m:sup>
                            <m:r>
                              <m:rPr>
                                <m:sty m:val="bi"/>
                              </m:rPr>
                              <w:rPr>
                                <w:rFonts w:ascii="Cambria Math" w:hAnsi="Cambria Math"/>
                                <w:sz w:val="22"/>
                              </w:rPr>
                              <m:t>2</m:t>
                            </m:r>
                          </m:sup>
                        </m:sSup>
                        <m:r>
                          <m:rPr>
                            <m:sty m:val="bi"/>
                          </m:rPr>
                          <w:rPr>
                            <w:rFonts w:ascii="Cambria Math" w:hAnsi="Cambria Math"/>
                            <w:sz w:val="22"/>
                          </w:rPr>
                          <m:t xml:space="preserve"> </m:t>
                        </m:r>
                      </m:e>
                      <m:sub>
                        <m:r>
                          <m:rPr>
                            <m:sty m:val="bi"/>
                          </m:rPr>
                          <w:rPr>
                            <w:rFonts w:ascii="Cambria Math" w:hAnsi="Cambria Math"/>
                            <w:sz w:val="22"/>
                          </w:rPr>
                          <m:t>jk</m:t>
                        </m:r>
                      </m:sub>
                    </m:sSub>
                  </m:num>
                  <m:den>
                    <m:sSub>
                      <m:sSubPr>
                        <m:ctrlPr>
                          <w:rPr>
                            <w:rFonts w:ascii="Cambria Math" w:hAnsi="Cambria Math"/>
                            <w:b w:val="0"/>
                            <w:i/>
                            <w:sz w:val="22"/>
                          </w:rPr>
                        </m:ctrlPr>
                      </m:sSubPr>
                      <m:e>
                        <m:r>
                          <m:rPr>
                            <m:sty m:val="bi"/>
                          </m:rPr>
                          <w:rPr>
                            <w:rFonts w:ascii="Cambria Math" w:hAnsi="Cambria Math"/>
                            <w:sz w:val="22"/>
                          </w:rPr>
                          <m:t>∑∑</m:t>
                        </m:r>
                      </m:e>
                      <m:sub>
                        <m:r>
                          <m:rPr>
                            <m:sty m:val="bi"/>
                          </m:rPr>
                          <w:rPr>
                            <w:rFonts w:ascii="Cambria Math" w:hAnsi="Cambria Math"/>
                            <w:sz w:val="22"/>
                          </w:rPr>
                          <m:t>j≠k</m:t>
                        </m:r>
                      </m:sub>
                    </m:sSub>
                    <m:r>
                      <m:rPr>
                        <m:sty m:val="bi"/>
                      </m:rPr>
                      <w:rPr>
                        <w:rFonts w:ascii="Cambria Math" w:hAnsi="Cambria Math"/>
                        <w:sz w:val="22"/>
                      </w:rPr>
                      <m:t xml:space="preserve"> </m:t>
                    </m:r>
                    <m:sSub>
                      <m:sSubPr>
                        <m:ctrlPr>
                          <w:rPr>
                            <w:rFonts w:ascii="Cambria Math" w:hAnsi="Cambria Math"/>
                            <w:b w:val="0"/>
                            <w:i/>
                            <w:sz w:val="22"/>
                          </w:rPr>
                        </m:ctrlPr>
                      </m:sSubPr>
                      <m:e>
                        <m:sSup>
                          <m:sSupPr>
                            <m:ctrlPr>
                              <w:rPr>
                                <w:rFonts w:ascii="Cambria Math" w:hAnsi="Cambria Math"/>
                                <w:b w:val="0"/>
                                <w:i/>
                                <w:sz w:val="22"/>
                              </w:rPr>
                            </m:ctrlPr>
                          </m:sSupPr>
                          <m:e>
                            <m:r>
                              <m:rPr>
                                <m:sty m:val="bi"/>
                              </m:rPr>
                              <w:rPr>
                                <w:rFonts w:ascii="Cambria Math" w:hAnsi="Cambria Math"/>
                                <w:sz w:val="22"/>
                              </w:rPr>
                              <m:t>r</m:t>
                            </m:r>
                          </m:e>
                          <m:sup>
                            <m:r>
                              <m:rPr>
                                <m:sty m:val="bi"/>
                              </m:rPr>
                              <w:rPr>
                                <w:rFonts w:ascii="Cambria Math" w:hAnsi="Cambria Math"/>
                                <w:sz w:val="22"/>
                              </w:rPr>
                              <m:t>2</m:t>
                            </m:r>
                          </m:sup>
                        </m:sSup>
                      </m:e>
                      <m:sub>
                        <m:r>
                          <m:rPr>
                            <m:sty m:val="bi"/>
                          </m:rPr>
                          <w:rPr>
                            <w:rFonts w:ascii="Cambria Math" w:hAnsi="Cambria Math"/>
                            <w:sz w:val="22"/>
                          </w:rPr>
                          <m:t>jk</m:t>
                        </m:r>
                      </m:sub>
                    </m:sSub>
                    <m:r>
                      <m:rPr>
                        <m:sty m:val="bi"/>
                      </m:rPr>
                      <w:rPr>
                        <w:rFonts w:ascii="Cambria Math" w:hAnsi="Cambria Math"/>
                        <w:sz w:val="22"/>
                      </w:rPr>
                      <m:t>+</m:t>
                    </m:r>
                    <m:sSub>
                      <m:sSubPr>
                        <m:ctrlPr>
                          <w:rPr>
                            <w:rFonts w:ascii="Cambria Math" w:hAnsi="Cambria Math"/>
                            <w:b w:val="0"/>
                            <w:i/>
                            <w:sz w:val="22"/>
                          </w:rPr>
                        </m:ctrlPr>
                      </m:sSubPr>
                      <m:e>
                        <m:r>
                          <m:rPr>
                            <m:sty m:val="bi"/>
                          </m:rPr>
                          <w:rPr>
                            <w:rFonts w:ascii="Cambria Math" w:hAnsi="Cambria Math"/>
                            <w:sz w:val="22"/>
                          </w:rPr>
                          <m:t>∑∑</m:t>
                        </m:r>
                      </m:e>
                      <m:sub>
                        <m:r>
                          <m:rPr>
                            <m:sty m:val="bi"/>
                          </m:rPr>
                          <w:rPr>
                            <w:rFonts w:ascii="Cambria Math" w:hAnsi="Cambria Math"/>
                            <w:sz w:val="22"/>
                          </w:rPr>
                          <m:t>j≠k</m:t>
                        </m:r>
                      </m:sub>
                    </m:sSub>
                    <m:r>
                      <m:rPr>
                        <m:sty m:val="bi"/>
                      </m:rPr>
                      <w:rPr>
                        <w:rFonts w:ascii="Cambria Math" w:hAnsi="Cambria Math"/>
                        <w:sz w:val="22"/>
                      </w:rPr>
                      <m:t xml:space="preserve"> </m:t>
                    </m:r>
                    <m:sSub>
                      <m:sSubPr>
                        <m:ctrlPr>
                          <w:rPr>
                            <w:rFonts w:ascii="Cambria Math" w:hAnsi="Cambria Math"/>
                            <w:b w:val="0"/>
                            <w:i/>
                            <w:sz w:val="22"/>
                          </w:rPr>
                        </m:ctrlPr>
                      </m:sSubPr>
                      <m:e>
                        <m:sSup>
                          <m:sSupPr>
                            <m:ctrlPr>
                              <w:rPr>
                                <w:rFonts w:ascii="Cambria Math" w:hAnsi="Cambria Math"/>
                                <w:b w:val="0"/>
                                <w:i/>
                                <w:sz w:val="22"/>
                              </w:rPr>
                            </m:ctrlPr>
                          </m:sSupPr>
                          <m:e>
                            <m:r>
                              <m:rPr>
                                <m:sty m:val="bi"/>
                              </m:rPr>
                              <w:rPr>
                                <w:rFonts w:ascii="Cambria Math" w:hAnsi="Cambria Math"/>
                                <w:sz w:val="22"/>
                              </w:rPr>
                              <m:t>a</m:t>
                            </m:r>
                          </m:e>
                          <m:sup>
                            <m:r>
                              <m:rPr>
                                <m:sty m:val="bi"/>
                              </m:rPr>
                              <w:rPr>
                                <w:rFonts w:ascii="Cambria Math" w:hAnsi="Cambria Math"/>
                                <w:sz w:val="22"/>
                              </w:rPr>
                              <m:t>2</m:t>
                            </m:r>
                          </m:sup>
                        </m:sSup>
                      </m:e>
                      <m:sub>
                        <m:r>
                          <m:rPr>
                            <m:sty m:val="bi"/>
                          </m:rPr>
                          <w:rPr>
                            <w:rFonts w:ascii="Cambria Math" w:hAnsi="Cambria Math"/>
                            <w:sz w:val="22"/>
                          </w:rPr>
                          <m:t>jk</m:t>
                        </m:r>
                      </m:sub>
                    </m:sSub>
                  </m:den>
                </m:f>
              </m:oMath>
            </m:oMathPara>
          </w:p>
          <w:p w14:paraId="658E99F5" w14:textId="22A05484" w:rsidR="00031E6E" w:rsidRPr="00C24168" w:rsidRDefault="00806389" w:rsidP="00373B93">
            <w:pPr>
              <w:spacing w:after="0" w:line="240" w:lineRule="auto"/>
              <w:contextualSpacing/>
              <w:jc w:val="center"/>
              <w:rPr>
                <w:b w:val="0"/>
                <w:bCs w:val="0"/>
                <w:sz w:val="22"/>
              </w:rPr>
            </w:pPr>
            <m:oMath>
              <m:sSub>
                <m:sSubPr>
                  <m:ctrlPr>
                    <w:rPr>
                      <w:rFonts w:ascii="Cambria Math" w:hAnsi="Cambria Math"/>
                      <w:b w:val="0"/>
                      <w:bCs w:val="0"/>
                      <w:i/>
                      <w:sz w:val="22"/>
                    </w:rPr>
                  </m:ctrlPr>
                </m:sSubPr>
                <m:e>
                  <m:r>
                    <m:rPr>
                      <m:sty m:val="bi"/>
                    </m:rPr>
                    <w:rPr>
                      <w:rFonts w:ascii="Cambria Math" w:hAnsi="Cambria Math"/>
                      <w:sz w:val="22"/>
                    </w:rPr>
                    <m:t>r</m:t>
                  </m:r>
                </m:e>
                <m:sub>
                  <m:r>
                    <m:rPr>
                      <m:sty m:val="bi"/>
                    </m:rPr>
                    <w:rPr>
                      <w:rFonts w:ascii="Cambria Math" w:hAnsi="Cambria Math"/>
                      <w:sz w:val="22"/>
                    </w:rPr>
                    <m:t>jk</m:t>
                  </m:r>
                </m:sub>
              </m:sSub>
            </m:oMath>
            <w:r w:rsidR="00373B93" w:rsidRPr="00C24168">
              <w:rPr>
                <w:b w:val="0"/>
                <w:bCs w:val="0"/>
                <w:sz w:val="22"/>
              </w:rPr>
              <w:t>: simple correlation coefficient between variables j and k</w:t>
            </w:r>
          </w:p>
          <w:p w14:paraId="0652C854" w14:textId="2E120878" w:rsidR="00373B93" w:rsidRPr="00C24168" w:rsidRDefault="00806389" w:rsidP="00373B93">
            <w:pPr>
              <w:spacing w:after="0" w:line="240" w:lineRule="auto"/>
              <w:contextualSpacing/>
              <w:jc w:val="center"/>
              <w:rPr>
                <w:sz w:val="22"/>
              </w:rPr>
            </w:pPr>
            <m:oMath>
              <m:sSub>
                <m:sSubPr>
                  <m:ctrlPr>
                    <w:rPr>
                      <w:rFonts w:ascii="Cambria Math" w:hAnsi="Cambria Math"/>
                      <w:b w:val="0"/>
                      <w:bCs w:val="0"/>
                      <w:i/>
                      <w:sz w:val="22"/>
                    </w:rPr>
                  </m:ctrlPr>
                </m:sSubPr>
                <m:e>
                  <m:r>
                    <m:rPr>
                      <m:sty m:val="bi"/>
                    </m:rPr>
                    <w:rPr>
                      <w:rFonts w:ascii="Cambria Math" w:hAnsi="Cambria Math"/>
                      <w:sz w:val="22"/>
                    </w:rPr>
                    <m:t>a</m:t>
                  </m:r>
                </m:e>
                <m:sub>
                  <m:r>
                    <m:rPr>
                      <m:sty m:val="bi"/>
                    </m:rPr>
                    <w:rPr>
                      <w:rFonts w:ascii="Cambria Math" w:hAnsi="Cambria Math"/>
                      <w:sz w:val="22"/>
                    </w:rPr>
                    <m:t>jk</m:t>
                  </m:r>
                </m:sub>
              </m:sSub>
            </m:oMath>
            <w:r w:rsidR="00373B93" w:rsidRPr="00C24168">
              <w:rPr>
                <w:b w:val="0"/>
                <w:bCs w:val="0"/>
                <w:sz w:val="22"/>
              </w:rPr>
              <w:t>: partial correlation coefficient between variables j and k</w:t>
            </w:r>
          </w:p>
        </w:tc>
      </w:tr>
      <w:tr w:rsidR="00013669" w:rsidRPr="00C24168" w14:paraId="3C0A3E38" w14:textId="77777777" w:rsidTr="00F613EA">
        <w:tc>
          <w:tcPr>
            <w:cnfStyle w:val="001000000000" w:firstRow="0" w:lastRow="0" w:firstColumn="1" w:lastColumn="0" w:oddVBand="0" w:evenVBand="0" w:oddHBand="0" w:evenHBand="0" w:firstRowFirstColumn="0" w:firstRowLastColumn="0" w:lastRowFirstColumn="0" w:lastRowLastColumn="0"/>
            <w:tcW w:w="2500" w:type="pct"/>
          </w:tcPr>
          <w:p w14:paraId="2CDC73B8" w14:textId="77777777" w:rsidR="00013669" w:rsidRPr="00C24168" w:rsidRDefault="00013669" w:rsidP="00940675">
            <w:pPr>
              <w:spacing w:after="0" w:line="240" w:lineRule="auto"/>
              <w:contextualSpacing/>
              <w:jc w:val="center"/>
              <w:rPr>
                <w:sz w:val="22"/>
              </w:rPr>
            </w:pPr>
            <w:r w:rsidRPr="00C24168">
              <w:rPr>
                <w:sz w:val="22"/>
              </w:rPr>
              <w:t>KMO Value</w:t>
            </w:r>
          </w:p>
        </w:tc>
        <w:tc>
          <w:tcPr>
            <w:tcW w:w="2500" w:type="pct"/>
          </w:tcPr>
          <w:p w14:paraId="20501A36" w14:textId="77777777" w:rsidR="00013669" w:rsidRPr="00C24168" w:rsidRDefault="00013669" w:rsidP="0094067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b/>
                <w:bCs/>
                <w:sz w:val="22"/>
              </w:rPr>
            </w:pPr>
            <w:r w:rsidRPr="00C24168">
              <w:rPr>
                <w:b/>
                <w:bCs/>
                <w:sz w:val="22"/>
              </w:rPr>
              <w:t>Level of Acceptance</w:t>
            </w:r>
          </w:p>
        </w:tc>
      </w:tr>
      <w:tr w:rsidR="00013669" w:rsidRPr="00C24168" w14:paraId="2E5BE01D" w14:textId="77777777" w:rsidTr="00F613EA">
        <w:tc>
          <w:tcPr>
            <w:cnfStyle w:val="001000000000" w:firstRow="0" w:lastRow="0" w:firstColumn="1" w:lastColumn="0" w:oddVBand="0" w:evenVBand="0" w:oddHBand="0" w:evenHBand="0" w:firstRowFirstColumn="0" w:firstRowLastColumn="0" w:lastRowFirstColumn="0" w:lastRowLastColumn="0"/>
            <w:tcW w:w="2500" w:type="pct"/>
          </w:tcPr>
          <w:p w14:paraId="7001B173" w14:textId="77777777" w:rsidR="00013669" w:rsidRPr="00C24168" w:rsidRDefault="00013669" w:rsidP="00940675">
            <w:pPr>
              <w:spacing w:after="0" w:line="240" w:lineRule="auto"/>
              <w:contextualSpacing/>
              <w:jc w:val="center"/>
              <w:rPr>
                <w:b w:val="0"/>
                <w:bCs w:val="0"/>
                <w:sz w:val="22"/>
              </w:rPr>
            </w:pPr>
            <w:r w:rsidRPr="00C24168">
              <w:rPr>
                <w:b w:val="0"/>
                <w:bCs w:val="0"/>
                <w:sz w:val="22"/>
              </w:rPr>
              <w:t>Above 0.90</w:t>
            </w:r>
          </w:p>
        </w:tc>
        <w:tc>
          <w:tcPr>
            <w:tcW w:w="2500" w:type="pct"/>
          </w:tcPr>
          <w:p w14:paraId="0C017115" w14:textId="77777777" w:rsidR="00013669" w:rsidRPr="00C24168" w:rsidRDefault="00013669" w:rsidP="0094067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Marvelous</w:t>
            </w:r>
          </w:p>
        </w:tc>
      </w:tr>
      <w:tr w:rsidR="00013669" w:rsidRPr="00C24168" w14:paraId="6E25C1E7" w14:textId="77777777" w:rsidTr="00F613EA">
        <w:tc>
          <w:tcPr>
            <w:cnfStyle w:val="001000000000" w:firstRow="0" w:lastRow="0" w:firstColumn="1" w:lastColumn="0" w:oddVBand="0" w:evenVBand="0" w:oddHBand="0" w:evenHBand="0" w:firstRowFirstColumn="0" w:firstRowLastColumn="0" w:lastRowFirstColumn="0" w:lastRowLastColumn="0"/>
            <w:tcW w:w="2500" w:type="pct"/>
          </w:tcPr>
          <w:p w14:paraId="15B175D4" w14:textId="77777777" w:rsidR="00013669" w:rsidRPr="00C24168" w:rsidRDefault="00013669" w:rsidP="00940675">
            <w:pPr>
              <w:spacing w:after="0" w:line="240" w:lineRule="auto"/>
              <w:contextualSpacing/>
              <w:jc w:val="center"/>
              <w:rPr>
                <w:b w:val="0"/>
                <w:bCs w:val="0"/>
                <w:sz w:val="22"/>
              </w:rPr>
            </w:pPr>
            <w:r w:rsidRPr="00C24168">
              <w:rPr>
                <w:b w:val="0"/>
                <w:bCs w:val="0"/>
                <w:sz w:val="22"/>
              </w:rPr>
              <w:t>0.80 to 0.89</w:t>
            </w:r>
          </w:p>
        </w:tc>
        <w:tc>
          <w:tcPr>
            <w:tcW w:w="2500" w:type="pct"/>
          </w:tcPr>
          <w:p w14:paraId="54020FD2" w14:textId="77777777" w:rsidR="00013669" w:rsidRPr="00C24168" w:rsidRDefault="00013669" w:rsidP="0094067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Meritorious</w:t>
            </w:r>
          </w:p>
        </w:tc>
      </w:tr>
      <w:tr w:rsidR="00013669" w:rsidRPr="00C24168" w14:paraId="77504465" w14:textId="77777777" w:rsidTr="00F613EA">
        <w:tc>
          <w:tcPr>
            <w:cnfStyle w:val="001000000000" w:firstRow="0" w:lastRow="0" w:firstColumn="1" w:lastColumn="0" w:oddVBand="0" w:evenVBand="0" w:oddHBand="0" w:evenHBand="0" w:firstRowFirstColumn="0" w:firstRowLastColumn="0" w:lastRowFirstColumn="0" w:lastRowLastColumn="0"/>
            <w:tcW w:w="2500" w:type="pct"/>
          </w:tcPr>
          <w:p w14:paraId="398CBA39" w14:textId="77777777" w:rsidR="00013669" w:rsidRPr="00C24168" w:rsidRDefault="00013669" w:rsidP="00940675">
            <w:pPr>
              <w:spacing w:after="0" w:line="240" w:lineRule="auto"/>
              <w:contextualSpacing/>
              <w:jc w:val="center"/>
              <w:rPr>
                <w:b w:val="0"/>
                <w:bCs w:val="0"/>
                <w:sz w:val="22"/>
              </w:rPr>
            </w:pPr>
            <w:r w:rsidRPr="00C24168">
              <w:rPr>
                <w:b w:val="0"/>
                <w:bCs w:val="0"/>
                <w:sz w:val="22"/>
              </w:rPr>
              <w:t>0.70 to 0.79</w:t>
            </w:r>
          </w:p>
        </w:tc>
        <w:tc>
          <w:tcPr>
            <w:tcW w:w="2500" w:type="pct"/>
          </w:tcPr>
          <w:p w14:paraId="66D0E78F" w14:textId="77777777" w:rsidR="00013669" w:rsidRPr="00C24168" w:rsidRDefault="00013669" w:rsidP="0094067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Middling</w:t>
            </w:r>
          </w:p>
        </w:tc>
      </w:tr>
      <w:tr w:rsidR="00013669" w:rsidRPr="00C24168" w14:paraId="2DFA8911" w14:textId="77777777" w:rsidTr="00F613EA">
        <w:tc>
          <w:tcPr>
            <w:cnfStyle w:val="001000000000" w:firstRow="0" w:lastRow="0" w:firstColumn="1" w:lastColumn="0" w:oddVBand="0" w:evenVBand="0" w:oddHBand="0" w:evenHBand="0" w:firstRowFirstColumn="0" w:firstRowLastColumn="0" w:lastRowFirstColumn="0" w:lastRowLastColumn="0"/>
            <w:tcW w:w="2500" w:type="pct"/>
          </w:tcPr>
          <w:p w14:paraId="5D5CC2A9" w14:textId="77777777" w:rsidR="00013669" w:rsidRPr="00C24168" w:rsidRDefault="00013669" w:rsidP="00940675">
            <w:pPr>
              <w:spacing w:after="0" w:line="240" w:lineRule="auto"/>
              <w:contextualSpacing/>
              <w:jc w:val="center"/>
              <w:rPr>
                <w:b w:val="0"/>
                <w:bCs w:val="0"/>
                <w:sz w:val="22"/>
              </w:rPr>
            </w:pPr>
            <w:r w:rsidRPr="00C24168">
              <w:rPr>
                <w:b w:val="0"/>
                <w:bCs w:val="0"/>
                <w:sz w:val="22"/>
              </w:rPr>
              <w:t>0.60 to 0.69</w:t>
            </w:r>
          </w:p>
        </w:tc>
        <w:tc>
          <w:tcPr>
            <w:tcW w:w="2500" w:type="pct"/>
          </w:tcPr>
          <w:p w14:paraId="4AA4C3DB" w14:textId="77777777" w:rsidR="00013669" w:rsidRPr="00C24168" w:rsidRDefault="00013669" w:rsidP="0094067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Mediocre</w:t>
            </w:r>
          </w:p>
        </w:tc>
      </w:tr>
      <w:tr w:rsidR="00013669" w:rsidRPr="00C24168" w14:paraId="598B59CA" w14:textId="77777777" w:rsidTr="00F613EA">
        <w:tc>
          <w:tcPr>
            <w:cnfStyle w:val="001000000000" w:firstRow="0" w:lastRow="0" w:firstColumn="1" w:lastColumn="0" w:oddVBand="0" w:evenVBand="0" w:oddHBand="0" w:evenHBand="0" w:firstRowFirstColumn="0" w:firstRowLastColumn="0" w:lastRowFirstColumn="0" w:lastRowLastColumn="0"/>
            <w:tcW w:w="2500" w:type="pct"/>
          </w:tcPr>
          <w:p w14:paraId="7F692937" w14:textId="77777777" w:rsidR="00013669" w:rsidRPr="00C24168" w:rsidRDefault="00013669" w:rsidP="00940675">
            <w:pPr>
              <w:spacing w:after="0" w:line="240" w:lineRule="auto"/>
              <w:contextualSpacing/>
              <w:jc w:val="center"/>
              <w:rPr>
                <w:b w:val="0"/>
                <w:bCs w:val="0"/>
                <w:sz w:val="22"/>
              </w:rPr>
            </w:pPr>
            <w:r w:rsidRPr="00C24168">
              <w:rPr>
                <w:b w:val="0"/>
                <w:bCs w:val="0"/>
                <w:sz w:val="22"/>
              </w:rPr>
              <w:t>0.50 to 0.59</w:t>
            </w:r>
          </w:p>
        </w:tc>
        <w:tc>
          <w:tcPr>
            <w:tcW w:w="2500" w:type="pct"/>
          </w:tcPr>
          <w:p w14:paraId="005F0D3C" w14:textId="77777777" w:rsidR="00013669" w:rsidRPr="00C24168" w:rsidRDefault="00013669" w:rsidP="0094067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Miserable</w:t>
            </w:r>
          </w:p>
        </w:tc>
      </w:tr>
      <w:tr w:rsidR="00940675" w:rsidRPr="00C24168" w14:paraId="0D31F988" w14:textId="77777777" w:rsidTr="00F613EA">
        <w:tc>
          <w:tcPr>
            <w:cnfStyle w:val="001000000000" w:firstRow="0" w:lastRow="0" w:firstColumn="1" w:lastColumn="0" w:oddVBand="0" w:evenVBand="0" w:oddHBand="0" w:evenHBand="0" w:firstRowFirstColumn="0" w:firstRowLastColumn="0" w:lastRowFirstColumn="0" w:lastRowLastColumn="0"/>
            <w:tcW w:w="2500" w:type="pct"/>
          </w:tcPr>
          <w:p w14:paraId="52006D8E" w14:textId="77777777" w:rsidR="00013669" w:rsidRPr="00C24168" w:rsidRDefault="00013669" w:rsidP="00940675">
            <w:pPr>
              <w:spacing w:after="0" w:line="240" w:lineRule="auto"/>
              <w:contextualSpacing/>
              <w:jc w:val="center"/>
              <w:rPr>
                <w:b w:val="0"/>
                <w:bCs w:val="0"/>
                <w:sz w:val="22"/>
              </w:rPr>
            </w:pPr>
            <w:r w:rsidRPr="00C24168">
              <w:rPr>
                <w:b w:val="0"/>
                <w:bCs w:val="0"/>
                <w:sz w:val="22"/>
              </w:rPr>
              <w:t>Below 0.50</w:t>
            </w:r>
          </w:p>
        </w:tc>
        <w:tc>
          <w:tcPr>
            <w:tcW w:w="2500" w:type="pct"/>
          </w:tcPr>
          <w:p w14:paraId="7577BA46" w14:textId="77777777" w:rsidR="00013669" w:rsidRPr="00C24168" w:rsidRDefault="00013669" w:rsidP="0094067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Unacceptable</w:t>
            </w:r>
          </w:p>
        </w:tc>
      </w:tr>
    </w:tbl>
    <w:p w14:paraId="2A6A4133" w14:textId="44F28E5F" w:rsidR="00CB761F" w:rsidRPr="00C24168" w:rsidRDefault="00CB761F" w:rsidP="00940675">
      <w:pPr>
        <w:spacing w:after="0" w:line="240" w:lineRule="auto"/>
        <w:contextualSpacing/>
        <w:jc w:val="left"/>
        <w:rPr>
          <w:sz w:val="20"/>
          <w:szCs w:val="18"/>
        </w:rPr>
      </w:pPr>
      <w:r w:rsidRPr="00C24168">
        <w:rPr>
          <w:sz w:val="20"/>
          <w:szCs w:val="18"/>
        </w:rPr>
        <w:t xml:space="preserve">Source: </w:t>
      </w:r>
      <w:sdt>
        <w:sdtPr>
          <w:rPr>
            <w:sz w:val="20"/>
            <w:szCs w:val="18"/>
          </w:rPr>
          <w:id w:val="140938194"/>
          <w:citation/>
        </w:sdtPr>
        <w:sdtEndPr/>
        <w:sdtContent>
          <w:r w:rsidRPr="00C24168">
            <w:rPr>
              <w:sz w:val="20"/>
              <w:szCs w:val="18"/>
            </w:rPr>
            <w:fldChar w:fldCharType="begin"/>
          </w:r>
          <w:r w:rsidRPr="00C24168">
            <w:rPr>
              <w:sz w:val="20"/>
              <w:szCs w:val="18"/>
            </w:rPr>
            <w:instrText xml:space="preserve"> CITATION Kai74 \l 1033 </w:instrText>
          </w:r>
          <w:r w:rsidRPr="00C24168">
            <w:rPr>
              <w:sz w:val="20"/>
              <w:szCs w:val="18"/>
            </w:rPr>
            <w:fldChar w:fldCharType="separate"/>
          </w:r>
          <w:r w:rsidRPr="00C24168">
            <w:rPr>
              <w:sz w:val="20"/>
              <w:szCs w:val="18"/>
            </w:rPr>
            <w:t>(Kaiser, 1974)</w:t>
          </w:r>
          <w:r w:rsidRPr="00C24168">
            <w:rPr>
              <w:sz w:val="20"/>
              <w:szCs w:val="18"/>
            </w:rPr>
            <w:fldChar w:fldCharType="end"/>
          </w:r>
        </w:sdtContent>
      </w:sdt>
      <w:r w:rsidRPr="00C24168">
        <w:rPr>
          <w:sz w:val="20"/>
          <w:szCs w:val="18"/>
        </w:rPr>
        <w:t xml:space="preserve">. </w:t>
      </w:r>
    </w:p>
    <w:p w14:paraId="38F55F70" w14:textId="7379D5D8" w:rsidR="0010300F" w:rsidRPr="00C24168" w:rsidRDefault="0010300F" w:rsidP="0010300F">
      <w:pPr>
        <w:spacing w:line="240" w:lineRule="auto"/>
      </w:pPr>
    </w:p>
    <w:p w14:paraId="240DC212" w14:textId="19850615" w:rsidR="00ED7FE8" w:rsidRPr="00C24168" w:rsidRDefault="00ED02E9" w:rsidP="00A21FE8">
      <w:r w:rsidRPr="00ED02E9">
        <w:rPr>
          <w:lang w:eastAsia="zh-HK"/>
        </w:rPr>
        <w:t xml:space="preserve">Additionally, an eigenvalue of 1.00 or greater appears to be a suitable factor for determining the number of factors that can be extracted using factor analysis. </w:t>
      </w:r>
      <w:sdt>
        <w:sdtPr>
          <w:rPr>
            <w:lang w:eastAsia="zh-HK"/>
          </w:rPr>
          <w:id w:val="-2017149455"/>
          <w:citation/>
        </w:sdtPr>
        <w:sdtEndPr/>
        <w:sdtContent>
          <w:r w:rsidR="003C5EF6" w:rsidRPr="00ED02E9">
            <w:rPr>
              <w:lang w:eastAsia="zh-HK"/>
            </w:rPr>
            <w:fldChar w:fldCharType="begin"/>
          </w:r>
          <w:r w:rsidR="003C5EF6" w:rsidRPr="00ED02E9">
            <w:rPr>
              <w:lang w:eastAsia="zh-HK"/>
            </w:rPr>
            <w:instrText xml:space="preserve"> CITATION Lar10 \l 1033 </w:instrText>
          </w:r>
          <w:r w:rsidR="003C5EF6" w:rsidRPr="00ED02E9">
            <w:rPr>
              <w:lang w:eastAsia="zh-HK"/>
            </w:rPr>
            <w:fldChar w:fldCharType="separate"/>
          </w:r>
          <w:r w:rsidR="003C5EF6" w:rsidRPr="00ED02E9">
            <w:rPr>
              <w:noProof/>
              <w:lang w:eastAsia="zh-HK"/>
            </w:rPr>
            <w:t>(Larsen &amp; Warne, 2010)</w:t>
          </w:r>
          <w:r w:rsidR="003C5EF6" w:rsidRPr="00ED02E9">
            <w:rPr>
              <w:lang w:eastAsia="zh-HK"/>
            </w:rPr>
            <w:fldChar w:fldCharType="end"/>
          </w:r>
        </w:sdtContent>
      </w:sdt>
      <w:r w:rsidR="00ED7FE8" w:rsidRPr="00ED02E9">
        <w:rPr>
          <w:lang w:eastAsia="zh-HK"/>
        </w:rPr>
        <w:t>.</w:t>
      </w:r>
    </w:p>
    <w:p w14:paraId="07068174" w14:textId="7F0E3F33" w:rsidR="0010300F" w:rsidRPr="00C24168" w:rsidRDefault="0010300F" w:rsidP="00A21FE8">
      <w:r w:rsidRPr="00C24168">
        <w:t xml:space="preserve">iv) Correlation Test: The Pearson Correlation Coefficient ("r") is used to test and quantify the correlation between variables </w:t>
      </w:r>
      <w:sdt>
        <w:sdtPr>
          <w:id w:val="-126088334"/>
          <w:citation/>
        </w:sdtPr>
        <w:sdtEndPr/>
        <w:sdtContent>
          <w:r w:rsidRPr="00C24168">
            <w:fldChar w:fldCharType="begin"/>
          </w:r>
          <w:r w:rsidRPr="00C24168">
            <w:instrText xml:space="preserve"> CITATION Pea95 \l 1033 </w:instrText>
          </w:r>
          <w:r w:rsidRPr="00C24168">
            <w:fldChar w:fldCharType="separate"/>
          </w:r>
          <w:r w:rsidRPr="00C24168">
            <w:rPr>
              <w:noProof/>
            </w:rPr>
            <w:t>(Pearson, 1895)</w:t>
          </w:r>
          <w:r w:rsidRPr="00C24168">
            <w:fldChar w:fldCharType="end"/>
          </w:r>
        </w:sdtContent>
      </w:sdt>
      <w:r w:rsidRPr="00C24168">
        <w:t xml:space="preserve">. If the Significance value ("Sig.") is 0.05, it indicates that a link exists </w:t>
      </w:r>
      <w:sdt>
        <w:sdtPr>
          <w:id w:val="1324778171"/>
          <w:citation/>
        </w:sdtPr>
        <w:sdtEndPr/>
        <w:sdtContent>
          <w:r w:rsidRPr="00C24168">
            <w:fldChar w:fldCharType="begin"/>
          </w:r>
          <w:r w:rsidRPr="00C24168">
            <w:instrText xml:space="preserve"> CITATION Lai19 \l 1033 </w:instrText>
          </w:r>
          <w:r w:rsidRPr="00C24168">
            <w:fldChar w:fldCharType="separate"/>
          </w:r>
          <w:r w:rsidRPr="00C24168">
            <w:rPr>
              <w:noProof/>
            </w:rPr>
            <w:t>(Lai, et al., 2019)</w:t>
          </w:r>
          <w:r w:rsidRPr="00C24168">
            <w:fldChar w:fldCharType="end"/>
          </w:r>
        </w:sdtContent>
      </w:sdt>
      <w:r w:rsidRPr="00C24168">
        <w:t xml:space="preserve">. </w:t>
      </w:r>
      <w:r w:rsidR="00104FF9" w:rsidRPr="00104FF9">
        <w:t xml:space="preserve">If Sig. is more than 0.05, there is no correlation between the two attributes. If Sig. is less than 0.05, the link between them can be deduced by evaluating the </w:t>
      </w:r>
      <w:proofErr w:type="spellStart"/>
      <w:r w:rsidR="00104FF9" w:rsidRPr="00104FF9">
        <w:t>r-value</w:t>
      </w:r>
      <w:proofErr w:type="spellEnd"/>
      <w:r w:rsidR="00104FF9" w:rsidRPr="00104FF9">
        <w:t>, where r is a positive integer between -1 and 1. When r approaches 1, a high positive correlation is implied; when r approaches -1, a strong negative correlation is implied</w:t>
      </w:r>
      <w:r w:rsidR="00104FF9">
        <w:t xml:space="preserve"> </w:t>
      </w:r>
      <w:r w:rsidR="000C6691" w:rsidRPr="00C24168">
        <w:t>(Table 22).</w:t>
      </w:r>
    </w:p>
    <w:p w14:paraId="5AA754F9" w14:textId="77777777" w:rsidR="00B02295" w:rsidRPr="00C24168" w:rsidRDefault="00B02295" w:rsidP="00B02295">
      <w:pPr>
        <w:spacing w:line="240" w:lineRule="auto"/>
      </w:pPr>
    </w:p>
    <w:p w14:paraId="56E2E793" w14:textId="3ABEE9CA" w:rsidR="0010300F" w:rsidRPr="00C24168" w:rsidRDefault="0010300F" w:rsidP="0010300F">
      <w:pPr>
        <w:spacing w:after="0" w:line="240" w:lineRule="auto"/>
        <w:contextualSpacing/>
      </w:pPr>
      <w:bookmarkStart w:id="109" w:name="_Toc80749770"/>
      <w:r w:rsidRPr="00C24168">
        <w:t xml:space="preserve">Table </w:t>
      </w:r>
      <w:r w:rsidR="00F81A80">
        <w:fldChar w:fldCharType="begin"/>
      </w:r>
      <w:r w:rsidR="00F81A80">
        <w:instrText xml:space="preserve"> SEQ Table \* ARABIC </w:instrText>
      </w:r>
      <w:r w:rsidR="00F81A80">
        <w:fldChar w:fldCharType="separate"/>
      </w:r>
      <w:r w:rsidR="00B507E9">
        <w:rPr>
          <w:noProof/>
        </w:rPr>
        <w:t>22</w:t>
      </w:r>
      <w:r w:rsidR="00F81A80">
        <w:rPr>
          <w:noProof/>
        </w:rPr>
        <w:fldChar w:fldCharType="end"/>
      </w:r>
      <w:r w:rsidRPr="00C24168">
        <w:t>: Correlation Test</w:t>
      </w:r>
      <w:bookmarkEnd w:id="109"/>
    </w:p>
    <w:tbl>
      <w:tblPr>
        <w:tblStyle w:val="GridTable1Light-Accent1"/>
        <w:tblW w:w="5000" w:type="pct"/>
        <w:tblLook w:val="04A0" w:firstRow="1" w:lastRow="0" w:firstColumn="1" w:lastColumn="0" w:noHBand="0" w:noVBand="1"/>
      </w:tblPr>
      <w:tblGrid>
        <w:gridCol w:w="4810"/>
        <w:gridCol w:w="4810"/>
      </w:tblGrid>
      <w:tr w:rsidR="00E15F7F" w:rsidRPr="00C24168" w14:paraId="20C5FC7A" w14:textId="77777777" w:rsidTr="00F613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tcPr>
          <w:p w14:paraId="0178D2D7" w14:textId="13B12787" w:rsidR="00E15F7F" w:rsidRPr="00C24168" w:rsidRDefault="002A58EA" w:rsidP="00031E6E">
            <w:pPr>
              <w:spacing w:after="0" w:line="240" w:lineRule="auto"/>
              <w:contextualSpacing/>
              <w:jc w:val="center"/>
              <w:rPr>
                <w:sz w:val="22"/>
              </w:rPr>
            </w:pPr>
            <m:oMathPara>
              <m:oMathParaPr>
                <m:jc m:val="center"/>
              </m:oMathParaPr>
              <m:oMath>
                <m:r>
                  <m:rPr>
                    <m:sty m:val="bi"/>
                  </m:rPr>
                  <w:rPr>
                    <w:rFonts w:ascii="Cambria Math" w:hAnsi="Cambria Math"/>
                    <w:sz w:val="22"/>
                  </w:rPr>
                  <m:t xml:space="preserve">r= </m:t>
                </m:r>
                <m:f>
                  <m:fPr>
                    <m:ctrlPr>
                      <w:rPr>
                        <w:rFonts w:ascii="Cambria Math" w:hAnsi="Cambria Math"/>
                        <w:i/>
                        <w:sz w:val="22"/>
                      </w:rPr>
                    </m:ctrlPr>
                  </m:fPr>
                  <m:num>
                    <m:nary>
                      <m:naryPr>
                        <m:chr m:val="∑"/>
                        <m:limLoc m:val="undOvr"/>
                        <m:subHide m:val="1"/>
                        <m:supHide m:val="1"/>
                        <m:ctrlPr>
                          <w:rPr>
                            <w:rFonts w:ascii="Cambria Math" w:hAnsi="Cambria Math"/>
                            <w:i/>
                            <w:sz w:val="22"/>
                          </w:rPr>
                        </m:ctrlPr>
                      </m:naryPr>
                      <m:sub/>
                      <m:sup/>
                      <m:e>
                        <m:d>
                          <m:dPr>
                            <m:ctrlPr>
                              <w:rPr>
                                <w:rFonts w:ascii="Cambria Math" w:hAnsi="Cambria Math"/>
                                <w:i/>
                                <w:sz w:val="22"/>
                              </w:rPr>
                            </m:ctrlPr>
                          </m:dPr>
                          <m:e>
                            <m:sSub>
                              <m:sSubPr>
                                <m:ctrlPr>
                                  <w:rPr>
                                    <w:rFonts w:ascii="Cambria Math" w:hAnsi="Cambria Math"/>
                                    <w:i/>
                                    <w:sz w:val="22"/>
                                  </w:rPr>
                                </m:ctrlPr>
                              </m:sSubPr>
                              <m:e>
                                <m:r>
                                  <m:rPr>
                                    <m:sty m:val="bi"/>
                                  </m:rPr>
                                  <w:rPr>
                                    <w:rFonts w:ascii="Cambria Math" w:hAnsi="Cambria Math"/>
                                    <w:sz w:val="22"/>
                                  </w:rPr>
                                  <m:t>x</m:t>
                                </m:r>
                              </m:e>
                              <m:sub>
                                <m:r>
                                  <m:rPr>
                                    <m:sty m:val="bi"/>
                                  </m:rPr>
                                  <w:rPr>
                                    <w:rFonts w:ascii="Cambria Math" w:hAnsi="Cambria Math"/>
                                    <w:sz w:val="22"/>
                                  </w:rPr>
                                  <m:t>i</m:t>
                                </m:r>
                              </m:sub>
                            </m:sSub>
                            <m:r>
                              <m:rPr>
                                <m:sty m:val="bi"/>
                              </m:rPr>
                              <w:rPr>
                                <w:rFonts w:ascii="Cambria Math" w:hAnsi="Cambria Math"/>
                                <w:sz w:val="22"/>
                              </w:rPr>
                              <m:t>-</m:t>
                            </m:r>
                            <m:acc>
                              <m:accPr>
                                <m:chr m:val="̅"/>
                                <m:ctrlPr>
                                  <w:rPr>
                                    <w:rFonts w:ascii="Cambria Math" w:hAnsi="Cambria Math"/>
                                    <w:i/>
                                    <w:sz w:val="22"/>
                                  </w:rPr>
                                </m:ctrlPr>
                              </m:accPr>
                              <m:e>
                                <m:r>
                                  <m:rPr>
                                    <m:sty m:val="bi"/>
                                  </m:rPr>
                                  <w:rPr>
                                    <w:rFonts w:ascii="Cambria Math" w:hAnsi="Cambria Math"/>
                                    <w:sz w:val="22"/>
                                  </w:rPr>
                                  <m:t>x</m:t>
                                </m:r>
                              </m:e>
                            </m:acc>
                          </m:e>
                        </m:d>
                        <m:d>
                          <m:dPr>
                            <m:ctrlPr>
                              <w:rPr>
                                <w:rFonts w:ascii="Cambria Math" w:hAnsi="Cambria Math"/>
                                <w:i/>
                                <w:sz w:val="22"/>
                              </w:rPr>
                            </m:ctrlPr>
                          </m:dPr>
                          <m:e>
                            <m:sSub>
                              <m:sSubPr>
                                <m:ctrlPr>
                                  <w:rPr>
                                    <w:rFonts w:ascii="Cambria Math" w:hAnsi="Cambria Math"/>
                                    <w:i/>
                                    <w:sz w:val="22"/>
                                  </w:rPr>
                                </m:ctrlPr>
                              </m:sSubPr>
                              <m:e>
                                <m:r>
                                  <m:rPr>
                                    <m:sty m:val="bi"/>
                                  </m:rPr>
                                  <w:rPr>
                                    <w:rFonts w:ascii="Cambria Math" w:hAnsi="Cambria Math"/>
                                    <w:sz w:val="22"/>
                                  </w:rPr>
                                  <m:t>y</m:t>
                                </m:r>
                              </m:e>
                              <m:sub>
                                <m:r>
                                  <m:rPr>
                                    <m:sty m:val="bi"/>
                                  </m:rPr>
                                  <w:rPr>
                                    <w:rFonts w:ascii="Cambria Math" w:hAnsi="Cambria Math"/>
                                    <w:sz w:val="22"/>
                                  </w:rPr>
                                  <m:t>i</m:t>
                                </m:r>
                              </m:sub>
                            </m:sSub>
                            <m:r>
                              <m:rPr>
                                <m:sty m:val="bi"/>
                              </m:rPr>
                              <w:rPr>
                                <w:rFonts w:ascii="Cambria Math" w:hAnsi="Cambria Math"/>
                                <w:sz w:val="22"/>
                              </w:rPr>
                              <m:t>-</m:t>
                            </m:r>
                            <m:acc>
                              <m:accPr>
                                <m:chr m:val="̅"/>
                                <m:ctrlPr>
                                  <w:rPr>
                                    <w:rFonts w:ascii="Cambria Math" w:hAnsi="Cambria Math"/>
                                    <w:i/>
                                    <w:sz w:val="22"/>
                                  </w:rPr>
                                </m:ctrlPr>
                              </m:accPr>
                              <m:e>
                                <m:r>
                                  <m:rPr>
                                    <m:sty m:val="bi"/>
                                  </m:rPr>
                                  <w:rPr>
                                    <w:rFonts w:ascii="Cambria Math" w:hAnsi="Cambria Math"/>
                                    <w:sz w:val="22"/>
                                  </w:rPr>
                                  <m:t>y</m:t>
                                </m:r>
                              </m:e>
                            </m:acc>
                          </m:e>
                        </m:d>
                      </m:e>
                    </m:nary>
                  </m:num>
                  <m:den>
                    <m:rad>
                      <m:radPr>
                        <m:degHide m:val="1"/>
                        <m:ctrlPr>
                          <w:rPr>
                            <w:rFonts w:ascii="Cambria Math" w:hAnsi="Cambria Math"/>
                            <w:i/>
                            <w:sz w:val="22"/>
                          </w:rPr>
                        </m:ctrlPr>
                      </m:radPr>
                      <m:deg/>
                      <m:e>
                        <m:nary>
                          <m:naryPr>
                            <m:chr m:val="∑"/>
                            <m:limLoc m:val="undOvr"/>
                            <m:subHide m:val="1"/>
                            <m:supHide m:val="1"/>
                            <m:ctrlPr>
                              <w:rPr>
                                <w:rFonts w:ascii="Cambria Math" w:hAnsi="Cambria Math"/>
                                <w:i/>
                                <w:sz w:val="22"/>
                              </w:rPr>
                            </m:ctrlPr>
                          </m:naryPr>
                          <m:sub/>
                          <m:sup/>
                          <m:e>
                            <m:sSup>
                              <m:sSupPr>
                                <m:ctrlPr>
                                  <w:rPr>
                                    <w:rFonts w:ascii="Cambria Math" w:hAnsi="Cambria Math"/>
                                    <w:i/>
                                    <w:sz w:val="22"/>
                                  </w:rPr>
                                </m:ctrlPr>
                              </m:sSupPr>
                              <m:e>
                                <m:d>
                                  <m:dPr>
                                    <m:ctrlPr>
                                      <w:rPr>
                                        <w:rFonts w:ascii="Cambria Math" w:hAnsi="Cambria Math"/>
                                        <w:i/>
                                        <w:sz w:val="22"/>
                                      </w:rPr>
                                    </m:ctrlPr>
                                  </m:dPr>
                                  <m:e>
                                    <m:sSub>
                                      <m:sSubPr>
                                        <m:ctrlPr>
                                          <w:rPr>
                                            <w:rFonts w:ascii="Cambria Math" w:hAnsi="Cambria Math"/>
                                            <w:i/>
                                            <w:sz w:val="22"/>
                                          </w:rPr>
                                        </m:ctrlPr>
                                      </m:sSubPr>
                                      <m:e>
                                        <m:r>
                                          <m:rPr>
                                            <m:sty m:val="bi"/>
                                          </m:rPr>
                                          <w:rPr>
                                            <w:rFonts w:ascii="Cambria Math" w:hAnsi="Cambria Math"/>
                                            <w:sz w:val="22"/>
                                          </w:rPr>
                                          <m:t>x</m:t>
                                        </m:r>
                                      </m:e>
                                      <m:sub>
                                        <m:r>
                                          <m:rPr>
                                            <m:sty m:val="bi"/>
                                          </m:rPr>
                                          <w:rPr>
                                            <w:rFonts w:ascii="Cambria Math" w:hAnsi="Cambria Math"/>
                                            <w:sz w:val="22"/>
                                          </w:rPr>
                                          <m:t>i</m:t>
                                        </m:r>
                                      </m:sub>
                                    </m:sSub>
                                    <m:r>
                                      <m:rPr>
                                        <m:sty m:val="bi"/>
                                      </m:rPr>
                                      <w:rPr>
                                        <w:rFonts w:ascii="Cambria Math" w:hAnsi="Cambria Math"/>
                                        <w:sz w:val="22"/>
                                      </w:rPr>
                                      <m:t>-</m:t>
                                    </m:r>
                                    <m:acc>
                                      <m:accPr>
                                        <m:chr m:val="̅"/>
                                        <m:ctrlPr>
                                          <w:rPr>
                                            <w:rFonts w:ascii="Cambria Math" w:hAnsi="Cambria Math"/>
                                            <w:i/>
                                            <w:sz w:val="22"/>
                                          </w:rPr>
                                        </m:ctrlPr>
                                      </m:accPr>
                                      <m:e>
                                        <m:r>
                                          <m:rPr>
                                            <m:sty m:val="bi"/>
                                          </m:rPr>
                                          <w:rPr>
                                            <w:rFonts w:ascii="Cambria Math" w:hAnsi="Cambria Math"/>
                                            <w:sz w:val="22"/>
                                          </w:rPr>
                                          <m:t>x</m:t>
                                        </m:r>
                                      </m:e>
                                    </m:acc>
                                  </m:e>
                                </m:d>
                              </m:e>
                              <m:sup>
                                <m:r>
                                  <m:rPr>
                                    <m:sty m:val="bi"/>
                                  </m:rPr>
                                  <w:rPr>
                                    <w:rFonts w:ascii="Cambria Math" w:hAnsi="Cambria Math"/>
                                    <w:sz w:val="22"/>
                                  </w:rPr>
                                  <m:t>2</m:t>
                                </m:r>
                              </m:sup>
                            </m:sSup>
                            <m:r>
                              <m:rPr>
                                <m:sty m:val="bi"/>
                              </m:rPr>
                              <w:rPr>
                                <w:rFonts w:ascii="Cambria Math" w:hAnsi="Cambria Math"/>
                                <w:sz w:val="22"/>
                              </w:rPr>
                              <m:t xml:space="preserve"> </m:t>
                            </m:r>
                            <m:nary>
                              <m:naryPr>
                                <m:chr m:val="∑"/>
                                <m:limLoc m:val="undOvr"/>
                                <m:subHide m:val="1"/>
                                <m:supHide m:val="1"/>
                                <m:ctrlPr>
                                  <w:rPr>
                                    <w:rFonts w:ascii="Cambria Math" w:hAnsi="Cambria Math"/>
                                    <w:i/>
                                    <w:sz w:val="22"/>
                                  </w:rPr>
                                </m:ctrlPr>
                              </m:naryPr>
                              <m:sub/>
                              <m:sup/>
                              <m:e>
                                <m:sSup>
                                  <m:sSupPr>
                                    <m:ctrlPr>
                                      <w:rPr>
                                        <w:rFonts w:ascii="Cambria Math" w:hAnsi="Cambria Math"/>
                                        <w:i/>
                                        <w:sz w:val="22"/>
                                      </w:rPr>
                                    </m:ctrlPr>
                                  </m:sSupPr>
                                  <m:e>
                                    <m:d>
                                      <m:dPr>
                                        <m:ctrlPr>
                                          <w:rPr>
                                            <w:rFonts w:ascii="Cambria Math" w:hAnsi="Cambria Math"/>
                                            <w:i/>
                                            <w:sz w:val="22"/>
                                          </w:rPr>
                                        </m:ctrlPr>
                                      </m:dPr>
                                      <m:e>
                                        <m:sSub>
                                          <m:sSubPr>
                                            <m:ctrlPr>
                                              <w:rPr>
                                                <w:rFonts w:ascii="Cambria Math" w:hAnsi="Cambria Math"/>
                                                <w:i/>
                                                <w:sz w:val="22"/>
                                              </w:rPr>
                                            </m:ctrlPr>
                                          </m:sSubPr>
                                          <m:e>
                                            <m:r>
                                              <m:rPr>
                                                <m:sty m:val="bi"/>
                                              </m:rPr>
                                              <w:rPr>
                                                <w:rFonts w:ascii="Cambria Math" w:hAnsi="Cambria Math"/>
                                                <w:sz w:val="22"/>
                                              </w:rPr>
                                              <m:t>y</m:t>
                                            </m:r>
                                          </m:e>
                                          <m:sub>
                                            <m:r>
                                              <m:rPr>
                                                <m:sty m:val="bi"/>
                                              </m:rPr>
                                              <w:rPr>
                                                <w:rFonts w:ascii="Cambria Math" w:hAnsi="Cambria Math"/>
                                                <w:sz w:val="22"/>
                                              </w:rPr>
                                              <m:t>i</m:t>
                                            </m:r>
                                          </m:sub>
                                        </m:sSub>
                                        <m:r>
                                          <m:rPr>
                                            <m:sty m:val="bi"/>
                                          </m:rPr>
                                          <w:rPr>
                                            <w:rFonts w:ascii="Cambria Math" w:hAnsi="Cambria Math"/>
                                            <w:sz w:val="22"/>
                                          </w:rPr>
                                          <m:t>-</m:t>
                                        </m:r>
                                        <m:acc>
                                          <m:accPr>
                                            <m:chr m:val="̅"/>
                                            <m:ctrlPr>
                                              <w:rPr>
                                                <w:rFonts w:ascii="Cambria Math" w:hAnsi="Cambria Math"/>
                                                <w:i/>
                                                <w:sz w:val="22"/>
                                              </w:rPr>
                                            </m:ctrlPr>
                                          </m:accPr>
                                          <m:e>
                                            <m:r>
                                              <m:rPr>
                                                <m:sty m:val="bi"/>
                                              </m:rPr>
                                              <w:rPr>
                                                <w:rFonts w:ascii="Cambria Math" w:hAnsi="Cambria Math"/>
                                                <w:sz w:val="22"/>
                                              </w:rPr>
                                              <m:t>y</m:t>
                                            </m:r>
                                          </m:e>
                                        </m:acc>
                                      </m:e>
                                    </m:d>
                                  </m:e>
                                  <m:sup>
                                    <m:r>
                                      <m:rPr>
                                        <m:sty m:val="bi"/>
                                      </m:rPr>
                                      <w:rPr>
                                        <w:rFonts w:ascii="Cambria Math" w:hAnsi="Cambria Math"/>
                                        <w:sz w:val="22"/>
                                      </w:rPr>
                                      <m:t>2</m:t>
                                    </m:r>
                                  </m:sup>
                                </m:sSup>
                              </m:e>
                            </m:nary>
                          </m:e>
                        </m:nary>
                      </m:e>
                    </m:rad>
                  </m:den>
                </m:f>
              </m:oMath>
            </m:oMathPara>
          </w:p>
          <w:p w14:paraId="091D3B54" w14:textId="77777777" w:rsidR="00E06668" w:rsidRPr="00C24168" w:rsidRDefault="00E06668" w:rsidP="00031E6E">
            <w:pPr>
              <w:spacing w:after="0" w:line="240" w:lineRule="auto"/>
              <w:contextualSpacing/>
              <w:jc w:val="center"/>
              <w:rPr>
                <w:b w:val="0"/>
                <w:bCs w:val="0"/>
                <w:sz w:val="22"/>
              </w:rPr>
            </w:pPr>
            <w:r w:rsidRPr="00C24168">
              <w:rPr>
                <w:b w:val="0"/>
                <w:bCs w:val="0"/>
                <w:sz w:val="22"/>
              </w:rPr>
              <w:t>r: correlation coefficient</w:t>
            </w:r>
          </w:p>
          <w:p w14:paraId="4B4D8BFC" w14:textId="15E86864" w:rsidR="00E06668" w:rsidRPr="00C24168" w:rsidRDefault="00806389" w:rsidP="00031E6E">
            <w:pPr>
              <w:spacing w:after="0" w:line="240" w:lineRule="auto"/>
              <w:contextualSpacing/>
              <w:jc w:val="center"/>
              <w:rPr>
                <w:b w:val="0"/>
                <w:bCs w:val="0"/>
                <w:iCs/>
                <w:sz w:val="22"/>
              </w:rPr>
            </w:pPr>
            <m:oMath>
              <m:sSub>
                <m:sSubPr>
                  <m:ctrlPr>
                    <w:rPr>
                      <w:rFonts w:ascii="Cambria Math" w:hAnsi="Cambria Math"/>
                      <w:b w:val="0"/>
                      <w:bCs w:val="0"/>
                      <w:i/>
                      <w:sz w:val="22"/>
                    </w:rPr>
                  </m:ctrlPr>
                </m:sSubPr>
                <m:e>
                  <m:r>
                    <m:rPr>
                      <m:sty m:val="bi"/>
                    </m:rPr>
                    <w:rPr>
                      <w:rFonts w:ascii="Cambria Math" w:hAnsi="Cambria Math"/>
                      <w:sz w:val="22"/>
                    </w:rPr>
                    <m:t>x</m:t>
                  </m:r>
                </m:e>
                <m:sub>
                  <m:r>
                    <m:rPr>
                      <m:sty m:val="bi"/>
                    </m:rPr>
                    <w:rPr>
                      <w:rFonts w:ascii="Cambria Math" w:hAnsi="Cambria Math"/>
                      <w:sz w:val="22"/>
                    </w:rPr>
                    <m:t>i</m:t>
                  </m:r>
                </m:sub>
              </m:sSub>
            </m:oMath>
            <w:r w:rsidR="00E06668" w:rsidRPr="00C24168">
              <w:rPr>
                <w:b w:val="0"/>
                <w:bCs w:val="0"/>
                <w:iCs/>
                <w:sz w:val="22"/>
              </w:rPr>
              <w:t>: values of the x-variable in a sample</w:t>
            </w:r>
          </w:p>
          <w:p w14:paraId="0E468CF2" w14:textId="6F259AA3" w:rsidR="00E06668" w:rsidRPr="00C24168" w:rsidRDefault="00806389" w:rsidP="00031E6E">
            <w:pPr>
              <w:spacing w:after="0" w:line="240" w:lineRule="auto"/>
              <w:contextualSpacing/>
              <w:jc w:val="center"/>
              <w:rPr>
                <w:b w:val="0"/>
                <w:bCs w:val="0"/>
                <w:sz w:val="22"/>
              </w:rPr>
            </w:pPr>
            <m:oMath>
              <m:acc>
                <m:accPr>
                  <m:chr m:val="̅"/>
                  <m:ctrlPr>
                    <w:rPr>
                      <w:rFonts w:ascii="Cambria Math" w:hAnsi="Cambria Math"/>
                      <w:b w:val="0"/>
                      <w:bCs w:val="0"/>
                      <w:i/>
                      <w:sz w:val="22"/>
                    </w:rPr>
                  </m:ctrlPr>
                </m:accPr>
                <m:e>
                  <m:r>
                    <m:rPr>
                      <m:sty m:val="bi"/>
                    </m:rPr>
                    <w:rPr>
                      <w:rFonts w:ascii="Cambria Math" w:hAnsi="Cambria Math"/>
                      <w:sz w:val="22"/>
                    </w:rPr>
                    <m:t>x</m:t>
                  </m:r>
                </m:e>
              </m:acc>
            </m:oMath>
            <w:r w:rsidR="00E06668" w:rsidRPr="00C24168">
              <w:rPr>
                <w:b w:val="0"/>
                <w:bCs w:val="0"/>
                <w:sz w:val="22"/>
              </w:rPr>
              <w:t>: mean of the values of the x-variable</w:t>
            </w:r>
          </w:p>
          <w:p w14:paraId="6A116659" w14:textId="009292D1" w:rsidR="00E06668" w:rsidRPr="00C24168" w:rsidRDefault="00806389" w:rsidP="00031E6E">
            <w:pPr>
              <w:spacing w:after="0" w:line="240" w:lineRule="auto"/>
              <w:contextualSpacing/>
              <w:jc w:val="center"/>
              <w:rPr>
                <w:b w:val="0"/>
                <w:bCs w:val="0"/>
                <w:sz w:val="22"/>
              </w:rPr>
            </w:pPr>
            <m:oMath>
              <m:sSub>
                <m:sSubPr>
                  <m:ctrlPr>
                    <w:rPr>
                      <w:rFonts w:ascii="Cambria Math" w:hAnsi="Cambria Math"/>
                      <w:b w:val="0"/>
                      <w:bCs w:val="0"/>
                      <w:i/>
                      <w:sz w:val="22"/>
                    </w:rPr>
                  </m:ctrlPr>
                </m:sSubPr>
                <m:e>
                  <m:r>
                    <m:rPr>
                      <m:sty m:val="bi"/>
                    </m:rPr>
                    <w:rPr>
                      <w:rFonts w:ascii="Cambria Math" w:hAnsi="Cambria Math"/>
                      <w:sz w:val="22"/>
                    </w:rPr>
                    <m:t>y</m:t>
                  </m:r>
                </m:e>
                <m:sub>
                  <m:r>
                    <m:rPr>
                      <m:sty m:val="bi"/>
                    </m:rPr>
                    <w:rPr>
                      <w:rFonts w:ascii="Cambria Math" w:hAnsi="Cambria Math"/>
                      <w:sz w:val="22"/>
                    </w:rPr>
                    <m:t>i</m:t>
                  </m:r>
                </m:sub>
              </m:sSub>
            </m:oMath>
            <w:r w:rsidR="00E06668" w:rsidRPr="00C24168">
              <w:rPr>
                <w:b w:val="0"/>
                <w:bCs w:val="0"/>
                <w:sz w:val="22"/>
              </w:rPr>
              <w:t>: values of the y-variable in a sam</w:t>
            </w:r>
            <w:proofErr w:type="spellStart"/>
            <w:r w:rsidR="00031E6E" w:rsidRPr="00C24168">
              <w:rPr>
                <w:b w:val="0"/>
                <w:bCs w:val="0"/>
                <w:sz w:val="22"/>
              </w:rPr>
              <w:t>p</w:t>
            </w:r>
            <w:r w:rsidR="00E06668" w:rsidRPr="00C24168">
              <w:rPr>
                <w:b w:val="0"/>
                <w:bCs w:val="0"/>
                <w:sz w:val="22"/>
              </w:rPr>
              <w:t>le</w:t>
            </w:r>
            <w:proofErr w:type="spellEnd"/>
          </w:p>
          <w:p w14:paraId="04007646" w14:textId="18C25F16" w:rsidR="00E06668" w:rsidRPr="00C24168" w:rsidRDefault="00806389" w:rsidP="00031E6E">
            <w:pPr>
              <w:spacing w:after="0" w:line="240" w:lineRule="auto"/>
              <w:contextualSpacing/>
              <w:jc w:val="center"/>
              <w:rPr>
                <w:b w:val="0"/>
                <w:bCs w:val="0"/>
                <w:iCs/>
                <w:sz w:val="22"/>
              </w:rPr>
            </w:pPr>
            <m:oMath>
              <m:acc>
                <m:accPr>
                  <m:chr m:val="̅"/>
                  <m:ctrlPr>
                    <w:rPr>
                      <w:rFonts w:ascii="Cambria Math" w:hAnsi="Cambria Math"/>
                      <w:b w:val="0"/>
                      <w:bCs w:val="0"/>
                      <w:i/>
                      <w:sz w:val="22"/>
                    </w:rPr>
                  </m:ctrlPr>
                </m:accPr>
                <m:e>
                  <m:r>
                    <m:rPr>
                      <m:sty m:val="bi"/>
                    </m:rPr>
                    <w:rPr>
                      <w:rFonts w:ascii="Cambria Math" w:hAnsi="Cambria Math"/>
                      <w:sz w:val="22"/>
                    </w:rPr>
                    <m:t>y</m:t>
                  </m:r>
                </m:e>
              </m:acc>
            </m:oMath>
            <w:r w:rsidR="00031E6E" w:rsidRPr="00C24168">
              <w:rPr>
                <w:b w:val="0"/>
                <w:bCs w:val="0"/>
                <w:sz w:val="22"/>
              </w:rPr>
              <w:t>: mean of the values of the y-variable</w:t>
            </w:r>
          </w:p>
        </w:tc>
      </w:tr>
      <w:tr w:rsidR="00F613EA" w:rsidRPr="00C24168" w14:paraId="5B3D5462" w14:textId="77777777" w:rsidTr="00F613EA">
        <w:tc>
          <w:tcPr>
            <w:cnfStyle w:val="001000000000" w:firstRow="0" w:lastRow="0" w:firstColumn="1" w:lastColumn="0" w:oddVBand="0" w:evenVBand="0" w:oddHBand="0" w:evenHBand="0" w:firstRowFirstColumn="0" w:firstRowLastColumn="0" w:lastRowFirstColumn="0" w:lastRowLastColumn="0"/>
            <w:tcW w:w="2500" w:type="pct"/>
          </w:tcPr>
          <w:p w14:paraId="3C6C9B21" w14:textId="591A0623" w:rsidR="0010300F" w:rsidRPr="00C24168" w:rsidRDefault="0010300F" w:rsidP="00373B93">
            <w:pPr>
              <w:spacing w:after="0" w:line="240" w:lineRule="auto"/>
              <w:contextualSpacing/>
              <w:jc w:val="center"/>
              <w:rPr>
                <w:sz w:val="22"/>
              </w:rPr>
            </w:pPr>
            <w:r w:rsidRPr="00C24168">
              <w:rPr>
                <w:sz w:val="22"/>
              </w:rPr>
              <w:t>Correlation Range</w:t>
            </w:r>
          </w:p>
        </w:tc>
        <w:tc>
          <w:tcPr>
            <w:tcW w:w="2500" w:type="pct"/>
          </w:tcPr>
          <w:p w14:paraId="2D882698" w14:textId="77777777" w:rsidR="0010300F" w:rsidRPr="00C24168" w:rsidRDefault="0010300F" w:rsidP="00373B93">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b/>
                <w:bCs/>
                <w:sz w:val="22"/>
              </w:rPr>
            </w:pPr>
            <w:r w:rsidRPr="00C24168">
              <w:rPr>
                <w:b/>
                <w:bCs/>
                <w:sz w:val="22"/>
              </w:rPr>
              <w:t>Interpretation</w:t>
            </w:r>
          </w:p>
        </w:tc>
      </w:tr>
      <w:tr w:rsidR="00F613EA" w:rsidRPr="00C24168" w14:paraId="446196B5" w14:textId="77777777" w:rsidTr="00F613EA">
        <w:tc>
          <w:tcPr>
            <w:cnfStyle w:val="001000000000" w:firstRow="0" w:lastRow="0" w:firstColumn="1" w:lastColumn="0" w:oddVBand="0" w:evenVBand="0" w:oddHBand="0" w:evenHBand="0" w:firstRowFirstColumn="0" w:firstRowLastColumn="0" w:lastRowFirstColumn="0" w:lastRowLastColumn="0"/>
            <w:tcW w:w="2500" w:type="pct"/>
          </w:tcPr>
          <w:p w14:paraId="5ADB1229" w14:textId="77777777" w:rsidR="0010300F" w:rsidRPr="00C24168" w:rsidRDefault="0010300F" w:rsidP="00373B93">
            <w:pPr>
              <w:spacing w:after="0" w:line="240" w:lineRule="auto"/>
              <w:contextualSpacing/>
              <w:jc w:val="center"/>
              <w:rPr>
                <w:b w:val="0"/>
                <w:bCs w:val="0"/>
                <w:sz w:val="22"/>
              </w:rPr>
            </w:pPr>
            <w:r w:rsidRPr="00C24168">
              <w:rPr>
                <w:b w:val="0"/>
                <w:bCs w:val="0"/>
                <w:sz w:val="22"/>
              </w:rPr>
              <w:t>.90 to 100 (-.90 to -1.00)</w:t>
            </w:r>
          </w:p>
        </w:tc>
        <w:tc>
          <w:tcPr>
            <w:tcW w:w="2500" w:type="pct"/>
          </w:tcPr>
          <w:p w14:paraId="21549194" w14:textId="77777777" w:rsidR="0010300F" w:rsidRPr="00C24168" w:rsidRDefault="0010300F" w:rsidP="00373B93">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Very high positive (negative) correlation</w:t>
            </w:r>
          </w:p>
        </w:tc>
      </w:tr>
      <w:tr w:rsidR="00F613EA" w:rsidRPr="00C24168" w14:paraId="7CFED9DF" w14:textId="77777777" w:rsidTr="00F613EA">
        <w:tc>
          <w:tcPr>
            <w:cnfStyle w:val="001000000000" w:firstRow="0" w:lastRow="0" w:firstColumn="1" w:lastColumn="0" w:oddVBand="0" w:evenVBand="0" w:oddHBand="0" w:evenHBand="0" w:firstRowFirstColumn="0" w:firstRowLastColumn="0" w:lastRowFirstColumn="0" w:lastRowLastColumn="0"/>
            <w:tcW w:w="2500" w:type="pct"/>
          </w:tcPr>
          <w:p w14:paraId="6EDF8394" w14:textId="77777777" w:rsidR="0010300F" w:rsidRPr="00C24168" w:rsidRDefault="0010300F" w:rsidP="00373B93">
            <w:pPr>
              <w:spacing w:after="0" w:line="240" w:lineRule="auto"/>
              <w:contextualSpacing/>
              <w:jc w:val="center"/>
              <w:rPr>
                <w:b w:val="0"/>
                <w:bCs w:val="0"/>
                <w:sz w:val="22"/>
              </w:rPr>
            </w:pPr>
            <w:r w:rsidRPr="00C24168">
              <w:rPr>
                <w:b w:val="0"/>
                <w:bCs w:val="0"/>
                <w:sz w:val="22"/>
              </w:rPr>
              <w:lastRenderedPageBreak/>
              <w:t xml:space="preserve">.70 </w:t>
            </w:r>
            <w:proofErr w:type="gramStart"/>
            <w:r w:rsidRPr="00C24168">
              <w:rPr>
                <w:b w:val="0"/>
                <w:bCs w:val="0"/>
                <w:sz w:val="22"/>
              </w:rPr>
              <w:t>to .</w:t>
            </w:r>
            <w:proofErr w:type="gramEnd"/>
            <w:r w:rsidRPr="00C24168">
              <w:rPr>
                <w:b w:val="0"/>
                <w:bCs w:val="0"/>
                <w:sz w:val="22"/>
              </w:rPr>
              <w:t xml:space="preserve"> 90 (-.70 to -.90)</w:t>
            </w:r>
          </w:p>
        </w:tc>
        <w:tc>
          <w:tcPr>
            <w:tcW w:w="2500" w:type="pct"/>
          </w:tcPr>
          <w:p w14:paraId="0FC7BF34" w14:textId="77777777" w:rsidR="0010300F" w:rsidRPr="00C24168" w:rsidRDefault="0010300F" w:rsidP="00373B93">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High positive (negative) correlation</w:t>
            </w:r>
          </w:p>
        </w:tc>
      </w:tr>
      <w:tr w:rsidR="00F613EA" w:rsidRPr="00C24168" w14:paraId="45E97DE7" w14:textId="77777777" w:rsidTr="00F613EA">
        <w:tc>
          <w:tcPr>
            <w:cnfStyle w:val="001000000000" w:firstRow="0" w:lastRow="0" w:firstColumn="1" w:lastColumn="0" w:oddVBand="0" w:evenVBand="0" w:oddHBand="0" w:evenHBand="0" w:firstRowFirstColumn="0" w:firstRowLastColumn="0" w:lastRowFirstColumn="0" w:lastRowLastColumn="0"/>
            <w:tcW w:w="2500" w:type="pct"/>
          </w:tcPr>
          <w:p w14:paraId="57F931C0" w14:textId="77777777" w:rsidR="0010300F" w:rsidRPr="00C24168" w:rsidRDefault="0010300F" w:rsidP="00373B93">
            <w:pPr>
              <w:spacing w:after="0" w:line="240" w:lineRule="auto"/>
              <w:contextualSpacing/>
              <w:jc w:val="center"/>
              <w:rPr>
                <w:b w:val="0"/>
                <w:bCs w:val="0"/>
                <w:sz w:val="22"/>
              </w:rPr>
            </w:pPr>
            <w:r w:rsidRPr="00C24168">
              <w:rPr>
                <w:b w:val="0"/>
                <w:bCs w:val="0"/>
                <w:sz w:val="22"/>
              </w:rPr>
              <w:t>.50 to .70 (-.50 to -.70)</w:t>
            </w:r>
          </w:p>
        </w:tc>
        <w:tc>
          <w:tcPr>
            <w:tcW w:w="2500" w:type="pct"/>
          </w:tcPr>
          <w:p w14:paraId="0DF688C4" w14:textId="77777777" w:rsidR="0010300F" w:rsidRPr="00C24168" w:rsidRDefault="0010300F" w:rsidP="00373B93">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Moderate positive (negative) correlation</w:t>
            </w:r>
          </w:p>
        </w:tc>
      </w:tr>
      <w:tr w:rsidR="00F613EA" w:rsidRPr="00C24168" w14:paraId="6ED009B7" w14:textId="77777777" w:rsidTr="00F613EA">
        <w:tc>
          <w:tcPr>
            <w:cnfStyle w:val="001000000000" w:firstRow="0" w:lastRow="0" w:firstColumn="1" w:lastColumn="0" w:oddVBand="0" w:evenVBand="0" w:oddHBand="0" w:evenHBand="0" w:firstRowFirstColumn="0" w:firstRowLastColumn="0" w:lastRowFirstColumn="0" w:lastRowLastColumn="0"/>
            <w:tcW w:w="2500" w:type="pct"/>
          </w:tcPr>
          <w:p w14:paraId="298FD153" w14:textId="77777777" w:rsidR="0010300F" w:rsidRPr="00C24168" w:rsidRDefault="0010300F" w:rsidP="00373B93">
            <w:pPr>
              <w:spacing w:after="0" w:line="240" w:lineRule="auto"/>
              <w:contextualSpacing/>
              <w:jc w:val="center"/>
              <w:rPr>
                <w:b w:val="0"/>
                <w:bCs w:val="0"/>
                <w:sz w:val="22"/>
              </w:rPr>
            </w:pPr>
            <w:r w:rsidRPr="00C24168">
              <w:rPr>
                <w:b w:val="0"/>
                <w:bCs w:val="0"/>
                <w:sz w:val="22"/>
              </w:rPr>
              <w:t>.30 to .50 (-.30 to -.50)</w:t>
            </w:r>
          </w:p>
        </w:tc>
        <w:tc>
          <w:tcPr>
            <w:tcW w:w="2500" w:type="pct"/>
          </w:tcPr>
          <w:p w14:paraId="0D5E1ECB" w14:textId="77777777" w:rsidR="0010300F" w:rsidRPr="00C24168" w:rsidRDefault="0010300F" w:rsidP="00373B93">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Low positive (negative) correlation</w:t>
            </w:r>
          </w:p>
        </w:tc>
      </w:tr>
      <w:tr w:rsidR="00F613EA" w:rsidRPr="00C24168" w14:paraId="4435699F" w14:textId="77777777" w:rsidTr="00F613EA">
        <w:tc>
          <w:tcPr>
            <w:cnfStyle w:val="001000000000" w:firstRow="0" w:lastRow="0" w:firstColumn="1" w:lastColumn="0" w:oddVBand="0" w:evenVBand="0" w:oddHBand="0" w:evenHBand="0" w:firstRowFirstColumn="0" w:firstRowLastColumn="0" w:lastRowFirstColumn="0" w:lastRowLastColumn="0"/>
            <w:tcW w:w="2500" w:type="pct"/>
          </w:tcPr>
          <w:p w14:paraId="3E11A59F" w14:textId="77777777" w:rsidR="0010300F" w:rsidRPr="00C24168" w:rsidRDefault="0010300F" w:rsidP="00373B93">
            <w:pPr>
              <w:spacing w:after="0" w:line="240" w:lineRule="auto"/>
              <w:contextualSpacing/>
              <w:jc w:val="center"/>
              <w:rPr>
                <w:b w:val="0"/>
                <w:bCs w:val="0"/>
                <w:sz w:val="22"/>
              </w:rPr>
            </w:pPr>
            <w:r w:rsidRPr="00C24168">
              <w:rPr>
                <w:b w:val="0"/>
                <w:bCs w:val="0"/>
                <w:sz w:val="22"/>
              </w:rPr>
              <w:t>.00 to .30 (.00 to -.30)</w:t>
            </w:r>
          </w:p>
        </w:tc>
        <w:tc>
          <w:tcPr>
            <w:tcW w:w="2500" w:type="pct"/>
          </w:tcPr>
          <w:p w14:paraId="460B8D38" w14:textId="77777777" w:rsidR="0010300F" w:rsidRPr="00C24168" w:rsidRDefault="0010300F" w:rsidP="00373B93">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Negligible correlation</w:t>
            </w:r>
          </w:p>
        </w:tc>
      </w:tr>
    </w:tbl>
    <w:p w14:paraId="6D4D1027" w14:textId="13D5AF49" w:rsidR="0010300F" w:rsidRPr="00C24168" w:rsidRDefault="0010300F" w:rsidP="0010300F">
      <w:pPr>
        <w:tabs>
          <w:tab w:val="left" w:pos="2484"/>
        </w:tabs>
        <w:spacing w:after="0" w:line="240" w:lineRule="auto"/>
        <w:contextualSpacing/>
        <w:rPr>
          <w:sz w:val="20"/>
          <w:szCs w:val="18"/>
        </w:rPr>
      </w:pPr>
      <w:r w:rsidRPr="00C24168">
        <w:rPr>
          <w:sz w:val="20"/>
          <w:szCs w:val="18"/>
        </w:rPr>
        <w:t xml:space="preserve">Source: </w:t>
      </w:r>
      <w:sdt>
        <w:sdtPr>
          <w:rPr>
            <w:sz w:val="20"/>
            <w:szCs w:val="18"/>
          </w:rPr>
          <w:id w:val="-1619211444"/>
          <w:citation/>
        </w:sdtPr>
        <w:sdtEndPr/>
        <w:sdtContent>
          <w:r w:rsidRPr="00C24168">
            <w:rPr>
              <w:sz w:val="20"/>
              <w:szCs w:val="18"/>
            </w:rPr>
            <w:fldChar w:fldCharType="begin"/>
          </w:r>
          <w:r w:rsidRPr="00C24168">
            <w:rPr>
              <w:sz w:val="20"/>
              <w:szCs w:val="18"/>
            </w:rPr>
            <w:instrText xml:space="preserve"> CITATION Pea95 \l 1033 </w:instrText>
          </w:r>
          <w:r w:rsidRPr="00C24168">
            <w:rPr>
              <w:sz w:val="20"/>
              <w:szCs w:val="18"/>
            </w:rPr>
            <w:fldChar w:fldCharType="separate"/>
          </w:r>
          <w:r w:rsidRPr="00C24168">
            <w:rPr>
              <w:noProof/>
              <w:sz w:val="20"/>
              <w:szCs w:val="18"/>
            </w:rPr>
            <w:t>(Pearson, 1895)</w:t>
          </w:r>
          <w:r w:rsidRPr="00C24168">
            <w:rPr>
              <w:sz w:val="20"/>
              <w:szCs w:val="18"/>
            </w:rPr>
            <w:fldChar w:fldCharType="end"/>
          </w:r>
        </w:sdtContent>
      </w:sdt>
    </w:p>
    <w:p w14:paraId="08413083" w14:textId="2A765E56" w:rsidR="003146A0" w:rsidRPr="00C24168" w:rsidRDefault="003146A0" w:rsidP="003146A0">
      <w:r w:rsidRPr="00C24168">
        <w:rPr>
          <w:lang w:val="en-HK"/>
        </w:rPr>
        <w:t xml:space="preserve">v) </w:t>
      </w:r>
      <w:r w:rsidRPr="00C24168">
        <w:t xml:space="preserve">Linear Regression Analysis: </w:t>
      </w:r>
      <w:r w:rsidR="004252F1" w:rsidRPr="00C24168">
        <w:t>a statistical technique that use</w:t>
      </w:r>
      <w:r w:rsidR="00EE2206" w:rsidRPr="00C24168">
        <w:t>s</w:t>
      </w:r>
      <w:r w:rsidR="004252F1" w:rsidRPr="00C24168">
        <w:t xml:space="preserve"> </w:t>
      </w:r>
      <w:r w:rsidR="00EE2206" w:rsidRPr="00C24168">
        <w:t>several</w:t>
      </w:r>
      <w:r w:rsidR="004252F1" w:rsidRPr="00C24168">
        <w:t xml:space="preserve"> explanatory variables to forecast the result of a response variable, ascertain the existence of hypotheses, and determine the linear relationship between specified variables </w:t>
      </w:r>
      <w:sdt>
        <w:sdtPr>
          <w:id w:val="-874007589"/>
          <w:citation/>
        </w:sdtPr>
        <w:sdtEndPr/>
        <w:sdtContent>
          <w:r w:rsidRPr="00C24168">
            <w:fldChar w:fldCharType="begin"/>
          </w:r>
          <w:r w:rsidRPr="00C24168">
            <w:instrText xml:space="preserve"> CITATION Gef00 \l 1033 </w:instrText>
          </w:r>
          <w:r w:rsidRPr="00C24168">
            <w:fldChar w:fldCharType="separate"/>
          </w:r>
          <w:r w:rsidRPr="00C24168">
            <w:rPr>
              <w:noProof/>
            </w:rPr>
            <w:t>(Gefen, et al., 2000)</w:t>
          </w:r>
          <w:r w:rsidRPr="00C24168">
            <w:fldChar w:fldCharType="end"/>
          </w:r>
        </w:sdtContent>
      </w:sdt>
      <w:r w:rsidRPr="00C24168">
        <w:t xml:space="preserve">. </w:t>
      </w:r>
    </w:p>
    <w:p w14:paraId="17E12846" w14:textId="77777777" w:rsidR="00E34A0D" w:rsidRPr="00C24168" w:rsidRDefault="00E34A0D" w:rsidP="00E34A0D">
      <w:pPr>
        <w:spacing w:line="240" w:lineRule="auto"/>
      </w:pPr>
    </w:p>
    <w:p w14:paraId="781EF364" w14:textId="0E43BC54" w:rsidR="00E34A0D" w:rsidRPr="00C24168" w:rsidRDefault="00E34A0D" w:rsidP="00E34A0D">
      <w:pPr>
        <w:spacing w:after="0" w:line="240" w:lineRule="auto"/>
        <w:contextualSpacing/>
      </w:pPr>
      <w:bookmarkStart w:id="110" w:name="_Toc80749771"/>
      <w:r w:rsidRPr="00C24168">
        <w:t xml:space="preserve">Table </w:t>
      </w:r>
      <w:r w:rsidR="00F81A80">
        <w:fldChar w:fldCharType="begin"/>
      </w:r>
      <w:r w:rsidR="00F81A80">
        <w:instrText xml:space="preserve"> SEQ Table \* ARABIC </w:instrText>
      </w:r>
      <w:r w:rsidR="00F81A80">
        <w:fldChar w:fldCharType="separate"/>
      </w:r>
      <w:r w:rsidR="00B507E9">
        <w:rPr>
          <w:noProof/>
        </w:rPr>
        <w:t>23</w:t>
      </w:r>
      <w:r w:rsidR="00F81A80">
        <w:rPr>
          <w:noProof/>
        </w:rPr>
        <w:fldChar w:fldCharType="end"/>
      </w:r>
      <w:r w:rsidRPr="00C24168">
        <w:t>: Linear Regression</w:t>
      </w:r>
      <w:bookmarkEnd w:id="110"/>
    </w:p>
    <w:tbl>
      <w:tblPr>
        <w:tblStyle w:val="GridTable1Light-Accent1"/>
        <w:tblW w:w="0" w:type="auto"/>
        <w:tblLook w:val="04A0" w:firstRow="1" w:lastRow="0" w:firstColumn="1" w:lastColumn="0" w:noHBand="0" w:noVBand="1"/>
      </w:tblPr>
      <w:tblGrid>
        <w:gridCol w:w="4492"/>
        <w:gridCol w:w="5128"/>
      </w:tblGrid>
      <w:tr w:rsidR="00166202" w:rsidRPr="00C24168" w14:paraId="03296681" w14:textId="77777777" w:rsidTr="001662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2" w:type="dxa"/>
          </w:tcPr>
          <w:p w14:paraId="3808B4B0" w14:textId="5041B0FC" w:rsidR="00166202" w:rsidRPr="00C24168" w:rsidRDefault="00166202" w:rsidP="00E34A0D">
            <w:pPr>
              <w:spacing w:after="0" w:line="240" w:lineRule="auto"/>
              <w:contextualSpacing/>
              <w:jc w:val="center"/>
              <w:rPr>
                <w:b w:val="0"/>
                <w:bCs w:val="0"/>
              </w:rPr>
            </w:pPr>
            <w:r w:rsidRPr="00C24168">
              <w:rPr>
                <w:b w:val="0"/>
                <w:bCs w:val="0"/>
              </w:rPr>
              <w:t>Single Linear Regression</w:t>
            </w:r>
          </w:p>
        </w:tc>
        <w:tc>
          <w:tcPr>
            <w:tcW w:w="5128" w:type="dxa"/>
          </w:tcPr>
          <w:p w14:paraId="3B6D07FB" w14:textId="3A4B3048" w:rsidR="00166202" w:rsidRPr="00C24168" w:rsidRDefault="00331A12" w:rsidP="00E34A0D">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b w:val="0"/>
                <w:bCs w:val="0"/>
                <w:i/>
              </w:rPr>
            </w:pPr>
            <m:oMathPara>
              <m:oMath>
                <m:r>
                  <m:rPr>
                    <m:sty m:val="bi"/>
                  </m:rPr>
                  <w:rPr>
                    <w:rFonts w:ascii="Cambria Math" w:hAnsi="Cambria Math"/>
                  </w:rPr>
                  <m:t>y= α+ βx</m:t>
                </m:r>
              </m:oMath>
            </m:oMathPara>
          </w:p>
          <w:p w14:paraId="678AB62D" w14:textId="0A3AC8EB" w:rsidR="001B4738" w:rsidRPr="00C24168" w:rsidRDefault="00331A12" w:rsidP="00E34A0D">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b w:val="0"/>
                <w:bCs w:val="0"/>
                <w:iCs/>
              </w:rPr>
            </w:pPr>
            <m:oMath>
              <m:r>
                <m:rPr>
                  <m:sty m:val="bi"/>
                </m:rPr>
                <w:rPr>
                  <w:rFonts w:ascii="Cambria Math" w:hAnsi="Cambria Math"/>
                </w:rPr>
                <m:t>β</m:t>
              </m:r>
            </m:oMath>
            <w:r w:rsidR="006975C1" w:rsidRPr="00C24168">
              <w:rPr>
                <w:b w:val="0"/>
                <w:bCs w:val="0"/>
                <w:iCs/>
              </w:rPr>
              <w:t>: slope</w:t>
            </w:r>
          </w:p>
          <w:p w14:paraId="4D79E13A" w14:textId="3F9BCF6F" w:rsidR="006975C1" w:rsidRPr="00C24168" w:rsidRDefault="00331A12" w:rsidP="00E34A0D">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b w:val="0"/>
                <w:bCs w:val="0"/>
              </w:rPr>
            </w:pPr>
            <m:oMath>
              <m:r>
                <m:rPr>
                  <m:sty m:val="bi"/>
                </m:rPr>
                <w:rPr>
                  <w:rFonts w:ascii="Cambria Math" w:hAnsi="Cambria Math"/>
                </w:rPr>
                <m:t>α</m:t>
              </m:r>
            </m:oMath>
            <w:r w:rsidR="006975C1" w:rsidRPr="00C24168">
              <w:rPr>
                <w:b w:val="0"/>
                <w:bCs w:val="0"/>
              </w:rPr>
              <w:t>: y-intercept</w:t>
            </w:r>
          </w:p>
          <w:p w14:paraId="0037BEA5" w14:textId="2B0B2C30" w:rsidR="00942557" w:rsidRPr="00C24168" w:rsidRDefault="00942557" w:rsidP="00E34A0D">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pPr>
            <w:r w:rsidRPr="00C24168">
              <w:rPr>
                <w:b w:val="0"/>
                <w:bCs w:val="0"/>
              </w:rPr>
              <w:t xml:space="preserve">y: </w:t>
            </w:r>
            <w:r w:rsidR="00E37E42" w:rsidRPr="00C24168">
              <w:rPr>
                <w:b w:val="0"/>
                <w:bCs w:val="0"/>
              </w:rPr>
              <w:t>dependent variable</w:t>
            </w:r>
          </w:p>
          <w:p w14:paraId="4108A186" w14:textId="28B45F32" w:rsidR="006975C1" w:rsidRPr="00C24168" w:rsidRDefault="00942557" w:rsidP="00942557">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pPr>
            <w:r w:rsidRPr="00C24168">
              <w:rPr>
                <w:b w:val="0"/>
                <w:bCs w:val="0"/>
              </w:rPr>
              <w:t xml:space="preserve">x: </w:t>
            </w:r>
            <w:r w:rsidR="00E37E42" w:rsidRPr="00C24168">
              <w:rPr>
                <w:b w:val="0"/>
                <w:bCs w:val="0"/>
              </w:rPr>
              <w:t>independent variable</w:t>
            </w:r>
          </w:p>
        </w:tc>
      </w:tr>
      <w:tr w:rsidR="00166202" w:rsidRPr="00C24168" w14:paraId="7DD46EC1" w14:textId="77777777" w:rsidTr="00166202">
        <w:tc>
          <w:tcPr>
            <w:cnfStyle w:val="001000000000" w:firstRow="0" w:lastRow="0" w:firstColumn="1" w:lastColumn="0" w:oddVBand="0" w:evenVBand="0" w:oddHBand="0" w:evenHBand="0" w:firstRowFirstColumn="0" w:firstRowLastColumn="0" w:lastRowFirstColumn="0" w:lastRowLastColumn="0"/>
            <w:tcW w:w="4492" w:type="dxa"/>
          </w:tcPr>
          <w:p w14:paraId="077FF84B" w14:textId="7C437029" w:rsidR="00166202" w:rsidRPr="00C24168" w:rsidRDefault="00166202" w:rsidP="00E34A0D">
            <w:pPr>
              <w:spacing w:after="0" w:line="240" w:lineRule="auto"/>
              <w:contextualSpacing/>
              <w:jc w:val="center"/>
              <w:rPr>
                <w:b w:val="0"/>
                <w:bCs w:val="0"/>
              </w:rPr>
            </w:pPr>
            <w:r w:rsidRPr="00C24168">
              <w:rPr>
                <w:b w:val="0"/>
                <w:bCs w:val="0"/>
              </w:rPr>
              <w:t>Multiple Linear Regression</w:t>
            </w:r>
          </w:p>
        </w:tc>
        <w:tc>
          <w:tcPr>
            <w:tcW w:w="5128" w:type="dxa"/>
          </w:tcPr>
          <w:p w14:paraId="16E1D443" w14:textId="2EDA4B1A" w:rsidR="00166202" w:rsidRPr="00C24168" w:rsidRDefault="00166202" w:rsidP="00E34A0D">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pPr>
            <m:oMathPara>
              <m:oMathParaPr>
                <m:jc m:val="center"/>
              </m:oMathParaPr>
              <m:oMath>
                <m:r>
                  <w:rPr>
                    <w:rFonts w:ascii="Cambria Math" w:hAnsi="Cambria Math"/>
                  </w:rPr>
                  <m:t>y =</m:t>
                </m:r>
                <m:sSub>
                  <m:sSubPr>
                    <m:ctrlPr>
                      <w:rPr>
                        <w:rFonts w:ascii="Cambria Math" w:hAnsi="Cambria Math"/>
                        <w:i/>
                      </w:rPr>
                    </m:ctrlPr>
                  </m:sSubPr>
                  <m:e>
                    <m:r>
                      <w:rPr>
                        <w:rFonts w:ascii="Cambria Math" w:hAnsi="Cambria Math"/>
                      </w:rPr>
                      <m:t>β</m:t>
                    </m:r>
                  </m:e>
                  <m:sub>
                    <m:r>
                      <w:rPr>
                        <w:rFonts w:ascii="Cambria Math" w:hAnsi="Cambria Math"/>
                      </w:rPr>
                      <m:t>0</m:t>
                    </m:r>
                  </m:sub>
                </m:sSub>
                <m:r>
                  <w:rPr>
                    <w:rFonts w:ascii="Cambria Math" w:hAnsi="Cambria Math"/>
                  </w:rPr>
                  <m:t xml:space="preserve"> + </m:t>
                </m:r>
                <m:sSub>
                  <m:sSubPr>
                    <m:ctrlPr>
                      <w:rPr>
                        <w:rFonts w:ascii="Cambria Math" w:hAnsi="Cambria Math"/>
                        <w:i/>
                      </w:rPr>
                    </m:ctrlPr>
                  </m:sSubPr>
                  <m:e>
                    <m:r>
                      <w:rPr>
                        <w:rFonts w:ascii="Cambria Math" w:hAnsi="Cambria Math"/>
                      </w:rPr>
                      <m:t>β</m:t>
                    </m:r>
                  </m:e>
                  <m:sub>
                    <m:r>
                      <w:rPr>
                        <w:rFonts w:ascii="Cambria Math" w:hAnsi="Cambria Math"/>
                      </w:rPr>
                      <m:t>1</m:t>
                    </m:r>
                  </m:sub>
                </m:sSub>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rPr>
                      <m:t>β</m:t>
                    </m:r>
                  </m:e>
                  <m:sub>
                    <m:r>
                      <w:rPr>
                        <w:rFonts w:ascii="Cambria Math" w:hAnsi="Cambria Math"/>
                      </w:rPr>
                      <m:t>2</m:t>
                    </m:r>
                  </m:sub>
                </m:sSub>
                <m:sSub>
                  <m:sSubPr>
                    <m:ctrlPr>
                      <w:rPr>
                        <w:rFonts w:ascii="Cambria Math" w:hAnsi="Cambria Math"/>
                        <w:i/>
                      </w:rPr>
                    </m:ctrlPr>
                  </m:sSubPr>
                  <m:e>
                    <m:r>
                      <w:rPr>
                        <w:rFonts w:ascii="Cambria Math" w:hAnsi="Cambria Math"/>
                      </w:rPr>
                      <m:t>x</m:t>
                    </m:r>
                  </m:e>
                  <m:sub>
                    <m:r>
                      <w:rPr>
                        <w:rFonts w:ascii="Cambria Math" w:hAnsi="Cambria Math"/>
                      </w:rPr>
                      <m:t xml:space="preserve">2 </m:t>
                    </m:r>
                  </m:sub>
                </m:sSub>
                <m:r>
                  <w:rPr>
                    <w:rFonts w:ascii="Cambria Math" w:hAnsi="Cambria Math"/>
                  </w:rPr>
                  <m:t xml:space="preserve">+ </m:t>
                </m:r>
                <m:sSub>
                  <m:sSubPr>
                    <m:ctrlPr>
                      <w:rPr>
                        <w:rFonts w:ascii="Cambria Math" w:hAnsi="Cambria Math"/>
                        <w:i/>
                      </w:rPr>
                    </m:ctrlPr>
                  </m:sSubPr>
                  <m:e>
                    <m:r>
                      <w:rPr>
                        <w:rFonts w:ascii="Cambria Math" w:hAnsi="Cambria Math"/>
                      </w:rPr>
                      <m:t>β</m:t>
                    </m:r>
                  </m:e>
                  <m:sub>
                    <m:r>
                      <w:rPr>
                        <w:rFonts w:ascii="Cambria Math" w:hAnsi="Cambria Math"/>
                      </w:rPr>
                      <m:t>3</m:t>
                    </m:r>
                  </m:sub>
                </m:sSub>
                <m:sSub>
                  <m:sSubPr>
                    <m:ctrlPr>
                      <w:rPr>
                        <w:rFonts w:ascii="Cambria Math" w:hAnsi="Cambria Math"/>
                        <w:i/>
                      </w:rPr>
                    </m:ctrlPr>
                  </m:sSubPr>
                  <m:e>
                    <m:r>
                      <w:rPr>
                        <w:rFonts w:ascii="Cambria Math" w:hAnsi="Cambria Math"/>
                      </w:rPr>
                      <m:t>x</m:t>
                    </m:r>
                  </m:e>
                  <m:sub>
                    <m:r>
                      <w:rPr>
                        <w:rFonts w:ascii="Cambria Math" w:hAnsi="Cambria Math"/>
                      </w:rPr>
                      <m:t>3</m:t>
                    </m:r>
                  </m:sub>
                </m:sSub>
                <m:r>
                  <w:rPr>
                    <w:rFonts w:ascii="Cambria Math" w:hAnsi="Cambria Math"/>
                  </w:rPr>
                  <m:t>+… +</m:t>
                </m:r>
                <m:sSub>
                  <m:sSubPr>
                    <m:ctrlPr>
                      <w:rPr>
                        <w:rFonts w:ascii="Cambria Math" w:hAnsi="Cambria Math"/>
                        <w:i/>
                      </w:rPr>
                    </m:ctrlPr>
                  </m:sSubPr>
                  <m:e>
                    <m:r>
                      <w:rPr>
                        <w:rFonts w:ascii="Cambria Math" w:hAnsi="Cambria Math"/>
                      </w:rPr>
                      <m:t>β</m:t>
                    </m:r>
                  </m:e>
                  <m:sub>
                    <m:r>
                      <w:rPr>
                        <w:rFonts w:ascii="Cambria Math" w:hAnsi="Cambria Math"/>
                      </w:rPr>
                      <m:t>i</m:t>
                    </m:r>
                  </m:sub>
                </m:sSub>
                <m:sSub>
                  <m:sSubPr>
                    <m:ctrlPr>
                      <w:rPr>
                        <w:rFonts w:ascii="Cambria Math" w:hAnsi="Cambria Math"/>
                        <w:i/>
                      </w:rPr>
                    </m:ctrlPr>
                  </m:sSubPr>
                  <m:e>
                    <m:r>
                      <w:rPr>
                        <w:rFonts w:ascii="Cambria Math" w:hAnsi="Cambria Math"/>
                      </w:rPr>
                      <m:t>x</m:t>
                    </m:r>
                  </m:e>
                  <m:sub>
                    <m:r>
                      <w:rPr>
                        <w:rFonts w:ascii="Cambria Math" w:hAnsi="Cambria Math"/>
                      </w:rPr>
                      <m:t>i</m:t>
                    </m:r>
                  </m:sub>
                </m:sSub>
              </m:oMath>
            </m:oMathPara>
          </w:p>
          <w:p w14:paraId="055FB57A" w14:textId="77777777" w:rsidR="00166202" w:rsidRPr="00C24168" w:rsidRDefault="00166202" w:rsidP="00E34A0D">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pPr>
            <w:r w:rsidRPr="00C24168">
              <w:t>y: dependent variable</w:t>
            </w:r>
          </w:p>
          <w:p w14:paraId="090AC349" w14:textId="7F8138F2" w:rsidR="00166202" w:rsidRPr="00C24168" w:rsidRDefault="00806389" w:rsidP="00E34A0D">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pPr>
            <m:oMath>
              <m:sSub>
                <m:sSubPr>
                  <m:ctrlPr>
                    <w:rPr>
                      <w:rFonts w:ascii="Cambria Math" w:hAnsi="Cambria Math"/>
                      <w:i/>
                    </w:rPr>
                  </m:ctrlPr>
                </m:sSubPr>
                <m:e>
                  <m:r>
                    <w:rPr>
                      <w:rFonts w:ascii="Cambria Math" w:hAnsi="Cambria Math"/>
                    </w:rPr>
                    <m:t>β</m:t>
                  </m:r>
                </m:e>
                <m:sub>
                  <m:r>
                    <w:rPr>
                      <w:rFonts w:ascii="Cambria Math" w:hAnsi="Cambria Math"/>
                    </w:rPr>
                    <m:t>0</m:t>
                  </m:r>
                </m:sub>
              </m:sSub>
            </m:oMath>
            <w:r w:rsidR="00166202" w:rsidRPr="00C24168">
              <w:t>: intercept</w:t>
            </w:r>
          </w:p>
          <w:p w14:paraId="157A94B4" w14:textId="40EEF194" w:rsidR="00166202" w:rsidRPr="00C24168" w:rsidRDefault="00806389" w:rsidP="00E34A0D">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pPr>
            <m:oMath>
              <m:sSub>
                <m:sSubPr>
                  <m:ctrlPr>
                    <w:rPr>
                      <w:rFonts w:ascii="Cambria Math" w:hAnsi="Cambria Math"/>
                      <w:i/>
                    </w:rPr>
                  </m:ctrlPr>
                </m:sSubPr>
                <m:e>
                  <m:r>
                    <w:rPr>
                      <w:rFonts w:ascii="Cambria Math" w:hAnsi="Cambria Math"/>
                    </w:rPr>
                    <m:t>β</m:t>
                  </m:r>
                </m:e>
                <m:sub>
                  <m:r>
                    <w:rPr>
                      <w:rFonts w:ascii="Cambria Math" w:hAnsi="Cambria Math"/>
                    </w:rPr>
                    <m:t>i</m:t>
                  </m:r>
                </m:sub>
              </m:sSub>
            </m:oMath>
            <w:r w:rsidR="00166202" w:rsidRPr="00C24168">
              <w:t xml:space="preserve">: slope for </w:t>
            </w:r>
            <m:oMath>
              <m:sSub>
                <m:sSubPr>
                  <m:ctrlPr>
                    <w:rPr>
                      <w:rFonts w:ascii="Cambria Math" w:hAnsi="Cambria Math"/>
                      <w:i/>
                    </w:rPr>
                  </m:ctrlPr>
                </m:sSubPr>
                <m:e>
                  <m:r>
                    <w:rPr>
                      <w:rFonts w:ascii="Cambria Math" w:hAnsi="Cambria Math"/>
                    </w:rPr>
                    <m:t>x</m:t>
                  </m:r>
                </m:e>
                <m:sub>
                  <m:r>
                    <w:rPr>
                      <w:rFonts w:ascii="Cambria Math" w:hAnsi="Cambria Math"/>
                    </w:rPr>
                    <m:t>i</m:t>
                  </m:r>
                </m:sub>
              </m:sSub>
            </m:oMath>
          </w:p>
          <w:p w14:paraId="698DBE8F" w14:textId="19DB286B" w:rsidR="00166202" w:rsidRPr="00C24168" w:rsidRDefault="00166202" w:rsidP="00E34A0D">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pPr>
            <w:r w:rsidRPr="00C24168">
              <w:t>x: independent variable</w:t>
            </w:r>
          </w:p>
        </w:tc>
      </w:tr>
    </w:tbl>
    <w:p w14:paraId="467FA39F" w14:textId="547F195A" w:rsidR="00E34A0D" w:rsidRPr="00C24168" w:rsidRDefault="00E34A0D" w:rsidP="00E34A0D">
      <w:pPr>
        <w:spacing w:after="0" w:line="240" w:lineRule="auto"/>
        <w:contextualSpacing/>
        <w:rPr>
          <w:sz w:val="20"/>
          <w:szCs w:val="18"/>
        </w:rPr>
      </w:pPr>
      <w:r w:rsidRPr="00C24168">
        <w:rPr>
          <w:sz w:val="20"/>
          <w:szCs w:val="18"/>
        </w:rPr>
        <w:t xml:space="preserve">Source: </w:t>
      </w:r>
      <w:sdt>
        <w:sdtPr>
          <w:rPr>
            <w:sz w:val="20"/>
            <w:szCs w:val="18"/>
          </w:rPr>
          <w:id w:val="-1280719985"/>
          <w:citation/>
        </w:sdtPr>
        <w:sdtEndPr/>
        <w:sdtContent>
          <w:r w:rsidRPr="00C24168">
            <w:rPr>
              <w:sz w:val="20"/>
              <w:szCs w:val="18"/>
            </w:rPr>
            <w:fldChar w:fldCharType="begin"/>
          </w:r>
          <w:r w:rsidRPr="00C24168">
            <w:rPr>
              <w:sz w:val="20"/>
              <w:szCs w:val="18"/>
            </w:rPr>
            <w:instrText xml:space="preserve"> CITATION Gef00 \l 1033 </w:instrText>
          </w:r>
          <w:r w:rsidRPr="00C24168">
            <w:rPr>
              <w:sz w:val="20"/>
              <w:szCs w:val="18"/>
            </w:rPr>
            <w:fldChar w:fldCharType="separate"/>
          </w:r>
          <w:r w:rsidRPr="00C24168">
            <w:rPr>
              <w:noProof/>
              <w:sz w:val="20"/>
              <w:szCs w:val="18"/>
            </w:rPr>
            <w:t>(Gefen, et al., 2000)</w:t>
          </w:r>
          <w:r w:rsidRPr="00C24168">
            <w:rPr>
              <w:sz w:val="20"/>
              <w:szCs w:val="18"/>
            </w:rPr>
            <w:fldChar w:fldCharType="end"/>
          </w:r>
        </w:sdtContent>
      </w:sdt>
    </w:p>
    <w:p w14:paraId="2F3AD215" w14:textId="77777777" w:rsidR="00E34A0D" w:rsidRPr="00C24168" w:rsidRDefault="00E34A0D" w:rsidP="00E34A0D">
      <w:pPr>
        <w:spacing w:line="240" w:lineRule="auto"/>
      </w:pPr>
    </w:p>
    <w:p w14:paraId="2D9E02AA" w14:textId="18518623" w:rsidR="00DA0701" w:rsidRPr="00C24168" w:rsidRDefault="00DA0701" w:rsidP="005A1BC2">
      <w:r w:rsidRPr="00C24168">
        <w:t xml:space="preserve">Adhering </w:t>
      </w:r>
      <w:r w:rsidR="00141B93" w:rsidRPr="00C24168">
        <w:t xml:space="preserve">to </w:t>
      </w:r>
      <w:r w:rsidR="00942557" w:rsidRPr="00C24168">
        <w:t>the formula</w:t>
      </w:r>
      <w:r w:rsidR="00B353E9" w:rsidRPr="00C24168">
        <w:t>s</w:t>
      </w:r>
      <w:r w:rsidR="00942557" w:rsidRPr="00C24168">
        <w:t xml:space="preserve"> </w:t>
      </w:r>
      <w:r w:rsidR="00141B93" w:rsidRPr="00C24168">
        <w:t>for</w:t>
      </w:r>
      <w:r w:rsidRPr="00C24168">
        <w:t xml:space="preserve"> this research, </w:t>
      </w:r>
      <w:r w:rsidR="00141B93" w:rsidRPr="00C24168">
        <w:t>both Linear Regression will be</w:t>
      </w:r>
      <w:r w:rsidRPr="00C24168">
        <w:t xml:space="preserve"> as follows: </w:t>
      </w:r>
    </w:p>
    <w:p w14:paraId="551C7DF7" w14:textId="3E3FFC9B" w:rsidR="00942557" w:rsidRPr="00C24168" w:rsidRDefault="0026514E" w:rsidP="005A1BC2">
      <w:pPr>
        <w:rPr>
          <w:iCs/>
        </w:rPr>
      </w:pPr>
      <w:r w:rsidRPr="00C24168">
        <w:t>R</w:t>
      </w:r>
      <w:r w:rsidR="00942557" w:rsidRPr="00C24168">
        <w:t xml:space="preserve"> = </w:t>
      </w:r>
      <m:oMath>
        <m:r>
          <m:rPr>
            <m:sty m:val="bi"/>
          </m:rPr>
          <w:rPr>
            <w:rFonts w:ascii="Cambria Math" w:hAnsi="Cambria Math"/>
          </w:rPr>
          <m:t xml:space="preserve"> </m:t>
        </m:r>
        <m:r>
          <w:rPr>
            <w:rFonts w:ascii="Cambria Math" w:hAnsi="Cambria Math"/>
          </w:rPr>
          <m:t>α+ β</m:t>
        </m:r>
        <m:r>
          <m:rPr>
            <m:sty m:val="p"/>
          </m:rPr>
          <w:rPr>
            <w:rFonts w:ascii="Cambria Math" w:hAnsi="Cambria Math"/>
          </w:rPr>
          <m:t>T</m:t>
        </m:r>
      </m:oMath>
    </w:p>
    <w:p w14:paraId="3BC6C1AF" w14:textId="37C57CC7" w:rsidR="006732F5" w:rsidRPr="00C24168" w:rsidRDefault="004D4395" w:rsidP="005A1BC2">
      <w:r>
        <w:t>R</w:t>
      </w:r>
      <w:r w:rsidR="0026514E" w:rsidRPr="00C24168">
        <w:t>I</w:t>
      </w:r>
      <w:r w:rsidR="006732F5" w:rsidRPr="00C24168">
        <w:t xml:space="preserve"> = </w:t>
      </w:r>
      <m:oMath>
        <m:sSub>
          <m:sSubPr>
            <m:ctrlPr>
              <w:rPr>
                <w:rFonts w:ascii="Cambria Math" w:hAnsi="Cambria Math"/>
                <w:i/>
              </w:rPr>
            </m:ctrlPr>
          </m:sSubPr>
          <m:e>
            <m:r>
              <w:rPr>
                <w:rFonts w:ascii="Cambria Math" w:hAnsi="Cambria Math"/>
              </w:rPr>
              <m:t>β</m:t>
            </m:r>
          </m:e>
          <m:sub>
            <m:r>
              <w:rPr>
                <w:rFonts w:ascii="Cambria Math" w:hAnsi="Cambria Math"/>
              </w:rPr>
              <m:t>0</m:t>
            </m:r>
          </m:sub>
        </m:sSub>
        <m:r>
          <w:rPr>
            <w:rFonts w:ascii="Cambria Math" w:hAnsi="Cambria Math"/>
          </w:rPr>
          <m:t xml:space="preserve">+ </m:t>
        </m:r>
        <m:sSub>
          <m:sSubPr>
            <m:ctrlPr>
              <w:rPr>
                <w:rFonts w:ascii="Cambria Math" w:hAnsi="Cambria Math"/>
                <w:i/>
              </w:rPr>
            </m:ctrlPr>
          </m:sSubPr>
          <m:e>
            <m:r>
              <w:rPr>
                <w:rFonts w:ascii="Cambria Math" w:hAnsi="Cambria Math"/>
              </w:rPr>
              <m:t>β</m:t>
            </m:r>
          </m:e>
          <m:sub>
            <m:r>
              <w:rPr>
                <w:rFonts w:ascii="Cambria Math" w:hAnsi="Cambria Math"/>
              </w:rPr>
              <m:t>1</m:t>
            </m:r>
          </m:sub>
        </m:sSub>
        <m:r>
          <m:rPr>
            <m:sty m:val="p"/>
          </m:rPr>
          <w:rPr>
            <w:rFonts w:ascii="Cambria Math" w:hAnsi="Cambria Math"/>
          </w:rPr>
          <m:t xml:space="preserve">T+ </m:t>
        </m:r>
        <m:sSub>
          <m:sSubPr>
            <m:ctrlPr>
              <w:rPr>
                <w:rFonts w:ascii="Cambria Math" w:hAnsi="Cambria Math"/>
                <w:i/>
              </w:rPr>
            </m:ctrlPr>
          </m:sSubPr>
          <m:e>
            <m:r>
              <w:rPr>
                <w:rFonts w:ascii="Cambria Math" w:hAnsi="Cambria Math"/>
              </w:rPr>
              <m:t>β</m:t>
            </m:r>
          </m:e>
          <m:sub>
            <m:r>
              <w:rPr>
                <w:rFonts w:ascii="Cambria Math" w:hAnsi="Cambria Math"/>
              </w:rPr>
              <m:t>2</m:t>
            </m:r>
          </m:sub>
        </m:sSub>
        <m:r>
          <w:rPr>
            <w:rFonts w:ascii="Cambria Math" w:hAnsi="Cambria Math"/>
          </w:rPr>
          <m:t xml:space="preserve">R+ </m:t>
        </m:r>
        <m:sSub>
          <m:sSubPr>
            <m:ctrlPr>
              <w:rPr>
                <w:rFonts w:ascii="Cambria Math" w:hAnsi="Cambria Math"/>
                <w:i/>
              </w:rPr>
            </m:ctrlPr>
          </m:sSubPr>
          <m:e>
            <m:r>
              <w:rPr>
                <w:rFonts w:ascii="Cambria Math" w:hAnsi="Cambria Math"/>
              </w:rPr>
              <m:t>β</m:t>
            </m:r>
          </m:e>
          <m:sub>
            <m:r>
              <w:rPr>
                <w:rFonts w:ascii="Cambria Math" w:hAnsi="Cambria Math"/>
              </w:rPr>
              <m:t>3</m:t>
            </m:r>
          </m:sub>
        </m:sSub>
      </m:oMath>
      <w:r w:rsidR="00AF4AF8" w:rsidRPr="00C24168">
        <w:t xml:space="preserve">SQ + </w:t>
      </w:r>
      <m:oMath>
        <m:sSub>
          <m:sSubPr>
            <m:ctrlPr>
              <w:rPr>
                <w:rFonts w:ascii="Cambria Math" w:hAnsi="Cambria Math"/>
                <w:i/>
              </w:rPr>
            </m:ctrlPr>
          </m:sSubPr>
          <m:e>
            <m:r>
              <w:rPr>
                <w:rFonts w:ascii="Cambria Math" w:hAnsi="Cambria Math"/>
              </w:rPr>
              <m:t>β</m:t>
            </m:r>
          </m:e>
          <m:sub>
            <m:r>
              <w:rPr>
                <w:rFonts w:ascii="Cambria Math" w:hAnsi="Cambria Math"/>
              </w:rPr>
              <m:t>4</m:t>
            </m:r>
          </m:sub>
        </m:sSub>
      </m:oMath>
      <w:r w:rsidR="00AF4AF8" w:rsidRPr="00C24168">
        <w:t xml:space="preserve">IQ + </w:t>
      </w:r>
      <m:oMath>
        <m:sSub>
          <m:sSubPr>
            <m:ctrlPr>
              <w:rPr>
                <w:rFonts w:ascii="Cambria Math" w:hAnsi="Cambria Math"/>
                <w:i/>
              </w:rPr>
            </m:ctrlPr>
          </m:sSubPr>
          <m:e>
            <m:r>
              <w:rPr>
                <w:rFonts w:ascii="Cambria Math" w:hAnsi="Cambria Math"/>
              </w:rPr>
              <m:t>β</m:t>
            </m:r>
          </m:e>
          <m:sub>
            <m:r>
              <w:rPr>
                <w:rFonts w:ascii="Cambria Math" w:hAnsi="Cambria Math"/>
              </w:rPr>
              <m:t>5</m:t>
            </m:r>
          </m:sub>
        </m:sSub>
      </m:oMath>
      <w:r w:rsidR="00AF4AF8" w:rsidRPr="00C24168">
        <w:t xml:space="preserve">eWOM + </w:t>
      </w:r>
      <m:oMath>
        <m:sSub>
          <m:sSubPr>
            <m:ctrlPr>
              <w:rPr>
                <w:rFonts w:ascii="Cambria Math" w:hAnsi="Cambria Math"/>
                <w:i/>
              </w:rPr>
            </m:ctrlPr>
          </m:sSubPr>
          <m:e>
            <m:r>
              <w:rPr>
                <w:rFonts w:ascii="Cambria Math" w:hAnsi="Cambria Math"/>
              </w:rPr>
              <m:t>β</m:t>
            </m:r>
          </m:e>
          <m:sub>
            <m:r>
              <w:rPr>
                <w:rFonts w:ascii="Cambria Math" w:hAnsi="Cambria Math"/>
              </w:rPr>
              <m:t>6</m:t>
            </m:r>
          </m:sub>
        </m:sSub>
      </m:oMath>
      <w:r w:rsidR="00AF4AF8" w:rsidRPr="00C24168">
        <w:t>EB</w:t>
      </w:r>
    </w:p>
    <w:p w14:paraId="58D8DA56" w14:textId="77777777" w:rsidR="000B1D4B" w:rsidRPr="00C24168" w:rsidRDefault="000B1D4B" w:rsidP="000B1D4B">
      <w:pPr>
        <w:spacing w:line="240" w:lineRule="auto"/>
      </w:pPr>
    </w:p>
    <w:p w14:paraId="170DD380" w14:textId="3721A6A9" w:rsidR="00141B93" w:rsidRPr="00C24168" w:rsidRDefault="00F163BF" w:rsidP="005A1BC2">
      <w:r w:rsidRPr="00C24168">
        <w:t>The coefficient of determination ("</w:t>
      </w:r>
      <m:oMath>
        <m:sSup>
          <m:sSupPr>
            <m:ctrlPr>
              <w:rPr>
                <w:rFonts w:ascii="Cambria Math" w:hAnsi="Cambria Math"/>
                <w:iCs/>
              </w:rPr>
            </m:ctrlPr>
          </m:sSupPr>
          <m:e>
            <m:r>
              <m:rPr>
                <m:sty m:val="p"/>
              </m:rPr>
              <w:rPr>
                <w:rFonts w:ascii="Cambria Math" w:hAnsi="Cambria Math"/>
              </w:rPr>
              <m:t>R</m:t>
            </m:r>
          </m:e>
          <m:sup>
            <m:r>
              <m:rPr>
                <m:sty m:val="p"/>
              </m:rPr>
              <w:rPr>
                <w:rFonts w:ascii="Cambria Math" w:hAnsi="Cambria Math"/>
              </w:rPr>
              <m:t>2</m:t>
            </m:r>
          </m:sup>
        </m:sSup>
      </m:oMath>
      <w:r w:rsidRPr="00C24168">
        <w:t xml:space="preserve">") and the variance inflation factor ("VIF") will be used to analyze the regression models in this study. </w:t>
      </w:r>
      <w:r w:rsidR="003655D8" w:rsidRPr="00C24168">
        <w:t>T</w:t>
      </w:r>
      <w:r w:rsidRPr="00C24168">
        <w:t xml:space="preserve">he value of </w:t>
      </w:r>
      <m:oMath>
        <m:sSup>
          <m:sSupPr>
            <m:ctrlPr>
              <w:rPr>
                <w:rFonts w:ascii="Cambria Math" w:hAnsi="Cambria Math"/>
                <w:iCs/>
              </w:rPr>
            </m:ctrlPr>
          </m:sSupPr>
          <m:e>
            <m:r>
              <m:rPr>
                <m:sty m:val="p"/>
              </m:rPr>
              <w:rPr>
                <w:rFonts w:ascii="Cambria Math" w:hAnsi="Cambria Math"/>
              </w:rPr>
              <m:t>R</m:t>
            </m:r>
          </m:e>
          <m:sup>
            <m:r>
              <m:rPr>
                <m:sty m:val="p"/>
              </m:rPr>
              <w:rPr>
                <w:rFonts w:ascii="Cambria Math" w:hAnsi="Cambria Math"/>
              </w:rPr>
              <m:t>2</m:t>
            </m:r>
          </m:sup>
        </m:sSup>
      </m:oMath>
      <w:r w:rsidRPr="00C24168">
        <w:t xml:space="preserve"> between 0 and 100%, indicating the extent to which the combined independent variables explain the dependent variables. </w:t>
      </w:r>
      <w:r w:rsidR="003655D8" w:rsidRPr="00C24168">
        <w:t>It is a statistic used in conjunction with statistical models</w:t>
      </w:r>
      <w:r w:rsidR="00644412" w:rsidRPr="00C24168">
        <w:t>. The primary goal</w:t>
      </w:r>
      <w:r w:rsidR="003655D8" w:rsidRPr="00C24168">
        <w:t xml:space="preserve"> is either </w:t>
      </w:r>
      <w:r w:rsidR="00644412" w:rsidRPr="00C24168">
        <w:t xml:space="preserve">predicting future events or </w:t>
      </w:r>
      <w:r w:rsidR="00644412" w:rsidRPr="00C24168">
        <w:lastRenderedPageBreak/>
        <w:t>testing</w:t>
      </w:r>
      <w:r w:rsidR="003655D8" w:rsidRPr="00C24168">
        <w:t xml:space="preserve"> hypotheses using more relevant data. It calculates the fraction of t</w:t>
      </w:r>
      <w:r w:rsidR="00644412" w:rsidRPr="00C24168">
        <w:t>he observed variation explained by the model to assess it</w:t>
      </w:r>
      <w:r w:rsidR="003655D8" w:rsidRPr="00C24168">
        <w:t>s ability to replicate observed outcomes</w:t>
      </w:r>
      <w:r w:rsidR="00E05EC3" w:rsidRPr="00C24168">
        <w:t xml:space="preserve"> </w:t>
      </w:r>
      <w:sdt>
        <w:sdtPr>
          <w:id w:val="-316421175"/>
          <w:citation/>
        </w:sdtPr>
        <w:sdtEndPr/>
        <w:sdtContent>
          <w:r w:rsidR="00E05EC3" w:rsidRPr="00C24168">
            <w:fldChar w:fldCharType="begin"/>
          </w:r>
          <w:r w:rsidR="00520CEF" w:rsidRPr="00C24168">
            <w:instrText xml:space="preserve">CITATION Gla00 \p 248 \l 1033 </w:instrText>
          </w:r>
          <w:r w:rsidR="00E05EC3" w:rsidRPr="00C24168">
            <w:fldChar w:fldCharType="separate"/>
          </w:r>
          <w:r w:rsidR="00520CEF" w:rsidRPr="00C24168">
            <w:rPr>
              <w:noProof/>
            </w:rPr>
            <w:t>(Glantz &amp; Slinker, 2000, p. 248)</w:t>
          </w:r>
          <w:r w:rsidR="00E05EC3" w:rsidRPr="00C24168">
            <w:fldChar w:fldCharType="end"/>
          </w:r>
        </w:sdtContent>
      </w:sdt>
      <w:r w:rsidR="003655D8" w:rsidRPr="00C24168">
        <w:t xml:space="preserve">. </w:t>
      </w:r>
      <m:oMath>
        <m:sSup>
          <m:sSupPr>
            <m:ctrlPr>
              <w:rPr>
                <w:rFonts w:ascii="Cambria Math" w:hAnsi="Cambria Math"/>
                <w:iCs/>
              </w:rPr>
            </m:ctrlPr>
          </m:sSupPr>
          <m:e>
            <m:r>
              <m:rPr>
                <m:sty m:val="p"/>
              </m:rPr>
              <w:rPr>
                <w:rFonts w:ascii="Cambria Math" w:hAnsi="Cambria Math"/>
              </w:rPr>
              <m:t>R</m:t>
            </m:r>
          </m:e>
          <m:sup>
            <m:r>
              <m:rPr>
                <m:sty m:val="p"/>
              </m:rPr>
              <w:rPr>
                <w:rFonts w:ascii="Cambria Math" w:hAnsi="Cambria Math"/>
              </w:rPr>
              <m:t>2</m:t>
            </m:r>
          </m:sup>
        </m:sSup>
      </m:oMath>
      <w:r w:rsidRPr="00C24168">
        <w:t xml:space="preserve"> near 0</w:t>
      </w:r>
      <w:r w:rsidR="00357113" w:rsidRPr="00C24168">
        <w:t>.19</w:t>
      </w:r>
      <w:r w:rsidRPr="00C24168">
        <w:t xml:space="preserve"> indicate a weak correlation, </w:t>
      </w:r>
      <w:r w:rsidR="00357113" w:rsidRPr="00C24168">
        <w:t>while 0.33 is a moderate indication</w:t>
      </w:r>
      <w:r w:rsidR="00874BD5" w:rsidRPr="00C24168">
        <w:t>,</w:t>
      </w:r>
      <w:r w:rsidR="00357113" w:rsidRPr="00C24168">
        <w:t xml:space="preserve"> </w:t>
      </w:r>
      <w:r w:rsidRPr="00C24168">
        <w:t xml:space="preserve">whereas the value </w:t>
      </w:r>
      <w:r w:rsidR="00357113" w:rsidRPr="00C24168">
        <w:t>above</w:t>
      </w:r>
      <w:r w:rsidRPr="00C24168">
        <w:t xml:space="preserve"> </w:t>
      </w:r>
      <w:r w:rsidR="00357113" w:rsidRPr="00C24168">
        <w:t>0.67</w:t>
      </w:r>
      <w:r w:rsidRPr="00C24168">
        <w:t xml:space="preserve"> indicates a </w:t>
      </w:r>
      <w:r w:rsidR="00357113" w:rsidRPr="00C24168">
        <w:t>substantial correlation</w:t>
      </w:r>
      <w:r w:rsidR="00A06D8B" w:rsidRPr="00C24168">
        <w:t xml:space="preserve"> </w:t>
      </w:r>
      <w:sdt>
        <w:sdtPr>
          <w:id w:val="-980689532"/>
          <w:citation/>
        </w:sdtPr>
        <w:sdtEndPr/>
        <w:sdtContent>
          <w:r w:rsidR="00A06D8B" w:rsidRPr="00C24168">
            <w:fldChar w:fldCharType="begin"/>
          </w:r>
          <w:r w:rsidR="00A06D8B" w:rsidRPr="00C24168">
            <w:instrText xml:space="preserve"> CITATION Chi98 \l 1033 </w:instrText>
          </w:r>
          <w:r w:rsidR="00A06D8B" w:rsidRPr="00C24168">
            <w:fldChar w:fldCharType="separate"/>
          </w:r>
          <w:r w:rsidR="00A06D8B" w:rsidRPr="00C24168">
            <w:rPr>
              <w:noProof/>
            </w:rPr>
            <w:t>(Chin, 1998)</w:t>
          </w:r>
          <w:r w:rsidR="00A06D8B" w:rsidRPr="00C24168">
            <w:fldChar w:fldCharType="end"/>
          </w:r>
        </w:sdtContent>
      </w:sdt>
      <w:r w:rsidRPr="00C24168">
        <w:t>.</w:t>
      </w:r>
    </w:p>
    <w:p w14:paraId="21038520" w14:textId="77777777" w:rsidR="006D093F" w:rsidRPr="00C24168" w:rsidRDefault="006D093F" w:rsidP="006D093F">
      <w:pPr>
        <w:spacing w:line="240" w:lineRule="auto"/>
      </w:pPr>
    </w:p>
    <w:p w14:paraId="7155C0B5" w14:textId="7944C2C0" w:rsidR="00DC2CFA" w:rsidRPr="00C24168" w:rsidRDefault="00F17554" w:rsidP="005A1BC2">
      <w:r w:rsidRPr="00C24168">
        <w:t>VIF measures the degree of multicollinearity among a set of multivariate regression variables. The VIF of a regression model variable is the ratio of overall model variance with that single variable</w:t>
      </w:r>
      <w:r w:rsidR="001B52C7" w:rsidRPr="00C24168">
        <w:t xml:space="preserve"> </w:t>
      </w:r>
      <w:sdt>
        <w:sdtPr>
          <w:id w:val="-1644883329"/>
          <w:citation/>
        </w:sdtPr>
        <w:sdtEndPr/>
        <w:sdtContent>
          <w:r w:rsidR="001B52C7" w:rsidRPr="00C24168">
            <w:fldChar w:fldCharType="begin"/>
          </w:r>
          <w:r w:rsidR="001B52C7" w:rsidRPr="00C24168">
            <w:instrText xml:space="preserve"> CITATION Bel91 \l 1033 </w:instrText>
          </w:r>
          <w:r w:rsidR="001B52C7" w:rsidRPr="00C24168">
            <w:fldChar w:fldCharType="separate"/>
          </w:r>
          <w:r w:rsidR="001B52C7" w:rsidRPr="00C24168">
            <w:rPr>
              <w:noProof/>
            </w:rPr>
            <w:t>(Belsley, 1991)</w:t>
          </w:r>
          <w:r w:rsidR="001B52C7" w:rsidRPr="00C24168">
            <w:fldChar w:fldCharType="end"/>
          </w:r>
        </w:sdtContent>
      </w:sdt>
      <w:r w:rsidRPr="00C24168">
        <w:t xml:space="preserve">. </w:t>
      </w:r>
      <w:r w:rsidR="006D093F" w:rsidRPr="00C24168">
        <w:t>This ratio is calculated for each independent variable; when the VIF is less than 5, the independent variable does not exhibit multicollinearity. Conversely, a high VIF indicates that the independent variable with which it is correlated is considerably collinear with other variables. If it exceeds 5, it is prudent to exclude that variable from consideration or to reconstitute the set of independent variables in some other way</w:t>
      </w:r>
      <w:r w:rsidR="00C91197" w:rsidRPr="00C24168">
        <w:t xml:space="preserve"> </w:t>
      </w:r>
      <w:sdt>
        <w:sdtPr>
          <w:id w:val="-494418850"/>
          <w:citation/>
        </w:sdtPr>
        <w:sdtEndPr/>
        <w:sdtContent>
          <w:r w:rsidR="00C91197" w:rsidRPr="00C24168">
            <w:fldChar w:fldCharType="begin"/>
          </w:r>
          <w:r w:rsidR="00C91197" w:rsidRPr="00C24168">
            <w:instrText xml:space="preserve"> CITATION Shr20 \l 1033 </w:instrText>
          </w:r>
          <w:r w:rsidR="00C91197" w:rsidRPr="00C24168">
            <w:fldChar w:fldCharType="separate"/>
          </w:r>
          <w:r w:rsidR="00C91197" w:rsidRPr="00C24168">
            <w:rPr>
              <w:noProof/>
            </w:rPr>
            <w:t>(Shrestha, 2020)</w:t>
          </w:r>
          <w:r w:rsidR="00C91197" w:rsidRPr="00C24168">
            <w:fldChar w:fldCharType="end"/>
          </w:r>
        </w:sdtContent>
      </w:sdt>
      <w:r w:rsidR="006D093F" w:rsidRPr="00C24168">
        <w:t>.</w:t>
      </w:r>
    </w:p>
    <w:p w14:paraId="3654DFF2" w14:textId="77777777" w:rsidR="00C91197" w:rsidRPr="00C24168" w:rsidRDefault="00C91197" w:rsidP="00C91197">
      <w:pPr>
        <w:widowControl/>
        <w:spacing w:after="0" w:line="240" w:lineRule="auto"/>
        <w:jc w:val="left"/>
      </w:pPr>
    </w:p>
    <w:p w14:paraId="2264A1C1" w14:textId="325DAEC5" w:rsidR="00552958" w:rsidRPr="00C24168" w:rsidRDefault="00C91197" w:rsidP="00552958">
      <w:r w:rsidRPr="00C24168">
        <w:t xml:space="preserve">vi) </w:t>
      </w:r>
      <w:r w:rsidR="008E59D2" w:rsidRPr="00C24168">
        <w:t xml:space="preserve">Independent T-test: </w:t>
      </w:r>
      <w:r w:rsidR="00044198" w:rsidRPr="00C24168">
        <w:t xml:space="preserve">it examines the means of two independent groups to see if </w:t>
      </w:r>
      <w:r w:rsidR="00401D26" w:rsidRPr="00C24168">
        <w:t>statistical evidence shows</w:t>
      </w:r>
      <w:r w:rsidR="00044198" w:rsidRPr="00C24168">
        <w:t xml:space="preserve"> that the corresponding population means differ significantly.</w:t>
      </w:r>
      <w:r w:rsidR="00C428B2" w:rsidRPr="00C24168">
        <w:t xml:space="preserve"> </w:t>
      </w:r>
      <w:r w:rsidR="00552958" w:rsidRPr="00C24168">
        <w:t>The t-test mathematically establishes the research questions by assuming that the two means are equal</w:t>
      </w:r>
      <w:r w:rsidR="002248AD" w:rsidRPr="00C24168">
        <w:t xml:space="preserve"> </w:t>
      </w:r>
      <w:sdt>
        <w:sdtPr>
          <w:id w:val="1687473308"/>
          <w:citation/>
        </w:sdtPr>
        <w:sdtEndPr/>
        <w:sdtContent>
          <w:r w:rsidR="002248AD" w:rsidRPr="00C24168">
            <w:fldChar w:fldCharType="begin"/>
          </w:r>
          <w:r w:rsidR="002248AD" w:rsidRPr="00C24168">
            <w:instrText xml:space="preserve">CITATION Mey06 \p 316-319 \l 1033 </w:instrText>
          </w:r>
          <w:r w:rsidR="002248AD" w:rsidRPr="00C24168">
            <w:fldChar w:fldCharType="separate"/>
          </w:r>
          <w:r w:rsidR="002248AD" w:rsidRPr="00C24168">
            <w:rPr>
              <w:noProof/>
            </w:rPr>
            <w:t>(Meyers, et al., 2006, pp. 316-319)</w:t>
          </w:r>
          <w:r w:rsidR="002248AD" w:rsidRPr="00C24168">
            <w:fldChar w:fldCharType="end"/>
          </w:r>
        </w:sdtContent>
      </w:sdt>
      <w:r w:rsidR="00552958" w:rsidRPr="00C24168">
        <w:t>. Certain values are calculated and compared to the standard values using the applicable formulas, and the presumed null hypothesis is accepted or rejected accordingly.</w:t>
      </w:r>
    </w:p>
    <w:p w14:paraId="6C7515D9" w14:textId="3F71E6DC" w:rsidR="001361EE" w:rsidRPr="0095694C" w:rsidRDefault="00806389" w:rsidP="00552958">
      <m:oMathPara>
        <m:oMathParaPr>
          <m:jc m:val="left"/>
        </m:oMathParaPr>
        <m:oMath>
          <m:sSub>
            <m:sSubPr>
              <m:ctrlPr>
                <w:rPr>
                  <w:rFonts w:ascii="Cambria Math" w:hAnsi="Cambria Math"/>
                  <w:i/>
                </w:rPr>
              </m:ctrlPr>
            </m:sSubPr>
            <m:e>
              <m:r>
                <w:rPr>
                  <w:rFonts w:ascii="Cambria Math" w:hAnsi="Cambria Math"/>
                </w:rPr>
                <m:t>H</m:t>
              </m:r>
            </m:e>
            <m:sub>
              <m:r>
                <w:rPr>
                  <w:rFonts w:ascii="Cambria Math" w:hAnsi="Cambria Math"/>
                </w:rPr>
                <m:t>0</m:t>
              </m:r>
            </m:sub>
          </m:sSub>
          <m:r>
            <w:rPr>
              <w:rFonts w:ascii="Cambria Math" w:hAnsi="Cambria Math"/>
            </w:rPr>
            <m:t xml:space="preserve">: </m:t>
          </m:r>
          <m:sSub>
            <m:sSubPr>
              <m:ctrlPr>
                <w:rPr>
                  <w:rFonts w:ascii="Cambria Math" w:hAnsi="Cambria Math"/>
                  <w:i/>
                </w:rPr>
              </m:ctrlPr>
            </m:sSubPr>
            <m:e>
              <m:r>
                <w:rPr>
                  <w:rFonts w:ascii="Cambria Math" w:hAnsi="Cambria Math"/>
                </w:rPr>
                <m:t>μ</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μ</m:t>
              </m:r>
            </m:e>
            <m:sub>
              <m:r>
                <w:rPr>
                  <w:rFonts w:ascii="Cambria Math" w:hAnsi="Cambria Math"/>
                </w:rPr>
                <m:t>2</m:t>
              </m:r>
            </m:sub>
          </m:sSub>
        </m:oMath>
      </m:oMathPara>
    </w:p>
    <w:p w14:paraId="330A87C4" w14:textId="2054799E" w:rsidR="00264479" w:rsidRPr="0095694C" w:rsidRDefault="00552958" w:rsidP="00552958">
      <w:r w:rsidRPr="0095694C">
        <w:t xml:space="preserve">If the null hypothesis is rejected, the data readings </w:t>
      </w:r>
      <w:r w:rsidR="0095694C" w:rsidRPr="0095694C">
        <w:t>are likely to be resilient and not random.</w:t>
      </w:r>
    </w:p>
    <w:p w14:paraId="059E80F3" w14:textId="184F4986" w:rsidR="00693656" w:rsidRPr="0095694C" w:rsidRDefault="00806389" w:rsidP="00552958">
      <m:oMathPara>
        <m:oMathParaPr>
          <m:jc m:val="left"/>
        </m:oMathParaPr>
        <m:oMath>
          <m:sSub>
            <m:sSubPr>
              <m:ctrlPr>
                <w:rPr>
                  <w:rFonts w:ascii="Cambria Math" w:hAnsi="Cambria Math"/>
                  <w:i/>
                </w:rPr>
              </m:ctrlPr>
            </m:sSubPr>
            <m:e>
              <m:r>
                <w:rPr>
                  <w:rFonts w:ascii="Cambria Math" w:hAnsi="Cambria Math"/>
                </w:rPr>
                <m:t>H</m:t>
              </m:r>
            </m:e>
            <m:sub>
              <m:r>
                <w:rPr>
                  <w:rFonts w:ascii="Cambria Math" w:hAnsi="Cambria Math"/>
                </w:rPr>
                <m:t>A</m:t>
              </m:r>
            </m:sub>
          </m:sSub>
          <m:r>
            <w:rPr>
              <w:rFonts w:ascii="Cambria Math" w:hAnsi="Cambria Math"/>
            </w:rPr>
            <m:t xml:space="preserve">: </m:t>
          </m:r>
          <m:sSub>
            <m:sSubPr>
              <m:ctrlPr>
                <w:rPr>
                  <w:rFonts w:ascii="Cambria Math" w:hAnsi="Cambria Math"/>
                  <w:i/>
                </w:rPr>
              </m:ctrlPr>
            </m:sSubPr>
            <m:e>
              <m:r>
                <w:rPr>
                  <w:rFonts w:ascii="Cambria Math" w:hAnsi="Cambria Math"/>
                </w:rPr>
                <m:t>μ</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μ</m:t>
              </m:r>
            </m:e>
            <m:sub>
              <m:r>
                <w:rPr>
                  <w:rFonts w:ascii="Cambria Math" w:hAnsi="Cambria Math"/>
                </w:rPr>
                <m:t>2</m:t>
              </m:r>
            </m:sub>
          </m:sSub>
        </m:oMath>
      </m:oMathPara>
    </w:p>
    <w:p w14:paraId="59E15FA8" w14:textId="77777777" w:rsidR="00C91197" w:rsidRPr="00C24168" w:rsidRDefault="005B7D45" w:rsidP="00552958">
      <w:r w:rsidRPr="0095694C">
        <w:lastRenderedPageBreak/>
        <w:t>We can start by determining a threshold of significance to reject or accept the alternative hypothesis. This value is commonly</w:t>
      </w:r>
      <w:r w:rsidRPr="00C24168">
        <w:t xml:space="preserve"> set at 0.05. </w:t>
      </w:r>
      <w:r w:rsidR="004646D6" w:rsidRPr="00C24168">
        <w:t>If the result is less than or equal to the 5% level of significance, the null hypothesis that the variances of the two groups are equal can be rejected, indicating that the variances are dissimilar</w:t>
      </w:r>
      <w:r w:rsidR="004045A5" w:rsidRPr="00C24168">
        <w:t xml:space="preserve"> </w:t>
      </w:r>
      <w:sdt>
        <w:sdtPr>
          <w:id w:val="1764797758"/>
          <w:citation/>
        </w:sdtPr>
        <w:sdtEndPr/>
        <w:sdtContent>
          <w:r w:rsidR="004045A5" w:rsidRPr="00C24168">
            <w:fldChar w:fldCharType="begin"/>
          </w:r>
          <w:r w:rsidR="004045A5" w:rsidRPr="00C24168">
            <w:instrText xml:space="preserve"> CITATION Dag88 \l 1033 </w:instrText>
          </w:r>
          <w:r w:rsidR="004045A5" w:rsidRPr="00C24168">
            <w:fldChar w:fldCharType="separate"/>
          </w:r>
          <w:r w:rsidR="004045A5" w:rsidRPr="00C24168">
            <w:rPr>
              <w:noProof/>
            </w:rPr>
            <w:t>(D'agostino, et al., 1988)</w:t>
          </w:r>
          <w:r w:rsidR="004045A5" w:rsidRPr="00C24168">
            <w:fldChar w:fldCharType="end"/>
          </w:r>
        </w:sdtContent>
      </w:sdt>
      <w:r w:rsidR="004646D6" w:rsidRPr="00C24168">
        <w:t>.</w:t>
      </w:r>
    </w:p>
    <w:p w14:paraId="73F3166E" w14:textId="77777777" w:rsidR="00362ACB" w:rsidRPr="00C24168" w:rsidRDefault="00362ACB" w:rsidP="00362ACB">
      <w:pPr>
        <w:spacing w:line="240" w:lineRule="auto"/>
      </w:pPr>
    </w:p>
    <w:p w14:paraId="4BFDD0AE" w14:textId="748DDEB1" w:rsidR="00362ACB" w:rsidRPr="00C24168" w:rsidRDefault="00362ACB" w:rsidP="00552958">
      <w:r w:rsidRPr="00C24168">
        <w:t xml:space="preserve">vii) One-way Analysis of Variance ("ANOVA"): </w:t>
      </w:r>
      <w:r w:rsidR="00B96260" w:rsidRPr="00C24168">
        <w:t xml:space="preserve"> a </w:t>
      </w:r>
      <w:r w:rsidR="00330FAF" w:rsidRPr="00C24168">
        <w:t>way</w:t>
      </w:r>
      <w:r w:rsidR="00B96260" w:rsidRPr="00C24168">
        <w:t xml:space="preserve"> for comparing three or more data sets. And then compare what each means. This is </w:t>
      </w:r>
      <w:r w:rsidR="00330FAF" w:rsidRPr="00C24168">
        <w:t xml:space="preserve">commonly </w:t>
      </w:r>
      <w:r w:rsidR="00B96260" w:rsidRPr="00C24168">
        <w:t>used to examine the impact of age, income level, occupation, and education level on consumer behavior</w:t>
      </w:r>
      <w:r w:rsidR="00181D78" w:rsidRPr="00C24168">
        <w:t xml:space="preserve"> </w:t>
      </w:r>
      <w:sdt>
        <w:sdtPr>
          <w:id w:val="329806239"/>
          <w:citation/>
        </w:sdtPr>
        <w:sdtEndPr/>
        <w:sdtContent>
          <w:r w:rsidR="00181D78" w:rsidRPr="00C24168">
            <w:fldChar w:fldCharType="begin"/>
          </w:r>
          <w:r w:rsidR="00181D78" w:rsidRPr="00C24168">
            <w:instrText xml:space="preserve"> CITATION Kim17 \l 1033 </w:instrText>
          </w:r>
          <w:r w:rsidR="00181D78" w:rsidRPr="00C24168">
            <w:fldChar w:fldCharType="separate"/>
          </w:r>
          <w:r w:rsidR="00181D78" w:rsidRPr="00C24168">
            <w:rPr>
              <w:noProof/>
            </w:rPr>
            <w:t>(Kim, 2017)</w:t>
          </w:r>
          <w:r w:rsidR="00181D78" w:rsidRPr="00C24168">
            <w:fldChar w:fldCharType="end"/>
          </w:r>
        </w:sdtContent>
      </w:sdt>
      <w:r w:rsidR="00B96260" w:rsidRPr="00C24168">
        <w:t>.</w:t>
      </w:r>
      <w:r w:rsidR="00420732" w:rsidRPr="00C24168">
        <w:t xml:space="preserve"> It specifically examines the null hypothesis</w:t>
      </w:r>
      <w:r w:rsidR="006920CD" w:rsidRPr="00C24168">
        <w:t xml:space="preserve">, In the below formula, </w:t>
      </w:r>
      <m:oMath>
        <m:r>
          <w:rPr>
            <w:rFonts w:ascii="Cambria Math" w:hAnsi="Cambria Math"/>
          </w:rPr>
          <m:t>μ</m:t>
        </m:r>
      </m:oMath>
      <w:r w:rsidR="006920CD" w:rsidRPr="00C24168">
        <w:t xml:space="preserve"> refers to group mean, and K refers to the number of group</w:t>
      </w:r>
      <w:r w:rsidR="001A5A1F" w:rsidRPr="00C24168">
        <w:t>s</w:t>
      </w:r>
      <w:r w:rsidR="00420732" w:rsidRPr="00C24168">
        <w:t>:</w:t>
      </w:r>
    </w:p>
    <w:p w14:paraId="18C6F575" w14:textId="6B8D93DD" w:rsidR="00420732" w:rsidRPr="00C24168" w:rsidRDefault="00806389" w:rsidP="00552958">
      <m:oMathPara>
        <m:oMathParaPr>
          <m:jc m:val="left"/>
        </m:oMathParaPr>
        <m:oMath>
          <m:sSub>
            <m:sSubPr>
              <m:ctrlPr>
                <w:rPr>
                  <w:rFonts w:ascii="Cambria Math" w:hAnsi="Cambria Math"/>
                  <w:i/>
                </w:rPr>
              </m:ctrlPr>
            </m:sSubPr>
            <m:e>
              <m:r>
                <w:rPr>
                  <w:rFonts w:ascii="Cambria Math" w:hAnsi="Cambria Math"/>
                </w:rPr>
                <m:t>H</m:t>
              </m:r>
            </m:e>
            <m:sub>
              <m:r>
                <w:rPr>
                  <w:rFonts w:ascii="Cambria Math" w:hAnsi="Cambria Math"/>
                </w:rPr>
                <m:t>0</m:t>
              </m:r>
            </m:sub>
          </m:sSub>
          <m:r>
            <w:rPr>
              <w:rFonts w:ascii="Cambria Math" w:hAnsi="Cambria Math"/>
            </w:rPr>
            <m:t xml:space="preserve">: </m:t>
          </m:r>
          <m:sSub>
            <m:sSubPr>
              <m:ctrlPr>
                <w:rPr>
                  <w:rFonts w:ascii="Cambria Math" w:hAnsi="Cambria Math"/>
                  <w:i/>
                </w:rPr>
              </m:ctrlPr>
            </m:sSubPr>
            <m:e>
              <m:r>
                <w:rPr>
                  <w:rFonts w:ascii="Cambria Math" w:hAnsi="Cambria Math"/>
                </w:rPr>
                <m:t>μ</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μ</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μ</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μ</m:t>
              </m:r>
            </m:e>
            <m:sub>
              <m:r>
                <w:rPr>
                  <w:rFonts w:ascii="Cambria Math" w:hAnsi="Cambria Math"/>
                </w:rPr>
                <m:t>K</m:t>
              </m:r>
            </m:sub>
          </m:sSub>
        </m:oMath>
      </m:oMathPara>
    </w:p>
    <w:p w14:paraId="73359581" w14:textId="00634AF6" w:rsidR="00B204AC" w:rsidRPr="0095694C" w:rsidRDefault="00806389" w:rsidP="00B204AC">
      <m:oMathPara>
        <m:oMathParaPr>
          <m:jc m:val="left"/>
        </m:oMathParaPr>
        <m:oMath>
          <m:sSub>
            <m:sSubPr>
              <m:ctrlPr>
                <w:rPr>
                  <w:rFonts w:ascii="Cambria Math" w:hAnsi="Cambria Math"/>
                  <w:i/>
                </w:rPr>
              </m:ctrlPr>
            </m:sSubPr>
            <m:e>
              <m:r>
                <w:rPr>
                  <w:rFonts w:ascii="Cambria Math" w:hAnsi="Cambria Math"/>
                </w:rPr>
                <m:t>H</m:t>
              </m:r>
            </m:e>
            <m:sub>
              <m:r>
                <w:rPr>
                  <w:rFonts w:ascii="Cambria Math" w:hAnsi="Cambria Math"/>
                </w:rPr>
                <m:t>A</m:t>
              </m:r>
            </m:sub>
          </m:sSub>
          <m:r>
            <w:rPr>
              <w:rFonts w:ascii="Cambria Math" w:hAnsi="Cambria Math"/>
            </w:rPr>
            <m:t xml:space="preserve">: </m:t>
          </m:r>
          <m:sSub>
            <m:sSubPr>
              <m:ctrlPr>
                <w:rPr>
                  <w:rFonts w:ascii="Cambria Math" w:hAnsi="Cambria Math"/>
                  <w:i/>
                </w:rPr>
              </m:ctrlPr>
            </m:sSubPr>
            <m:e>
              <m:r>
                <w:rPr>
                  <w:rFonts w:ascii="Cambria Math" w:hAnsi="Cambria Math"/>
                </w:rPr>
                <m:t>μ</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μ</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μ</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μ</m:t>
              </m:r>
            </m:e>
            <m:sub>
              <m:r>
                <w:rPr>
                  <w:rFonts w:ascii="Cambria Math" w:hAnsi="Cambria Math"/>
                </w:rPr>
                <m:t>K</m:t>
              </m:r>
            </m:sub>
          </m:sSub>
        </m:oMath>
      </m:oMathPara>
    </w:p>
    <w:p w14:paraId="316E656B" w14:textId="77777777" w:rsidR="00B204AC" w:rsidRPr="00C24168" w:rsidRDefault="00B204AC" w:rsidP="00552958"/>
    <w:p w14:paraId="14FFDFAC" w14:textId="77777777" w:rsidR="00513539" w:rsidRPr="00C24168" w:rsidRDefault="00513539" w:rsidP="00181D78">
      <w:pPr>
        <w:spacing w:line="240" w:lineRule="auto"/>
      </w:pPr>
    </w:p>
    <w:p w14:paraId="5500FD3F" w14:textId="5A3396B1" w:rsidR="00163163" w:rsidRPr="00EA591C" w:rsidRDefault="00EA5535" w:rsidP="00EA591C">
      <w:pPr>
        <w:pStyle w:val="Heading1"/>
        <w:ind w:left="1080" w:hanging="1080"/>
      </w:pPr>
      <w:bookmarkStart w:id="111" w:name="_Toc80751329"/>
      <w:r w:rsidRPr="00C24168">
        <w:t>3.</w:t>
      </w:r>
      <w:r w:rsidR="00451720" w:rsidRPr="00C24168">
        <w:t>8</w:t>
      </w:r>
      <w:r w:rsidRPr="00C24168">
        <w:t xml:space="preserve"> </w:t>
      </w:r>
      <w:bookmarkStart w:id="112" w:name="_Toc37639396"/>
      <w:r w:rsidR="00EA591C">
        <w:tab/>
      </w:r>
      <w:r w:rsidR="00451720" w:rsidRPr="00EA591C">
        <w:t>Research Method Limitations</w:t>
      </w:r>
      <w:bookmarkEnd w:id="111"/>
    </w:p>
    <w:p w14:paraId="2840DB39" w14:textId="247302A8" w:rsidR="000457F0" w:rsidRPr="00C24168" w:rsidRDefault="000457F0" w:rsidP="00A36043">
      <w:pPr>
        <w:rPr>
          <w:lang w:val="en-HK"/>
        </w:rPr>
      </w:pPr>
      <w:r w:rsidRPr="00C24168">
        <w:rPr>
          <w:lang w:val="en-HK"/>
        </w:rPr>
        <w:t xml:space="preserve">This study offers a comprehensive quantitative cross-comparison of motivations to participate in the sharing economy, specifically Airbnb versus traditional hotels. However, the broad scope of this study has some limitations that will need to be addressed in future research. </w:t>
      </w:r>
      <w:r w:rsidR="00F202A1" w:rsidRPr="00C24168">
        <w:rPr>
          <w:lang w:val="en-HK"/>
        </w:rPr>
        <w:t>First, as the sharing economy expands, more cross-sectional research could compare th</w:t>
      </w:r>
      <w:r w:rsidRPr="00C24168">
        <w:rPr>
          <w:lang w:val="en-HK"/>
        </w:rPr>
        <w:t xml:space="preserve">e motivations of actual sharing economy participants and possibly triangulate these with stated motivations for those interested in the general population. </w:t>
      </w:r>
    </w:p>
    <w:p w14:paraId="376C2506" w14:textId="77777777" w:rsidR="00181D78" w:rsidRPr="00C24168" w:rsidRDefault="00181D78" w:rsidP="00181D78">
      <w:pPr>
        <w:spacing w:line="240" w:lineRule="auto"/>
        <w:rPr>
          <w:lang w:val="en-HK"/>
        </w:rPr>
      </w:pPr>
    </w:p>
    <w:p w14:paraId="659C5BAF" w14:textId="30710ACC" w:rsidR="007A5077" w:rsidRDefault="00181D78" w:rsidP="00AC5D8A">
      <w:pPr>
        <w:rPr>
          <w:lang w:val="en-HK"/>
        </w:rPr>
      </w:pPr>
      <w:r w:rsidRPr="00C24168">
        <w:rPr>
          <w:lang w:val="en-HK"/>
        </w:rPr>
        <w:t>Moreover</w:t>
      </w:r>
      <w:r w:rsidR="000457F0" w:rsidRPr="00C24168">
        <w:rPr>
          <w:lang w:val="en-HK"/>
        </w:rPr>
        <w:t xml:space="preserve">, because this research was conducted during a period when most countries' borders were </w:t>
      </w:r>
      <w:r w:rsidR="000457F0" w:rsidRPr="00C24168">
        <w:rPr>
          <w:lang w:val="en-HK"/>
        </w:rPr>
        <w:lastRenderedPageBreak/>
        <w:t xml:space="preserve">closed, it is possible that people's motivation was affected when they responded to the survey. It would be interesting to compare again in the future to see if there are any differences in </w:t>
      </w:r>
      <w:r w:rsidR="00534D6C" w:rsidRPr="00C24168">
        <w:rPr>
          <w:lang w:val="en-HK"/>
        </w:rPr>
        <w:t>repurchase</w:t>
      </w:r>
      <w:r w:rsidR="000457F0" w:rsidRPr="00C24168">
        <w:rPr>
          <w:lang w:val="en-HK"/>
        </w:rPr>
        <w:t xml:space="preserve"> intentions after most of the countries' borders have been opened. Third, the online survey's short data collection period is a limitation of this study. This is a small list of motivations. Future research should collect data throughout the year to account for potential seasonality effects and investigate seasonal differences</w:t>
      </w:r>
      <w:r w:rsidR="009D7191" w:rsidRPr="00C24168">
        <w:rPr>
          <w:lang w:val="en-HK"/>
        </w:rPr>
        <w:t>.</w:t>
      </w:r>
      <w:r w:rsidR="00DC75E3" w:rsidRPr="00C24168">
        <w:rPr>
          <w:lang w:val="en-HK"/>
        </w:rPr>
        <w:t xml:space="preserve"> </w:t>
      </w:r>
      <w:r w:rsidR="00AC5D8A" w:rsidRPr="00AC5D8A">
        <w:rPr>
          <w:lang w:val="en-HK"/>
        </w:rPr>
        <w:t>Furthermore, the focus group was held within the Hong Kong region, thus the input may not be broad enough for the macro-view in determining the actual elements that influence repurchase intention.</w:t>
      </w:r>
    </w:p>
    <w:p w14:paraId="7BB808DA" w14:textId="77777777" w:rsidR="00AC5D8A" w:rsidRPr="00C24168" w:rsidRDefault="00AC5D8A" w:rsidP="00AC5D8A">
      <w:pPr>
        <w:rPr>
          <w:lang w:val="en-HK"/>
        </w:rPr>
      </w:pPr>
    </w:p>
    <w:p w14:paraId="4BF408D3" w14:textId="2897F3A1" w:rsidR="00EA5535" w:rsidRPr="00EA591C" w:rsidRDefault="00786C6F" w:rsidP="00EA591C">
      <w:pPr>
        <w:pStyle w:val="Heading1"/>
        <w:ind w:left="1080" w:hanging="1080"/>
      </w:pPr>
      <w:bookmarkStart w:id="113" w:name="_Toc80751330"/>
      <w:r w:rsidRPr="00EA591C">
        <w:t xml:space="preserve">3.9 </w:t>
      </w:r>
      <w:r w:rsidR="00EA591C">
        <w:tab/>
      </w:r>
      <w:r w:rsidR="00EA5535" w:rsidRPr="00EA591C">
        <w:t>Research Ethics</w:t>
      </w:r>
      <w:bookmarkEnd w:id="112"/>
      <w:bookmarkEnd w:id="113"/>
    </w:p>
    <w:p w14:paraId="38D79429" w14:textId="497418EB" w:rsidR="00F92E68" w:rsidRPr="00C24168" w:rsidRDefault="00A84A01" w:rsidP="00A36043">
      <w:pPr>
        <w:rPr>
          <w:lang w:val="en-HK"/>
        </w:rPr>
      </w:pPr>
      <w:r w:rsidRPr="00C24168">
        <w:rPr>
          <w:lang w:val="en-HK"/>
        </w:rPr>
        <w:t>This research maintains the confidentiality and privacy of the information gathered from the interviews</w:t>
      </w:r>
      <w:r w:rsidR="00446280" w:rsidRPr="00C24168">
        <w:rPr>
          <w:lang w:val="en-HK"/>
        </w:rPr>
        <w:t>,</w:t>
      </w:r>
      <w:r w:rsidRPr="00C24168">
        <w:rPr>
          <w:lang w:val="en-HK"/>
        </w:rPr>
        <w:t xml:space="preserve"> and all information is utilized solely </w:t>
      </w:r>
      <w:r w:rsidR="00F202A1" w:rsidRPr="00C24168">
        <w:rPr>
          <w:lang w:val="en-HK"/>
        </w:rPr>
        <w:t>to conduct</w:t>
      </w:r>
      <w:r w:rsidRPr="00C24168">
        <w:rPr>
          <w:lang w:val="en-HK"/>
        </w:rPr>
        <w:t xml:space="preserve"> this academic research project. </w:t>
      </w:r>
      <w:r w:rsidR="00F202A1" w:rsidRPr="00C24168">
        <w:rPr>
          <w:lang w:val="en-HK"/>
        </w:rPr>
        <w:t>T</w:t>
      </w:r>
      <w:r w:rsidR="00AF6054" w:rsidRPr="00C24168">
        <w:rPr>
          <w:lang w:val="en-HK"/>
        </w:rPr>
        <w:t>herefore, t</w:t>
      </w:r>
      <w:r w:rsidRPr="00C24168">
        <w:rPr>
          <w:lang w:val="en-HK"/>
        </w:rPr>
        <w:t>o protect the confidentiality of the information given by the interviewers</w:t>
      </w:r>
      <w:r w:rsidR="00446280" w:rsidRPr="00C24168">
        <w:rPr>
          <w:lang w:val="en-HK"/>
        </w:rPr>
        <w:t>,</w:t>
      </w:r>
      <w:r w:rsidRPr="00C24168">
        <w:rPr>
          <w:lang w:val="en-HK"/>
        </w:rPr>
        <w:t xml:space="preserve"> this research does not divulge personal data</w:t>
      </w:r>
      <w:r w:rsidR="00446280" w:rsidRPr="00C24168">
        <w:rPr>
          <w:lang w:val="en-HK"/>
        </w:rPr>
        <w:t>,</w:t>
      </w:r>
      <w:r w:rsidRPr="00C24168">
        <w:rPr>
          <w:lang w:val="en-HK"/>
        </w:rPr>
        <w:t xml:space="preserve"> and no identifying data is necessary in the interviews</w:t>
      </w:r>
      <w:r w:rsidR="00446280" w:rsidRPr="00C24168">
        <w:rPr>
          <w:lang w:val="en-HK"/>
        </w:rPr>
        <w:t>,</w:t>
      </w:r>
      <w:r w:rsidRPr="00C24168">
        <w:rPr>
          <w:lang w:val="en-HK"/>
        </w:rPr>
        <w:t xml:space="preserve"> such as name</w:t>
      </w:r>
      <w:r w:rsidR="00446280" w:rsidRPr="00C24168">
        <w:rPr>
          <w:lang w:val="en-HK"/>
        </w:rPr>
        <w:t>,</w:t>
      </w:r>
      <w:r w:rsidRPr="00C24168">
        <w:rPr>
          <w:lang w:val="en-HK"/>
        </w:rPr>
        <w:t xml:space="preserve"> company</w:t>
      </w:r>
      <w:r w:rsidR="00446280" w:rsidRPr="00C24168">
        <w:rPr>
          <w:lang w:val="en-HK"/>
        </w:rPr>
        <w:t>,</w:t>
      </w:r>
      <w:r w:rsidRPr="00C24168">
        <w:rPr>
          <w:lang w:val="en-HK"/>
        </w:rPr>
        <w:t xml:space="preserve"> and contact information</w:t>
      </w:r>
      <w:r w:rsidR="00446280" w:rsidRPr="00C24168">
        <w:rPr>
          <w:lang w:val="en-HK"/>
        </w:rPr>
        <w:t>,</w:t>
      </w:r>
      <w:r w:rsidRPr="00C24168">
        <w:rPr>
          <w:lang w:val="en-HK"/>
        </w:rPr>
        <w:t xml:space="preserve"> are not necessary in the focus group interviews.</w:t>
      </w:r>
    </w:p>
    <w:p w14:paraId="726C45BE" w14:textId="26A6DE54" w:rsidR="000B5EB4" w:rsidRPr="00C24168" w:rsidRDefault="00F92E68" w:rsidP="00C43EB8">
      <w:pPr>
        <w:pStyle w:val="Heading1"/>
        <w:jc w:val="center"/>
      </w:pPr>
      <w:r w:rsidRPr="00C24168">
        <w:rPr>
          <w:lang w:val="en-HK"/>
        </w:rPr>
        <w:br w:type="page"/>
      </w:r>
      <w:bookmarkStart w:id="114" w:name="_Toc80751331"/>
      <w:r w:rsidR="00C94C50" w:rsidRPr="00C43EB8">
        <w:rPr>
          <w:sz w:val="32"/>
          <w:szCs w:val="32"/>
        </w:rPr>
        <w:lastRenderedPageBreak/>
        <w:t>Chapter 4: Data Description and Analysis</w:t>
      </w:r>
      <w:bookmarkEnd w:id="114"/>
    </w:p>
    <w:p w14:paraId="48970BC7" w14:textId="77777777" w:rsidR="00AA2355" w:rsidRPr="00C24168" w:rsidRDefault="00FD3A16" w:rsidP="00537070">
      <w:r w:rsidRPr="00C24168">
        <w:t xml:space="preserve">This chapter discusses the findings from the primary research. Tables and graphs depict the characteristics of the collected data, summarizing the descriptive statistics and providing basic information about variables. Additionally, </w:t>
      </w:r>
      <w:r w:rsidR="00255095" w:rsidRPr="00C24168">
        <w:t>this chapter will analyze the data and determine the correlations between variables using the collected statistic</w:t>
      </w:r>
      <w:r w:rsidRPr="00C24168">
        <w:t>s.</w:t>
      </w:r>
    </w:p>
    <w:p w14:paraId="7AB3501E" w14:textId="77777777" w:rsidR="004E231F" w:rsidRPr="00C24168" w:rsidRDefault="004E231F" w:rsidP="004E231F">
      <w:pPr>
        <w:spacing w:line="240" w:lineRule="auto"/>
      </w:pPr>
    </w:p>
    <w:p w14:paraId="47F939BC" w14:textId="539B504F" w:rsidR="004E231F" w:rsidRPr="00EA591C" w:rsidRDefault="004E231F" w:rsidP="00EA591C">
      <w:pPr>
        <w:pStyle w:val="Heading1"/>
        <w:ind w:left="1080" w:hanging="1080"/>
      </w:pPr>
      <w:bookmarkStart w:id="115" w:name="_Toc80751332"/>
      <w:r w:rsidRPr="00EA591C">
        <w:t xml:space="preserve">4.1 </w:t>
      </w:r>
      <w:r w:rsidR="00EA591C">
        <w:tab/>
      </w:r>
      <w:r w:rsidRPr="00EA591C">
        <w:t>Data from the final survey</w:t>
      </w:r>
      <w:bookmarkEnd w:id="115"/>
    </w:p>
    <w:p w14:paraId="078BAA1B" w14:textId="15BADDEF" w:rsidR="00520082" w:rsidRPr="00C24168" w:rsidRDefault="00520082" w:rsidP="004E231F">
      <w:pPr>
        <w:rPr>
          <w:lang w:val="en-HK"/>
        </w:rPr>
      </w:pPr>
      <w:r w:rsidRPr="00C24168">
        <w:rPr>
          <w:lang w:val="en-HK"/>
        </w:rPr>
        <w:t xml:space="preserve">A survey was conducted to ascertain the influence of trust, perceived risk, service quality, information quality, </w:t>
      </w:r>
      <w:proofErr w:type="spellStart"/>
      <w:r w:rsidRPr="00C24168">
        <w:rPr>
          <w:lang w:val="en-HK"/>
        </w:rPr>
        <w:t>eWOM</w:t>
      </w:r>
      <w:proofErr w:type="spellEnd"/>
      <w:r w:rsidRPr="00C24168">
        <w:rPr>
          <w:lang w:val="en-HK"/>
        </w:rPr>
        <w:t xml:space="preserve">, and economic benefits on Airbnb </w:t>
      </w:r>
      <w:r w:rsidR="00534D6C" w:rsidRPr="00C24168">
        <w:rPr>
          <w:lang w:val="en-HK"/>
        </w:rPr>
        <w:t>repurchase</w:t>
      </w:r>
      <w:r w:rsidRPr="00C24168">
        <w:rPr>
          <w:lang w:val="en-HK"/>
        </w:rPr>
        <w:t xml:space="preserve"> intention. Seven factors were included in the demographic portion of the questionnaire: age, gender, level of education, ethnic origin, the purpose of travel, marital status, and family size. The final survey collected 431 replies between 23 May and 19 June 2021.</w:t>
      </w:r>
    </w:p>
    <w:p w14:paraId="0FAD3FC6" w14:textId="77777777" w:rsidR="005F5F42" w:rsidRPr="00C24168" w:rsidRDefault="005F5F42" w:rsidP="005F5F42">
      <w:pPr>
        <w:spacing w:line="240" w:lineRule="auto"/>
        <w:rPr>
          <w:lang w:val="en-HK"/>
        </w:rPr>
      </w:pPr>
    </w:p>
    <w:p w14:paraId="69DC56D1" w14:textId="296A67A4" w:rsidR="00A3694C" w:rsidRPr="00C24168" w:rsidRDefault="00575158" w:rsidP="00537070">
      <w:r w:rsidRPr="00C24168">
        <w:t xml:space="preserve">A total of </w:t>
      </w:r>
      <w:r w:rsidR="00A60494" w:rsidRPr="00C24168">
        <w:t xml:space="preserve">31 responses were excluded from </w:t>
      </w:r>
      <w:r w:rsidRPr="00C24168">
        <w:t xml:space="preserve">the </w:t>
      </w:r>
      <w:r w:rsidR="00A60494" w:rsidRPr="00C24168">
        <w:t xml:space="preserve">analysis due to their lack of experience with the Airbnb platform. Therefore, this study contains a total of 400 valid data points. In addition, each of the 400 respondents was at least 18 years old and had previously used the Airbnb site. </w:t>
      </w:r>
      <w:r w:rsidR="00A60494" w:rsidRPr="00AC5D8A">
        <w:t>As a result, the online survey achieved a perfect response rate of 100 percent.</w:t>
      </w:r>
      <w:r w:rsidRPr="00C24168">
        <w:t xml:space="preserve"> </w:t>
      </w:r>
    </w:p>
    <w:p w14:paraId="1A33634C" w14:textId="0C40AE80" w:rsidR="00DF4DB6" w:rsidRPr="00C24168" w:rsidRDefault="00DF4DB6">
      <w:pPr>
        <w:widowControl/>
        <w:spacing w:after="0" w:line="240" w:lineRule="auto"/>
        <w:jc w:val="left"/>
      </w:pPr>
    </w:p>
    <w:p w14:paraId="28732B4F" w14:textId="77777777" w:rsidR="002A57C9" w:rsidRPr="00C24168" w:rsidRDefault="002A57C9">
      <w:pPr>
        <w:widowControl/>
        <w:spacing w:after="0" w:line="240" w:lineRule="auto"/>
        <w:jc w:val="left"/>
      </w:pPr>
    </w:p>
    <w:p w14:paraId="40750E89" w14:textId="3254084B" w:rsidR="00DF4DB6" w:rsidRPr="00EA591C" w:rsidRDefault="00DF4DB6" w:rsidP="00EA591C">
      <w:pPr>
        <w:pStyle w:val="Heading1"/>
        <w:ind w:left="1080" w:hanging="1080"/>
      </w:pPr>
      <w:bookmarkStart w:id="116" w:name="_Toc80751333"/>
      <w:r w:rsidRPr="00EA591C">
        <w:t xml:space="preserve">4.1.1 </w:t>
      </w:r>
      <w:r w:rsidR="00EA591C">
        <w:tab/>
      </w:r>
      <w:r w:rsidRPr="00EA591C">
        <w:t>Demographic data</w:t>
      </w:r>
      <w:bookmarkEnd w:id="116"/>
      <w:r w:rsidRPr="00EA591C">
        <w:t xml:space="preserve"> </w:t>
      </w:r>
    </w:p>
    <w:p w14:paraId="7216D531" w14:textId="0E8C9FD0" w:rsidR="00A3694C" w:rsidRPr="00C24168" w:rsidRDefault="003C73D4" w:rsidP="00DF4DB6">
      <w:r w:rsidRPr="00C24168">
        <w:t xml:space="preserve">Table 24 provided a summary and breakdown of the 400 survey respondents based on the seven demographic characteristics. </w:t>
      </w:r>
      <w:r w:rsidR="00514258" w:rsidRPr="00C24168">
        <w:t xml:space="preserve">The full details </w:t>
      </w:r>
      <w:r w:rsidRPr="00C24168">
        <w:t xml:space="preserve">are </w:t>
      </w:r>
      <w:r w:rsidR="00514258" w:rsidRPr="00C24168">
        <w:t>as below:</w:t>
      </w:r>
    </w:p>
    <w:p w14:paraId="5DF7F361" w14:textId="77777777" w:rsidR="002A57C9" w:rsidRPr="00C24168" w:rsidRDefault="002A57C9">
      <w:pPr>
        <w:widowControl/>
        <w:spacing w:after="0" w:line="240" w:lineRule="auto"/>
        <w:jc w:val="left"/>
      </w:pPr>
      <w:r w:rsidRPr="00C24168">
        <w:br w:type="page"/>
      </w:r>
    </w:p>
    <w:p w14:paraId="3F08AD8D" w14:textId="1BB24BDA" w:rsidR="00507AA9" w:rsidRPr="00C24168" w:rsidRDefault="00507AA9" w:rsidP="007672C7">
      <w:pPr>
        <w:spacing w:after="0" w:line="240" w:lineRule="auto"/>
        <w:contextualSpacing/>
      </w:pPr>
      <w:bookmarkStart w:id="117" w:name="_Toc80749772"/>
      <w:r w:rsidRPr="00C24168">
        <w:lastRenderedPageBreak/>
        <w:t xml:space="preserve">Table </w:t>
      </w:r>
      <w:r w:rsidR="00F81A80">
        <w:fldChar w:fldCharType="begin"/>
      </w:r>
      <w:r w:rsidR="00F81A80">
        <w:instrText xml:space="preserve"> SEQ Table \* ARABIC </w:instrText>
      </w:r>
      <w:r w:rsidR="00F81A80">
        <w:fldChar w:fldCharType="separate"/>
      </w:r>
      <w:r w:rsidR="00B507E9">
        <w:rPr>
          <w:noProof/>
        </w:rPr>
        <w:t>24</w:t>
      </w:r>
      <w:r w:rsidR="00F81A80">
        <w:rPr>
          <w:noProof/>
        </w:rPr>
        <w:fldChar w:fldCharType="end"/>
      </w:r>
      <w:r w:rsidRPr="00C24168">
        <w:t xml:space="preserve">: </w:t>
      </w:r>
      <w:r w:rsidR="007672C7" w:rsidRPr="00C24168">
        <w:t>A summary of the demographic data collected from 400 respondents</w:t>
      </w:r>
      <w:bookmarkEnd w:id="117"/>
    </w:p>
    <w:tbl>
      <w:tblPr>
        <w:tblStyle w:val="GridTable1Light-Accent1"/>
        <w:tblW w:w="5000" w:type="pct"/>
        <w:tblLook w:val="04A0" w:firstRow="1" w:lastRow="0" w:firstColumn="1" w:lastColumn="0" w:noHBand="0" w:noVBand="1"/>
      </w:tblPr>
      <w:tblGrid>
        <w:gridCol w:w="2298"/>
        <w:gridCol w:w="3606"/>
        <w:gridCol w:w="1757"/>
        <w:gridCol w:w="1959"/>
      </w:tblGrid>
      <w:tr w:rsidR="00A3694C" w:rsidRPr="00C24168" w14:paraId="5155DCB6" w14:textId="77777777" w:rsidTr="00966A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4" w:type="pct"/>
          </w:tcPr>
          <w:p w14:paraId="60E2BE5D" w14:textId="001F103E" w:rsidR="00A3694C" w:rsidRPr="00C24168" w:rsidRDefault="00A3694C" w:rsidP="007672C7">
            <w:pPr>
              <w:spacing w:after="0" w:line="240" w:lineRule="auto"/>
              <w:contextualSpacing/>
              <w:rPr>
                <w:sz w:val="22"/>
                <w:szCs w:val="20"/>
              </w:rPr>
            </w:pPr>
            <w:r w:rsidRPr="00C24168">
              <w:rPr>
                <w:sz w:val="22"/>
                <w:szCs w:val="20"/>
              </w:rPr>
              <w:t>Variables</w:t>
            </w:r>
          </w:p>
        </w:tc>
        <w:tc>
          <w:tcPr>
            <w:tcW w:w="1874" w:type="pct"/>
          </w:tcPr>
          <w:p w14:paraId="75ADE86C" w14:textId="2AD2601E" w:rsidR="00A3694C" w:rsidRPr="00C24168" w:rsidRDefault="00A3694C" w:rsidP="007672C7">
            <w:pPr>
              <w:spacing w:after="0" w:line="240" w:lineRule="auto"/>
              <w:contextualSpacing/>
              <w:cnfStyle w:val="100000000000" w:firstRow="1" w:lastRow="0" w:firstColumn="0" w:lastColumn="0" w:oddVBand="0" w:evenVBand="0" w:oddHBand="0" w:evenHBand="0" w:firstRowFirstColumn="0" w:firstRowLastColumn="0" w:lastRowFirstColumn="0" w:lastRowLastColumn="0"/>
              <w:rPr>
                <w:sz w:val="22"/>
                <w:szCs w:val="20"/>
              </w:rPr>
            </w:pPr>
            <w:r w:rsidRPr="00C24168">
              <w:rPr>
                <w:sz w:val="22"/>
                <w:szCs w:val="20"/>
              </w:rPr>
              <w:t>Information</w:t>
            </w:r>
          </w:p>
        </w:tc>
        <w:tc>
          <w:tcPr>
            <w:tcW w:w="913" w:type="pct"/>
          </w:tcPr>
          <w:p w14:paraId="2BBA73FE" w14:textId="05D4433B" w:rsidR="00A3694C" w:rsidRPr="00C24168" w:rsidRDefault="00A3694C" w:rsidP="007672C7">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sz w:val="22"/>
                <w:szCs w:val="20"/>
              </w:rPr>
            </w:pPr>
            <w:r w:rsidRPr="00C24168">
              <w:rPr>
                <w:sz w:val="22"/>
                <w:szCs w:val="20"/>
              </w:rPr>
              <w:t>Frequency</w:t>
            </w:r>
          </w:p>
        </w:tc>
        <w:tc>
          <w:tcPr>
            <w:tcW w:w="1018" w:type="pct"/>
          </w:tcPr>
          <w:p w14:paraId="2B009B63" w14:textId="4482D239" w:rsidR="00A3694C" w:rsidRPr="00C24168" w:rsidRDefault="00A3694C" w:rsidP="007672C7">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sz w:val="22"/>
                <w:szCs w:val="20"/>
              </w:rPr>
            </w:pPr>
            <w:r w:rsidRPr="00C24168">
              <w:rPr>
                <w:sz w:val="22"/>
                <w:szCs w:val="20"/>
              </w:rPr>
              <w:t>Percent (%)</w:t>
            </w:r>
          </w:p>
        </w:tc>
      </w:tr>
      <w:tr w:rsidR="00A3694C" w:rsidRPr="00C24168" w14:paraId="2417A2F4" w14:textId="77777777" w:rsidTr="00966A0E">
        <w:tc>
          <w:tcPr>
            <w:cnfStyle w:val="001000000000" w:firstRow="0" w:lastRow="0" w:firstColumn="1" w:lastColumn="0" w:oddVBand="0" w:evenVBand="0" w:oddHBand="0" w:evenHBand="0" w:firstRowFirstColumn="0" w:firstRowLastColumn="0" w:lastRowFirstColumn="0" w:lastRowLastColumn="0"/>
            <w:tcW w:w="1194" w:type="pct"/>
            <w:vMerge w:val="restart"/>
            <w:vAlign w:val="center"/>
          </w:tcPr>
          <w:p w14:paraId="215B374A" w14:textId="05DCBE85" w:rsidR="00A3694C" w:rsidRPr="00C24168" w:rsidRDefault="00A3694C" w:rsidP="007672C7">
            <w:pPr>
              <w:spacing w:after="0" w:line="240" w:lineRule="auto"/>
              <w:contextualSpacing/>
              <w:jc w:val="left"/>
              <w:rPr>
                <w:b w:val="0"/>
                <w:bCs w:val="0"/>
                <w:sz w:val="22"/>
                <w:szCs w:val="20"/>
              </w:rPr>
            </w:pPr>
            <w:r w:rsidRPr="00C24168">
              <w:rPr>
                <w:b w:val="0"/>
                <w:bCs w:val="0"/>
                <w:sz w:val="22"/>
                <w:szCs w:val="20"/>
              </w:rPr>
              <w:t>Gender</w:t>
            </w:r>
          </w:p>
        </w:tc>
        <w:tc>
          <w:tcPr>
            <w:tcW w:w="1874" w:type="pct"/>
          </w:tcPr>
          <w:p w14:paraId="0A810B4A" w14:textId="77777777" w:rsidR="00A3694C" w:rsidRPr="00C24168" w:rsidRDefault="00A3694C" w:rsidP="007672C7">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Male</w:t>
            </w:r>
          </w:p>
          <w:p w14:paraId="4364C416" w14:textId="50235846" w:rsidR="00A3694C" w:rsidRPr="00C24168" w:rsidRDefault="00A3694C" w:rsidP="007672C7">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Female</w:t>
            </w:r>
          </w:p>
        </w:tc>
        <w:tc>
          <w:tcPr>
            <w:tcW w:w="913" w:type="pct"/>
          </w:tcPr>
          <w:p w14:paraId="0190AC15" w14:textId="77777777" w:rsidR="00A3694C" w:rsidRPr="00C24168" w:rsidRDefault="00A3694C"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107</w:t>
            </w:r>
          </w:p>
          <w:p w14:paraId="0BC34E4C" w14:textId="4A596E8A" w:rsidR="00A3694C" w:rsidRPr="00C24168" w:rsidRDefault="00A3694C"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293</w:t>
            </w:r>
          </w:p>
        </w:tc>
        <w:tc>
          <w:tcPr>
            <w:tcW w:w="1018" w:type="pct"/>
          </w:tcPr>
          <w:p w14:paraId="1B374303" w14:textId="77777777" w:rsidR="00A3694C" w:rsidRPr="00C24168" w:rsidRDefault="00A3694C"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26.8</w:t>
            </w:r>
          </w:p>
          <w:p w14:paraId="5E9F65F7" w14:textId="756F8E1A" w:rsidR="00A3694C" w:rsidRPr="00C24168" w:rsidRDefault="00A3694C"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73.3</w:t>
            </w:r>
          </w:p>
        </w:tc>
      </w:tr>
      <w:tr w:rsidR="00A3694C" w:rsidRPr="00C24168" w14:paraId="668601F0" w14:textId="77777777" w:rsidTr="00966A0E">
        <w:tc>
          <w:tcPr>
            <w:cnfStyle w:val="001000000000" w:firstRow="0" w:lastRow="0" w:firstColumn="1" w:lastColumn="0" w:oddVBand="0" w:evenVBand="0" w:oddHBand="0" w:evenHBand="0" w:firstRowFirstColumn="0" w:firstRowLastColumn="0" w:lastRowFirstColumn="0" w:lastRowLastColumn="0"/>
            <w:tcW w:w="1194" w:type="pct"/>
            <w:vMerge/>
            <w:vAlign w:val="center"/>
          </w:tcPr>
          <w:p w14:paraId="56B92C78" w14:textId="77777777" w:rsidR="00A3694C" w:rsidRPr="00C24168" w:rsidRDefault="00A3694C" w:rsidP="007672C7">
            <w:pPr>
              <w:spacing w:after="0" w:line="240" w:lineRule="auto"/>
              <w:contextualSpacing/>
              <w:jc w:val="left"/>
              <w:rPr>
                <w:b w:val="0"/>
                <w:bCs w:val="0"/>
                <w:sz w:val="22"/>
                <w:szCs w:val="20"/>
              </w:rPr>
            </w:pPr>
          </w:p>
        </w:tc>
        <w:tc>
          <w:tcPr>
            <w:tcW w:w="1874" w:type="pct"/>
          </w:tcPr>
          <w:p w14:paraId="18EBEBBC" w14:textId="09FCA3C2" w:rsidR="00A3694C" w:rsidRPr="00C24168" w:rsidRDefault="00A3694C" w:rsidP="007672C7">
            <w:pPr>
              <w:spacing w:after="0" w:line="240" w:lineRule="auto"/>
              <w:contextualSpacing/>
              <w:jc w:val="right"/>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Subtotal</w:t>
            </w:r>
          </w:p>
        </w:tc>
        <w:tc>
          <w:tcPr>
            <w:tcW w:w="913" w:type="pct"/>
          </w:tcPr>
          <w:p w14:paraId="2DBF539B" w14:textId="5BEE2D01" w:rsidR="00A3694C" w:rsidRPr="00C24168" w:rsidRDefault="00A3694C" w:rsidP="007672C7">
            <w:pPr>
              <w:spacing w:after="0" w:line="240" w:lineRule="auto"/>
              <w:contextualSpacing/>
              <w:jc w:val="right"/>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400</w:t>
            </w:r>
          </w:p>
        </w:tc>
        <w:tc>
          <w:tcPr>
            <w:tcW w:w="1018" w:type="pct"/>
          </w:tcPr>
          <w:p w14:paraId="1FF71FA7" w14:textId="667D7863" w:rsidR="00A3694C" w:rsidRPr="00C24168" w:rsidRDefault="00A3694C" w:rsidP="007672C7">
            <w:pPr>
              <w:spacing w:after="0" w:line="240" w:lineRule="auto"/>
              <w:contextualSpacing/>
              <w:jc w:val="right"/>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100</w:t>
            </w:r>
          </w:p>
        </w:tc>
      </w:tr>
      <w:tr w:rsidR="005B7C1A" w:rsidRPr="00C24168" w14:paraId="3DE7883F" w14:textId="77777777" w:rsidTr="00966A0E">
        <w:tc>
          <w:tcPr>
            <w:cnfStyle w:val="001000000000" w:firstRow="0" w:lastRow="0" w:firstColumn="1" w:lastColumn="0" w:oddVBand="0" w:evenVBand="0" w:oddHBand="0" w:evenHBand="0" w:firstRowFirstColumn="0" w:firstRowLastColumn="0" w:lastRowFirstColumn="0" w:lastRowLastColumn="0"/>
            <w:tcW w:w="1194" w:type="pct"/>
            <w:vMerge w:val="restart"/>
            <w:vAlign w:val="center"/>
          </w:tcPr>
          <w:p w14:paraId="49570CE5" w14:textId="23E381C6" w:rsidR="005B7C1A" w:rsidRPr="00C24168" w:rsidRDefault="005B7C1A" w:rsidP="007672C7">
            <w:pPr>
              <w:spacing w:after="0" w:line="240" w:lineRule="auto"/>
              <w:contextualSpacing/>
              <w:jc w:val="left"/>
              <w:rPr>
                <w:b w:val="0"/>
                <w:bCs w:val="0"/>
                <w:sz w:val="22"/>
                <w:szCs w:val="20"/>
              </w:rPr>
            </w:pPr>
            <w:r w:rsidRPr="00C24168">
              <w:rPr>
                <w:b w:val="0"/>
                <w:bCs w:val="0"/>
                <w:sz w:val="22"/>
                <w:szCs w:val="20"/>
              </w:rPr>
              <w:t>Age</w:t>
            </w:r>
          </w:p>
        </w:tc>
        <w:tc>
          <w:tcPr>
            <w:tcW w:w="1874" w:type="pct"/>
          </w:tcPr>
          <w:p w14:paraId="72065D76" w14:textId="77777777" w:rsidR="005B7C1A" w:rsidRPr="00C24168" w:rsidRDefault="005B7C1A" w:rsidP="007672C7">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18-24</w:t>
            </w:r>
          </w:p>
          <w:p w14:paraId="7DC41421" w14:textId="77777777" w:rsidR="005B7C1A" w:rsidRPr="00C24168" w:rsidRDefault="005B7C1A" w:rsidP="007672C7">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25-34</w:t>
            </w:r>
          </w:p>
          <w:p w14:paraId="7CE8BCD9" w14:textId="77777777" w:rsidR="005B7C1A" w:rsidRPr="00C24168" w:rsidRDefault="005B7C1A" w:rsidP="007672C7">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35-44</w:t>
            </w:r>
          </w:p>
          <w:p w14:paraId="60D16EEB" w14:textId="77777777" w:rsidR="005B7C1A" w:rsidRPr="00C24168" w:rsidRDefault="005B7C1A" w:rsidP="007672C7">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45-54</w:t>
            </w:r>
          </w:p>
          <w:p w14:paraId="5FDC2544" w14:textId="77777777" w:rsidR="005B7C1A" w:rsidRPr="00C24168" w:rsidRDefault="005B7C1A" w:rsidP="007672C7">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55-64</w:t>
            </w:r>
          </w:p>
          <w:p w14:paraId="49F4E200" w14:textId="6AADE5FC" w:rsidR="005B7C1A" w:rsidRPr="00C24168" w:rsidRDefault="005B7C1A" w:rsidP="007672C7">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65 or above</w:t>
            </w:r>
          </w:p>
        </w:tc>
        <w:tc>
          <w:tcPr>
            <w:tcW w:w="913" w:type="pct"/>
          </w:tcPr>
          <w:p w14:paraId="528EE8AD" w14:textId="27A246D8" w:rsidR="005B7C1A" w:rsidRPr="00C24168" w:rsidRDefault="005B7C1A"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86</w:t>
            </w:r>
          </w:p>
          <w:p w14:paraId="178482DF" w14:textId="1CCF033D" w:rsidR="005B7C1A" w:rsidRPr="00C24168" w:rsidRDefault="005B7C1A"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91</w:t>
            </w:r>
          </w:p>
          <w:p w14:paraId="4CBBF0A9" w14:textId="039C6DBD" w:rsidR="005B7C1A" w:rsidRPr="00C24168" w:rsidRDefault="005B7C1A"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118</w:t>
            </w:r>
          </w:p>
          <w:p w14:paraId="232AA462" w14:textId="070C9D7B" w:rsidR="005B7C1A" w:rsidRPr="00C24168" w:rsidRDefault="005B7C1A"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71</w:t>
            </w:r>
          </w:p>
          <w:p w14:paraId="0A023341" w14:textId="1CECF14D" w:rsidR="005B7C1A" w:rsidRPr="00C24168" w:rsidRDefault="005B7C1A"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31</w:t>
            </w:r>
          </w:p>
          <w:p w14:paraId="4F81040C" w14:textId="3A789B4A" w:rsidR="005B7C1A" w:rsidRPr="00C24168" w:rsidRDefault="005B7C1A"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3</w:t>
            </w:r>
          </w:p>
        </w:tc>
        <w:tc>
          <w:tcPr>
            <w:tcW w:w="1018" w:type="pct"/>
          </w:tcPr>
          <w:p w14:paraId="55F5401A" w14:textId="77777777" w:rsidR="003B1E73" w:rsidRPr="00C24168" w:rsidRDefault="003B1E73"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21.5</w:t>
            </w:r>
          </w:p>
          <w:p w14:paraId="3CA911B8" w14:textId="77777777" w:rsidR="003B1E73" w:rsidRPr="00C24168" w:rsidRDefault="003B1E73"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22.8</w:t>
            </w:r>
          </w:p>
          <w:p w14:paraId="3D198561" w14:textId="77777777" w:rsidR="003B1E73" w:rsidRPr="00C24168" w:rsidRDefault="003B1E73"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29.5</w:t>
            </w:r>
          </w:p>
          <w:p w14:paraId="171EA34C" w14:textId="77777777" w:rsidR="003B1E73" w:rsidRPr="00C24168" w:rsidRDefault="003B1E73"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17.8</w:t>
            </w:r>
          </w:p>
          <w:p w14:paraId="0D6B51E9" w14:textId="77777777" w:rsidR="003B1E73" w:rsidRPr="00C24168" w:rsidRDefault="003B1E73"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7.8</w:t>
            </w:r>
          </w:p>
          <w:p w14:paraId="44424896" w14:textId="402C3292" w:rsidR="005B7C1A" w:rsidRPr="00C24168" w:rsidRDefault="003B1E73"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0.8</w:t>
            </w:r>
          </w:p>
        </w:tc>
      </w:tr>
      <w:tr w:rsidR="005B7C1A" w:rsidRPr="00C24168" w14:paraId="3A4209D2" w14:textId="77777777" w:rsidTr="00966A0E">
        <w:tc>
          <w:tcPr>
            <w:cnfStyle w:val="001000000000" w:firstRow="0" w:lastRow="0" w:firstColumn="1" w:lastColumn="0" w:oddVBand="0" w:evenVBand="0" w:oddHBand="0" w:evenHBand="0" w:firstRowFirstColumn="0" w:firstRowLastColumn="0" w:lastRowFirstColumn="0" w:lastRowLastColumn="0"/>
            <w:tcW w:w="1194" w:type="pct"/>
            <w:vMerge/>
          </w:tcPr>
          <w:p w14:paraId="7662A5FC" w14:textId="77777777" w:rsidR="005B7C1A" w:rsidRPr="00C24168" w:rsidRDefault="005B7C1A" w:rsidP="007672C7">
            <w:pPr>
              <w:spacing w:after="0" w:line="240" w:lineRule="auto"/>
              <w:contextualSpacing/>
              <w:rPr>
                <w:sz w:val="22"/>
                <w:szCs w:val="20"/>
              </w:rPr>
            </w:pPr>
          </w:p>
        </w:tc>
        <w:tc>
          <w:tcPr>
            <w:tcW w:w="1874" w:type="pct"/>
          </w:tcPr>
          <w:p w14:paraId="4186B13A" w14:textId="77777777" w:rsidR="005B7C1A" w:rsidRPr="00C24168" w:rsidRDefault="005B7C1A" w:rsidP="007672C7">
            <w:pPr>
              <w:spacing w:after="0" w:line="240" w:lineRule="auto"/>
              <w:contextualSpacing/>
              <w:jc w:val="right"/>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Subtotal</w:t>
            </w:r>
          </w:p>
        </w:tc>
        <w:tc>
          <w:tcPr>
            <w:tcW w:w="913" w:type="pct"/>
          </w:tcPr>
          <w:p w14:paraId="6749E180" w14:textId="77777777" w:rsidR="005B7C1A" w:rsidRPr="00C24168" w:rsidRDefault="005B7C1A" w:rsidP="007672C7">
            <w:pPr>
              <w:spacing w:after="0" w:line="240" w:lineRule="auto"/>
              <w:contextualSpacing/>
              <w:jc w:val="right"/>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400</w:t>
            </w:r>
          </w:p>
        </w:tc>
        <w:tc>
          <w:tcPr>
            <w:tcW w:w="1018" w:type="pct"/>
          </w:tcPr>
          <w:p w14:paraId="185CC6C4" w14:textId="77777777" w:rsidR="005B7C1A" w:rsidRPr="00C24168" w:rsidRDefault="005B7C1A" w:rsidP="007672C7">
            <w:pPr>
              <w:spacing w:after="0" w:line="240" w:lineRule="auto"/>
              <w:contextualSpacing/>
              <w:jc w:val="right"/>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100</w:t>
            </w:r>
          </w:p>
        </w:tc>
      </w:tr>
      <w:tr w:rsidR="003B1E73" w:rsidRPr="00C24168" w14:paraId="72C35433" w14:textId="77777777" w:rsidTr="00966A0E">
        <w:tc>
          <w:tcPr>
            <w:cnfStyle w:val="001000000000" w:firstRow="0" w:lastRow="0" w:firstColumn="1" w:lastColumn="0" w:oddVBand="0" w:evenVBand="0" w:oddHBand="0" w:evenHBand="0" w:firstRowFirstColumn="0" w:firstRowLastColumn="0" w:lastRowFirstColumn="0" w:lastRowLastColumn="0"/>
            <w:tcW w:w="1194" w:type="pct"/>
            <w:vMerge w:val="restart"/>
          </w:tcPr>
          <w:p w14:paraId="25AB23AD" w14:textId="402463B3" w:rsidR="003B1E73" w:rsidRPr="00C24168" w:rsidRDefault="003B1E73" w:rsidP="007672C7">
            <w:pPr>
              <w:spacing w:after="0" w:line="240" w:lineRule="auto"/>
              <w:contextualSpacing/>
              <w:jc w:val="left"/>
              <w:rPr>
                <w:b w:val="0"/>
                <w:bCs w:val="0"/>
                <w:sz w:val="22"/>
                <w:szCs w:val="20"/>
              </w:rPr>
            </w:pPr>
            <w:r w:rsidRPr="00C24168">
              <w:rPr>
                <w:b w:val="0"/>
                <w:bCs w:val="0"/>
                <w:sz w:val="22"/>
                <w:szCs w:val="20"/>
              </w:rPr>
              <w:t>Education level</w:t>
            </w:r>
          </w:p>
        </w:tc>
        <w:tc>
          <w:tcPr>
            <w:tcW w:w="1874" w:type="pct"/>
          </w:tcPr>
          <w:p w14:paraId="4AEF1B2A" w14:textId="77777777" w:rsidR="003B1E73" w:rsidRPr="00C24168" w:rsidRDefault="003B43A6" w:rsidP="007672C7">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High school or equivalent</w:t>
            </w:r>
          </w:p>
          <w:p w14:paraId="48F17B49" w14:textId="77777777" w:rsidR="000A4275" w:rsidRPr="00C24168" w:rsidRDefault="000A4275" w:rsidP="007672C7">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Associate degree</w:t>
            </w:r>
          </w:p>
          <w:p w14:paraId="731387F7" w14:textId="77777777" w:rsidR="000A4275" w:rsidRPr="00C24168" w:rsidRDefault="000A4275" w:rsidP="007672C7">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Bachelor’s degree</w:t>
            </w:r>
          </w:p>
          <w:p w14:paraId="4F5416E0" w14:textId="77777777" w:rsidR="000A4275" w:rsidRPr="00C24168" w:rsidRDefault="000A4275" w:rsidP="007672C7">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Master’s degree</w:t>
            </w:r>
          </w:p>
          <w:p w14:paraId="3E9AEB5E" w14:textId="67FE6ADC" w:rsidR="000A4275" w:rsidRPr="00C24168" w:rsidRDefault="000A4275" w:rsidP="007672C7">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Doctorate degree</w:t>
            </w:r>
          </w:p>
        </w:tc>
        <w:tc>
          <w:tcPr>
            <w:tcW w:w="913" w:type="pct"/>
          </w:tcPr>
          <w:p w14:paraId="0166D224" w14:textId="77777777" w:rsidR="00DE0ED9" w:rsidRPr="00C24168" w:rsidRDefault="00DE0ED9"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53</w:t>
            </w:r>
          </w:p>
          <w:p w14:paraId="60985404" w14:textId="77777777" w:rsidR="00DE0ED9" w:rsidRPr="00C24168" w:rsidRDefault="00DE0ED9"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21</w:t>
            </w:r>
          </w:p>
          <w:p w14:paraId="4EDC0C59" w14:textId="77777777" w:rsidR="00DE0ED9" w:rsidRPr="00C24168" w:rsidRDefault="00DE0ED9"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195</w:t>
            </w:r>
          </w:p>
          <w:p w14:paraId="6AD2910A" w14:textId="77777777" w:rsidR="00DE0ED9" w:rsidRPr="00C24168" w:rsidRDefault="00DE0ED9"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124</w:t>
            </w:r>
          </w:p>
          <w:p w14:paraId="4CA31398" w14:textId="2B131D40" w:rsidR="003B1E73" w:rsidRPr="00C24168" w:rsidRDefault="00DE0ED9"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7</w:t>
            </w:r>
          </w:p>
        </w:tc>
        <w:tc>
          <w:tcPr>
            <w:tcW w:w="1018" w:type="pct"/>
          </w:tcPr>
          <w:p w14:paraId="2A8500EE" w14:textId="77777777" w:rsidR="00EC7A2B" w:rsidRPr="00C24168" w:rsidRDefault="00EC7A2B"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13.3</w:t>
            </w:r>
          </w:p>
          <w:p w14:paraId="4B816B80" w14:textId="77777777" w:rsidR="00EC7A2B" w:rsidRPr="00C24168" w:rsidRDefault="00EC7A2B"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5.3</w:t>
            </w:r>
          </w:p>
          <w:p w14:paraId="3F05DA74" w14:textId="77777777" w:rsidR="00EC7A2B" w:rsidRPr="00C24168" w:rsidRDefault="00EC7A2B"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48.8</w:t>
            </w:r>
          </w:p>
          <w:p w14:paraId="5E9A5C85" w14:textId="77777777" w:rsidR="00EC7A2B" w:rsidRPr="00C24168" w:rsidRDefault="00EC7A2B"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31.0</w:t>
            </w:r>
          </w:p>
          <w:p w14:paraId="00590938" w14:textId="62DC45FD" w:rsidR="003B1E73" w:rsidRPr="00C24168" w:rsidRDefault="00EC7A2B"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1.8</w:t>
            </w:r>
          </w:p>
        </w:tc>
      </w:tr>
      <w:tr w:rsidR="003B1E73" w:rsidRPr="00C24168" w14:paraId="73BD440D" w14:textId="77777777" w:rsidTr="00966A0E">
        <w:tc>
          <w:tcPr>
            <w:cnfStyle w:val="001000000000" w:firstRow="0" w:lastRow="0" w:firstColumn="1" w:lastColumn="0" w:oddVBand="0" w:evenVBand="0" w:oddHBand="0" w:evenHBand="0" w:firstRowFirstColumn="0" w:firstRowLastColumn="0" w:lastRowFirstColumn="0" w:lastRowLastColumn="0"/>
            <w:tcW w:w="1194" w:type="pct"/>
            <w:vMerge/>
          </w:tcPr>
          <w:p w14:paraId="4A8224D6" w14:textId="77777777" w:rsidR="003B1E73" w:rsidRPr="00C24168" w:rsidRDefault="003B1E73" w:rsidP="007672C7">
            <w:pPr>
              <w:spacing w:after="0" w:line="240" w:lineRule="auto"/>
              <w:contextualSpacing/>
              <w:jc w:val="left"/>
              <w:rPr>
                <w:b w:val="0"/>
                <w:bCs w:val="0"/>
                <w:sz w:val="22"/>
                <w:szCs w:val="20"/>
              </w:rPr>
            </w:pPr>
          </w:p>
        </w:tc>
        <w:tc>
          <w:tcPr>
            <w:tcW w:w="1874" w:type="pct"/>
          </w:tcPr>
          <w:p w14:paraId="7DCBF4CA" w14:textId="77777777" w:rsidR="003B1E73" w:rsidRPr="00C24168" w:rsidRDefault="003B1E73" w:rsidP="007672C7">
            <w:pPr>
              <w:spacing w:after="0" w:line="240" w:lineRule="auto"/>
              <w:contextualSpacing/>
              <w:jc w:val="right"/>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Subtotal</w:t>
            </w:r>
          </w:p>
        </w:tc>
        <w:tc>
          <w:tcPr>
            <w:tcW w:w="913" w:type="pct"/>
          </w:tcPr>
          <w:p w14:paraId="147ADB6D" w14:textId="77777777" w:rsidR="003B1E73" w:rsidRPr="00C24168" w:rsidRDefault="003B1E73" w:rsidP="007672C7">
            <w:pPr>
              <w:spacing w:after="0" w:line="240" w:lineRule="auto"/>
              <w:contextualSpacing/>
              <w:jc w:val="right"/>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400</w:t>
            </w:r>
          </w:p>
        </w:tc>
        <w:tc>
          <w:tcPr>
            <w:tcW w:w="1018" w:type="pct"/>
          </w:tcPr>
          <w:p w14:paraId="4840A9C2" w14:textId="77777777" w:rsidR="003B1E73" w:rsidRPr="00C24168" w:rsidRDefault="003B1E73" w:rsidP="007672C7">
            <w:pPr>
              <w:spacing w:after="0" w:line="240" w:lineRule="auto"/>
              <w:contextualSpacing/>
              <w:jc w:val="right"/>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100</w:t>
            </w:r>
          </w:p>
        </w:tc>
      </w:tr>
      <w:tr w:rsidR="003B1E73" w:rsidRPr="00C24168" w14:paraId="32107204" w14:textId="77777777" w:rsidTr="00966A0E">
        <w:tc>
          <w:tcPr>
            <w:cnfStyle w:val="001000000000" w:firstRow="0" w:lastRow="0" w:firstColumn="1" w:lastColumn="0" w:oddVBand="0" w:evenVBand="0" w:oddHBand="0" w:evenHBand="0" w:firstRowFirstColumn="0" w:firstRowLastColumn="0" w:lastRowFirstColumn="0" w:lastRowLastColumn="0"/>
            <w:tcW w:w="1194" w:type="pct"/>
            <w:vMerge w:val="restart"/>
          </w:tcPr>
          <w:p w14:paraId="3EE898FD" w14:textId="1744A1D5" w:rsidR="003B1E73" w:rsidRPr="00C24168" w:rsidRDefault="00EC7A2B" w:rsidP="007672C7">
            <w:pPr>
              <w:spacing w:after="0" w:line="240" w:lineRule="auto"/>
              <w:contextualSpacing/>
              <w:jc w:val="left"/>
              <w:rPr>
                <w:b w:val="0"/>
                <w:bCs w:val="0"/>
                <w:sz w:val="22"/>
                <w:szCs w:val="20"/>
              </w:rPr>
            </w:pPr>
            <w:r w:rsidRPr="00C24168">
              <w:rPr>
                <w:b w:val="0"/>
                <w:bCs w:val="0"/>
                <w:sz w:val="22"/>
                <w:szCs w:val="20"/>
              </w:rPr>
              <w:t>Ethnic origin</w:t>
            </w:r>
          </w:p>
        </w:tc>
        <w:tc>
          <w:tcPr>
            <w:tcW w:w="1874" w:type="pct"/>
          </w:tcPr>
          <w:p w14:paraId="4A22DD07" w14:textId="77777777" w:rsidR="00FF5642" w:rsidRPr="00C24168" w:rsidRDefault="00FF5642" w:rsidP="007672C7">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Asian/ Pacific Islander</w:t>
            </w:r>
          </w:p>
          <w:p w14:paraId="3686353A" w14:textId="77777777" w:rsidR="00FF5642" w:rsidRPr="00C24168" w:rsidRDefault="00FF5642" w:rsidP="007672C7">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Black or African American</w:t>
            </w:r>
          </w:p>
          <w:p w14:paraId="55B4CA2F" w14:textId="77777777" w:rsidR="00FF5642" w:rsidRPr="00C24168" w:rsidRDefault="00FF5642" w:rsidP="007672C7">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Hispanic or Latino</w:t>
            </w:r>
          </w:p>
          <w:p w14:paraId="13BD5E4B" w14:textId="77777777" w:rsidR="00FF5642" w:rsidRPr="00C24168" w:rsidRDefault="00FF5642" w:rsidP="007672C7">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Native American or American Indian</w:t>
            </w:r>
          </w:p>
          <w:p w14:paraId="62D72854" w14:textId="77777777" w:rsidR="00FF5642" w:rsidRPr="00C24168" w:rsidRDefault="00FF5642" w:rsidP="007672C7">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White</w:t>
            </w:r>
          </w:p>
          <w:p w14:paraId="489F8B91" w14:textId="73330A7C" w:rsidR="003B1E73" w:rsidRPr="00C24168" w:rsidRDefault="00FF5642" w:rsidP="007672C7">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Others</w:t>
            </w:r>
          </w:p>
        </w:tc>
        <w:tc>
          <w:tcPr>
            <w:tcW w:w="913" w:type="pct"/>
          </w:tcPr>
          <w:p w14:paraId="7866B3E1" w14:textId="77777777" w:rsidR="003D316B" w:rsidRPr="00C24168" w:rsidRDefault="003D316B"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254</w:t>
            </w:r>
          </w:p>
          <w:p w14:paraId="170FACF6" w14:textId="77777777" w:rsidR="003D316B" w:rsidRPr="00C24168" w:rsidRDefault="003D316B"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4</w:t>
            </w:r>
          </w:p>
          <w:p w14:paraId="4F6B1456" w14:textId="77777777" w:rsidR="003D316B" w:rsidRPr="00C24168" w:rsidRDefault="003D316B"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6</w:t>
            </w:r>
          </w:p>
          <w:p w14:paraId="59F7FF35" w14:textId="77777777" w:rsidR="003D316B" w:rsidRPr="00C24168" w:rsidRDefault="003D316B"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5</w:t>
            </w:r>
          </w:p>
          <w:p w14:paraId="1A067789" w14:textId="77777777" w:rsidR="003D316B" w:rsidRPr="00C24168" w:rsidRDefault="003D316B"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125</w:t>
            </w:r>
          </w:p>
          <w:p w14:paraId="003298BD" w14:textId="05249019" w:rsidR="003B1E73" w:rsidRPr="00C24168" w:rsidRDefault="003D316B"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6</w:t>
            </w:r>
          </w:p>
        </w:tc>
        <w:tc>
          <w:tcPr>
            <w:tcW w:w="1018" w:type="pct"/>
          </w:tcPr>
          <w:p w14:paraId="36EA2A7A" w14:textId="77777777" w:rsidR="00C92A37" w:rsidRPr="00C24168" w:rsidRDefault="00C92A37"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63.5</w:t>
            </w:r>
          </w:p>
          <w:p w14:paraId="506C5CAA" w14:textId="77777777" w:rsidR="00C92A37" w:rsidRPr="00C24168" w:rsidRDefault="00C92A37"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1.0</w:t>
            </w:r>
          </w:p>
          <w:p w14:paraId="682BD77F" w14:textId="77777777" w:rsidR="00C92A37" w:rsidRPr="00C24168" w:rsidRDefault="00C92A37"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1.5</w:t>
            </w:r>
          </w:p>
          <w:p w14:paraId="74F718FF" w14:textId="77777777" w:rsidR="00C92A37" w:rsidRPr="00C24168" w:rsidRDefault="00C92A37"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1.3</w:t>
            </w:r>
          </w:p>
          <w:p w14:paraId="4686E420" w14:textId="77777777" w:rsidR="00C92A37" w:rsidRPr="00C24168" w:rsidRDefault="00C92A37"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31.3</w:t>
            </w:r>
          </w:p>
          <w:p w14:paraId="5E5305C0" w14:textId="3FEA7245" w:rsidR="003B1E73" w:rsidRPr="00C24168" w:rsidRDefault="00C92A37"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1.5</w:t>
            </w:r>
          </w:p>
        </w:tc>
      </w:tr>
      <w:tr w:rsidR="003B1E73" w:rsidRPr="00C24168" w14:paraId="067C0C06" w14:textId="77777777" w:rsidTr="00966A0E">
        <w:tc>
          <w:tcPr>
            <w:cnfStyle w:val="001000000000" w:firstRow="0" w:lastRow="0" w:firstColumn="1" w:lastColumn="0" w:oddVBand="0" w:evenVBand="0" w:oddHBand="0" w:evenHBand="0" w:firstRowFirstColumn="0" w:firstRowLastColumn="0" w:lastRowFirstColumn="0" w:lastRowLastColumn="0"/>
            <w:tcW w:w="1194" w:type="pct"/>
            <w:vMerge/>
          </w:tcPr>
          <w:p w14:paraId="3BF2C012" w14:textId="77777777" w:rsidR="003B1E73" w:rsidRPr="00C24168" w:rsidRDefault="003B1E73" w:rsidP="007672C7">
            <w:pPr>
              <w:spacing w:after="0" w:line="240" w:lineRule="auto"/>
              <w:contextualSpacing/>
              <w:rPr>
                <w:sz w:val="22"/>
                <w:szCs w:val="20"/>
              </w:rPr>
            </w:pPr>
          </w:p>
        </w:tc>
        <w:tc>
          <w:tcPr>
            <w:tcW w:w="1874" w:type="pct"/>
          </w:tcPr>
          <w:p w14:paraId="6ABF4A5A" w14:textId="77777777" w:rsidR="003B1E73" w:rsidRPr="00C24168" w:rsidRDefault="003B1E73" w:rsidP="007672C7">
            <w:pPr>
              <w:spacing w:after="0" w:line="240" w:lineRule="auto"/>
              <w:contextualSpacing/>
              <w:jc w:val="right"/>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Subtotal</w:t>
            </w:r>
          </w:p>
        </w:tc>
        <w:tc>
          <w:tcPr>
            <w:tcW w:w="913" w:type="pct"/>
          </w:tcPr>
          <w:p w14:paraId="47945A67" w14:textId="77777777" w:rsidR="003B1E73" w:rsidRPr="00C24168" w:rsidRDefault="003B1E73" w:rsidP="007672C7">
            <w:pPr>
              <w:spacing w:after="0" w:line="240" w:lineRule="auto"/>
              <w:contextualSpacing/>
              <w:jc w:val="right"/>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400</w:t>
            </w:r>
          </w:p>
        </w:tc>
        <w:tc>
          <w:tcPr>
            <w:tcW w:w="1018" w:type="pct"/>
          </w:tcPr>
          <w:p w14:paraId="215CF6FD" w14:textId="77777777" w:rsidR="003B1E73" w:rsidRPr="00C24168" w:rsidRDefault="003B1E73" w:rsidP="007672C7">
            <w:pPr>
              <w:spacing w:after="0" w:line="240" w:lineRule="auto"/>
              <w:contextualSpacing/>
              <w:jc w:val="right"/>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100</w:t>
            </w:r>
          </w:p>
        </w:tc>
      </w:tr>
      <w:tr w:rsidR="00966A0E" w:rsidRPr="00C24168" w14:paraId="5FABD5B1" w14:textId="77777777" w:rsidTr="00966A0E">
        <w:tc>
          <w:tcPr>
            <w:cnfStyle w:val="001000000000" w:firstRow="0" w:lastRow="0" w:firstColumn="1" w:lastColumn="0" w:oddVBand="0" w:evenVBand="0" w:oddHBand="0" w:evenHBand="0" w:firstRowFirstColumn="0" w:firstRowLastColumn="0" w:lastRowFirstColumn="0" w:lastRowLastColumn="0"/>
            <w:tcW w:w="1194" w:type="pct"/>
            <w:vMerge w:val="restart"/>
          </w:tcPr>
          <w:p w14:paraId="0EDBCCA4" w14:textId="2B019AAA" w:rsidR="00966A0E" w:rsidRPr="00C24168" w:rsidRDefault="00966A0E" w:rsidP="007672C7">
            <w:pPr>
              <w:spacing w:after="0" w:line="240" w:lineRule="auto"/>
              <w:contextualSpacing/>
              <w:jc w:val="left"/>
              <w:rPr>
                <w:b w:val="0"/>
                <w:bCs w:val="0"/>
                <w:sz w:val="22"/>
                <w:szCs w:val="20"/>
              </w:rPr>
            </w:pPr>
            <w:r w:rsidRPr="00C24168">
              <w:rPr>
                <w:b w:val="0"/>
                <w:bCs w:val="0"/>
                <w:sz w:val="22"/>
                <w:szCs w:val="20"/>
              </w:rPr>
              <w:t>Traveling purpose</w:t>
            </w:r>
          </w:p>
        </w:tc>
        <w:tc>
          <w:tcPr>
            <w:tcW w:w="1874" w:type="pct"/>
          </w:tcPr>
          <w:p w14:paraId="5AD1E6D3" w14:textId="77777777" w:rsidR="002924CD" w:rsidRPr="00C24168" w:rsidRDefault="002924CD" w:rsidP="007672C7">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Leisure</w:t>
            </w:r>
          </w:p>
          <w:p w14:paraId="6EFD7F8E" w14:textId="41911B52" w:rsidR="00966A0E" w:rsidRPr="00C24168" w:rsidRDefault="002924CD" w:rsidP="007672C7">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Business</w:t>
            </w:r>
          </w:p>
        </w:tc>
        <w:tc>
          <w:tcPr>
            <w:tcW w:w="913" w:type="pct"/>
          </w:tcPr>
          <w:p w14:paraId="5902AF65" w14:textId="77777777" w:rsidR="003C7EDB" w:rsidRPr="00C24168" w:rsidRDefault="003C7EDB"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389</w:t>
            </w:r>
          </w:p>
          <w:p w14:paraId="6AD5A7FB" w14:textId="570F94A0" w:rsidR="00966A0E" w:rsidRPr="00C24168" w:rsidRDefault="003C7EDB"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11</w:t>
            </w:r>
          </w:p>
        </w:tc>
        <w:tc>
          <w:tcPr>
            <w:tcW w:w="1018" w:type="pct"/>
          </w:tcPr>
          <w:p w14:paraId="0C5160A5" w14:textId="77777777" w:rsidR="000B7819" w:rsidRPr="00C24168" w:rsidRDefault="000B7819"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97.3</w:t>
            </w:r>
          </w:p>
          <w:p w14:paraId="5924465A" w14:textId="28F54B2C" w:rsidR="00966A0E" w:rsidRPr="00C24168" w:rsidRDefault="000B7819"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2.8</w:t>
            </w:r>
          </w:p>
        </w:tc>
      </w:tr>
      <w:tr w:rsidR="00966A0E" w:rsidRPr="00C24168" w14:paraId="354D5D6A" w14:textId="77777777" w:rsidTr="00966A0E">
        <w:tc>
          <w:tcPr>
            <w:cnfStyle w:val="001000000000" w:firstRow="0" w:lastRow="0" w:firstColumn="1" w:lastColumn="0" w:oddVBand="0" w:evenVBand="0" w:oddHBand="0" w:evenHBand="0" w:firstRowFirstColumn="0" w:firstRowLastColumn="0" w:lastRowFirstColumn="0" w:lastRowLastColumn="0"/>
            <w:tcW w:w="1194" w:type="pct"/>
            <w:vMerge/>
          </w:tcPr>
          <w:p w14:paraId="5E31CFD3" w14:textId="77777777" w:rsidR="00966A0E" w:rsidRPr="00C24168" w:rsidRDefault="00966A0E" w:rsidP="007672C7">
            <w:pPr>
              <w:spacing w:after="0" w:line="240" w:lineRule="auto"/>
              <w:contextualSpacing/>
              <w:rPr>
                <w:sz w:val="22"/>
                <w:szCs w:val="20"/>
              </w:rPr>
            </w:pPr>
          </w:p>
        </w:tc>
        <w:tc>
          <w:tcPr>
            <w:tcW w:w="1874" w:type="pct"/>
          </w:tcPr>
          <w:p w14:paraId="37FEBA67" w14:textId="77777777" w:rsidR="00966A0E" w:rsidRPr="00C24168" w:rsidRDefault="00966A0E" w:rsidP="007672C7">
            <w:pPr>
              <w:spacing w:after="0" w:line="240" w:lineRule="auto"/>
              <w:contextualSpacing/>
              <w:jc w:val="right"/>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Subtotal</w:t>
            </w:r>
          </w:p>
        </w:tc>
        <w:tc>
          <w:tcPr>
            <w:tcW w:w="913" w:type="pct"/>
          </w:tcPr>
          <w:p w14:paraId="4241D8B6" w14:textId="77777777" w:rsidR="00966A0E" w:rsidRPr="00C24168" w:rsidRDefault="00966A0E" w:rsidP="007672C7">
            <w:pPr>
              <w:spacing w:after="0" w:line="240" w:lineRule="auto"/>
              <w:contextualSpacing/>
              <w:jc w:val="right"/>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400</w:t>
            </w:r>
          </w:p>
        </w:tc>
        <w:tc>
          <w:tcPr>
            <w:tcW w:w="1018" w:type="pct"/>
          </w:tcPr>
          <w:p w14:paraId="7323890B" w14:textId="77777777" w:rsidR="00966A0E" w:rsidRPr="00C24168" w:rsidRDefault="00966A0E" w:rsidP="007672C7">
            <w:pPr>
              <w:spacing w:after="0" w:line="240" w:lineRule="auto"/>
              <w:contextualSpacing/>
              <w:jc w:val="right"/>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100</w:t>
            </w:r>
          </w:p>
        </w:tc>
      </w:tr>
      <w:tr w:rsidR="00F01274" w:rsidRPr="00C24168" w14:paraId="12487833" w14:textId="77777777" w:rsidTr="00F01274">
        <w:tc>
          <w:tcPr>
            <w:cnfStyle w:val="001000000000" w:firstRow="0" w:lastRow="0" w:firstColumn="1" w:lastColumn="0" w:oddVBand="0" w:evenVBand="0" w:oddHBand="0" w:evenHBand="0" w:firstRowFirstColumn="0" w:firstRowLastColumn="0" w:lastRowFirstColumn="0" w:lastRowLastColumn="0"/>
            <w:tcW w:w="1194" w:type="pct"/>
            <w:vMerge w:val="restart"/>
          </w:tcPr>
          <w:p w14:paraId="22A69FE2" w14:textId="50EC3212" w:rsidR="00F01274" w:rsidRPr="00C24168" w:rsidRDefault="00F01274" w:rsidP="007672C7">
            <w:pPr>
              <w:spacing w:after="0" w:line="240" w:lineRule="auto"/>
              <w:contextualSpacing/>
              <w:jc w:val="left"/>
              <w:rPr>
                <w:b w:val="0"/>
                <w:bCs w:val="0"/>
                <w:sz w:val="22"/>
                <w:szCs w:val="20"/>
              </w:rPr>
            </w:pPr>
            <w:r w:rsidRPr="00C24168">
              <w:rPr>
                <w:b w:val="0"/>
                <w:bCs w:val="0"/>
                <w:sz w:val="22"/>
                <w:szCs w:val="20"/>
              </w:rPr>
              <w:t>Marital status</w:t>
            </w:r>
          </w:p>
        </w:tc>
        <w:tc>
          <w:tcPr>
            <w:tcW w:w="1874" w:type="pct"/>
          </w:tcPr>
          <w:p w14:paraId="19C823A4" w14:textId="77777777" w:rsidR="00F76370" w:rsidRPr="00C24168" w:rsidRDefault="00F76370" w:rsidP="007672C7">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Single</w:t>
            </w:r>
          </w:p>
          <w:p w14:paraId="2E0BFA75" w14:textId="77777777" w:rsidR="00F76370" w:rsidRPr="00C24168" w:rsidRDefault="00F76370" w:rsidP="007672C7">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Married or domestic partnership</w:t>
            </w:r>
          </w:p>
          <w:p w14:paraId="41AB5EBE" w14:textId="1C9436F8" w:rsidR="00F01274" w:rsidRPr="00C24168" w:rsidRDefault="00F76370" w:rsidP="007672C7">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Windowed/ Divorced/ Separated</w:t>
            </w:r>
          </w:p>
        </w:tc>
        <w:tc>
          <w:tcPr>
            <w:tcW w:w="913" w:type="pct"/>
          </w:tcPr>
          <w:p w14:paraId="65043367" w14:textId="77777777" w:rsidR="00721EC2" w:rsidRPr="00C24168" w:rsidRDefault="00721EC2"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172</w:t>
            </w:r>
          </w:p>
          <w:p w14:paraId="6D34DE0B" w14:textId="77777777" w:rsidR="00721EC2" w:rsidRPr="00C24168" w:rsidRDefault="00721EC2"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204</w:t>
            </w:r>
          </w:p>
          <w:p w14:paraId="50B44EF1" w14:textId="20372DDB" w:rsidR="00F01274" w:rsidRPr="00C24168" w:rsidRDefault="00721EC2"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24</w:t>
            </w:r>
          </w:p>
        </w:tc>
        <w:tc>
          <w:tcPr>
            <w:tcW w:w="1018" w:type="pct"/>
          </w:tcPr>
          <w:p w14:paraId="02B21D87" w14:textId="77777777" w:rsidR="004019AF" w:rsidRPr="00C24168" w:rsidRDefault="004019AF"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43.0</w:t>
            </w:r>
          </w:p>
          <w:p w14:paraId="06237713" w14:textId="77777777" w:rsidR="004019AF" w:rsidRPr="00C24168" w:rsidRDefault="004019AF"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51.0</w:t>
            </w:r>
          </w:p>
          <w:p w14:paraId="6C8054F7" w14:textId="199BBBC5" w:rsidR="00F01274" w:rsidRPr="00C24168" w:rsidRDefault="004019AF"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6.0</w:t>
            </w:r>
          </w:p>
        </w:tc>
      </w:tr>
      <w:tr w:rsidR="00F01274" w:rsidRPr="00C24168" w14:paraId="463D127F" w14:textId="77777777" w:rsidTr="00F01274">
        <w:tc>
          <w:tcPr>
            <w:cnfStyle w:val="001000000000" w:firstRow="0" w:lastRow="0" w:firstColumn="1" w:lastColumn="0" w:oddVBand="0" w:evenVBand="0" w:oddHBand="0" w:evenHBand="0" w:firstRowFirstColumn="0" w:firstRowLastColumn="0" w:lastRowFirstColumn="0" w:lastRowLastColumn="0"/>
            <w:tcW w:w="1194" w:type="pct"/>
            <w:vMerge/>
          </w:tcPr>
          <w:p w14:paraId="013808BC" w14:textId="77777777" w:rsidR="00F01274" w:rsidRPr="00C24168" w:rsidRDefault="00F01274" w:rsidP="007672C7">
            <w:pPr>
              <w:spacing w:after="0" w:line="240" w:lineRule="auto"/>
              <w:contextualSpacing/>
              <w:rPr>
                <w:sz w:val="22"/>
                <w:szCs w:val="20"/>
              </w:rPr>
            </w:pPr>
          </w:p>
        </w:tc>
        <w:tc>
          <w:tcPr>
            <w:tcW w:w="1874" w:type="pct"/>
          </w:tcPr>
          <w:p w14:paraId="5DB3BD5B" w14:textId="77777777" w:rsidR="00F01274" w:rsidRPr="00C24168" w:rsidRDefault="00F01274" w:rsidP="007672C7">
            <w:pPr>
              <w:spacing w:after="0" w:line="240" w:lineRule="auto"/>
              <w:contextualSpacing/>
              <w:jc w:val="right"/>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Subtotal</w:t>
            </w:r>
          </w:p>
        </w:tc>
        <w:tc>
          <w:tcPr>
            <w:tcW w:w="913" w:type="pct"/>
          </w:tcPr>
          <w:p w14:paraId="53743A94" w14:textId="77777777" w:rsidR="00F01274" w:rsidRPr="00C24168" w:rsidRDefault="00F01274" w:rsidP="007672C7">
            <w:pPr>
              <w:spacing w:after="0" w:line="240" w:lineRule="auto"/>
              <w:contextualSpacing/>
              <w:jc w:val="right"/>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400</w:t>
            </w:r>
          </w:p>
        </w:tc>
        <w:tc>
          <w:tcPr>
            <w:tcW w:w="1018" w:type="pct"/>
          </w:tcPr>
          <w:p w14:paraId="2CF82200" w14:textId="77777777" w:rsidR="00F01274" w:rsidRPr="00C24168" w:rsidRDefault="00F01274" w:rsidP="007672C7">
            <w:pPr>
              <w:spacing w:after="0" w:line="240" w:lineRule="auto"/>
              <w:contextualSpacing/>
              <w:jc w:val="right"/>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100</w:t>
            </w:r>
          </w:p>
        </w:tc>
      </w:tr>
      <w:tr w:rsidR="00391D37" w:rsidRPr="00C24168" w14:paraId="2DDAC917" w14:textId="77777777" w:rsidTr="00391D37">
        <w:tc>
          <w:tcPr>
            <w:cnfStyle w:val="001000000000" w:firstRow="0" w:lastRow="0" w:firstColumn="1" w:lastColumn="0" w:oddVBand="0" w:evenVBand="0" w:oddHBand="0" w:evenHBand="0" w:firstRowFirstColumn="0" w:firstRowLastColumn="0" w:lastRowFirstColumn="0" w:lastRowLastColumn="0"/>
            <w:tcW w:w="1194" w:type="pct"/>
            <w:vMerge w:val="restart"/>
          </w:tcPr>
          <w:p w14:paraId="1BD7FDA9" w14:textId="3F2D568D" w:rsidR="00391D37" w:rsidRPr="00C24168" w:rsidRDefault="00391D37" w:rsidP="007672C7">
            <w:pPr>
              <w:spacing w:after="0" w:line="240" w:lineRule="auto"/>
              <w:contextualSpacing/>
              <w:jc w:val="left"/>
              <w:rPr>
                <w:b w:val="0"/>
                <w:bCs w:val="0"/>
                <w:sz w:val="22"/>
                <w:szCs w:val="20"/>
              </w:rPr>
            </w:pPr>
            <w:r w:rsidRPr="00C24168">
              <w:rPr>
                <w:b w:val="0"/>
                <w:bCs w:val="0"/>
                <w:sz w:val="22"/>
                <w:szCs w:val="20"/>
              </w:rPr>
              <w:t xml:space="preserve">Number of kids in </w:t>
            </w:r>
            <w:r w:rsidR="007369EE" w:rsidRPr="00C24168">
              <w:rPr>
                <w:b w:val="0"/>
                <w:bCs w:val="0"/>
                <w:sz w:val="22"/>
                <w:szCs w:val="20"/>
              </w:rPr>
              <w:t xml:space="preserve">the </w:t>
            </w:r>
            <w:r w:rsidRPr="00C24168">
              <w:rPr>
                <w:b w:val="0"/>
                <w:bCs w:val="0"/>
                <w:sz w:val="22"/>
                <w:szCs w:val="20"/>
              </w:rPr>
              <w:t>family</w:t>
            </w:r>
          </w:p>
        </w:tc>
        <w:tc>
          <w:tcPr>
            <w:tcW w:w="1874" w:type="pct"/>
          </w:tcPr>
          <w:p w14:paraId="616BE532" w14:textId="77777777" w:rsidR="007369EE" w:rsidRPr="00C24168" w:rsidRDefault="007369EE" w:rsidP="007672C7">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0</w:t>
            </w:r>
          </w:p>
          <w:p w14:paraId="0344A0AF" w14:textId="77777777" w:rsidR="007369EE" w:rsidRPr="00C24168" w:rsidRDefault="007369EE" w:rsidP="007672C7">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1</w:t>
            </w:r>
          </w:p>
          <w:p w14:paraId="7AD5142A" w14:textId="77777777" w:rsidR="007369EE" w:rsidRPr="00C24168" w:rsidRDefault="007369EE" w:rsidP="007672C7">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2</w:t>
            </w:r>
          </w:p>
          <w:p w14:paraId="5B73911C" w14:textId="77777777" w:rsidR="007369EE" w:rsidRPr="00C24168" w:rsidRDefault="007369EE" w:rsidP="007672C7">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3</w:t>
            </w:r>
          </w:p>
          <w:p w14:paraId="7B92C7B2" w14:textId="77777777" w:rsidR="007369EE" w:rsidRPr="00C24168" w:rsidRDefault="007369EE" w:rsidP="007672C7">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4</w:t>
            </w:r>
          </w:p>
          <w:p w14:paraId="5D845767" w14:textId="4903E06A" w:rsidR="00391D37" w:rsidRPr="00C24168" w:rsidRDefault="007369EE" w:rsidP="007672C7">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5 or above</w:t>
            </w:r>
          </w:p>
        </w:tc>
        <w:tc>
          <w:tcPr>
            <w:tcW w:w="913" w:type="pct"/>
          </w:tcPr>
          <w:p w14:paraId="46466CBC" w14:textId="77777777" w:rsidR="00905D76" w:rsidRPr="00C24168" w:rsidRDefault="00905D76"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279</w:t>
            </w:r>
          </w:p>
          <w:p w14:paraId="16C65552" w14:textId="77777777" w:rsidR="00905D76" w:rsidRPr="00C24168" w:rsidRDefault="00905D76"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35</w:t>
            </w:r>
          </w:p>
          <w:p w14:paraId="51C3E947" w14:textId="77777777" w:rsidR="00905D76" w:rsidRPr="00C24168" w:rsidRDefault="00905D76"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51</w:t>
            </w:r>
          </w:p>
          <w:p w14:paraId="63D9355D" w14:textId="77777777" w:rsidR="00905D76" w:rsidRPr="00C24168" w:rsidRDefault="00905D76"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20</w:t>
            </w:r>
          </w:p>
          <w:p w14:paraId="1EE11232" w14:textId="77777777" w:rsidR="00905D76" w:rsidRPr="00C24168" w:rsidRDefault="00905D76"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7</w:t>
            </w:r>
          </w:p>
          <w:p w14:paraId="55CD78D7" w14:textId="3B83C0BC" w:rsidR="00391D37" w:rsidRPr="00C24168" w:rsidRDefault="00905D76"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8</w:t>
            </w:r>
          </w:p>
        </w:tc>
        <w:tc>
          <w:tcPr>
            <w:tcW w:w="1018" w:type="pct"/>
          </w:tcPr>
          <w:p w14:paraId="10AD70B0" w14:textId="77777777" w:rsidR="00507AA9" w:rsidRPr="00C24168" w:rsidRDefault="00507AA9"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69.8</w:t>
            </w:r>
          </w:p>
          <w:p w14:paraId="68C8CE0D" w14:textId="77777777" w:rsidR="00507AA9" w:rsidRPr="00C24168" w:rsidRDefault="00507AA9"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8.8</w:t>
            </w:r>
          </w:p>
          <w:p w14:paraId="7A95B8D0" w14:textId="77777777" w:rsidR="00507AA9" w:rsidRPr="00C24168" w:rsidRDefault="00507AA9"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12.8</w:t>
            </w:r>
          </w:p>
          <w:p w14:paraId="5CDFF993" w14:textId="77777777" w:rsidR="00507AA9" w:rsidRPr="00C24168" w:rsidRDefault="00507AA9"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5.0</w:t>
            </w:r>
          </w:p>
          <w:p w14:paraId="1776598A" w14:textId="77777777" w:rsidR="00507AA9" w:rsidRPr="00C24168" w:rsidRDefault="00507AA9"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1.8</w:t>
            </w:r>
          </w:p>
          <w:p w14:paraId="26BCA38B" w14:textId="3255D482" w:rsidR="00391D37" w:rsidRPr="00C24168" w:rsidRDefault="00507AA9" w:rsidP="007672C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2.0</w:t>
            </w:r>
          </w:p>
        </w:tc>
      </w:tr>
      <w:tr w:rsidR="00391D37" w:rsidRPr="00C24168" w14:paraId="2948E60C" w14:textId="77777777" w:rsidTr="00391D37">
        <w:tc>
          <w:tcPr>
            <w:cnfStyle w:val="001000000000" w:firstRow="0" w:lastRow="0" w:firstColumn="1" w:lastColumn="0" w:oddVBand="0" w:evenVBand="0" w:oddHBand="0" w:evenHBand="0" w:firstRowFirstColumn="0" w:firstRowLastColumn="0" w:lastRowFirstColumn="0" w:lastRowLastColumn="0"/>
            <w:tcW w:w="1194" w:type="pct"/>
            <w:vMerge/>
          </w:tcPr>
          <w:p w14:paraId="3D6136AC" w14:textId="77777777" w:rsidR="00391D37" w:rsidRPr="00C24168" w:rsidRDefault="00391D37" w:rsidP="007672C7">
            <w:pPr>
              <w:spacing w:after="0" w:line="240" w:lineRule="auto"/>
              <w:contextualSpacing/>
              <w:rPr>
                <w:sz w:val="22"/>
                <w:szCs w:val="20"/>
              </w:rPr>
            </w:pPr>
          </w:p>
        </w:tc>
        <w:tc>
          <w:tcPr>
            <w:tcW w:w="1874" w:type="pct"/>
          </w:tcPr>
          <w:p w14:paraId="557B2A9E" w14:textId="77777777" w:rsidR="00391D37" w:rsidRPr="00C24168" w:rsidRDefault="00391D37" w:rsidP="007672C7">
            <w:pPr>
              <w:spacing w:after="0" w:line="240" w:lineRule="auto"/>
              <w:contextualSpacing/>
              <w:jc w:val="right"/>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Subtotal</w:t>
            </w:r>
          </w:p>
        </w:tc>
        <w:tc>
          <w:tcPr>
            <w:tcW w:w="913" w:type="pct"/>
          </w:tcPr>
          <w:p w14:paraId="711EC9D6" w14:textId="77777777" w:rsidR="00391D37" w:rsidRPr="00C24168" w:rsidRDefault="00391D37" w:rsidP="007672C7">
            <w:pPr>
              <w:spacing w:after="0" w:line="240" w:lineRule="auto"/>
              <w:contextualSpacing/>
              <w:jc w:val="right"/>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400</w:t>
            </w:r>
          </w:p>
        </w:tc>
        <w:tc>
          <w:tcPr>
            <w:tcW w:w="1018" w:type="pct"/>
          </w:tcPr>
          <w:p w14:paraId="4531F9CC" w14:textId="77777777" w:rsidR="00391D37" w:rsidRPr="00C24168" w:rsidRDefault="00391D37" w:rsidP="007672C7">
            <w:pPr>
              <w:spacing w:after="0" w:line="240" w:lineRule="auto"/>
              <w:contextualSpacing/>
              <w:jc w:val="right"/>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100</w:t>
            </w:r>
          </w:p>
        </w:tc>
      </w:tr>
    </w:tbl>
    <w:p w14:paraId="3CDA16D2" w14:textId="77777777" w:rsidR="007672C7" w:rsidRPr="00C24168" w:rsidRDefault="007672C7" w:rsidP="007672C7">
      <w:pPr>
        <w:spacing w:after="0" w:line="240" w:lineRule="auto"/>
        <w:contextualSpacing/>
        <w:rPr>
          <w:sz w:val="20"/>
          <w:szCs w:val="20"/>
        </w:rPr>
      </w:pPr>
      <w:r w:rsidRPr="00C24168">
        <w:rPr>
          <w:sz w:val="20"/>
          <w:szCs w:val="20"/>
        </w:rPr>
        <w:t>Source: Constructed by the author</w:t>
      </w:r>
    </w:p>
    <w:p w14:paraId="07D32002" w14:textId="77777777" w:rsidR="00C050FC" w:rsidRPr="00C24168" w:rsidRDefault="00C050FC">
      <w:pPr>
        <w:widowControl/>
        <w:spacing w:after="0" w:line="240" w:lineRule="auto"/>
        <w:jc w:val="left"/>
        <w:rPr>
          <w:b/>
          <w:bCs/>
          <w:kern w:val="0"/>
          <w:szCs w:val="24"/>
        </w:rPr>
      </w:pPr>
      <w:r w:rsidRPr="00C24168">
        <w:br w:type="page"/>
      </w:r>
    </w:p>
    <w:p w14:paraId="5AD85992" w14:textId="38DEBEAC" w:rsidR="00144359" w:rsidRPr="00C24168" w:rsidRDefault="00CA2FCA" w:rsidP="00CA2FCA">
      <w:pPr>
        <w:spacing w:after="0" w:line="240" w:lineRule="auto"/>
        <w:contextualSpacing/>
      </w:pPr>
      <w:bookmarkStart w:id="118" w:name="_Toc80749797"/>
      <w:r w:rsidRPr="00C24168">
        <w:lastRenderedPageBreak/>
        <w:t xml:space="preserve">Figure </w:t>
      </w:r>
      <w:r w:rsidR="00132C23">
        <w:fldChar w:fldCharType="begin"/>
      </w:r>
      <w:r w:rsidR="00132C23">
        <w:instrText xml:space="preserve"> SEQ Figure \* ARABIC </w:instrText>
      </w:r>
      <w:r w:rsidR="00132C23">
        <w:fldChar w:fldCharType="separate"/>
      </w:r>
      <w:r w:rsidR="00952326">
        <w:rPr>
          <w:noProof/>
        </w:rPr>
        <w:t>10</w:t>
      </w:r>
      <w:r w:rsidR="00132C23">
        <w:fldChar w:fldCharType="end"/>
      </w:r>
      <w:r w:rsidRPr="00C24168">
        <w:t>: Graph of respondents' gender</w:t>
      </w:r>
      <w:bookmarkEnd w:id="118"/>
    </w:p>
    <w:p w14:paraId="106D4FA9" w14:textId="4AF7FC64" w:rsidR="00144359" w:rsidRPr="00C24168" w:rsidRDefault="00144359" w:rsidP="00CA2FCA">
      <w:pPr>
        <w:widowControl/>
        <w:spacing w:after="0" w:line="240" w:lineRule="auto"/>
        <w:contextualSpacing/>
        <w:jc w:val="left"/>
      </w:pPr>
      <w:r w:rsidRPr="00C24168">
        <w:rPr>
          <w:noProof/>
        </w:rPr>
        <w:drawing>
          <wp:inline distT="0" distB="0" distL="0" distR="0" wp14:anchorId="0E5C3748" wp14:editId="5739794A">
            <wp:extent cx="6115050" cy="29946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115050" cy="2994660"/>
                    </a:xfrm>
                    <a:prstGeom prst="rect">
                      <a:avLst/>
                    </a:prstGeom>
                  </pic:spPr>
                </pic:pic>
              </a:graphicData>
            </a:graphic>
          </wp:inline>
        </w:drawing>
      </w:r>
    </w:p>
    <w:p w14:paraId="02B7F529" w14:textId="05AA4FD0" w:rsidR="00144359" w:rsidRPr="00C24168" w:rsidRDefault="00CA2FCA" w:rsidP="00CA2FCA">
      <w:pPr>
        <w:spacing w:after="0" w:line="240" w:lineRule="auto"/>
        <w:contextualSpacing/>
        <w:rPr>
          <w:sz w:val="20"/>
          <w:szCs w:val="20"/>
        </w:rPr>
      </w:pPr>
      <w:r w:rsidRPr="00C24168">
        <w:rPr>
          <w:sz w:val="20"/>
          <w:szCs w:val="20"/>
        </w:rPr>
        <w:t>Source: Constructed by the author</w:t>
      </w:r>
    </w:p>
    <w:p w14:paraId="1BA7F542" w14:textId="77777777" w:rsidR="00CA2FCA" w:rsidRPr="00C24168" w:rsidRDefault="00CA2FCA" w:rsidP="00CA2FCA">
      <w:pPr>
        <w:widowControl/>
        <w:spacing w:after="0" w:line="240" w:lineRule="auto"/>
        <w:jc w:val="left"/>
      </w:pPr>
    </w:p>
    <w:p w14:paraId="2A164E82" w14:textId="28EB47CB" w:rsidR="00144359" w:rsidRPr="00C24168" w:rsidRDefault="002B5286" w:rsidP="002B5286">
      <w:r w:rsidRPr="00C24168">
        <w:t>Figure 10 shows that the bulk of responders (73.25 percent) are female, with only 26.75 percent male.</w:t>
      </w:r>
      <w:r w:rsidR="00AC745B" w:rsidRPr="00C24168">
        <w:t xml:space="preserve"> </w:t>
      </w:r>
      <w:r w:rsidR="00CA2FCA" w:rsidRPr="00C24168">
        <w:t xml:space="preserve">Abubakar </w:t>
      </w:r>
      <w:sdt>
        <w:sdtPr>
          <w:id w:val="1464010711"/>
          <w:citation/>
        </w:sdtPr>
        <w:sdtEndPr/>
        <w:sdtContent>
          <w:r w:rsidR="00CA2FCA" w:rsidRPr="00C24168">
            <w:fldChar w:fldCharType="begin"/>
          </w:r>
          <w:r w:rsidR="00CA2FCA" w:rsidRPr="00C24168">
            <w:instrText xml:space="preserve">CITATION Abu17 \n  \l 1033 </w:instrText>
          </w:r>
          <w:r w:rsidR="00CA2FCA" w:rsidRPr="00C24168">
            <w:fldChar w:fldCharType="separate"/>
          </w:r>
          <w:r w:rsidR="00CA2FCA" w:rsidRPr="00C24168">
            <w:rPr>
              <w:noProof/>
            </w:rPr>
            <w:t>(2017)</w:t>
          </w:r>
          <w:r w:rsidR="00CA2FCA" w:rsidRPr="00C24168">
            <w:fldChar w:fldCharType="end"/>
          </w:r>
        </w:sdtContent>
      </w:sdt>
      <w:r w:rsidR="00CA2FCA" w:rsidRPr="00C24168">
        <w:t xml:space="preserve"> and Dwyer </w:t>
      </w:r>
      <w:sdt>
        <w:sdtPr>
          <w:id w:val="-996496387"/>
          <w:citation/>
        </w:sdtPr>
        <w:sdtEndPr/>
        <w:sdtContent>
          <w:r w:rsidR="00CA2FCA" w:rsidRPr="00C24168">
            <w:fldChar w:fldCharType="begin"/>
          </w:r>
          <w:r w:rsidR="00CA2FCA" w:rsidRPr="00C24168">
            <w:instrText xml:space="preserve">CITATION Dwy02 \n  \l 1033 </w:instrText>
          </w:r>
          <w:r w:rsidR="00CA2FCA" w:rsidRPr="00C24168">
            <w:fldChar w:fldCharType="separate"/>
          </w:r>
          <w:r w:rsidR="00CA2FCA" w:rsidRPr="00C24168">
            <w:rPr>
              <w:noProof/>
            </w:rPr>
            <w:t>(2002)</w:t>
          </w:r>
          <w:r w:rsidR="00CA2FCA" w:rsidRPr="00C24168">
            <w:fldChar w:fldCharType="end"/>
          </w:r>
        </w:sdtContent>
      </w:sdt>
      <w:r w:rsidR="00CA2FCA" w:rsidRPr="00C24168">
        <w:t xml:space="preserve"> </w:t>
      </w:r>
      <w:r w:rsidR="00C372C4" w:rsidRPr="00C24168">
        <w:t xml:space="preserve">have revealed that females have a greater risk perception and are more risk-tolerant than males in various situations. Abubakar </w:t>
      </w:r>
      <w:sdt>
        <w:sdtPr>
          <w:id w:val="1830782816"/>
          <w:citation/>
        </w:sdtPr>
        <w:sdtEndPr/>
        <w:sdtContent>
          <w:r w:rsidR="00C372C4" w:rsidRPr="00C24168">
            <w:fldChar w:fldCharType="begin"/>
          </w:r>
          <w:r w:rsidR="00C372C4" w:rsidRPr="00C24168">
            <w:instrText xml:space="preserve">CITATION Abu17 \n  \l 1033 </w:instrText>
          </w:r>
          <w:r w:rsidR="00C372C4" w:rsidRPr="00C24168">
            <w:fldChar w:fldCharType="separate"/>
          </w:r>
          <w:r w:rsidR="00C372C4" w:rsidRPr="00C24168">
            <w:rPr>
              <w:noProof/>
            </w:rPr>
            <w:t>(2017)</w:t>
          </w:r>
          <w:r w:rsidR="00C372C4" w:rsidRPr="00C24168">
            <w:fldChar w:fldCharType="end"/>
          </w:r>
        </w:sdtContent>
      </w:sdt>
      <w:r w:rsidR="00C372C4" w:rsidRPr="00C24168">
        <w:t xml:space="preserve"> proved that there is a positive relation between </w:t>
      </w:r>
      <w:proofErr w:type="spellStart"/>
      <w:r w:rsidR="00C372C4" w:rsidRPr="00C24168">
        <w:t>eWOM</w:t>
      </w:r>
      <w:proofErr w:type="spellEnd"/>
      <w:r w:rsidR="00C372C4" w:rsidRPr="00C24168">
        <w:t xml:space="preserve">, destination trust, and </w:t>
      </w:r>
      <w:r w:rsidR="007A7C2D" w:rsidRPr="007A7C2D">
        <w:t>repurchase</w:t>
      </w:r>
      <w:r w:rsidR="00C372C4" w:rsidRPr="007A7C2D">
        <w:t xml:space="preserve"> intention that varies by gender.</w:t>
      </w:r>
    </w:p>
    <w:p w14:paraId="1083F950" w14:textId="77777777" w:rsidR="002B5286" w:rsidRPr="00C24168" w:rsidRDefault="002B5286">
      <w:pPr>
        <w:widowControl/>
        <w:spacing w:after="0" w:line="240" w:lineRule="auto"/>
        <w:jc w:val="left"/>
      </w:pPr>
    </w:p>
    <w:p w14:paraId="5A643FFF" w14:textId="11873EEE" w:rsidR="003A40F6" w:rsidRPr="00C24168" w:rsidRDefault="003A40F6" w:rsidP="009B2210">
      <w:pPr>
        <w:spacing w:after="0" w:line="240" w:lineRule="auto"/>
      </w:pPr>
      <w:bookmarkStart w:id="119" w:name="_Toc80749798"/>
      <w:r w:rsidRPr="00C24168">
        <w:t xml:space="preserve">Figure </w:t>
      </w:r>
      <w:r w:rsidR="00132C23">
        <w:fldChar w:fldCharType="begin"/>
      </w:r>
      <w:r w:rsidR="00132C23">
        <w:instrText xml:space="preserve"> SEQ Figure \* ARABIC </w:instrText>
      </w:r>
      <w:r w:rsidR="00132C23">
        <w:fldChar w:fldCharType="separate"/>
      </w:r>
      <w:r w:rsidR="00952326">
        <w:rPr>
          <w:noProof/>
        </w:rPr>
        <w:t>11</w:t>
      </w:r>
      <w:r w:rsidR="00132C23">
        <w:fldChar w:fldCharType="end"/>
      </w:r>
      <w:r w:rsidRPr="00C24168">
        <w:t xml:space="preserve">: </w:t>
      </w:r>
      <w:r w:rsidR="009B2210" w:rsidRPr="00C24168">
        <w:t>Graph of respondents' ages</w:t>
      </w:r>
      <w:bookmarkEnd w:id="119"/>
    </w:p>
    <w:p w14:paraId="1B4A547F" w14:textId="0D983AF8" w:rsidR="003A40F6" w:rsidRPr="00C24168" w:rsidRDefault="00BD1B23" w:rsidP="009B2210">
      <w:pPr>
        <w:widowControl/>
        <w:spacing w:after="0" w:line="240" w:lineRule="auto"/>
        <w:jc w:val="left"/>
      </w:pPr>
      <w:r w:rsidRPr="00C24168">
        <w:rPr>
          <w:noProof/>
        </w:rPr>
        <w:drawing>
          <wp:inline distT="0" distB="0" distL="0" distR="0" wp14:anchorId="4A706A51" wp14:editId="52EEE8DE">
            <wp:extent cx="6115050" cy="2895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115050" cy="2895600"/>
                    </a:xfrm>
                    <a:prstGeom prst="rect">
                      <a:avLst/>
                    </a:prstGeom>
                  </pic:spPr>
                </pic:pic>
              </a:graphicData>
            </a:graphic>
          </wp:inline>
        </w:drawing>
      </w:r>
    </w:p>
    <w:p w14:paraId="21183719" w14:textId="77777777" w:rsidR="009B2210" w:rsidRPr="00C24168" w:rsidRDefault="009B2210" w:rsidP="009B2210">
      <w:pPr>
        <w:spacing w:after="0" w:line="240" w:lineRule="auto"/>
        <w:contextualSpacing/>
        <w:rPr>
          <w:sz w:val="20"/>
          <w:szCs w:val="20"/>
        </w:rPr>
      </w:pPr>
      <w:r w:rsidRPr="00C24168">
        <w:rPr>
          <w:sz w:val="20"/>
          <w:szCs w:val="20"/>
        </w:rPr>
        <w:t>Source: Constructed by the author</w:t>
      </w:r>
    </w:p>
    <w:p w14:paraId="068335FA" w14:textId="41A3FBC5" w:rsidR="007232D6" w:rsidRPr="00C24168" w:rsidRDefault="003E3E4B" w:rsidP="003E3E4B">
      <w:r w:rsidRPr="00C24168">
        <w:lastRenderedPageBreak/>
        <w:t xml:space="preserve">The distribution of six age groups among 400 respondents is depicted in Figure 11. The group between the ages of 35 and 44 received the greatest number of responses, with a total of 118 respondents (29.5%). The over-65 age category received the fewest responses, with only three people responding (0.75%). </w:t>
      </w:r>
      <w:r w:rsidR="00C22954" w:rsidRPr="00C24168">
        <w:t>Additionally, academic research reveals that Airbnb customers are more prevalent in highly educated demographic groups, indicating a median age of 30s</w:t>
      </w:r>
      <w:r w:rsidR="00393226" w:rsidRPr="00C24168">
        <w:t xml:space="preserve"> </w:t>
      </w:r>
      <w:sdt>
        <w:sdtPr>
          <w:id w:val="-281424270"/>
          <w:citation/>
        </w:sdtPr>
        <w:sdtEndPr/>
        <w:sdtContent>
          <w:r w:rsidR="00393226" w:rsidRPr="00C24168">
            <w:fldChar w:fldCharType="begin"/>
          </w:r>
          <w:r w:rsidR="00393226" w:rsidRPr="00C24168">
            <w:instrText xml:space="preserve"> CITATION Can16 \l 1033 </w:instrText>
          </w:r>
          <w:r w:rsidR="00393226" w:rsidRPr="00C24168">
            <w:fldChar w:fldCharType="separate"/>
          </w:r>
          <w:r w:rsidR="00393226" w:rsidRPr="00C24168">
            <w:rPr>
              <w:noProof/>
            </w:rPr>
            <w:t>(Cansoy &amp; Schor, 2016)</w:t>
          </w:r>
          <w:r w:rsidR="00393226" w:rsidRPr="00C24168">
            <w:fldChar w:fldCharType="end"/>
          </w:r>
        </w:sdtContent>
      </w:sdt>
      <w:r w:rsidR="00C22954" w:rsidRPr="00C24168">
        <w:t>.</w:t>
      </w:r>
    </w:p>
    <w:p w14:paraId="2502A105" w14:textId="77777777" w:rsidR="003D4746" w:rsidRPr="00C24168" w:rsidRDefault="003D4746">
      <w:pPr>
        <w:widowControl/>
        <w:spacing w:after="0" w:line="240" w:lineRule="auto"/>
        <w:jc w:val="left"/>
      </w:pPr>
    </w:p>
    <w:p w14:paraId="58841BAF" w14:textId="3A8485FB" w:rsidR="007232D6" w:rsidRPr="00C24168" w:rsidRDefault="007232D6" w:rsidP="007232D6">
      <w:pPr>
        <w:spacing w:after="0" w:line="240" w:lineRule="auto"/>
        <w:contextualSpacing/>
      </w:pPr>
      <w:bookmarkStart w:id="120" w:name="_Toc80749799"/>
      <w:r w:rsidRPr="00C24168">
        <w:t xml:space="preserve">Figure </w:t>
      </w:r>
      <w:r w:rsidR="00132C23">
        <w:fldChar w:fldCharType="begin"/>
      </w:r>
      <w:r w:rsidR="00132C23">
        <w:instrText xml:space="preserve"> SEQ Figure \* ARABIC </w:instrText>
      </w:r>
      <w:r w:rsidR="00132C23">
        <w:fldChar w:fldCharType="separate"/>
      </w:r>
      <w:r w:rsidR="00952326">
        <w:rPr>
          <w:noProof/>
        </w:rPr>
        <w:t>12</w:t>
      </w:r>
      <w:r w:rsidR="00132C23">
        <w:fldChar w:fldCharType="end"/>
      </w:r>
      <w:r w:rsidRPr="00C24168">
        <w:t>: Graph of respondents' education level</w:t>
      </w:r>
      <w:bookmarkEnd w:id="120"/>
    </w:p>
    <w:p w14:paraId="109A951C" w14:textId="43D428B1" w:rsidR="00C548D0" w:rsidRPr="00C24168" w:rsidRDefault="007232D6" w:rsidP="007232D6">
      <w:pPr>
        <w:widowControl/>
        <w:spacing w:after="0" w:line="240" w:lineRule="auto"/>
        <w:contextualSpacing/>
        <w:jc w:val="left"/>
      </w:pPr>
      <w:r w:rsidRPr="00C24168">
        <w:rPr>
          <w:noProof/>
        </w:rPr>
        <w:drawing>
          <wp:inline distT="0" distB="0" distL="0" distR="0" wp14:anchorId="3D29D987" wp14:editId="32687673">
            <wp:extent cx="6115050" cy="313245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115050" cy="3132455"/>
                    </a:xfrm>
                    <a:prstGeom prst="rect">
                      <a:avLst/>
                    </a:prstGeom>
                  </pic:spPr>
                </pic:pic>
              </a:graphicData>
            </a:graphic>
          </wp:inline>
        </w:drawing>
      </w:r>
    </w:p>
    <w:p w14:paraId="5FDE2D50" w14:textId="77777777" w:rsidR="007232D6" w:rsidRPr="00C24168" w:rsidRDefault="007232D6" w:rsidP="007232D6">
      <w:pPr>
        <w:spacing w:after="0" w:line="240" w:lineRule="auto"/>
        <w:contextualSpacing/>
        <w:rPr>
          <w:sz w:val="20"/>
          <w:szCs w:val="20"/>
        </w:rPr>
      </w:pPr>
      <w:r w:rsidRPr="00C24168">
        <w:rPr>
          <w:sz w:val="20"/>
          <w:szCs w:val="20"/>
        </w:rPr>
        <w:t>Source: Constructed by the author</w:t>
      </w:r>
    </w:p>
    <w:p w14:paraId="4730D9C5" w14:textId="1A76B230" w:rsidR="00C548D0" w:rsidRPr="00C24168" w:rsidRDefault="00C548D0">
      <w:pPr>
        <w:widowControl/>
        <w:spacing w:after="0" w:line="240" w:lineRule="auto"/>
        <w:jc w:val="left"/>
      </w:pPr>
    </w:p>
    <w:p w14:paraId="569EA338" w14:textId="7F6AE1EA" w:rsidR="00B72FA9" w:rsidRPr="00C24168" w:rsidRDefault="00B72FA9" w:rsidP="002A57C9">
      <w:pPr>
        <w:widowControl/>
        <w:spacing w:after="0" w:line="240" w:lineRule="auto"/>
        <w:jc w:val="left"/>
      </w:pPr>
    </w:p>
    <w:p w14:paraId="694B7E30" w14:textId="0DFD518E" w:rsidR="009339EE" w:rsidRPr="00C24168" w:rsidRDefault="00DC7645" w:rsidP="00DC7645">
      <w:r w:rsidRPr="00C24168">
        <w:t>The distribution of five education level groupings among the 400 respondents is depicted in Figure 12. With 195 respondents, the most frequent level of education among those who responded to the survey questions is a bachelor's degree (48.75%). Respondents with a PhD have the lowest response rate, with only seven individuals responding to the survey (1.75%)</w:t>
      </w:r>
      <w:r w:rsidR="009339EE" w:rsidRPr="00C24168">
        <w:br w:type="page"/>
      </w:r>
    </w:p>
    <w:p w14:paraId="2C192243" w14:textId="77777777" w:rsidR="00B1764D" w:rsidRPr="00C24168" w:rsidRDefault="00B1764D" w:rsidP="00C548D0">
      <w:pPr>
        <w:spacing w:after="0" w:line="240" w:lineRule="auto"/>
        <w:contextualSpacing/>
      </w:pPr>
    </w:p>
    <w:p w14:paraId="046D6F1A" w14:textId="4A948AD5" w:rsidR="00C548D0" w:rsidRPr="00C24168" w:rsidRDefault="00C548D0" w:rsidP="00C548D0">
      <w:pPr>
        <w:spacing w:after="0" w:line="240" w:lineRule="auto"/>
        <w:contextualSpacing/>
      </w:pPr>
      <w:bookmarkStart w:id="121" w:name="_Toc80749800"/>
      <w:r w:rsidRPr="00C24168">
        <w:t xml:space="preserve">Figure </w:t>
      </w:r>
      <w:r w:rsidR="00132C23">
        <w:fldChar w:fldCharType="begin"/>
      </w:r>
      <w:r w:rsidR="00132C23">
        <w:instrText xml:space="preserve"> SEQ Figure \* ARABIC </w:instrText>
      </w:r>
      <w:r w:rsidR="00132C23">
        <w:fldChar w:fldCharType="separate"/>
      </w:r>
      <w:r w:rsidR="00952326">
        <w:rPr>
          <w:noProof/>
        </w:rPr>
        <w:t>13</w:t>
      </w:r>
      <w:r w:rsidR="00132C23">
        <w:fldChar w:fldCharType="end"/>
      </w:r>
      <w:r w:rsidRPr="00C24168">
        <w:t>: Graph of respondents' marital status</w:t>
      </w:r>
      <w:bookmarkEnd w:id="121"/>
    </w:p>
    <w:p w14:paraId="17F1816A" w14:textId="77777777" w:rsidR="00C548D0" w:rsidRPr="00C24168" w:rsidRDefault="00C548D0" w:rsidP="00C548D0">
      <w:pPr>
        <w:widowControl/>
        <w:spacing w:after="0" w:line="240" w:lineRule="auto"/>
        <w:contextualSpacing/>
        <w:jc w:val="left"/>
      </w:pPr>
      <w:r w:rsidRPr="00C24168">
        <w:rPr>
          <w:noProof/>
        </w:rPr>
        <w:drawing>
          <wp:inline distT="0" distB="0" distL="0" distR="0" wp14:anchorId="3A677AA0" wp14:editId="6C94DF88">
            <wp:extent cx="6115050" cy="21945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115050" cy="2194560"/>
                    </a:xfrm>
                    <a:prstGeom prst="rect">
                      <a:avLst/>
                    </a:prstGeom>
                  </pic:spPr>
                </pic:pic>
              </a:graphicData>
            </a:graphic>
          </wp:inline>
        </w:drawing>
      </w:r>
    </w:p>
    <w:p w14:paraId="26FE893D" w14:textId="77777777" w:rsidR="00C548D0" w:rsidRPr="00C24168" w:rsidRDefault="00C548D0" w:rsidP="00C548D0">
      <w:pPr>
        <w:spacing w:after="0" w:line="240" w:lineRule="auto"/>
        <w:contextualSpacing/>
        <w:rPr>
          <w:sz w:val="20"/>
          <w:szCs w:val="20"/>
        </w:rPr>
      </w:pPr>
      <w:r w:rsidRPr="00C24168">
        <w:rPr>
          <w:sz w:val="20"/>
          <w:szCs w:val="20"/>
        </w:rPr>
        <w:t>Source: Constructed by the author</w:t>
      </w:r>
    </w:p>
    <w:p w14:paraId="51039890" w14:textId="77777777" w:rsidR="00B3683A" w:rsidRPr="00C24168" w:rsidRDefault="00B3683A" w:rsidP="00820C1D">
      <w:pPr>
        <w:spacing w:line="240" w:lineRule="auto"/>
      </w:pPr>
    </w:p>
    <w:p w14:paraId="05276EF2" w14:textId="28AA14A8" w:rsidR="007371C0" w:rsidRPr="00C24168" w:rsidRDefault="00B2233E" w:rsidP="00B2233E">
      <w:r w:rsidRPr="00C24168">
        <w:t>According to Figure 15, 204 of 400 respondents (51%) are married or in a domestic partnership. 172 (43%) of the group are unmarried. As illustrated in Figure 16, 279 respondents (75</w:t>
      </w:r>
      <w:proofErr w:type="gramStart"/>
      <w:r w:rsidRPr="00C24168">
        <w:t>% )</w:t>
      </w:r>
      <w:proofErr w:type="gramEnd"/>
      <w:r w:rsidRPr="00C24168">
        <w:t xml:space="preserve"> do not have children.</w:t>
      </w:r>
    </w:p>
    <w:p w14:paraId="579CEAD3" w14:textId="77777777" w:rsidR="00B2233E" w:rsidRPr="00C24168" w:rsidRDefault="00B2233E">
      <w:pPr>
        <w:widowControl/>
        <w:spacing w:after="0" w:line="240" w:lineRule="auto"/>
        <w:jc w:val="left"/>
      </w:pPr>
    </w:p>
    <w:p w14:paraId="0A5E13A8" w14:textId="47A0D4CD" w:rsidR="007371C0" w:rsidRPr="00C24168" w:rsidRDefault="007371C0" w:rsidP="00C441E7">
      <w:pPr>
        <w:spacing w:after="0" w:line="240" w:lineRule="auto"/>
        <w:contextualSpacing/>
      </w:pPr>
      <w:bookmarkStart w:id="122" w:name="_Toc80749801"/>
      <w:r w:rsidRPr="00C24168">
        <w:t xml:space="preserve">Figure </w:t>
      </w:r>
      <w:r w:rsidR="00132C23">
        <w:fldChar w:fldCharType="begin"/>
      </w:r>
      <w:r w:rsidR="00132C23">
        <w:instrText xml:space="preserve"> SEQ Figure \* ARABIC </w:instrText>
      </w:r>
      <w:r w:rsidR="00132C23">
        <w:fldChar w:fldCharType="separate"/>
      </w:r>
      <w:r w:rsidR="00952326">
        <w:rPr>
          <w:noProof/>
        </w:rPr>
        <w:t>14</w:t>
      </w:r>
      <w:r w:rsidR="00132C23">
        <w:fldChar w:fldCharType="end"/>
      </w:r>
      <w:r w:rsidRPr="00C24168">
        <w:t xml:space="preserve">: </w:t>
      </w:r>
      <w:r w:rsidR="00C441E7" w:rsidRPr="00C24168">
        <w:t>Graph depicting the number of children in each respondent's family.</w:t>
      </w:r>
      <w:bookmarkEnd w:id="122"/>
    </w:p>
    <w:p w14:paraId="7B6FFED9" w14:textId="348C7C3D" w:rsidR="007371C0" w:rsidRPr="00C24168" w:rsidRDefault="007371C0" w:rsidP="00C441E7">
      <w:pPr>
        <w:widowControl/>
        <w:spacing w:after="0" w:line="240" w:lineRule="auto"/>
        <w:contextualSpacing/>
        <w:jc w:val="left"/>
      </w:pPr>
      <w:r w:rsidRPr="00C24168">
        <w:rPr>
          <w:noProof/>
        </w:rPr>
        <w:drawing>
          <wp:inline distT="0" distB="0" distL="0" distR="0" wp14:anchorId="0C8711CC" wp14:editId="265068BB">
            <wp:extent cx="6115050" cy="24841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115050" cy="2484120"/>
                    </a:xfrm>
                    <a:prstGeom prst="rect">
                      <a:avLst/>
                    </a:prstGeom>
                  </pic:spPr>
                </pic:pic>
              </a:graphicData>
            </a:graphic>
          </wp:inline>
        </w:drawing>
      </w:r>
    </w:p>
    <w:p w14:paraId="7949481E" w14:textId="77777777" w:rsidR="007371C0" w:rsidRPr="00C24168" w:rsidRDefault="007371C0" w:rsidP="00C441E7">
      <w:pPr>
        <w:spacing w:after="0" w:line="240" w:lineRule="auto"/>
        <w:contextualSpacing/>
        <w:rPr>
          <w:sz w:val="20"/>
          <w:szCs w:val="20"/>
        </w:rPr>
      </w:pPr>
      <w:r w:rsidRPr="00C24168">
        <w:rPr>
          <w:sz w:val="20"/>
          <w:szCs w:val="20"/>
        </w:rPr>
        <w:t>Source: Constructed by the author</w:t>
      </w:r>
    </w:p>
    <w:p w14:paraId="2FB787F8" w14:textId="304B0478" w:rsidR="00F65E4E" w:rsidRPr="00EA591C" w:rsidRDefault="00F65E4E" w:rsidP="00EA591C">
      <w:pPr>
        <w:pStyle w:val="Heading1"/>
        <w:ind w:left="1080" w:hanging="1080"/>
      </w:pPr>
      <w:bookmarkStart w:id="123" w:name="_Toc80751334"/>
      <w:r w:rsidRPr="00EA591C">
        <w:t>4.</w:t>
      </w:r>
      <w:r w:rsidR="00130862" w:rsidRPr="00EA591C">
        <w:t>2</w:t>
      </w:r>
      <w:r w:rsidRPr="00EA591C">
        <w:t xml:space="preserve"> </w:t>
      </w:r>
      <w:r w:rsidR="00EA591C">
        <w:tab/>
      </w:r>
      <w:r w:rsidR="006B285B" w:rsidRPr="00EA591C">
        <w:t xml:space="preserve">Cross-Tabulation of Demographic Factors on </w:t>
      </w:r>
      <w:r w:rsidR="00534D6C" w:rsidRPr="00EA591C">
        <w:t>Repurchase</w:t>
      </w:r>
      <w:r w:rsidR="006B285B" w:rsidRPr="00EA591C">
        <w:t xml:space="preserve"> Intention</w:t>
      </w:r>
      <w:bookmarkEnd w:id="123"/>
    </w:p>
    <w:p w14:paraId="590EBB54" w14:textId="77777777" w:rsidR="007371C0" w:rsidRPr="00C24168" w:rsidRDefault="007371C0">
      <w:pPr>
        <w:widowControl/>
        <w:spacing w:after="0" w:line="240" w:lineRule="auto"/>
        <w:jc w:val="left"/>
        <w:rPr>
          <w:lang w:val="en-HK"/>
        </w:rPr>
      </w:pPr>
    </w:p>
    <w:p w14:paraId="428CB44A" w14:textId="1185DA40" w:rsidR="00130862" w:rsidRPr="00C24168" w:rsidRDefault="005D1567" w:rsidP="001607FA">
      <w:r w:rsidRPr="00C24168">
        <w:t>Cross</w:t>
      </w:r>
      <w:r w:rsidR="00A77D56" w:rsidRPr="00C24168">
        <w:t>-</w:t>
      </w:r>
      <w:r w:rsidRPr="00C24168">
        <w:t>tabulation is a quantitative technique used to investigate the relationship between many variables</w:t>
      </w:r>
      <w:r w:rsidR="00AB4014" w:rsidRPr="00C24168">
        <w:t xml:space="preserve"> </w:t>
      </w:r>
      <w:sdt>
        <w:sdtPr>
          <w:id w:val="2088646572"/>
          <w:citation/>
        </w:sdtPr>
        <w:sdtEndPr/>
        <w:sdtContent>
          <w:r w:rsidR="00AB4014" w:rsidRPr="00C24168">
            <w:fldChar w:fldCharType="begin"/>
          </w:r>
          <w:r w:rsidR="00AB4014" w:rsidRPr="00C24168">
            <w:instrText xml:space="preserve"> CITATION Kam97 \l 1033 </w:instrText>
          </w:r>
          <w:r w:rsidR="00AB4014" w:rsidRPr="00C24168">
            <w:fldChar w:fldCharType="separate"/>
          </w:r>
          <w:r w:rsidR="00AB4014" w:rsidRPr="00C24168">
            <w:rPr>
              <w:noProof/>
            </w:rPr>
            <w:t>(Kamakura &amp; Wedel, 1997)</w:t>
          </w:r>
          <w:r w:rsidR="00AB4014" w:rsidRPr="00C24168">
            <w:fldChar w:fldCharType="end"/>
          </w:r>
        </w:sdtContent>
      </w:sdt>
      <w:r w:rsidRPr="00C24168">
        <w:t xml:space="preserve">. Additionally, it demonstrates how correlations vary according </w:t>
      </w:r>
      <w:r w:rsidRPr="00C24168">
        <w:lastRenderedPageBreak/>
        <w:t>to variable grouping. It is frequently used in statistical analysis to deduce patterns, trends, and probabilities from unstructured data</w:t>
      </w:r>
      <w:r w:rsidR="008C7DA9" w:rsidRPr="00C24168">
        <w:t xml:space="preserve"> </w:t>
      </w:r>
      <w:sdt>
        <w:sdtPr>
          <w:id w:val="101303699"/>
          <w:citation/>
        </w:sdtPr>
        <w:sdtEndPr/>
        <w:sdtContent>
          <w:r w:rsidR="008C7DA9" w:rsidRPr="00C24168">
            <w:fldChar w:fldCharType="begin"/>
          </w:r>
          <w:r w:rsidR="008C7DA9" w:rsidRPr="00C24168">
            <w:instrText xml:space="preserve"> CITATION Car90 \l 1033 </w:instrText>
          </w:r>
          <w:r w:rsidR="008C7DA9" w:rsidRPr="00C24168">
            <w:fldChar w:fldCharType="separate"/>
          </w:r>
          <w:r w:rsidR="008C7DA9" w:rsidRPr="00C24168">
            <w:rPr>
              <w:noProof/>
            </w:rPr>
            <w:t>(Carroll Mohn, 1990)</w:t>
          </w:r>
          <w:r w:rsidR="008C7DA9" w:rsidRPr="00C24168">
            <w:fldChar w:fldCharType="end"/>
          </w:r>
        </w:sdtContent>
      </w:sdt>
      <w:r w:rsidRPr="00C24168">
        <w:t>.</w:t>
      </w:r>
      <w:r w:rsidR="00F45EE3" w:rsidRPr="00C24168">
        <w:t xml:space="preserve"> </w:t>
      </w:r>
      <w:r w:rsidR="00A77D56" w:rsidRPr="00C24168">
        <w:t xml:space="preserve">Cross-tabulation was used in this study to determine whether age, gender, ethnic origin, education level, marital status, trip purpose, and the number of children in the household are associated with Airbnb </w:t>
      </w:r>
      <w:r w:rsidR="00534D6C" w:rsidRPr="00C24168">
        <w:t>repurchase</w:t>
      </w:r>
      <w:r w:rsidR="00A77D56" w:rsidRPr="00C24168">
        <w:t xml:space="preserve"> intention.</w:t>
      </w:r>
    </w:p>
    <w:p w14:paraId="0EC2090B" w14:textId="77777777" w:rsidR="001607FA" w:rsidRPr="00C24168" w:rsidRDefault="001607FA" w:rsidP="001607FA">
      <w:pPr>
        <w:spacing w:line="240" w:lineRule="auto"/>
      </w:pPr>
    </w:p>
    <w:p w14:paraId="61F3033F" w14:textId="328DDDFE" w:rsidR="00130862" w:rsidRPr="00EA591C" w:rsidRDefault="00130862" w:rsidP="00EA591C">
      <w:pPr>
        <w:pStyle w:val="Heading1"/>
        <w:ind w:left="1080" w:hanging="1080"/>
      </w:pPr>
      <w:bookmarkStart w:id="124" w:name="_Toc80751335"/>
      <w:r w:rsidRPr="00EA591C">
        <w:t xml:space="preserve">4.2.1 </w:t>
      </w:r>
      <w:r w:rsidR="00EA591C">
        <w:tab/>
      </w:r>
      <w:r w:rsidR="00534D6C" w:rsidRPr="00EA591C">
        <w:t>Repurchase</w:t>
      </w:r>
      <w:r w:rsidRPr="00EA591C">
        <w:t xml:space="preserve"> intention and </w:t>
      </w:r>
      <w:r w:rsidR="00D67500" w:rsidRPr="00EA591C">
        <w:t>gender</w:t>
      </w:r>
      <w:bookmarkEnd w:id="124"/>
    </w:p>
    <w:p w14:paraId="54991A75" w14:textId="7BB6DD7F" w:rsidR="009E6885" w:rsidRPr="00C24168" w:rsidRDefault="00191543" w:rsidP="00A77D56">
      <w:pPr>
        <w:rPr>
          <w:kern w:val="0"/>
          <w:szCs w:val="24"/>
          <w:lang w:val="en-HK"/>
        </w:rPr>
      </w:pPr>
      <w:r w:rsidRPr="00191543">
        <w:rPr>
          <w:kern w:val="0"/>
          <w:szCs w:val="24"/>
          <w:lang w:val="en-HK"/>
        </w:rPr>
        <w:t>Many academics have proven the moderating influence of men and women having different views on hotels, brand perceptions, and choices</w:t>
      </w:r>
      <w:r w:rsidR="00C05C3E">
        <w:rPr>
          <w:kern w:val="0"/>
          <w:szCs w:val="24"/>
          <w:lang w:val="en-HK"/>
        </w:rPr>
        <w:t xml:space="preserve"> </w:t>
      </w:r>
      <w:sdt>
        <w:sdtPr>
          <w:rPr>
            <w:kern w:val="0"/>
            <w:szCs w:val="24"/>
            <w:lang w:val="en-HK"/>
          </w:rPr>
          <w:id w:val="-326440590"/>
          <w:citation/>
        </w:sdtPr>
        <w:sdtEndPr/>
        <w:sdtContent>
          <w:r w:rsidR="00C25F0C">
            <w:rPr>
              <w:kern w:val="0"/>
              <w:szCs w:val="24"/>
              <w:lang w:val="en-HK"/>
            </w:rPr>
            <w:fldChar w:fldCharType="begin"/>
          </w:r>
          <w:r w:rsidR="00C25F0C">
            <w:rPr>
              <w:kern w:val="0"/>
              <w:szCs w:val="24"/>
            </w:rPr>
            <w:instrText xml:space="preserve"> CITATION Lee8a \l 1033 </w:instrText>
          </w:r>
          <w:r w:rsidR="00C25F0C">
            <w:rPr>
              <w:kern w:val="0"/>
              <w:szCs w:val="24"/>
              <w:lang w:val="en-HK"/>
            </w:rPr>
            <w:fldChar w:fldCharType="separate"/>
          </w:r>
          <w:r w:rsidR="00C25F0C" w:rsidRPr="00C25F0C">
            <w:rPr>
              <w:noProof/>
              <w:kern w:val="0"/>
              <w:szCs w:val="24"/>
            </w:rPr>
            <w:t>(Lee &amp; Kim, 2018a)</w:t>
          </w:r>
          <w:r w:rsidR="00C25F0C">
            <w:rPr>
              <w:kern w:val="0"/>
              <w:szCs w:val="24"/>
              <w:lang w:val="en-HK"/>
            </w:rPr>
            <w:fldChar w:fldCharType="end"/>
          </w:r>
        </w:sdtContent>
      </w:sdt>
      <w:r w:rsidR="00C05C3E">
        <w:rPr>
          <w:kern w:val="0"/>
          <w:szCs w:val="24"/>
          <w:lang w:val="en-HK"/>
        </w:rPr>
        <w:t xml:space="preserve">. </w:t>
      </w:r>
      <w:r w:rsidR="009D7B1F" w:rsidRPr="00C24168">
        <w:rPr>
          <w:kern w:val="0"/>
          <w:szCs w:val="24"/>
          <w:lang w:val="en-HK"/>
        </w:rPr>
        <w:t xml:space="preserve">Figure 17 and Table 25 </w:t>
      </w:r>
      <w:proofErr w:type="spellStart"/>
      <w:r w:rsidR="009D7B1F" w:rsidRPr="00C24168">
        <w:rPr>
          <w:kern w:val="0"/>
          <w:szCs w:val="24"/>
          <w:lang w:val="en-HK"/>
        </w:rPr>
        <w:t>illustrat</w:t>
      </w:r>
      <w:proofErr w:type="spellEnd"/>
      <w:r w:rsidR="009D7B1F" w:rsidRPr="00C24168">
        <w:rPr>
          <w:kern w:val="0"/>
          <w:szCs w:val="24"/>
          <w:lang w:val="en-HK"/>
        </w:rPr>
        <w:t xml:space="preserve"> </w:t>
      </w:r>
      <w:r w:rsidR="00A57437" w:rsidRPr="00C24168">
        <w:rPr>
          <w:kern w:val="0"/>
          <w:szCs w:val="24"/>
          <w:lang w:val="en-HK"/>
        </w:rPr>
        <w:t xml:space="preserve">196 out of 293 </w:t>
      </w:r>
      <w:r w:rsidR="00A57437" w:rsidRPr="00AC5D8A">
        <w:rPr>
          <w:kern w:val="0"/>
          <w:szCs w:val="24"/>
          <w:lang w:val="en-HK"/>
        </w:rPr>
        <w:t>female respondents</w:t>
      </w:r>
      <w:r w:rsidR="00A57437" w:rsidRPr="00C24168">
        <w:rPr>
          <w:kern w:val="0"/>
          <w:szCs w:val="24"/>
          <w:lang w:val="en-HK"/>
        </w:rPr>
        <w:t xml:space="preserve"> (66.4%) indicated a preference for Airbnb over other hotel reservation platforms. In </w:t>
      </w:r>
      <w:proofErr w:type="spellStart"/>
      <w:r w:rsidR="00A57437" w:rsidRPr="00C24168">
        <w:rPr>
          <w:kern w:val="0"/>
          <w:szCs w:val="24"/>
          <w:lang w:val="en-HK"/>
        </w:rPr>
        <w:t>contract</w:t>
      </w:r>
      <w:proofErr w:type="spellEnd"/>
      <w:r w:rsidR="00A57437" w:rsidRPr="00C24168">
        <w:rPr>
          <w:kern w:val="0"/>
          <w:szCs w:val="24"/>
          <w:lang w:val="en-HK"/>
        </w:rPr>
        <w:t>, 72 male respondents out of 107 (67.3%) responded positively.</w:t>
      </w:r>
      <w:r w:rsidR="007C6106" w:rsidRPr="00C24168">
        <w:rPr>
          <w:kern w:val="0"/>
          <w:szCs w:val="24"/>
          <w:lang w:val="en-HK"/>
        </w:rPr>
        <w:t xml:space="preserve"> </w:t>
      </w:r>
      <w:r w:rsidR="002F0EC5" w:rsidRPr="00C24168">
        <w:rPr>
          <w:kern w:val="0"/>
          <w:szCs w:val="24"/>
          <w:lang w:val="en-HK"/>
        </w:rPr>
        <w:t xml:space="preserve">As a result, the choice for both genders is comparable, with </w:t>
      </w:r>
      <w:r w:rsidR="00643AF1" w:rsidRPr="00C24168">
        <w:rPr>
          <w:kern w:val="0"/>
          <w:szCs w:val="24"/>
          <w:lang w:val="en-HK"/>
        </w:rPr>
        <w:t>67.1%</w:t>
      </w:r>
      <w:r w:rsidR="002F0EC5" w:rsidRPr="00C24168">
        <w:rPr>
          <w:kern w:val="0"/>
          <w:szCs w:val="24"/>
          <w:lang w:val="en-HK"/>
        </w:rPr>
        <w:t xml:space="preserve"> of respondents </w:t>
      </w:r>
      <w:proofErr w:type="spellStart"/>
      <w:r w:rsidR="002F0EC5" w:rsidRPr="00C24168">
        <w:rPr>
          <w:kern w:val="0"/>
          <w:szCs w:val="24"/>
          <w:lang w:val="en-HK"/>
        </w:rPr>
        <w:t>favoring</w:t>
      </w:r>
      <w:proofErr w:type="spellEnd"/>
      <w:r w:rsidR="002F0EC5" w:rsidRPr="00C24168">
        <w:rPr>
          <w:kern w:val="0"/>
          <w:szCs w:val="24"/>
          <w:lang w:val="en-HK"/>
        </w:rPr>
        <w:t xml:space="preserve"> Airbnb over other hotel reservation sites.</w:t>
      </w:r>
      <w:r>
        <w:rPr>
          <w:kern w:val="0"/>
          <w:szCs w:val="24"/>
          <w:lang w:val="en-HK"/>
        </w:rPr>
        <w:t xml:space="preserve"> </w:t>
      </w:r>
    </w:p>
    <w:p w14:paraId="3378BCCD" w14:textId="77777777" w:rsidR="009E6885" w:rsidRPr="00C24168" w:rsidRDefault="009E6885" w:rsidP="009E6885">
      <w:pPr>
        <w:spacing w:line="240" w:lineRule="auto"/>
      </w:pPr>
    </w:p>
    <w:p w14:paraId="1098E2BB" w14:textId="57881795" w:rsidR="009E6885" w:rsidRPr="00C24168" w:rsidRDefault="009E6885" w:rsidP="009E6885">
      <w:pPr>
        <w:spacing w:after="0" w:line="240" w:lineRule="auto"/>
        <w:contextualSpacing/>
      </w:pPr>
      <w:bookmarkStart w:id="125" w:name="_Toc80749802"/>
      <w:r w:rsidRPr="00C24168">
        <w:t xml:space="preserve">Figure </w:t>
      </w:r>
      <w:r w:rsidR="00132C23">
        <w:fldChar w:fldCharType="begin"/>
      </w:r>
      <w:r w:rsidR="00132C23">
        <w:instrText xml:space="preserve"> SEQ Figure \* ARABIC </w:instrText>
      </w:r>
      <w:r w:rsidR="00132C23">
        <w:fldChar w:fldCharType="separate"/>
      </w:r>
      <w:r w:rsidR="00952326">
        <w:rPr>
          <w:noProof/>
        </w:rPr>
        <w:t>15</w:t>
      </w:r>
      <w:r w:rsidR="00132C23">
        <w:fldChar w:fldCharType="end"/>
      </w:r>
      <w:r w:rsidRPr="00C24168">
        <w:t xml:space="preserve">: </w:t>
      </w:r>
      <w:r w:rsidR="00534D6C" w:rsidRPr="00AC5D8A">
        <w:t>Repurchase</w:t>
      </w:r>
      <w:r w:rsidRPr="00AC5D8A">
        <w:t xml:space="preserve"> intention and gender</w:t>
      </w:r>
      <w:bookmarkEnd w:id="125"/>
    </w:p>
    <w:p w14:paraId="712A0383" w14:textId="48E815C6" w:rsidR="009E6885" w:rsidRDefault="00CD408D" w:rsidP="009E6885">
      <w:pPr>
        <w:spacing w:after="0" w:line="240" w:lineRule="auto"/>
        <w:contextualSpacing/>
        <w:rPr>
          <w:sz w:val="20"/>
          <w:szCs w:val="20"/>
        </w:rPr>
      </w:pPr>
      <w:r w:rsidRPr="00C24168">
        <w:rPr>
          <w:noProof/>
        </w:rPr>
        <w:drawing>
          <wp:inline distT="0" distB="0" distL="0" distR="0" wp14:anchorId="14B6FA64" wp14:editId="75CE9F61">
            <wp:extent cx="6110283" cy="3094990"/>
            <wp:effectExtent l="0" t="0" r="508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147296" cy="3113738"/>
                    </a:xfrm>
                    <a:prstGeom prst="rect">
                      <a:avLst/>
                    </a:prstGeom>
                  </pic:spPr>
                </pic:pic>
              </a:graphicData>
            </a:graphic>
          </wp:inline>
        </w:drawing>
      </w:r>
      <w:r w:rsidR="009E6885" w:rsidRPr="00C24168">
        <w:rPr>
          <w:sz w:val="20"/>
          <w:szCs w:val="20"/>
        </w:rPr>
        <w:t xml:space="preserve"> Source: Constructed by the author</w:t>
      </w:r>
    </w:p>
    <w:p w14:paraId="0A982DBE" w14:textId="77777777" w:rsidR="00AC5D8A" w:rsidRPr="00C24168" w:rsidRDefault="00AC5D8A" w:rsidP="009E6885">
      <w:pPr>
        <w:spacing w:after="0" w:line="240" w:lineRule="auto"/>
        <w:contextualSpacing/>
        <w:rPr>
          <w:sz w:val="20"/>
          <w:szCs w:val="20"/>
        </w:rPr>
      </w:pPr>
    </w:p>
    <w:p w14:paraId="5179E661" w14:textId="77777777" w:rsidR="00AC5D8A" w:rsidRDefault="00AC5D8A">
      <w:pPr>
        <w:widowControl/>
        <w:spacing w:after="0" w:line="240" w:lineRule="auto"/>
        <w:jc w:val="left"/>
      </w:pPr>
      <w:r>
        <w:lastRenderedPageBreak/>
        <w:br w:type="page"/>
      </w:r>
    </w:p>
    <w:p w14:paraId="044EDBD7" w14:textId="4041622C" w:rsidR="009D7B1F" w:rsidRPr="00C24168" w:rsidRDefault="009D7B1F" w:rsidP="009D7B1F">
      <w:pPr>
        <w:spacing w:after="0" w:line="240" w:lineRule="auto"/>
        <w:contextualSpacing/>
      </w:pPr>
      <w:bookmarkStart w:id="126" w:name="_Toc80749773"/>
      <w:r w:rsidRPr="00C24168">
        <w:lastRenderedPageBreak/>
        <w:t xml:space="preserve">Table </w:t>
      </w:r>
      <w:r w:rsidR="00F81A80">
        <w:fldChar w:fldCharType="begin"/>
      </w:r>
      <w:r w:rsidR="00F81A80">
        <w:instrText xml:space="preserve"> SEQ Table \* ARABIC </w:instrText>
      </w:r>
      <w:r w:rsidR="00F81A80">
        <w:fldChar w:fldCharType="separate"/>
      </w:r>
      <w:r w:rsidR="00B507E9">
        <w:rPr>
          <w:noProof/>
        </w:rPr>
        <w:t>25</w:t>
      </w:r>
      <w:r w:rsidR="00F81A80">
        <w:rPr>
          <w:noProof/>
        </w:rPr>
        <w:fldChar w:fldCharType="end"/>
      </w:r>
      <w:r w:rsidRPr="00C24168">
        <w:t>: Factor for D1*</w:t>
      </w:r>
      <w:r w:rsidR="004D4395">
        <w:t>R</w:t>
      </w:r>
      <w:r w:rsidRPr="00C24168">
        <w:t>I1</w:t>
      </w:r>
      <w:bookmarkEnd w:id="126"/>
    </w:p>
    <w:tbl>
      <w:tblPr>
        <w:tblStyle w:val="GridTable1Light-Accent1"/>
        <w:tblW w:w="5000" w:type="pct"/>
        <w:tblLook w:val="04A0" w:firstRow="1" w:lastRow="0" w:firstColumn="1" w:lastColumn="0" w:noHBand="0" w:noVBand="1"/>
      </w:tblPr>
      <w:tblGrid>
        <w:gridCol w:w="1056"/>
        <w:gridCol w:w="746"/>
        <w:gridCol w:w="1343"/>
        <w:gridCol w:w="1137"/>
        <w:gridCol w:w="862"/>
        <w:gridCol w:w="1118"/>
        <w:gridCol w:w="993"/>
        <w:gridCol w:w="685"/>
        <w:gridCol w:w="1043"/>
        <w:gridCol w:w="637"/>
      </w:tblGrid>
      <w:tr w:rsidR="00945D02" w:rsidRPr="00C24168" w14:paraId="4098E7E7" w14:textId="77777777" w:rsidTr="009D7B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10"/>
            <w:vAlign w:val="center"/>
          </w:tcPr>
          <w:p w14:paraId="1A1C092E" w14:textId="44FA8F1F" w:rsidR="00945D02" w:rsidRPr="00C24168" w:rsidRDefault="00BE4E5A" w:rsidP="009D7B1F">
            <w:pPr>
              <w:spacing w:after="0" w:line="240" w:lineRule="auto"/>
              <w:contextualSpacing/>
              <w:rPr>
                <w:kern w:val="0"/>
                <w:sz w:val="18"/>
                <w:szCs w:val="18"/>
              </w:rPr>
            </w:pPr>
            <w:r w:rsidRPr="00C24168">
              <w:rPr>
                <w:kern w:val="0"/>
                <w:sz w:val="18"/>
                <w:szCs w:val="18"/>
              </w:rPr>
              <w:t xml:space="preserve">D1_Gender * </w:t>
            </w:r>
            <w:r w:rsidR="004D4395">
              <w:rPr>
                <w:kern w:val="0"/>
                <w:sz w:val="18"/>
                <w:szCs w:val="18"/>
              </w:rPr>
              <w:t>R</w:t>
            </w:r>
            <w:r w:rsidRPr="00C24168">
              <w:rPr>
                <w:kern w:val="0"/>
                <w:sz w:val="18"/>
                <w:szCs w:val="18"/>
              </w:rPr>
              <w:t>I1_ I would rather book my accommodations from Airbnb rather than other hotels' reservation platforms.</w:t>
            </w:r>
          </w:p>
        </w:tc>
      </w:tr>
      <w:tr w:rsidR="00945D02" w:rsidRPr="00C24168" w14:paraId="06794AF3" w14:textId="77777777" w:rsidTr="009D7B1F">
        <w:tc>
          <w:tcPr>
            <w:cnfStyle w:val="001000000000" w:firstRow="0" w:lastRow="0" w:firstColumn="1" w:lastColumn="0" w:oddVBand="0" w:evenVBand="0" w:oddHBand="0" w:evenHBand="0" w:firstRowFirstColumn="0" w:firstRowLastColumn="0" w:lastRowFirstColumn="0" w:lastRowLastColumn="0"/>
            <w:tcW w:w="1635" w:type="pct"/>
            <w:gridSpan w:val="3"/>
            <w:vMerge w:val="restart"/>
            <w:vAlign w:val="center"/>
          </w:tcPr>
          <w:p w14:paraId="311D67E3" w14:textId="77777777" w:rsidR="00945D02" w:rsidRPr="00C24168" w:rsidRDefault="00945D02" w:rsidP="009D7B1F">
            <w:pPr>
              <w:spacing w:after="0" w:line="240" w:lineRule="auto"/>
              <w:contextualSpacing/>
              <w:rPr>
                <w:b w:val="0"/>
                <w:bCs w:val="0"/>
                <w:kern w:val="0"/>
                <w:sz w:val="18"/>
                <w:szCs w:val="18"/>
              </w:rPr>
            </w:pPr>
          </w:p>
        </w:tc>
        <w:tc>
          <w:tcPr>
            <w:tcW w:w="3365" w:type="pct"/>
            <w:gridSpan w:val="7"/>
            <w:vAlign w:val="center"/>
          </w:tcPr>
          <w:p w14:paraId="678222AE" w14:textId="5E372541" w:rsidR="00945D02" w:rsidRPr="00C24168" w:rsidRDefault="004D4395" w:rsidP="009D7B1F">
            <w:pPr>
              <w:tabs>
                <w:tab w:val="left" w:pos="1597"/>
              </w:tabs>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Pr>
                <w:kern w:val="0"/>
                <w:sz w:val="18"/>
                <w:szCs w:val="18"/>
              </w:rPr>
              <w:t>R</w:t>
            </w:r>
            <w:r w:rsidR="00FD2B36" w:rsidRPr="00C24168">
              <w:rPr>
                <w:kern w:val="0"/>
                <w:sz w:val="18"/>
                <w:szCs w:val="18"/>
              </w:rPr>
              <w:t>I1_I would rather book my accommodations from Airbnb rather than other hotels' reservation platforms.</w:t>
            </w:r>
          </w:p>
        </w:tc>
      </w:tr>
      <w:tr w:rsidR="008722FE" w:rsidRPr="00C24168" w14:paraId="3172F4BD" w14:textId="77777777" w:rsidTr="009D7B1F">
        <w:tc>
          <w:tcPr>
            <w:cnfStyle w:val="001000000000" w:firstRow="0" w:lastRow="0" w:firstColumn="1" w:lastColumn="0" w:oddVBand="0" w:evenVBand="0" w:oddHBand="0" w:evenHBand="0" w:firstRowFirstColumn="0" w:firstRowLastColumn="0" w:lastRowFirstColumn="0" w:lastRowLastColumn="0"/>
            <w:tcW w:w="1635" w:type="pct"/>
            <w:gridSpan w:val="3"/>
            <w:vMerge/>
            <w:vAlign w:val="center"/>
          </w:tcPr>
          <w:p w14:paraId="6C27DA88" w14:textId="77777777" w:rsidR="00945D02" w:rsidRPr="00C24168" w:rsidRDefault="00945D02" w:rsidP="009D7B1F">
            <w:pPr>
              <w:spacing w:after="0" w:line="240" w:lineRule="auto"/>
              <w:contextualSpacing/>
              <w:rPr>
                <w:b w:val="0"/>
                <w:bCs w:val="0"/>
                <w:kern w:val="0"/>
                <w:sz w:val="18"/>
                <w:szCs w:val="18"/>
              </w:rPr>
            </w:pPr>
          </w:p>
        </w:tc>
        <w:tc>
          <w:tcPr>
            <w:tcW w:w="591" w:type="pct"/>
            <w:vAlign w:val="center"/>
          </w:tcPr>
          <w:p w14:paraId="4FF780BA" w14:textId="4722B0BB" w:rsidR="00945D02" w:rsidRPr="00C24168" w:rsidRDefault="00945D02" w:rsidP="009D7B1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Strongly Disagree</w:t>
            </w:r>
          </w:p>
        </w:tc>
        <w:tc>
          <w:tcPr>
            <w:tcW w:w="448" w:type="pct"/>
            <w:vAlign w:val="center"/>
          </w:tcPr>
          <w:p w14:paraId="65123A02" w14:textId="5BDA75FC" w:rsidR="00945D02" w:rsidRPr="00C24168" w:rsidRDefault="00945D02" w:rsidP="009D7B1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Disagree</w:t>
            </w:r>
          </w:p>
        </w:tc>
        <w:tc>
          <w:tcPr>
            <w:tcW w:w="581" w:type="pct"/>
            <w:vAlign w:val="center"/>
          </w:tcPr>
          <w:p w14:paraId="074841C9" w14:textId="3123D41B" w:rsidR="00945D02" w:rsidRPr="00C24168" w:rsidRDefault="00945D02" w:rsidP="009D7B1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Slightly Disagree</w:t>
            </w:r>
          </w:p>
        </w:tc>
        <w:tc>
          <w:tcPr>
            <w:tcW w:w="516" w:type="pct"/>
            <w:vAlign w:val="center"/>
          </w:tcPr>
          <w:p w14:paraId="7A107470" w14:textId="468CD112" w:rsidR="00945D02" w:rsidRPr="00C24168" w:rsidRDefault="00945D02" w:rsidP="009D7B1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Slightly Agree</w:t>
            </w:r>
          </w:p>
        </w:tc>
        <w:tc>
          <w:tcPr>
            <w:tcW w:w="356" w:type="pct"/>
            <w:vAlign w:val="center"/>
          </w:tcPr>
          <w:p w14:paraId="644FE445" w14:textId="198A242F" w:rsidR="00945D02" w:rsidRPr="00C24168" w:rsidRDefault="00945D02" w:rsidP="009D7B1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Agree</w:t>
            </w:r>
          </w:p>
        </w:tc>
        <w:tc>
          <w:tcPr>
            <w:tcW w:w="542" w:type="pct"/>
            <w:vAlign w:val="center"/>
          </w:tcPr>
          <w:p w14:paraId="67F5275F" w14:textId="02AF600A" w:rsidR="00945D02" w:rsidRPr="00C24168" w:rsidRDefault="00945D02" w:rsidP="009D7B1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Strongly Agree</w:t>
            </w:r>
          </w:p>
        </w:tc>
        <w:tc>
          <w:tcPr>
            <w:tcW w:w="331" w:type="pct"/>
            <w:vAlign w:val="center"/>
          </w:tcPr>
          <w:p w14:paraId="42F44E77" w14:textId="1CF4E82E" w:rsidR="00945D02" w:rsidRPr="00C24168" w:rsidRDefault="00945D02" w:rsidP="009D7B1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Total</w:t>
            </w:r>
          </w:p>
        </w:tc>
      </w:tr>
      <w:tr w:rsidR="008722FE" w:rsidRPr="00C24168" w14:paraId="5453C7B9" w14:textId="77777777" w:rsidTr="009D7B1F">
        <w:tc>
          <w:tcPr>
            <w:cnfStyle w:val="001000000000" w:firstRow="0" w:lastRow="0" w:firstColumn="1" w:lastColumn="0" w:oddVBand="0" w:evenVBand="0" w:oddHBand="0" w:evenHBand="0" w:firstRowFirstColumn="0" w:firstRowLastColumn="0" w:lastRowFirstColumn="0" w:lastRowLastColumn="0"/>
            <w:tcW w:w="549" w:type="pct"/>
            <w:vMerge w:val="restart"/>
            <w:vAlign w:val="center"/>
          </w:tcPr>
          <w:p w14:paraId="5A9D4E24" w14:textId="1B0F5224" w:rsidR="00945D02" w:rsidRPr="00C24168" w:rsidRDefault="00945D02" w:rsidP="009D7B1F">
            <w:pPr>
              <w:spacing w:after="0" w:line="240" w:lineRule="auto"/>
              <w:contextualSpacing/>
              <w:rPr>
                <w:b w:val="0"/>
                <w:bCs w:val="0"/>
                <w:kern w:val="0"/>
                <w:sz w:val="18"/>
                <w:szCs w:val="18"/>
              </w:rPr>
            </w:pPr>
            <w:r w:rsidRPr="00C24168">
              <w:rPr>
                <w:b w:val="0"/>
                <w:bCs w:val="0"/>
                <w:kern w:val="0"/>
                <w:sz w:val="18"/>
                <w:szCs w:val="18"/>
              </w:rPr>
              <w:t>D1</w:t>
            </w:r>
            <w:r w:rsidR="00BE4E5A" w:rsidRPr="00C24168">
              <w:rPr>
                <w:b w:val="0"/>
                <w:bCs w:val="0"/>
                <w:kern w:val="0"/>
                <w:sz w:val="18"/>
                <w:szCs w:val="18"/>
              </w:rPr>
              <w:t>_</w:t>
            </w:r>
            <w:r w:rsidRPr="00C24168">
              <w:rPr>
                <w:b w:val="0"/>
                <w:bCs w:val="0"/>
                <w:kern w:val="0"/>
                <w:sz w:val="18"/>
                <w:szCs w:val="18"/>
              </w:rPr>
              <w:t>Gender</w:t>
            </w:r>
          </w:p>
        </w:tc>
        <w:tc>
          <w:tcPr>
            <w:tcW w:w="388" w:type="pct"/>
            <w:vMerge w:val="restart"/>
            <w:vAlign w:val="center"/>
          </w:tcPr>
          <w:p w14:paraId="5FCB984A" w14:textId="1D00CCD1" w:rsidR="00945D02" w:rsidRPr="00C24168" w:rsidRDefault="00945D02"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Male</w:t>
            </w:r>
          </w:p>
        </w:tc>
        <w:tc>
          <w:tcPr>
            <w:tcW w:w="698" w:type="pct"/>
            <w:vAlign w:val="center"/>
          </w:tcPr>
          <w:p w14:paraId="209E273A" w14:textId="42ED97CE" w:rsidR="00945D02" w:rsidRPr="00C24168" w:rsidRDefault="00945D02"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Count</w:t>
            </w:r>
          </w:p>
        </w:tc>
        <w:tc>
          <w:tcPr>
            <w:tcW w:w="591" w:type="pct"/>
            <w:vAlign w:val="center"/>
          </w:tcPr>
          <w:p w14:paraId="6E539576" w14:textId="1EF13373" w:rsidR="00945D02" w:rsidRPr="00C24168" w:rsidRDefault="008722FE"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4</w:t>
            </w:r>
          </w:p>
        </w:tc>
        <w:tc>
          <w:tcPr>
            <w:tcW w:w="448" w:type="pct"/>
            <w:vAlign w:val="center"/>
          </w:tcPr>
          <w:p w14:paraId="1799D551" w14:textId="7BF51E9E" w:rsidR="00945D02" w:rsidRPr="00C24168" w:rsidRDefault="008722FE"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10</w:t>
            </w:r>
          </w:p>
        </w:tc>
        <w:tc>
          <w:tcPr>
            <w:tcW w:w="581" w:type="pct"/>
            <w:vAlign w:val="center"/>
          </w:tcPr>
          <w:p w14:paraId="03994B3D" w14:textId="5A5E0FAC" w:rsidR="00945D02" w:rsidRPr="00C24168" w:rsidRDefault="008722FE"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21</w:t>
            </w:r>
          </w:p>
        </w:tc>
        <w:tc>
          <w:tcPr>
            <w:tcW w:w="516" w:type="pct"/>
            <w:vAlign w:val="center"/>
          </w:tcPr>
          <w:p w14:paraId="2AE8093A" w14:textId="152F7B7B" w:rsidR="00945D02" w:rsidRPr="00C24168" w:rsidRDefault="008722FE"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21</w:t>
            </w:r>
          </w:p>
        </w:tc>
        <w:tc>
          <w:tcPr>
            <w:tcW w:w="356" w:type="pct"/>
            <w:vAlign w:val="center"/>
          </w:tcPr>
          <w:p w14:paraId="22B6B40A" w14:textId="1010A44C" w:rsidR="00945D02" w:rsidRPr="00C24168" w:rsidRDefault="008722FE"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32</w:t>
            </w:r>
          </w:p>
        </w:tc>
        <w:tc>
          <w:tcPr>
            <w:tcW w:w="542" w:type="pct"/>
            <w:vAlign w:val="center"/>
          </w:tcPr>
          <w:p w14:paraId="56259F6D" w14:textId="42503296" w:rsidR="00945D02" w:rsidRPr="00C24168" w:rsidRDefault="008722FE"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19</w:t>
            </w:r>
          </w:p>
        </w:tc>
        <w:tc>
          <w:tcPr>
            <w:tcW w:w="331" w:type="pct"/>
            <w:vAlign w:val="center"/>
          </w:tcPr>
          <w:p w14:paraId="7C61F07C" w14:textId="5F5A1E9D" w:rsidR="00945D02" w:rsidRPr="00C24168" w:rsidRDefault="008722FE"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107</w:t>
            </w:r>
          </w:p>
        </w:tc>
      </w:tr>
      <w:tr w:rsidR="008722FE" w:rsidRPr="00C24168" w14:paraId="0F0E8300" w14:textId="77777777" w:rsidTr="009D7B1F">
        <w:tc>
          <w:tcPr>
            <w:cnfStyle w:val="001000000000" w:firstRow="0" w:lastRow="0" w:firstColumn="1" w:lastColumn="0" w:oddVBand="0" w:evenVBand="0" w:oddHBand="0" w:evenHBand="0" w:firstRowFirstColumn="0" w:firstRowLastColumn="0" w:lastRowFirstColumn="0" w:lastRowLastColumn="0"/>
            <w:tcW w:w="549" w:type="pct"/>
            <w:vMerge/>
            <w:vAlign w:val="center"/>
          </w:tcPr>
          <w:p w14:paraId="36F9590C" w14:textId="77777777" w:rsidR="00945D02" w:rsidRPr="00C24168" w:rsidRDefault="00945D02" w:rsidP="009D7B1F">
            <w:pPr>
              <w:pStyle w:val="ListParagraph"/>
              <w:spacing w:after="0" w:line="240" w:lineRule="auto"/>
              <w:ind w:leftChars="0" w:left="720"/>
              <w:contextualSpacing/>
              <w:rPr>
                <w:kern w:val="0"/>
                <w:sz w:val="18"/>
                <w:szCs w:val="18"/>
              </w:rPr>
            </w:pPr>
          </w:p>
        </w:tc>
        <w:tc>
          <w:tcPr>
            <w:tcW w:w="388" w:type="pct"/>
            <w:vMerge/>
            <w:vAlign w:val="center"/>
          </w:tcPr>
          <w:p w14:paraId="16D9FB0D" w14:textId="151A28A0" w:rsidR="00945D02" w:rsidRPr="00C24168" w:rsidRDefault="00945D02"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p>
        </w:tc>
        <w:tc>
          <w:tcPr>
            <w:tcW w:w="698" w:type="pct"/>
            <w:vAlign w:val="center"/>
          </w:tcPr>
          <w:p w14:paraId="4380E575" w14:textId="027C8A21" w:rsidR="00945D02" w:rsidRPr="00C24168" w:rsidRDefault="00945D02" w:rsidP="009D7B1F">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 xml:space="preserve">% </w:t>
            </w:r>
            <w:proofErr w:type="gramStart"/>
            <w:r w:rsidRPr="00C24168">
              <w:rPr>
                <w:kern w:val="0"/>
                <w:sz w:val="18"/>
                <w:szCs w:val="18"/>
              </w:rPr>
              <w:t>within</w:t>
            </w:r>
            <w:proofErr w:type="gramEnd"/>
            <w:r w:rsidRPr="00C24168">
              <w:rPr>
                <w:kern w:val="0"/>
                <w:sz w:val="18"/>
                <w:szCs w:val="18"/>
              </w:rPr>
              <w:t xml:space="preserve"> D1</w:t>
            </w:r>
            <w:r w:rsidR="00BE4E5A" w:rsidRPr="00C24168">
              <w:rPr>
                <w:kern w:val="0"/>
                <w:sz w:val="18"/>
                <w:szCs w:val="18"/>
              </w:rPr>
              <w:t>_</w:t>
            </w:r>
            <w:r w:rsidRPr="00C24168">
              <w:rPr>
                <w:kern w:val="0"/>
                <w:sz w:val="18"/>
                <w:szCs w:val="18"/>
              </w:rPr>
              <w:t>Gender</w:t>
            </w:r>
          </w:p>
        </w:tc>
        <w:tc>
          <w:tcPr>
            <w:tcW w:w="591" w:type="pct"/>
            <w:vAlign w:val="center"/>
          </w:tcPr>
          <w:p w14:paraId="42EF9B23" w14:textId="296D596F" w:rsidR="00945D02" w:rsidRPr="00C24168" w:rsidRDefault="008722FE"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3.7%</w:t>
            </w:r>
          </w:p>
        </w:tc>
        <w:tc>
          <w:tcPr>
            <w:tcW w:w="448" w:type="pct"/>
            <w:vAlign w:val="center"/>
          </w:tcPr>
          <w:p w14:paraId="7D1F5B30" w14:textId="7CBD09BF" w:rsidR="00945D02" w:rsidRPr="00C24168" w:rsidRDefault="008722FE"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9.3%</w:t>
            </w:r>
          </w:p>
        </w:tc>
        <w:tc>
          <w:tcPr>
            <w:tcW w:w="581" w:type="pct"/>
            <w:vAlign w:val="center"/>
          </w:tcPr>
          <w:p w14:paraId="36FA3999" w14:textId="22057736" w:rsidR="00945D02" w:rsidRPr="00C24168" w:rsidRDefault="008722FE"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19.6%</w:t>
            </w:r>
          </w:p>
        </w:tc>
        <w:tc>
          <w:tcPr>
            <w:tcW w:w="516" w:type="pct"/>
            <w:vAlign w:val="center"/>
          </w:tcPr>
          <w:p w14:paraId="3880717B" w14:textId="46AFA957" w:rsidR="00945D02" w:rsidRPr="00C24168" w:rsidRDefault="008722FE"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19.6%</w:t>
            </w:r>
          </w:p>
        </w:tc>
        <w:tc>
          <w:tcPr>
            <w:tcW w:w="356" w:type="pct"/>
            <w:vAlign w:val="center"/>
          </w:tcPr>
          <w:p w14:paraId="328E5FCA" w14:textId="04A5A20D" w:rsidR="00945D02" w:rsidRPr="00C24168" w:rsidRDefault="008722FE"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29.9%</w:t>
            </w:r>
          </w:p>
        </w:tc>
        <w:tc>
          <w:tcPr>
            <w:tcW w:w="542" w:type="pct"/>
            <w:vAlign w:val="center"/>
          </w:tcPr>
          <w:p w14:paraId="1AFD95A3" w14:textId="67515C8C" w:rsidR="00945D02" w:rsidRPr="00C24168" w:rsidRDefault="008722FE"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17.8%</w:t>
            </w:r>
          </w:p>
        </w:tc>
        <w:tc>
          <w:tcPr>
            <w:tcW w:w="331" w:type="pct"/>
            <w:vAlign w:val="center"/>
          </w:tcPr>
          <w:p w14:paraId="0D624C1C" w14:textId="0022EE2F" w:rsidR="00945D02" w:rsidRPr="00C24168" w:rsidRDefault="008722FE"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100%</w:t>
            </w:r>
          </w:p>
        </w:tc>
      </w:tr>
      <w:tr w:rsidR="008722FE" w:rsidRPr="00C24168" w14:paraId="2F458995" w14:textId="77777777" w:rsidTr="009D7B1F">
        <w:tc>
          <w:tcPr>
            <w:cnfStyle w:val="001000000000" w:firstRow="0" w:lastRow="0" w:firstColumn="1" w:lastColumn="0" w:oddVBand="0" w:evenVBand="0" w:oddHBand="0" w:evenHBand="0" w:firstRowFirstColumn="0" w:firstRowLastColumn="0" w:lastRowFirstColumn="0" w:lastRowLastColumn="0"/>
            <w:tcW w:w="549" w:type="pct"/>
            <w:vMerge/>
            <w:vAlign w:val="center"/>
          </w:tcPr>
          <w:p w14:paraId="0FBD77D5" w14:textId="77777777" w:rsidR="00945D02" w:rsidRPr="00C24168" w:rsidRDefault="00945D02" w:rsidP="009D7B1F">
            <w:pPr>
              <w:pStyle w:val="ListParagraph"/>
              <w:spacing w:after="0" w:line="240" w:lineRule="auto"/>
              <w:ind w:leftChars="0" w:left="720"/>
              <w:contextualSpacing/>
              <w:rPr>
                <w:kern w:val="0"/>
                <w:sz w:val="18"/>
                <w:szCs w:val="18"/>
              </w:rPr>
            </w:pPr>
          </w:p>
        </w:tc>
        <w:tc>
          <w:tcPr>
            <w:tcW w:w="388" w:type="pct"/>
            <w:vMerge w:val="restart"/>
            <w:vAlign w:val="center"/>
          </w:tcPr>
          <w:p w14:paraId="72AADE46" w14:textId="19BBEFD3" w:rsidR="00945D02" w:rsidRPr="00C24168" w:rsidRDefault="00945D02"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Female</w:t>
            </w:r>
          </w:p>
        </w:tc>
        <w:tc>
          <w:tcPr>
            <w:tcW w:w="698" w:type="pct"/>
            <w:vAlign w:val="center"/>
          </w:tcPr>
          <w:p w14:paraId="201E109A" w14:textId="1E4645F6" w:rsidR="00945D02" w:rsidRPr="00C24168" w:rsidRDefault="00945D02" w:rsidP="009D7B1F">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Count</w:t>
            </w:r>
          </w:p>
        </w:tc>
        <w:tc>
          <w:tcPr>
            <w:tcW w:w="591" w:type="pct"/>
            <w:vAlign w:val="center"/>
          </w:tcPr>
          <w:p w14:paraId="3C6FB073" w14:textId="571822F1" w:rsidR="00945D02" w:rsidRPr="00C24168" w:rsidRDefault="008722FE"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8</w:t>
            </w:r>
          </w:p>
        </w:tc>
        <w:tc>
          <w:tcPr>
            <w:tcW w:w="448" w:type="pct"/>
            <w:vAlign w:val="center"/>
          </w:tcPr>
          <w:p w14:paraId="23D0F0B7" w14:textId="45FABE4D" w:rsidR="00945D02" w:rsidRPr="00C24168" w:rsidRDefault="008722FE"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17</w:t>
            </w:r>
          </w:p>
        </w:tc>
        <w:tc>
          <w:tcPr>
            <w:tcW w:w="581" w:type="pct"/>
            <w:vAlign w:val="center"/>
          </w:tcPr>
          <w:p w14:paraId="21AF5428" w14:textId="338390C3" w:rsidR="00945D02" w:rsidRPr="00C24168" w:rsidRDefault="008722FE"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72</w:t>
            </w:r>
          </w:p>
        </w:tc>
        <w:tc>
          <w:tcPr>
            <w:tcW w:w="516" w:type="pct"/>
            <w:vAlign w:val="center"/>
          </w:tcPr>
          <w:p w14:paraId="5E3C346F" w14:textId="30BB5460" w:rsidR="00945D02" w:rsidRPr="00C24168" w:rsidRDefault="007E0DDA"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96</w:t>
            </w:r>
          </w:p>
        </w:tc>
        <w:tc>
          <w:tcPr>
            <w:tcW w:w="356" w:type="pct"/>
            <w:vAlign w:val="center"/>
          </w:tcPr>
          <w:p w14:paraId="46B45F1D" w14:textId="4D7DF9F9" w:rsidR="00945D02" w:rsidRPr="00C24168" w:rsidRDefault="007E0DDA"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49</w:t>
            </w:r>
          </w:p>
        </w:tc>
        <w:tc>
          <w:tcPr>
            <w:tcW w:w="542" w:type="pct"/>
            <w:vAlign w:val="center"/>
          </w:tcPr>
          <w:p w14:paraId="10B1BEBE" w14:textId="2B0086B7" w:rsidR="00945D02" w:rsidRPr="00C24168" w:rsidRDefault="009D7B1F"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51</w:t>
            </w:r>
          </w:p>
        </w:tc>
        <w:tc>
          <w:tcPr>
            <w:tcW w:w="331" w:type="pct"/>
            <w:vAlign w:val="center"/>
          </w:tcPr>
          <w:p w14:paraId="0DEF4562" w14:textId="02303DFD" w:rsidR="00945D02" w:rsidRPr="00C24168" w:rsidRDefault="009D7B1F"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293</w:t>
            </w:r>
          </w:p>
        </w:tc>
      </w:tr>
      <w:tr w:rsidR="008722FE" w:rsidRPr="00C24168" w14:paraId="37277C61" w14:textId="77777777" w:rsidTr="009D7B1F">
        <w:tc>
          <w:tcPr>
            <w:cnfStyle w:val="001000000000" w:firstRow="0" w:lastRow="0" w:firstColumn="1" w:lastColumn="0" w:oddVBand="0" w:evenVBand="0" w:oddHBand="0" w:evenHBand="0" w:firstRowFirstColumn="0" w:firstRowLastColumn="0" w:lastRowFirstColumn="0" w:lastRowLastColumn="0"/>
            <w:tcW w:w="549" w:type="pct"/>
            <w:vMerge/>
            <w:vAlign w:val="center"/>
          </w:tcPr>
          <w:p w14:paraId="3B5AA885" w14:textId="77777777" w:rsidR="00945D02" w:rsidRPr="00C24168" w:rsidRDefault="00945D02" w:rsidP="009D7B1F">
            <w:pPr>
              <w:pStyle w:val="ListParagraph"/>
              <w:spacing w:after="0" w:line="240" w:lineRule="auto"/>
              <w:ind w:leftChars="0" w:left="720"/>
              <w:contextualSpacing/>
              <w:rPr>
                <w:kern w:val="0"/>
                <w:sz w:val="18"/>
                <w:szCs w:val="18"/>
              </w:rPr>
            </w:pPr>
          </w:p>
        </w:tc>
        <w:tc>
          <w:tcPr>
            <w:tcW w:w="388" w:type="pct"/>
            <w:vMerge/>
            <w:vAlign w:val="center"/>
          </w:tcPr>
          <w:p w14:paraId="1FFFC6F1" w14:textId="77777777" w:rsidR="00945D02" w:rsidRPr="00C24168" w:rsidRDefault="00945D02"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p>
        </w:tc>
        <w:tc>
          <w:tcPr>
            <w:tcW w:w="698" w:type="pct"/>
            <w:vAlign w:val="center"/>
          </w:tcPr>
          <w:p w14:paraId="327FD01C" w14:textId="6F418632" w:rsidR="00945D02" w:rsidRPr="00C24168" w:rsidRDefault="00BE4E5A" w:rsidP="009D7B1F">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 xml:space="preserve">% </w:t>
            </w:r>
            <w:proofErr w:type="gramStart"/>
            <w:r w:rsidRPr="00C24168">
              <w:rPr>
                <w:kern w:val="0"/>
                <w:sz w:val="18"/>
                <w:szCs w:val="18"/>
              </w:rPr>
              <w:t>within</w:t>
            </w:r>
            <w:proofErr w:type="gramEnd"/>
            <w:r w:rsidRPr="00C24168">
              <w:rPr>
                <w:kern w:val="0"/>
                <w:sz w:val="18"/>
                <w:szCs w:val="18"/>
              </w:rPr>
              <w:t xml:space="preserve"> D1_Gender</w:t>
            </w:r>
          </w:p>
        </w:tc>
        <w:tc>
          <w:tcPr>
            <w:tcW w:w="591" w:type="pct"/>
            <w:vAlign w:val="center"/>
          </w:tcPr>
          <w:p w14:paraId="6C5FA3BA" w14:textId="2785A81B" w:rsidR="00945D02" w:rsidRPr="00C24168" w:rsidRDefault="008722FE"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2.7%</w:t>
            </w:r>
          </w:p>
        </w:tc>
        <w:tc>
          <w:tcPr>
            <w:tcW w:w="448" w:type="pct"/>
            <w:vAlign w:val="center"/>
          </w:tcPr>
          <w:p w14:paraId="2C190371" w14:textId="40F50E3B" w:rsidR="00945D02" w:rsidRPr="00C24168" w:rsidRDefault="008722FE"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5.8%</w:t>
            </w:r>
          </w:p>
        </w:tc>
        <w:tc>
          <w:tcPr>
            <w:tcW w:w="581" w:type="pct"/>
            <w:vAlign w:val="center"/>
          </w:tcPr>
          <w:p w14:paraId="56A5DD0B" w14:textId="399340BD" w:rsidR="00945D02" w:rsidRPr="00C24168" w:rsidRDefault="008722FE"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24.6%</w:t>
            </w:r>
          </w:p>
        </w:tc>
        <w:tc>
          <w:tcPr>
            <w:tcW w:w="516" w:type="pct"/>
            <w:vAlign w:val="center"/>
          </w:tcPr>
          <w:p w14:paraId="341DC46A" w14:textId="5341409E" w:rsidR="00945D02" w:rsidRPr="00C24168" w:rsidRDefault="007E0DDA"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32.8%</w:t>
            </w:r>
          </w:p>
        </w:tc>
        <w:tc>
          <w:tcPr>
            <w:tcW w:w="356" w:type="pct"/>
            <w:vAlign w:val="center"/>
          </w:tcPr>
          <w:p w14:paraId="7504F30B" w14:textId="7B0B956B" w:rsidR="00945D02" w:rsidRPr="00C24168" w:rsidRDefault="007E0DDA"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16.7%</w:t>
            </w:r>
          </w:p>
        </w:tc>
        <w:tc>
          <w:tcPr>
            <w:tcW w:w="542" w:type="pct"/>
            <w:vAlign w:val="center"/>
          </w:tcPr>
          <w:p w14:paraId="59ECD359" w14:textId="69A4C3A4" w:rsidR="00945D02" w:rsidRPr="00C24168" w:rsidRDefault="009D7B1F"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17.4%</w:t>
            </w:r>
          </w:p>
        </w:tc>
        <w:tc>
          <w:tcPr>
            <w:tcW w:w="331" w:type="pct"/>
            <w:vAlign w:val="center"/>
          </w:tcPr>
          <w:p w14:paraId="6D74DBF7" w14:textId="1AA2EC97" w:rsidR="00945D02" w:rsidRPr="00C24168" w:rsidRDefault="009D7B1F"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100%</w:t>
            </w:r>
          </w:p>
        </w:tc>
      </w:tr>
      <w:tr w:rsidR="008722FE" w:rsidRPr="00C24168" w14:paraId="74323C64" w14:textId="77777777" w:rsidTr="009D7B1F">
        <w:tc>
          <w:tcPr>
            <w:cnfStyle w:val="001000000000" w:firstRow="0" w:lastRow="0" w:firstColumn="1" w:lastColumn="0" w:oddVBand="0" w:evenVBand="0" w:oddHBand="0" w:evenHBand="0" w:firstRowFirstColumn="0" w:firstRowLastColumn="0" w:lastRowFirstColumn="0" w:lastRowLastColumn="0"/>
            <w:tcW w:w="937" w:type="pct"/>
            <w:gridSpan w:val="2"/>
            <w:vMerge w:val="restart"/>
            <w:vAlign w:val="center"/>
          </w:tcPr>
          <w:p w14:paraId="27ACF1D2" w14:textId="74D5AD63" w:rsidR="00945D02" w:rsidRPr="00C24168" w:rsidRDefault="00945D02" w:rsidP="009D7B1F">
            <w:pPr>
              <w:spacing w:after="0" w:line="240" w:lineRule="auto"/>
              <w:contextualSpacing/>
              <w:rPr>
                <w:b w:val="0"/>
                <w:bCs w:val="0"/>
                <w:kern w:val="0"/>
                <w:sz w:val="18"/>
                <w:szCs w:val="18"/>
              </w:rPr>
            </w:pPr>
            <w:r w:rsidRPr="00C24168">
              <w:rPr>
                <w:b w:val="0"/>
                <w:bCs w:val="0"/>
                <w:kern w:val="0"/>
                <w:sz w:val="18"/>
                <w:szCs w:val="18"/>
              </w:rPr>
              <w:t>Total</w:t>
            </w:r>
          </w:p>
        </w:tc>
        <w:tc>
          <w:tcPr>
            <w:tcW w:w="698" w:type="pct"/>
            <w:vAlign w:val="center"/>
          </w:tcPr>
          <w:p w14:paraId="30C5D025" w14:textId="1E613213" w:rsidR="00945D02" w:rsidRPr="00C24168" w:rsidRDefault="00945D02" w:rsidP="009D7B1F">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Count</w:t>
            </w:r>
          </w:p>
        </w:tc>
        <w:tc>
          <w:tcPr>
            <w:tcW w:w="591" w:type="pct"/>
            <w:vAlign w:val="center"/>
          </w:tcPr>
          <w:p w14:paraId="2FCEE087" w14:textId="7DB8DC90" w:rsidR="00945D02" w:rsidRPr="00C24168" w:rsidRDefault="008722FE"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12</w:t>
            </w:r>
          </w:p>
        </w:tc>
        <w:tc>
          <w:tcPr>
            <w:tcW w:w="448" w:type="pct"/>
            <w:vAlign w:val="center"/>
          </w:tcPr>
          <w:p w14:paraId="2E8860A7" w14:textId="05FFD0FF" w:rsidR="00945D02" w:rsidRPr="00C24168" w:rsidRDefault="008722FE"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27</w:t>
            </w:r>
          </w:p>
        </w:tc>
        <w:tc>
          <w:tcPr>
            <w:tcW w:w="581" w:type="pct"/>
            <w:vAlign w:val="center"/>
          </w:tcPr>
          <w:p w14:paraId="40F0B6B1" w14:textId="015A41F0" w:rsidR="00945D02" w:rsidRPr="00C24168" w:rsidRDefault="007E0DDA"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93</w:t>
            </w:r>
          </w:p>
        </w:tc>
        <w:tc>
          <w:tcPr>
            <w:tcW w:w="516" w:type="pct"/>
            <w:vAlign w:val="center"/>
          </w:tcPr>
          <w:p w14:paraId="6D9D7DD6" w14:textId="2E8B2EA6" w:rsidR="00945D02" w:rsidRPr="00C24168" w:rsidRDefault="007E0DDA"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117</w:t>
            </w:r>
          </w:p>
        </w:tc>
        <w:tc>
          <w:tcPr>
            <w:tcW w:w="356" w:type="pct"/>
            <w:vAlign w:val="center"/>
          </w:tcPr>
          <w:p w14:paraId="4DF17D44" w14:textId="31D086BA" w:rsidR="00945D02" w:rsidRPr="00C24168" w:rsidRDefault="009D7B1F"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81</w:t>
            </w:r>
          </w:p>
        </w:tc>
        <w:tc>
          <w:tcPr>
            <w:tcW w:w="542" w:type="pct"/>
            <w:vAlign w:val="center"/>
          </w:tcPr>
          <w:p w14:paraId="445F83BA" w14:textId="1CE38441" w:rsidR="00945D02" w:rsidRPr="00C24168" w:rsidRDefault="009D7B1F"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70</w:t>
            </w:r>
          </w:p>
        </w:tc>
        <w:tc>
          <w:tcPr>
            <w:tcW w:w="331" w:type="pct"/>
            <w:vAlign w:val="center"/>
          </w:tcPr>
          <w:p w14:paraId="1F4D513C" w14:textId="19DB3A36" w:rsidR="00945D02" w:rsidRPr="00C24168" w:rsidRDefault="009D7B1F"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400</w:t>
            </w:r>
          </w:p>
        </w:tc>
      </w:tr>
      <w:tr w:rsidR="008722FE" w:rsidRPr="00C24168" w14:paraId="6BC20EEF" w14:textId="77777777" w:rsidTr="009D7B1F">
        <w:tc>
          <w:tcPr>
            <w:cnfStyle w:val="001000000000" w:firstRow="0" w:lastRow="0" w:firstColumn="1" w:lastColumn="0" w:oddVBand="0" w:evenVBand="0" w:oddHBand="0" w:evenHBand="0" w:firstRowFirstColumn="0" w:firstRowLastColumn="0" w:lastRowFirstColumn="0" w:lastRowLastColumn="0"/>
            <w:tcW w:w="937" w:type="pct"/>
            <w:gridSpan w:val="2"/>
            <w:vMerge/>
            <w:vAlign w:val="center"/>
          </w:tcPr>
          <w:p w14:paraId="318FD4BB" w14:textId="77777777" w:rsidR="00945D02" w:rsidRPr="00C24168" w:rsidRDefault="00945D02" w:rsidP="009D7B1F">
            <w:pPr>
              <w:spacing w:after="0" w:line="240" w:lineRule="auto"/>
              <w:contextualSpacing/>
              <w:rPr>
                <w:kern w:val="0"/>
                <w:sz w:val="18"/>
                <w:szCs w:val="18"/>
              </w:rPr>
            </w:pPr>
          </w:p>
        </w:tc>
        <w:tc>
          <w:tcPr>
            <w:tcW w:w="698" w:type="pct"/>
            <w:vAlign w:val="center"/>
          </w:tcPr>
          <w:p w14:paraId="75E0D2C3" w14:textId="30534750" w:rsidR="00945D02" w:rsidRPr="00C24168" w:rsidRDefault="00BE4E5A" w:rsidP="009D7B1F">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 xml:space="preserve">% </w:t>
            </w:r>
            <w:proofErr w:type="gramStart"/>
            <w:r w:rsidRPr="00C24168">
              <w:rPr>
                <w:kern w:val="0"/>
                <w:sz w:val="18"/>
                <w:szCs w:val="18"/>
              </w:rPr>
              <w:t>within</w:t>
            </w:r>
            <w:proofErr w:type="gramEnd"/>
            <w:r w:rsidRPr="00C24168">
              <w:rPr>
                <w:kern w:val="0"/>
                <w:sz w:val="18"/>
                <w:szCs w:val="18"/>
              </w:rPr>
              <w:t xml:space="preserve"> D1_Gender</w:t>
            </w:r>
          </w:p>
        </w:tc>
        <w:tc>
          <w:tcPr>
            <w:tcW w:w="591" w:type="pct"/>
            <w:vAlign w:val="center"/>
          </w:tcPr>
          <w:p w14:paraId="4D0271F5" w14:textId="6AE8F457" w:rsidR="00945D02" w:rsidRPr="00C24168" w:rsidRDefault="008722FE"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3%</w:t>
            </w:r>
          </w:p>
        </w:tc>
        <w:tc>
          <w:tcPr>
            <w:tcW w:w="448" w:type="pct"/>
            <w:vAlign w:val="center"/>
          </w:tcPr>
          <w:p w14:paraId="71DAAC3A" w14:textId="4CCE965E" w:rsidR="00945D02" w:rsidRPr="00C24168" w:rsidRDefault="008722FE"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6.8%</w:t>
            </w:r>
          </w:p>
        </w:tc>
        <w:tc>
          <w:tcPr>
            <w:tcW w:w="581" w:type="pct"/>
            <w:vAlign w:val="center"/>
          </w:tcPr>
          <w:p w14:paraId="6D0E204F" w14:textId="0CA8D1AC" w:rsidR="00945D02" w:rsidRPr="00C24168" w:rsidRDefault="007E0DDA"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23.3%</w:t>
            </w:r>
          </w:p>
        </w:tc>
        <w:tc>
          <w:tcPr>
            <w:tcW w:w="516" w:type="pct"/>
            <w:vAlign w:val="center"/>
          </w:tcPr>
          <w:p w14:paraId="51FA5EA0" w14:textId="52A22C2D" w:rsidR="00945D02" w:rsidRPr="00C24168" w:rsidRDefault="007E0DDA"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29.3%</w:t>
            </w:r>
          </w:p>
        </w:tc>
        <w:tc>
          <w:tcPr>
            <w:tcW w:w="356" w:type="pct"/>
            <w:vAlign w:val="center"/>
          </w:tcPr>
          <w:p w14:paraId="0D0CF792" w14:textId="1137F136" w:rsidR="00945D02" w:rsidRPr="00C24168" w:rsidRDefault="009D7B1F"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20.3%</w:t>
            </w:r>
          </w:p>
        </w:tc>
        <w:tc>
          <w:tcPr>
            <w:tcW w:w="542" w:type="pct"/>
            <w:vAlign w:val="center"/>
          </w:tcPr>
          <w:p w14:paraId="45824E8A" w14:textId="18CED072" w:rsidR="00945D02" w:rsidRPr="00C24168" w:rsidRDefault="009D7B1F"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17.5%</w:t>
            </w:r>
          </w:p>
        </w:tc>
        <w:tc>
          <w:tcPr>
            <w:tcW w:w="331" w:type="pct"/>
            <w:vAlign w:val="center"/>
          </w:tcPr>
          <w:p w14:paraId="330BEE4F" w14:textId="203A8439" w:rsidR="00945D02" w:rsidRPr="00C24168" w:rsidRDefault="009D7B1F" w:rsidP="009D7B1F">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100%</w:t>
            </w:r>
          </w:p>
        </w:tc>
      </w:tr>
    </w:tbl>
    <w:p w14:paraId="4C1241FA" w14:textId="17786FE0" w:rsidR="009E6885" w:rsidRPr="00C24168" w:rsidRDefault="009D7B1F" w:rsidP="009D7B1F">
      <w:pPr>
        <w:spacing w:after="0" w:line="240" w:lineRule="auto"/>
        <w:contextualSpacing/>
        <w:rPr>
          <w:b/>
          <w:bCs/>
          <w:kern w:val="0"/>
          <w:szCs w:val="24"/>
        </w:rPr>
      </w:pPr>
      <w:r w:rsidRPr="00C24168">
        <w:rPr>
          <w:sz w:val="20"/>
          <w:szCs w:val="20"/>
        </w:rPr>
        <w:t>Source: Constructed by the author</w:t>
      </w:r>
    </w:p>
    <w:p w14:paraId="50B21C47" w14:textId="51489F14" w:rsidR="00643AF1" w:rsidRPr="00C24168" w:rsidRDefault="00643AF1">
      <w:pPr>
        <w:widowControl/>
        <w:spacing w:after="0" w:line="240" w:lineRule="auto"/>
        <w:jc w:val="left"/>
        <w:rPr>
          <w:lang w:val="en-HK"/>
        </w:rPr>
      </w:pPr>
    </w:p>
    <w:p w14:paraId="6A0BAFBC" w14:textId="77777777" w:rsidR="001517DE" w:rsidRPr="00C24168" w:rsidRDefault="001517DE">
      <w:pPr>
        <w:widowControl/>
        <w:spacing w:after="0" w:line="240" w:lineRule="auto"/>
        <w:jc w:val="left"/>
        <w:rPr>
          <w:lang w:val="en-HK"/>
        </w:rPr>
      </w:pPr>
    </w:p>
    <w:p w14:paraId="2C3B6EFC" w14:textId="7F4A1597" w:rsidR="00643AF1" w:rsidRPr="00EA591C" w:rsidRDefault="00643AF1" w:rsidP="00EA591C">
      <w:pPr>
        <w:pStyle w:val="Heading1"/>
        <w:ind w:left="1080" w:hanging="1080"/>
      </w:pPr>
      <w:bookmarkStart w:id="127" w:name="_Toc80751336"/>
      <w:r w:rsidRPr="00EA591C">
        <w:t>4.2.</w:t>
      </w:r>
      <w:r w:rsidR="00946F4B" w:rsidRPr="00EA591C">
        <w:t>2</w:t>
      </w:r>
      <w:r w:rsidRPr="00EA591C">
        <w:t xml:space="preserve"> </w:t>
      </w:r>
      <w:r w:rsidR="00EA591C">
        <w:tab/>
      </w:r>
      <w:r w:rsidR="00534D6C" w:rsidRPr="00EA591C">
        <w:t>Repurchase</w:t>
      </w:r>
      <w:r w:rsidRPr="00EA591C">
        <w:t xml:space="preserve"> intention and </w:t>
      </w:r>
      <w:r w:rsidR="00D11F15" w:rsidRPr="00EA591C">
        <w:t>number of children in family</w:t>
      </w:r>
      <w:bookmarkEnd w:id="127"/>
    </w:p>
    <w:p w14:paraId="104D28FF" w14:textId="77777777" w:rsidR="00D11F15" w:rsidRPr="00C24168" w:rsidRDefault="00D11F15">
      <w:pPr>
        <w:widowControl/>
        <w:spacing w:after="0" w:line="240" w:lineRule="auto"/>
        <w:jc w:val="left"/>
        <w:rPr>
          <w:lang w:val="en-HK"/>
        </w:rPr>
      </w:pPr>
    </w:p>
    <w:p w14:paraId="35333C1E" w14:textId="313B2EF2" w:rsidR="00495207" w:rsidRPr="00C24168" w:rsidRDefault="00C12BB5" w:rsidP="00C12BB5">
      <w:r w:rsidRPr="00C24168">
        <w:t>Figure 18 and Table 26 show that families with children are more likely to favor utilizing Airbnb. 60% of families with three children strongly agree, and 62.5% of families with five or more children strongly agree.</w:t>
      </w:r>
    </w:p>
    <w:p w14:paraId="1EC1C77E" w14:textId="5CA90674" w:rsidR="001517DE" w:rsidRPr="00C24168" w:rsidRDefault="001517DE" w:rsidP="00495207">
      <w:pPr>
        <w:spacing w:after="0" w:line="240" w:lineRule="auto"/>
      </w:pPr>
      <w:bookmarkStart w:id="128" w:name="_Toc80749803"/>
      <w:r w:rsidRPr="00C24168">
        <w:t xml:space="preserve">Figure </w:t>
      </w:r>
      <w:r w:rsidR="00132C23">
        <w:fldChar w:fldCharType="begin"/>
      </w:r>
      <w:r w:rsidR="00132C23">
        <w:instrText xml:space="preserve"> SEQ Figure \* ARABIC </w:instrText>
      </w:r>
      <w:r w:rsidR="00132C23">
        <w:fldChar w:fldCharType="separate"/>
      </w:r>
      <w:r w:rsidR="00952326">
        <w:rPr>
          <w:noProof/>
        </w:rPr>
        <w:t>16</w:t>
      </w:r>
      <w:r w:rsidR="00132C23">
        <w:fldChar w:fldCharType="end"/>
      </w:r>
      <w:r w:rsidR="00495207" w:rsidRPr="00C24168">
        <w:t xml:space="preserve">: </w:t>
      </w:r>
      <w:r w:rsidR="00534D6C" w:rsidRPr="00C24168">
        <w:t>Repurchase</w:t>
      </w:r>
      <w:r w:rsidR="00495207" w:rsidRPr="00C24168">
        <w:t xml:space="preserve"> intention and number of children in family</w:t>
      </w:r>
      <w:bookmarkEnd w:id="128"/>
    </w:p>
    <w:p w14:paraId="36FB60F6" w14:textId="77777777" w:rsidR="00495207" w:rsidRPr="00C24168" w:rsidRDefault="00D11F15" w:rsidP="00495207">
      <w:pPr>
        <w:widowControl/>
        <w:spacing w:after="0" w:line="240" w:lineRule="auto"/>
        <w:jc w:val="left"/>
        <w:rPr>
          <w:lang w:val="en-HK"/>
        </w:rPr>
      </w:pPr>
      <w:r w:rsidRPr="00C24168">
        <w:rPr>
          <w:noProof/>
        </w:rPr>
        <w:drawing>
          <wp:inline distT="0" distB="0" distL="0" distR="0" wp14:anchorId="3AF76DFB" wp14:editId="12C53717">
            <wp:extent cx="6115050" cy="311247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125478" cy="3117785"/>
                    </a:xfrm>
                    <a:prstGeom prst="rect">
                      <a:avLst/>
                    </a:prstGeom>
                  </pic:spPr>
                </pic:pic>
              </a:graphicData>
            </a:graphic>
          </wp:inline>
        </w:drawing>
      </w:r>
    </w:p>
    <w:p w14:paraId="64C384C6" w14:textId="77777777" w:rsidR="00495207" w:rsidRPr="00C24168" w:rsidRDefault="00495207" w:rsidP="00495207">
      <w:pPr>
        <w:spacing w:after="0" w:line="240" w:lineRule="auto"/>
        <w:contextualSpacing/>
        <w:rPr>
          <w:b/>
          <w:bCs/>
          <w:kern w:val="0"/>
          <w:szCs w:val="24"/>
        </w:rPr>
      </w:pPr>
      <w:r w:rsidRPr="00C24168">
        <w:rPr>
          <w:sz w:val="20"/>
          <w:szCs w:val="20"/>
        </w:rPr>
        <w:lastRenderedPageBreak/>
        <w:t>Source: Constructed by the author</w:t>
      </w:r>
    </w:p>
    <w:p w14:paraId="60DA6A5F" w14:textId="741F41BE" w:rsidR="00495207" w:rsidRPr="00C24168" w:rsidRDefault="00495207" w:rsidP="00495207">
      <w:pPr>
        <w:spacing w:after="0" w:line="240" w:lineRule="auto"/>
      </w:pPr>
      <w:bookmarkStart w:id="129" w:name="_Toc80749774"/>
      <w:r w:rsidRPr="00C24168">
        <w:t xml:space="preserve">Table </w:t>
      </w:r>
      <w:r w:rsidR="00F81A80">
        <w:fldChar w:fldCharType="begin"/>
      </w:r>
      <w:r w:rsidR="00F81A80">
        <w:instrText xml:space="preserve"> SEQ Table \* ARABIC </w:instrText>
      </w:r>
      <w:r w:rsidR="00F81A80">
        <w:fldChar w:fldCharType="separate"/>
      </w:r>
      <w:r w:rsidR="00B507E9">
        <w:rPr>
          <w:noProof/>
        </w:rPr>
        <w:t>26</w:t>
      </w:r>
      <w:r w:rsidR="00F81A80">
        <w:rPr>
          <w:noProof/>
        </w:rPr>
        <w:fldChar w:fldCharType="end"/>
      </w:r>
      <w:r w:rsidRPr="00C24168">
        <w:t>: Factor for D7*</w:t>
      </w:r>
      <w:r w:rsidR="004D4395">
        <w:t>R</w:t>
      </w:r>
      <w:r w:rsidRPr="00C24168">
        <w:t>I2</w:t>
      </w:r>
      <w:bookmarkEnd w:id="129"/>
    </w:p>
    <w:tbl>
      <w:tblPr>
        <w:tblStyle w:val="GridTable1Light-Accent1"/>
        <w:tblW w:w="5000" w:type="pct"/>
        <w:tblLook w:val="04A0" w:firstRow="1" w:lastRow="0" w:firstColumn="1" w:lastColumn="0" w:noHBand="0" w:noVBand="1"/>
      </w:tblPr>
      <w:tblGrid>
        <w:gridCol w:w="1536"/>
        <w:gridCol w:w="646"/>
        <w:gridCol w:w="1203"/>
        <w:gridCol w:w="891"/>
        <w:gridCol w:w="891"/>
        <w:gridCol w:w="891"/>
        <w:gridCol w:w="891"/>
        <w:gridCol w:w="891"/>
        <w:gridCol w:w="891"/>
        <w:gridCol w:w="889"/>
      </w:tblGrid>
      <w:tr w:rsidR="00481171" w:rsidRPr="00C24168" w14:paraId="61850838" w14:textId="77777777" w:rsidTr="005631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10"/>
            <w:vAlign w:val="center"/>
          </w:tcPr>
          <w:p w14:paraId="3E2D0E29" w14:textId="52715211" w:rsidR="00481171" w:rsidRPr="00C24168" w:rsidRDefault="005235F1" w:rsidP="00495207">
            <w:pPr>
              <w:spacing w:after="0" w:line="240" w:lineRule="auto"/>
              <w:contextualSpacing/>
              <w:rPr>
                <w:kern w:val="0"/>
                <w:sz w:val="18"/>
                <w:szCs w:val="18"/>
              </w:rPr>
            </w:pPr>
            <w:r w:rsidRPr="00C24168">
              <w:rPr>
                <w:kern w:val="0"/>
                <w:sz w:val="18"/>
                <w:szCs w:val="18"/>
              </w:rPr>
              <w:t>D7</w:t>
            </w:r>
            <w:r w:rsidR="00481171" w:rsidRPr="00C24168">
              <w:rPr>
                <w:kern w:val="0"/>
                <w:sz w:val="18"/>
                <w:szCs w:val="18"/>
              </w:rPr>
              <w:t>_</w:t>
            </w:r>
            <w:r w:rsidR="002C6CB0" w:rsidRPr="00C24168">
              <w:t xml:space="preserve"> </w:t>
            </w:r>
            <w:r w:rsidR="002C6CB0" w:rsidRPr="00C24168">
              <w:rPr>
                <w:kern w:val="0"/>
                <w:sz w:val="18"/>
                <w:szCs w:val="18"/>
              </w:rPr>
              <w:t xml:space="preserve">How many kids do you have? </w:t>
            </w:r>
            <w:r w:rsidR="00481171" w:rsidRPr="00C24168">
              <w:rPr>
                <w:kern w:val="0"/>
                <w:sz w:val="18"/>
                <w:szCs w:val="18"/>
              </w:rPr>
              <w:t xml:space="preserve">* </w:t>
            </w:r>
            <w:r w:rsidR="004D4395">
              <w:rPr>
                <w:kern w:val="0"/>
                <w:sz w:val="18"/>
                <w:szCs w:val="18"/>
              </w:rPr>
              <w:t>R</w:t>
            </w:r>
            <w:r w:rsidR="00481171" w:rsidRPr="00C24168">
              <w:rPr>
                <w:kern w:val="0"/>
                <w:sz w:val="18"/>
                <w:szCs w:val="18"/>
              </w:rPr>
              <w:t>I</w:t>
            </w:r>
            <w:r w:rsidRPr="00C24168">
              <w:rPr>
                <w:kern w:val="0"/>
                <w:sz w:val="18"/>
                <w:szCs w:val="18"/>
              </w:rPr>
              <w:t>2</w:t>
            </w:r>
            <w:r w:rsidR="00481171" w:rsidRPr="00C24168">
              <w:rPr>
                <w:kern w:val="0"/>
                <w:sz w:val="18"/>
                <w:szCs w:val="18"/>
              </w:rPr>
              <w:t xml:space="preserve">_ </w:t>
            </w:r>
            <w:r w:rsidRPr="00C24168">
              <w:rPr>
                <w:kern w:val="0"/>
                <w:sz w:val="18"/>
                <w:szCs w:val="18"/>
              </w:rPr>
              <w:t>The next time, I'm likely to choose Airbnb or another similar sharing option</w:t>
            </w:r>
            <w:r w:rsidR="002C6CB0" w:rsidRPr="00C24168">
              <w:rPr>
                <w:kern w:val="0"/>
                <w:sz w:val="18"/>
                <w:szCs w:val="18"/>
              </w:rPr>
              <w:t>.</w:t>
            </w:r>
          </w:p>
        </w:tc>
      </w:tr>
      <w:tr w:rsidR="001E42BF" w:rsidRPr="00C24168" w14:paraId="76253168" w14:textId="77777777" w:rsidTr="00495207">
        <w:tc>
          <w:tcPr>
            <w:cnfStyle w:val="001000000000" w:firstRow="0" w:lastRow="0" w:firstColumn="1" w:lastColumn="0" w:oddVBand="0" w:evenVBand="0" w:oddHBand="0" w:evenHBand="0" w:firstRowFirstColumn="0" w:firstRowLastColumn="0" w:lastRowFirstColumn="0" w:lastRowLastColumn="0"/>
            <w:tcW w:w="1760" w:type="pct"/>
            <w:gridSpan w:val="3"/>
            <w:vMerge w:val="restart"/>
            <w:vAlign w:val="center"/>
          </w:tcPr>
          <w:p w14:paraId="47993791" w14:textId="77777777" w:rsidR="00481171" w:rsidRPr="00C24168" w:rsidRDefault="00481171" w:rsidP="00495207">
            <w:pPr>
              <w:spacing w:after="0" w:line="240" w:lineRule="auto"/>
              <w:contextualSpacing/>
              <w:rPr>
                <w:b w:val="0"/>
                <w:bCs w:val="0"/>
                <w:kern w:val="0"/>
                <w:sz w:val="18"/>
                <w:szCs w:val="18"/>
              </w:rPr>
            </w:pPr>
          </w:p>
        </w:tc>
        <w:tc>
          <w:tcPr>
            <w:tcW w:w="3240" w:type="pct"/>
            <w:gridSpan w:val="7"/>
            <w:vAlign w:val="center"/>
          </w:tcPr>
          <w:p w14:paraId="5BF58CBE" w14:textId="4EDEF200" w:rsidR="00481171" w:rsidRPr="00C24168" w:rsidRDefault="004D4395" w:rsidP="00495207">
            <w:pPr>
              <w:tabs>
                <w:tab w:val="left" w:pos="1597"/>
              </w:tabs>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Pr>
                <w:kern w:val="0"/>
                <w:sz w:val="18"/>
                <w:szCs w:val="18"/>
              </w:rPr>
              <w:t>R</w:t>
            </w:r>
            <w:r w:rsidR="00481171" w:rsidRPr="00C24168">
              <w:rPr>
                <w:kern w:val="0"/>
                <w:sz w:val="18"/>
                <w:szCs w:val="18"/>
              </w:rPr>
              <w:t>I</w:t>
            </w:r>
            <w:r w:rsidR="001D3CAF" w:rsidRPr="00C24168">
              <w:rPr>
                <w:kern w:val="0"/>
                <w:sz w:val="18"/>
                <w:szCs w:val="18"/>
              </w:rPr>
              <w:t>2</w:t>
            </w:r>
            <w:r w:rsidR="00481171" w:rsidRPr="00C24168">
              <w:rPr>
                <w:kern w:val="0"/>
                <w:sz w:val="18"/>
                <w:szCs w:val="18"/>
              </w:rPr>
              <w:t>_</w:t>
            </w:r>
            <w:r w:rsidR="002C6CB0" w:rsidRPr="00C24168">
              <w:t xml:space="preserve"> </w:t>
            </w:r>
            <w:r w:rsidR="002C6CB0" w:rsidRPr="00C24168">
              <w:rPr>
                <w:kern w:val="0"/>
                <w:sz w:val="18"/>
                <w:szCs w:val="18"/>
              </w:rPr>
              <w:t>The next time, I'm likely to choose Airbnb or another similar sharing option</w:t>
            </w:r>
            <w:r w:rsidR="00481171" w:rsidRPr="00C24168">
              <w:rPr>
                <w:kern w:val="0"/>
                <w:sz w:val="18"/>
                <w:szCs w:val="18"/>
              </w:rPr>
              <w:t>.</w:t>
            </w:r>
          </w:p>
        </w:tc>
      </w:tr>
      <w:tr w:rsidR="001E42BF" w:rsidRPr="00C24168" w14:paraId="2AEEBCF8" w14:textId="77777777" w:rsidTr="00495207">
        <w:tc>
          <w:tcPr>
            <w:cnfStyle w:val="001000000000" w:firstRow="0" w:lastRow="0" w:firstColumn="1" w:lastColumn="0" w:oddVBand="0" w:evenVBand="0" w:oddHBand="0" w:evenHBand="0" w:firstRowFirstColumn="0" w:firstRowLastColumn="0" w:lastRowFirstColumn="0" w:lastRowLastColumn="0"/>
            <w:tcW w:w="1760" w:type="pct"/>
            <w:gridSpan w:val="3"/>
            <w:vMerge/>
            <w:vAlign w:val="center"/>
          </w:tcPr>
          <w:p w14:paraId="0BE56190" w14:textId="77777777" w:rsidR="00481171" w:rsidRPr="00C24168" w:rsidRDefault="00481171" w:rsidP="00495207">
            <w:pPr>
              <w:spacing w:after="0" w:line="240" w:lineRule="auto"/>
              <w:contextualSpacing/>
              <w:rPr>
                <w:b w:val="0"/>
                <w:bCs w:val="0"/>
                <w:kern w:val="0"/>
                <w:sz w:val="18"/>
                <w:szCs w:val="18"/>
              </w:rPr>
            </w:pPr>
          </w:p>
        </w:tc>
        <w:tc>
          <w:tcPr>
            <w:tcW w:w="463" w:type="pct"/>
            <w:vAlign w:val="center"/>
          </w:tcPr>
          <w:p w14:paraId="79DC91AC" w14:textId="77777777" w:rsidR="00481171" w:rsidRPr="00C24168" w:rsidRDefault="00481171" w:rsidP="0049520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Strongly Disagree</w:t>
            </w:r>
          </w:p>
        </w:tc>
        <w:tc>
          <w:tcPr>
            <w:tcW w:w="463" w:type="pct"/>
            <w:vAlign w:val="center"/>
          </w:tcPr>
          <w:p w14:paraId="1DCD74D0" w14:textId="77777777" w:rsidR="00481171" w:rsidRPr="00C24168" w:rsidRDefault="00481171" w:rsidP="0049520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Disagree</w:t>
            </w:r>
          </w:p>
        </w:tc>
        <w:tc>
          <w:tcPr>
            <w:tcW w:w="463" w:type="pct"/>
            <w:vAlign w:val="center"/>
          </w:tcPr>
          <w:p w14:paraId="6E0716D1" w14:textId="77777777" w:rsidR="00481171" w:rsidRPr="00C24168" w:rsidRDefault="00481171" w:rsidP="0049520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Slightly Disagree</w:t>
            </w:r>
          </w:p>
        </w:tc>
        <w:tc>
          <w:tcPr>
            <w:tcW w:w="463" w:type="pct"/>
            <w:vAlign w:val="center"/>
          </w:tcPr>
          <w:p w14:paraId="2103462A" w14:textId="77777777" w:rsidR="00481171" w:rsidRPr="00C24168" w:rsidRDefault="00481171" w:rsidP="0049520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Slightly Agree</w:t>
            </w:r>
          </w:p>
        </w:tc>
        <w:tc>
          <w:tcPr>
            <w:tcW w:w="463" w:type="pct"/>
            <w:vAlign w:val="center"/>
          </w:tcPr>
          <w:p w14:paraId="15A78503" w14:textId="77777777" w:rsidR="00481171" w:rsidRPr="00C24168" w:rsidRDefault="00481171" w:rsidP="0049520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Agree</w:t>
            </w:r>
          </w:p>
        </w:tc>
        <w:tc>
          <w:tcPr>
            <w:tcW w:w="463" w:type="pct"/>
            <w:vAlign w:val="center"/>
          </w:tcPr>
          <w:p w14:paraId="56A69011" w14:textId="77777777" w:rsidR="00481171" w:rsidRPr="00C24168" w:rsidRDefault="00481171" w:rsidP="0049520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Strongly Agree</w:t>
            </w:r>
          </w:p>
        </w:tc>
        <w:tc>
          <w:tcPr>
            <w:tcW w:w="461" w:type="pct"/>
            <w:vAlign w:val="center"/>
          </w:tcPr>
          <w:p w14:paraId="4EF1BD0F" w14:textId="77777777" w:rsidR="00481171" w:rsidRPr="00C24168" w:rsidRDefault="00481171" w:rsidP="0049520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Total</w:t>
            </w:r>
          </w:p>
        </w:tc>
      </w:tr>
      <w:tr w:rsidR="001D3CAF" w:rsidRPr="00C24168" w14:paraId="52447885" w14:textId="77777777" w:rsidTr="00495207">
        <w:tc>
          <w:tcPr>
            <w:cnfStyle w:val="001000000000" w:firstRow="0" w:lastRow="0" w:firstColumn="1" w:lastColumn="0" w:oddVBand="0" w:evenVBand="0" w:oddHBand="0" w:evenHBand="0" w:firstRowFirstColumn="0" w:firstRowLastColumn="0" w:lastRowFirstColumn="0" w:lastRowLastColumn="0"/>
            <w:tcW w:w="799" w:type="pct"/>
            <w:vMerge w:val="restart"/>
            <w:vAlign w:val="center"/>
          </w:tcPr>
          <w:p w14:paraId="23D44BBD" w14:textId="20A4755B" w:rsidR="001D3CAF" w:rsidRPr="00C24168" w:rsidRDefault="001D3CAF" w:rsidP="00495207">
            <w:pPr>
              <w:spacing w:after="0" w:line="240" w:lineRule="auto"/>
              <w:contextualSpacing/>
              <w:jc w:val="left"/>
              <w:rPr>
                <w:b w:val="0"/>
                <w:bCs w:val="0"/>
                <w:kern w:val="0"/>
                <w:sz w:val="18"/>
                <w:szCs w:val="18"/>
              </w:rPr>
            </w:pPr>
            <w:r w:rsidRPr="00C24168">
              <w:rPr>
                <w:b w:val="0"/>
                <w:bCs w:val="0"/>
                <w:kern w:val="0"/>
                <w:sz w:val="18"/>
                <w:szCs w:val="18"/>
              </w:rPr>
              <w:t>D7_How many kids do you have?</w:t>
            </w:r>
          </w:p>
        </w:tc>
        <w:tc>
          <w:tcPr>
            <w:tcW w:w="336" w:type="pct"/>
            <w:vMerge w:val="restart"/>
            <w:vAlign w:val="center"/>
          </w:tcPr>
          <w:p w14:paraId="226A5CBE" w14:textId="5C5AFD74" w:rsidR="001D3CAF" w:rsidRPr="00C24168" w:rsidRDefault="001D3CAF"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0</w:t>
            </w:r>
          </w:p>
        </w:tc>
        <w:tc>
          <w:tcPr>
            <w:tcW w:w="625" w:type="pct"/>
            <w:vAlign w:val="center"/>
          </w:tcPr>
          <w:p w14:paraId="657498A6" w14:textId="77777777" w:rsidR="001D3CAF" w:rsidRPr="00C24168" w:rsidRDefault="001D3CAF"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Count</w:t>
            </w:r>
          </w:p>
        </w:tc>
        <w:tc>
          <w:tcPr>
            <w:tcW w:w="463" w:type="pct"/>
            <w:vAlign w:val="center"/>
          </w:tcPr>
          <w:p w14:paraId="4510F7EA" w14:textId="156E05C7" w:rsidR="001D3CAF" w:rsidRPr="00C24168" w:rsidRDefault="00BE5149"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8</w:t>
            </w:r>
          </w:p>
        </w:tc>
        <w:tc>
          <w:tcPr>
            <w:tcW w:w="463" w:type="pct"/>
            <w:vAlign w:val="center"/>
          </w:tcPr>
          <w:p w14:paraId="37039D28" w14:textId="159AE522" w:rsidR="001D3CAF" w:rsidRPr="00C24168" w:rsidRDefault="00BE5149"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7</w:t>
            </w:r>
          </w:p>
        </w:tc>
        <w:tc>
          <w:tcPr>
            <w:tcW w:w="463" w:type="pct"/>
            <w:vAlign w:val="center"/>
          </w:tcPr>
          <w:p w14:paraId="20B0D682" w14:textId="273D5DCC" w:rsidR="001D3CAF" w:rsidRPr="00C24168" w:rsidRDefault="00BE5149"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46</w:t>
            </w:r>
          </w:p>
        </w:tc>
        <w:tc>
          <w:tcPr>
            <w:tcW w:w="463" w:type="pct"/>
            <w:vAlign w:val="center"/>
          </w:tcPr>
          <w:p w14:paraId="3B21FDF0" w14:textId="41655E09" w:rsidR="001D3CAF" w:rsidRPr="00C24168" w:rsidRDefault="00BE5149"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91</w:t>
            </w:r>
          </w:p>
        </w:tc>
        <w:tc>
          <w:tcPr>
            <w:tcW w:w="463" w:type="pct"/>
            <w:vAlign w:val="center"/>
          </w:tcPr>
          <w:p w14:paraId="2217A952" w14:textId="74E5871F" w:rsidR="001D3CAF" w:rsidRPr="00C24168" w:rsidRDefault="00BE5149"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79</w:t>
            </w:r>
          </w:p>
        </w:tc>
        <w:tc>
          <w:tcPr>
            <w:tcW w:w="463" w:type="pct"/>
            <w:vAlign w:val="center"/>
          </w:tcPr>
          <w:p w14:paraId="00C76D0F" w14:textId="57576C75" w:rsidR="001D3CAF" w:rsidRPr="00C24168" w:rsidRDefault="00BE5149"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48</w:t>
            </w:r>
          </w:p>
        </w:tc>
        <w:tc>
          <w:tcPr>
            <w:tcW w:w="461" w:type="pct"/>
            <w:vAlign w:val="center"/>
          </w:tcPr>
          <w:p w14:paraId="7DAF89C0" w14:textId="3944B224" w:rsidR="001D3CAF" w:rsidRPr="00C24168" w:rsidRDefault="00BE5149"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279</w:t>
            </w:r>
          </w:p>
        </w:tc>
      </w:tr>
      <w:tr w:rsidR="001D3CAF" w:rsidRPr="00C24168" w14:paraId="0E01DDD5" w14:textId="77777777" w:rsidTr="00495207">
        <w:tc>
          <w:tcPr>
            <w:cnfStyle w:val="001000000000" w:firstRow="0" w:lastRow="0" w:firstColumn="1" w:lastColumn="0" w:oddVBand="0" w:evenVBand="0" w:oddHBand="0" w:evenHBand="0" w:firstRowFirstColumn="0" w:firstRowLastColumn="0" w:lastRowFirstColumn="0" w:lastRowLastColumn="0"/>
            <w:tcW w:w="799" w:type="pct"/>
            <w:vMerge/>
            <w:vAlign w:val="center"/>
          </w:tcPr>
          <w:p w14:paraId="27D06FBE" w14:textId="77777777" w:rsidR="001D3CAF" w:rsidRPr="00C24168" w:rsidRDefault="001D3CAF" w:rsidP="00495207">
            <w:pPr>
              <w:pStyle w:val="ListParagraph"/>
              <w:spacing w:after="0" w:line="240" w:lineRule="auto"/>
              <w:ind w:leftChars="0" w:left="720"/>
              <w:contextualSpacing/>
              <w:rPr>
                <w:kern w:val="0"/>
                <w:sz w:val="18"/>
                <w:szCs w:val="18"/>
              </w:rPr>
            </w:pPr>
          </w:p>
        </w:tc>
        <w:tc>
          <w:tcPr>
            <w:tcW w:w="336" w:type="pct"/>
            <w:vMerge/>
            <w:vAlign w:val="center"/>
          </w:tcPr>
          <w:p w14:paraId="025B954F" w14:textId="77777777" w:rsidR="001D3CAF" w:rsidRPr="00C24168" w:rsidRDefault="001D3CAF"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p>
        </w:tc>
        <w:tc>
          <w:tcPr>
            <w:tcW w:w="625" w:type="pct"/>
            <w:vAlign w:val="center"/>
          </w:tcPr>
          <w:p w14:paraId="0E7B9D8B" w14:textId="3D471D58" w:rsidR="001D3CAF" w:rsidRPr="00C24168" w:rsidRDefault="001D3CAF" w:rsidP="00495207">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 xml:space="preserve">% </w:t>
            </w:r>
            <w:proofErr w:type="gramStart"/>
            <w:r w:rsidRPr="00C24168">
              <w:rPr>
                <w:kern w:val="0"/>
                <w:sz w:val="18"/>
                <w:szCs w:val="18"/>
              </w:rPr>
              <w:t>within</w:t>
            </w:r>
            <w:proofErr w:type="gramEnd"/>
            <w:r w:rsidRPr="00C24168">
              <w:rPr>
                <w:kern w:val="0"/>
                <w:sz w:val="18"/>
                <w:szCs w:val="18"/>
              </w:rPr>
              <w:t xml:space="preserve"> D7</w:t>
            </w:r>
          </w:p>
        </w:tc>
        <w:tc>
          <w:tcPr>
            <w:tcW w:w="463" w:type="pct"/>
            <w:vAlign w:val="center"/>
          </w:tcPr>
          <w:p w14:paraId="3757868F" w14:textId="270AE36F" w:rsidR="001D3CAF"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2.9</w:t>
            </w:r>
            <w:r w:rsidR="001D3CAF" w:rsidRPr="00C24168">
              <w:rPr>
                <w:kern w:val="0"/>
                <w:sz w:val="18"/>
                <w:szCs w:val="18"/>
              </w:rPr>
              <w:t>%</w:t>
            </w:r>
          </w:p>
        </w:tc>
        <w:tc>
          <w:tcPr>
            <w:tcW w:w="463" w:type="pct"/>
            <w:vAlign w:val="center"/>
          </w:tcPr>
          <w:p w14:paraId="33D1FB1C" w14:textId="52D67BF9" w:rsidR="001D3CAF"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2.5</w:t>
            </w:r>
            <w:r w:rsidR="001D3CAF" w:rsidRPr="00C24168">
              <w:rPr>
                <w:kern w:val="0"/>
                <w:sz w:val="18"/>
                <w:szCs w:val="18"/>
              </w:rPr>
              <w:t>%</w:t>
            </w:r>
          </w:p>
        </w:tc>
        <w:tc>
          <w:tcPr>
            <w:tcW w:w="463" w:type="pct"/>
            <w:vAlign w:val="center"/>
          </w:tcPr>
          <w:p w14:paraId="199B2EE0" w14:textId="6D63C3E2" w:rsidR="001D3CAF"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16.5</w:t>
            </w:r>
            <w:r w:rsidR="001D3CAF" w:rsidRPr="00C24168">
              <w:rPr>
                <w:kern w:val="0"/>
                <w:sz w:val="18"/>
                <w:szCs w:val="18"/>
              </w:rPr>
              <w:t>%</w:t>
            </w:r>
          </w:p>
        </w:tc>
        <w:tc>
          <w:tcPr>
            <w:tcW w:w="463" w:type="pct"/>
            <w:vAlign w:val="center"/>
          </w:tcPr>
          <w:p w14:paraId="716208B6" w14:textId="4D78BBC4" w:rsidR="001D3CAF"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32</w:t>
            </w:r>
            <w:r w:rsidR="001D3CAF" w:rsidRPr="00C24168">
              <w:rPr>
                <w:kern w:val="0"/>
                <w:sz w:val="18"/>
                <w:szCs w:val="18"/>
              </w:rPr>
              <w:t>.6%</w:t>
            </w:r>
          </w:p>
        </w:tc>
        <w:tc>
          <w:tcPr>
            <w:tcW w:w="463" w:type="pct"/>
            <w:vAlign w:val="center"/>
          </w:tcPr>
          <w:p w14:paraId="58F516F1" w14:textId="35A4FBFF" w:rsidR="001D3CAF"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28.3</w:t>
            </w:r>
            <w:r w:rsidR="001D3CAF" w:rsidRPr="00C24168">
              <w:rPr>
                <w:kern w:val="0"/>
                <w:sz w:val="18"/>
                <w:szCs w:val="18"/>
              </w:rPr>
              <w:t>%</w:t>
            </w:r>
          </w:p>
        </w:tc>
        <w:tc>
          <w:tcPr>
            <w:tcW w:w="463" w:type="pct"/>
            <w:vAlign w:val="center"/>
          </w:tcPr>
          <w:p w14:paraId="4D7DF9E3" w14:textId="43510C91" w:rsidR="001D3CAF" w:rsidRPr="00C24168" w:rsidRDefault="001D3CAF"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17.</w:t>
            </w:r>
            <w:r w:rsidR="00955292" w:rsidRPr="00C24168">
              <w:rPr>
                <w:kern w:val="0"/>
                <w:sz w:val="18"/>
                <w:szCs w:val="18"/>
              </w:rPr>
              <w:t>2</w:t>
            </w:r>
            <w:r w:rsidRPr="00C24168">
              <w:rPr>
                <w:kern w:val="0"/>
                <w:sz w:val="18"/>
                <w:szCs w:val="18"/>
              </w:rPr>
              <w:t>%</w:t>
            </w:r>
          </w:p>
        </w:tc>
        <w:tc>
          <w:tcPr>
            <w:tcW w:w="461" w:type="pct"/>
            <w:vAlign w:val="center"/>
          </w:tcPr>
          <w:p w14:paraId="74E8473D" w14:textId="77777777" w:rsidR="001D3CAF" w:rsidRPr="00C24168" w:rsidRDefault="001D3CAF"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100%</w:t>
            </w:r>
          </w:p>
        </w:tc>
      </w:tr>
      <w:tr w:rsidR="001D3CAF" w:rsidRPr="00C24168" w14:paraId="4CE7078F" w14:textId="77777777" w:rsidTr="00495207">
        <w:tc>
          <w:tcPr>
            <w:cnfStyle w:val="001000000000" w:firstRow="0" w:lastRow="0" w:firstColumn="1" w:lastColumn="0" w:oddVBand="0" w:evenVBand="0" w:oddHBand="0" w:evenHBand="0" w:firstRowFirstColumn="0" w:firstRowLastColumn="0" w:lastRowFirstColumn="0" w:lastRowLastColumn="0"/>
            <w:tcW w:w="799" w:type="pct"/>
            <w:vMerge/>
            <w:vAlign w:val="center"/>
          </w:tcPr>
          <w:p w14:paraId="78A7F2CB" w14:textId="77777777" w:rsidR="001D3CAF" w:rsidRPr="00C24168" w:rsidRDefault="001D3CAF" w:rsidP="00495207">
            <w:pPr>
              <w:pStyle w:val="ListParagraph"/>
              <w:spacing w:after="0" w:line="240" w:lineRule="auto"/>
              <w:ind w:leftChars="0" w:left="720"/>
              <w:contextualSpacing/>
              <w:rPr>
                <w:kern w:val="0"/>
                <w:sz w:val="18"/>
                <w:szCs w:val="18"/>
              </w:rPr>
            </w:pPr>
          </w:p>
        </w:tc>
        <w:tc>
          <w:tcPr>
            <w:tcW w:w="336" w:type="pct"/>
            <w:vMerge w:val="restart"/>
            <w:vAlign w:val="center"/>
          </w:tcPr>
          <w:p w14:paraId="5E1A3B59" w14:textId="68489EE7" w:rsidR="001D3CAF" w:rsidRPr="00C24168" w:rsidRDefault="001D3CAF"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w:t>
            </w:r>
          </w:p>
        </w:tc>
        <w:tc>
          <w:tcPr>
            <w:tcW w:w="625" w:type="pct"/>
            <w:vAlign w:val="center"/>
          </w:tcPr>
          <w:p w14:paraId="2F63AADC" w14:textId="77777777" w:rsidR="001D3CAF" w:rsidRPr="00C24168" w:rsidRDefault="001D3CAF" w:rsidP="00495207">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Count</w:t>
            </w:r>
          </w:p>
        </w:tc>
        <w:tc>
          <w:tcPr>
            <w:tcW w:w="463" w:type="pct"/>
            <w:vAlign w:val="center"/>
          </w:tcPr>
          <w:p w14:paraId="1D9E987C" w14:textId="777D1EC1" w:rsidR="001D3CAF"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0</w:t>
            </w:r>
          </w:p>
        </w:tc>
        <w:tc>
          <w:tcPr>
            <w:tcW w:w="463" w:type="pct"/>
            <w:vAlign w:val="center"/>
          </w:tcPr>
          <w:p w14:paraId="684C895D" w14:textId="1611D3BE" w:rsidR="001D3CAF"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0</w:t>
            </w:r>
          </w:p>
        </w:tc>
        <w:tc>
          <w:tcPr>
            <w:tcW w:w="463" w:type="pct"/>
            <w:vAlign w:val="center"/>
          </w:tcPr>
          <w:p w14:paraId="5B3E9717" w14:textId="44F4DCCA" w:rsidR="001D3CAF"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7</w:t>
            </w:r>
          </w:p>
        </w:tc>
        <w:tc>
          <w:tcPr>
            <w:tcW w:w="463" w:type="pct"/>
            <w:vAlign w:val="center"/>
          </w:tcPr>
          <w:p w14:paraId="0B373330" w14:textId="70CF66D0" w:rsidR="001D3CAF"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13</w:t>
            </w:r>
          </w:p>
        </w:tc>
        <w:tc>
          <w:tcPr>
            <w:tcW w:w="463" w:type="pct"/>
            <w:vAlign w:val="center"/>
          </w:tcPr>
          <w:p w14:paraId="5FB36624" w14:textId="5335D77E" w:rsidR="001D3CAF"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13</w:t>
            </w:r>
          </w:p>
        </w:tc>
        <w:tc>
          <w:tcPr>
            <w:tcW w:w="463" w:type="pct"/>
            <w:vAlign w:val="center"/>
          </w:tcPr>
          <w:p w14:paraId="00626BA4" w14:textId="5398D6FC" w:rsidR="001D3CAF"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2</w:t>
            </w:r>
          </w:p>
        </w:tc>
        <w:tc>
          <w:tcPr>
            <w:tcW w:w="461" w:type="pct"/>
            <w:vAlign w:val="center"/>
          </w:tcPr>
          <w:p w14:paraId="5AC83005" w14:textId="26CA0899" w:rsidR="001D3CAF"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35</w:t>
            </w:r>
          </w:p>
        </w:tc>
      </w:tr>
      <w:tr w:rsidR="001D3CAF" w:rsidRPr="00C24168" w14:paraId="3DB3E44C" w14:textId="77777777" w:rsidTr="00495207">
        <w:tc>
          <w:tcPr>
            <w:cnfStyle w:val="001000000000" w:firstRow="0" w:lastRow="0" w:firstColumn="1" w:lastColumn="0" w:oddVBand="0" w:evenVBand="0" w:oddHBand="0" w:evenHBand="0" w:firstRowFirstColumn="0" w:firstRowLastColumn="0" w:lastRowFirstColumn="0" w:lastRowLastColumn="0"/>
            <w:tcW w:w="799" w:type="pct"/>
            <w:vMerge/>
            <w:vAlign w:val="center"/>
          </w:tcPr>
          <w:p w14:paraId="5619D5B6" w14:textId="77777777" w:rsidR="001D3CAF" w:rsidRPr="00C24168" w:rsidRDefault="001D3CAF" w:rsidP="00495207">
            <w:pPr>
              <w:pStyle w:val="ListParagraph"/>
              <w:spacing w:after="0" w:line="240" w:lineRule="auto"/>
              <w:ind w:leftChars="0" w:left="720"/>
              <w:contextualSpacing/>
              <w:rPr>
                <w:kern w:val="0"/>
                <w:sz w:val="18"/>
                <w:szCs w:val="18"/>
              </w:rPr>
            </w:pPr>
          </w:p>
        </w:tc>
        <w:tc>
          <w:tcPr>
            <w:tcW w:w="336" w:type="pct"/>
            <w:vMerge/>
            <w:vAlign w:val="center"/>
          </w:tcPr>
          <w:p w14:paraId="38287C03" w14:textId="77777777" w:rsidR="001D3CAF" w:rsidRPr="00C24168" w:rsidRDefault="001D3CAF"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p>
        </w:tc>
        <w:tc>
          <w:tcPr>
            <w:tcW w:w="625" w:type="pct"/>
            <w:vAlign w:val="center"/>
          </w:tcPr>
          <w:p w14:paraId="042A5137" w14:textId="49C382CB" w:rsidR="001D3CAF" w:rsidRPr="00C24168" w:rsidRDefault="001D3CAF" w:rsidP="00495207">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 xml:space="preserve">% </w:t>
            </w:r>
            <w:proofErr w:type="gramStart"/>
            <w:r w:rsidRPr="00C24168">
              <w:rPr>
                <w:kern w:val="0"/>
                <w:sz w:val="18"/>
                <w:szCs w:val="18"/>
              </w:rPr>
              <w:t>within</w:t>
            </w:r>
            <w:proofErr w:type="gramEnd"/>
            <w:r w:rsidRPr="00C24168">
              <w:rPr>
                <w:kern w:val="0"/>
                <w:sz w:val="18"/>
                <w:szCs w:val="18"/>
              </w:rPr>
              <w:t xml:space="preserve"> D7</w:t>
            </w:r>
          </w:p>
        </w:tc>
        <w:tc>
          <w:tcPr>
            <w:tcW w:w="463" w:type="pct"/>
            <w:vAlign w:val="center"/>
          </w:tcPr>
          <w:p w14:paraId="667A6174" w14:textId="07184E5B" w:rsidR="001D3CAF"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0.0%</w:t>
            </w:r>
          </w:p>
        </w:tc>
        <w:tc>
          <w:tcPr>
            <w:tcW w:w="463" w:type="pct"/>
            <w:vAlign w:val="center"/>
          </w:tcPr>
          <w:p w14:paraId="7FF97B00" w14:textId="0FA3B228" w:rsidR="001D3CAF"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0.0%</w:t>
            </w:r>
          </w:p>
        </w:tc>
        <w:tc>
          <w:tcPr>
            <w:tcW w:w="463" w:type="pct"/>
            <w:vAlign w:val="center"/>
          </w:tcPr>
          <w:p w14:paraId="20F0A35E" w14:textId="31F38F56" w:rsidR="001D3CAF"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20.0%</w:t>
            </w:r>
          </w:p>
        </w:tc>
        <w:tc>
          <w:tcPr>
            <w:tcW w:w="463" w:type="pct"/>
            <w:vAlign w:val="center"/>
          </w:tcPr>
          <w:p w14:paraId="4AB80412" w14:textId="518159B8" w:rsidR="001D3CAF"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37.1%</w:t>
            </w:r>
          </w:p>
        </w:tc>
        <w:tc>
          <w:tcPr>
            <w:tcW w:w="463" w:type="pct"/>
            <w:vAlign w:val="center"/>
          </w:tcPr>
          <w:p w14:paraId="108105DA" w14:textId="61EAEF80" w:rsidR="001D3CAF"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37.1%</w:t>
            </w:r>
          </w:p>
        </w:tc>
        <w:tc>
          <w:tcPr>
            <w:tcW w:w="463" w:type="pct"/>
            <w:vAlign w:val="center"/>
          </w:tcPr>
          <w:p w14:paraId="40CA3178" w14:textId="6DF036BB" w:rsidR="001D3CAF"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5.7%</w:t>
            </w:r>
          </w:p>
        </w:tc>
        <w:tc>
          <w:tcPr>
            <w:tcW w:w="461" w:type="pct"/>
            <w:vAlign w:val="center"/>
          </w:tcPr>
          <w:p w14:paraId="27D8A80E" w14:textId="29A1B224" w:rsidR="001D3CAF"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100%</w:t>
            </w:r>
          </w:p>
        </w:tc>
      </w:tr>
      <w:tr w:rsidR="00495207" w:rsidRPr="00C24168" w14:paraId="101EBF49" w14:textId="77777777" w:rsidTr="00495207">
        <w:tc>
          <w:tcPr>
            <w:cnfStyle w:val="001000000000" w:firstRow="0" w:lastRow="0" w:firstColumn="1" w:lastColumn="0" w:oddVBand="0" w:evenVBand="0" w:oddHBand="0" w:evenHBand="0" w:firstRowFirstColumn="0" w:firstRowLastColumn="0" w:lastRowFirstColumn="0" w:lastRowLastColumn="0"/>
            <w:tcW w:w="799" w:type="pct"/>
            <w:vMerge/>
            <w:vAlign w:val="center"/>
          </w:tcPr>
          <w:p w14:paraId="7B88F69B" w14:textId="77777777" w:rsidR="00955292" w:rsidRPr="00C24168" w:rsidRDefault="00955292" w:rsidP="00495207">
            <w:pPr>
              <w:pStyle w:val="ListParagraph"/>
              <w:spacing w:after="0" w:line="240" w:lineRule="auto"/>
              <w:ind w:leftChars="0" w:left="720"/>
              <w:contextualSpacing/>
              <w:rPr>
                <w:kern w:val="0"/>
                <w:sz w:val="18"/>
                <w:szCs w:val="18"/>
              </w:rPr>
            </w:pPr>
          </w:p>
        </w:tc>
        <w:tc>
          <w:tcPr>
            <w:tcW w:w="336" w:type="pct"/>
            <w:vMerge w:val="restart"/>
            <w:vAlign w:val="center"/>
          </w:tcPr>
          <w:p w14:paraId="5069888D" w14:textId="677424DF"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2</w:t>
            </w:r>
          </w:p>
        </w:tc>
        <w:tc>
          <w:tcPr>
            <w:tcW w:w="625" w:type="pct"/>
            <w:vAlign w:val="center"/>
          </w:tcPr>
          <w:p w14:paraId="7BA866F4" w14:textId="24297128" w:rsidR="00955292" w:rsidRPr="00C24168" w:rsidRDefault="00955292" w:rsidP="00495207">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Count</w:t>
            </w:r>
          </w:p>
        </w:tc>
        <w:tc>
          <w:tcPr>
            <w:tcW w:w="463" w:type="pct"/>
            <w:vAlign w:val="center"/>
          </w:tcPr>
          <w:p w14:paraId="0682A7C3" w14:textId="3A410860"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0</w:t>
            </w:r>
          </w:p>
        </w:tc>
        <w:tc>
          <w:tcPr>
            <w:tcW w:w="463" w:type="pct"/>
            <w:vAlign w:val="center"/>
          </w:tcPr>
          <w:p w14:paraId="5D6AA6E6" w14:textId="535BF9E4"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3</w:t>
            </w:r>
          </w:p>
        </w:tc>
        <w:tc>
          <w:tcPr>
            <w:tcW w:w="463" w:type="pct"/>
            <w:vAlign w:val="center"/>
          </w:tcPr>
          <w:p w14:paraId="5F91B532" w14:textId="0A8E8DFA"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8</w:t>
            </w:r>
          </w:p>
        </w:tc>
        <w:tc>
          <w:tcPr>
            <w:tcW w:w="463" w:type="pct"/>
            <w:vAlign w:val="center"/>
          </w:tcPr>
          <w:p w14:paraId="73E131BA" w14:textId="19E963C0"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9</w:t>
            </w:r>
          </w:p>
        </w:tc>
        <w:tc>
          <w:tcPr>
            <w:tcW w:w="463" w:type="pct"/>
            <w:vAlign w:val="center"/>
          </w:tcPr>
          <w:p w14:paraId="213DA25C" w14:textId="23BD1AE4"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20</w:t>
            </w:r>
          </w:p>
        </w:tc>
        <w:tc>
          <w:tcPr>
            <w:tcW w:w="463" w:type="pct"/>
            <w:vAlign w:val="center"/>
          </w:tcPr>
          <w:p w14:paraId="548A6B94" w14:textId="0616FFF6"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11</w:t>
            </w:r>
          </w:p>
        </w:tc>
        <w:tc>
          <w:tcPr>
            <w:tcW w:w="461" w:type="pct"/>
            <w:vAlign w:val="center"/>
          </w:tcPr>
          <w:p w14:paraId="5D4DE388" w14:textId="5D43FB98"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51</w:t>
            </w:r>
          </w:p>
        </w:tc>
      </w:tr>
      <w:tr w:rsidR="00495207" w:rsidRPr="00C24168" w14:paraId="586818A9" w14:textId="77777777" w:rsidTr="00495207">
        <w:tc>
          <w:tcPr>
            <w:cnfStyle w:val="001000000000" w:firstRow="0" w:lastRow="0" w:firstColumn="1" w:lastColumn="0" w:oddVBand="0" w:evenVBand="0" w:oddHBand="0" w:evenHBand="0" w:firstRowFirstColumn="0" w:firstRowLastColumn="0" w:lastRowFirstColumn="0" w:lastRowLastColumn="0"/>
            <w:tcW w:w="799" w:type="pct"/>
            <w:vMerge/>
            <w:vAlign w:val="center"/>
          </w:tcPr>
          <w:p w14:paraId="069D160F" w14:textId="77777777" w:rsidR="00955292" w:rsidRPr="00C24168" w:rsidRDefault="00955292" w:rsidP="00495207">
            <w:pPr>
              <w:pStyle w:val="ListParagraph"/>
              <w:spacing w:after="0" w:line="240" w:lineRule="auto"/>
              <w:ind w:leftChars="0" w:left="720"/>
              <w:contextualSpacing/>
              <w:rPr>
                <w:kern w:val="0"/>
                <w:sz w:val="18"/>
                <w:szCs w:val="18"/>
              </w:rPr>
            </w:pPr>
          </w:p>
        </w:tc>
        <w:tc>
          <w:tcPr>
            <w:tcW w:w="336" w:type="pct"/>
            <w:vMerge/>
            <w:vAlign w:val="center"/>
          </w:tcPr>
          <w:p w14:paraId="5363FC50" w14:textId="77777777"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p>
        </w:tc>
        <w:tc>
          <w:tcPr>
            <w:tcW w:w="625" w:type="pct"/>
            <w:vAlign w:val="center"/>
          </w:tcPr>
          <w:p w14:paraId="3DD3721D" w14:textId="2796F804" w:rsidR="00955292" w:rsidRPr="00C24168" w:rsidRDefault="00955292" w:rsidP="00495207">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 xml:space="preserve">% </w:t>
            </w:r>
            <w:proofErr w:type="gramStart"/>
            <w:r w:rsidRPr="00C24168">
              <w:rPr>
                <w:kern w:val="0"/>
                <w:sz w:val="18"/>
                <w:szCs w:val="18"/>
              </w:rPr>
              <w:t>within</w:t>
            </w:r>
            <w:proofErr w:type="gramEnd"/>
            <w:r w:rsidRPr="00C24168">
              <w:rPr>
                <w:kern w:val="0"/>
                <w:sz w:val="18"/>
                <w:szCs w:val="18"/>
              </w:rPr>
              <w:t xml:space="preserve"> D7</w:t>
            </w:r>
          </w:p>
        </w:tc>
        <w:tc>
          <w:tcPr>
            <w:tcW w:w="463" w:type="pct"/>
            <w:vAlign w:val="center"/>
          </w:tcPr>
          <w:p w14:paraId="73CD8F55" w14:textId="6BEB0E9C"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0.0%</w:t>
            </w:r>
          </w:p>
        </w:tc>
        <w:tc>
          <w:tcPr>
            <w:tcW w:w="463" w:type="pct"/>
            <w:vAlign w:val="center"/>
          </w:tcPr>
          <w:p w14:paraId="3000B70D" w14:textId="3AF23F0C"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5.9%</w:t>
            </w:r>
          </w:p>
        </w:tc>
        <w:tc>
          <w:tcPr>
            <w:tcW w:w="463" w:type="pct"/>
            <w:vAlign w:val="center"/>
          </w:tcPr>
          <w:p w14:paraId="267B3B46" w14:textId="683E767F"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15.7%</w:t>
            </w:r>
          </w:p>
        </w:tc>
        <w:tc>
          <w:tcPr>
            <w:tcW w:w="463" w:type="pct"/>
            <w:vAlign w:val="center"/>
          </w:tcPr>
          <w:p w14:paraId="609DC631" w14:textId="27ED7FA4"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17.6%</w:t>
            </w:r>
          </w:p>
        </w:tc>
        <w:tc>
          <w:tcPr>
            <w:tcW w:w="463" w:type="pct"/>
            <w:vAlign w:val="center"/>
          </w:tcPr>
          <w:p w14:paraId="1FC936DF" w14:textId="492777EE"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39.2%</w:t>
            </w:r>
          </w:p>
        </w:tc>
        <w:tc>
          <w:tcPr>
            <w:tcW w:w="463" w:type="pct"/>
            <w:vAlign w:val="center"/>
          </w:tcPr>
          <w:p w14:paraId="054AC02A" w14:textId="2E210925"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21.6%</w:t>
            </w:r>
          </w:p>
        </w:tc>
        <w:tc>
          <w:tcPr>
            <w:tcW w:w="461" w:type="pct"/>
            <w:vAlign w:val="center"/>
          </w:tcPr>
          <w:p w14:paraId="1FBAB2BF" w14:textId="7A6E2AF6"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100%</w:t>
            </w:r>
          </w:p>
        </w:tc>
      </w:tr>
      <w:tr w:rsidR="00495207" w:rsidRPr="00C24168" w14:paraId="2F9DE546" w14:textId="77777777" w:rsidTr="00495207">
        <w:tc>
          <w:tcPr>
            <w:cnfStyle w:val="001000000000" w:firstRow="0" w:lastRow="0" w:firstColumn="1" w:lastColumn="0" w:oddVBand="0" w:evenVBand="0" w:oddHBand="0" w:evenHBand="0" w:firstRowFirstColumn="0" w:firstRowLastColumn="0" w:lastRowFirstColumn="0" w:lastRowLastColumn="0"/>
            <w:tcW w:w="799" w:type="pct"/>
            <w:vMerge/>
            <w:vAlign w:val="center"/>
          </w:tcPr>
          <w:p w14:paraId="6E471EB1" w14:textId="77777777" w:rsidR="00955292" w:rsidRPr="00C24168" w:rsidRDefault="00955292" w:rsidP="00495207">
            <w:pPr>
              <w:pStyle w:val="ListParagraph"/>
              <w:spacing w:after="0" w:line="240" w:lineRule="auto"/>
              <w:ind w:leftChars="0" w:left="720"/>
              <w:contextualSpacing/>
              <w:rPr>
                <w:kern w:val="0"/>
                <w:sz w:val="18"/>
                <w:szCs w:val="18"/>
              </w:rPr>
            </w:pPr>
          </w:p>
        </w:tc>
        <w:tc>
          <w:tcPr>
            <w:tcW w:w="336" w:type="pct"/>
            <w:vMerge w:val="restart"/>
            <w:vAlign w:val="center"/>
          </w:tcPr>
          <w:p w14:paraId="39716DB4" w14:textId="65B58226"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3</w:t>
            </w:r>
          </w:p>
        </w:tc>
        <w:tc>
          <w:tcPr>
            <w:tcW w:w="625" w:type="pct"/>
            <w:vAlign w:val="center"/>
          </w:tcPr>
          <w:p w14:paraId="4F8A608A" w14:textId="12975685" w:rsidR="00955292" w:rsidRPr="00C24168" w:rsidRDefault="00955292" w:rsidP="00495207">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Count</w:t>
            </w:r>
          </w:p>
        </w:tc>
        <w:tc>
          <w:tcPr>
            <w:tcW w:w="463" w:type="pct"/>
            <w:vAlign w:val="center"/>
          </w:tcPr>
          <w:p w14:paraId="0AA67949" w14:textId="6F9A03A7"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0</w:t>
            </w:r>
          </w:p>
        </w:tc>
        <w:tc>
          <w:tcPr>
            <w:tcW w:w="463" w:type="pct"/>
            <w:vAlign w:val="center"/>
          </w:tcPr>
          <w:p w14:paraId="2F878F42" w14:textId="635EF69F"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0</w:t>
            </w:r>
          </w:p>
        </w:tc>
        <w:tc>
          <w:tcPr>
            <w:tcW w:w="463" w:type="pct"/>
            <w:vAlign w:val="center"/>
          </w:tcPr>
          <w:p w14:paraId="7E8F911E" w14:textId="004B94D9"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2</w:t>
            </w:r>
          </w:p>
        </w:tc>
        <w:tc>
          <w:tcPr>
            <w:tcW w:w="463" w:type="pct"/>
            <w:vAlign w:val="center"/>
          </w:tcPr>
          <w:p w14:paraId="64BF2A4D" w14:textId="6E99EEF8"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4</w:t>
            </w:r>
          </w:p>
        </w:tc>
        <w:tc>
          <w:tcPr>
            <w:tcW w:w="463" w:type="pct"/>
            <w:vAlign w:val="center"/>
          </w:tcPr>
          <w:p w14:paraId="14C6B64D" w14:textId="22718B65"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2</w:t>
            </w:r>
          </w:p>
        </w:tc>
        <w:tc>
          <w:tcPr>
            <w:tcW w:w="463" w:type="pct"/>
            <w:vAlign w:val="center"/>
          </w:tcPr>
          <w:p w14:paraId="264C51C9" w14:textId="2C820439"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12</w:t>
            </w:r>
          </w:p>
        </w:tc>
        <w:tc>
          <w:tcPr>
            <w:tcW w:w="461" w:type="pct"/>
            <w:vAlign w:val="center"/>
          </w:tcPr>
          <w:p w14:paraId="58EA4D22" w14:textId="060DEF79"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20</w:t>
            </w:r>
          </w:p>
        </w:tc>
      </w:tr>
      <w:tr w:rsidR="00495207" w:rsidRPr="00C24168" w14:paraId="36E43C2C" w14:textId="77777777" w:rsidTr="00495207">
        <w:tc>
          <w:tcPr>
            <w:cnfStyle w:val="001000000000" w:firstRow="0" w:lastRow="0" w:firstColumn="1" w:lastColumn="0" w:oddVBand="0" w:evenVBand="0" w:oddHBand="0" w:evenHBand="0" w:firstRowFirstColumn="0" w:firstRowLastColumn="0" w:lastRowFirstColumn="0" w:lastRowLastColumn="0"/>
            <w:tcW w:w="799" w:type="pct"/>
            <w:vMerge/>
            <w:vAlign w:val="center"/>
          </w:tcPr>
          <w:p w14:paraId="3712FD06" w14:textId="77777777" w:rsidR="00955292" w:rsidRPr="00C24168" w:rsidRDefault="00955292" w:rsidP="00495207">
            <w:pPr>
              <w:pStyle w:val="ListParagraph"/>
              <w:spacing w:after="0" w:line="240" w:lineRule="auto"/>
              <w:ind w:leftChars="0" w:left="720"/>
              <w:contextualSpacing/>
              <w:rPr>
                <w:kern w:val="0"/>
                <w:sz w:val="18"/>
                <w:szCs w:val="18"/>
              </w:rPr>
            </w:pPr>
          </w:p>
        </w:tc>
        <w:tc>
          <w:tcPr>
            <w:tcW w:w="336" w:type="pct"/>
            <w:vMerge/>
            <w:vAlign w:val="center"/>
          </w:tcPr>
          <w:p w14:paraId="6E819709" w14:textId="77777777"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p>
        </w:tc>
        <w:tc>
          <w:tcPr>
            <w:tcW w:w="625" w:type="pct"/>
            <w:vAlign w:val="center"/>
          </w:tcPr>
          <w:p w14:paraId="7C8C1586" w14:textId="52DEEC3B" w:rsidR="00955292" w:rsidRPr="00C24168" w:rsidRDefault="00955292" w:rsidP="00495207">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 xml:space="preserve">% </w:t>
            </w:r>
            <w:proofErr w:type="gramStart"/>
            <w:r w:rsidRPr="00C24168">
              <w:rPr>
                <w:kern w:val="0"/>
                <w:sz w:val="18"/>
                <w:szCs w:val="18"/>
              </w:rPr>
              <w:t>within</w:t>
            </w:r>
            <w:proofErr w:type="gramEnd"/>
            <w:r w:rsidRPr="00C24168">
              <w:rPr>
                <w:kern w:val="0"/>
                <w:sz w:val="18"/>
                <w:szCs w:val="18"/>
              </w:rPr>
              <w:t xml:space="preserve"> D7</w:t>
            </w:r>
          </w:p>
        </w:tc>
        <w:tc>
          <w:tcPr>
            <w:tcW w:w="463" w:type="pct"/>
            <w:vAlign w:val="center"/>
          </w:tcPr>
          <w:p w14:paraId="2522AD31" w14:textId="028B0EAA"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0.0%</w:t>
            </w:r>
          </w:p>
        </w:tc>
        <w:tc>
          <w:tcPr>
            <w:tcW w:w="463" w:type="pct"/>
            <w:vAlign w:val="center"/>
          </w:tcPr>
          <w:p w14:paraId="3E5AFFDA" w14:textId="4D2819B0"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0.0%</w:t>
            </w:r>
          </w:p>
        </w:tc>
        <w:tc>
          <w:tcPr>
            <w:tcW w:w="463" w:type="pct"/>
            <w:vAlign w:val="center"/>
          </w:tcPr>
          <w:p w14:paraId="441619DF" w14:textId="2654BAA4"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10.0%</w:t>
            </w:r>
          </w:p>
        </w:tc>
        <w:tc>
          <w:tcPr>
            <w:tcW w:w="463" w:type="pct"/>
            <w:vAlign w:val="center"/>
          </w:tcPr>
          <w:p w14:paraId="1EEB6B63" w14:textId="5FB10DFE"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20.0%</w:t>
            </w:r>
          </w:p>
        </w:tc>
        <w:tc>
          <w:tcPr>
            <w:tcW w:w="463" w:type="pct"/>
            <w:vAlign w:val="center"/>
          </w:tcPr>
          <w:p w14:paraId="4883739B" w14:textId="238DABBE"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10.0%</w:t>
            </w:r>
          </w:p>
        </w:tc>
        <w:tc>
          <w:tcPr>
            <w:tcW w:w="463" w:type="pct"/>
            <w:vAlign w:val="center"/>
          </w:tcPr>
          <w:p w14:paraId="75F6D573" w14:textId="4CD77FE4"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60.0%</w:t>
            </w:r>
          </w:p>
        </w:tc>
        <w:tc>
          <w:tcPr>
            <w:tcW w:w="461" w:type="pct"/>
            <w:vAlign w:val="center"/>
          </w:tcPr>
          <w:p w14:paraId="19679C4F" w14:textId="5709094B"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100%</w:t>
            </w:r>
          </w:p>
        </w:tc>
      </w:tr>
      <w:tr w:rsidR="00495207" w:rsidRPr="00C24168" w14:paraId="40BDEAF0" w14:textId="77777777" w:rsidTr="00495207">
        <w:tc>
          <w:tcPr>
            <w:cnfStyle w:val="001000000000" w:firstRow="0" w:lastRow="0" w:firstColumn="1" w:lastColumn="0" w:oddVBand="0" w:evenVBand="0" w:oddHBand="0" w:evenHBand="0" w:firstRowFirstColumn="0" w:firstRowLastColumn="0" w:lastRowFirstColumn="0" w:lastRowLastColumn="0"/>
            <w:tcW w:w="799" w:type="pct"/>
            <w:vMerge/>
            <w:vAlign w:val="center"/>
          </w:tcPr>
          <w:p w14:paraId="5549CE3C" w14:textId="77777777" w:rsidR="00955292" w:rsidRPr="00C24168" w:rsidRDefault="00955292" w:rsidP="00495207">
            <w:pPr>
              <w:pStyle w:val="ListParagraph"/>
              <w:spacing w:after="0" w:line="240" w:lineRule="auto"/>
              <w:ind w:leftChars="0" w:left="720"/>
              <w:contextualSpacing/>
              <w:rPr>
                <w:kern w:val="0"/>
                <w:sz w:val="18"/>
                <w:szCs w:val="18"/>
              </w:rPr>
            </w:pPr>
          </w:p>
        </w:tc>
        <w:tc>
          <w:tcPr>
            <w:tcW w:w="336" w:type="pct"/>
            <w:vMerge w:val="restart"/>
            <w:vAlign w:val="center"/>
          </w:tcPr>
          <w:p w14:paraId="0B79C3F8" w14:textId="6B9400A6"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4</w:t>
            </w:r>
          </w:p>
        </w:tc>
        <w:tc>
          <w:tcPr>
            <w:tcW w:w="625" w:type="pct"/>
            <w:vAlign w:val="center"/>
          </w:tcPr>
          <w:p w14:paraId="595FB159" w14:textId="6EB346D4" w:rsidR="00955292" w:rsidRPr="00C24168" w:rsidRDefault="00955292" w:rsidP="00495207">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Count</w:t>
            </w:r>
          </w:p>
        </w:tc>
        <w:tc>
          <w:tcPr>
            <w:tcW w:w="463" w:type="pct"/>
            <w:vAlign w:val="center"/>
          </w:tcPr>
          <w:p w14:paraId="47237C46" w14:textId="10B6612F"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w:t>
            </w:r>
          </w:p>
        </w:tc>
        <w:tc>
          <w:tcPr>
            <w:tcW w:w="463" w:type="pct"/>
            <w:vAlign w:val="center"/>
          </w:tcPr>
          <w:p w14:paraId="37635435" w14:textId="6E05EAF0"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0</w:t>
            </w:r>
          </w:p>
        </w:tc>
        <w:tc>
          <w:tcPr>
            <w:tcW w:w="463" w:type="pct"/>
            <w:vAlign w:val="center"/>
          </w:tcPr>
          <w:p w14:paraId="78A259BB" w14:textId="5B7298C3"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2</w:t>
            </w:r>
          </w:p>
        </w:tc>
        <w:tc>
          <w:tcPr>
            <w:tcW w:w="463" w:type="pct"/>
            <w:vAlign w:val="center"/>
          </w:tcPr>
          <w:p w14:paraId="07594B08" w14:textId="028C23E8"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0</w:t>
            </w:r>
          </w:p>
        </w:tc>
        <w:tc>
          <w:tcPr>
            <w:tcW w:w="463" w:type="pct"/>
            <w:vAlign w:val="center"/>
          </w:tcPr>
          <w:p w14:paraId="07A01B32" w14:textId="2F764F63"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2</w:t>
            </w:r>
          </w:p>
        </w:tc>
        <w:tc>
          <w:tcPr>
            <w:tcW w:w="463" w:type="pct"/>
            <w:vAlign w:val="center"/>
          </w:tcPr>
          <w:p w14:paraId="244003DD" w14:textId="7B50A9CA"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2</w:t>
            </w:r>
          </w:p>
        </w:tc>
        <w:tc>
          <w:tcPr>
            <w:tcW w:w="461" w:type="pct"/>
            <w:vAlign w:val="center"/>
          </w:tcPr>
          <w:p w14:paraId="46E0FFB0" w14:textId="61ED7660"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7</w:t>
            </w:r>
          </w:p>
        </w:tc>
      </w:tr>
      <w:tr w:rsidR="00495207" w:rsidRPr="00C24168" w14:paraId="20C18C5F" w14:textId="77777777" w:rsidTr="00495207">
        <w:tc>
          <w:tcPr>
            <w:cnfStyle w:val="001000000000" w:firstRow="0" w:lastRow="0" w:firstColumn="1" w:lastColumn="0" w:oddVBand="0" w:evenVBand="0" w:oddHBand="0" w:evenHBand="0" w:firstRowFirstColumn="0" w:firstRowLastColumn="0" w:lastRowFirstColumn="0" w:lastRowLastColumn="0"/>
            <w:tcW w:w="799" w:type="pct"/>
            <w:vMerge/>
            <w:vAlign w:val="center"/>
          </w:tcPr>
          <w:p w14:paraId="577172B0" w14:textId="77777777" w:rsidR="00955292" w:rsidRPr="00C24168" w:rsidRDefault="00955292" w:rsidP="00495207">
            <w:pPr>
              <w:pStyle w:val="ListParagraph"/>
              <w:spacing w:after="0" w:line="240" w:lineRule="auto"/>
              <w:ind w:leftChars="0" w:left="720"/>
              <w:contextualSpacing/>
              <w:rPr>
                <w:kern w:val="0"/>
                <w:sz w:val="18"/>
                <w:szCs w:val="18"/>
              </w:rPr>
            </w:pPr>
          </w:p>
        </w:tc>
        <w:tc>
          <w:tcPr>
            <w:tcW w:w="336" w:type="pct"/>
            <w:vMerge/>
            <w:vAlign w:val="center"/>
          </w:tcPr>
          <w:p w14:paraId="3649B5FC" w14:textId="77777777"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p>
        </w:tc>
        <w:tc>
          <w:tcPr>
            <w:tcW w:w="625" w:type="pct"/>
            <w:vAlign w:val="center"/>
          </w:tcPr>
          <w:p w14:paraId="44D75B8A" w14:textId="6EB1256E" w:rsidR="00955292" w:rsidRPr="00C24168" w:rsidRDefault="00955292" w:rsidP="00495207">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 xml:space="preserve">% </w:t>
            </w:r>
            <w:proofErr w:type="gramStart"/>
            <w:r w:rsidRPr="00C24168">
              <w:rPr>
                <w:kern w:val="0"/>
                <w:sz w:val="18"/>
                <w:szCs w:val="18"/>
              </w:rPr>
              <w:t>within</w:t>
            </w:r>
            <w:proofErr w:type="gramEnd"/>
            <w:r w:rsidRPr="00C24168">
              <w:rPr>
                <w:kern w:val="0"/>
                <w:sz w:val="18"/>
                <w:szCs w:val="18"/>
              </w:rPr>
              <w:t xml:space="preserve"> D7</w:t>
            </w:r>
          </w:p>
        </w:tc>
        <w:tc>
          <w:tcPr>
            <w:tcW w:w="463" w:type="pct"/>
            <w:vAlign w:val="center"/>
          </w:tcPr>
          <w:p w14:paraId="14DF928E" w14:textId="79F48E5C"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14.3%</w:t>
            </w:r>
          </w:p>
        </w:tc>
        <w:tc>
          <w:tcPr>
            <w:tcW w:w="463" w:type="pct"/>
            <w:vAlign w:val="center"/>
          </w:tcPr>
          <w:p w14:paraId="600607C2" w14:textId="7412E395"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0.0%</w:t>
            </w:r>
          </w:p>
        </w:tc>
        <w:tc>
          <w:tcPr>
            <w:tcW w:w="463" w:type="pct"/>
            <w:vAlign w:val="center"/>
          </w:tcPr>
          <w:p w14:paraId="626483D4" w14:textId="32F34087"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28.6%</w:t>
            </w:r>
          </w:p>
        </w:tc>
        <w:tc>
          <w:tcPr>
            <w:tcW w:w="463" w:type="pct"/>
            <w:vAlign w:val="center"/>
          </w:tcPr>
          <w:p w14:paraId="45223A80" w14:textId="554A24DE"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0.0%</w:t>
            </w:r>
          </w:p>
        </w:tc>
        <w:tc>
          <w:tcPr>
            <w:tcW w:w="463" w:type="pct"/>
            <w:vAlign w:val="center"/>
          </w:tcPr>
          <w:p w14:paraId="4D2B1C36" w14:textId="68D043A2"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28.6%</w:t>
            </w:r>
          </w:p>
        </w:tc>
        <w:tc>
          <w:tcPr>
            <w:tcW w:w="463" w:type="pct"/>
            <w:vAlign w:val="center"/>
          </w:tcPr>
          <w:p w14:paraId="09E62A0C" w14:textId="608E9DEC"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28.6%</w:t>
            </w:r>
          </w:p>
        </w:tc>
        <w:tc>
          <w:tcPr>
            <w:tcW w:w="461" w:type="pct"/>
            <w:vAlign w:val="center"/>
          </w:tcPr>
          <w:p w14:paraId="5DE7CD73" w14:textId="28EA3B5A"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100%</w:t>
            </w:r>
          </w:p>
        </w:tc>
      </w:tr>
      <w:tr w:rsidR="00495207" w:rsidRPr="00C24168" w14:paraId="783F1107" w14:textId="77777777" w:rsidTr="00495207">
        <w:tc>
          <w:tcPr>
            <w:cnfStyle w:val="001000000000" w:firstRow="0" w:lastRow="0" w:firstColumn="1" w:lastColumn="0" w:oddVBand="0" w:evenVBand="0" w:oddHBand="0" w:evenHBand="0" w:firstRowFirstColumn="0" w:firstRowLastColumn="0" w:lastRowFirstColumn="0" w:lastRowLastColumn="0"/>
            <w:tcW w:w="799" w:type="pct"/>
            <w:vMerge/>
            <w:vAlign w:val="center"/>
          </w:tcPr>
          <w:p w14:paraId="3C0542AB" w14:textId="77777777" w:rsidR="00955292" w:rsidRPr="00C24168" w:rsidRDefault="00955292" w:rsidP="00495207">
            <w:pPr>
              <w:pStyle w:val="ListParagraph"/>
              <w:spacing w:after="0" w:line="240" w:lineRule="auto"/>
              <w:ind w:leftChars="0" w:left="720"/>
              <w:contextualSpacing/>
              <w:rPr>
                <w:kern w:val="0"/>
                <w:sz w:val="18"/>
                <w:szCs w:val="18"/>
              </w:rPr>
            </w:pPr>
          </w:p>
        </w:tc>
        <w:tc>
          <w:tcPr>
            <w:tcW w:w="336" w:type="pct"/>
            <w:vMerge w:val="restart"/>
            <w:vAlign w:val="center"/>
          </w:tcPr>
          <w:p w14:paraId="30DB79CE" w14:textId="0F090AC6" w:rsidR="00955292" w:rsidRPr="00C24168" w:rsidRDefault="00955292" w:rsidP="00495207">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5 or above</w:t>
            </w:r>
          </w:p>
        </w:tc>
        <w:tc>
          <w:tcPr>
            <w:tcW w:w="625" w:type="pct"/>
            <w:vAlign w:val="center"/>
          </w:tcPr>
          <w:p w14:paraId="6EDCABF3" w14:textId="0F7BA9F8" w:rsidR="00955292" w:rsidRPr="00C24168" w:rsidRDefault="00955292" w:rsidP="00495207">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Count</w:t>
            </w:r>
          </w:p>
        </w:tc>
        <w:tc>
          <w:tcPr>
            <w:tcW w:w="463" w:type="pct"/>
            <w:vAlign w:val="center"/>
          </w:tcPr>
          <w:p w14:paraId="22BD7A7F" w14:textId="028B958A"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0</w:t>
            </w:r>
          </w:p>
        </w:tc>
        <w:tc>
          <w:tcPr>
            <w:tcW w:w="463" w:type="pct"/>
            <w:vAlign w:val="center"/>
          </w:tcPr>
          <w:p w14:paraId="5A111F4B" w14:textId="3A80B4BF"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0</w:t>
            </w:r>
          </w:p>
        </w:tc>
        <w:tc>
          <w:tcPr>
            <w:tcW w:w="463" w:type="pct"/>
            <w:vAlign w:val="center"/>
          </w:tcPr>
          <w:p w14:paraId="5DEA732F" w14:textId="3CF3AB76"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2</w:t>
            </w:r>
          </w:p>
        </w:tc>
        <w:tc>
          <w:tcPr>
            <w:tcW w:w="463" w:type="pct"/>
            <w:vAlign w:val="center"/>
          </w:tcPr>
          <w:p w14:paraId="0651C458" w14:textId="46B66EC6"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w:t>
            </w:r>
          </w:p>
        </w:tc>
        <w:tc>
          <w:tcPr>
            <w:tcW w:w="463" w:type="pct"/>
            <w:vAlign w:val="center"/>
          </w:tcPr>
          <w:p w14:paraId="09E61786" w14:textId="2E28CE37"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0</w:t>
            </w:r>
          </w:p>
        </w:tc>
        <w:tc>
          <w:tcPr>
            <w:tcW w:w="463" w:type="pct"/>
            <w:vAlign w:val="center"/>
          </w:tcPr>
          <w:p w14:paraId="5B2121F5" w14:textId="6E7BE4FA"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5</w:t>
            </w:r>
          </w:p>
        </w:tc>
        <w:tc>
          <w:tcPr>
            <w:tcW w:w="461" w:type="pct"/>
            <w:vAlign w:val="center"/>
          </w:tcPr>
          <w:p w14:paraId="21208946" w14:textId="220C3239"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8</w:t>
            </w:r>
          </w:p>
        </w:tc>
      </w:tr>
      <w:tr w:rsidR="00495207" w:rsidRPr="00C24168" w14:paraId="5A1592BB" w14:textId="77777777" w:rsidTr="00495207">
        <w:tc>
          <w:tcPr>
            <w:cnfStyle w:val="001000000000" w:firstRow="0" w:lastRow="0" w:firstColumn="1" w:lastColumn="0" w:oddVBand="0" w:evenVBand="0" w:oddHBand="0" w:evenHBand="0" w:firstRowFirstColumn="0" w:firstRowLastColumn="0" w:lastRowFirstColumn="0" w:lastRowLastColumn="0"/>
            <w:tcW w:w="799" w:type="pct"/>
            <w:vMerge/>
            <w:vAlign w:val="center"/>
          </w:tcPr>
          <w:p w14:paraId="267D2824" w14:textId="77777777" w:rsidR="00955292" w:rsidRPr="00C24168" w:rsidRDefault="00955292" w:rsidP="00495207">
            <w:pPr>
              <w:pStyle w:val="ListParagraph"/>
              <w:spacing w:after="0" w:line="240" w:lineRule="auto"/>
              <w:ind w:leftChars="0" w:left="720"/>
              <w:contextualSpacing/>
              <w:rPr>
                <w:kern w:val="0"/>
                <w:sz w:val="18"/>
                <w:szCs w:val="18"/>
              </w:rPr>
            </w:pPr>
          </w:p>
        </w:tc>
        <w:tc>
          <w:tcPr>
            <w:tcW w:w="336" w:type="pct"/>
            <w:vMerge/>
            <w:vAlign w:val="center"/>
          </w:tcPr>
          <w:p w14:paraId="2A79A474" w14:textId="77777777"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p>
        </w:tc>
        <w:tc>
          <w:tcPr>
            <w:tcW w:w="625" w:type="pct"/>
            <w:vAlign w:val="center"/>
          </w:tcPr>
          <w:p w14:paraId="17A6B289" w14:textId="16344D4A" w:rsidR="00955292" w:rsidRPr="00C24168" w:rsidRDefault="00955292" w:rsidP="00495207">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 xml:space="preserve">% </w:t>
            </w:r>
            <w:proofErr w:type="gramStart"/>
            <w:r w:rsidRPr="00C24168">
              <w:rPr>
                <w:kern w:val="0"/>
                <w:sz w:val="18"/>
                <w:szCs w:val="18"/>
              </w:rPr>
              <w:t>within</w:t>
            </w:r>
            <w:proofErr w:type="gramEnd"/>
            <w:r w:rsidRPr="00C24168">
              <w:rPr>
                <w:kern w:val="0"/>
                <w:sz w:val="18"/>
                <w:szCs w:val="18"/>
              </w:rPr>
              <w:t xml:space="preserve"> D7</w:t>
            </w:r>
          </w:p>
        </w:tc>
        <w:tc>
          <w:tcPr>
            <w:tcW w:w="463" w:type="pct"/>
            <w:vAlign w:val="center"/>
          </w:tcPr>
          <w:p w14:paraId="711BF4AE" w14:textId="3FF4903F"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0.0%</w:t>
            </w:r>
          </w:p>
        </w:tc>
        <w:tc>
          <w:tcPr>
            <w:tcW w:w="463" w:type="pct"/>
            <w:vAlign w:val="center"/>
          </w:tcPr>
          <w:p w14:paraId="588698EB" w14:textId="76A2D4D5"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0.0%</w:t>
            </w:r>
          </w:p>
        </w:tc>
        <w:tc>
          <w:tcPr>
            <w:tcW w:w="463" w:type="pct"/>
            <w:vAlign w:val="center"/>
          </w:tcPr>
          <w:p w14:paraId="3EA543D1" w14:textId="5F7BE749"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25.0%</w:t>
            </w:r>
          </w:p>
        </w:tc>
        <w:tc>
          <w:tcPr>
            <w:tcW w:w="463" w:type="pct"/>
            <w:vAlign w:val="center"/>
          </w:tcPr>
          <w:p w14:paraId="65277799" w14:textId="74745689"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12.5%</w:t>
            </w:r>
          </w:p>
        </w:tc>
        <w:tc>
          <w:tcPr>
            <w:tcW w:w="463" w:type="pct"/>
            <w:vAlign w:val="center"/>
          </w:tcPr>
          <w:p w14:paraId="36241E25" w14:textId="274DF8C7"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0.0%</w:t>
            </w:r>
          </w:p>
        </w:tc>
        <w:tc>
          <w:tcPr>
            <w:tcW w:w="463" w:type="pct"/>
            <w:vAlign w:val="center"/>
          </w:tcPr>
          <w:p w14:paraId="22A54B0F" w14:textId="5BD49959"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62.5%</w:t>
            </w:r>
          </w:p>
        </w:tc>
        <w:tc>
          <w:tcPr>
            <w:tcW w:w="461" w:type="pct"/>
            <w:vAlign w:val="center"/>
          </w:tcPr>
          <w:p w14:paraId="3A3D3B37" w14:textId="0BD3D935"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100%</w:t>
            </w:r>
          </w:p>
        </w:tc>
      </w:tr>
      <w:tr w:rsidR="00955292" w:rsidRPr="00C24168" w14:paraId="1D5BE749" w14:textId="77777777" w:rsidTr="00495207">
        <w:tc>
          <w:tcPr>
            <w:cnfStyle w:val="001000000000" w:firstRow="0" w:lastRow="0" w:firstColumn="1" w:lastColumn="0" w:oddVBand="0" w:evenVBand="0" w:oddHBand="0" w:evenHBand="0" w:firstRowFirstColumn="0" w:firstRowLastColumn="0" w:lastRowFirstColumn="0" w:lastRowLastColumn="0"/>
            <w:tcW w:w="1135" w:type="pct"/>
            <w:gridSpan w:val="2"/>
            <w:vMerge w:val="restart"/>
            <w:vAlign w:val="center"/>
          </w:tcPr>
          <w:p w14:paraId="394A0ED4" w14:textId="77777777" w:rsidR="00955292" w:rsidRPr="00C24168" w:rsidRDefault="00955292" w:rsidP="00495207">
            <w:pPr>
              <w:spacing w:after="0" w:line="240" w:lineRule="auto"/>
              <w:contextualSpacing/>
              <w:rPr>
                <w:b w:val="0"/>
                <w:bCs w:val="0"/>
                <w:kern w:val="0"/>
                <w:sz w:val="18"/>
                <w:szCs w:val="18"/>
              </w:rPr>
            </w:pPr>
            <w:r w:rsidRPr="00C24168">
              <w:rPr>
                <w:b w:val="0"/>
                <w:bCs w:val="0"/>
                <w:kern w:val="0"/>
                <w:sz w:val="18"/>
                <w:szCs w:val="18"/>
              </w:rPr>
              <w:t>Total</w:t>
            </w:r>
          </w:p>
        </w:tc>
        <w:tc>
          <w:tcPr>
            <w:tcW w:w="625" w:type="pct"/>
            <w:vAlign w:val="center"/>
          </w:tcPr>
          <w:p w14:paraId="69279EF9" w14:textId="77777777" w:rsidR="00955292" w:rsidRPr="00C24168" w:rsidRDefault="00955292" w:rsidP="00495207">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Count</w:t>
            </w:r>
          </w:p>
        </w:tc>
        <w:tc>
          <w:tcPr>
            <w:tcW w:w="463" w:type="pct"/>
            <w:vAlign w:val="center"/>
          </w:tcPr>
          <w:p w14:paraId="300AACFF" w14:textId="3384DEBC"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9</w:t>
            </w:r>
          </w:p>
        </w:tc>
        <w:tc>
          <w:tcPr>
            <w:tcW w:w="463" w:type="pct"/>
            <w:vAlign w:val="center"/>
          </w:tcPr>
          <w:p w14:paraId="249B73C0" w14:textId="3AB427CE"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10</w:t>
            </w:r>
          </w:p>
        </w:tc>
        <w:tc>
          <w:tcPr>
            <w:tcW w:w="463" w:type="pct"/>
            <w:vAlign w:val="center"/>
          </w:tcPr>
          <w:p w14:paraId="7AB460AB" w14:textId="2737854D"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67</w:t>
            </w:r>
          </w:p>
        </w:tc>
        <w:tc>
          <w:tcPr>
            <w:tcW w:w="463" w:type="pct"/>
            <w:vAlign w:val="center"/>
          </w:tcPr>
          <w:p w14:paraId="74ED6ABE" w14:textId="093926EC"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118</w:t>
            </w:r>
          </w:p>
        </w:tc>
        <w:tc>
          <w:tcPr>
            <w:tcW w:w="463" w:type="pct"/>
            <w:vAlign w:val="center"/>
          </w:tcPr>
          <w:p w14:paraId="5324E725" w14:textId="53BFD50D"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116</w:t>
            </w:r>
          </w:p>
        </w:tc>
        <w:tc>
          <w:tcPr>
            <w:tcW w:w="463" w:type="pct"/>
            <w:vAlign w:val="center"/>
          </w:tcPr>
          <w:p w14:paraId="49C4547A" w14:textId="72BD3009"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80</w:t>
            </w:r>
          </w:p>
        </w:tc>
        <w:tc>
          <w:tcPr>
            <w:tcW w:w="461" w:type="pct"/>
            <w:vAlign w:val="center"/>
          </w:tcPr>
          <w:p w14:paraId="0BE9A497" w14:textId="77777777"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400</w:t>
            </w:r>
          </w:p>
        </w:tc>
      </w:tr>
      <w:tr w:rsidR="00955292" w:rsidRPr="00C24168" w14:paraId="16B016CA" w14:textId="77777777" w:rsidTr="00495207">
        <w:tc>
          <w:tcPr>
            <w:cnfStyle w:val="001000000000" w:firstRow="0" w:lastRow="0" w:firstColumn="1" w:lastColumn="0" w:oddVBand="0" w:evenVBand="0" w:oddHBand="0" w:evenHBand="0" w:firstRowFirstColumn="0" w:firstRowLastColumn="0" w:lastRowFirstColumn="0" w:lastRowLastColumn="0"/>
            <w:tcW w:w="1135" w:type="pct"/>
            <w:gridSpan w:val="2"/>
            <w:vMerge/>
            <w:vAlign w:val="center"/>
          </w:tcPr>
          <w:p w14:paraId="69C4985C" w14:textId="77777777" w:rsidR="00955292" w:rsidRPr="00C24168" w:rsidRDefault="00955292" w:rsidP="00495207">
            <w:pPr>
              <w:spacing w:after="0" w:line="240" w:lineRule="auto"/>
              <w:contextualSpacing/>
              <w:rPr>
                <w:kern w:val="0"/>
                <w:sz w:val="18"/>
                <w:szCs w:val="18"/>
              </w:rPr>
            </w:pPr>
          </w:p>
        </w:tc>
        <w:tc>
          <w:tcPr>
            <w:tcW w:w="625" w:type="pct"/>
            <w:vAlign w:val="center"/>
          </w:tcPr>
          <w:p w14:paraId="3615EE25" w14:textId="2135D789" w:rsidR="00955292" w:rsidRPr="00C24168" w:rsidRDefault="00955292" w:rsidP="00495207">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 xml:space="preserve">% </w:t>
            </w:r>
            <w:proofErr w:type="gramStart"/>
            <w:r w:rsidRPr="00C24168">
              <w:rPr>
                <w:kern w:val="0"/>
                <w:sz w:val="18"/>
                <w:szCs w:val="18"/>
              </w:rPr>
              <w:t>within</w:t>
            </w:r>
            <w:proofErr w:type="gramEnd"/>
            <w:r w:rsidRPr="00C24168">
              <w:rPr>
                <w:kern w:val="0"/>
                <w:sz w:val="18"/>
                <w:szCs w:val="18"/>
              </w:rPr>
              <w:t xml:space="preserve"> D</w:t>
            </w:r>
            <w:r w:rsidR="005631E9" w:rsidRPr="00C24168">
              <w:rPr>
                <w:kern w:val="0"/>
                <w:sz w:val="18"/>
                <w:szCs w:val="18"/>
              </w:rPr>
              <w:t>7</w:t>
            </w:r>
          </w:p>
        </w:tc>
        <w:tc>
          <w:tcPr>
            <w:tcW w:w="463" w:type="pct"/>
            <w:vAlign w:val="center"/>
          </w:tcPr>
          <w:p w14:paraId="025DCA6D" w14:textId="15517585"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2.3%</w:t>
            </w:r>
          </w:p>
        </w:tc>
        <w:tc>
          <w:tcPr>
            <w:tcW w:w="463" w:type="pct"/>
            <w:vAlign w:val="center"/>
          </w:tcPr>
          <w:p w14:paraId="632B67ED" w14:textId="40047C4B"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2.5%</w:t>
            </w:r>
          </w:p>
        </w:tc>
        <w:tc>
          <w:tcPr>
            <w:tcW w:w="463" w:type="pct"/>
            <w:vAlign w:val="center"/>
          </w:tcPr>
          <w:p w14:paraId="133ECF03" w14:textId="3FF1587F"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16.8%</w:t>
            </w:r>
          </w:p>
        </w:tc>
        <w:tc>
          <w:tcPr>
            <w:tcW w:w="463" w:type="pct"/>
            <w:vAlign w:val="center"/>
          </w:tcPr>
          <w:p w14:paraId="6B985D62" w14:textId="4A1CB4AA"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29.5%</w:t>
            </w:r>
          </w:p>
        </w:tc>
        <w:tc>
          <w:tcPr>
            <w:tcW w:w="463" w:type="pct"/>
            <w:vAlign w:val="center"/>
          </w:tcPr>
          <w:p w14:paraId="4F437AC0" w14:textId="1AFC2F4A"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29.0%</w:t>
            </w:r>
          </w:p>
        </w:tc>
        <w:tc>
          <w:tcPr>
            <w:tcW w:w="463" w:type="pct"/>
            <w:vAlign w:val="center"/>
          </w:tcPr>
          <w:p w14:paraId="6AC90538" w14:textId="4EB5820D"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20.0%</w:t>
            </w:r>
          </w:p>
        </w:tc>
        <w:tc>
          <w:tcPr>
            <w:tcW w:w="461" w:type="pct"/>
            <w:vAlign w:val="center"/>
          </w:tcPr>
          <w:p w14:paraId="3CDA1DA5" w14:textId="77777777" w:rsidR="00955292" w:rsidRPr="00C24168" w:rsidRDefault="00955292" w:rsidP="00495207">
            <w:pPr>
              <w:spacing w:after="0" w:line="240" w:lineRule="auto"/>
              <w:contextualSpacing/>
              <w:cnfStyle w:val="000000000000" w:firstRow="0" w:lastRow="0" w:firstColumn="0" w:lastColumn="0" w:oddVBand="0" w:evenVBand="0" w:oddHBand="0" w:evenHBand="0" w:firstRowFirstColumn="0" w:firstRowLastColumn="0" w:lastRowFirstColumn="0" w:lastRowLastColumn="0"/>
              <w:rPr>
                <w:kern w:val="0"/>
                <w:sz w:val="18"/>
                <w:szCs w:val="18"/>
              </w:rPr>
            </w:pPr>
            <w:r w:rsidRPr="00C24168">
              <w:rPr>
                <w:kern w:val="0"/>
                <w:sz w:val="18"/>
                <w:szCs w:val="18"/>
              </w:rPr>
              <w:t>100%</w:t>
            </w:r>
          </w:p>
        </w:tc>
      </w:tr>
    </w:tbl>
    <w:p w14:paraId="3072C464" w14:textId="77777777" w:rsidR="00495207" w:rsidRPr="00C24168" w:rsidRDefault="00495207" w:rsidP="00495207">
      <w:pPr>
        <w:spacing w:after="0" w:line="240" w:lineRule="auto"/>
        <w:contextualSpacing/>
        <w:rPr>
          <w:b/>
          <w:bCs/>
          <w:kern w:val="0"/>
          <w:szCs w:val="24"/>
        </w:rPr>
      </w:pPr>
      <w:r w:rsidRPr="00C24168">
        <w:rPr>
          <w:sz w:val="20"/>
          <w:szCs w:val="20"/>
        </w:rPr>
        <w:t>Source: Constructed by the author</w:t>
      </w:r>
    </w:p>
    <w:p w14:paraId="2FAE264B" w14:textId="77777777" w:rsidR="00BB3025" w:rsidRPr="00C24168" w:rsidRDefault="00BB3025" w:rsidP="00524201">
      <w:pPr>
        <w:spacing w:line="240" w:lineRule="auto"/>
      </w:pPr>
    </w:p>
    <w:p w14:paraId="2D70DC06" w14:textId="22E48A0E" w:rsidR="00B03418" w:rsidRPr="00EA591C" w:rsidRDefault="00250E8B" w:rsidP="00EA591C">
      <w:pPr>
        <w:pStyle w:val="Heading1"/>
        <w:ind w:left="1080" w:hanging="1080"/>
      </w:pPr>
      <w:bookmarkStart w:id="130" w:name="_Toc80751337"/>
      <w:r w:rsidRPr="00EA591C">
        <w:t xml:space="preserve">4.3 </w:t>
      </w:r>
      <w:r w:rsidR="00EA591C">
        <w:tab/>
      </w:r>
      <w:r w:rsidR="00F65101" w:rsidRPr="00EA591C">
        <w:t>Each factor's highest and lowest averages</w:t>
      </w:r>
      <w:bookmarkEnd w:id="130"/>
    </w:p>
    <w:p w14:paraId="14EAA115" w14:textId="09EA8178" w:rsidR="00085947" w:rsidRPr="00C24168" w:rsidRDefault="00085947">
      <w:pPr>
        <w:widowControl/>
        <w:spacing w:after="0" w:line="240" w:lineRule="auto"/>
        <w:jc w:val="left"/>
      </w:pPr>
    </w:p>
    <w:p w14:paraId="60828D89" w14:textId="33A74249" w:rsidR="00AF3A52" w:rsidRPr="00C24168" w:rsidRDefault="00C6235C" w:rsidP="00C6235C">
      <w:r w:rsidRPr="00C24168">
        <w:t>The mean scores for each factor are depicted in Figure 19, along with their highest and lowest values. Table 27 contains the mean, standard deviation, minimum and maximum values for each variable.</w:t>
      </w:r>
    </w:p>
    <w:p w14:paraId="45E5489D" w14:textId="77777777" w:rsidR="00AF3A52" w:rsidRPr="00C24168" w:rsidRDefault="00AF3A52">
      <w:pPr>
        <w:widowControl/>
        <w:spacing w:after="0" w:line="240" w:lineRule="auto"/>
        <w:jc w:val="left"/>
      </w:pPr>
    </w:p>
    <w:p w14:paraId="0B240544" w14:textId="6710EA71" w:rsidR="00524201" w:rsidRPr="00C24168" w:rsidRDefault="00524201" w:rsidP="00AF3A52">
      <w:pPr>
        <w:spacing w:after="0" w:line="240" w:lineRule="auto"/>
      </w:pPr>
      <w:bookmarkStart w:id="131" w:name="_Toc80749804"/>
      <w:r w:rsidRPr="00C24168">
        <w:t xml:space="preserve">Figure </w:t>
      </w:r>
      <w:r w:rsidR="00132C23">
        <w:fldChar w:fldCharType="begin"/>
      </w:r>
      <w:r w:rsidR="00132C23">
        <w:instrText xml:space="preserve"> SEQ Figure \* ARABIC </w:instrText>
      </w:r>
      <w:r w:rsidR="00132C23">
        <w:fldChar w:fldCharType="separate"/>
      </w:r>
      <w:r w:rsidR="00952326">
        <w:rPr>
          <w:noProof/>
        </w:rPr>
        <w:t>17</w:t>
      </w:r>
      <w:r w:rsidR="00132C23">
        <w:fldChar w:fldCharType="end"/>
      </w:r>
      <w:r w:rsidRPr="00C24168">
        <w:t>:</w:t>
      </w:r>
      <w:r w:rsidR="00AF3A52" w:rsidRPr="00C24168">
        <w:t xml:space="preserve"> Each factor's highest and lowest averages</w:t>
      </w:r>
      <w:bookmarkEnd w:id="131"/>
    </w:p>
    <w:p w14:paraId="5C73F332" w14:textId="77777777" w:rsidR="00524201" w:rsidRPr="00C24168" w:rsidRDefault="00085947" w:rsidP="00AF3A52">
      <w:pPr>
        <w:widowControl/>
        <w:spacing w:after="0" w:line="240" w:lineRule="auto"/>
        <w:jc w:val="left"/>
      </w:pPr>
      <w:r w:rsidRPr="00C24168">
        <w:rPr>
          <w:noProof/>
        </w:rPr>
        <w:drawing>
          <wp:inline distT="0" distB="0" distL="0" distR="0" wp14:anchorId="1033BDB5" wp14:editId="32DF21BB">
            <wp:extent cx="6080760" cy="2415540"/>
            <wp:effectExtent l="0" t="0" r="15240" b="3810"/>
            <wp:docPr id="17" name="Chart 17">
              <a:extLst xmlns:a="http://schemas.openxmlformats.org/drawingml/2006/main">
                <a:ext uri="{FF2B5EF4-FFF2-40B4-BE49-F238E27FC236}">
                  <a16:creationId xmlns:a16="http://schemas.microsoft.com/office/drawing/2014/main" id="{34499F06-223F-499C-9FCA-EDB98C083D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r w:rsidRPr="00C24168">
        <w:t xml:space="preserve"> </w:t>
      </w:r>
    </w:p>
    <w:p w14:paraId="171486E9" w14:textId="74F77AC6" w:rsidR="008F1951" w:rsidRPr="00C24168" w:rsidRDefault="00524201" w:rsidP="00AF3A52">
      <w:pPr>
        <w:widowControl/>
        <w:spacing w:after="0" w:line="240" w:lineRule="auto"/>
        <w:jc w:val="left"/>
      </w:pPr>
      <w:r w:rsidRPr="00C24168">
        <w:rPr>
          <w:sz w:val="20"/>
          <w:szCs w:val="20"/>
        </w:rPr>
        <w:lastRenderedPageBreak/>
        <w:t>Source: Constructed by the author</w:t>
      </w:r>
      <w:r w:rsidRPr="00C24168">
        <w:t xml:space="preserve"> </w:t>
      </w:r>
      <w:r w:rsidR="008F1951" w:rsidRPr="00C24168">
        <w:br w:type="page"/>
      </w:r>
    </w:p>
    <w:p w14:paraId="24C83008" w14:textId="17555166" w:rsidR="008F1951" w:rsidRPr="00C24168" w:rsidRDefault="008F1951" w:rsidP="008F1951">
      <w:pPr>
        <w:spacing w:after="0" w:line="240" w:lineRule="auto"/>
      </w:pPr>
      <w:bookmarkStart w:id="132" w:name="_Toc80749775"/>
      <w:r w:rsidRPr="00C24168">
        <w:lastRenderedPageBreak/>
        <w:t xml:space="preserve">Table </w:t>
      </w:r>
      <w:r w:rsidR="00F81A80">
        <w:fldChar w:fldCharType="begin"/>
      </w:r>
      <w:r w:rsidR="00F81A80">
        <w:instrText xml:space="preserve"> SEQ Table \* ARABIC </w:instrText>
      </w:r>
      <w:r w:rsidR="00F81A80">
        <w:fldChar w:fldCharType="separate"/>
      </w:r>
      <w:r w:rsidR="00B507E9">
        <w:rPr>
          <w:noProof/>
        </w:rPr>
        <w:t>27</w:t>
      </w:r>
      <w:r w:rsidR="00F81A80">
        <w:rPr>
          <w:noProof/>
        </w:rPr>
        <w:fldChar w:fldCharType="end"/>
      </w:r>
      <w:r w:rsidR="00EB7F2A" w:rsidRPr="00C24168">
        <w:t>:</w:t>
      </w:r>
      <w:r w:rsidRPr="00C24168">
        <w:t xml:space="preserve"> Descriptive Statistics</w:t>
      </w:r>
      <w:bookmarkEnd w:id="132"/>
    </w:p>
    <w:tbl>
      <w:tblPr>
        <w:tblStyle w:val="GridTable1Light-Accent1"/>
        <w:tblW w:w="5000" w:type="pct"/>
        <w:tblLook w:val="04A0" w:firstRow="1" w:lastRow="0" w:firstColumn="1" w:lastColumn="0" w:noHBand="0" w:noVBand="1"/>
      </w:tblPr>
      <w:tblGrid>
        <w:gridCol w:w="6165"/>
        <w:gridCol w:w="937"/>
        <w:gridCol w:w="966"/>
        <w:gridCol w:w="626"/>
        <w:gridCol w:w="926"/>
      </w:tblGrid>
      <w:tr w:rsidR="00CB6DD1" w:rsidRPr="00C24168" w14:paraId="20F3B782" w14:textId="77777777" w:rsidTr="00EB7F2A">
        <w:trPr>
          <w:cnfStyle w:val="100000000000" w:firstRow="1" w:lastRow="0" w:firstColumn="0" w:lastColumn="0" w:oddVBand="0" w:evenVBand="0" w:oddHBand="0" w:evenHBand="0" w:firstRowFirstColumn="0" w:firstRowLastColumn="0" w:lastRowFirstColumn="0" w:lastRowLastColumn="0"/>
          <w:trHeight w:val="456"/>
        </w:trPr>
        <w:tc>
          <w:tcPr>
            <w:cnfStyle w:val="001000000000" w:firstRow="0" w:lastRow="0" w:firstColumn="1" w:lastColumn="0" w:oddVBand="0" w:evenVBand="0" w:oddHBand="0" w:evenHBand="0" w:firstRowFirstColumn="0" w:firstRowLastColumn="0" w:lastRowFirstColumn="0" w:lastRowLastColumn="0"/>
            <w:tcW w:w="3376" w:type="pct"/>
            <w:hideMark/>
          </w:tcPr>
          <w:p w14:paraId="7AE4340A" w14:textId="55A7BD38" w:rsidR="00CB6DD1" w:rsidRPr="00C24168" w:rsidRDefault="00CB6DD1" w:rsidP="00EB7F2A">
            <w:pPr>
              <w:widowControl/>
              <w:spacing w:after="0" w:line="240" w:lineRule="auto"/>
              <w:jc w:val="left"/>
              <w:rPr>
                <w:rFonts w:eastAsia="Times New Roman"/>
                <w:color w:val="333399"/>
                <w:kern w:val="0"/>
                <w:sz w:val="18"/>
                <w:szCs w:val="18"/>
              </w:rPr>
            </w:pPr>
          </w:p>
        </w:tc>
        <w:tc>
          <w:tcPr>
            <w:tcW w:w="404" w:type="pct"/>
            <w:vAlign w:val="center"/>
            <w:hideMark/>
          </w:tcPr>
          <w:p w14:paraId="1FAD4F4F" w14:textId="77777777" w:rsidR="00CB6DD1" w:rsidRPr="00C24168" w:rsidRDefault="00CB6DD1" w:rsidP="00EB7F2A">
            <w:pPr>
              <w:widowControl/>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themeColor="text1"/>
                <w:kern w:val="0"/>
                <w:sz w:val="18"/>
                <w:szCs w:val="18"/>
              </w:rPr>
            </w:pPr>
            <w:r w:rsidRPr="00C24168">
              <w:rPr>
                <w:rFonts w:eastAsia="Times New Roman"/>
                <w:b w:val="0"/>
                <w:bCs w:val="0"/>
                <w:color w:val="000000" w:themeColor="text1"/>
                <w:kern w:val="0"/>
                <w:sz w:val="18"/>
                <w:szCs w:val="18"/>
              </w:rPr>
              <w:t>Minimum</w:t>
            </w:r>
          </w:p>
        </w:tc>
        <w:tc>
          <w:tcPr>
            <w:tcW w:w="421" w:type="pct"/>
            <w:vAlign w:val="center"/>
            <w:hideMark/>
          </w:tcPr>
          <w:p w14:paraId="56C83DEC" w14:textId="77777777" w:rsidR="00CB6DD1" w:rsidRPr="00C24168" w:rsidRDefault="00CB6DD1" w:rsidP="00EB7F2A">
            <w:pPr>
              <w:widowControl/>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themeColor="text1"/>
                <w:kern w:val="0"/>
                <w:sz w:val="18"/>
                <w:szCs w:val="18"/>
              </w:rPr>
            </w:pPr>
            <w:r w:rsidRPr="00C24168">
              <w:rPr>
                <w:rFonts w:eastAsia="Times New Roman"/>
                <w:b w:val="0"/>
                <w:bCs w:val="0"/>
                <w:color w:val="000000" w:themeColor="text1"/>
                <w:kern w:val="0"/>
                <w:sz w:val="18"/>
                <w:szCs w:val="18"/>
              </w:rPr>
              <w:t>Maximum</w:t>
            </w:r>
          </w:p>
        </w:tc>
        <w:tc>
          <w:tcPr>
            <w:tcW w:w="386" w:type="pct"/>
            <w:vAlign w:val="center"/>
            <w:hideMark/>
          </w:tcPr>
          <w:p w14:paraId="5AFC77BA" w14:textId="77777777" w:rsidR="00CB6DD1" w:rsidRPr="00C24168" w:rsidRDefault="00CB6DD1" w:rsidP="00EB7F2A">
            <w:pPr>
              <w:widowControl/>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themeColor="text1"/>
                <w:kern w:val="0"/>
                <w:sz w:val="18"/>
                <w:szCs w:val="18"/>
              </w:rPr>
            </w:pPr>
            <w:r w:rsidRPr="00C24168">
              <w:rPr>
                <w:rFonts w:eastAsia="Times New Roman"/>
                <w:b w:val="0"/>
                <w:bCs w:val="0"/>
                <w:color w:val="000000" w:themeColor="text1"/>
                <w:kern w:val="0"/>
                <w:sz w:val="18"/>
                <w:szCs w:val="18"/>
              </w:rPr>
              <w:t>Mean</w:t>
            </w:r>
          </w:p>
        </w:tc>
        <w:tc>
          <w:tcPr>
            <w:tcW w:w="413" w:type="pct"/>
            <w:vAlign w:val="center"/>
            <w:hideMark/>
          </w:tcPr>
          <w:p w14:paraId="2289F11D" w14:textId="77777777" w:rsidR="00CB6DD1" w:rsidRPr="00C24168" w:rsidRDefault="00CB6DD1" w:rsidP="00EB7F2A">
            <w:pPr>
              <w:widowControl/>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themeColor="text1"/>
                <w:kern w:val="0"/>
                <w:sz w:val="18"/>
                <w:szCs w:val="18"/>
              </w:rPr>
            </w:pPr>
            <w:r w:rsidRPr="00C24168">
              <w:rPr>
                <w:rFonts w:eastAsia="Times New Roman"/>
                <w:b w:val="0"/>
                <w:bCs w:val="0"/>
                <w:color w:val="000000" w:themeColor="text1"/>
                <w:kern w:val="0"/>
                <w:sz w:val="18"/>
                <w:szCs w:val="18"/>
              </w:rPr>
              <w:t>Std. Deviation</w:t>
            </w:r>
          </w:p>
        </w:tc>
      </w:tr>
      <w:tr w:rsidR="00EB7F2A" w:rsidRPr="00C24168" w14:paraId="607BE87A" w14:textId="77777777" w:rsidTr="00CB6DD1">
        <w:trPr>
          <w:trHeight w:val="288"/>
        </w:trPr>
        <w:tc>
          <w:tcPr>
            <w:cnfStyle w:val="001000000000" w:firstRow="0" w:lastRow="0" w:firstColumn="1" w:lastColumn="0" w:oddVBand="0" w:evenVBand="0" w:oddHBand="0" w:evenHBand="0" w:firstRowFirstColumn="0" w:firstRowLastColumn="0" w:lastRowFirstColumn="0" w:lastRowLastColumn="0"/>
            <w:tcW w:w="3376" w:type="pct"/>
            <w:hideMark/>
          </w:tcPr>
          <w:p w14:paraId="40D3C520" w14:textId="77777777" w:rsidR="00CB6DD1" w:rsidRPr="00C24168" w:rsidRDefault="00CB6DD1" w:rsidP="00EB7F2A">
            <w:pPr>
              <w:widowControl/>
              <w:spacing w:after="0" w:line="240" w:lineRule="auto"/>
              <w:jc w:val="left"/>
              <w:rPr>
                <w:rFonts w:eastAsia="Times New Roman"/>
                <w:b w:val="0"/>
                <w:bCs w:val="0"/>
                <w:color w:val="000000" w:themeColor="text1"/>
                <w:kern w:val="0"/>
                <w:sz w:val="18"/>
                <w:szCs w:val="18"/>
              </w:rPr>
            </w:pPr>
            <w:r w:rsidRPr="00C24168">
              <w:rPr>
                <w:rFonts w:eastAsia="Times New Roman"/>
                <w:b w:val="0"/>
                <w:bCs w:val="0"/>
                <w:color w:val="000000" w:themeColor="text1"/>
                <w:kern w:val="0"/>
                <w:sz w:val="18"/>
                <w:szCs w:val="18"/>
              </w:rPr>
              <w:t>T1_Airbnb creates the impression that it adheres to its commitments and promises.</w:t>
            </w:r>
          </w:p>
        </w:tc>
        <w:tc>
          <w:tcPr>
            <w:tcW w:w="404" w:type="pct"/>
            <w:noWrap/>
            <w:hideMark/>
          </w:tcPr>
          <w:p w14:paraId="173E40BB"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1</w:t>
            </w:r>
          </w:p>
        </w:tc>
        <w:tc>
          <w:tcPr>
            <w:tcW w:w="421" w:type="pct"/>
            <w:noWrap/>
            <w:hideMark/>
          </w:tcPr>
          <w:p w14:paraId="4A46132F"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6</w:t>
            </w:r>
          </w:p>
        </w:tc>
        <w:tc>
          <w:tcPr>
            <w:tcW w:w="386" w:type="pct"/>
            <w:noWrap/>
            <w:hideMark/>
          </w:tcPr>
          <w:p w14:paraId="7D5AD653"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4.87</w:t>
            </w:r>
          </w:p>
        </w:tc>
        <w:tc>
          <w:tcPr>
            <w:tcW w:w="413" w:type="pct"/>
            <w:noWrap/>
            <w:hideMark/>
          </w:tcPr>
          <w:p w14:paraId="20DD2FB5"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0.896</w:t>
            </w:r>
          </w:p>
        </w:tc>
      </w:tr>
      <w:tr w:rsidR="00EB7F2A" w:rsidRPr="00C24168" w14:paraId="5014D896" w14:textId="77777777" w:rsidTr="00CB6DD1">
        <w:trPr>
          <w:trHeight w:val="456"/>
        </w:trPr>
        <w:tc>
          <w:tcPr>
            <w:cnfStyle w:val="001000000000" w:firstRow="0" w:lastRow="0" w:firstColumn="1" w:lastColumn="0" w:oddVBand="0" w:evenVBand="0" w:oddHBand="0" w:evenHBand="0" w:firstRowFirstColumn="0" w:firstRowLastColumn="0" w:lastRowFirstColumn="0" w:lastRowLastColumn="0"/>
            <w:tcW w:w="3376" w:type="pct"/>
            <w:hideMark/>
          </w:tcPr>
          <w:p w14:paraId="0C92733B" w14:textId="77777777" w:rsidR="00CB6DD1" w:rsidRPr="00C24168" w:rsidRDefault="00CB6DD1" w:rsidP="00EB7F2A">
            <w:pPr>
              <w:widowControl/>
              <w:spacing w:after="0" w:line="240" w:lineRule="auto"/>
              <w:jc w:val="left"/>
              <w:rPr>
                <w:rFonts w:eastAsia="Times New Roman"/>
                <w:b w:val="0"/>
                <w:bCs w:val="0"/>
                <w:color w:val="000000" w:themeColor="text1"/>
                <w:kern w:val="0"/>
                <w:sz w:val="18"/>
                <w:szCs w:val="18"/>
              </w:rPr>
            </w:pPr>
            <w:r w:rsidRPr="00C24168">
              <w:rPr>
                <w:rFonts w:eastAsia="Times New Roman"/>
                <w:b w:val="0"/>
                <w:bCs w:val="0"/>
                <w:color w:val="000000" w:themeColor="text1"/>
                <w:kern w:val="0"/>
                <w:sz w:val="18"/>
                <w:szCs w:val="18"/>
              </w:rPr>
              <w:t>T3_I trust that Airbnb has sufficient safeguards in place to protect me from liability for damage that is not my fault.</w:t>
            </w:r>
          </w:p>
        </w:tc>
        <w:tc>
          <w:tcPr>
            <w:tcW w:w="404" w:type="pct"/>
            <w:noWrap/>
            <w:hideMark/>
          </w:tcPr>
          <w:p w14:paraId="695B48EA"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1</w:t>
            </w:r>
          </w:p>
        </w:tc>
        <w:tc>
          <w:tcPr>
            <w:tcW w:w="421" w:type="pct"/>
            <w:noWrap/>
            <w:hideMark/>
          </w:tcPr>
          <w:p w14:paraId="6E0938D5"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6</w:t>
            </w:r>
          </w:p>
        </w:tc>
        <w:tc>
          <w:tcPr>
            <w:tcW w:w="386" w:type="pct"/>
            <w:noWrap/>
            <w:hideMark/>
          </w:tcPr>
          <w:p w14:paraId="72D63EEF"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4.16</w:t>
            </w:r>
          </w:p>
        </w:tc>
        <w:tc>
          <w:tcPr>
            <w:tcW w:w="413" w:type="pct"/>
            <w:noWrap/>
            <w:hideMark/>
          </w:tcPr>
          <w:p w14:paraId="203944E5"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1.337</w:t>
            </w:r>
          </w:p>
        </w:tc>
      </w:tr>
      <w:tr w:rsidR="00EB7F2A" w:rsidRPr="00C24168" w14:paraId="5942C2BE" w14:textId="77777777" w:rsidTr="00CB6DD1">
        <w:trPr>
          <w:trHeight w:val="288"/>
        </w:trPr>
        <w:tc>
          <w:tcPr>
            <w:cnfStyle w:val="001000000000" w:firstRow="0" w:lastRow="0" w:firstColumn="1" w:lastColumn="0" w:oddVBand="0" w:evenVBand="0" w:oddHBand="0" w:evenHBand="0" w:firstRowFirstColumn="0" w:firstRowLastColumn="0" w:lastRowFirstColumn="0" w:lastRowLastColumn="0"/>
            <w:tcW w:w="3376" w:type="pct"/>
            <w:hideMark/>
          </w:tcPr>
          <w:p w14:paraId="4AC5D2B3" w14:textId="77777777" w:rsidR="00CB6DD1" w:rsidRPr="00C24168" w:rsidRDefault="00CB6DD1" w:rsidP="00EB7F2A">
            <w:pPr>
              <w:widowControl/>
              <w:spacing w:after="0" w:line="240" w:lineRule="auto"/>
              <w:jc w:val="left"/>
              <w:rPr>
                <w:rFonts w:eastAsia="Times New Roman"/>
                <w:b w:val="0"/>
                <w:bCs w:val="0"/>
                <w:color w:val="000000" w:themeColor="text1"/>
                <w:kern w:val="0"/>
                <w:sz w:val="18"/>
                <w:szCs w:val="18"/>
              </w:rPr>
            </w:pPr>
            <w:r w:rsidRPr="00C24168">
              <w:rPr>
                <w:rFonts w:eastAsia="Times New Roman"/>
                <w:b w:val="0"/>
                <w:bCs w:val="0"/>
                <w:color w:val="000000" w:themeColor="text1"/>
                <w:kern w:val="0"/>
                <w:sz w:val="18"/>
                <w:szCs w:val="18"/>
              </w:rPr>
              <w:t>R3_I need a lot more information about the host before I would book from Airbnb.</w:t>
            </w:r>
          </w:p>
        </w:tc>
        <w:tc>
          <w:tcPr>
            <w:tcW w:w="404" w:type="pct"/>
            <w:noWrap/>
            <w:hideMark/>
          </w:tcPr>
          <w:p w14:paraId="2230FF8F"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1</w:t>
            </w:r>
          </w:p>
        </w:tc>
        <w:tc>
          <w:tcPr>
            <w:tcW w:w="421" w:type="pct"/>
            <w:noWrap/>
            <w:hideMark/>
          </w:tcPr>
          <w:p w14:paraId="4CC8E551"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6</w:t>
            </w:r>
          </w:p>
        </w:tc>
        <w:tc>
          <w:tcPr>
            <w:tcW w:w="386" w:type="pct"/>
            <w:noWrap/>
            <w:hideMark/>
          </w:tcPr>
          <w:p w14:paraId="5212427F"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4.36</w:t>
            </w:r>
          </w:p>
        </w:tc>
        <w:tc>
          <w:tcPr>
            <w:tcW w:w="413" w:type="pct"/>
            <w:noWrap/>
            <w:hideMark/>
          </w:tcPr>
          <w:p w14:paraId="218DD576"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1.443</w:t>
            </w:r>
          </w:p>
        </w:tc>
      </w:tr>
      <w:tr w:rsidR="00EB7F2A" w:rsidRPr="00C24168" w14:paraId="696DEAE1" w14:textId="77777777" w:rsidTr="00CB6DD1">
        <w:trPr>
          <w:trHeight w:val="288"/>
        </w:trPr>
        <w:tc>
          <w:tcPr>
            <w:cnfStyle w:val="001000000000" w:firstRow="0" w:lastRow="0" w:firstColumn="1" w:lastColumn="0" w:oddVBand="0" w:evenVBand="0" w:oddHBand="0" w:evenHBand="0" w:firstRowFirstColumn="0" w:firstRowLastColumn="0" w:lastRowFirstColumn="0" w:lastRowLastColumn="0"/>
            <w:tcW w:w="3376" w:type="pct"/>
            <w:hideMark/>
          </w:tcPr>
          <w:p w14:paraId="7135D9AC" w14:textId="77777777" w:rsidR="00CB6DD1" w:rsidRPr="00C24168" w:rsidRDefault="00CB6DD1" w:rsidP="00EB7F2A">
            <w:pPr>
              <w:widowControl/>
              <w:spacing w:after="0" w:line="240" w:lineRule="auto"/>
              <w:jc w:val="left"/>
              <w:rPr>
                <w:rFonts w:eastAsia="Times New Roman"/>
                <w:b w:val="0"/>
                <w:bCs w:val="0"/>
                <w:color w:val="000000" w:themeColor="text1"/>
                <w:kern w:val="0"/>
                <w:sz w:val="18"/>
                <w:szCs w:val="18"/>
              </w:rPr>
            </w:pPr>
            <w:r w:rsidRPr="00C24168">
              <w:rPr>
                <w:rFonts w:eastAsia="Times New Roman"/>
                <w:b w:val="0"/>
                <w:bCs w:val="0"/>
                <w:color w:val="000000" w:themeColor="text1"/>
                <w:kern w:val="0"/>
                <w:sz w:val="18"/>
                <w:szCs w:val="18"/>
              </w:rPr>
              <w:t>R5_Booking via Airbnb would result in a financial loss for me.</w:t>
            </w:r>
          </w:p>
        </w:tc>
        <w:tc>
          <w:tcPr>
            <w:tcW w:w="404" w:type="pct"/>
            <w:noWrap/>
            <w:hideMark/>
          </w:tcPr>
          <w:p w14:paraId="39EC95D8"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1</w:t>
            </w:r>
          </w:p>
        </w:tc>
        <w:tc>
          <w:tcPr>
            <w:tcW w:w="421" w:type="pct"/>
            <w:noWrap/>
            <w:hideMark/>
          </w:tcPr>
          <w:p w14:paraId="443D4AC6"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6</w:t>
            </w:r>
          </w:p>
        </w:tc>
        <w:tc>
          <w:tcPr>
            <w:tcW w:w="386" w:type="pct"/>
            <w:noWrap/>
            <w:hideMark/>
          </w:tcPr>
          <w:p w14:paraId="7E6A5675"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2.26</w:t>
            </w:r>
          </w:p>
        </w:tc>
        <w:tc>
          <w:tcPr>
            <w:tcW w:w="413" w:type="pct"/>
            <w:noWrap/>
            <w:hideMark/>
          </w:tcPr>
          <w:p w14:paraId="5083C01D"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1.194</w:t>
            </w:r>
          </w:p>
        </w:tc>
      </w:tr>
      <w:tr w:rsidR="00EB7F2A" w:rsidRPr="00C24168" w14:paraId="2442A42D" w14:textId="77777777" w:rsidTr="00CB6DD1">
        <w:trPr>
          <w:trHeight w:val="288"/>
        </w:trPr>
        <w:tc>
          <w:tcPr>
            <w:cnfStyle w:val="001000000000" w:firstRow="0" w:lastRow="0" w:firstColumn="1" w:lastColumn="0" w:oddVBand="0" w:evenVBand="0" w:oddHBand="0" w:evenHBand="0" w:firstRowFirstColumn="0" w:firstRowLastColumn="0" w:lastRowFirstColumn="0" w:lastRowLastColumn="0"/>
            <w:tcW w:w="3376" w:type="pct"/>
            <w:hideMark/>
          </w:tcPr>
          <w:p w14:paraId="38D8AB7B" w14:textId="77777777" w:rsidR="00CB6DD1" w:rsidRPr="00C24168" w:rsidRDefault="00CB6DD1" w:rsidP="00EB7F2A">
            <w:pPr>
              <w:widowControl/>
              <w:spacing w:after="0" w:line="240" w:lineRule="auto"/>
              <w:jc w:val="left"/>
              <w:rPr>
                <w:rFonts w:eastAsia="Times New Roman"/>
                <w:b w:val="0"/>
                <w:bCs w:val="0"/>
                <w:color w:val="000000" w:themeColor="text1"/>
                <w:kern w:val="0"/>
                <w:sz w:val="18"/>
                <w:szCs w:val="18"/>
              </w:rPr>
            </w:pPr>
            <w:r w:rsidRPr="00C24168">
              <w:rPr>
                <w:rFonts w:eastAsia="Times New Roman"/>
                <w:b w:val="0"/>
                <w:bCs w:val="0"/>
                <w:color w:val="000000" w:themeColor="text1"/>
                <w:kern w:val="0"/>
                <w:sz w:val="18"/>
                <w:szCs w:val="18"/>
              </w:rPr>
              <w:t>SQ1_I am pleased with my experience of staying in Airbnb accommodations.</w:t>
            </w:r>
          </w:p>
        </w:tc>
        <w:tc>
          <w:tcPr>
            <w:tcW w:w="404" w:type="pct"/>
            <w:noWrap/>
            <w:hideMark/>
          </w:tcPr>
          <w:p w14:paraId="6B375D2E"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1</w:t>
            </w:r>
          </w:p>
        </w:tc>
        <w:tc>
          <w:tcPr>
            <w:tcW w:w="421" w:type="pct"/>
            <w:noWrap/>
            <w:hideMark/>
          </w:tcPr>
          <w:p w14:paraId="45FEA333"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6</w:t>
            </w:r>
          </w:p>
        </w:tc>
        <w:tc>
          <w:tcPr>
            <w:tcW w:w="386" w:type="pct"/>
            <w:noWrap/>
            <w:hideMark/>
          </w:tcPr>
          <w:p w14:paraId="54C7AE2C"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5.04</w:t>
            </w:r>
          </w:p>
        </w:tc>
        <w:tc>
          <w:tcPr>
            <w:tcW w:w="413" w:type="pct"/>
            <w:noWrap/>
            <w:hideMark/>
          </w:tcPr>
          <w:p w14:paraId="0B71B53D"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0.852</w:t>
            </w:r>
          </w:p>
        </w:tc>
      </w:tr>
      <w:tr w:rsidR="00EB7F2A" w:rsidRPr="00C24168" w14:paraId="0D830374" w14:textId="77777777" w:rsidTr="00CB6DD1">
        <w:trPr>
          <w:trHeight w:val="288"/>
        </w:trPr>
        <w:tc>
          <w:tcPr>
            <w:cnfStyle w:val="001000000000" w:firstRow="0" w:lastRow="0" w:firstColumn="1" w:lastColumn="0" w:oddVBand="0" w:evenVBand="0" w:oddHBand="0" w:evenHBand="0" w:firstRowFirstColumn="0" w:firstRowLastColumn="0" w:lastRowFirstColumn="0" w:lastRowLastColumn="0"/>
            <w:tcW w:w="3376" w:type="pct"/>
            <w:hideMark/>
          </w:tcPr>
          <w:p w14:paraId="2BA122F9" w14:textId="4C3C36C5" w:rsidR="00CB6DD1" w:rsidRPr="00C24168" w:rsidRDefault="00325058" w:rsidP="00EB7F2A">
            <w:pPr>
              <w:widowControl/>
              <w:spacing w:after="0" w:line="240" w:lineRule="auto"/>
              <w:jc w:val="left"/>
              <w:rPr>
                <w:rFonts w:eastAsia="Times New Roman"/>
                <w:b w:val="0"/>
                <w:bCs w:val="0"/>
                <w:color w:val="000000" w:themeColor="text1"/>
                <w:kern w:val="0"/>
                <w:sz w:val="18"/>
                <w:szCs w:val="18"/>
              </w:rPr>
            </w:pPr>
            <w:r w:rsidRPr="00C24168">
              <w:rPr>
                <w:rFonts w:eastAsia="Times New Roman"/>
                <w:b w:val="0"/>
                <w:bCs w:val="0"/>
                <w:color w:val="000000" w:themeColor="text1"/>
                <w:kern w:val="0"/>
                <w:sz w:val="18"/>
                <w:szCs w:val="18"/>
              </w:rPr>
              <w:t>SQ3_Airbnb's host is helpful.</w:t>
            </w:r>
          </w:p>
        </w:tc>
        <w:tc>
          <w:tcPr>
            <w:tcW w:w="404" w:type="pct"/>
            <w:noWrap/>
            <w:hideMark/>
          </w:tcPr>
          <w:p w14:paraId="5FC76F04"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1</w:t>
            </w:r>
          </w:p>
        </w:tc>
        <w:tc>
          <w:tcPr>
            <w:tcW w:w="421" w:type="pct"/>
            <w:noWrap/>
            <w:hideMark/>
          </w:tcPr>
          <w:p w14:paraId="00FACE04"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6</w:t>
            </w:r>
          </w:p>
        </w:tc>
        <w:tc>
          <w:tcPr>
            <w:tcW w:w="386" w:type="pct"/>
            <w:noWrap/>
            <w:hideMark/>
          </w:tcPr>
          <w:p w14:paraId="30BE0F99" w14:textId="5DADE5B8"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4.</w:t>
            </w:r>
            <w:r w:rsidR="00325058" w:rsidRPr="00C24168">
              <w:rPr>
                <w:rFonts w:eastAsia="Times New Roman"/>
                <w:color w:val="000000" w:themeColor="text1"/>
                <w:kern w:val="0"/>
                <w:sz w:val="18"/>
                <w:szCs w:val="18"/>
              </w:rPr>
              <w:t>7</w:t>
            </w:r>
            <w:r w:rsidRPr="00C24168">
              <w:rPr>
                <w:rFonts w:eastAsia="Times New Roman"/>
                <w:color w:val="000000" w:themeColor="text1"/>
                <w:kern w:val="0"/>
                <w:sz w:val="18"/>
                <w:szCs w:val="18"/>
              </w:rPr>
              <w:t>8</w:t>
            </w:r>
          </w:p>
        </w:tc>
        <w:tc>
          <w:tcPr>
            <w:tcW w:w="413" w:type="pct"/>
            <w:noWrap/>
            <w:hideMark/>
          </w:tcPr>
          <w:p w14:paraId="06693781" w14:textId="5D42CE52" w:rsidR="00CB6DD1" w:rsidRPr="00C24168" w:rsidRDefault="00AC3958"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0.996</w:t>
            </w:r>
          </w:p>
        </w:tc>
      </w:tr>
      <w:tr w:rsidR="00EB7F2A" w:rsidRPr="00C24168" w14:paraId="7FD2E06C" w14:textId="77777777" w:rsidTr="00CB6DD1">
        <w:trPr>
          <w:trHeight w:val="288"/>
        </w:trPr>
        <w:tc>
          <w:tcPr>
            <w:cnfStyle w:val="001000000000" w:firstRow="0" w:lastRow="0" w:firstColumn="1" w:lastColumn="0" w:oddVBand="0" w:evenVBand="0" w:oddHBand="0" w:evenHBand="0" w:firstRowFirstColumn="0" w:firstRowLastColumn="0" w:lastRowFirstColumn="0" w:lastRowLastColumn="0"/>
            <w:tcW w:w="3376" w:type="pct"/>
            <w:hideMark/>
          </w:tcPr>
          <w:p w14:paraId="76284215" w14:textId="77777777" w:rsidR="00CB6DD1" w:rsidRPr="00C24168" w:rsidRDefault="00CB6DD1" w:rsidP="00EB7F2A">
            <w:pPr>
              <w:widowControl/>
              <w:spacing w:after="0" w:line="240" w:lineRule="auto"/>
              <w:jc w:val="left"/>
              <w:rPr>
                <w:rFonts w:eastAsia="Times New Roman"/>
                <w:b w:val="0"/>
                <w:bCs w:val="0"/>
                <w:color w:val="000000" w:themeColor="text1"/>
                <w:kern w:val="0"/>
                <w:sz w:val="18"/>
                <w:szCs w:val="18"/>
              </w:rPr>
            </w:pPr>
            <w:r w:rsidRPr="00C24168">
              <w:rPr>
                <w:rFonts w:eastAsia="Times New Roman"/>
                <w:b w:val="0"/>
                <w:bCs w:val="0"/>
                <w:color w:val="000000" w:themeColor="text1"/>
                <w:kern w:val="0"/>
                <w:sz w:val="18"/>
                <w:szCs w:val="18"/>
              </w:rPr>
              <w:t>IQ4_The Airbnb's reservation platform is easy to use.</w:t>
            </w:r>
          </w:p>
        </w:tc>
        <w:tc>
          <w:tcPr>
            <w:tcW w:w="404" w:type="pct"/>
            <w:noWrap/>
            <w:hideMark/>
          </w:tcPr>
          <w:p w14:paraId="017C0606"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1</w:t>
            </w:r>
          </w:p>
        </w:tc>
        <w:tc>
          <w:tcPr>
            <w:tcW w:w="421" w:type="pct"/>
            <w:noWrap/>
            <w:hideMark/>
          </w:tcPr>
          <w:p w14:paraId="0DFFBCB8"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6</w:t>
            </w:r>
          </w:p>
        </w:tc>
        <w:tc>
          <w:tcPr>
            <w:tcW w:w="386" w:type="pct"/>
            <w:noWrap/>
            <w:hideMark/>
          </w:tcPr>
          <w:p w14:paraId="26F79C96"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5.01</w:t>
            </w:r>
          </w:p>
        </w:tc>
        <w:tc>
          <w:tcPr>
            <w:tcW w:w="413" w:type="pct"/>
            <w:noWrap/>
            <w:hideMark/>
          </w:tcPr>
          <w:p w14:paraId="043EFF40"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0.895</w:t>
            </w:r>
          </w:p>
        </w:tc>
      </w:tr>
      <w:tr w:rsidR="00EB7F2A" w:rsidRPr="00C24168" w14:paraId="7543670B" w14:textId="77777777" w:rsidTr="00CB6DD1">
        <w:trPr>
          <w:trHeight w:val="456"/>
        </w:trPr>
        <w:tc>
          <w:tcPr>
            <w:cnfStyle w:val="001000000000" w:firstRow="0" w:lastRow="0" w:firstColumn="1" w:lastColumn="0" w:oddVBand="0" w:evenVBand="0" w:oddHBand="0" w:evenHBand="0" w:firstRowFirstColumn="0" w:firstRowLastColumn="0" w:lastRowFirstColumn="0" w:lastRowLastColumn="0"/>
            <w:tcW w:w="3376" w:type="pct"/>
            <w:hideMark/>
          </w:tcPr>
          <w:p w14:paraId="57F89132" w14:textId="77777777" w:rsidR="00CB6DD1" w:rsidRPr="00C24168" w:rsidRDefault="00CB6DD1" w:rsidP="00EB7F2A">
            <w:pPr>
              <w:widowControl/>
              <w:spacing w:after="0" w:line="240" w:lineRule="auto"/>
              <w:jc w:val="left"/>
              <w:rPr>
                <w:rFonts w:eastAsia="Times New Roman"/>
                <w:b w:val="0"/>
                <w:bCs w:val="0"/>
                <w:color w:val="000000" w:themeColor="text1"/>
                <w:kern w:val="0"/>
                <w:sz w:val="18"/>
                <w:szCs w:val="18"/>
              </w:rPr>
            </w:pPr>
            <w:r w:rsidRPr="00C24168">
              <w:rPr>
                <w:rFonts w:eastAsia="Times New Roman"/>
                <w:b w:val="0"/>
                <w:bCs w:val="0"/>
                <w:color w:val="000000" w:themeColor="text1"/>
                <w:kern w:val="0"/>
                <w:sz w:val="18"/>
                <w:szCs w:val="18"/>
              </w:rPr>
              <w:t>IQ1_When I attempt to make a transaction through the Airbnb's reservation platform, I receive sufficient information.</w:t>
            </w:r>
          </w:p>
        </w:tc>
        <w:tc>
          <w:tcPr>
            <w:tcW w:w="404" w:type="pct"/>
            <w:noWrap/>
            <w:hideMark/>
          </w:tcPr>
          <w:p w14:paraId="75E71A6E"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1</w:t>
            </w:r>
          </w:p>
        </w:tc>
        <w:tc>
          <w:tcPr>
            <w:tcW w:w="421" w:type="pct"/>
            <w:noWrap/>
            <w:hideMark/>
          </w:tcPr>
          <w:p w14:paraId="3DEDE40C"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6</w:t>
            </w:r>
          </w:p>
        </w:tc>
        <w:tc>
          <w:tcPr>
            <w:tcW w:w="386" w:type="pct"/>
            <w:noWrap/>
            <w:hideMark/>
          </w:tcPr>
          <w:p w14:paraId="6A528463"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4.79</w:t>
            </w:r>
          </w:p>
        </w:tc>
        <w:tc>
          <w:tcPr>
            <w:tcW w:w="413" w:type="pct"/>
            <w:noWrap/>
            <w:hideMark/>
          </w:tcPr>
          <w:p w14:paraId="7AADB69C"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0.895</w:t>
            </w:r>
          </w:p>
        </w:tc>
      </w:tr>
      <w:tr w:rsidR="00EB7F2A" w:rsidRPr="00C24168" w14:paraId="4C20D547" w14:textId="77777777" w:rsidTr="00CB6DD1">
        <w:trPr>
          <w:trHeight w:val="288"/>
        </w:trPr>
        <w:tc>
          <w:tcPr>
            <w:cnfStyle w:val="001000000000" w:firstRow="0" w:lastRow="0" w:firstColumn="1" w:lastColumn="0" w:oddVBand="0" w:evenVBand="0" w:oddHBand="0" w:evenHBand="0" w:firstRowFirstColumn="0" w:firstRowLastColumn="0" w:lastRowFirstColumn="0" w:lastRowLastColumn="0"/>
            <w:tcW w:w="3376" w:type="pct"/>
            <w:hideMark/>
          </w:tcPr>
          <w:p w14:paraId="35D51240" w14:textId="77777777" w:rsidR="00CB6DD1" w:rsidRPr="00C24168" w:rsidRDefault="00CB6DD1" w:rsidP="00EB7F2A">
            <w:pPr>
              <w:widowControl/>
              <w:spacing w:after="0" w:line="240" w:lineRule="auto"/>
              <w:jc w:val="left"/>
              <w:rPr>
                <w:rFonts w:eastAsia="Times New Roman"/>
                <w:b w:val="0"/>
                <w:bCs w:val="0"/>
                <w:color w:val="000000" w:themeColor="text1"/>
                <w:kern w:val="0"/>
                <w:sz w:val="18"/>
                <w:szCs w:val="18"/>
              </w:rPr>
            </w:pPr>
            <w:r w:rsidRPr="00C24168">
              <w:rPr>
                <w:rFonts w:eastAsia="Times New Roman"/>
                <w:b w:val="0"/>
                <w:bCs w:val="0"/>
                <w:color w:val="000000" w:themeColor="text1"/>
                <w:kern w:val="0"/>
                <w:sz w:val="18"/>
                <w:szCs w:val="18"/>
              </w:rPr>
              <w:t>EWOM1_To ensure that I choose the best Airbnb host, I frequently read online reviews from other tourists.</w:t>
            </w:r>
          </w:p>
        </w:tc>
        <w:tc>
          <w:tcPr>
            <w:tcW w:w="404" w:type="pct"/>
            <w:noWrap/>
            <w:hideMark/>
          </w:tcPr>
          <w:p w14:paraId="4A29E177"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2</w:t>
            </w:r>
          </w:p>
        </w:tc>
        <w:tc>
          <w:tcPr>
            <w:tcW w:w="421" w:type="pct"/>
            <w:noWrap/>
            <w:hideMark/>
          </w:tcPr>
          <w:p w14:paraId="43BB5F42"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6</w:t>
            </w:r>
          </w:p>
        </w:tc>
        <w:tc>
          <w:tcPr>
            <w:tcW w:w="386" w:type="pct"/>
            <w:noWrap/>
            <w:hideMark/>
          </w:tcPr>
          <w:p w14:paraId="06423654"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5.49</w:t>
            </w:r>
          </w:p>
        </w:tc>
        <w:tc>
          <w:tcPr>
            <w:tcW w:w="413" w:type="pct"/>
            <w:noWrap/>
            <w:hideMark/>
          </w:tcPr>
          <w:p w14:paraId="352AF5B4"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0.791</w:t>
            </w:r>
          </w:p>
        </w:tc>
      </w:tr>
      <w:tr w:rsidR="00EB7F2A" w:rsidRPr="00C24168" w14:paraId="4941342B" w14:textId="77777777" w:rsidTr="00CB6DD1">
        <w:trPr>
          <w:trHeight w:val="288"/>
        </w:trPr>
        <w:tc>
          <w:tcPr>
            <w:cnfStyle w:val="001000000000" w:firstRow="0" w:lastRow="0" w:firstColumn="1" w:lastColumn="0" w:oddVBand="0" w:evenVBand="0" w:oddHBand="0" w:evenHBand="0" w:firstRowFirstColumn="0" w:firstRowLastColumn="0" w:lastRowFirstColumn="0" w:lastRowLastColumn="0"/>
            <w:tcW w:w="3376" w:type="pct"/>
            <w:hideMark/>
          </w:tcPr>
          <w:p w14:paraId="22A2EB4C" w14:textId="77777777" w:rsidR="00CB6DD1" w:rsidRPr="00C24168" w:rsidRDefault="00CB6DD1" w:rsidP="00EB7F2A">
            <w:pPr>
              <w:widowControl/>
              <w:spacing w:after="0" w:line="240" w:lineRule="auto"/>
              <w:jc w:val="left"/>
              <w:rPr>
                <w:rFonts w:eastAsia="Times New Roman"/>
                <w:b w:val="0"/>
                <w:bCs w:val="0"/>
                <w:color w:val="000000" w:themeColor="text1"/>
                <w:kern w:val="0"/>
                <w:sz w:val="18"/>
                <w:szCs w:val="18"/>
              </w:rPr>
            </w:pPr>
            <w:r w:rsidRPr="00C24168">
              <w:rPr>
                <w:rFonts w:eastAsia="Times New Roman"/>
                <w:b w:val="0"/>
                <w:bCs w:val="0"/>
                <w:color w:val="000000" w:themeColor="text1"/>
                <w:kern w:val="0"/>
                <w:sz w:val="18"/>
                <w:szCs w:val="18"/>
              </w:rPr>
              <w:t>EWOM3_Based on the high rating a host has received from travelers, I believe the host is trustworthy.</w:t>
            </w:r>
          </w:p>
        </w:tc>
        <w:tc>
          <w:tcPr>
            <w:tcW w:w="404" w:type="pct"/>
            <w:noWrap/>
            <w:hideMark/>
          </w:tcPr>
          <w:p w14:paraId="5F2988AA"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3</w:t>
            </w:r>
          </w:p>
        </w:tc>
        <w:tc>
          <w:tcPr>
            <w:tcW w:w="421" w:type="pct"/>
            <w:noWrap/>
            <w:hideMark/>
          </w:tcPr>
          <w:p w14:paraId="576CDB97"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6</w:t>
            </w:r>
          </w:p>
        </w:tc>
        <w:tc>
          <w:tcPr>
            <w:tcW w:w="386" w:type="pct"/>
            <w:noWrap/>
            <w:hideMark/>
          </w:tcPr>
          <w:p w14:paraId="06311709"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5.39</w:t>
            </w:r>
          </w:p>
        </w:tc>
        <w:tc>
          <w:tcPr>
            <w:tcW w:w="413" w:type="pct"/>
            <w:noWrap/>
            <w:hideMark/>
          </w:tcPr>
          <w:p w14:paraId="244D6C51"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0.703</w:t>
            </w:r>
          </w:p>
        </w:tc>
      </w:tr>
      <w:tr w:rsidR="00EB7F2A" w:rsidRPr="00C24168" w14:paraId="1089D563" w14:textId="77777777" w:rsidTr="00CB6DD1">
        <w:trPr>
          <w:trHeight w:val="288"/>
        </w:trPr>
        <w:tc>
          <w:tcPr>
            <w:cnfStyle w:val="001000000000" w:firstRow="0" w:lastRow="0" w:firstColumn="1" w:lastColumn="0" w:oddVBand="0" w:evenVBand="0" w:oddHBand="0" w:evenHBand="0" w:firstRowFirstColumn="0" w:firstRowLastColumn="0" w:lastRowFirstColumn="0" w:lastRowLastColumn="0"/>
            <w:tcW w:w="3376" w:type="pct"/>
            <w:hideMark/>
          </w:tcPr>
          <w:p w14:paraId="657B402B" w14:textId="77777777" w:rsidR="00CB6DD1" w:rsidRPr="00C24168" w:rsidRDefault="00CB6DD1" w:rsidP="00EB7F2A">
            <w:pPr>
              <w:widowControl/>
              <w:spacing w:after="0" w:line="240" w:lineRule="auto"/>
              <w:jc w:val="left"/>
              <w:rPr>
                <w:rFonts w:eastAsia="Times New Roman"/>
                <w:b w:val="0"/>
                <w:bCs w:val="0"/>
                <w:color w:val="000000" w:themeColor="text1"/>
                <w:kern w:val="0"/>
                <w:sz w:val="18"/>
                <w:szCs w:val="18"/>
              </w:rPr>
            </w:pPr>
            <w:r w:rsidRPr="00C24168">
              <w:rPr>
                <w:rFonts w:eastAsia="Times New Roman"/>
                <w:b w:val="0"/>
                <w:bCs w:val="0"/>
                <w:color w:val="000000" w:themeColor="text1"/>
                <w:kern w:val="0"/>
                <w:sz w:val="18"/>
                <w:szCs w:val="18"/>
              </w:rPr>
              <w:t>EB3_I can book unique accommodations from Airbnb that are not available on other travel websites.</w:t>
            </w:r>
          </w:p>
        </w:tc>
        <w:tc>
          <w:tcPr>
            <w:tcW w:w="404" w:type="pct"/>
            <w:noWrap/>
            <w:hideMark/>
          </w:tcPr>
          <w:p w14:paraId="445996B3"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1</w:t>
            </w:r>
          </w:p>
        </w:tc>
        <w:tc>
          <w:tcPr>
            <w:tcW w:w="421" w:type="pct"/>
            <w:noWrap/>
            <w:hideMark/>
          </w:tcPr>
          <w:p w14:paraId="3BF72C24"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6</w:t>
            </w:r>
          </w:p>
        </w:tc>
        <w:tc>
          <w:tcPr>
            <w:tcW w:w="386" w:type="pct"/>
            <w:noWrap/>
            <w:hideMark/>
          </w:tcPr>
          <w:p w14:paraId="14653620"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5.03</w:t>
            </w:r>
          </w:p>
        </w:tc>
        <w:tc>
          <w:tcPr>
            <w:tcW w:w="413" w:type="pct"/>
            <w:noWrap/>
            <w:hideMark/>
          </w:tcPr>
          <w:p w14:paraId="09DA2353"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1.021</w:t>
            </w:r>
          </w:p>
        </w:tc>
      </w:tr>
      <w:tr w:rsidR="00EB7F2A" w:rsidRPr="00C24168" w14:paraId="04E4A729" w14:textId="77777777" w:rsidTr="00CB6DD1">
        <w:trPr>
          <w:trHeight w:val="456"/>
        </w:trPr>
        <w:tc>
          <w:tcPr>
            <w:cnfStyle w:val="001000000000" w:firstRow="0" w:lastRow="0" w:firstColumn="1" w:lastColumn="0" w:oddVBand="0" w:evenVBand="0" w:oddHBand="0" w:evenHBand="0" w:firstRowFirstColumn="0" w:firstRowLastColumn="0" w:lastRowFirstColumn="0" w:lastRowLastColumn="0"/>
            <w:tcW w:w="3376" w:type="pct"/>
            <w:hideMark/>
          </w:tcPr>
          <w:p w14:paraId="12CBED37" w14:textId="77777777" w:rsidR="00CB6DD1" w:rsidRPr="00C24168" w:rsidRDefault="00CB6DD1" w:rsidP="00EB7F2A">
            <w:pPr>
              <w:widowControl/>
              <w:spacing w:after="0" w:line="240" w:lineRule="auto"/>
              <w:jc w:val="left"/>
              <w:rPr>
                <w:rFonts w:eastAsia="Times New Roman"/>
                <w:b w:val="0"/>
                <w:bCs w:val="0"/>
                <w:color w:val="000000" w:themeColor="text1"/>
                <w:kern w:val="0"/>
                <w:sz w:val="18"/>
                <w:szCs w:val="18"/>
              </w:rPr>
            </w:pPr>
            <w:r w:rsidRPr="00C24168">
              <w:rPr>
                <w:rFonts w:eastAsia="Times New Roman"/>
                <w:b w:val="0"/>
                <w:bCs w:val="0"/>
                <w:color w:val="000000" w:themeColor="text1"/>
                <w:kern w:val="0"/>
                <w:sz w:val="18"/>
                <w:szCs w:val="18"/>
              </w:rPr>
              <w:t>EB2_Airbnb enables me to book travel accommodations at a lower cost than other travel accommodation websites.</w:t>
            </w:r>
          </w:p>
        </w:tc>
        <w:tc>
          <w:tcPr>
            <w:tcW w:w="404" w:type="pct"/>
            <w:noWrap/>
            <w:hideMark/>
          </w:tcPr>
          <w:p w14:paraId="34581DF0"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1</w:t>
            </w:r>
          </w:p>
        </w:tc>
        <w:tc>
          <w:tcPr>
            <w:tcW w:w="421" w:type="pct"/>
            <w:noWrap/>
            <w:hideMark/>
          </w:tcPr>
          <w:p w14:paraId="33815A8D"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6</w:t>
            </w:r>
          </w:p>
        </w:tc>
        <w:tc>
          <w:tcPr>
            <w:tcW w:w="386" w:type="pct"/>
            <w:noWrap/>
            <w:hideMark/>
          </w:tcPr>
          <w:p w14:paraId="047BAF50"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4.68</w:t>
            </w:r>
          </w:p>
        </w:tc>
        <w:tc>
          <w:tcPr>
            <w:tcW w:w="413" w:type="pct"/>
            <w:noWrap/>
            <w:hideMark/>
          </w:tcPr>
          <w:p w14:paraId="18014C9B"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1.163</w:t>
            </w:r>
          </w:p>
        </w:tc>
      </w:tr>
      <w:tr w:rsidR="00EB7F2A" w:rsidRPr="00C24168" w14:paraId="0F4B096D" w14:textId="77777777" w:rsidTr="00CB6DD1">
        <w:trPr>
          <w:trHeight w:val="288"/>
        </w:trPr>
        <w:tc>
          <w:tcPr>
            <w:cnfStyle w:val="001000000000" w:firstRow="0" w:lastRow="0" w:firstColumn="1" w:lastColumn="0" w:oddVBand="0" w:evenVBand="0" w:oddHBand="0" w:evenHBand="0" w:firstRowFirstColumn="0" w:firstRowLastColumn="0" w:lastRowFirstColumn="0" w:lastRowLastColumn="0"/>
            <w:tcW w:w="3376" w:type="pct"/>
            <w:hideMark/>
          </w:tcPr>
          <w:p w14:paraId="52ED82FF" w14:textId="69C6EC28" w:rsidR="00CB6DD1" w:rsidRPr="00C24168" w:rsidRDefault="004D4395" w:rsidP="00EB7F2A">
            <w:pPr>
              <w:widowControl/>
              <w:spacing w:after="0" w:line="240" w:lineRule="auto"/>
              <w:jc w:val="left"/>
              <w:rPr>
                <w:rFonts w:eastAsia="Times New Roman"/>
                <w:b w:val="0"/>
                <w:bCs w:val="0"/>
                <w:color w:val="000000" w:themeColor="text1"/>
                <w:kern w:val="0"/>
                <w:sz w:val="18"/>
                <w:szCs w:val="18"/>
              </w:rPr>
            </w:pPr>
            <w:r>
              <w:rPr>
                <w:rFonts w:eastAsia="Times New Roman"/>
                <w:b w:val="0"/>
                <w:bCs w:val="0"/>
                <w:color w:val="000000" w:themeColor="text1"/>
                <w:kern w:val="0"/>
                <w:sz w:val="18"/>
                <w:szCs w:val="18"/>
              </w:rPr>
              <w:t>R</w:t>
            </w:r>
            <w:r w:rsidR="00CB6DD1" w:rsidRPr="00C24168">
              <w:rPr>
                <w:rFonts w:eastAsia="Times New Roman"/>
                <w:b w:val="0"/>
                <w:bCs w:val="0"/>
                <w:color w:val="000000" w:themeColor="text1"/>
                <w:kern w:val="0"/>
                <w:sz w:val="18"/>
                <w:szCs w:val="18"/>
              </w:rPr>
              <w:t>I3_It's a good idea to use Airbnb to book unique accommodations from local hosts.</w:t>
            </w:r>
          </w:p>
        </w:tc>
        <w:tc>
          <w:tcPr>
            <w:tcW w:w="404" w:type="pct"/>
            <w:noWrap/>
            <w:hideMark/>
          </w:tcPr>
          <w:p w14:paraId="7CC745D4"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1</w:t>
            </w:r>
          </w:p>
        </w:tc>
        <w:tc>
          <w:tcPr>
            <w:tcW w:w="421" w:type="pct"/>
            <w:noWrap/>
            <w:hideMark/>
          </w:tcPr>
          <w:p w14:paraId="03CEC404"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6</w:t>
            </w:r>
          </w:p>
        </w:tc>
        <w:tc>
          <w:tcPr>
            <w:tcW w:w="386" w:type="pct"/>
            <w:noWrap/>
            <w:hideMark/>
          </w:tcPr>
          <w:p w14:paraId="2E427371"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4.96</w:t>
            </w:r>
          </w:p>
        </w:tc>
        <w:tc>
          <w:tcPr>
            <w:tcW w:w="413" w:type="pct"/>
            <w:noWrap/>
            <w:hideMark/>
          </w:tcPr>
          <w:p w14:paraId="46539369"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1.008</w:t>
            </w:r>
          </w:p>
        </w:tc>
      </w:tr>
      <w:tr w:rsidR="00EB7F2A" w:rsidRPr="00C24168" w14:paraId="2613167F" w14:textId="77777777" w:rsidTr="00CB6DD1">
        <w:trPr>
          <w:trHeight w:val="288"/>
        </w:trPr>
        <w:tc>
          <w:tcPr>
            <w:cnfStyle w:val="001000000000" w:firstRow="0" w:lastRow="0" w:firstColumn="1" w:lastColumn="0" w:oddVBand="0" w:evenVBand="0" w:oddHBand="0" w:evenHBand="0" w:firstRowFirstColumn="0" w:firstRowLastColumn="0" w:lastRowFirstColumn="0" w:lastRowLastColumn="0"/>
            <w:tcW w:w="3376" w:type="pct"/>
            <w:hideMark/>
          </w:tcPr>
          <w:p w14:paraId="4CB54BC0" w14:textId="3CF874F5" w:rsidR="00CB6DD1" w:rsidRPr="00C24168" w:rsidRDefault="004D4395" w:rsidP="00EB7F2A">
            <w:pPr>
              <w:widowControl/>
              <w:spacing w:after="0" w:line="240" w:lineRule="auto"/>
              <w:jc w:val="left"/>
              <w:rPr>
                <w:rFonts w:eastAsia="Times New Roman"/>
                <w:b w:val="0"/>
                <w:bCs w:val="0"/>
                <w:color w:val="000000" w:themeColor="text1"/>
                <w:kern w:val="0"/>
                <w:sz w:val="18"/>
                <w:szCs w:val="18"/>
              </w:rPr>
            </w:pPr>
            <w:r>
              <w:rPr>
                <w:rFonts w:eastAsia="Times New Roman"/>
                <w:b w:val="0"/>
                <w:bCs w:val="0"/>
                <w:color w:val="000000" w:themeColor="text1"/>
                <w:kern w:val="0"/>
                <w:sz w:val="18"/>
                <w:szCs w:val="18"/>
              </w:rPr>
              <w:t>R</w:t>
            </w:r>
            <w:r w:rsidR="00CB6DD1" w:rsidRPr="00C24168">
              <w:rPr>
                <w:rFonts w:eastAsia="Times New Roman"/>
                <w:b w:val="0"/>
                <w:bCs w:val="0"/>
                <w:color w:val="000000" w:themeColor="text1"/>
                <w:kern w:val="0"/>
                <w:sz w:val="18"/>
                <w:szCs w:val="18"/>
              </w:rPr>
              <w:t>I1_I would rather book my accommodations from Airbnb rather than other hotels' reservation platforms.</w:t>
            </w:r>
          </w:p>
        </w:tc>
        <w:tc>
          <w:tcPr>
            <w:tcW w:w="404" w:type="pct"/>
            <w:noWrap/>
            <w:hideMark/>
          </w:tcPr>
          <w:p w14:paraId="6227E495"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1</w:t>
            </w:r>
          </w:p>
        </w:tc>
        <w:tc>
          <w:tcPr>
            <w:tcW w:w="421" w:type="pct"/>
            <w:noWrap/>
            <w:hideMark/>
          </w:tcPr>
          <w:p w14:paraId="2F790E2F"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6</w:t>
            </w:r>
          </w:p>
        </w:tc>
        <w:tc>
          <w:tcPr>
            <w:tcW w:w="386" w:type="pct"/>
            <w:noWrap/>
            <w:hideMark/>
          </w:tcPr>
          <w:p w14:paraId="5221E3AF"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4.10</w:t>
            </w:r>
          </w:p>
        </w:tc>
        <w:tc>
          <w:tcPr>
            <w:tcW w:w="413" w:type="pct"/>
            <w:noWrap/>
            <w:hideMark/>
          </w:tcPr>
          <w:p w14:paraId="79289CC4" w14:textId="77777777"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kern w:val="0"/>
                <w:sz w:val="18"/>
                <w:szCs w:val="18"/>
              </w:rPr>
            </w:pPr>
            <w:r w:rsidRPr="00C24168">
              <w:rPr>
                <w:rFonts w:eastAsia="Times New Roman"/>
                <w:color w:val="000000" w:themeColor="text1"/>
                <w:kern w:val="0"/>
                <w:sz w:val="18"/>
                <w:szCs w:val="18"/>
              </w:rPr>
              <w:t>1.292</w:t>
            </w:r>
          </w:p>
        </w:tc>
      </w:tr>
      <w:tr w:rsidR="00EB7F2A" w:rsidRPr="00C24168" w14:paraId="1A60FF2C" w14:textId="77777777" w:rsidTr="00CB6DD1">
        <w:trPr>
          <w:trHeight w:val="288"/>
        </w:trPr>
        <w:tc>
          <w:tcPr>
            <w:cnfStyle w:val="001000000000" w:firstRow="0" w:lastRow="0" w:firstColumn="1" w:lastColumn="0" w:oddVBand="0" w:evenVBand="0" w:oddHBand="0" w:evenHBand="0" w:firstRowFirstColumn="0" w:firstRowLastColumn="0" w:lastRowFirstColumn="0" w:lastRowLastColumn="0"/>
            <w:tcW w:w="3376" w:type="pct"/>
            <w:hideMark/>
          </w:tcPr>
          <w:p w14:paraId="4552D363" w14:textId="77777777" w:rsidR="00CB6DD1" w:rsidRPr="00C24168" w:rsidRDefault="00CB6DD1" w:rsidP="00EB7F2A">
            <w:pPr>
              <w:widowControl/>
              <w:spacing w:after="0" w:line="240" w:lineRule="auto"/>
              <w:jc w:val="left"/>
              <w:rPr>
                <w:rFonts w:eastAsia="Times New Roman"/>
                <w:b w:val="0"/>
                <w:bCs w:val="0"/>
                <w:color w:val="000000" w:themeColor="text1"/>
                <w:kern w:val="0"/>
                <w:sz w:val="18"/>
                <w:szCs w:val="18"/>
              </w:rPr>
            </w:pPr>
            <w:r w:rsidRPr="00C24168">
              <w:rPr>
                <w:rFonts w:eastAsia="Times New Roman"/>
                <w:b w:val="0"/>
                <w:bCs w:val="0"/>
                <w:color w:val="000000" w:themeColor="text1"/>
                <w:kern w:val="0"/>
                <w:sz w:val="18"/>
                <w:szCs w:val="18"/>
              </w:rPr>
              <w:t>Valid N (listwise) = 400</w:t>
            </w:r>
          </w:p>
        </w:tc>
        <w:tc>
          <w:tcPr>
            <w:tcW w:w="404" w:type="pct"/>
            <w:hideMark/>
          </w:tcPr>
          <w:p w14:paraId="15846139" w14:textId="1F12EED4"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993300"/>
                <w:kern w:val="0"/>
                <w:sz w:val="18"/>
                <w:szCs w:val="18"/>
              </w:rPr>
            </w:pPr>
          </w:p>
        </w:tc>
        <w:tc>
          <w:tcPr>
            <w:tcW w:w="421" w:type="pct"/>
            <w:hideMark/>
          </w:tcPr>
          <w:p w14:paraId="12927C89" w14:textId="3460FA8E"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993300"/>
                <w:kern w:val="0"/>
                <w:sz w:val="18"/>
                <w:szCs w:val="18"/>
              </w:rPr>
            </w:pPr>
          </w:p>
        </w:tc>
        <w:tc>
          <w:tcPr>
            <w:tcW w:w="386" w:type="pct"/>
            <w:hideMark/>
          </w:tcPr>
          <w:p w14:paraId="18C0496C" w14:textId="0778F4A1"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993300"/>
                <w:kern w:val="0"/>
                <w:sz w:val="18"/>
                <w:szCs w:val="18"/>
              </w:rPr>
            </w:pPr>
          </w:p>
        </w:tc>
        <w:tc>
          <w:tcPr>
            <w:tcW w:w="413" w:type="pct"/>
            <w:hideMark/>
          </w:tcPr>
          <w:p w14:paraId="23CD69CF" w14:textId="464D6C33" w:rsidR="00CB6DD1" w:rsidRPr="00C24168" w:rsidRDefault="00CB6DD1" w:rsidP="00EB7F2A">
            <w:pPr>
              <w:widowControl/>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993300"/>
                <w:kern w:val="0"/>
                <w:sz w:val="18"/>
                <w:szCs w:val="18"/>
              </w:rPr>
            </w:pPr>
          </w:p>
        </w:tc>
      </w:tr>
    </w:tbl>
    <w:p w14:paraId="096998F6" w14:textId="762A423B" w:rsidR="008F1951" w:rsidRPr="00C24168" w:rsidRDefault="008F1951" w:rsidP="008F1951">
      <w:pPr>
        <w:spacing w:after="0" w:line="240" w:lineRule="auto"/>
        <w:contextualSpacing/>
        <w:rPr>
          <w:b/>
          <w:bCs/>
          <w:kern w:val="0"/>
          <w:szCs w:val="24"/>
        </w:rPr>
      </w:pPr>
      <w:r w:rsidRPr="00C24168">
        <w:rPr>
          <w:sz w:val="20"/>
          <w:szCs w:val="20"/>
        </w:rPr>
        <w:t>Source: Constructed by the author</w:t>
      </w:r>
    </w:p>
    <w:p w14:paraId="4DEE2CB2" w14:textId="77777777" w:rsidR="0041678D" w:rsidRPr="00C24168" w:rsidRDefault="0041678D" w:rsidP="0041678D">
      <w:pPr>
        <w:spacing w:line="240" w:lineRule="auto"/>
      </w:pPr>
    </w:p>
    <w:p w14:paraId="1A6B88D5" w14:textId="46AB5D9E" w:rsidR="00B3524F" w:rsidRPr="00C24168" w:rsidRDefault="00E45E1B" w:rsidP="008F6847">
      <w:r w:rsidRPr="00C24168">
        <w:t>The mean of Electronic Word of Mouth (</w:t>
      </w:r>
      <w:proofErr w:type="spellStart"/>
      <w:r w:rsidRPr="00C24168">
        <w:t>eWOM</w:t>
      </w:r>
      <w:proofErr w:type="spellEnd"/>
      <w:r w:rsidRPr="00C24168">
        <w:t xml:space="preserve">) was the highest at 5.49, with a standard deviation of 0.791. According to the data, Airbnb's </w:t>
      </w:r>
      <w:proofErr w:type="spellStart"/>
      <w:r w:rsidRPr="00C24168">
        <w:t>eW</w:t>
      </w:r>
      <w:r w:rsidR="0097500A" w:rsidRPr="00C24168">
        <w:t>O</w:t>
      </w:r>
      <w:r w:rsidRPr="00C24168">
        <w:t>M</w:t>
      </w:r>
      <w:proofErr w:type="spellEnd"/>
      <w:r w:rsidRPr="00C24168">
        <w:t xml:space="preserve"> is crucial for travelers and has a substantial impact on their intention to use the service. Perceived risk (R), on the other hand, has a lower mean score of 2.26 and a standard deviation of 1.194. The study's findings indicate that </w:t>
      </w:r>
      <w:proofErr w:type="spellStart"/>
      <w:r w:rsidRPr="00C24168">
        <w:t>eWOM</w:t>
      </w:r>
      <w:proofErr w:type="spellEnd"/>
      <w:r w:rsidRPr="00C24168">
        <w:t xml:space="preserve"> appears to play a role in travelers' intention to use Airbnb. Additionally, customers would consider the service quality provided by the Airbnb host while making a booking decision.</w:t>
      </w:r>
      <w:r w:rsidR="00B3524F" w:rsidRPr="00C24168">
        <w:br w:type="page"/>
      </w:r>
    </w:p>
    <w:p w14:paraId="36FFB26C" w14:textId="501A0F7C" w:rsidR="009673FE" w:rsidRPr="00EA591C" w:rsidRDefault="009673FE" w:rsidP="00EA591C">
      <w:pPr>
        <w:pStyle w:val="Heading1"/>
        <w:ind w:left="1080" w:hanging="1080"/>
      </w:pPr>
      <w:bookmarkStart w:id="133" w:name="_Toc80751338"/>
      <w:r w:rsidRPr="00EA591C">
        <w:lastRenderedPageBreak/>
        <w:t xml:space="preserve">4.4 </w:t>
      </w:r>
      <w:r w:rsidR="00EA591C">
        <w:tab/>
      </w:r>
      <w:r w:rsidRPr="00EA591C">
        <w:t>Reliability test</w:t>
      </w:r>
      <w:bookmarkEnd w:id="133"/>
    </w:p>
    <w:p w14:paraId="5C3B790B" w14:textId="6FADDCC2" w:rsidR="0024481D" w:rsidRPr="00C24168" w:rsidRDefault="00DB7CD6" w:rsidP="00DB7CD6">
      <w:pPr>
        <w:rPr>
          <w:lang w:val="en-HK"/>
        </w:rPr>
      </w:pPr>
      <w:r w:rsidRPr="00C24168">
        <w:rPr>
          <w:lang w:val="en-HK"/>
        </w:rPr>
        <w:t xml:space="preserve">A reliability test in terms of Cronbach's Alpha coefficient was used to </w:t>
      </w:r>
      <w:proofErr w:type="spellStart"/>
      <w:r w:rsidRPr="00C24168">
        <w:rPr>
          <w:lang w:val="en-HK"/>
        </w:rPr>
        <w:t>analyze</w:t>
      </w:r>
      <w:proofErr w:type="spellEnd"/>
      <w:r w:rsidRPr="00C24168">
        <w:rPr>
          <w:lang w:val="en-HK"/>
        </w:rPr>
        <w:t xml:space="preserve"> the internal consistency of the study to ensure that the information obtained from the questionnaire is reliable.</w:t>
      </w:r>
    </w:p>
    <w:p w14:paraId="7BFAE799" w14:textId="77777777" w:rsidR="002D4587" w:rsidRPr="00C24168" w:rsidRDefault="002D4587" w:rsidP="002D4587">
      <w:pPr>
        <w:spacing w:line="240" w:lineRule="auto"/>
        <w:rPr>
          <w:lang w:val="en-HK"/>
        </w:rPr>
      </w:pPr>
    </w:p>
    <w:p w14:paraId="6C64DA82" w14:textId="274CB09B" w:rsidR="009331D7" w:rsidRPr="00C24168" w:rsidRDefault="009331D7" w:rsidP="009331D7">
      <w:pPr>
        <w:spacing w:after="0" w:line="240" w:lineRule="auto"/>
        <w:contextualSpacing/>
      </w:pPr>
      <w:bookmarkStart w:id="134" w:name="_Toc80749776"/>
      <w:r w:rsidRPr="00C24168">
        <w:t xml:space="preserve">Table </w:t>
      </w:r>
      <w:r w:rsidR="00F81A80">
        <w:fldChar w:fldCharType="begin"/>
      </w:r>
      <w:r w:rsidR="00F81A80">
        <w:instrText xml:space="preserve"> SEQ Table \* ARABIC </w:instrText>
      </w:r>
      <w:r w:rsidR="00F81A80">
        <w:fldChar w:fldCharType="separate"/>
      </w:r>
      <w:r w:rsidR="00B507E9">
        <w:rPr>
          <w:noProof/>
        </w:rPr>
        <w:t>28</w:t>
      </w:r>
      <w:r w:rsidR="00F81A80">
        <w:rPr>
          <w:noProof/>
        </w:rPr>
        <w:fldChar w:fldCharType="end"/>
      </w:r>
      <w:r w:rsidRPr="00C24168">
        <w:t xml:space="preserve">: </w:t>
      </w:r>
      <w:r w:rsidRPr="00C24168">
        <w:rPr>
          <w:color w:val="010205"/>
          <w:sz w:val="22"/>
        </w:rPr>
        <w:t>Reliability Statistics</w:t>
      </w:r>
      <w:bookmarkEnd w:id="134"/>
    </w:p>
    <w:tbl>
      <w:tblPr>
        <w:tblStyle w:val="GridTable1Light-Accent1"/>
        <w:tblW w:w="5000" w:type="pct"/>
        <w:tblLook w:val="04A0" w:firstRow="1" w:lastRow="0" w:firstColumn="1" w:lastColumn="0" w:noHBand="0" w:noVBand="1"/>
      </w:tblPr>
      <w:tblGrid>
        <w:gridCol w:w="976"/>
        <w:gridCol w:w="1235"/>
        <w:gridCol w:w="2332"/>
        <w:gridCol w:w="1587"/>
        <w:gridCol w:w="3490"/>
      </w:tblGrid>
      <w:tr w:rsidR="00AB10F9" w:rsidRPr="00C24168" w14:paraId="1AA6CC8D" w14:textId="77777777" w:rsidTr="009E69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7" w:type="pct"/>
            <w:vMerge w:val="restart"/>
            <w:vAlign w:val="center"/>
          </w:tcPr>
          <w:p w14:paraId="20B0E905" w14:textId="2A32160F" w:rsidR="00AB10F9" w:rsidRPr="00C24168" w:rsidRDefault="00AB10F9" w:rsidP="00AB10F9">
            <w:pPr>
              <w:spacing w:after="0" w:line="240" w:lineRule="auto"/>
              <w:contextualSpacing/>
              <w:jc w:val="center"/>
              <w:rPr>
                <w:sz w:val="22"/>
                <w:szCs w:val="20"/>
              </w:rPr>
            </w:pPr>
            <w:proofErr w:type="spellStart"/>
            <w:r w:rsidRPr="00C24168">
              <w:rPr>
                <w:sz w:val="22"/>
                <w:szCs w:val="20"/>
              </w:rPr>
              <w:t>Factoes</w:t>
            </w:r>
            <w:proofErr w:type="spellEnd"/>
          </w:p>
        </w:tc>
        <w:tc>
          <w:tcPr>
            <w:tcW w:w="642" w:type="pct"/>
            <w:vMerge w:val="restart"/>
            <w:vAlign w:val="center"/>
          </w:tcPr>
          <w:p w14:paraId="3DE8391C" w14:textId="39B55C70" w:rsidR="00AB10F9" w:rsidRPr="00C24168" w:rsidRDefault="00AB10F9" w:rsidP="00AB10F9">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sz w:val="22"/>
                <w:szCs w:val="20"/>
              </w:rPr>
            </w:pPr>
            <w:r w:rsidRPr="00C24168">
              <w:rPr>
                <w:sz w:val="22"/>
                <w:szCs w:val="20"/>
              </w:rPr>
              <w:t>N of items</w:t>
            </w:r>
          </w:p>
        </w:tc>
        <w:tc>
          <w:tcPr>
            <w:tcW w:w="2037" w:type="pct"/>
            <w:gridSpan w:val="2"/>
            <w:vAlign w:val="center"/>
          </w:tcPr>
          <w:p w14:paraId="2DC4229F" w14:textId="0E75FB51" w:rsidR="00AB10F9" w:rsidRPr="00C24168" w:rsidRDefault="00AB10F9" w:rsidP="00AB10F9">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sz w:val="22"/>
                <w:szCs w:val="20"/>
              </w:rPr>
            </w:pPr>
            <w:r w:rsidRPr="00C24168">
              <w:rPr>
                <w:sz w:val="22"/>
                <w:szCs w:val="20"/>
              </w:rPr>
              <w:t>Cronbach's Alpha</w:t>
            </w:r>
          </w:p>
        </w:tc>
        <w:tc>
          <w:tcPr>
            <w:tcW w:w="1814" w:type="pct"/>
            <w:vMerge w:val="restart"/>
            <w:vAlign w:val="center"/>
          </w:tcPr>
          <w:p w14:paraId="0D1285E1" w14:textId="7EB77BE3" w:rsidR="00AB10F9" w:rsidRPr="00C24168" w:rsidRDefault="00AB10F9" w:rsidP="00AB10F9">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sz w:val="22"/>
                <w:szCs w:val="20"/>
              </w:rPr>
            </w:pPr>
            <w:r w:rsidRPr="00C24168">
              <w:rPr>
                <w:sz w:val="22"/>
                <w:szCs w:val="20"/>
              </w:rPr>
              <w:t>Researcher</w:t>
            </w:r>
          </w:p>
        </w:tc>
      </w:tr>
      <w:tr w:rsidR="00AB10F9" w:rsidRPr="00C24168" w14:paraId="2B46BB4A" w14:textId="77777777" w:rsidTr="009E69FE">
        <w:tc>
          <w:tcPr>
            <w:cnfStyle w:val="001000000000" w:firstRow="0" w:lastRow="0" w:firstColumn="1" w:lastColumn="0" w:oddVBand="0" w:evenVBand="0" w:oddHBand="0" w:evenHBand="0" w:firstRowFirstColumn="0" w:firstRowLastColumn="0" w:lastRowFirstColumn="0" w:lastRowLastColumn="0"/>
            <w:tcW w:w="507" w:type="pct"/>
            <w:vMerge/>
            <w:vAlign w:val="center"/>
          </w:tcPr>
          <w:p w14:paraId="0C01FF76" w14:textId="77777777" w:rsidR="00AB10F9" w:rsidRPr="00C24168" w:rsidRDefault="00AB10F9" w:rsidP="00AB10F9">
            <w:pPr>
              <w:spacing w:after="0" w:line="240" w:lineRule="auto"/>
              <w:contextualSpacing/>
              <w:jc w:val="center"/>
              <w:rPr>
                <w:sz w:val="22"/>
                <w:szCs w:val="20"/>
              </w:rPr>
            </w:pPr>
          </w:p>
        </w:tc>
        <w:tc>
          <w:tcPr>
            <w:tcW w:w="642" w:type="pct"/>
            <w:vMerge/>
            <w:vAlign w:val="center"/>
          </w:tcPr>
          <w:p w14:paraId="43B21B39" w14:textId="77777777" w:rsidR="00AB10F9" w:rsidRPr="00C24168" w:rsidRDefault="00AB10F9" w:rsidP="00AB10F9">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p>
        </w:tc>
        <w:tc>
          <w:tcPr>
            <w:tcW w:w="1212" w:type="pct"/>
            <w:vAlign w:val="center"/>
          </w:tcPr>
          <w:p w14:paraId="22CB2CE1" w14:textId="7A0EF4C0" w:rsidR="00AB10F9" w:rsidRPr="00C24168" w:rsidRDefault="00AB10F9" w:rsidP="00AB10F9">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This research (N=400)</w:t>
            </w:r>
          </w:p>
        </w:tc>
        <w:tc>
          <w:tcPr>
            <w:tcW w:w="825" w:type="pct"/>
            <w:vAlign w:val="center"/>
          </w:tcPr>
          <w:p w14:paraId="25A6E708" w14:textId="4CFCD252" w:rsidR="00AB10F9" w:rsidRPr="00C24168" w:rsidRDefault="00AB10F9" w:rsidP="00AB10F9">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proofErr w:type="gramStart"/>
            <w:r w:rsidRPr="00C24168">
              <w:rPr>
                <w:sz w:val="22"/>
                <w:szCs w:val="20"/>
              </w:rPr>
              <w:t>Other</w:t>
            </w:r>
            <w:proofErr w:type="gramEnd"/>
            <w:r w:rsidRPr="00C24168">
              <w:rPr>
                <w:sz w:val="22"/>
                <w:szCs w:val="20"/>
              </w:rPr>
              <w:t xml:space="preserve"> research</w:t>
            </w:r>
          </w:p>
        </w:tc>
        <w:tc>
          <w:tcPr>
            <w:tcW w:w="1814" w:type="pct"/>
            <w:vMerge/>
            <w:vAlign w:val="center"/>
          </w:tcPr>
          <w:p w14:paraId="07679188" w14:textId="77777777" w:rsidR="00AB10F9" w:rsidRPr="00C24168" w:rsidRDefault="00AB10F9" w:rsidP="00AB10F9">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p>
        </w:tc>
      </w:tr>
      <w:tr w:rsidR="00DA0E0E" w:rsidRPr="00C24168" w14:paraId="668B89B9" w14:textId="77777777" w:rsidTr="009E69FE">
        <w:tc>
          <w:tcPr>
            <w:cnfStyle w:val="001000000000" w:firstRow="0" w:lastRow="0" w:firstColumn="1" w:lastColumn="0" w:oddVBand="0" w:evenVBand="0" w:oddHBand="0" w:evenHBand="0" w:firstRowFirstColumn="0" w:firstRowLastColumn="0" w:lastRowFirstColumn="0" w:lastRowLastColumn="0"/>
            <w:tcW w:w="507" w:type="pct"/>
          </w:tcPr>
          <w:p w14:paraId="538BD827" w14:textId="5E850800" w:rsidR="00DA0E0E" w:rsidRPr="00C24168" w:rsidRDefault="00DA0E0E" w:rsidP="009331D7">
            <w:pPr>
              <w:spacing w:after="0" w:line="240" w:lineRule="auto"/>
              <w:contextualSpacing/>
              <w:jc w:val="center"/>
              <w:rPr>
                <w:b w:val="0"/>
                <w:bCs w:val="0"/>
                <w:sz w:val="22"/>
                <w:szCs w:val="20"/>
              </w:rPr>
            </w:pPr>
            <w:r w:rsidRPr="00C24168">
              <w:rPr>
                <w:b w:val="0"/>
                <w:bCs w:val="0"/>
                <w:sz w:val="22"/>
                <w:szCs w:val="20"/>
              </w:rPr>
              <w:t>T</w:t>
            </w:r>
          </w:p>
        </w:tc>
        <w:tc>
          <w:tcPr>
            <w:tcW w:w="642" w:type="pct"/>
          </w:tcPr>
          <w:p w14:paraId="36F03AF1" w14:textId="6021D8D5" w:rsidR="00DA0E0E" w:rsidRPr="00C24168" w:rsidRDefault="008B7644" w:rsidP="009331D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4</w:t>
            </w:r>
          </w:p>
        </w:tc>
        <w:tc>
          <w:tcPr>
            <w:tcW w:w="1212" w:type="pct"/>
          </w:tcPr>
          <w:p w14:paraId="3912032C" w14:textId="42A7996A" w:rsidR="00DA0E0E" w:rsidRPr="00C24168" w:rsidRDefault="006E5103" w:rsidP="009331D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0</w:t>
            </w:r>
            <w:r w:rsidR="008B7644" w:rsidRPr="00C24168">
              <w:rPr>
                <w:sz w:val="22"/>
                <w:szCs w:val="20"/>
              </w:rPr>
              <w:t>.860</w:t>
            </w:r>
          </w:p>
        </w:tc>
        <w:tc>
          <w:tcPr>
            <w:tcW w:w="825" w:type="pct"/>
          </w:tcPr>
          <w:p w14:paraId="5C9AB869" w14:textId="7A12C818" w:rsidR="00DA0E0E" w:rsidRPr="00C24168" w:rsidRDefault="006A17CB" w:rsidP="009331D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0.849</w:t>
            </w:r>
          </w:p>
        </w:tc>
        <w:tc>
          <w:tcPr>
            <w:tcW w:w="1814" w:type="pct"/>
          </w:tcPr>
          <w:p w14:paraId="2AB46B77" w14:textId="4C767930" w:rsidR="00DA0E0E" w:rsidRPr="00C24168" w:rsidRDefault="00806389" w:rsidP="009331D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sdt>
              <w:sdtPr>
                <w:rPr>
                  <w:sz w:val="22"/>
                  <w:szCs w:val="20"/>
                </w:rPr>
                <w:id w:val="652406620"/>
                <w:citation/>
              </w:sdtPr>
              <w:sdtEndPr/>
              <w:sdtContent>
                <w:r w:rsidR="00AB10F9" w:rsidRPr="00C24168">
                  <w:rPr>
                    <w:sz w:val="22"/>
                    <w:szCs w:val="20"/>
                  </w:rPr>
                  <w:fldChar w:fldCharType="begin"/>
                </w:r>
                <w:r w:rsidR="00AB10F9" w:rsidRPr="00C24168">
                  <w:rPr>
                    <w:sz w:val="22"/>
                    <w:szCs w:val="20"/>
                  </w:rPr>
                  <w:instrText xml:space="preserve"> CITATION Nam18 \l 1033 </w:instrText>
                </w:r>
                <w:r w:rsidR="00AB10F9" w:rsidRPr="00C24168">
                  <w:rPr>
                    <w:sz w:val="22"/>
                    <w:szCs w:val="20"/>
                  </w:rPr>
                  <w:fldChar w:fldCharType="separate"/>
                </w:r>
                <w:r w:rsidR="00AB10F9" w:rsidRPr="00C24168">
                  <w:rPr>
                    <w:noProof/>
                    <w:sz w:val="22"/>
                    <w:szCs w:val="20"/>
                  </w:rPr>
                  <w:t>(Namahoot &amp; Laohavichien, 2018)</w:t>
                </w:r>
                <w:r w:rsidR="00AB10F9" w:rsidRPr="00C24168">
                  <w:rPr>
                    <w:sz w:val="22"/>
                    <w:szCs w:val="20"/>
                  </w:rPr>
                  <w:fldChar w:fldCharType="end"/>
                </w:r>
              </w:sdtContent>
            </w:sdt>
          </w:p>
        </w:tc>
      </w:tr>
      <w:tr w:rsidR="00DA0E0E" w:rsidRPr="00C24168" w14:paraId="2A2B3B66" w14:textId="77777777" w:rsidTr="009E69FE">
        <w:tc>
          <w:tcPr>
            <w:cnfStyle w:val="001000000000" w:firstRow="0" w:lastRow="0" w:firstColumn="1" w:lastColumn="0" w:oddVBand="0" w:evenVBand="0" w:oddHBand="0" w:evenHBand="0" w:firstRowFirstColumn="0" w:firstRowLastColumn="0" w:lastRowFirstColumn="0" w:lastRowLastColumn="0"/>
            <w:tcW w:w="507" w:type="pct"/>
          </w:tcPr>
          <w:p w14:paraId="122F78B8" w14:textId="3090DDF0" w:rsidR="00DA0E0E" w:rsidRPr="00C24168" w:rsidRDefault="00DA0E0E" w:rsidP="009331D7">
            <w:pPr>
              <w:spacing w:after="0" w:line="240" w:lineRule="auto"/>
              <w:contextualSpacing/>
              <w:jc w:val="center"/>
              <w:rPr>
                <w:b w:val="0"/>
                <w:bCs w:val="0"/>
                <w:sz w:val="22"/>
                <w:szCs w:val="20"/>
              </w:rPr>
            </w:pPr>
            <w:r w:rsidRPr="00C24168">
              <w:rPr>
                <w:b w:val="0"/>
                <w:bCs w:val="0"/>
                <w:sz w:val="22"/>
                <w:szCs w:val="20"/>
              </w:rPr>
              <w:t>R</w:t>
            </w:r>
          </w:p>
        </w:tc>
        <w:tc>
          <w:tcPr>
            <w:tcW w:w="642" w:type="pct"/>
          </w:tcPr>
          <w:p w14:paraId="4236DDA5" w14:textId="351A7D6A" w:rsidR="00DA0E0E" w:rsidRPr="00C24168" w:rsidRDefault="006E5103" w:rsidP="009331D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5</w:t>
            </w:r>
          </w:p>
        </w:tc>
        <w:tc>
          <w:tcPr>
            <w:tcW w:w="1212" w:type="pct"/>
          </w:tcPr>
          <w:p w14:paraId="4DE1E2A0" w14:textId="16F4A696" w:rsidR="00DA0E0E" w:rsidRPr="00C24168" w:rsidRDefault="006E5103" w:rsidP="009331D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0.785</w:t>
            </w:r>
          </w:p>
        </w:tc>
        <w:tc>
          <w:tcPr>
            <w:tcW w:w="825" w:type="pct"/>
          </w:tcPr>
          <w:p w14:paraId="39A88C37" w14:textId="0778162E" w:rsidR="00DA0E0E" w:rsidRPr="00C24168" w:rsidRDefault="009A1EC7" w:rsidP="009331D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0.89</w:t>
            </w:r>
            <w:r w:rsidR="00134202" w:rsidRPr="00C24168">
              <w:rPr>
                <w:sz w:val="22"/>
                <w:szCs w:val="20"/>
              </w:rPr>
              <w:t>0</w:t>
            </w:r>
          </w:p>
        </w:tc>
        <w:tc>
          <w:tcPr>
            <w:tcW w:w="1814" w:type="pct"/>
          </w:tcPr>
          <w:p w14:paraId="76D6D160" w14:textId="0AEC44EE" w:rsidR="00DA0E0E" w:rsidRPr="00C24168" w:rsidRDefault="00806389" w:rsidP="009331D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sdt>
              <w:sdtPr>
                <w:rPr>
                  <w:sz w:val="22"/>
                  <w:szCs w:val="20"/>
                </w:rPr>
                <w:id w:val="-1647036711"/>
                <w:citation/>
              </w:sdtPr>
              <w:sdtEndPr/>
              <w:sdtContent>
                <w:r w:rsidR="00863E46" w:rsidRPr="00C24168">
                  <w:rPr>
                    <w:sz w:val="22"/>
                    <w:szCs w:val="20"/>
                  </w:rPr>
                  <w:fldChar w:fldCharType="begin"/>
                </w:r>
                <w:r w:rsidR="00863E46" w:rsidRPr="00C24168">
                  <w:rPr>
                    <w:sz w:val="22"/>
                    <w:szCs w:val="20"/>
                  </w:rPr>
                  <w:instrText xml:space="preserve"> CITATION Ama19 \l 1033 </w:instrText>
                </w:r>
                <w:r w:rsidR="00863E46" w:rsidRPr="00C24168">
                  <w:rPr>
                    <w:sz w:val="22"/>
                    <w:szCs w:val="20"/>
                  </w:rPr>
                  <w:fldChar w:fldCharType="separate"/>
                </w:r>
                <w:r w:rsidR="00863E46" w:rsidRPr="00C24168">
                  <w:rPr>
                    <w:noProof/>
                    <w:sz w:val="22"/>
                    <w:szCs w:val="20"/>
                  </w:rPr>
                  <w:t>(Amaro, et al., 2019)</w:t>
                </w:r>
                <w:r w:rsidR="00863E46" w:rsidRPr="00C24168">
                  <w:rPr>
                    <w:sz w:val="22"/>
                    <w:szCs w:val="20"/>
                  </w:rPr>
                  <w:fldChar w:fldCharType="end"/>
                </w:r>
              </w:sdtContent>
            </w:sdt>
          </w:p>
        </w:tc>
      </w:tr>
      <w:tr w:rsidR="00DA0E0E" w:rsidRPr="00C24168" w14:paraId="1B89327A" w14:textId="77777777" w:rsidTr="009E69FE">
        <w:tc>
          <w:tcPr>
            <w:cnfStyle w:val="001000000000" w:firstRow="0" w:lastRow="0" w:firstColumn="1" w:lastColumn="0" w:oddVBand="0" w:evenVBand="0" w:oddHBand="0" w:evenHBand="0" w:firstRowFirstColumn="0" w:firstRowLastColumn="0" w:lastRowFirstColumn="0" w:lastRowLastColumn="0"/>
            <w:tcW w:w="507" w:type="pct"/>
          </w:tcPr>
          <w:p w14:paraId="579284B5" w14:textId="322696AF" w:rsidR="00DA0E0E" w:rsidRPr="00C24168" w:rsidRDefault="00DA0E0E" w:rsidP="009331D7">
            <w:pPr>
              <w:spacing w:after="0" w:line="240" w:lineRule="auto"/>
              <w:contextualSpacing/>
              <w:jc w:val="center"/>
              <w:rPr>
                <w:b w:val="0"/>
                <w:bCs w:val="0"/>
                <w:sz w:val="22"/>
                <w:szCs w:val="20"/>
              </w:rPr>
            </w:pPr>
            <w:r w:rsidRPr="00C24168">
              <w:rPr>
                <w:b w:val="0"/>
                <w:bCs w:val="0"/>
                <w:sz w:val="22"/>
                <w:szCs w:val="20"/>
              </w:rPr>
              <w:t>SQ</w:t>
            </w:r>
          </w:p>
        </w:tc>
        <w:tc>
          <w:tcPr>
            <w:tcW w:w="642" w:type="pct"/>
          </w:tcPr>
          <w:p w14:paraId="2AF9E6A0" w14:textId="32B557F1" w:rsidR="00DA0E0E" w:rsidRPr="00C24168" w:rsidRDefault="006E5103" w:rsidP="009331D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3</w:t>
            </w:r>
          </w:p>
        </w:tc>
        <w:tc>
          <w:tcPr>
            <w:tcW w:w="1212" w:type="pct"/>
          </w:tcPr>
          <w:p w14:paraId="50115DEB" w14:textId="2BE10A0F" w:rsidR="00DA0E0E" w:rsidRPr="00C24168" w:rsidRDefault="006E5103" w:rsidP="009331D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0.831</w:t>
            </w:r>
          </w:p>
        </w:tc>
        <w:tc>
          <w:tcPr>
            <w:tcW w:w="825" w:type="pct"/>
          </w:tcPr>
          <w:p w14:paraId="6D486225" w14:textId="506B9223" w:rsidR="00DA0E0E" w:rsidRPr="00C24168" w:rsidRDefault="00182584" w:rsidP="009331D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0.926</w:t>
            </w:r>
          </w:p>
        </w:tc>
        <w:tc>
          <w:tcPr>
            <w:tcW w:w="1814" w:type="pct"/>
          </w:tcPr>
          <w:p w14:paraId="303C7CB7" w14:textId="2DE6A213" w:rsidR="00DA0E0E" w:rsidRPr="00C24168" w:rsidRDefault="00806389" w:rsidP="009331D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sdt>
              <w:sdtPr>
                <w:rPr>
                  <w:sz w:val="22"/>
                  <w:szCs w:val="20"/>
                </w:rPr>
                <w:id w:val="1655025871"/>
                <w:citation/>
              </w:sdtPr>
              <w:sdtEndPr/>
              <w:sdtContent>
                <w:r w:rsidR="00AB10F9" w:rsidRPr="00C24168">
                  <w:rPr>
                    <w:sz w:val="22"/>
                    <w:szCs w:val="20"/>
                  </w:rPr>
                  <w:fldChar w:fldCharType="begin"/>
                </w:r>
                <w:r w:rsidR="00AB10F9" w:rsidRPr="00C24168">
                  <w:rPr>
                    <w:sz w:val="22"/>
                    <w:szCs w:val="20"/>
                  </w:rPr>
                  <w:instrText xml:space="preserve"> CITATION Nam18 \l 1033 </w:instrText>
                </w:r>
                <w:r w:rsidR="00AB10F9" w:rsidRPr="00C24168">
                  <w:rPr>
                    <w:sz w:val="22"/>
                    <w:szCs w:val="20"/>
                  </w:rPr>
                  <w:fldChar w:fldCharType="separate"/>
                </w:r>
                <w:r w:rsidR="00AB10F9" w:rsidRPr="00C24168">
                  <w:rPr>
                    <w:noProof/>
                    <w:sz w:val="22"/>
                    <w:szCs w:val="20"/>
                  </w:rPr>
                  <w:t>(Namahoot &amp; Laohavichien, 2018)</w:t>
                </w:r>
                <w:r w:rsidR="00AB10F9" w:rsidRPr="00C24168">
                  <w:rPr>
                    <w:sz w:val="22"/>
                    <w:szCs w:val="20"/>
                  </w:rPr>
                  <w:fldChar w:fldCharType="end"/>
                </w:r>
              </w:sdtContent>
            </w:sdt>
          </w:p>
        </w:tc>
      </w:tr>
      <w:tr w:rsidR="00DA0E0E" w:rsidRPr="00C24168" w14:paraId="3645B0AF" w14:textId="77777777" w:rsidTr="009E69FE">
        <w:tc>
          <w:tcPr>
            <w:cnfStyle w:val="001000000000" w:firstRow="0" w:lastRow="0" w:firstColumn="1" w:lastColumn="0" w:oddVBand="0" w:evenVBand="0" w:oddHBand="0" w:evenHBand="0" w:firstRowFirstColumn="0" w:firstRowLastColumn="0" w:lastRowFirstColumn="0" w:lastRowLastColumn="0"/>
            <w:tcW w:w="507" w:type="pct"/>
          </w:tcPr>
          <w:p w14:paraId="79623C6C" w14:textId="087B8B9A" w:rsidR="00DA0E0E" w:rsidRPr="00C24168" w:rsidRDefault="00DA0E0E" w:rsidP="009331D7">
            <w:pPr>
              <w:spacing w:after="0" w:line="240" w:lineRule="auto"/>
              <w:contextualSpacing/>
              <w:jc w:val="center"/>
              <w:rPr>
                <w:b w:val="0"/>
                <w:bCs w:val="0"/>
                <w:sz w:val="22"/>
                <w:szCs w:val="20"/>
              </w:rPr>
            </w:pPr>
            <w:r w:rsidRPr="00C24168">
              <w:rPr>
                <w:b w:val="0"/>
                <w:bCs w:val="0"/>
                <w:sz w:val="22"/>
                <w:szCs w:val="20"/>
              </w:rPr>
              <w:t>IQ</w:t>
            </w:r>
          </w:p>
        </w:tc>
        <w:tc>
          <w:tcPr>
            <w:tcW w:w="642" w:type="pct"/>
          </w:tcPr>
          <w:p w14:paraId="48B4EDB9" w14:textId="734BA7CE" w:rsidR="00DA0E0E" w:rsidRPr="00C24168" w:rsidRDefault="006E5103" w:rsidP="009331D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4</w:t>
            </w:r>
          </w:p>
        </w:tc>
        <w:tc>
          <w:tcPr>
            <w:tcW w:w="1212" w:type="pct"/>
          </w:tcPr>
          <w:p w14:paraId="6010C106" w14:textId="4D111CFC" w:rsidR="00DA0E0E" w:rsidRPr="00C24168" w:rsidRDefault="006E5103" w:rsidP="009331D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0.890</w:t>
            </w:r>
          </w:p>
        </w:tc>
        <w:tc>
          <w:tcPr>
            <w:tcW w:w="825" w:type="pct"/>
          </w:tcPr>
          <w:p w14:paraId="412F7753" w14:textId="5F6C0577" w:rsidR="00DA0E0E" w:rsidRPr="00C24168" w:rsidRDefault="00EC2C0E" w:rsidP="009331D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0.874</w:t>
            </w:r>
          </w:p>
        </w:tc>
        <w:tc>
          <w:tcPr>
            <w:tcW w:w="1814" w:type="pct"/>
          </w:tcPr>
          <w:p w14:paraId="47E84FAE" w14:textId="66D17E19" w:rsidR="00DA0E0E" w:rsidRPr="00C24168" w:rsidRDefault="00AF00FB" w:rsidP="00AF00FB">
            <w:pPr>
              <w:tabs>
                <w:tab w:val="left" w:pos="456"/>
              </w:tabs>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ab/>
            </w:r>
            <w:sdt>
              <w:sdtPr>
                <w:rPr>
                  <w:sz w:val="22"/>
                  <w:szCs w:val="20"/>
                </w:rPr>
                <w:id w:val="-1085297309"/>
                <w:citation/>
              </w:sdtPr>
              <w:sdtEndPr/>
              <w:sdtContent>
                <w:r w:rsidRPr="00C24168">
                  <w:rPr>
                    <w:sz w:val="22"/>
                    <w:szCs w:val="20"/>
                  </w:rPr>
                  <w:fldChar w:fldCharType="begin"/>
                </w:r>
                <w:r w:rsidRPr="00C24168">
                  <w:rPr>
                    <w:sz w:val="22"/>
                    <w:szCs w:val="20"/>
                  </w:rPr>
                  <w:instrText xml:space="preserve"> CITATION Han19 \l 1033 </w:instrText>
                </w:r>
                <w:r w:rsidRPr="00C24168">
                  <w:rPr>
                    <w:sz w:val="22"/>
                    <w:szCs w:val="20"/>
                  </w:rPr>
                  <w:fldChar w:fldCharType="separate"/>
                </w:r>
                <w:r w:rsidRPr="00C24168">
                  <w:rPr>
                    <w:noProof/>
                    <w:sz w:val="22"/>
                    <w:szCs w:val="20"/>
                  </w:rPr>
                  <w:t>(Hanjaya, et al., 2019)</w:t>
                </w:r>
                <w:r w:rsidRPr="00C24168">
                  <w:rPr>
                    <w:sz w:val="22"/>
                    <w:szCs w:val="20"/>
                  </w:rPr>
                  <w:fldChar w:fldCharType="end"/>
                </w:r>
              </w:sdtContent>
            </w:sdt>
          </w:p>
        </w:tc>
      </w:tr>
      <w:tr w:rsidR="00DA0E0E" w:rsidRPr="00C24168" w14:paraId="4969DBCE" w14:textId="77777777" w:rsidTr="009E69FE">
        <w:tc>
          <w:tcPr>
            <w:cnfStyle w:val="001000000000" w:firstRow="0" w:lastRow="0" w:firstColumn="1" w:lastColumn="0" w:oddVBand="0" w:evenVBand="0" w:oddHBand="0" w:evenHBand="0" w:firstRowFirstColumn="0" w:firstRowLastColumn="0" w:lastRowFirstColumn="0" w:lastRowLastColumn="0"/>
            <w:tcW w:w="507" w:type="pct"/>
          </w:tcPr>
          <w:p w14:paraId="2A9807B0" w14:textId="3975B2D3" w:rsidR="00DA0E0E" w:rsidRPr="00C24168" w:rsidRDefault="00DA0E0E" w:rsidP="009331D7">
            <w:pPr>
              <w:spacing w:after="0" w:line="240" w:lineRule="auto"/>
              <w:contextualSpacing/>
              <w:jc w:val="center"/>
              <w:rPr>
                <w:b w:val="0"/>
                <w:bCs w:val="0"/>
                <w:sz w:val="22"/>
                <w:szCs w:val="20"/>
              </w:rPr>
            </w:pPr>
            <w:proofErr w:type="spellStart"/>
            <w:r w:rsidRPr="00C24168">
              <w:rPr>
                <w:b w:val="0"/>
                <w:bCs w:val="0"/>
                <w:sz w:val="22"/>
                <w:szCs w:val="20"/>
              </w:rPr>
              <w:t>eWOM</w:t>
            </w:r>
            <w:proofErr w:type="spellEnd"/>
          </w:p>
        </w:tc>
        <w:tc>
          <w:tcPr>
            <w:tcW w:w="642" w:type="pct"/>
          </w:tcPr>
          <w:p w14:paraId="256BA3CF" w14:textId="268F3441" w:rsidR="00DA0E0E" w:rsidRPr="00C24168" w:rsidRDefault="006E5103" w:rsidP="009331D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3</w:t>
            </w:r>
          </w:p>
        </w:tc>
        <w:tc>
          <w:tcPr>
            <w:tcW w:w="1212" w:type="pct"/>
          </w:tcPr>
          <w:p w14:paraId="2D7810DF" w14:textId="46E02FE2" w:rsidR="00DA0E0E" w:rsidRPr="00C24168" w:rsidRDefault="006E5103" w:rsidP="009331D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0.705</w:t>
            </w:r>
          </w:p>
        </w:tc>
        <w:tc>
          <w:tcPr>
            <w:tcW w:w="825" w:type="pct"/>
          </w:tcPr>
          <w:p w14:paraId="43872D19" w14:textId="50EA3BA9" w:rsidR="00DA0E0E" w:rsidRPr="00C24168" w:rsidRDefault="003C0DB0" w:rsidP="009331D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0.834</w:t>
            </w:r>
          </w:p>
        </w:tc>
        <w:tc>
          <w:tcPr>
            <w:tcW w:w="1814" w:type="pct"/>
          </w:tcPr>
          <w:p w14:paraId="1BDEB246" w14:textId="08F86B28" w:rsidR="00DA0E0E" w:rsidRPr="00C24168" w:rsidRDefault="00806389" w:rsidP="009331D7">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sdt>
              <w:sdtPr>
                <w:rPr>
                  <w:sz w:val="22"/>
                  <w:szCs w:val="20"/>
                </w:rPr>
                <w:id w:val="1484431922"/>
                <w:citation/>
              </w:sdtPr>
              <w:sdtEndPr/>
              <w:sdtContent>
                <w:r w:rsidR="00B365F5" w:rsidRPr="00C24168">
                  <w:rPr>
                    <w:sz w:val="22"/>
                    <w:szCs w:val="20"/>
                  </w:rPr>
                  <w:fldChar w:fldCharType="begin"/>
                </w:r>
                <w:r w:rsidR="00B365F5" w:rsidRPr="00C24168">
                  <w:rPr>
                    <w:sz w:val="22"/>
                    <w:szCs w:val="20"/>
                  </w:rPr>
                  <w:instrText xml:space="preserve"> CITATION Woo19 \l 1033 </w:instrText>
                </w:r>
                <w:r w:rsidR="00B365F5" w:rsidRPr="00C24168">
                  <w:rPr>
                    <w:sz w:val="22"/>
                    <w:szCs w:val="20"/>
                  </w:rPr>
                  <w:fldChar w:fldCharType="separate"/>
                </w:r>
                <w:r w:rsidR="00B365F5" w:rsidRPr="00C24168">
                  <w:rPr>
                    <w:noProof/>
                    <w:sz w:val="22"/>
                    <w:szCs w:val="20"/>
                  </w:rPr>
                  <w:t>(Woon &amp; Chng, 2019)</w:t>
                </w:r>
                <w:r w:rsidR="00B365F5" w:rsidRPr="00C24168">
                  <w:rPr>
                    <w:sz w:val="22"/>
                    <w:szCs w:val="20"/>
                  </w:rPr>
                  <w:fldChar w:fldCharType="end"/>
                </w:r>
              </w:sdtContent>
            </w:sdt>
          </w:p>
        </w:tc>
      </w:tr>
      <w:tr w:rsidR="00863E46" w:rsidRPr="00C24168" w14:paraId="3BCF3407" w14:textId="77777777" w:rsidTr="009E69FE">
        <w:tc>
          <w:tcPr>
            <w:cnfStyle w:val="001000000000" w:firstRow="0" w:lastRow="0" w:firstColumn="1" w:lastColumn="0" w:oddVBand="0" w:evenVBand="0" w:oddHBand="0" w:evenHBand="0" w:firstRowFirstColumn="0" w:firstRowLastColumn="0" w:lastRowFirstColumn="0" w:lastRowLastColumn="0"/>
            <w:tcW w:w="507" w:type="pct"/>
          </w:tcPr>
          <w:p w14:paraId="1B20E5AF" w14:textId="3EE235BF" w:rsidR="00863E46" w:rsidRPr="00C24168" w:rsidRDefault="00863E46" w:rsidP="00863E46">
            <w:pPr>
              <w:spacing w:after="0" w:line="240" w:lineRule="auto"/>
              <w:contextualSpacing/>
              <w:jc w:val="center"/>
              <w:rPr>
                <w:b w:val="0"/>
                <w:bCs w:val="0"/>
                <w:sz w:val="22"/>
                <w:szCs w:val="20"/>
              </w:rPr>
            </w:pPr>
            <w:r w:rsidRPr="00C24168">
              <w:rPr>
                <w:b w:val="0"/>
                <w:bCs w:val="0"/>
                <w:sz w:val="22"/>
                <w:szCs w:val="20"/>
              </w:rPr>
              <w:t>EB</w:t>
            </w:r>
          </w:p>
        </w:tc>
        <w:tc>
          <w:tcPr>
            <w:tcW w:w="642" w:type="pct"/>
          </w:tcPr>
          <w:p w14:paraId="581833B4" w14:textId="5ED4789A" w:rsidR="00863E46" w:rsidRPr="00C24168" w:rsidRDefault="00863E46" w:rsidP="00863E46">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5</w:t>
            </w:r>
          </w:p>
        </w:tc>
        <w:tc>
          <w:tcPr>
            <w:tcW w:w="1212" w:type="pct"/>
          </w:tcPr>
          <w:p w14:paraId="33846505" w14:textId="506580F3" w:rsidR="00863E46" w:rsidRPr="00C24168" w:rsidRDefault="00863E46" w:rsidP="00863E46">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0.868</w:t>
            </w:r>
          </w:p>
        </w:tc>
        <w:tc>
          <w:tcPr>
            <w:tcW w:w="825" w:type="pct"/>
          </w:tcPr>
          <w:p w14:paraId="7924487B" w14:textId="24F795AA" w:rsidR="00863E46" w:rsidRPr="00C24168" w:rsidRDefault="00863E46" w:rsidP="00863E46">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0.84</w:t>
            </w:r>
            <w:r w:rsidR="00134202" w:rsidRPr="00C24168">
              <w:rPr>
                <w:sz w:val="22"/>
                <w:szCs w:val="20"/>
              </w:rPr>
              <w:t>0</w:t>
            </w:r>
          </w:p>
        </w:tc>
        <w:tc>
          <w:tcPr>
            <w:tcW w:w="1814" w:type="pct"/>
          </w:tcPr>
          <w:p w14:paraId="7FFD8473" w14:textId="656695F7" w:rsidR="00863E46" w:rsidRPr="00C24168" w:rsidRDefault="00806389" w:rsidP="00863E46">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sdt>
              <w:sdtPr>
                <w:rPr>
                  <w:sz w:val="22"/>
                  <w:szCs w:val="20"/>
                </w:rPr>
                <w:id w:val="1690722049"/>
                <w:citation/>
              </w:sdtPr>
              <w:sdtEndPr/>
              <w:sdtContent>
                <w:r w:rsidR="00863E46" w:rsidRPr="00C24168">
                  <w:rPr>
                    <w:sz w:val="22"/>
                    <w:szCs w:val="20"/>
                  </w:rPr>
                  <w:fldChar w:fldCharType="begin"/>
                </w:r>
                <w:r w:rsidR="00863E46" w:rsidRPr="00C24168">
                  <w:rPr>
                    <w:sz w:val="22"/>
                    <w:szCs w:val="20"/>
                  </w:rPr>
                  <w:instrText xml:space="preserve"> CITATION Ama19 \l 1033 </w:instrText>
                </w:r>
                <w:r w:rsidR="00863E46" w:rsidRPr="00C24168">
                  <w:rPr>
                    <w:sz w:val="22"/>
                    <w:szCs w:val="20"/>
                  </w:rPr>
                  <w:fldChar w:fldCharType="separate"/>
                </w:r>
                <w:r w:rsidR="00863E46" w:rsidRPr="00C24168">
                  <w:rPr>
                    <w:noProof/>
                    <w:sz w:val="22"/>
                    <w:szCs w:val="20"/>
                  </w:rPr>
                  <w:t>(Amaro, et al., 2019)</w:t>
                </w:r>
                <w:r w:rsidR="00863E46" w:rsidRPr="00C24168">
                  <w:rPr>
                    <w:sz w:val="22"/>
                    <w:szCs w:val="20"/>
                  </w:rPr>
                  <w:fldChar w:fldCharType="end"/>
                </w:r>
              </w:sdtContent>
            </w:sdt>
          </w:p>
        </w:tc>
      </w:tr>
      <w:tr w:rsidR="00863E46" w:rsidRPr="00C24168" w14:paraId="11896ABB" w14:textId="77777777" w:rsidTr="009E69FE">
        <w:tc>
          <w:tcPr>
            <w:cnfStyle w:val="001000000000" w:firstRow="0" w:lastRow="0" w:firstColumn="1" w:lastColumn="0" w:oddVBand="0" w:evenVBand="0" w:oddHBand="0" w:evenHBand="0" w:firstRowFirstColumn="0" w:firstRowLastColumn="0" w:lastRowFirstColumn="0" w:lastRowLastColumn="0"/>
            <w:tcW w:w="507" w:type="pct"/>
          </w:tcPr>
          <w:p w14:paraId="61E1CC97" w14:textId="2E9C2748" w:rsidR="00863E46" w:rsidRPr="00C24168" w:rsidRDefault="004D4395" w:rsidP="00863E46">
            <w:pPr>
              <w:spacing w:after="0" w:line="240" w:lineRule="auto"/>
              <w:contextualSpacing/>
              <w:jc w:val="center"/>
              <w:rPr>
                <w:b w:val="0"/>
                <w:bCs w:val="0"/>
                <w:sz w:val="22"/>
                <w:szCs w:val="20"/>
              </w:rPr>
            </w:pPr>
            <w:r>
              <w:rPr>
                <w:b w:val="0"/>
                <w:bCs w:val="0"/>
                <w:sz w:val="22"/>
                <w:szCs w:val="20"/>
              </w:rPr>
              <w:t>R</w:t>
            </w:r>
            <w:r w:rsidR="00863E46" w:rsidRPr="00C24168">
              <w:rPr>
                <w:b w:val="0"/>
                <w:bCs w:val="0"/>
                <w:sz w:val="22"/>
                <w:szCs w:val="20"/>
              </w:rPr>
              <w:t>I</w:t>
            </w:r>
          </w:p>
        </w:tc>
        <w:tc>
          <w:tcPr>
            <w:tcW w:w="642" w:type="pct"/>
          </w:tcPr>
          <w:p w14:paraId="2E72B3C5" w14:textId="6110D0B4" w:rsidR="00863E46" w:rsidRPr="00C24168" w:rsidRDefault="00863E46" w:rsidP="00863E46">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4</w:t>
            </w:r>
          </w:p>
        </w:tc>
        <w:tc>
          <w:tcPr>
            <w:tcW w:w="1212" w:type="pct"/>
          </w:tcPr>
          <w:p w14:paraId="01674A29" w14:textId="7767750F" w:rsidR="00863E46" w:rsidRPr="00C24168" w:rsidRDefault="00863E46" w:rsidP="00863E46">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0.880</w:t>
            </w:r>
          </w:p>
        </w:tc>
        <w:tc>
          <w:tcPr>
            <w:tcW w:w="825" w:type="pct"/>
          </w:tcPr>
          <w:p w14:paraId="7294C635" w14:textId="49356204" w:rsidR="00863E46" w:rsidRPr="00C24168" w:rsidRDefault="00863E46" w:rsidP="00863E46">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0.86</w:t>
            </w:r>
            <w:r w:rsidR="00134202" w:rsidRPr="00C24168">
              <w:rPr>
                <w:sz w:val="22"/>
                <w:szCs w:val="20"/>
              </w:rPr>
              <w:t>0</w:t>
            </w:r>
          </w:p>
        </w:tc>
        <w:tc>
          <w:tcPr>
            <w:tcW w:w="1814" w:type="pct"/>
          </w:tcPr>
          <w:p w14:paraId="5084CBC0" w14:textId="08765388" w:rsidR="00863E46" w:rsidRPr="00C24168" w:rsidRDefault="00806389" w:rsidP="00863E46">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sdt>
              <w:sdtPr>
                <w:rPr>
                  <w:sz w:val="22"/>
                  <w:szCs w:val="20"/>
                </w:rPr>
                <w:id w:val="-1565872829"/>
                <w:citation/>
              </w:sdtPr>
              <w:sdtEndPr/>
              <w:sdtContent>
                <w:r w:rsidR="00863E46" w:rsidRPr="00C24168">
                  <w:rPr>
                    <w:sz w:val="22"/>
                    <w:szCs w:val="20"/>
                  </w:rPr>
                  <w:fldChar w:fldCharType="begin"/>
                </w:r>
                <w:r w:rsidR="00863E46" w:rsidRPr="00C24168">
                  <w:rPr>
                    <w:sz w:val="22"/>
                    <w:szCs w:val="20"/>
                  </w:rPr>
                  <w:instrText xml:space="preserve"> CITATION Ama19 \l 1033 </w:instrText>
                </w:r>
                <w:r w:rsidR="00863E46" w:rsidRPr="00C24168">
                  <w:rPr>
                    <w:sz w:val="22"/>
                    <w:szCs w:val="20"/>
                  </w:rPr>
                  <w:fldChar w:fldCharType="separate"/>
                </w:r>
                <w:r w:rsidR="00863E46" w:rsidRPr="00C24168">
                  <w:rPr>
                    <w:noProof/>
                    <w:sz w:val="22"/>
                    <w:szCs w:val="20"/>
                  </w:rPr>
                  <w:t>(Amaro, et al., 2019)</w:t>
                </w:r>
                <w:r w:rsidR="00863E46" w:rsidRPr="00C24168">
                  <w:rPr>
                    <w:sz w:val="22"/>
                    <w:szCs w:val="20"/>
                  </w:rPr>
                  <w:fldChar w:fldCharType="end"/>
                </w:r>
              </w:sdtContent>
            </w:sdt>
          </w:p>
        </w:tc>
      </w:tr>
      <w:tr w:rsidR="00863E46" w:rsidRPr="00C24168" w14:paraId="4CD0D434" w14:textId="77777777" w:rsidTr="009E69FE">
        <w:tc>
          <w:tcPr>
            <w:cnfStyle w:val="001000000000" w:firstRow="0" w:lastRow="0" w:firstColumn="1" w:lastColumn="0" w:oddVBand="0" w:evenVBand="0" w:oddHBand="0" w:evenHBand="0" w:firstRowFirstColumn="0" w:firstRowLastColumn="0" w:lastRowFirstColumn="0" w:lastRowLastColumn="0"/>
            <w:tcW w:w="507" w:type="pct"/>
          </w:tcPr>
          <w:p w14:paraId="03D06A47" w14:textId="5201ECCD" w:rsidR="00863E46" w:rsidRPr="00C24168" w:rsidRDefault="00863E46" w:rsidP="00863E46">
            <w:pPr>
              <w:spacing w:after="0" w:line="240" w:lineRule="auto"/>
              <w:contextualSpacing/>
              <w:jc w:val="center"/>
              <w:rPr>
                <w:b w:val="0"/>
                <w:bCs w:val="0"/>
                <w:sz w:val="22"/>
                <w:szCs w:val="20"/>
              </w:rPr>
            </w:pPr>
            <w:r w:rsidRPr="00C24168">
              <w:rPr>
                <w:b w:val="0"/>
                <w:bCs w:val="0"/>
                <w:sz w:val="22"/>
                <w:szCs w:val="20"/>
              </w:rPr>
              <w:t>Total</w:t>
            </w:r>
          </w:p>
        </w:tc>
        <w:tc>
          <w:tcPr>
            <w:tcW w:w="642" w:type="pct"/>
          </w:tcPr>
          <w:p w14:paraId="6D89CDF4" w14:textId="4A92A036" w:rsidR="00863E46" w:rsidRPr="00C24168" w:rsidRDefault="00863E46" w:rsidP="00863E46">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28</w:t>
            </w:r>
          </w:p>
        </w:tc>
        <w:tc>
          <w:tcPr>
            <w:tcW w:w="1212" w:type="pct"/>
          </w:tcPr>
          <w:p w14:paraId="5AAEF144" w14:textId="5705BF06" w:rsidR="00863E46" w:rsidRPr="00C24168" w:rsidRDefault="00863E46" w:rsidP="00863E46">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0.884</w:t>
            </w:r>
          </w:p>
        </w:tc>
        <w:tc>
          <w:tcPr>
            <w:tcW w:w="825" w:type="pct"/>
            <w:shd w:val="clear" w:color="auto" w:fill="AEAAAA" w:themeFill="background2" w:themeFillShade="BF"/>
          </w:tcPr>
          <w:p w14:paraId="046A9FA3" w14:textId="77777777" w:rsidR="00863E46" w:rsidRPr="00C24168" w:rsidRDefault="00863E46" w:rsidP="00863E46">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p>
        </w:tc>
        <w:tc>
          <w:tcPr>
            <w:tcW w:w="1814" w:type="pct"/>
            <w:shd w:val="clear" w:color="auto" w:fill="AEAAAA" w:themeFill="background2" w:themeFillShade="BF"/>
          </w:tcPr>
          <w:p w14:paraId="097AF334" w14:textId="77777777" w:rsidR="00863E46" w:rsidRPr="00C24168" w:rsidRDefault="00863E46" w:rsidP="00863E46">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szCs w:val="20"/>
              </w:rPr>
            </w:pPr>
          </w:p>
        </w:tc>
      </w:tr>
    </w:tbl>
    <w:p w14:paraId="02307221" w14:textId="77777777" w:rsidR="009331D7" w:rsidRPr="00C24168" w:rsidRDefault="009331D7" w:rsidP="009331D7">
      <w:pPr>
        <w:spacing w:after="0" w:line="240" w:lineRule="auto"/>
        <w:contextualSpacing/>
        <w:rPr>
          <w:b/>
          <w:bCs/>
          <w:kern w:val="0"/>
          <w:szCs w:val="24"/>
        </w:rPr>
      </w:pPr>
      <w:r w:rsidRPr="00C24168">
        <w:rPr>
          <w:sz w:val="20"/>
          <w:szCs w:val="20"/>
        </w:rPr>
        <w:t>Source: Constructed by the author</w:t>
      </w:r>
    </w:p>
    <w:p w14:paraId="4985D932" w14:textId="77777777" w:rsidR="002D4587" w:rsidRPr="00C24168" w:rsidRDefault="002D4587" w:rsidP="002D4587">
      <w:pPr>
        <w:spacing w:line="240" w:lineRule="auto"/>
      </w:pPr>
    </w:p>
    <w:p w14:paraId="40E73F24" w14:textId="0D0B4E05" w:rsidR="00E3684F" w:rsidRPr="00C24168" w:rsidRDefault="00A24426" w:rsidP="00A24426">
      <w:r w:rsidRPr="00C24168">
        <w:t>The reliability test results for each factor in the research model are shown in Table 28. The reliability test conducted on the questionnaire's 28 items got a Cronbach's coefficient of 0.884, which is significantly greater than the specified minimal value of 0.7</w:t>
      </w:r>
      <w:r w:rsidR="00D55FF9">
        <w:t xml:space="preserve"> </w:t>
      </w:r>
      <w:r w:rsidR="00C47B66" w:rsidRPr="00C24168">
        <w:t>(</w:t>
      </w:r>
      <w:r w:rsidR="00C47B66" w:rsidRPr="00D55FF9">
        <w:t xml:space="preserve">Table </w:t>
      </w:r>
      <w:r w:rsidR="00D55FF9" w:rsidRPr="00D55FF9">
        <w:t>20</w:t>
      </w:r>
      <w:r w:rsidR="00C47B66" w:rsidRPr="00D55FF9">
        <w:t>)</w:t>
      </w:r>
      <w:r w:rsidRPr="00C24168">
        <w:t>. Thus, it may be stated that measurement reliability is quite excellent.</w:t>
      </w:r>
      <w:r w:rsidR="00E25E5B" w:rsidRPr="00C24168">
        <w:t xml:space="preserve"> </w:t>
      </w:r>
      <w:r w:rsidR="00666718" w:rsidRPr="00C24168">
        <w:t xml:space="preserve">When compared to other studies, </w:t>
      </w:r>
      <w:r w:rsidR="00520ED7" w:rsidRPr="00C24168">
        <w:t>most</w:t>
      </w:r>
      <w:r w:rsidR="00666718" w:rsidRPr="00C24168">
        <w:t xml:space="preserve"> components are roughly the same at over 0.85, </w:t>
      </w:r>
      <w:proofErr w:type="gramStart"/>
      <w:r w:rsidR="00666718" w:rsidRPr="00C24168">
        <w:t>with the exception of</w:t>
      </w:r>
      <w:proofErr w:type="gramEnd"/>
      <w:r w:rsidR="00666718" w:rsidRPr="00C24168">
        <w:t xml:space="preserve"> SQ, R, and </w:t>
      </w:r>
      <w:proofErr w:type="spellStart"/>
      <w:r w:rsidR="00666718" w:rsidRPr="00C24168">
        <w:t>eWOM</w:t>
      </w:r>
      <w:proofErr w:type="spellEnd"/>
      <w:r w:rsidR="00666718" w:rsidRPr="00C24168">
        <w:t>, which are slightly lower.</w:t>
      </w:r>
    </w:p>
    <w:p w14:paraId="533DE6E4" w14:textId="77777777" w:rsidR="00E3684F" w:rsidRPr="00C24168" w:rsidRDefault="00E3684F" w:rsidP="00E3684F">
      <w:pPr>
        <w:spacing w:line="240" w:lineRule="auto"/>
      </w:pPr>
    </w:p>
    <w:p w14:paraId="08CF9D2A" w14:textId="4FB4EB0E" w:rsidR="00E3684F" w:rsidRPr="00EA591C" w:rsidRDefault="00E3684F" w:rsidP="00EA591C">
      <w:pPr>
        <w:pStyle w:val="Heading1"/>
        <w:ind w:left="1080" w:hanging="1080"/>
      </w:pPr>
      <w:bookmarkStart w:id="135" w:name="_Toc80751339"/>
      <w:r w:rsidRPr="00EA591C">
        <w:t>4.</w:t>
      </w:r>
      <w:r w:rsidR="00EA591C">
        <w:t>5</w:t>
      </w:r>
      <w:r w:rsidRPr="00EA591C">
        <w:t xml:space="preserve"> </w:t>
      </w:r>
      <w:r w:rsidR="00EA591C">
        <w:tab/>
      </w:r>
      <w:r w:rsidRPr="00EA591C">
        <w:t>Factor analysis</w:t>
      </w:r>
      <w:bookmarkEnd w:id="135"/>
    </w:p>
    <w:p w14:paraId="61275143" w14:textId="0611E038" w:rsidR="004F0FBE" w:rsidRPr="00C24168" w:rsidRDefault="00C832A1" w:rsidP="00954234">
      <w:r w:rsidRPr="00C24168">
        <w:t>Table 29 shows the results of the analysis in respect to the KMO sampling method and the Bartlett's sphericity test. The KMO matrix value in this study is 0.880, which is higher than the permissible index of 0.5 (Table 21) and falls within the Meritorious zone.</w:t>
      </w:r>
      <w:r w:rsidR="004F0FBE" w:rsidRPr="00C24168">
        <w:br w:type="page"/>
      </w:r>
    </w:p>
    <w:p w14:paraId="2BCF80B6" w14:textId="5B1AD143" w:rsidR="00305BF4" w:rsidRPr="00C24168" w:rsidRDefault="00305BF4" w:rsidP="00305BF4">
      <w:pPr>
        <w:spacing w:after="0" w:line="240" w:lineRule="auto"/>
        <w:contextualSpacing/>
      </w:pPr>
      <w:bookmarkStart w:id="136" w:name="_Toc80749777"/>
      <w:r w:rsidRPr="00C24168">
        <w:lastRenderedPageBreak/>
        <w:t xml:space="preserve">Table </w:t>
      </w:r>
      <w:r w:rsidR="00F81A80">
        <w:fldChar w:fldCharType="begin"/>
      </w:r>
      <w:r w:rsidR="00F81A80">
        <w:instrText xml:space="preserve"> SEQ Table \* ARABIC </w:instrText>
      </w:r>
      <w:r w:rsidR="00F81A80">
        <w:fldChar w:fldCharType="separate"/>
      </w:r>
      <w:r w:rsidR="00B507E9">
        <w:rPr>
          <w:noProof/>
        </w:rPr>
        <w:t>29</w:t>
      </w:r>
      <w:r w:rsidR="00F81A80">
        <w:rPr>
          <w:noProof/>
        </w:rPr>
        <w:fldChar w:fldCharType="end"/>
      </w:r>
      <w:r w:rsidRPr="00C24168">
        <w:t xml:space="preserve">: </w:t>
      </w:r>
      <w:r w:rsidRPr="00C24168">
        <w:rPr>
          <w:color w:val="010205"/>
        </w:rPr>
        <w:t>KMO and Bartlett's Test</w:t>
      </w:r>
      <w:bookmarkEnd w:id="136"/>
    </w:p>
    <w:tbl>
      <w:tblPr>
        <w:tblStyle w:val="GridTable1Light-Accent1"/>
        <w:tblW w:w="5000" w:type="pct"/>
        <w:tblLook w:val="0000" w:firstRow="0" w:lastRow="0" w:firstColumn="0" w:lastColumn="0" w:noHBand="0" w:noVBand="0"/>
      </w:tblPr>
      <w:tblGrid>
        <w:gridCol w:w="4029"/>
        <w:gridCol w:w="3804"/>
        <w:gridCol w:w="1787"/>
      </w:tblGrid>
      <w:tr w:rsidR="006F148F" w:rsidRPr="00C24168" w14:paraId="3D33499C" w14:textId="77777777" w:rsidTr="006F148F">
        <w:tc>
          <w:tcPr>
            <w:tcW w:w="4071" w:type="pct"/>
            <w:gridSpan w:val="2"/>
          </w:tcPr>
          <w:p w14:paraId="1F23B450" w14:textId="77777777" w:rsidR="006F148F" w:rsidRPr="00C24168" w:rsidRDefault="006F148F" w:rsidP="00305BF4">
            <w:pPr>
              <w:autoSpaceDE w:val="0"/>
              <w:autoSpaceDN w:val="0"/>
              <w:adjustRightInd w:val="0"/>
              <w:spacing w:after="0" w:line="240" w:lineRule="auto"/>
              <w:ind w:left="60" w:right="60"/>
              <w:contextualSpacing/>
              <w:rPr>
                <w:color w:val="000000" w:themeColor="text1"/>
                <w:sz w:val="22"/>
              </w:rPr>
            </w:pPr>
            <w:r w:rsidRPr="00C24168">
              <w:rPr>
                <w:color w:val="000000" w:themeColor="text1"/>
                <w:sz w:val="22"/>
              </w:rPr>
              <w:t>Kaiser-Meyer-Olkin Measure of Sampling Adequacy.</w:t>
            </w:r>
          </w:p>
        </w:tc>
        <w:tc>
          <w:tcPr>
            <w:tcW w:w="929" w:type="pct"/>
          </w:tcPr>
          <w:p w14:paraId="37C93642" w14:textId="77777777" w:rsidR="006F148F" w:rsidRPr="00C24168" w:rsidRDefault="006F148F" w:rsidP="00305BF4">
            <w:pPr>
              <w:autoSpaceDE w:val="0"/>
              <w:autoSpaceDN w:val="0"/>
              <w:adjustRightInd w:val="0"/>
              <w:spacing w:after="0" w:line="240" w:lineRule="auto"/>
              <w:ind w:left="60" w:right="60"/>
              <w:contextualSpacing/>
              <w:jc w:val="right"/>
              <w:rPr>
                <w:color w:val="010205"/>
                <w:sz w:val="22"/>
              </w:rPr>
            </w:pPr>
            <w:r w:rsidRPr="00C24168">
              <w:rPr>
                <w:color w:val="010205"/>
                <w:sz w:val="22"/>
              </w:rPr>
              <w:t>.880</w:t>
            </w:r>
          </w:p>
        </w:tc>
      </w:tr>
      <w:tr w:rsidR="006F148F" w:rsidRPr="00C24168" w14:paraId="712CAC66" w14:textId="77777777" w:rsidTr="006F148F">
        <w:tc>
          <w:tcPr>
            <w:tcW w:w="2094" w:type="pct"/>
            <w:vMerge w:val="restart"/>
          </w:tcPr>
          <w:p w14:paraId="739BB205" w14:textId="77777777" w:rsidR="006F148F" w:rsidRPr="00C24168" w:rsidRDefault="006F148F" w:rsidP="00305BF4">
            <w:pPr>
              <w:autoSpaceDE w:val="0"/>
              <w:autoSpaceDN w:val="0"/>
              <w:adjustRightInd w:val="0"/>
              <w:spacing w:after="0" w:line="240" w:lineRule="auto"/>
              <w:ind w:left="60" w:right="60"/>
              <w:contextualSpacing/>
              <w:rPr>
                <w:color w:val="000000" w:themeColor="text1"/>
                <w:sz w:val="22"/>
              </w:rPr>
            </w:pPr>
            <w:r w:rsidRPr="00C24168">
              <w:rPr>
                <w:color w:val="000000" w:themeColor="text1"/>
                <w:sz w:val="22"/>
              </w:rPr>
              <w:t>Bartlett's Test of Sphericity</w:t>
            </w:r>
          </w:p>
        </w:tc>
        <w:tc>
          <w:tcPr>
            <w:tcW w:w="1977" w:type="pct"/>
          </w:tcPr>
          <w:p w14:paraId="37096D8B" w14:textId="77777777" w:rsidR="006F148F" w:rsidRPr="00C24168" w:rsidRDefault="006F148F" w:rsidP="00305BF4">
            <w:pPr>
              <w:autoSpaceDE w:val="0"/>
              <w:autoSpaceDN w:val="0"/>
              <w:adjustRightInd w:val="0"/>
              <w:spacing w:after="0" w:line="240" w:lineRule="auto"/>
              <w:ind w:left="60" w:right="60"/>
              <w:contextualSpacing/>
              <w:rPr>
                <w:color w:val="000000" w:themeColor="text1"/>
                <w:sz w:val="22"/>
              </w:rPr>
            </w:pPr>
            <w:r w:rsidRPr="00C24168">
              <w:rPr>
                <w:color w:val="000000" w:themeColor="text1"/>
                <w:sz w:val="22"/>
              </w:rPr>
              <w:t>Approx. Chi-Square</w:t>
            </w:r>
          </w:p>
        </w:tc>
        <w:tc>
          <w:tcPr>
            <w:tcW w:w="929" w:type="pct"/>
          </w:tcPr>
          <w:p w14:paraId="7FBC2D8E" w14:textId="77777777" w:rsidR="006F148F" w:rsidRPr="00C24168" w:rsidRDefault="006F148F" w:rsidP="00305BF4">
            <w:pPr>
              <w:autoSpaceDE w:val="0"/>
              <w:autoSpaceDN w:val="0"/>
              <w:adjustRightInd w:val="0"/>
              <w:spacing w:after="0" w:line="240" w:lineRule="auto"/>
              <w:ind w:left="60" w:right="60"/>
              <w:contextualSpacing/>
              <w:jc w:val="right"/>
              <w:rPr>
                <w:color w:val="010205"/>
                <w:sz w:val="22"/>
              </w:rPr>
            </w:pPr>
            <w:r w:rsidRPr="00C24168">
              <w:rPr>
                <w:color w:val="010205"/>
                <w:sz w:val="22"/>
              </w:rPr>
              <w:t>6279.603</w:t>
            </w:r>
          </w:p>
        </w:tc>
      </w:tr>
      <w:tr w:rsidR="006F148F" w:rsidRPr="00C24168" w14:paraId="60F64A1A" w14:textId="77777777" w:rsidTr="006F148F">
        <w:tc>
          <w:tcPr>
            <w:tcW w:w="2094" w:type="pct"/>
            <w:vMerge/>
          </w:tcPr>
          <w:p w14:paraId="59DEC328" w14:textId="77777777" w:rsidR="006F148F" w:rsidRPr="00C24168" w:rsidRDefault="006F148F" w:rsidP="00305BF4">
            <w:pPr>
              <w:autoSpaceDE w:val="0"/>
              <w:autoSpaceDN w:val="0"/>
              <w:adjustRightInd w:val="0"/>
              <w:spacing w:after="0" w:line="240" w:lineRule="auto"/>
              <w:contextualSpacing/>
              <w:rPr>
                <w:color w:val="000000" w:themeColor="text1"/>
                <w:sz w:val="22"/>
              </w:rPr>
            </w:pPr>
          </w:p>
        </w:tc>
        <w:tc>
          <w:tcPr>
            <w:tcW w:w="1977" w:type="pct"/>
          </w:tcPr>
          <w:p w14:paraId="51F1CA58" w14:textId="77777777" w:rsidR="006F148F" w:rsidRPr="00C24168" w:rsidRDefault="006F148F" w:rsidP="00305BF4">
            <w:pPr>
              <w:autoSpaceDE w:val="0"/>
              <w:autoSpaceDN w:val="0"/>
              <w:adjustRightInd w:val="0"/>
              <w:spacing w:after="0" w:line="240" w:lineRule="auto"/>
              <w:ind w:left="60" w:right="60"/>
              <w:contextualSpacing/>
              <w:rPr>
                <w:color w:val="000000" w:themeColor="text1"/>
                <w:sz w:val="22"/>
              </w:rPr>
            </w:pPr>
            <w:r w:rsidRPr="00C24168">
              <w:rPr>
                <w:color w:val="000000" w:themeColor="text1"/>
                <w:sz w:val="22"/>
              </w:rPr>
              <w:t>df</w:t>
            </w:r>
          </w:p>
        </w:tc>
        <w:tc>
          <w:tcPr>
            <w:tcW w:w="929" w:type="pct"/>
          </w:tcPr>
          <w:p w14:paraId="43EC72A0" w14:textId="77777777" w:rsidR="006F148F" w:rsidRPr="00C24168" w:rsidRDefault="006F148F" w:rsidP="00305BF4">
            <w:pPr>
              <w:autoSpaceDE w:val="0"/>
              <w:autoSpaceDN w:val="0"/>
              <w:adjustRightInd w:val="0"/>
              <w:spacing w:after="0" w:line="240" w:lineRule="auto"/>
              <w:ind w:left="60" w:right="60"/>
              <w:contextualSpacing/>
              <w:jc w:val="right"/>
              <w:rPr>
                <w:color w:val="010205"/>
                <w:sz w:val="22"/>
              </w:rPr>
            </w:pPr>
            <w:r w:rsidRPr="00C24168">
              <w:rPr>
                <w:color w:val="010205"/>
                <w:sz w:val="22"/>
              </w:rPr>
              <w:t>300</w:t>
            </w:r>
          </w:p>
        </w:tc>
      </w:tr>
      <w:tr w:rsidR="006F148F" w:rsidRPr="00C24168" w14:paraId="70739020" w14:textId="77777777" w:rsidTr="00F66EF5">
        <w:trPr>
          <w:trHeight w:val="58"/>
        </w:trPr>
        <w:tc>
          <w:tcPr>
            <w:tcW w:w="2094" w:type="pct"/>
            <w:vMerge/>
          </w:tcPr>
          <w:p w14:paraId="6385A973" w14:textId="77777777" w:rsidR="006F148F" w:rsidRPr="00C24168" w:rsidRDefault="006F148F" w:rsidP="00305BF4">
            <w:pPr>
              <w:autoSpaceDE w:val="0"/>
              <w:autoSpaceDN w:val="0"/>
              <w:adjustRightInd w:val="0"/>
              <w:spacing w:after="0" w:line="240" w:lineRule="auto"/>
              <w:contextualSpacing/>
              <w:rPr>
                <w:color w:val="000000" w:themeColor="text1"/>
                <w:sz w:val="22"/>
              </w:rPr>
            </w:pPr>
          </w:p>
        </w:tc>
        <w:tc>
          <w:tcPr>
            <w:tcW w:w="1977" w:type="pct"/>
          </w:tcPr>
          <w:p w14:paraId="19C29119" w14:textId="77777777" w:rsidR="006F148F" w:rsidRPr="00C24168" w:rsidRDefault="006F148F" w:rsidP="00305BF4">
            <w:pPr>
              <w:autoSpaceDE w:val="0"/>
              <w:autoSpaceDN w:val="0"/>
              <w:adjustRightInd w:val="0"/>
              <w:spacing w:after="0" w:line="240" w:lineRule="auto"/>
              <w:ind w:left="60" w:right="60"/>
              <w:contextualSpacing/>
              <w:rPr>
                <w:color w:val="000000" w:themeColor="text1"/>
                <w:sz w:val="22"/>
              </w:rPr>
            </w:pPr>
            <w:r w:rsidRPr="00C24168">
              <w:rPr>
                <w:color w:val="000000" w:themeColor="text1"/>
                <w:sz w:val="22"/>
              </w:rPr>
              <w:t>Sig.</w:t>
            </w:r>
          </w:p>
        </w:tc>
        <w:tc>
          <w:tcPr>
            <w:tcW w:w="929" w:type="pct"/>
          </w:tcPr>
          <w:p w14:paraId="58452A45" w14:textId="77777777" w:rsidR="006F148F" w:rsidRPr="00C24168" w:rsidRDefault="006F148F" w:rsidP="00305BF4">
            <w:pPr>
              <w:autoSpaceDE w:val="0"/>
              <w:autoSpaceDN w:val="0"/>
              <w:adjustRightInd w:val="0"/>
              <w:spacing w:after="0" w:line="240" w:lineRule="auto"/>
              <w:ind w:left="60" w:right="60"/>
              <w:contextualSpacing/>
              <w:jc w:val="right"/>
              <w:rPr>
                <w:color w:val="010205"/>
                <w:sz w:val="22"/>
              </w:rPr>
            </w:pPr>
            <w:r w:rsidRPr="00C24168">
              <w:rPr>
                <w:color w:val="010205"/>
                <w:sz w:val="22"/>
              </w:rPr>
              <w:t>.000</w:t>
            </w:r>
          </w:p>
        </w:tc>
      </w:tr>
    </w:tbl>
    <w:p w14:paraId="3B77985D" w14:textId="77777777" w:rsidR="00305BF4" w:rsidRPr="00C24168" w:rsidRDefault="00305BF4" w:rsidP="00305BF4">
      <w:pPr>
        <w:spacing w:after="0" w:line="240" w:lineRule="auto"/>
        <w:contextualSpacing/>
        <w:rPr>
          <w:kern w:val="0"/>
          <w:szCs w:val="24"/>
        </w:rPr>
      </w:pPr>
      <w:r w:rsidRPr="00C24168">
        <w:rPr>
          <w:sz w:val="20"/>
          <w:szCs w:val="20"/>
        </w:rPr>
        <w:t>Source: Constructed by the author</w:t>
      </w:r>
    </w:p>
    <w:p w14:paraId="513FC968" w14:textId="6AB89FA4" w:rsidR="009E69FE" w:rsidRPr="00C24168" w:rsidRDefault="009E69FE" w:rsidP="00954234">
      <w:pPr>
        <w:spacing w:line="240" w:lineRule="auto"/>
      </w:pPr>
    </w:p>
    <w:p w14:paraId="30A850AF" w14:textId="31B61FD2" w:rsidR="00DB5F7C" w:rsidRPr="00C24168" w:rsidRDefault="007B5F30" w:rsidP="001F13C4">
      <w:pPr>
        <w:spacing w:after="0"/>
        <w:contextualSpacing/>
      </w:pPr>
      <w:r w:rsidRPr="00C24168">
        <w:t>Each component has an eigenvalue larger than 1 (Table 30), demonstrating its significance. The eigenvalue represents the proportion of total variation explained by each factor. Any factor with an Eigenvalue less than 1 does not explain enough total variance to be considered a unique factor and is thus ignored. The cumulative percent is less than 100% since not all variation is explained when only a subset of factors is considered in the final analysis</w:t>
      </w:r>
      <w:r w:rsidR="00906EF1" w:rsidRPr="00C24168">
        <w:t xml:space="preserve"> </w:t>
      </w:r>
      <w:sdt>
        <w:sdtPr>
          <w:id w:val="-2065634635"/>
          <w:citation/>
        </w:sdtPr>
        <w:sdtEndPr/>
        <w:sdtContent>
          <w:r w:rsidR="0046780B" w:rsidRPr="00C24168">
            <w:fldChar w:fldCharType="begin"/>
          </w:r>
          <w:r w:rsidR="0046780B" w:rsidRPr="00C24168">
            <w:instrText xml:space="preserve"> CITATION Ame18 \l 1033 </w:instrText>
          </w:r>
          <w:r w:rsidR="0046780B" w:rsidRPr="00C24168">
            <w:fldChar w:fldCharType="separate"/>
          </w:r>
          <w:r w:rsidR="0046780B" w:rsidRPr="00C24168">
            <w:rPr>
              <w:noProof/>
            </w:rPr>
            <w:t>(Amerioun, et al., 2018)</w:t>
          </w:r>
          <w:r w:rsidR="0046780B" w:rsidRPr="00C24168">
            <w:fldChar w:fldCharType="end"/>
          </w:r>
        </w:sdtContent>
      </w:sdt>
      <w:r w:rsidRPr="00C24168">
        <w:t>.</w:t>
      </w:r>
      <w:r w:rsidR="006366A9" w:rsidRPr="00C24168">
        <w:t xml:space="preserve"> </w:t>
      </w:r>
      <w:r w:rsidR="0056035C" w:rsidRPr="00C24168">
        <w:t>The degree of confidence is set to 9</w:t>
      </w:r>
      <w:r w:rsidR="00C47B66" w:rsidRPr="00C24168">
        <w:t>9</w:t>
      </w:r>
      <w:r w:rsidR="0056035C" w:rsidRPr="00C24168">
        <w:t>% when the significance level is set to 0.0</w:t>
      </w:r>
      <w:r w:rsidR="00C47B66" w:rsidRPr="00C24168">
        <w:t>1</w:t>
      </w:r>
      <w:r w:rsidR="0056035C" w:rsidRPr="00C24168">
        <w:t>. The significance level of Bartlett's test of sphericity is low (</w:t>
      </w:r>
      <w:r w:rsidR="001F13C4" w:rsidRPr="00C24168">
        <w:t xml:space="preserve">less than </w:t>
      </w:r>
      <w:r w:rsidR="0056035C" w:rsidRPr="00C24168">
        <w:t>0.0</w:t>
      </w:r>
      <w:r w:rsidR="00C47B66" w:rsidRPr="00C24168">
        <w:t>1</w:t>
      </w:r>
      <w:r w:rsidR="0056035C" w:rsidRPr="00C24168">
        <w:t>), indicating that factor analysis is possible in this study</w:t>
      </w:r>
      <w:r w:rsidR="00734A12" w:rsidRPr="00C24168">
        <w:t xml:space="preserve"> </w:t>
      </w:r>
      <w:sdt>
        <w:sdtPr>
          <w:id w:val="-774866302"/>
          <w:citation/>
        </w:sdtPr>
        <w:sdtEndPr/>
        <w:sdtContent>
          <w:r w:rsidR="001F13C4" w:rsidRPr="00C24168">
            <w:fldChar w:fldCharType="begin"/>
          </w:r>
          <w:r w:rsidR="001F13C4" w:rsidRPr="00C24168">
            <w:instrText xml:space="preserve"> CITATION Kai74 \l 1033 </w:instrText>
          </w:r>
          <w:r w:rsidR="001F13C4" w:rsidRPr="00C24168">
            <w:fldChar w:fldCharType="separate"/>
          </w:r>
          <w:r w:rsidR="001F13C4" w:rsidRPr="00C24168">
            <w:t>(Kaiser, 1974)</w:t>
          </w:r>
          <w:r w:rsidR="001F13C4" w:rsidRPr="00C24168">
            <w:fldChar w:fldCharType="end"/>
          </w:r>
        </w:sdtContent>
      </w:sdt>
      <w:r w:rsidR="001F13C4" w:rsidRPr="00C24168">
        <w:t xml:space="preserve">. </w:t>
      </w:r>
      <w:r w:rsidR="00734A12" w:rsidRPr="00C24168">
        <w:t xml:space="preserve"> </w:t>
      </w:r>
      <w:r w:rsidR="0056035C" w:rsidRPr="00C24168">
        <w:t xml:space="preserve"> </w:t>
      </w:r>
    </w:p>
    <w:p w14:paraId="1994C74D" w14:textId="77777777" w:rsidR="001F13C4" w:rsidRPr="00C24168" w:rsidRDefault="001F13C4" w:rsidP="00991E0B">
      <w:pPr>
        <w:spacing w:after="0" w:line="240" w:lineRule="auto"/>
        <w:contextualSpacing/>
      </w:pPr>
    </w:p>
    <w:p w14:paraId="609464F8" w14:textId="20F6CE84" w:rsidR="00991E0B" w:rsidRPr="00C24168" w:rsidRDefault="00991E0B" w:rsidP="00991E0B">
      <w:pPr>
        <w:spacing w:after="0" w:line="240" w:lineRule="auto"/>
        <w:contextualSpacing/>
      </w:pPr>
      <w:bookmarkStart w:id="137" w:name="_Toc80749778"/>
      <w:r w:rsidRPr="00C24168">
        <w:t xml:space="preserve">Table </w:t>
      </w:r>
      <w:r w:rsidR="00F81A80">
        <w:fldChar w:fldCharType="begin"/>
      </w:r>
      <w:r w:rsidR="00F81A80">
        <w:instrText xml:space="preserve"> SEQ Table \* ARABIC </w:instrText>
      </w:r>
      <w:r w:rsidR="00F81A80">
        <w:fldChar w:fldCharType="separate"/>
      </w:r>
      <w:r w:rsidR="00B507E9">
        <w:rPr>
          <w:noProof/>
        </w:rPr>
        <w:t>30</w:t>
      </w:r>
      <w:r w:rsidR="00F81A80">
        <w:rPr>
          <w:noProof/>
        </w:rPr>
        <w:fldChar w:fldCharType="end"/>
      </w:r>
      <w:r w:rsidRPr="00C24168">
        <w:t xml:space="preserve">: </w:t>
      </w:r>
      <w:r w:rsidRPr="00C24168">
        <w:rPr>
          <w:color w:val="010205"/>
        </w:rPr>
        <w:t>Total Variance Explained</w:t>
      </w:r>
      <w:bookmarkEnd w:id="137"/>
    </w:p>
    <w:tbl>
      <w:tblPr>
        <w:tblStyle w:val="GridTable1Light-Accent1"/>
        <w:tblW w:w="5000" w:type="pct"/>
        <w:tblLook w:val="0000" w:firstRow="0" w:lastRow="0" w:firstColumn="0" w:lastColumn="0" w:noHBand="0" w:noVBand="0"/>
      </w:tblPr>
      <w:tblGrid>
        <w:gridCol w:w="801"/>
        <w:gridCol w:w="2559"/>
        <w:gridCol w:w="2086"/>
        <w:gridCol w:w="2086"/>
        <w:gridCol w:w="2088"/>
      </w:tblGrid>
      <w:tr w:rsidR="003D64AE" w:rsidRPr="00C24168" w14:paraId="3C72A95F" w14:textId="77777777" w:rsidTr="003D64AE">
        <w:tc>
          <w:tcPr>
            <w:tcW w:w="417" w:type="pct"/>
            <w:vMerge w:val="restart"/>
            <w:vAlign w:val="bottom"/>
          </w:tcPr>
          <w:p w14:paraId="1058D15C" w14:textId="1EABC173" w:rsidR="003D64AE" w:rsidRPr="00C24168" w:rsidRDefault="003D64AE" w:rsidP="003D64AE">
            <w:pPr>
              <w:autoSpaceDE w:val="0"/>
              <w:autoSpaceDN w:val="0"/>
              <w:adjustRightInd w:val="0"/>
              <w:spacing w:after="0" w:line="240" w:lineRule="auto"/>
              <w:ind w:left="60" w:right="60"/>
              <w:contextualSpacing/>
              <w:jc w:val="center"/>
              <w:rPr>
                <w:b/>
                <w:bCs/>
                <w:color w:val="000000" w:themeColor="text1"/>
                <w:sz w:val="22"/>
              </w:rPr>
            </w:pPr>
            <w:r w:rsidRPr="00C24168">
              <w:rPr>
                <w:b/>
                <w:bCs/>
                <w:color w:val="000000" w:themeColor="text1"/>
                <w:sz w:val="22"/>
              </w:rPr>
              <w:t>No.</w:t>
            </w:r>
          </w:p>
        </w:tc>
        <w:tc>
          <w:tcPr>
            <w:tcW w:w="1330" w:type="pct"/>
            <w:vAlign w:val="bottom"/>
          </w:tcPr>
          <w:p w14:paraId="3F90F7DC" w14:textId="77777777" w:rsidR="003D64AE" w:rsidRPr="00C24168" w:rsidRDefault="003D64AE" w:rsidP="003D64AE">
            <w:pPr>
              <w:autoSpaceDE w:val="0"/>
              <w:autoSpaceDN w:val="0"/>
              <w:adjustRightInd w:val="0"/>
              <w:spacing w:after="0" w:line="240" w:lineRule="auto"/>
              <w:ind w:left="60" w:right="60"/>
              <w:contextualSpacing/>
              <w:jc w:val="center"/>
              <w:rPr>
                <w:b/>
                <w:bCs/>
                <w:color w:val="000000" w:themeColor="text1"/>
                <w:sz w:val="22"/>
              </w:rPr>
            </w:pPr>
          </w:p>
        </w:tc>
        <w:tc>
          <w:tcPr>
            <w:tcW w:w="3253" w:type="pct"/>
            <w:gridSpan w:val="3"/>
            <w:vAlign w:val="bottom"/>
          </w:tcPr>
          <w:p w14:paraId="41EE85EC" w14:textId="58FB6650" w:rsidR="003D64AE" w:rsidRPr="00C24168" w:rsidRDefault="003D64AE" w:rsidP="003D64AE">
            <w:pPr>
              <w:autoSpaceDE w:val="0"/>
              <w:autoSpaceDN w:val="0"/>
              <w:adjustRightInd w:val="0"/>
              <w:spacing w:after="0" w:line="240" w:lineRule="auto"/>
              <w:ind w:left="60" w:right="60"/>
              <w:contextualSpacing/>
              <w:jc w:val="center"/>
              <w:rPr>
                <w:b/>
                <w:bCs/>
                <w:color w:val="000000" w:themeColor="text1"/>
                <w:sz w:val="22"/>
              </w:rPr>
            </w:pPr>
            <w:r w:rsidRPr="00C24168">
              <w:rPr>
                <w:b/>
                <w:bCs/>
                <w:color w:val="000000" w:themeColor="text1"/>
                <w:sz w:val="22"/>
              </w:rPr>
              <w:t>Initial Eigenvalues</w:t>
            </w:r>
          </w:p>
          <w:p w14:paraId="3A647F41" w14:textId="3C15F89B" w:rsidR="003D64AE" w:rsidRPr="00C24168" w:rsidRDefault="003D64AE" w:rsidP="003D64AE">
            <w:pPr>
              <w:autoSpaceDE w:val="0"/>
              <w:autoSpaceDN w:val="0"/>
              <w:adjustRightInd w:val="0"/>
              <w:spacing w:after="0" w:line="240" w:lineRule="auto"/>
              <w:ind w:left="60" w:right="60"/>
              <w:contextualSpacing/>
              <w:jc w:val="center"/>
              <w:rPr>
                <w:color w:val="000000" w:themeColor="text1"/>
                <w:sz w:val="22"/>
              </w:rPr>
            </w:pPr>
            <w:r w:rsidRPr="00C24168">
              <w:rPr>
                <w:color w:val="000000" w:themeColor="text1"/>
                <w:sz w:val="22"/>
              </w:rPr>
              <w:t>Extraction Method: Principal Component Analysis</w:t>
            </w:r>
          </w:p>
        </w:tc>
      </w:tr>
      <w:tr w:rsidR="003D64AE" w:rsidRPr="00C24168" w14:paraId="48442BBA" w14:textId="77777777" w:rsidTr="003D64AE">
        <w:tc>
          <w:tcPr>
            <w:tcW w:w="417" w:type="pct"/>
            <w:vMerge/>
            <w:vAlign w:val="bottom"/>
          </w:tcPr>
          <w:p w14:paraId="15D8634D" w14:textId="77777777" w:rsidR="003D64AE" w:rsidRPr="00C24168" w:rsidRDefault="003D64AE" w:rsidP="003D64AE">
            <w:pPr>
              <w:autoSpaceDE w:val="0"/>
              <w:autoSpaceDN w:val="0"/>
              <w:adjustRightInd w:val="0"/>
              <w:spacing w:after="0" w:line="240" w:lineRule="auto"/>
              <w:contextualSpacing/>
              <w:jc w:val="center"/>
              <w:rPr>
                <w:color w:val="000000" w:themeColor="text1"/>
                <w:sz w:val="22"/>
              </w:rPr>
            </w:pPr>
          </w:p>
        </w:tc>
        <w:tc>
          <w:tcPr>
            <w:tcW w:w="1330" w:type="pct"/>
            <w:vAlign w:val="bottom"/>
          </w:tcPr>
          <w:p w14:paraId="170CF8B9" w14:textId="1A76CE94" w:rsidR="003D64AE" w:rsidRPr="00C24168" w:rsidRDefault="003D64AE" w:rsidP="003D64AE">
            <w:pPr>
              <w:autoSpaceDE w:val="0"/>
              <w:autoSpaceDN w:val="0"/>
              <w:adjustRightInd w:val="0"/>
              <w:spacing w:after="0" w:line="240" w:lineRule="auto"/>
              <w:ind w:left="60" w:right="60"/>
              <w:contextualSpacing/>
              <w:jc w:val="center"/>
              <w:rPr>
                <w:b/>
                <w:bCs/>
                <w:color w:val="000000" w:themeColor="text1"/>
                <w:sz w:val="22"/>
              </w:rPr>
            </w:pPr>
            <w:r w:rsidRPr="00C24168">
              <w:rPr>
                <w:b/>
                <w:bCs/>
                <w:color w:val="000000" w:themeColor="text1"/>
                <w:sz w:val="22"/>
              </w:rPr>
              <w:t>Factor</w:t>
            </w:r>
          </w:p>
        </w:tc>
        <w:tc>
          <w:tcPr>
            <w:tcW w:w="1084" w:type="pct"/>
            <w:vAlign w:val="bottom"/>
          </w:tcPr>
          <w:p w14:paraId="296646E2" w14:textId="07A66F6A" w:rsidR="003D64AE" w:rsidRPr="00C24168" w:rsidRDefault="003D64AE" w:rsidP="003D64AE">
            <w:pPr>
              <w:autoSpaceDE w:val="0"/>
              <w:autoSpaceDN w:val="0"/>
              <w:adjustRightInd w:val="0"/>
              <w:spacing w:after="0" w:line="240" w:lineRule="auto"/>
              <w:ind w:left="60" w:right="60"/>
              <w:contextualSpacing/>
              <w:jc w:val="center"/>
              <w:rPr>
                <w:b/>
                <w:bCs/>
                <w:color w:val="000000" w:themeColor="text1"/>
                <w:sz w:val="22"/>
              </w:rPr>
            </w:pPr>
            <w:r w:rsidRPr="00C24168">
              <w:rPr>
                <w:b/>
                <w:bCs/>
                <w:color w:val="000000" w:themeColor="text1"/>
                <w:sz w:val="22"/>
              </w:rPr>
              <w:t>Total</w:t>
            </w:r>
          </w:p>
        </w:tc>
        <w:tc>
          <w:tcPr>
            <w:tcW w:w="1084" w:type="pct"/>
            <w:vAlign w:val="bottom"/>
          </w:tcPr>
          <w:p w14:paraId="53BA11A2" w14:textId="68477916" w:rsidR="003D64AE" w:rsidRPr="00C24168" w:rsidRDefault="003D64AE" w:rsidP="003D64AE">
            <w:pPr>
              <w:autoSpaceDE w:val="0"/>
              <w:autoSpaceDN w:val="0"/>
              <w:adjustRightInd w:val="0"/>
              <w:spacing w:after="0" w:line="240" w:lineRule="auto"/>
              <w:ind w:left="60" w:right="60"/>
              <w:contextualSpacing/>
              <w:jc w:val="center"/>
              <w:rPr>
                <w:b/>
                <w:bCs/>
                <w:color w:val="000000" w:themeColor="text1"/>
                <w:sz w:val="22"/>
              </w:rPr>
            </w:pPr>
            <w:r w:rsidRPr="00C24168">
              <w:rPr>
                <w:b/>
                <w:bCs/>
                <w:color w:val="000000" w:themeColor="text1"/>
                <w:sz w:val="22"/>
              </w:rPr>
              <w:t>Variance (%)</w:t>
            </w:r>
          </w:p>
        </w:tc>
        <w:tc>
          <w:tcPr>
            <w:tcW w:w="1084" w:type="pct"/>
            <w:vAlign w:val="bottom"/>
          </w:tcPr>
          <w:p w14:paraId="24436346" w14:textId="1997FBB3" w:rsidR="003D64AE" w:rsidRPr="00C24168" w:rsidRDefault="003D64AE" w:rsidP="003D64AE">
            <w:pPr>
              <w:autoSpaceDE w:val="0"/>
              <w:autoSpaceDN w:val="0"/>
              <w:adjustRightInd w:val="0"/>
              <w:spacing w:after="0" w:line="240" w:lineRule="auto"/>
              <w:ind w:left="60" w:right="60"/>
              <w:contextualSpacing/>
              <w:jc w:val="center"/>
              <w:rPr>
                <w:b/>
                <w:bCs/>
                <w:color w:val="000000" w:themeColor="text1"/>
                <w:sz w:val="22"/>
              </w:rPr>
            </w:pPr>
            <w:r w:rsidRPr="00C24168">
              <w:rPr>
                <w:b/>
                <w:bCs/>
                <w:color w:val="000000" w:themeColor="text1"/>
                <w:sz w:val="22"/>
              </w:rPr>
              <w:t>Cumulative variance (%)</w:t>
            </w:r>
          </w:p>
        </w:tc>
      </w:tr>
      <w:tr w:rsidR="003D64AE" w:rsidRPr="00C24168" w14:paraId="45D29B2A" w14:textId="77777777" w:rsidTr="003D64AE">
        <w:tc>
          <w:tcPr>
            <w:tcW w:w="417" w:type="pct"/>
          </w:tcPr>
          <w:p w14:paraId="7A4E5A5B" w14:textId="40ABB27E" w:rsidR="003D64AE" w:rsidRPr="00C24168" w:rsidRDefault="003D64AE" w:rsidP="003D64AE">
            <w:pPr>
              <w:autoSpaceDE w:val="0"/>
              <w:autoSpaceDN w:val="0"/>
              <w:adjustRightInd w:val="0"/>
              <w:spacing w:after="0" w:line="240" w:lineRule="auto"/>
              <w:ind w:left="60" w:right="60"/>
              <w:contextualSpacing/>
              <w:jc w:val="center"/>
              <w:rPr>
                <w:color w:val="000000" w:themeColor="text1"/>
                <w:sz w:val="22"/>
              </w:rPr>
            </w:pPr>
            <w:r w:rsidRPr="00C24168">
              <w:rPr>
                <w:color w:val="000000" w:themeColor="text1"/>
                <w:sz w:val="22"/>
              </w:rPr>
              <w:t>1</w:t>
            </w:r>
          </w:p>
        </w:tc>
        <w:tc>
          <w:tcPr>
            <w:tcW w:w="1330" w:type="pct"/>
          </w:tcPr>
          <w:p w14:paraId="10C7D39D" w14:textId="3054B372" w:rsidR="003D64AE" w:rsidRPr="00C24168" w:rsidRDefault="003D64AE" w:rsidP="00991E0B">
            <w:pPr>
              <w:autoSpaceDE w:val="0"/>
              <w:autoSpaceDN w:val="0"/>
              <w:adjustRightInd w:val="0"/>
              <w:spacing w:after="0" w:line="240" w:lineRule="auto"/>
              <w:ind w:left="60" w:right="60"/>
              <w:contextualSpacing/>
              <w:jc w:val="center"/>
              <w:rPr>
                <w:color w:val="000000" w:themeColor="text1"/>
                <w:sz w:val="22"/>
              </w:rPr>
            </w:pPr>
            <w:r w:rsidRPr="00C24168">
              <w:rPr>
                <w:color w:val="000000" w:themeColor="text1"/>
                <w:sz w:val="22"/>
              </w:rPr>
              <w:t xml:space="preserve">Information Quality </w:t>
            </w:r>
            <w:r w:rsidR="00586571" w:rsidRPr="00C24168">
              <w:rPr>
                <w:color w:val="000000" w:themeColor="text1"/>
                <w:sz w:val="22"/>
              </w:rPr>
              <w:t>(IQ)</w:t>
            </w:r>
          </w:p>
          <w:p w14:paraId="510C93EC" w14:textId="42EBF5F5" w:rsidR="003D64AE" w:rsidRPr="00C24168" w:rsidRDefault="003D64AE" w:rsidP="00991E0B">
            <w:pPr>
              <w:autoSpaceDE w:val="0"/>
              <w:autoSpaceDN w:val="0"/>
              <w:adjustRightInd w:val="0"/>
              <w:spacing w:after="0" w:line="240" w:lineRule="auto"/>
              <w:ind w:left="60" w:right="60"/>
              <w:contextualSpacing/>
              <w:jc w:val="center"/>
              <w:rPr>
                <w:color w:val="000000" w:themeColor="text1"/>
                <w:sz w:val="22"/>
              </w:rPr>
            </w:pPr>
            <w:r w:rsidRPr="00C24168">
              <w:rPr>
                <w:color w:val="000000" w:themeColor="text1"/>
                <w:sz w:val="22"/>
              </w:rPr>
              <w:t>Service Quality</w:t>
            </w:r>
            <w:r w:rsidR="00586571" w:rsidRPr="00C24168">
              <w:rPr>
                <w:color w:val="000000" w:themeColor="text1"/>
                <w:sz w:val="22"/>
              </w:rPr>
              <w:t xml:space="preserve"> (SQ)</w:t>
            </w:r>
          </w:p>
        </w:tc>
        <w:tc>
          <w:tcPr>
            <w:tcW w:w="1084" w:type="pct"/>
          </w:tcPr>
          <w:p w14:paraId="2AED4275" w14:textId="6BC0731A" w:rsidR="003D64AE" w:rsidRPr="00C24168" w:rsidRDefault="003D64AE" w:rsidP="00991E0B">
            <w:pPr>
              <w:autoSpaceDE w:val="0"/>
              <w:autoSpaceDN w:val="0"/>
              <w:adjustRightInd w:val="0"/>
              <w:spacing w:after="0" w:line="240" w:lineRule="auto"/>
              <w:ind w:left="60" w:right="60"/>
              <w:contextualSpacing/>
              <w:jc w:val="center"/>
              <w:rPr>
                <w:color w:val="000000" w:themeColor="text1"/>
                <w:sz w:val="22"/>
              </w:rPr>
            </w:pPr>
            <w:r w:rsidRPr="00C24168">
              <w:rPr>
                <w:color w:val="000000" w:themeColor="text1"/>
                <w:sz w:val="22"/>
              </w:rPr>
              <w:t>9.028</w:t>
            </w:r>
          </w:p>
        </w:tc>
        <w:tc>
          <w:tcPr>
            <w:tcW w:w="1084" w:type="pct"/>
          </w:tcPr>
          <w:p w14:paraId="6B1B3D78" w14:textId="77777777" w:rsidR="003D64AE" w:rsidRPr="00C24168" w:rsidRDefault="003D64AE" w:rsidP="00991E0B">
            <w:pPr>
              <w:autoSpaceDE w:val="0"/>
              <w:autoSpaceDN w:val="0"/>
              <w:adjustRightInd w:val="0"/>
              <w:spacing w:after="0" w:line="240" w:lineRule="auto"/>
              <w:ind w:left="60" w:right="60"/>
              <w:contextualSpacing/>
              <w:jc w:val="center"/>
              <w:rPr>
                <w:color w:val="000000" w:themeColor="text1"/>
                <w:sz w:val="22"/>
              </w:rPr>
            </w:pPr>
            <w:r w:rsidRPr="00C24168">
              <w:rPr>
                <w:color w:val="000000" w:themeColor="text1"/>
                <w:sz w:val="22"/>
              </w:rPr>
              <w:t>36.111</w:t>
            </w:r>
          </w:p>
        </w:tc>
        <w:tc>
          <w:tcPr>
            <w:tcW w:w="1084" w:type="pct"/>
          </w:tcPr>
          <w:p w14:paraId="0F1222ED" w14:textId="77777777" w:rsidR="003D64AE" w:rsidRPr="00C24168" w:rsidRDefault="003D64AE" w:rsidP="00991E0B">
            <w:pPr>
              <w:autoSpaceDE w:val="0"/>
              <w:autoSpaceDN w:val="0"/>
              <w:adjustRightInd w:val="0"/>
              <w:spacing w:after="0" w:line="240" w:lineRule="auto"/>
              <w:ind w:left="60" w:right="60"/>
              <w:contextualSpacing/>
              <w:jc w:val="center"/>
              <w:rPr>
                <w:color w:val="000000" w:themeColor="text1"/>
                <w:sz w:val="22"/>
              </w:rPr>
            </w:pPr>
            <w:r w:rsidRPr="00C24168">
              <w:rPr>
                <w:color w:val="000000" w:themeColor="text1"/>
                <w:sz w:val="22"/>
              </w:rPr>
              <w:t>36.111</w:t>
            </w:r>
          </w:p>
        </w:tc>
      </w:tr>
      <w:tr w:rsidR="003D64AE" w:rsidRPr="00C24168" w14:paraId="1C40221F" w14:textId="77777777" w:rsidTr="003D64AE">
        <w:tc>
          <w:tcPr>
            <w:tcW w:w="417" w:type="pct"/>
          </w:tcPr>
          <w:p w14:paraId="3B977585" w14:textId="15EB5608" w:rsidR="003D64AE" w:rsidRPr="00C24168" w:rsidRDefault="003D64AE" w:rsidP="003D64AE">
            <w:pPr>
              <w:autoSpaceDE w:val="0"/>
              <w:autoSpaceDN w:val="0"/>
              <w:adjustRightInd w:val="0"/>
              <w:spacing w:after="0" w:line="240" w:lineRule="auto"/>
              <w:ind w:left="60" w:right="60"/>
              <w:contextualSpacing/>
              <w:jc w:val="center"/>
              <w:rPr>
                <w:color w:val="000000" w:themeColor="text1"/>
                <w:sz w:val="22"/>
              </w:rPr>
            </w:pPr>
            <w:r w:rsidRPr="00C24168">
              <w:rPr>
                <w:color w:val="000000" w:themeColor="text1"/>
                <w:sz w:val="22"/>
              </w:rPr>
              <w:t>2</w:t>
            </w:r>
          </w:p>
        </w:tc>
        <w:tc>
          <w:tcPr>
            <w:tcW w:w="1330" w:type="pct"/>
          </w:tcPr>
          <w:p w14:paraId="54DABCA8" w14:textId="2C1DA603" w:rsidR="003D64AE" w:rsidRPr="00C24168" w:rsidRDefault="003D64AE" w:rsidP="00991E0B">
            <w:pPr>
              <w:autoSpaceDE w:val="0"/>
              <w:autoSpaceDN w:val="0"/>
              <w:adjustRightInd w:val="0"/>
              <w:spacing w:after="0" w:line="240" w:lineRule="auto"/>
              <w:ind w:left="60" w:right="60"/>
              <w:contextualSpacing/>
              <w:jc w:val="center"/>
              <w:rPr>
                <w:color w:val="000000" w:themeColor="text1"/>
                <w:sz w:val="22"/>
              </w:rPr>
            </w:pPr>
            <w:r w:rsidRPr="00C24168">
              <w:rPr>
                <w:color w:val="000000" w:themeColor="text1"/>
                <w:sz w:val="22"/>
              </w:rPr>
              <w:t>Economic Benefits</w:t>
            </w:r>
            <w:r w:rsidR="00586571" w:rsidRPr="00C24168">
              <w:rPr>
                <w:color w:val="000000" w:themeColor="text1"/>
                <w:sz w:val="22"/>
              </w:rPr>
              <w:t xml:space="preserve"> (EB)</w:t>
            </w:r>
          </w:p>
        </w:tc>
        <w:tc>
          <w:tcPr>
            <w:tcW w:w="1084" w:type="pct"/>
          </w:tcPr>
          <w:p w14:paraId="3C84524C" w14:textId="150751D3" w:rsidR="003D64AE" w:rsidRPr="00C24168" w:rsidRDefault="003D64AE" w:rsidP="00991E0B">
            <w:pPr>
              <w:autoSpaceDE w:val="0"/>
              <w:autoSpaceDN w:val="0"/>
              <w:adjustRightInd w:val="0"/>
              <w:spacing w:after="0" w:line="240" w:lineRule="auto"/>
              <w:ind w:left="60" w:right="60"/>
              <w:contextualSpacing/>
              <w:jc w:val="center"/>
              <w:rPr>
                <w:color w:val="000000" w:themeColor="text1"/>
                <w:sz w:val="22"/>
              </w:rPr>
            </w:pPr>
            <w:r w:rsidRPr="00C24168">
              <w:rPr>
                <w:color w:val="000000" w:themeColor="text1"/>
                <w:sz w:val="22"/>
              </w:rPr>
              <w:t>2.675</w:t>
            </w:r>
          </w:p>
        </w:tc>
        <w:tc>
          <w:tcPr>
            <w:tcW w:w="1084" w:type="pct"/>
          </w:tcPr>
          <w:p w14:paraId="3B56056D" w14:textId="77777777" w:rsidR="003D64AE" w:rsidRPr="00C24168" w:rsidRDefault="003D64AE" w:rsidP="00991E0B">
            <w:pPr>
              <w:autoSpaceDE w:val="0"/>
              <w:autoSpaceDN w:val="0"/>
              <w:adjustRightInd w:val="0"/>
              <w:spacing w:after="0" w:line="240" w:lineRule="auto"/>
              <w:ind w:left="60" w:right="60"/>
              <w:contextualSpacing/>
              <w:jc w:val="center"/>
              <w:rPr>
                <w:color w:val="000000" w:themeColor="text1"/>
                <w:sz w:val="22"/>
              </w:rPr>
            </w:pPr>
            <w:r w:rsidRPr="00C24168">
              <w:rPr>
                <w:color w:val="000000" w:themeColor="text1"/>
                <w:sz w:val="22"/>
              </w:rPr>
              <w:t>10.701</w:t>
            </w:r>
          </w:p>
        </w:tc>
        <w:tc>
          <w:tcPr>
            <w:tcW w:w="1084" w:type="pct"/>
          </w:tcPr>
          <w:p w14:paraId="6E1AFBF0" w14:textId="77777777" w:rsidR="003D64AE" w:rsidRPr="00C24168" w:rsidRDefault="003D64AE" w:rsidP="00991E0B">
            <w:pPr>
              <w:autoSpaceDE w:val="0"/>
              <w:autoSpaceDN w:val="0"/>
              <w:adjustRightInd w:val="0"/>
              <w:spacing w:after="0" w:line="240" w:lineRule="auto"/>
              <w:ind w:left="60" w:right="60"/>
              <w:contextualSpacing/>
              <w:jc w:val="center"/>
              <w:rPr>
                <w:color w:val="000000" w:themeColor="text1"/>
                <w:sz w:val="22"/>
              </w:rPr>
            </w:pPr>
            <w:r w:rsidRPr="00C24168">
              <w:rPr>
                <w:color w:val="000000" w:themeColor="text1"/>
                <w:sz w:val="22"/>
              </w:rPr>
              <w:t>46.812</w:t>
            </w:r>
          </w:p>
        </w:tc>
      </w:tr>
      <w:tr w:rsidR="003D64AE" w:rsidRPr="00C24168" w14:paraId="0B68989A" w14:textId="77777777" w:rsidTr="003D64AE">
        <w:tc>
          <w:tcPr>
            <w:tcW w:w="417" w:type="pct"/>
          </w:tcPr>
          <w:p w14:paraId="6369C385" w14:textId="1D9934E3" w:rsidR="003D64AE" w:rsidRPr="00C24168" w:rsidRDefault="003D64AE" w:rsidP="003D64AE">
            <w:pPr>
              <w:autoSpaceDE w:val="0"/>
              <w:autoSpaceDN w:val="0"/>
              <w:adjustRightInd w:val="0"/>
              <w:spacing w:after="0" w:line="240" w:lineRule="auto"/>
              <w:ind w:left="60" w:right="60"/>
              <w:contextualSpacing/>
              <w:jc w:val="center"/>
              <w:rPr>
                <w:color w:val="000000" w:themeColor="text1"/>
                <w:sz w:val="22"/>
              </w:rPr>
            </w:pPr>
            <w:r w:rsidRPr="00C24168">
              <w:rPr>
                <w:color w:val="000000" w:themeColor="text1"/>
                <w:sz w:val="22"/>
              </w:rPr>
              <w:t>3</w:t>
            </w:r>
          </w:p>
        </w:tc>
        <w:tc>
          <w:tcPr>
            <w:tcW w:w="1330" w:type="pct"/>
          </w:tcPr>
          <w:p w14:paraId="1BB4DC8A" w14:textId="4DACBF30" w:rsidR="003D64AE" w:rsidRPr="00C24168" w:rsidRDefault="003D64AE" w:rsidP="00991E0B">
            <w:pPr>
              <w:autoSpaceDE w:val="0"/>
              <w:autoSpaceDN w:val="0"/>
              <w:adjustRightInd w:val="0"/>
              <w:spacing w:after="0" w:line="240" w:lineRule="auto"/>
              <w:ind w:left="60" w:right="60"/>
              <w:contextualSpacing/>
              <w:jc w:val="center"/>
              <w:rPr>
                <w:color w:val="000000" w:themeColor="text1"/>
                <w:sz w:val="22"/>
              </w:rPr>
            </w:pPr>
            <w:r w:rsidRPr="00C24168">
              <w:rPr>
                <w:color w:val="000000" w:themeColor="text1"/>
                <w:sz w:val="22"/>
              </w:rPr>
              <w:t>Trust</w:t>
            </w:r>
            <w:r w:rsidR="00586571" w:rsidRPr="00C24168">
              <w:rPr>
                <w:color w:val="000000" w:themeColor="text1"/>
                <w:sz w:val="22"/>
              </w:rPr>
              <w:t xml:space="preserve"> (T)</w:t>
            </w:r>
          </w:p>
        </w:tc>
        <w:tc>
          <w:tcPr>
            <w:tcW w:w="1084" w:type="pct"/>
          </w:tcPr>
          <w:p w14:paraId="6B7EB15C" w14:textId="0B21688F" w:rsidR="003D64AE" w:rsidRPr="00C24168" w:rsidRDefault="003D64AE" w:rsidP="00991E0B">
            <w:pPr>
              <w:autoSpaceDE w:val="0"/>
              <w:autoSpaceDN w:val="0"/>
              <w:adjustRightInd w:val="0"/>
              <w:spacing w:after="0" w:line="240" w:lineRule="auto"/>
              <w:ind w:left="60" w:right="60"/>
              <w:contextualSpacing/>
              <w:jc w:val="center"/>
              <w:rPr>
                <w:color w:val="000000" w:themeColor="text1"/>
                <w:sz w:val="22"/>
              </w:rPr>
            </w:pPr>
            <w:r w:rsidRPr="00C24168">
              <w:rPr>
                <w:color w:val="000000" w:themeColor="text1"/>
                <w:sz w:val="22"/>
              </w:rPr>
              <w:t>2.117</w:t>
            </w:r>
          </w:p>
        </w:tc>
        <w:tc>
          <w:tcPr>
            <w:tcW w:w="1084" w:type="pct"/>
          </w:tcPr>
          <w:p w14:paraId="766713C6" w14:textId="77777777" w:rsidR="003D64AE" w:rsidRPr="00C24168" w:rsidRDefault="003D64AE" w:rsidP="00991E0B">
            <w:pPr>
              <w:autoSpaceDE w:val="0"/>
              <w:autoSpaceDN w:val="0"/>
              <w:adjustRightInd w:val="0"/>
              <w:spacing w:after="0" w:line="240" w:lineRule="auto"/>
              <w:ind w:left="60" w:right="60"/>
              <w:contextualSpacing/>
              <w:jc w:val="center"/>
              <w:rPr>
                <w:color w:val="000000" w:themeColor="text1"/>
                <w:sz w:val="22"/>
              </w:rPr>
            </w:pPr>
            <w:r w:rsidRPr="00C24168">
              <w:rPr>
                <w:color w:val="000000" w:themeColor="text1"/>
                <w:sz w:val="22"/>
              </w:rPr>
              <w:t>8.466</w:t>
            </w:r>
          </w:p>
        </w:tc>
        <w:tc>
          <w:tcPr>
            <w:tcW w:w="1084" w:type="pct"/>
          </w:tcPr>
          <w:p w14:paraId="6B6E8EC9" w14:textId="77777777" w:rsidR="003D64AE" w:rsidRPr="00C24168" w:rsidRDefault="003D64AE" w:rsidP="00991E0B">
            <w:pPr>
              <w:autoSpaceDE w:val="0"/>
              <w:autoSpaceDN w:val="0"/>
              <w:adjustRightInd w:val="0"/>
              <w:spacing w:after="0" w:line="240" w:lineRule="auto"/>
              <w:ind w:left="60" w:right="60"/>
              <w:contextualSpacing/>
              <w:jc w:val="center"/>
              <w:rPr>
                <w:color w:val="000000" w:themeColor="text1"/>
                <w:sz w:val="22"/>
              </w:rPr>
            </w:pPr>
            <w:r w:rsidRPr="00C24168">
              <w:rPr>
                <w:color w:val="000000" w:themeColor="text1"/>
                <w:sz w:val="22"/>
              </w:rPr>
              <w:t>55.279</w:t>
            </w:r>
          </w:p>
        </w:tc>
      </w:tr>
      <w:tr w:rsidR="003D64AE" w:rsidRPr="00C24168" w14:paraId="762897E1" w14:textId="77777777" w:rsidTr="003D64AE">
        <w:tc>
          <w:tcPr>
            <w:tcW w:w="417" w:type="pct"/>
          </w:tcPr>
          <w:p w14:paraId="46B30EDB" w14:textId="12D58083" w:rsidR="003D64AE" w:rsidRPr="00C24168" w:rsidRDefault="003D64AE" w:rsidP="003D64AE">
            <w:pPr>
              <w:autoSpaceDE w:val="0"/>
              <w:autoSpaceDN w:val="0"/>
              <w:adjustRightInd w:val="0"/>
              <w:spacing w:after="0" w:line="240" w:lineRule="auto"/>
              <w:ind w:left="60" w:right="60"/>
              <w:contextualSpacing/>
              <w:jc w:val="center"/>
              <w:rPr>
                <w:color w:val="000000" w:themeColor="text1"/>
                <w:sz w:val="22"/>
              </w:rPr>
            </w:pPr>
            <w:r w:rsidRPr="00C24168">
              <w:rPr>
                <w:color w:val="000000" w:themeColor="text1"/>
                <w:sz w:val="22"/>
              </w:rPr>
              <w:t>4</w:t>
            </w:r>
          </w:p>
        </w:tc>
        <w:tc>
          <w:tcPr>
            <w:tcW w:w="1330" w:type="pct"/>
          </w:tcPr>
          <w:p w14:paraId="31010838" w14:textId="73558EEC" w:rsidR="003D64AE" w:rsidRPr="00C24168" w:rsidRDefault="003D64AE" w:rsidP="00586571">
            <w:pPr>
              <w:autoSpaceDE w:val="0"/>
              <w:autoSpaceDN w:val="0"/>
              <w:adjustRightInd w:val="0"/>
              <w:spacing w:after="0" w:line="240" w:lineRule="auto"/>
              <w:ind w:left="60" w:right="60"/>
              <w:contextualSpacing/>
              <w:jc w:val="center"/>
              <w:rPr>
                <w:color w:val="000000" w:themeColor="text1"/>
                <w:sz w:val="22"/>
              </w:rPr>
            </w:pPr>
            <w:r w:rsidRPr="00C24168">
              <w:rPr>
                <w:color w:val="000000" w:themeColor="text1"/>
                <w:sz w:val="22"/>
              </w:rPr>
              <w:t>Perceived Risk</w:t>
            </w:r>
            <w:r w:rsidR="00586571" w:rsidRPr="00C24168">
              <w:rPr>
                <w:color w:val="000000" w:themeColor="text1"/>
                <w:sz w:val="22"/>
              </w:rPr>
              <w:t xml:space="preserve"> (R) </w:t>
            </w:r>
            <w:r w:rsidRPr="00C24168">
              <w:rPr>
                <w:color w:val="000000" w:themeColor="text1"/>
                <w:sz w:val="22"/>
              </w:rPr>
              <w:t>Tangible</w:t>
            </w:r>
          </w:p>
        </w:tc>
        <w:tc>
          <w:tcPr>
            <w:tcW w:w="1084" w:type="pct"/>
          </w:tcPr>
          <w:p w14:paraId="5E4DC943" w14:textId="00A40FDB" w:rsidR="003D64AE" w:rsidRPr="00C24168" w:rsidRDefault="003D64AE" w:rsidP="00991E0B">
            <w:pPr>
              <w:autoSpaceDE w:val="0"/>
              <w:autoSpaceDN w:val="0"/>
              <w:adjustRightInd w:val="0"/>
              <w:spacing w:after="0" w:line="240" w:lineRule="auto"/>
              <w:ind w:left="60" w:right="60"/>
              <w:contextualSpacing/>
              <w:jc w:val="center"/>
              <w:rPr>
                <w:color w:val="000000" w:themeColor="text1"/>
                <w:sz w:val="22"/>
              </w:rPr>
            </w:pPr>
            <w:r w:rsidRPr="00C24168">
              <w:rPr>
                <w:color w:val="000000" w:themeColor="text1"/>
                <w:sz w:val="22"/>
              </w:rPr>
              <w:t>1.706</w:t>
            </w:r>
          </w:p>
        </w:tc>
        <w:tc>
          <w:tcPr>
            <w:tcW w:w="1084" w:type="pct"/>
          </w:tcPr>
          <w:p w14:paraId="692F0A25" w14:textId="77777777" w:rsidR="003D64AE" w:rsidRPr="00C24168" w:rsidRDefault="003D64AE" w:rsidP="00991E0B">
            <w:pPr>
              <w:autoSpaceDE w:val="0"/>
              <w:autoSpaceDN w:val="0"/>
              <w:adjustRightInd w:val="0"/>
              <w:spacing w:after="0" w:line="240" w:lineRule="auto"/>
              <w:ind w:left="60" w:right="60"/>
              <w:contextualSpacing/>
              <w:jc w:val="center"/>
              <w:rPr>
                <w:color w:val="000000" w:themeColor="text1"/>
                <w:sz w:val="22"/>
              </w:rPr>
            </w:pPr>
            <w:r w:rsidRPr="00C24168">
              <w:rPr>
                <w:color w:val="000000" w:themeColor="text1"/>
                <w:sz w:val="22"/>
              </w:rPr>
              <w:t>6.824</w:t>
            </w:r>
          </w:p>
        </w:tc>
        <w:tc>
          <w:tcPr>
            <w:tcW w:w="1084" w:type="pct"/>
          </w:tcPr>
          <w:p w14:paraId="4CA5227B" w14:textId="77777777" w:rsidR="003D64AE" w:rsidRPr="00C24168" w:rsidRDefault="003D64AE" w:rsidP="00991E0B">
            <w:pPr>
              <w:autoSpaceDE w:val="0"/>
              <w:autoSpaceDN w:val="0"/>
              <w:adjustRightInd w:val="0"/>
              <w:spacing w:after="0" w:line="240" w:lineRule="auto"/>
              <w:ind w:left="60" w:right="60"/>
              <w:contextualSpacing/>
              <w:jc w:val="center"/>
              <w:rPr>
                <w:color w:val="000000" w:themeColor="text1"/>
                <w:sz w:val="22"/>
              </w:rPr>
            </w:pPr>
            <w:r w:rsidRPr="00C24168">
              <w:rPr>
                <w:color w:val="000000" w:themeColor="text1"/>
                <w:sz w:val="22"/>
              </w:rPr>
              <w:t>62.103</w:t>
            </w:r>
          </w:p>
        </w:tc>
      </w:tr>
      <w:tr w:rsidR="003D64AE" w:rsidRPr="00C24168" w14:paraId="6CAFB658" w14:textId="77777777" w:rsidTr="003D64AE">
        <w:tc>
          <w:tcPr>
            <w:tcW w:w="417" w:type="pct"/>
          </w:tcPr>
          <w:p w14:paraId="0E5792B8" w14:textId="2CE3CF76" w:rsidR="003D64AE" w:rsidRPr="00C24168" w:rsidRDefault="003D64AE" w:rsidP="003D64AE">
            <w:pPr>
              <w:autoSpaceDE w:val="0"/>
              <w:autoSpaceDN w:val="0"/>
              <w:adjustRightInd w:val="0"/>
              <w:spacing w:after="0" w:line="240" w:lineRule="auto"/>
              <w:ind w:left="60" w:right="60"/>
              <w:contextualSpacing/>
              <w:jc w:val="center"/>
              <w:rPr>
                <w:color w:val="000000" w:themeColor="text1"/>
                <w:sz w:val="22"/>
              </w:rPr>
            </w:pPr>
            <w:r w:rsidRPr="00C24168">
              <w:rPr>
                <w:color w:val="000000" w:themeColor="text1"/>
                <w:sz w:val="22"/>
              </w:rPr>
              <w:t>5</w:t>
            </w:r>
          </w:p>
        </w:tc>
        <w:tc>
          <w:tcPr>
            <w:tcW w:w="1330" w:type="pct"/>
          </w:tcPr>
          <w:p w14:paraId="4EC5E8E1" w14:textId="71F81703" w:rsidR="003D64AE" w:rsidRPr="00C24168" w:rsidRDefault="003D64AE" w:rsidP="003D64AE">
            <w:pPr>
              <w:autoSpaceDE w:val="0"/>
              <w:autoSpaceDN w:val="0"/>
              <w:adjustRightInd w:val="0"/>
              <w:spacing w:after="0" w:line="240" w:lineRule="auto"/>
              <w:ind w:left="60" w:right="60"/>
              <w:contextualSpacing/>
              <w:jc w:val="center"/>
              <w:rPr>
                <w:color w:val="000000" w:themeColor="text1"/>
                <w:sz w:val="22"/>
              </w:rPr>
            </w:pPr>
            <w:r w:rsidRPr="00C24168">
              <w:rPr>
                <w:color w:val="000000" w:themeColor="text1"/>
                <w:sz w:val="22"/>
              </w:rPr>
              <w:t>Perceived Risk</w:t>
            </w:r>
            <w:r w:rsidR="00586571" w:rsidRPr="00C24168">
              <w:rPr>
                <w:color w:val="000000" w:themeColor="text1"/>
                <w:sz w:val="22"/>
              </w:rPr>
              <w:t xml:space="preserve"> (R)</w:t>
            </w:r>
          </w:p>
          <w:p w14:paraId="1A78A2EE" w14:textId="7D8E9ED2" w:rsidR="003D64AE" w:rsidRPr="00C24168" w:rsidRDefault="003D64AE" w:rsidP="003D64AE">
            <w:pPr>
              <w:autoSpaceDE w:val="0"/>
              <w:autoSpaceDN w:val="0"/>
              <w:adjustRightInd w:val="0"/>
              <w:spacing w:after="0" w:line="240" w:lineRule="auto"/>
              <w:ind w:left="60" w:right="60"/>
              <w:contextualSpacing/>
              <w:jc w:val="center"/>
              <w:rPr>
                <w:color w:val="000000" w:themeColor="text1"/>
                <w:sz w:val="22"/>
              </w:rPr>
            </w:pPr>
            <w:proofErr w:type="spellStart"/>
            <w:r w:rsidRPr="00C24168">
              <w:rPr>
                <w:color w:val="000000" w:themeColor="text1"/>
                <w:sz w:val="22"/>
              </w:rPr>
              <w:t>Intengible</w:t>
            </w:r>
            <w:proofErr w:type="spellEnd"/>
          </w:p>
        </w:tc>
        <w:tc>
          <w:tcPr>
            <w:tcW w:w="1084" w:type="pct"/>
          </w:tcPr>
          <w:p w14:paraId="50A4599C" w14:textId="328103B9" w:rsidR="003D64AE" w:rsidRPr="00C24168" w:rsidRDefault="003D64AE" w:rsidP="003D64AE">
            <w:pPr>
              <w:autoSpaceDE w:val="0"/>
              <w:autoSpaceDN w:val="0"/>
              <w:adjustRightInd w:val="0"/>
              <w:spacing w:after="0" w:line="240" w:lineRule="auto"/>
              <w:ind w:left="60" w:right="60"/>
              <w:contextualSpacing/>
              <w:jc w:val="center"/>
              <w:rPr>
                <w:color w:val="000000" w:themeColor="text1"/>
                <w:sz w:val="22"/>
              </w:rPr>
            </w:pPr>
            <w:r w:rsidRPr="00C24168">
              <w:rPr>
                <w:color w:val="000000" w:themeColor="text1"/>
                <w:sz w:val="22"/>
              </w:rPr>
              <w:t>1.139</w:t>
            </w:r>
          </w:p>
        </w:tc>
        <w:tc>
          <w:tcPr>
            <w:tcW w:w="1084" w:type="pct"/>
          </w:tcPr>
          <w:p w14:paraId="4C0E9B6D" w14:textId="77777777" w:rsidR="003D64AE" w:rsidRPr="00C24168" w:rsidRDefault="003D64AE" w:rsidP="003D64AE">
            <w:pPr>
              <w:autoSpaceDE w:val="0"/>
              <w:autoSpaceDN w:val="0"/>
              <w:adjustRightInd w:val="0"/>
              <w:spacing w:after="0" w:line="240" w:lineRule="auto"/>
              <w:ind w:left="60" w:right="60"/>
              <w:contextualSpacing/>
              <w:jc w:val="center"/>
              <w:rPr>
                <w:color w:val="000000" w:themeColor="text1"/>
                <w:sz w:val="22"/>
              </w:rPr>
            </w:pPr>
            <w:r w:rsidRPr="00C24168">
              <w:rPr>
                <w:color w:val="000000" w:themeColor="text1"/>
                <w:sz w:val="22"/>
              </w:rPr>
              <w:t>4.556</w:t>
            </w:r>
          </w:p>
        </w:tc>
        <w:tc>
          <w:tcPr>
            <w:tcW w:w="1084" w:type="pct"/>
          </w:tcPr>
          <w:p w14:paraId="676D71B2" w14:textId="77777777" w:rsidR="003D64AE" w:rsidRPr="00C24168" w:rsidRDefault="003D64AE" w:rsidP="003D64AE">
            <w:pPr>
              <w:autoSpaceDE w:val="0"/>
              <w:autoSpaceDN w:val="0"/>
              <w:adjustRightInd w:val="0"/>
              <w:spacing w:after="0" w:line="240" w:lineRule="auto"/>
              <w:ind w:left="60" w:right="60"/>
              <w:contextualSpacing/>
              <w:jc w:val="center"/>
              <w:rPr>
                <w:color w:val="000000" w:themeColor="text1"/>
                <w:sz w:val="22"/>
              </w:rPr>
            </w:pPr>
            <w:r w:rsidRPr="00C24168">
              <w:rPr>
                <w:color w:val="000000" w:themeColor="text1"/>
                <w:sz w:val="22"/>
              </w:rPr>
              <w:t>66.659</w:t>
            </w:r>
          </w:p>
        </w:tc>
      </w:tr>
      <w:tr w:rsidR="003D64AE" w:rsidRPr="00C24168" w14:paraId="73F41720" w14:textId="77777777" w:rsidTr="003D64AE">
        <w:tc>
          <w:tcPr>
            <w:tcW w:w="417" w:type="pct"/>
          </w:tcPr>
          <w:p w14:paraId="2BF33166" w14:textId="588DF50F" w:rsidR="003D64AE" w:rsidRPr="00C24168" w:rsidRDefault="003D64AE" w:rsidP="003D64AE">
            <w:pPr>
              <w:autoSpaceDE w:val="0"/>
              <w:autoSpaceDN w:val="0"/>
              <w:adjustRightInd w:val="0"/>
              <w:spacing w:after="0" w:line="240" w:lineRule="auto"/>
              <w:ind w:left="60" w:right="60"/>
              <w:contextualSpacing/>
              <w:jc w:val="center"/>
              <w:rPr>
                <w:color w:val="000000" w:themeColor="text1"/>
                <w:sz w:val="22"/>
              </w:rPr>
            </w:pPr>
            <w:r w:rsidRPr="00C24168">
              <w:rPr>
                <w:color w:val="000000" w:themeColor="text1"/>
                <w:sz w:val="22"/>
              </w:rPr>
              <w:t>6</w:t>
            </w:r>
          </w:p>
        </w:tc>
        <w:tc>
          <w:tcPr>
            <w:tcW w:w="1330" w:type="pct"/>
          </w:tcPr>
          <w:p w14:paraId="3B120A71" w14:textId="7EAFF294" w:rsidR="003D64AE" w:rsidRPr="00C24168" w:rsidRDefault="003D64AE" w:rsidP="003D64AE">
            <w:pPr>
              <w:autoSpaceDE w:val="0"/>
              <w:autoSpaceDN w:val="0"/>
              <w:adjustRightInd w:val="0"/>
              <w:spacing w:after="0" w:line="240" w:lineRule="auto"/>
              <w:ind w:left="60" w:right="60"/>
              <w:contextualSpacing/>
              <w:jc w:val="center"/>
              <w:rPr>
                <w:color w:val="000000" w:themeColor="text1"/>
                <w:sz w:val="22"/>
              </w:rPr>
            </w:pPr>
            <w:proofErr w:type="spellStart"/>
            <w:r w:rsidRPr="00C24168">
              <w:rPr>
                <w:color w:val="000000" w:themeColor="text1"/>
                <w:sz w:val="22"/>
              </w:rPr>
              <w:t>eWOM</w:t>
            </w:r>
            <w:proofErr w:type="spellEnd"/>
          </w:p>
        </w:tc>
        <w:tc>
          <w:tcPr>
            <w:tcW w:w="1084" w:type="pct"/>
          </w:tcPr>
          <w:p w14:paraId="2BBAF165" w14:textId="1DF42A93" w:rsidR="003D64AE" w:rsidRPr="00C24168" w:rsidRDefault="003D64AE" w:rsidP="003D64AE">
            <w:pPr>
              <w:autoSpaceDE w:val="0"/>
              <w:autoSpaceDN w:val="0"/>
              <w:adjustRightInd w:val="0"/>
              <w:spacing w:after="0" w:line="240" w:lineRule="auto"/>
              <w:ind w:left="60" w:right="60"/>
              <w:contextualSpacing/>
              <w:jc w:val="center"/>
              <w:rPr>
                <w:color w:val="000000" w:themeColor="text1"/>
                <w:sz w:val="22"/>
              </w:rPr>
            </w:pPr>
            <w:r w:rsidRPr="00C24168">
              <w:rPr>
                <w:color w:val="000000" w:themeColor="text1"/>
                <w:sz w:val="22"/>
              </w:rPr>
              <w:t>1.009</w:t>
            </w:r>
          </w:p>
        </w:tc>
        <w:tc>
          <w:tcPr>
            <w:tcW w:w="1084" w:type="pct"/>
          </w:tcPr>
          <w:p w14:paraId="3DCB7347" w14:textId="77777777" w:rsidR="003D64AE" w:rsidRPr="00C24168" w:rsidRDefault="003D64AE" w:rsidP="003D64AE">
            <w:pPr>
              <w:autoSpaceDE w:val="0"/>
              <w:autoSpaceDN w:val="0"/>
              <w:adjustRightInd w:val="0"/>
              <w:spacing w:after="0" w:line="240" w:lineRule="auto"/>
              <w:ind w:left="60" w:right="60"/>
              <w:contextualSpacing/>
              <w:jc w:val="center"/>
              <w:rPr>
                <w:color w:val="000000" w:themeColor="text1"/>
                <w:sz w:val="22"/>
              </w:rPr>
            </w:pPr>
            <w:r w:rsidRPr="00C24168">
              <w:rPr>
                <w:color w:val="000000" w:themeColor="text1"/>
                <w:sz w:val="22"/>
              </w:rPr>
              <w:t>4.035</w:t>
            </w:r>
          </w:p>
        </w:tc>
        <w:tc>
          <w:tcPr>
            <w:tcW w:w="1084" w:type="pct"/>
          </w:tcPr>
          <w:p w14:paraId="41123E7D" w14:textId="77777777" w:rsidR="003D64AE" w:rsidRPr="00C24168" w:rsidRDefault="003D64AE" w:rsidP="003D64AE">
            <w:pPr>
              <w:autoSpaceDE w:val="0"/>
              <w:autoSpaceDN w:val="0"/>
              <w:adjustRightInd w:val="0"/>
              <w:spacing w:after="0" w:line="240" w:lineRule="auto"/>
              <w:ind w:left="60" w:right="60"/>
              <w:contextualSpacing/>
              <w:jc w:val="center"/>
              <w:rPr>
                <w:color w:val="000000" w:themeColor="text1"/>
                <w:sz w:val="22"/>
              </w:rPr>
            </w:pPr>
            <w:r w:rsidRPr="00C24168">
              <w:rPr>
                <w:color w:val="000000" w:themeColor="text1"/>
                <w:sz w:val="22"/>
              </w:rPr>
              <w:t>70.694</w:t>
            </w:r>
          </w:p>
        </w:tc>
      </w:tr>
    </w:tbl>
    <w:p w14:paraId="6217A2F2" w14:textId="77777777" w:rsidR="00FA5A1E" w:rsidRPr="00C24168" w:rsidRDefault="00FA5A1E" w:rsidP="00991E0B">
      <w:pPr>
        <w:spacing w:after="0" w:line="240" w:lineRule="auto"/>
        <w:contextualSpacing/>
        <w:rPr>
          <w:kern w:val="0"/>
          <w:szCs w:val="24"/>
        </w:rPr>
      </w:pPr>
      <w:r w:rsidRPr="00C24168">
        <w:rPr>
          <w:sz w:val="20"/>
          <w:szCs w:val="20"/>
        </w:rPr>
        <w:t>Source: Constructed by the author</w:t>
      </w:r>
    </w:p>
    <w:p w14:paraId="4BF1A521" w14:textId="77777777" w:rsidR="00DB5F7C" w:rsidRPr="00C24168" w:rsidRDefault="00DB5F7C" w:rsidP="00954234"/>
    <w:p w14:paraId="2D136823" w14:textId="77777777" w:rsidR="001F13C4" w:rsidRPr="00C24168" w:rsidRDefault="001F13C4">
      <w:pPr>
        <w:widowControl/>
        <w:spacing w:after="0" w:line="240" w:lineRule="auto"/>
        <w:jc w:val="left"/>
      </w:pPr>
      <w:r w:rsidRPr="00C24168">
        <w:br w:type="page"/>
      </w:r>
    </w:p>
    <w:p w14:paraId="35A278E8" w14:textId="77777777" w:rsidR="0062024B" w:rsidRPr="00C24168" w:rsidRDefault="0062024B">
      <w:pPr>
        <w:widowControl/>
        <w:spacing w:after="0" w:line="240" w:lineRule="auto"/>
        <w:jc w:val="left"/>
      </w:pPr>
    </w:p>
    <w:p w14:paraId="075B347C" w14:textId="21E36185" w:rsidR="0062024B" w:rsidRPr="00C24168" w:rsidRDefault="0062024B" w:rsidP="003F3CD7">
      <w:pPr>
        <w:spacing w:after="0" w:line="240" w:lineRule="auto"/>
        <w:contextualSpacing/>
        <w:rPr>
          <w:szCs w:val="24"/>
        </w:rPr>
      </w:pPr>
      <w:bookmarkStart w:id="138" w:name="_Toc80749805"/>
      <w:r w:rsidRPr="00C24168">
        <w:rPr>
          <w:szCs w:val="24"/>
        </w:rPr>
        <w:t xml:space="preserve">Figure </w:t>
      </w:r>
      <w:r w:rsidR="00132C23">
        <w:rPr>
          <w:szCs w:val="24"/>
        </w:rPr>
        <w:fldChar w:fldCharType="begin"/>
      </w:r>
      <w:r w:rsidR="00132C23">
        <w:rPr>
          <w:szCs w:val="24"/>
        </w:rPr>
        <w:instrText xml:space="preserve"> SEQ Figure \* ARABIC </w:instrText>
      </w:r>
      <w:r w:rsidR="00132C23">
        <w:rPr>
          <w:szCs w:val="24"/>
        </w:rPr>
        <w:fldChar w:fldCharType="separate"/>
      </w:r>
      <w:r w:rsidR="00952326">
        <w:rPr>
          <w:noProof/>
          <w:szCs w:val="24"/>
        </w:rPr>
        <w:t>18</w:t>
      </w:r>
      <w:r w:rsidR="00132C23">
        <w:rPr>
          <w:szCs w:val="24"/>
        </w:rPr>
        <w:fldChar w:fldCharType="end"/>
      </w:r>
      <w:r w:rsidRPr="00C24168">
        <w:rPr>
          <w:szCs w:val="24"/>
        </w:rPr>
        <w:t xml:space="preserve">: Screen plot for </w:t>
      </w:r>
      <w:r w:rsidRPr="00C24168">
        <w:rPr>
          <w:color w:val="000000" w:themeColor="text1"/>
          <w:szCs w:val="24"/>
        </w:rPr>
        <w:t>Eigenvalues</w:t>
      </w:r>
      <w:bookmarkEnd w:id="138"/>
    </w:p>
    <w:p w14:paraId="07B715B8" w14:textId="77777777" w:rsidR="00586571" w:rsidRPr="00C24168" w:rsidRDefault="0062024B" w:rsidP="003F3CD7">
      <w:pPr>
        <w:widowControl/>
        <w:spacing w:after="0" w:line="240" w:lineRule="auto"/>
        <w:contextualSpacing/>
        <w:jc w:val="left"/>
      </w:pPr>
      <w:r w:rsidRPr="00C24168">
        <w:rPr>
          <w:noProof/>
        </w:rPr>
        <mc:AlternateContent>
          <mc:Choice Requires="wpg">
            <w:drawing>
              <wp:inline distT="0" distB="0" distL="0" distR="0" wp14:anchorId="668C0875" wp14:editId="351DDB80">
                <wp:extent cx="5731510" cy="3369945"/>
                <wp:effectExtent l="0" t="0" r="2540" b="1905"/>
                <wp:docPr id="22" name="Group 22"/>
                <wp:cNvGraphicFramePr/>
                <a:graphic xmlns:a="http://schemas.openxmlformats.org/drawingml/2006/main">
                  <a:graphicData uri="http://schemas.microsoft.com/office/word/2010/wordprocessingGroup">
                    <wpg:wgp>
                      <wpg:cNvGrpSpPr/>
                      <wpg:grpSpPr>
                        <a:xfrm>
                          <a:off x="0" y="0"/>
                          <a:ext cx="5731510" cy="3369945"/>
                          <a:chOff x="0" y="0"/>
                          <a:chExt cx="5731510" cy="3369945"/>
                        </a:xfrm>
                      </wpg:grpSpPr>
                      <pic:pic xmlns:pic="http://schemas.openxmlformats.org/drawingml/2006/picture">
                        <pic:nvPicPr>
                          <pic:cNvPr id="18" name="Picture 18"/>
                          <pic:cNvPicPr>
                            <a:picLocks noChangeAspect="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3369945"/>
                          </a:xfrm>
                          <a:prstGeom prst="rect">
                            <a:avLst/>
                          </a:prstGeom>
                          <a:noFill/>
                          <a:ln>
                            <a:noFill/>
                          </a:ln>
                        </pic:spPr>
                      </pic:pic>
                      <wpg:grpSp>
                        <wpg:cNvPr id="21" name="Group 21"/>
                        <wpg:cNvGrpSpPr/>
                        <wpg:grpSpPr>
                          <a:xfrm>
                            <a:off x="1513416" y="364066"/>
                            <a:ext cx="2816014" cy="1702647"/>
                            <a:chOff x="0" y="0"/>
                            <a:chExt cx="2816014" cy="1702647"/>
                          </a:xfrm>
                        </wpg:grpSpPr>
                        <wps:wsp>
                          <wps:cNvPr id="19" name="Callout: Line 19"/>
                          <wps:cNvSpPr/>
                          <wps:spPr>
                            <a:xfrm>
                              <a:off x="0" y="0"/>
                              <a:ext cx="735330" cy="297180"/>
                            </a:xfrm>
                            <a:prstGeom prst="borderCallout1">
                              <a:avLst>
                                <a:gd name="adj1" fmla="val 52896"/>
                                <a:gd name="adj2" fmla="val 1141"/>
                                <a:gd name="adj3" fmla="val 52338"/>
                                <a:gd name="adj4" fmla="val -98748"/>
                              </a:avLst>
                            </a:prstGeom>
                            <a:noFill/>
                            <a:ln w="3175"/>
                          </wps:spPr>
                          <wps:style>
                            <a:lnRef idx="2">
                              <a:schemeClr val="accent1">
                                <a:shade val="50000"/>
                              </a:schemeClr>
                            </a:lnRef>
                            <a:fillRef idx="1">
                              <a:schemeClr val="accent1"/>
                            </a:fillRef>
                            <a:effectRef idx="0">
                              <a:schemeClr val="accent1"/>
                            </a:effectRef>
                            <a:fontRef idx="minor">
                              <a:schemeClr val="lt1"/>
                            </a:fontRef>
                          </wps:style>
                          <wps:txbx>
                            <w:txbxContent>
                              <w:p w14:paraId="587B632E" w14:textId="77777777" w:rsidR="000216A5" w:rsidRPr="00586571" w:rsidRDefault="000216A5" w:rsidP="0062024B">
                                <w:pPr>
                                  <w:spacing w:after="0" w:line="240" w:lineRule="auto"/>
                                  <w:contextualSpacing/>
                                  <w:jc w:val="center"/>
                                  <w:rPr>
                                    <w:color w:val="000000" w:themeColor="text1"/>
                                    <w:sz w:val="14"/>
                                    <w:szCs w:val="12"/>
                                  </w:rPr>
                                </w:pPr>
                                <w:r w:rsidRPr="00586571">
                                  <w:rPr>
                                    <w:color w:val="000000" w:themeColor="text1"/>
                                    <w:sz w:val="14"/>
                                    <w:szCs w:val="12"/>
                                  </w:rPr>
                                  <w:t>IQ &amp; SQ</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Callout: Line 23"/>
                          <wps:cNvSpPr/>
                          <wps:spPr>
                            <a:xfrm>
                              <a:off x="12700" y="431800"/>
                              <a:ext cx="735330" cy="297180"/>
                            </a:xfrm>
                            <a:prstGeom prst="borderCallout1">
                              <a:avLst>
                                <a:gd name="adj1" fmla="val 50332"/>
                                <a:gd name="adj2" fmla="val 105"/>
                                <a:gd name="adj3" fmla="val 419005"/>
                                <a:gd name="adj4" fmla="val -73878"/>
                              </a:avLst>
                            </a:prstGeom>
                            <a:noFill/>
                            <a:ln w="3175"/>
                          </wps:spPr>
                          <wps:style>
                            <a:lnRef idx="2">
                              <a:schemeClr val="accent1">
                                <a:shade val="50000"/>
                              </a:schemeClr>
                            </a:lnRef>
                            <a:fillRef idx="1">
                              <a:schemeClr val="accent1"/>
                            </a:fillRef>
                            <a:effectRef idx="0">
                              <a:schemeClr val="accent1"/>
                            </a:effectRef>
                            <a:fontRef idx="minor">
                              <a:schemeClr val="lt1"/>
                            </a:fontRef>
                          </wps:style>
                          <wps:txbx>
                            <w:txbxContent>
                              <w:p w14:paraId="1098CF7A" w14:textId="77777777" w:rsidR="000216A5" w:rsidRPr="00586571" w:rsidRDefault="000216A5" w:rsidP="0062024B">
                                <w:pPr>
                                  <w:spacing w:after="0" w:line="240" w:lineRule="auto"/>
                                  <w:contextualSpacing/>
                                  <w:jc w:val="center"/>
                                  <w:rPr>
                                    <w:color w:val="000000" w:themeColor="text1"/>
                                    <w:sz w:val="14"/>
                                    <w:szCs w:val="12"/>
                                  </w:rPr>
                                </w:pPr>
                                <w:r>
                                  <w:rPr>
                                    <w:color w:val="000000" w:themeColor="text1"/>
                                    <w:sz w:val="14"/>
                                    <w:szCs w:val="12"/>
                                  </w:rPr>
                                  <w:t>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Callout: Line 24"/>
                          <wps:cNvSpPr/>
                          <wps:spPr>
                            <a:xfrm>
                              <a:off x="385234" y="1016000"/>
                              <a:ext cx="735330" cy="297180"/>
                            </a:xfrm>
                            <a:prstGeom prst="borderCallout1">
                              <a:avLst>
                                <a:gd name="adj1" fmla="val 50332"/>
                                <a:gd name="adj2" fmla="val 105"/>
                                <a:gd name="adj3" fmla="val 265159"/>
                                <a:gd name="adj4" fmla="val -94604"/>
                              </a:avLst>
                            </a:prstGeom>
                            <a:noFill/>
                            <a:ln w="3175"/>
                          </wps:spPr>
                          <wps:style>
                            <a:lnRef idx="2">
                              <a:schemeClr val="accent1">
                                <a:shade val="50000"/>
                              </a:schemeClr>
                            </a:lnRef>
                            <a:fillRef idx="1">
                              <a:schemeClr val="accent1"/>
                            </a:fillRef>
                            <a:effectRef idx="0">
                              <a:schemeClr val="accent1"/>
                            </a:effectRef>
                            <a:fontRef idx="minor">
                              <a:schemeClr val="lt1"/>
                            </a:fontRef>
                          </wps:style>
                          <wps:txbx>
                            <w:txbxContent>
                              <w:p w14:paraId="515C4726" w14:textId="77777777" w:rsidR="000216A5" w:rsidRPr="00586571" w:rsidRDefault="000216A5" w:rsidP="0062024B">
                                <w:pPr>
                                  <w:spacing w:after="0" w:line="240" w:lineRule="auto"/>
                                  <w:contextualSpacing/>
                                  <w:jc w:val="center"/>
                                  <w:rPr>
                                    <w:color w:val="000000" w:themeColor="text1"/>
                                    <w:sz w:val="14"/>
                                    <w:szCs w:val="12"/>
                                  </w:rPr>
                                </w:pPr>
                                <w:r>
                                  <w:rPr>
                                    <w:color w:val="000000" w:themeColor="text1"/>
                                    <w:sz w:val="14"/>
                                    <w:szCs w:val="12"/>
                                  </w:rPr>
                                  <w: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Callout: Line 25"/>
                          <wps:cNvSpPr/>
                          <wps:spPr>
                            <a:xfrm>
                              <a:off x="376767" y="1397000"/>
                              <a:ext cx="735330" cy="297180"/>
                            </a:xfrm>
                            <a:prstGeom prst="borderCallout1">
                              <a:avLst>
                                <a:gd name="adj1" fmla="val 50332"/>
                                <a:gd name="adj2" fmla="val 105"/>
                                <a:gd name="adj3" fmla="val 172851"/>
                                <a:gd name="adj4" fmla="val -72842"/>
                              </a:avLst>
                            </a:prstGeom>
                            <a:noFill/>
                            <a:ln w="3175"/>
                          </wps:spPr>
                          <wps:style>
                            <a:lnRef idx="2">
                              <a:schemeClr val="accent1">
                                <a:shade val="50000"/>
                              </a:schemeClr>
                            </a:lnRef>
                            <a:fillRef idx="1">
                              <a:schemeClr val="accent1"/>
                            </a:fillRef>
                            <a:effectRef idx="0">
                              <a:schemeClr val="accent1"/>
                            </a:effectRef>
                            <a:fontRef idx="minor">
                              <a:schemeClr val="lt1"/>
                            </a:fontRef>
                          </wps:style>
                          <wps:txbx>
                            <w:txbxContent>
                              <w:p w14:paraId="5C224FC0" w14:textId="77777777" w:rsidR="000216A5" w:rsidRPr="00586571" w:rsidRDefault="000216A5" w:rsidP="0062024B">
                                <w:pPr>
                                  <w:spacing w:after="0" w:line="240" w:lineRule="auto"/>
                                  <w:contextualSpacing/>
                                  <w:jc w:val="center"/>
                                  <w:rPr>
                                    <w:color w:val="000000" w:themeColor="text1"/>
                                    <w:sz w:val="14"/>
                                    <w:szCs w:val="12"/>
                                  </w:rPr>
                                </w:pPr>
                                <w:r>
                                  <w:rPr>
                                    <w:color w:val="000000" w:themeColor="text1"/>
                                    <w:sz w:val="14"/>
                                    <w:szCs w:val="12"/>
                                  </w:rPr>
                                  <w:t>R (Tangible)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Callout: Line 26"/>
                          <wps:cNvSpPr/>
                          <wps:spPr>
                            <a:xfrm>
                              <a:off x="1236134" y="1397000"/>
                              <a:ext cx="735330" cy="297180"/>
                            </a:xfrm>
                            <a:prstGeom prst="borderCallout1">
                              <a:avLst>
                                <a:gd name="adj1" fmla="val 96486"/>
                                <a:gd name="adj2" fmla="val 1141"/>
                                <a:gd name="adj3" fmla="val 211313"/>
                                <a:gd name="adj4" fmla="val -160925"/>
                              </a:avLst>
                            </a:prstGeom>
                            <a:noFill/>
                            <a:ln w="3175"/>
                          </wps:spPr>
                          <wps:style>
                            <a:lnRef idx="2">
                              <a:schemeClr val="accent1">
                                <a:shade val="50000"/>
                              </a:schemeClr>
                            </a:lnRef>
                            <a:fillRef idx="1">
                              <a:schemeClr val="accent1"/>
                            </a:fillRef>
                            <a:effectRef idx="0">
                              <a:schemeClr val="accent1"/>
                            </a:effectRef>
                            <a:fontRef idx="minor">
                              <a:schemeClr val="lt1"/>
                            </a:fontRef>
                          </wps:style>
                          <wps:txbx>
                            <w:txbxContent>
                              <w:p w14:paraId="2B5A5583" w14:textId="77777777" w:rsidR="000216A5" w:rsidRPr="00586571" w:rsidRDefault="000216A5" w:rsidP="0062024B">
                                <w:pPr>
                                  <w:spacing w:after="0" w:line="240" w:lineRule="auto"/>
                                  <w:contextualSpacing/>
                                  <w:jc w:val="center"/>
                                  <w:rPr>
                                    <w:color w:val="000000" w:themeColor="text1"/>
                                    <w:sz w:val="14"/>
                                    <w:szCs w:val="12"/>
                                  </w:rPr>
                                </w:pPr>
                                <w:r>
                                  <w:rPr>
                                    <w:color w:val="000000" w:themeColor="text1"/>
                                    <w:sz w:val="14"/>
                                    <w:szCs w:val="12"/>
                                  </w:rPr>
                                  <w:t>R (Intangible)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Callout: Line 29"/>
                          <wps:cNvSpPr/>
                          <wps:spPr>
                            <a:xfrm>
                              <a:off x="2080684" y="1405467"/>
                              <a:ext cx="735330" cy="297180"/>
                            </a:xfrm>
                            <a:prstGeom prst="borderCallout1">
                              <a:avLst>
                                <a:gd name="adj1" fmla="val 96486"/>
                                <a:gd name="adj2" fmla="val 1141"/>
                                <a:gd name="adj3" fmla="val 226698"/>
                                <a:gd name="adj4" fmla="val -250044"/>
                              </a:avLst>
                            </a:prstGeom>
                            <a:noFill/>
                            <a:ln w="3175"/>
                          </wps:spPr>
                          <wps:style>
                            <a:lnRef idx="2">
                              <a:schemeClr val="accent1">
                                <a:shade val="50000"/>
                              </a:schemeClr>
                            </a:lnRef>
                            <a:fillRef idx="1">
                              <a:schemeClr val="accent1"/>
                            </a:fillRef>
                            <a:effectRef idx="0">
                              <a:schemeClr val="accent1"/>
                            </a:effectRef>
                            <a:fontRef idx="minor">
                              <a:schemeClr val="lt1"/>
                            </a:fontRef>
                          </wps:style>
                          <wps:txbx>
                            <w:txbxContent>
                              <w:p w14:paraId="438F577C" w14:textId="77777777" w:rsidR="000216A5" w:rsidRPr="00586571" w:rsidRDefault="000216A5" w:rsidP="0062024B">
                                <w:pPr>
                                  <w:spacing w:after="0" w:line="240" w:lineRule="auto"/>
                                  <w:contextualSpacing/>
                                  <w:jc w:val="center"/>
                                  <w:rPr>
                                    <w:color w:val="000000" w:themeColor="text1"/>
                                    <w:sz w:val="14"/>
                                    <w:szCs w:val="12"/>
                                  </w:rPr>
                                </w:pPr>
                                <w:proofErr w:type="spellStart"/>
                                <w:r>
                                  <w:rPr>
                                    <w:color w:val="000000" w:themeColor="text1"/>
                                    <w:sz w:val="14"/>
                                    <w:szCs w:val="12"/>
                                  </w:rPr>
                                  <w:t>eWOM</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inline>
            </w:drawing>
          </mc:Choice>
          <mc:Fallback>
            <w:pict>
              <v:group w14:anchorId="668C0875" id="Group 22" o:spid="_x0000_s1039" style="width:451.3pt;height:265.35pt;mso-position-horizontal-relative:char;mso-position-vertical-relative:line" coordsize="57315,336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">
                <v:shape id="Picture 18" o:spid="_x0000_s1040" type="#_x0000_t75" style="position:absolute;width:57315;height:33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">
                  <v:imagedata r:id="rId40" o:title=""/>
                </v:shape>
                <v:group id="Group 21" o:spid="_x0000_s1041" style="position:absolute;left:15134;top:3640;width:28160;height:17027" coordsize="28160,170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type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Callout: Line 19" o:spid="_x0000_s1042" type="#_x0000_t47" style="position:absolute;width:7353;height:29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" adj="-21330,11305,246,11426" filled="f" strokecolor="#1f4d78 [1604]" strokeweight=".25pt">
                    <v:textbox>
                      <w:txbxContent>
                        <w:p w14:paraId="587B632E" w14:textId="77777777" w:rsidR="000216A5" w:rsidRPr="00586571" w:rsidRDefault="000216A5" w:rsidP="0062024B">
                          <w:pPr>
                            <w:spacing w:after="0" w:line="240" w:lineRule="auto"/>
                            <w:contextualSpacing/>
                            <w:jc w:val="center"/>
                            <w:rPr>
                              <w:color w:val="000000" w:themeColor="text1"/>
                              <w:sz w:val="14"/>
                              <w:szCs w:val="12"/>
                            </w:rPr>
                          </w:pPr>
                          <w:r w:rsidRPr="00586571">
                            <w:rPr>
                              <w:color w:val="000000" w:themeColor="text1"/>
                              <w:sz w:val="14"/>
                              <w:szCs w:val="12"/>
                            </w:rPr>
                            <w:t>IQ &amp; SQ</w:t>
                          </w:r>
                        </w:p>
                      </w:txbxContent>
                    </v:textbox>
                  </v:shape>
                  <v:shape id="Callout: Line 23" o:spid="_x0000_s1043" type="#_x0000_t47" style="position:absolute;left:127;top:4318;width:7353;height:29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" adj="-15958,90505,23,10872" filled="f" strokecolor="#1f4d78 [1604]" strokeweight=".25pt">
                    <v:textbox>
                      <w:txbxContent>
                        <w:p w14:paraId="1098CF7A" w14:textId="77777777" w:rsidR="000216A5" w:rsidRPr="00586571" w:rsidRDefault="000216A5" w:rsidP="0062024B">
                          <w:pPr>
                            <w:spacing w:after="0" w:line="240" w:lineRule="auto"/>
                            <w:contextualSpacing/>
                            <w:jc w:val="center"/>
                            <w:rPr>
                              <w:color w:val="000000" w:themeColor="text1"/>
                              <w:sz w:val="14"/>
                              <w:szCs w:val="12"/>
                            </w:rPr>
                          </w:pPr>
                          <w:r>
                            <w:rPr>
                              <w:color w:val="000000" w:themeColor="text1"/>
                              <w:sz w:val="14"/>
                              <w:szCs w:val="12"/>
                            </w:rPr>
                            <w:t>EB</w:t>
                          </w:r>
                        </w:p>
                      </w:txbxContent>
                    </v:textbox>
                    <o:callout v:ext="edit" minusy="t"/>
                  </v:shape>
                  <v:shape id="Callout: Line 24" o:spid="_x0000_s1044" type="#_x0000_t47" style="position:absolute;left:3852;top:10160;width:7353;height:29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" adj="-20434,57274,23,10872" filled="f" strokecolor="#1f4d78 [1604]" strokeweight=".25pt">
                    <v:textbox>
                      <w:txbxContent>
                        <w:p w14:paraId="515C4726" w14:textId="77777777" w:rsidR="000216A5" w:rsidRPr="00586571" w:rsidRDefault="000216A5" w:rsidP="0062024B">
                          <w:pPr>
                            <w:spacing w:after="0" w:line="240" w:lineRule="auto"/>
                            <w:contextualSpacing/>
                            <w:jc w:val="center"/>
                            <w:rPr>
                              <w:color w:val="000000" w:themeColor="text1"/>
                              <w:sz w:val="14"/>
                              <w:szCs w:val="12"/>
                            </w:rPr>
                          </w:pPr>
                          <w:r>
                            <w:rPr>
                              <w:color w:val="000000" w:themeColor="text1"/>
                              <w:sz w:val="14"/>
                              <w:szCs w:val="12"/>
                            </w:rPr>
                            <w:t>T</w:t>
                          </w:r>
                        </w:p>
                      </w:txbxContent>
                    </v:textbox>
                    <o:callout v:ext="edit" minusy="t"/>
                  </v:shape>
                  <v:shape id="Callout: Line 25" o:spid="_x0000_s1045" type="#_x0000_t47" style="position:absolute;left:3767;top:13970;width:7353;height:29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" adj="-15734,37336,23,10872" filled="f" strokecolor="#1f4d78 [1604]" strokeweight=".25pt">
                    <v:textbox>
                      <w:txbxContent>
                        <w:p w14:paraId="5C224FC0" w14:textId="77777777" w:rsidR="000216A5" w:rsidRPr="00586571" w:rsidRDefault="000216A5" w:rsidP="0062024B">
                          <w:pPr>
                            <w:spacing w:after="0" w:line="240" w:lineRule="auto"/>
                            <w:contextualSpacing/>
                            <w:jc w:val="center"/>
                            <w:rPr>
                              <w:color w:val="000000" w:themeColor="text1"/>
                              <w:sz w:val="14"/>
                              <w:szCs w:val="12"/>
                            </w:rPr>
                          </w:pPr>
                          <w:r>
                            <w:rPr>
                              <w:color w:val="000000" w:themeColor="text1"/>
                              <w:sz w:val="14"/>
                              <w:szCs w:val="12"/>
                            </w:rPr>
                            <w:t>R (Tangible)</w:t>
                          </w:r>
                        </w:p>
                      </w:txbxContent>
                    </v:textbox>
                    <o:callout v:ext="edit" minusy="t"/>
                  </v:shape>
                  <v:shape id="Callout: Line 26" o:spid="_x0000_s1046" type="#_x0000_t47" style="position:absolute;left:12361;top:13970;width:7353;height:29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" adj="-34760,45644,246,20841" filled="f" strokecolor="#1f4d78 [1604]" strokeweight=".25pt">
                    <v:textbox>
                      <w:txbxContent>
                        <w:p w14:paraId="2B5A5583" w14:textId="77777777" w:rsidR="000216A5" w:rsidRPr="00586571" w:rsidRDefault="000216A5" w:rsidP="0062024B">
                          <w:pPr>
                            <w:spacing w:after="0" w:line="240" w:lineRule="auto"/>
                            <w:contextualSpacing/>
                            <w:jc w:val="center"/>
                            <w:rPr>
                              <w:color w:val="000000" w:themeColor="text1"/>
                              <w:sz w:val="14"/>
                              <w:szCs w:val="12"/>
                            </w:rPr>
                          </w:pPr>
                          <w:r>
                            <w:rPr>
                              <w:color w:val="000000" w:themeColor="text1"/>
                              <w:sz w:val="14"/>
                              <w:szCs w:val="12"/>
                            </w:rPr>
                            <w:t>R (Intangible)</w:t>
                          </w:r>
                        </w:p>
                      </w:txbxContent>
                    </v:textbox>
                    <o:callout v:ext="edit" minusy="t"/>
                  </v:shape>
                  <v:shape id="Callout: Line 29" o:spid="_x0000_s1047" type="#_x0000_t47" style="position:absolute;left:20806;top:14054;width:7354;height:29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" adj="-54010,48967,246,20841" filled="f" strokecolor="#1f4d78 [1604]" strokeweight=".25pt">
                    <v:textbox>
                      <w:txbxContent>
                        <w:p w14:paraId="438F577C" w14:textId="77777777" w:rsidR="000216A5" w:rsidRPr="00586571" w:rsidRDefault="000216A5" w:rsidP="0062024B">
                          <w:pPr>
                            <w:spacing w:after="0" w:line="240" w:lineRule="auto"/>
                            <w:contextualSpacing/>
                            <w:jc w:val="center"/>
                            <w:rPr>
                              <w:color w:val="000000" w:themeColor="text1"/>
                              <w:sz w:val="14"/>
                              <w:szCs w:val="12"/>
                            </w:rPr>
                          </w:pPr>
                          <w:proofErr w:type="spellStart"/>
                          <w:r>
                            <w:rPr>
                              <w:color w:val="000000" w:themeColor="text1"/>
                              <w:sz w:val="14"/>
                              <w:szCs w:val="12"/>
                            </w:rPr>
                            <w:t>eWOM</w:t>
                          </w:r>
                          <w:proofErr w:type="spellEnd"/>
                        </w:p>
                      </w:txbxContent>
                    </v:textbox>
                    <o:callout v:ext="edit" minusy="t"/>
                  </v:shape>
                </v:group>
                <w10:anchorlock/>
              </v:group>
            </w:pict>
          </mc:Fallback>
        </mc:AlternateContent>
      </w:r>
    </w:p>
    <w:p w14:paraId="146BEB41" w14:textId="77777777" w:rsidR="0062024B" w:rsidRPr="00C24168" w:rsidRDefault="0062024B" w:rsidP="003F3CD7">
      <w:pPr>
        <w:spacing w:after="0" w:line="240" w:lineRule="auto"/>
        <w:contextualSpacing/>
        <w:rPr>
          <w:kern w:val="0"/>
          <w:szCs w:val="24"/>
        </w:rPr>
      </w:pPr>
      <w:r w:rsidRPr="00C24168">
        <w:rPr>
          <w:sz w:val="20"/>
          <w:szCs w:val="20"/>
        </w:rPr>
        <w:t>Source: Constructed by the author</w:t>
      </w:r>
    </w:p>
    <w:p w14:paraId="1FC1269F" w14:textId="77777777" w:rsidR="000F74AF" w:rsidRPr="00C24168" w:rsidRDefault="000F74AF">
      <w:pPr>
        <w:widowControl/>
        <w:spacing w:after="0" w:line="240" w:lineRule="auto"/>
        <w:jc w:val="left"/>
      </w:pPr>
    </w:p>
    <w:p w14:paraId="1E6FA0D3" w14:textId="476BB29F" w:rsidR="004C64A4" w:rsidRPr="00C24168" w:rsidRDefault="00FC4F3E" w:rsidP="00736718">
      <w:r w:rsidRPr="00C24168">
        <w:t xml:space="preserve">Table 30 and Figure 20 are used to extract eigenvalues greater than one. Six factors account for 70,694 percent of the variance, as seen in Table 30. Each of the six factors has an eigenvalue of 9.028, 2.675, 2.117, 2.117, 1.706, and 1.1139. </w:t>
      </w:r>
      <w:r w:rsidR="00736718" w:rsidRPr="00C24168">
        <w:t>Note that the scree plot flattens out after the fifth component</w:t>
      </w:r>
      <w:r w:rsidR="00C6334E">
        <w:t>;</w:t>
      </w:r>
      <w:r w:rsidR="00736718" w:rsidRPr="00C24168">
        <w:t xml:space="preserve"> however, since </w:t>
      </w:r>
      <w:r w:rsidRPr="00C24168">
        <w:t xml:space="preserve">the Eigenvalues are more than 1, </w:t>
      </w:r>
      <w:r w:rsidR="00736718" w:rsidRPr="00C24168">
        <w:t xml:space="preserve">all </w:t>
      </w:r>
      <w:r w:rsidRPr="00C24168">
        <w:t>the facto</w:t>
      </w:r>
      <w:r w:rsidR="00C6334E">
        <w:t>r</w:t>
      </w:r>
      <w:r w:rsidRPr="00C24168">
        <w:t>s are significant. In this study approach, IQ and SQ are the most critical components.</w:t>
      </w:r>
    </w:p>
    <w:p w14:paraId="41D93716" w14:textId="27E7DA90" w:rsidR="004C64A4" w:rsidRPr="00C24168" w:rsidRDefault="004C64A4" w:rsidP="00A84D69">
      <w:pPr>
        <w:widowControl/>
        <w:spacing w:after="0" w:line="240" w:lineRule="auto"/>
        <w:jc w:val="left"/>
      </w:pPr>
      <w:r w:rsidRPr="00C24168">
        <w:br w:type="page"/>
      </w:r>
    </w:p>
    <w:p w14:paraId="7E4D655B" w14:textId="45087D1C" w:rsidR="00357FF9" w:rsidRPr="00C24168" w:rsidRDefault="00357FF9" w:rsidP="00357FF9">
      <w:pPr>
        <w:spacing w:after="0" w:line="240" w:lineRule="auto"/>
      </w:pPr>
      <w:bookmarkStart w:id="139" w:name="_Toc80749779"/>
      <w:r w:rsidRPr="00C24168">
        <w:lastRenderedPageBreak/>
        <w:t xml:space="preserve">Table </w:t>
      </w:r>
      <w:r w:rsidR="00F81A80">
        <w:fldChar w:fldCharType="begin"/>
      </w:r>
      <w:r w:rsidR="00F81A80">
        <w:instrText xml:space="preserve"> SEQ Table \* ARABIC </w:instrText>
      </w:r>
      <w:r w:rsidR="00F81A80">
        <w:fldChar w:fldCharType="separate"/>
      </w:r>
      <w:r w:rsidR="00B507E9">
        <w:rPr>
          <w:noProof/>
        </w:rPr>
        <w:t>31</w:t>
      </w:r>
      <w:r w:rsidR="00F81A80">
        <w:rPr>
          <w:noProof/>
        </w:rPr>
        <w:fldChar w:fldCharType="end"/>
      </w:r>
      <w:r w:rsidRPr="00C24168">
        <w:t>: Rotated Component Matrix</w:t>
      </w:r>
      <w:bookmarkEnd w:id="139"/>
    </w:p>
    <w:tbl>
      <w:tblPr>
        <w:tblStyle w:val="GridTable1Light-Accent1"/>
        <w:tblW w:w="0" w:type="auto"/>
        <w:tblLook w:val="04A0" w:firstRow="1" w:lastRow="0" w:firstColumn="1" w:lastColumn="0" w:noHBand="0" w:noVBand="1"/>
      </w:tblPr>
      <w:tblGrid>
        <w:gridCol w:w="481"/>
        <w:gridCol w:w="1116"/>
        <w:gridCol w:w="3729"/>
        <w:gridCol w:w="1243"/>
        <w:gridCol w:w="621"/>
        <w:gridCol w:w="2430"/>
      </w:tblGrid>
      <w:tr w:rsidR="00BF0B0F" w:rsidRPr="00C24168" w14:paraId="709C0CA3" w14:textId="77777777" w:rsidTr="0094294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BEE0A0A" w14:textId="77777777" w:rsidR="00735B10" w:rsidRPr="00C24168" w:rsidRDefault="00735B10" w:rsidP="00357FF9">
            <w:pPr>
              <w:spacing w:after="0" w:line="240" w:lineRule="auto"/>
              <w:contextualSpacing/>
              <w:rPr>
                <w:sz w:val="18"/>
                <w:szCs w:val="18"/>
              </w:rPr>
            </w:pPr>
          </w:p>
        </w:tc>
        <w:tc>
          <w:tcPr>
            <w:tcW w:w="0" w:type="auto"/>
          </w:tcPr>
          <w:p w14:paraId="2603FF85" w14:textId="77777777" w:rsidR="00735B10" w:rsidRPr="00C24168" w:rsidRDefault="00735B10" w:rsidP="00357FF9">
            <w:pPr>
              <w:spacing w:after="0" w:line="240" w:lineRule="auto"/>
              <w:contextualSpacing/>
              <w:cnfStyle w:val="100000000000" w:firstRow="1" w:lastRow="0" w:firstColumn="0" w:lastColumn="0" w:oddVBand="0" w:evenVBand="0" w:oddHBand="0" w:evenHBand="0" w:firstRowFirstColumn="0" w:firstRowLastColumn="0" w:lastRowFirstColumn="0" w:lastRowLastColumn="0"/>
              <w:rPr>
                <w:sz w:val="18"/>
                <w:szCs w:val="18"/>
              </w:rPr>
            </w:pPr>
          </w:p>
        </w:tc>
        <w:tc>
          <w:tcPr>
            <w:tcW w:w="0" w:type="auto"/>
          </w:tcPr>
          <w:p w14:paraId="026E5BB9" w14:textId="77777777" w:rsidR="00735B10" w:rsidRPr="00C24168" w:rsidRDefault="00735B10" w:rsidP="00357FF9">
            <w:pPr>
              <w:spacing w:after="0" w:line="240" w:lineRule="auto"/>
              <w:contextualSpacing/>
              <w:cnfStyle w:val="100000000000" w:firstRow="1" w:lastRow="0" w:firstColumn="0" w:lastColumn="0" w:oddVBand="0" w:evenVBand="0" w:oddHBand="0" w:evenHBand="0" w:firstRowFirstColumn="0" w:firstRowLastColumn="0" w:lastRowFirstColumn="0" w:lastRowLastColumn="0"/>
              <w:rPr>
                <w:sz w:val="18"/>
                <w:szCs w:val="18"/>
              </w:rPr>
            </w:pPr>
          </w:p>
        </w:tc>
        <w:tc>
          <w:tcPr>
            <w:tcW w:w="0" w:type="auto"/>
            <w:gridSpan w:val="3"/>
          </w:tcPr>
          <w:p w14:paraId="309C209E" w14:textId="2DE2F19A" w:rsidR="00735B10" w:rsidRPr="00C24168" w:rsidRDefault="00735B10" w:rsidP="0094294A">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b w:val="0"/>
                <w:bCs w:val="0"/>
                <w:sz w:val="18"/>
                <w:szCs w:val="18"/>
              </w:rPr>
            </w:pPr>
            <w:r w:rsidRPr="00C24168">
              <w:rPr>
                <w:b w:val="0"/>
                <w:bCs w:val="0"/>
                <w:sz w:val="18"/>
                <w:szCs w:val="18"/>
              </w:rPr>
              <w:t>Factor loading values</w:t>
            </w:r>
          </w:p>
        </w:tc>
      </w:tr>
      <w:tr w:rsidR="006F6E87" w:rsidRPr="00C24168" w14:paraId="1EB3CE76" w14:textId="77777777" w:rsidTr="0094294A">
        <w:tc>
          <w:tcPr>
            <w:cnfStyle w:val="001000000000" w:firstRow="0" w:lastRow="0" w:firstColumn="1" w:lastColumn="0" w:oddVBand="0" w:evenVBand="0" w:oddHBand="0" w:evenHBand="0" w:firstRowFirstColumn="0" w:firstRowLastColumn="0" w:lastRowFirstColumn="0" w:lastRowLastColumn="0"/>
            <w:tcW w:w="0" w:type="auto"/>
          </w:tcPr>
          <w:p w14:paraId="5F81115B" w14:textId="673C5F88" w:rsidR="00735B10" w:rsidRPr="00C24168" w:rsidRDefault="00182CD3" w:rsidP="00357FF9">
            <w:pPr>
              <w:spacing w:after="0" w:line="240" w:lineRule="auto"/>
              <w:contextualSpacing/>
              <w:rPr>
                <w:b w:val="0"/>
                <w:bCs w:val="0"/>
                <w:sz w:val="18"/>
                <w:szCs w:val="18"/>
              </w:rPr>
            </w:pPr>
            <w:r w:rsidRPr="00C24168">
              <w:rPr>
                <w:b w:val="0"/>
                <w:bCs w:val="0"/>
                <w:sz w:val="18"/>
                <w:szCs w:val="18"/>
              </w:rPr>
              <w:t>No.</w:t>
            </w:r>
          </w:p>
        </w:tc>
        <w:tc>
          <w:tcPr>
            <w:tcW w:w="0" w:type="auto"/>
          </w:tcPr>
          <w:p w14:paraId="7583CBEA" w14:textId="2CDEDE76" w:rsidR="00735B10" w:rsidRPr="00C24168" w:rsidRDefault="00735B10" w:rsidP="00357FF9">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Factor</w:t>
            </w:r>
            <w:r w:rsidR="00C30562" w:rsidRPr="00C24168">
              <w:rPr>
                <w:sz w:val="18"/>
                <w:szCs w:val="18"/>
              </w:rPr>
              <w:t>s</w:t>
            </w:r>
          </w:p>
        </w:tc>
        <w:tc>
          <w:tcPr>
            <w:tcW w:w="0" w:type="auto"/>
          </w:tcPr>
          <w:p w14:paraId="5C32B383" w14:textId="0274CE5F" w:rsidR="00735B10" w:rsidRPr="00C24168" w:rsidRDefault="00335927" w:rsidP="00357FF9">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Items</w:t>
            </w:r>
          </w:p>
        </w:tc>
        <w:tc>
          <w:tcPr>
            <w:tcW w:w="1243" w:type="dxa"/>
          </w:tcPr>
          <w:p w14:paraId="201D8AD3" w14:textId="49EFF5E4" w:rsidR="00735B10" w:rsidRPr="00C24168" w:rsidRDefault="00735B10" w:rsidP="00357FF9">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This research</w:t>
            </w:r>
          </w:p>
        </w:tc>
        <w:tc>
          <w:tcPr>
            <w:tcW w:w="2425" w:type="dxa"/>
            <w:gridSpan w:val="2"/>
          </w:tcPr>
          <w:p w14:paraId="0B2B7F00" w14:textId="58EA7FC2" w:rsidR="00735B10" w:rsidRPr="00C24168" w:rsidRDefault="00735B10" w:rsidP="00357FF9">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18"/>
                <w:szCs w:val="18"/>
              </w:rPr>
            </w:pPr>
            <w:proofErr w:type="gramStart"/>
            <w:r w:rsidRPr="00C24168">
              <w:rPr>
                <w:sz w:val="18"/>
                <w:szCs w:val="18"/>
              </w:rPr>
              <w:t>Other</w:t>
            </w:r>
            <w:proofErr w:type="gramEnd"/>
            <w:r w:rsidRPr="00C24168">
              <w:rPr>
                <w:sz w:val="18"/>
                <w:szCs w:val="18"/>
              </w:rPr>
              <w:t xml:space="preserve"> research</w:t>
            </w:r>
          </w:p>
        </w:tc>
      </w:tr>
      <w:tr w:rsidR="009955F4" w:rsidRPr="00C24168" w14:paraId="5294D361" w14:textId="77777777" w:rsidTr="0094294A">
        <w:tc>
          <w:tcPr>
            <w:cnfStyle w:val="001000000000" w:firstRow="0" w:lastRow="0" w:firstColumn="1" w:lastColumn="0" w:oddVBand="0" w:evenVBand="0" w:oddHBand="0" w:evenHBand="0" w:firstRowFirstColumn="0" w:firstRowLastColumn="0" w:lastRowFirstColumn="0" w:lastRowLastColumn="0"/>
            <w:tcW w:w="0" w:type="auto"/>
            <w:vMerge w:val="restart"/>
          </w:tcPr>
          <w:p w14:paraId="730445D4" w14:textId="327E1099" w:rsidR="007B0C08" w:rsidRPr="00C24168" w:rsidRDefault="007B0C08" w:rsidP="007B0C08">
            <w:pPr>
              <w:spacing w:after="0" w:line="240" w:lineRule="auto"/>
              <w:contextualSpacing/>
              <w:rPr>
                <w:b w:val="0"/>
                <w:bCs w:val="0"/>
                <w:sz w:val="18"/>
                <w:szCs w:val="18"/>
              </w:rPr>
            </w:pPr>
            <w:r w:rsidRPr="00C24168">
              <w:rPr>
                <w:b w:val="0"/>
                <w:bCs w:val="0"/>
                <w:sz w:val="18"/>
                <w:szCs w:val="18"/>
              </w:rPr>
              <w:t>1</w:t>
            </w:r>
          </w:p>
        </w:tc>
        <w:tc>
          <w:tcPr>
            <w:tcW w:w="0" w:type="auto"/>
            <w:vMerge w:val="restart"/>
          </w:tcPr>
          <w:p w14:paraId="05F7C25E" w14:textId="2709014D" w:rsidR="007B0C08" w:rsidRPr="00C24168" w:rsidRDefault="007B0C08"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IQ &amp; SQ</w:t>
            </w:r>
          </w:p>
        </w:tc>
        <w:tc>
          <w:tcPr>
            <w:tcW w:w="0" w:type="auto"/>
          </w:tcPr>
          <w:p w14:paraId="0CE83671" w14:textId="67AC85A3" w:rsidR="007B0C08" w:rsidRPr="00C24168" w:rsidRDefault="007B0C08"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IQ4_ reservation platform is easy to use</w:t>
            </w:r>
          </w:p>
        </w:tc>
        <w:tc>
          <w:tcPr>
            <w:tcW w:w="1243" w:type="dxa"/>
          </w:tcPr>
          <w:p w14:paraId="437D398F" w14:textId="253CF67D" w:rsidR="007B0C08" w:rsidRPr="00C24168" w:rsidRDefault="007B0C08"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0.807</w:t>
            </w:r>
          </w:p>
        </w:tc>
        <w:tc>
          <w:tcPr>
            <w:tcW w:w="438" w:type="dxa"/>
          </w:tcPr>
          <w:p w14:paraId="3615F8BE" w14:textId="7524EAF8" w:rsidR="007B0C08" w:rsidRPr="00C24168" w:rsidRDefault="00BF0B0F"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0.848</w:t>
            </w:r>
          </w:p>
        </w:tc>
        <w:tc>
          <w:tcPr>
            <w:tcW w:w="0" w:type="auto"/>
          </w:tcPr>
          <w:p w14:paraId="03F46A0B" w14:textId="1B337038" w:rsidR="007B0C08" w:rsidRPr="00C24168" w:rsidRDefault="00806389"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sdt>
              <w:sdtPr>
                <w:rPr>
                  <w:sz w:val="18"/>
                  <w:szCs w:val="18"/>
                </w:rPr>
                <w:id w:val="1917666772"/>
                <w:citation/>
              </w:sdtPr>
              <w:sdtEndPr/>
              <w:sdtContent>
                <w:r w:rsidR="00FA4126" w:rsidRPr="00C24168">
                  <w:rPr>
                    <w:sz w:val="18"/>
                    <w:szCs w:val="18"/>
                  </w:rPr>
                  <w:fldChar w:fldCharType="begin"/>
                </w:r>
                <w:r w:rsidR="00FA4126" w:rsidRPr="00C24168">
                  <w:rPr>
                    <w:sz w:val="18"/>
                    <w:szCs w:val="18"/>
                  </w:rPr>
                  <w:instrText xml:space="preserve">CITATION JuY \l 1033 </w:instrText>
                </w:r>
                <w:r w:rsidR="00FA4126" w:rsidRPr="00C24168">
                  <w:rPr>
                    <w:sz w:val="18"/>
                    <w:szCs w:val="18"/>
                  </w:rPr>
                  <w:fldChar w:fldCharType="separate"/>
                </w:r>
                <w:r w:rsidR="00FA4126" w:rsidRPr="00C24168">
                  <w:rPr>
                    <w:noProof/>
                    <w:sz w:val="18"/>
                    <w:szCs w:val="18"/>
                  </w:rPr>
                  <w:t>(Ju, et al., 2019)</w:t>
                </w:r>
                <w:r w:rsidR="00FA4126" w:rsidRPr="00C24168">
                  <w:rPr>
                    <w:sz w:val="18"/>
                    <w:szCs w:val="18"/>
                  </w:rPr>
                  <w:fldChar w:fldCharType="end"/>
                </w:r>
              </w:sdtContent>
            </w:sdt>
          </w:p>
        </w:tc>
      </w:tr>
      <w:tr w:rsidR="009955F4" w:rsidRPr="00C24168" w14:paraId="274DC3EA" w14:textId="77777777" w:rsidTr="0094294A">
        <w:tc>
          <w:tcPr>
            <w:cnfStyle w:val="001000000000" w:firstRow="0" w:lastRow="0" w:firstColumn="1" w:lastColumn="0" w:oddVBand="0" w:evenVBand="0" w:oddHBand="0" w:evenHBand="0" w:firstRowFirstColumn="0" w:firstRowLastColumn="0" w:lastRowFirstColumn="0" w:lastRowLastColumn="0"/>
            <w:tcW w:w="0" w:type="auto"/>
            <w:vMerge/>
          </w:tcPr>
          <w:p w14:paraId="5DF0D2DC" w14:textId="77777777" w:rsidR="007B0C08" w:rsidRPr="00C24168" w:rsidRDefault="007B0C08" w:rsidP="007B0C08">
            <w:pPr>
              <w:spacing w:after="0" w:line="240" w:lineRule="auto"/>
              <w:contextualSpacing/>
              <w:rPr>
                <w:b w:val="0"/>
                <w:bCs w:val="0"/>
                <w:sz w:val="18"/>
                <w:szCs w:val="18"/>
              </w:rPr>
            </w:pPr>
          </w:p>
        </w:tc>
        <w:tc>
          <w:tcPr>
            <w:tcW w:w="0" w:type="auto"/>
            <w:vMerge/>
          </w:tcPr>
          <w:p w14:paraId="7AD63A7A" w14:textId="77777777" w:rsidR="007B0C08" w:rsidRPr="00C24168" w:rsidRDefault="007B0C08"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tcPr>
          <w:p w14:paraId="078E647E" w14:textId="0996A4A2" w:rsidR="007B0C08" w:rsidRPr="00C24168" w:rsidRDefault="007B0C08"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SQ2_ reservation platform is appealing</w:t>
            </w:r>
          </w:p>
        </w:tc>
        <w:tc>
          <w:tcPr>
            <w:tcW w:w="1243" w:type="dxa"/>
          </w:tcPr>
          <w:p w14:paraId="6514AE00" w14:textId="71F6E97A" w:rsidR="007B0C08" w:rsidRPr="00C24168" w:rsidRDefault="007B0C08"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0.797</w:t>
            </w:r>
          </w:p>
          <w:p w14:paraId="7CB1E726" w14:textId="11EA78CB" w:rsidR="007B0C08" w:rsidRPr="00C24168" w:rsidRDefault="007B0C08"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p>
        </w:tc>
        <w:tc>
          <w:tcPr>
            <w:tcW w:w="438" w:type="dxa"/>
          </w:tcPr>
          <w:p w14:paraId="4FFD918B" w14:textId="2666900C" w:rsidR="007B0C08" w:rsidRPr="00C24168" w:rsidRDefault="00196E07"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0.691</w:t>
            </w:r>
          </w:p>
        </w:tc>
        <w:tc>
          <w:tcPr>
            <w:tcW w:w="0" w:type="auto"/>
          </w:tcPr>
          <w:p w14:paraId="4DC55B56" w14:textId="06F7C970" w:rsidR="007B0C08" w:rsidRPr="00C24168" w:rsidRDefault="00806389"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sdt>
              <w:sdtPr>
                <w:rPr>
                  <w:sz w:val="18"/>
                  <w:szCs w:val="18"/>
                </w:rPr>
                <w:id w:val="-1068026200"/>
                <w:citation/>
              </w:sdtPr>
              <w:sdtEndPr/>
              <w:sdtContent>
                <w:r w:rsidR="00BC50B7" w:rsidRPr="00C24168">
                  <w:rPr>
                    <w:sz w:val="18"/>
                    <w:szCs w:val="18"/>
                  </w:rPr>
                  <w:fldChar w:fldCharType="begin"/>
                </w:r>
                <w:r w:rsidR="00BC50B7" w:rsidRPr="00C24168">
                  <w:rPr>
                    <w:sz w:val="18"/>
                    <w:szCs w:val="18"/>
                  </w:rPr>
                  <w:instrText xml:space="preserve">CITATION JuY \l 1033 </w:instrText>
                </w:r>
                <w:r w:rsidR="00BC50B7" w:rsidRPr="00C24168">
                  <w:rPr>
                    <w:sz w:val="18"/>
                    <w:szCs w:val="18"/>
                  </w:rPr>
                  <w:fldChar w:fldCharType="separate"/>
                </w:r>
                <w:r w:rsidR="00BC50B7" w:rsidRPr="00C24168">
                  <w:rPr>
                    <w:noProof/>
                    <w:sz w:val="18"/>
                    <w:szCs w:val="18"/>
                  </w:rPr>
                  <w:t>(Ju, et al., 2019)</w:t>
                </w:r>
                <w:r w:rsidR="00BC50B7" w:rsidRPr="00C24168">
                  <w:rPr>
                    <w:sz w:val="18"/>
                    <w:szCs w:val="18"/>
                  </w:rPr>
                  <w:fldChar w:fldCharType="end"/>
                </w:r>
              </w:sdtContent>
            </w:sdt>
          </w:p>
        </w:tc>
      </w:tr>
      <w:tr w:rsidR="009955F4" w:rsidRPr="00C24168" w14:paraId="32034719" w14:textId="77777777" w:rsidTr="0094294A">
        <w:tc>
          <w:tcPr>
            <w:cnfStyle w:val="001000000000" w:firstRow="0" w:lastRow="0" w:firstColumn="1" w:lastColumn="0" w:oddVBand="0" w:evenVBand="0" w:oddHBand="0" w:evenHBand="0" w:firstRowFirstColumn="0" w:firstRowLastColumn="0" w:lastRowFirstColumn="0" w:lastRowLastColumn="0"/>
            <w:tcW w:w="0" w:type="auto"/>
            <w:vMerge/>
          </w:tcPr>
          <w:p w14:paraId="273B0768" w14:textId="77777777" w:rsidR="007B0C08" w:rsidRPr="00C24168" w:rsidRDefault="007B0C08" w:rsidP="007B0C08">
            <w:pPr>
              <w:spacing w:after="0" w:line="240" w:lineRule="auto"/>
              <w:contextualSpacing/>
              <w:rPr>
                <w:b w:val="0"/>
                <w:bCs w:val="0"/>
                <w:sz w:val="18"/>
                <w:szCs w:val="18"/>
              </w:rPr>
            </w:pPr>
          </w:p>
        </w:tc>
        <w:tc>
          <w:tcPr>
            <w:tcW w:w="0" w:type="auto"/>
            <w:vMerge/>
          </w:tcPr>
          <w:p w14:paraId="1E97F5E7" w14:textId="77777777" w:rsidR="007B0C08" w:rsidRPr="00C24168" w:rsidRDefault="007B0C08"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tcPr>
          <w:p w14:paraId="46C15F95" w14:textId="68763AA2" w:rsidR="007B0C08" w:rsidRPr="00C24168" w:rsidRDefault="007B0C08"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IQ1_ I receive sufficient informatio</w:t>
            </w:r>
            <w:r w:rsidR="004C3D93" w:rsidRPr="00C24168">
              <w:rPr>
                <w:sz w:val="18"/>
                <w:szCs w:val="18"/>
              </w:rPr>
              <w:t>n</w:t>
            </w:r>
          </w:p>
        </w:tc>
        <w:tc>
          <w:tcPr>
            <w:tcW w:w="1243" w:type="dxa"/>
          </w:tcPr>
          <w:p w14:paraId="037CA79B" w14:textId="2867F41E" w:rsidR="007B0C08" w:rsidRPr="00C24168" w:rsidRDefault="007B0C08"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0.764</w:t>
            </w:r>
          </w:p>
        </w:tc>
        <w:tc>
          <w:tcPr>
            <w:tcW w:w="438" w:type="dxa"/>
          </w:tcPr>
          <w:p w14:paraId="60369BEE" w14:textId="1BA7DCED" w:rsidR="007B0C08" w:rsidRPr="00C24168" w:rsidRDefault="00603819"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0.880</w:t>
            </w:r>
          </w:p>
        </w:tc>
        <w:tc>
          <w:tcPr>
            <w:tcW w:w="0" w:type="auto"/>
          </w:tcPr>
          <w:p w14:paraId="2A08E343" w14:textId="74FA5CD1" w:rsidR="007B0C08" w:rsidRPr="00C24168" w:rsidRDefault="00806389"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sdt>
              <w:sdtPr>
                <w:rPr>
                  <w:sz w:val="18"/>
                  <w:szCs w:val="18"/>
                </w:rPr>
                <w:id w:val="-397595644"/>
                <w:citation/>
              </w:sdtPr>
              <w:sdtEndPr/>
              <w:sdtContent>
                <w:r w:rsidR="00EE13D7" w:rsidRPr="00C24168">
                  <w:rPr>
                    <w:sz w:val="18"/>
                    <w:szCs w:val="18"/>
                  </w:rPr>
                  <w:fldChar w:fldCharType="begin"/>
                </w:r>
                <w:r w:rsidR="00EE13D7" w:rsidRPr="00C24168">
                  <w:rPr>
                    <w:sz w:val="18"/>
                    <w:szCs w:val="18"/>
                  </w:rPr>
                  <w:instrText xml:space="preserve"> CITATION Kim08 \l 1033 </w:instrText>
                </w:r>
                <w:r w:rsidR="00EE13D7" w:rsidRPr="00C24168">
                  <w:rPr>
                    <w:sz w:val="18"/>
                    <w:szCs w:val="18"/>
                  </w:rPr>
                  <w:fldChar w:fldCharType="separate"/>
                </w:r>
                <w:r w:rsidR="00EE13D7" w:rsidRPr="00C24168">
                  <w:rPr>
                    <w:noProof/>
                    <w:sz w:val="18"/>
                    <w:szCs w:val="18"/>
                  </w:rPr>
                  <w:t>(Kim, et al., 2008)</w:t>
                </w:r>
                <w:r w:rsidR="00EE13D7" w:rsidRPr="00C24168">
                  <w:rPr>
                    <w:sz w:val="18"/>
                    <w:szCs w:val="18"/>
                  </w:rPr>
                  <w:fldChar w:fldCharType="end"/>
                </w:r>
              </w:sdtContent>
            </w:sdt>
          </w:p>
        </w:tc>
      </w:tr>
      <w:tr w:rsidR="009955F4" w:rsidRPr="00C24168" w14:paraId="28E28923" w14:textId="77777777" w:rsidTr="0094294A">
        <w:tc>
          <w:tcPr>
            <w:cnfStyle w:val="001000000000" w:firstRow="0" w:lastRow="0" w:firstColumn="1" w:lastColumn="0" w:oddVBand="0" w:evenVBand="0" w:oddHBand="0" w:evenHBand="0" w:firstRowFirstColumn="0" w:firstRowLastColumn="0" w:lastRowFirstColumn="0" w:lastRowLastColumn="0"/>
            <w:tcW w:w="0" w:type="auto"/>
            <w:vMerge/>
          </w:tcPr>
          <w:p w14:paraId="322C3C39" w14:textId="77777777" w:rsidR="007B0C08" w:rsidRPr="00C24168" w:rsidRDefault="007B0C08" w:rsidP="007B0C08">
            <w:pPr>
              <w:spacing w:after="0" w:line="240" w:lineRule="auto"/>
              <w:contextualSpacing/>
              <w:rPr>
                <w:b w:val="0"/>
                <w:bCs w:val="0"/>
                <w:sz w:val="18"/>
                <w:szCs w:val="18"/>
              </w:rPr>
            </w:pPr>
          </w:p>
        </w:tc>
        <w:tc>
          <w:tcPr>
            <w:tcW w:w="0" w:type="auto"/>
            <w:vMerge/>
          </w:tcPr>
          <w:p w14:paraId="660F333E" w14:textId="77777777" w:rsidR="007B0C08" w:rsidRPr="00C24168" w:rsidRDefault="007B0C08"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tcPr>
          <w:p w14:paraId="702DB7DF" w14:textId="0E300781" w:rsidR="007B0C08" w:rsidRPr="00C24168" w:rsidRDefault="007B0C08"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IQ2_I am satisfied with the information provided</w:t>
            </w:r>
          </w:p>
        </w:tc>
        <w:tc>
          <w:tcPr>
            <w:tcW w:w="1243" w:type="dxa"/>
          </w:tcPr>
          <w:p w14:paraId="24F3EADD" w14:textId="370CF40C" w:rsidR="007B0C08" w:rsidRPr="00C24168" w:rsidRDefault="007B0C08"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0.749</w:t>
            </w:r>
          </w:p>
        </w:tc>
        <w:tc>
          <w:tcPr>
            <w:tcW w:w="438" w:type="dxa"/>
          </w:tcPr>
          <w:p w14:paraId="3C85D5B6" w14:textId="2F97285F" w:rsidR="007B0C08" w:rsidRPr="00C24168" w:rsidRDefault="00D524E1"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0.891</w:t>
            </w:r>
          </w:p>
        </w:tc>
        <w:tc>
          <w:tcPr>
            <w:tcW w:w="0" w:type="auto"/>
          </w:tcPr>
          <w:p w14:paraId="75646E25" w14:textId="7593EE1E" w:rsidR="007B0C08" w:rsidRPr="00C24168" w:rsidRDefault="00806389"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sdt>
              <w:sdtPr>
                <w:rPr>
                  <w:sz w:val="18"/>
                  <w:szCs w:val="18"/>
                </w:rPr>
                <w:id w:val="-2020689475"/>
                <w:citation/>
              </w:sdtPr>
              <w:sdtEndPr/>
              <w:sdtContent>
                <w:r w:rsidR="00EE13D7" w:rsidRPr="00C24168">
                  <w:rPr>
                    <w:sz w:val="18"/>
                    <w:szCs w:val="18"/>
                  </w:rPr>
                  <w:fldChar w:fldCharType="begin"/>
                </w:r>
                <w:r w:rsidR="00EE13D7" w:rsidRPr="00C24168">
                  <w:rPr>
                    <w:sz w:val="18"/>
                    <w:szCs w:val="18"/>
                  </w:rPr>
                  <w:instrText xml:space="preserve"> CITATION Kim08 \l 1033 </w:instrText>
                </w:r>
                <w:r w:rsidR="00EE13D7" w:rsidRPr="00C24168">
                  <w:rPr>
                    <w:sz w:val="18"/>
                    <w:szCs w:val="18"/>
                  </w:rPr>
                  <w:fldChar w:fldCharType="separate"/>
                </w:r>
                <w:r w:rsidR="00EE13D7" w:rsidRPr="00C24168">
                  <w:rPr>
                    <w:noProof/>
                    <w:sz w:val="18"/>
                    <w:szCs w:val="18"/>
                  </w:rPr>
                  <w:t>(Kim, et al., 2008)</w:t>
                </w:r>
                <w:r w:rsidR="00EE13D7" w:rsidRPr="00C24168">
                  <w:rPr>
                    <w:sz w:val="18"/>
                    <w:szCs w:val="18"/>
                  </w:rPr>
                  <w:fldChar w:fldCharType="end"/>
                </w:r>
              </w:sdtContent>
            </w:sdt>
          </w:p>
        </w:tc>
      </w:tr>
      <w:tr w:rsidR="009955F4" w:rsidRPr="00C24168" w14:paraId="4C868448" w14:textId="77777777" w:rsidTr="0094294A">
        <w:tc>
          <w:tcPr>
            <w:cnfStyle w:val="001000000000" w:firstRow="0" w:lastRow="0" w:firstColumn="1" w:lastColumn="0" w:oddVBand="0" w:evenVBand="0" w:oddHBand="0" w:evenHBand="0" w:firstRowFirstColumn="0" w:firstRowLastColumn="0" w:lastRowFirstColumn="0" w:lastRowLastColumn="0"/>
            <w:tcW w:w="0" w:type="auto"/>
            <w:vMerge/>
          </w:tcPr>
          <w:p w14:paraId="7B9F74A0" w14:textId="77777777" w:rsidR="007B0C08" w:rsidRPr="00C24168" w:rsidRDefault="007B0C08" w:rsidP="007B0C08">
            <w:pPr>
              <w:spacing w:after="0" w:line="240" w:lineRule="auto"/>
              <w:contextualSpacing/>
              <w:rPr>
                <w:b w:val="0"/>
                <w:bCs w:val="0"/>
                <w:sz w:val="18"/>
                <w:szCs w:val="18"/>
              </w:rPr>
            </w:pPr>
          </w:p>
        </w:tc>
        <w:tc>
          <w:tcPr>
            <w:tcW w:w="0" w:type="auto"/>
            <w:vMerge/>
          </w:tcPr>
          <w:p w14:paraId="2F4A249F" w14:textId="77777777" w:rsidR="007B0C08" w:rsidRPr="00C24168" w:rsidRDefault="007B0C08"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tcPr>
          <w:p w14:paraId="4A6BC366" w14:textId="5DC8DD4A" w:rsidR="007B0C08" w:rsidRPr="00C24168" w:rsidRDefault="007B0C08" w:rsidP="007B0C08">
            <w:pPr>
              <w:tabs>
                <w:tab w:val="left" w:pos="3240"/>
              </w:tabs>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IQ3_The information is well organized</w:t>
            </w:r>
          </w:p>
        </w:tc>
        <w:tc>
          <w:tcPr>
            <w:tcW w:w="1243" w:type="dxa"/>
          </w:tcPr>
          <w:p w14:paraId="2333FF84" w14:textId="551C6AD4" w:rsidR="007B0C08" w:rsidRPr="00C24168" w:rsidRDefault="007B0C08"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0.747</w:t>
            </w:r>
          </w:p>
        </w:tc>
        <w:tc>
          <w:tcPr>
            <w:tcW w:w="438" w:type="dxa"/>
          </w:tcPr>
          <w:p w14:paraId="1CDE2E2B" w14:textId="7C17A1FE" w:rsidR="007B0C08" w:rsidRPr="00C24168" w:rsidRDefault="00BF0B0F"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0.697</w:t>
            </w:r>
          </w:p>
        </w:tc>
        <w:tc>
          <w:tcPr>
            <w:tcW w:w="0" w:type="auto"/>
          </w:tcPr>
          <w:p w14:paraId="129DD87A" w14:textId="22FC2CCE" w:rsidR="007B0C08" w:rsidRPr="00C24168" w:rsidRDefault="00806389"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sdt>
              <w:sdtPr>
                <w:rPr>
                  <w:sz w:val="18"/>
                  <w:szCs w:val="18"/>
                </w:rPr>
                <w:id w:val="1053421519"/>
                <w:citation/>
              </w:sdtPr>
              <w:sdtEndPr/>
              <w:sdtContent>
                <w:r w:rsidR="00FA4126" w:rsidRPr="00C24168">
                  <w:rPr>
                    <w:sz w:val="18"/>
                    <w:szCs w:val="18"/>
                  </w:rPr>
                  <w:fldChar w:fldCharType="begin"/>
                </w:r>
                <w:r w:rsidR="00FA4126" w:rsidRPr="00C24168">
                  <w:rPr>
                    <w:sz w:val="18"/>
                    <w:szCs w:val="18"/>
                  </w:rPr>
                  <w:instrText xml:space="preserve">CITATION JuY \l 1033 </w:instrText>
                </w:r>
                <w:r w:rsidR="00FA4126" w:rsidRPr="00C24168">
                  <w:rPr>
                    <w:sz w:val="18"/>
                    <w:szCs w:val="18"/>
                  </w:rPr>
                  <w:fldChar w:fldCharType="separate"/>
                </w:r>
                <w:r w:rsidR="00FA4126" w:rsidRPr="00C24168">
                  <w:rPr>
                    <w:noProof/>
                    <w:sz w:val="18"/>
                    <w:szCs w:val="18"/>
                  </w:rPr>
                  <w:t>(Ju, et al., 2019)</w:t>
                </w:r>
                <w:r w:rsidR="00FA4126" w:rsidRPr="00C24168">
                  <w:rPr>
                    <w:sz w:val="18"/>
                    <w:szCs w:val="18"/>
                  </w:rPr>
                  <w:fldChar w:fldCharType="end"/>
                </w:r>
              </w:sdtContent>
            </w:sdt>
          </w:p>
        </w:tc>
      </w:tr>
      <w:tr w:rsidR="009955F4" w:rsidRPr="00C24168" w14:paraId="3F9071D6" w14:textId="77777777" w:rsidTr="0094294A">
        <w:tc>
          <w:tcPr>
            <w:cnfStyle w:val="001000000000" w:firstRow="0" w:lastRow="0" w:firstColumn="1" w:lastColumn="0" w:oddVBand="0" w:evenVBand="0" w:oddHBand="0" w:evenHBand="0" w:firstRowFirstColumn="0" w:firstRowLastColumn="0" w:lastRowFirstColumn="0" w:lastRowLastColumn="0"/>
            <w:tcW w:w="0" w:type="auto"/>
            <w:vMerge/>
          </w:tcPr>
          <w:p w14:paraId="5FEDD1E2" w14:textId="77777777" w:rsidR="007B0C08" w:rsidRPr="00C24168" w:rsidRDefault="007B0C08" w:rsidP="007B0C08">
            <w:pPr>
              <w:spacing w:after="0" w:line="240" w:lineRule="auto"/>
              <w:contextualSpacing/>
              <w:rPr>
                <w:b w:val="0"/>
                <w:bCs w:val="0"/>
                <w:sz w:val="18"/>
                <w:szCs w:val="18"/>
              </w:rPr>
            </w:pPr>
          </w:p>
        </w:tc>
        <w:tc>
          <w:tcPr>
            <w:tcW w:w="0" w:type="auto"/>
            <w:vMerge/>
          </w:tcPr>
          <w:p w14:paraId="4199BC65" w14:textId="77777777" w:rsidR="007B0C08" w:rsidRPr="00C24168" w:rsidRDefault="007B0C08"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tcPr>
          <w:p w14:paraId="41DD3ABE" w14:textId="76F28E7D" w:rsidR="007B0C08" w:rsidRPr="00C24168" w:rsidRDefault="007B0C08"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SQ1_I am pleased with my experience</w:t>
            </w:r>
          </w:p>
        </w:tc>
        <w:tc>
          <w:tcPr>
            <w:tcW w:w="1243" w:type="dxa"/>
          </w:tcPr>
          <w:p w14:paraId="5F2372DF" w14:textId="3A13C0E2" w:rsidR="007B0C08" w:rsidRPr="00C24168" w:rsidRDefault="007B0C08"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0.684</w:t>
            </w:r>
          </w:p>
        </w:tc>
        <w:tc>
          <w:tcPr>
            <w:tcW w:w="438" w:type="dxa"/>
          </w:tcPr>
          <w:p w14:paraId="6DFACBC5" w14:textId="438F93E1" w:rsidR="007B0C08" w:rsidRPr="00C24168" w:rsidRDefault="00381246"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0.562</w:t>
            </w:r>
          </w:p>
        </w:tc>
        <w:tc>
          <w:tcPr>
            <w:tcW w:w="0" w:type="auto"/>
          </w:tcPr>
          <w:p w14:paraId="496840F2" w14:textId="552DC1EB" w:rsidR="007B0C08" w:rsidRPr="00C24168" w:rsidRDefault="00806389"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sdt>
              <w:sdtPr>
                <w:rPr>
                  <w:sz w:val="18"/>
                  <w:szCs w:val="18"/>
                </w:rPr>
                <w:id w:val="-914928955"/>
                <w:citation/>
              </w:sdtPr>
              <w:sdtEndPr/>
              <w:sdtContent>
                <w:r w:rsidR="00381246" w:rsidRPr="00C24168">
                  <w:rPr>
                    <w:sz w:val="18"/>
                    <w:szCs w:val="18"/>
                  </w:rPr>
                  <w:fldChar w:fldCharType="begin"/>
                </w:r>
                <w:r w:rsidR="00381246" w:rsidRPr="00C24168">
                  <w:rPr>
                    <w:sz w:val="18"/>
                    <w:szCs w:val="18"/>
                  </w:rPr>
                  <w:instrText xml:space="preserve">CITATION JuY \l 1033 </w:instrText>
                </w:r>
                <w:r w:rsidR="00381246" w:rsidRPr="00C24168">
                  <w:rPr>
                    <w:sz w:val="18"/>
                    <w:szCs w:val="18"/>
                  </w:rPr>
                  <w:fldChar w:fldCharType="separate"/>
                </w:r>
                <w:r w:rsidR="00381246" w:rsidRPr="00C24168">
                  <w:rPr>
                    <w:noProof/>
                    <w:sz w:val="18"/>
                    <w:szCs w:val="18"/>
                  </w:rPr>
                  <w:t>(Ju, et al., 2019)</w:t>
                </w:r>
                <w:r w:rsidR="00381246" w:rsidRPr="00C24168">
                  <w:rPr>
                    <w:sz w:val="18"/>
                    <w:szCs w:val="18"/>
                  </w:rPr>
                  <w:fldChar w:fldCharType="end"/>
                </w:r>
              </w:sdtContent>
            </w:sdt>
          </w:p>
        </w:tc>
      </w:tr>
      <w:tr w:rsidR="009955F4" w:rsidRPr="00C24168" w14:paraId="62A67441" w14:textId="77777777" w:rsidTr="0094294A">
        <w:tc>
          <w:tcPr>
            <w:cnfStyle w:val="001000000000" w:firstRow="0" w:lastRow="0" w:firstColumn="1" w:lastColumn="0" w:oddVBand="0" w:evenVBand="0" w:oddHBand="0" w:evenHBand="0" w:firstRowFirstColumn="0" w:firstRowLastColumn="0" w:lastRowFirstColumn="0" w:lastRowLastColumn="0"/>
            <w:tcW w:w="0" w:type="auto"/>
            <w:vMerge/>
          </w:tcPr>
          <w:p w14:paraId="4A3ABD38" w14:textId="77777777" w:rsidR="007B0C08" w:rsidRPr="00C24168" w:rsidRDefault="007B0C08" w:rsidP="007B0C08">
            <w:pPr>
              <w:spacing w:after="0" w:line="240" w:lineRule="auto"/>
              <w:contextualSpacing/>
              <w:rPr>
                <w:b w:val="0"/>
                <w:bCs w:val="0"/>
                <w:sz w:val="18"/>
                <w:szCs w:val="18"/>
              </w:rPr>
            </w:pPr>
          </w:p>
        </w:tc>
        <w:tc>
          <w:tcPr>
            <w:tcW w:w="0" w:type="auto"/>
            <w:vMerge/>
          </w:tcPr>
          <w:p w14:paraId="4A79D8DF" w14:textId="77777777" w:rsidR="007B0C08" w:rsidRPr="00C24168" w:rsidRDefault="007B0C08"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tcPr>
          <w:p w14:paraId="3F81C073" w14:textId="7F60A023" w:rsidR="007B0C08" w:rsidRPr="00C24168" w:rsidRDefault="007B0C08"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SQ3_Airbnb's host is helpful</w:t>
            </w:r>
          </w:p>
        </w:tc>
        <w:tc>
          <w:tcPr>
            <w:tcW w:w="1243" w:type="dxa"/>
          </w:tcPr>
          <w:p w14:paraId="6FC0C2A8" w14:textId="6D12656A" w:rsidR="007B0C08" w:rsidRPr="00C24168" w:rsidRDefault="007B0C08"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0.649</w:t>
            </w:r>
          </w:p>
        </w:tc>
        <w:tc>
          <w:tcPr>
            <w:tcW w:w="438" w:type="dxa"/>
          </w:tcPr>
          <w:p w14:paraId="50F8A0CA" w14:textId="57D8F1BE" w:rsidR="007B0C08" w:rsidRPr="00C24168" w:rsidRDefault="00381246"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w:t>
            </w:r>
            <w:r w:rsidR="00A9424E" w:rsidRPr="00C24168">
              <w:rPr>
                <w:sz w:val="18"/>
                <w:szCs w:val="18"/>
              </w:rPr>
              <w:t>919</w:t>
            </w:r>
          </w:p>
        </w:tc>
        <w:tc>
          <w:tcPr>
            <w:tcW w:w="0" w:type="auto"/>
          </w:tcPr>
          <w:p w14:paraId="6D3D45AA" w14:textId="627CEE90" w:rsidR="007B0C08" w:rsidRPr="00C24168" w:rsidRDefault="00806389"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sdt>
              <w:sdtPr>
                <w:rPr>
                  <w:sz w:val="18"/>
                  <w:szCs w:val="18"/>
                </w:rPr>
                <w:id w:val="-239954126"/>
                <w:citation/>
              </w:sdtPr>
              <w:sdtEndPr/>
              <w:sdtContent>
                <w:r w:rsidR="00381246" w:rsidRPr="00C24168">
                  <w:rPr>
                    <w:sz w:val="18"/>
                    <w:szCs w:val="18"/>
                  </w:rPr>
                  <w:fldChar w:fldCharType="begin"/>
                </w:r>
                <w:r w:rsidR="00381246" w:rsidRPr="00C24168">
                  <w:rPr>
                    <w:sz w:val="18"/>
                    <w:szCs w:val="18"/>
                  </w:rPr>
                  <w:instrText xml:space="preserve">CITATION JuY \l 1033 </w:instrText>
                </w:r>
                <w:r w:rsidR="00381246" w:rsidRPr="00C24168">
                  <w:rPr>
                    <w:sz w:val="18"/>
                    <w:szCs w:val="18"/>
                  </w:rPr>
                  <w:fldChar w:fldCharType="separate"/>
                </w:r>
                <w:r w:rsidR="00381246" w:rsidRPr="00C24168">
                  <w:rPr>
                    <w:noProof/>
                    <w:sz w:val="18"/>
                    <w:szCs w:val="18"/>
                  </w:rPr>
                  <w:t>(Ju, et al., 2019)</w:t>
                </w:r>
                <w:r w:rsidR="00381246" w:rsidRPr="00C24168">
                  <w:rPr>
                    <w:sz w:val="18"/>
                    <w:szCs w:val="18"/>
                  </w:rPr>
                  <w:fldChar w:fldCharType="end"/>
                </w:r>
              </w:sdtContent>
            </w:sdt>
          </w:p>
        </w:tc>
      </w:tr>
      <w:tr w:rsidR="007B0C08" w:rsidRPr="00C24168" w14:paraId="4993D092" w14:textId="77777777" w:rsidTr="0094294A">
        <w:tc>
          <w:tcPr>
            <w:cnfStyle w:val="001000000000" w:firstRow="0" w:lastRow="0" w:firstColumn="1" w:lastColumn="0" w:oddVBand="0" w:evenVBand="0" w:oddHBand="0" w:evenHBand="0" w:firstRowFirstColumn="0" w:firstRowLastColumn="0" w:lastRowFirstColumn="0" w:lastRowLastColumn="0"/>
            <w:tcW w:w="0" w:type="auto"/>
            <w:vMerge w:val="restart"/>
          </w:tcPr>
          <w:p w14:paraId="5DD547A1" w14:textId="0E28DCD2" w:rsidR="007B0C08" w:rsidRPr="00C24168" w:rsidRDefault="007B0C08" w:rsidP="007B0C08">
            <w:pPr>
              <w:spacing w:after="0" w:line="240" w:lineRule="auto"/>
              <w:contextualSpacing/>
              <w:rPr>
                <w:b w:val="0"/>
                <w:bCs w:val="0"/>
                <w:sz w:val="18"/>
                <w:szCs w:val="18"/>
              </w:rPr>
            </w:pPr>
            <w:r w:rsidRPr="00C24168">
              <w:rPr>
                <w:b w:val="0"/>
                <w:bCs w:val="0"/>
                <w:sz w:val="18"/>
                <w:szCs w:val="18"/>
              </w:rPr>
              <w:t>2</w:t>
            </w:r>
          </w:p>
        </w:tc>
        <w:tc>
          <w:tcPr>
            <w:tcW w:w="0" w:type="auto"/>
            <w:vMerge w:val="restart"/>
          </w:tcPr>
          <w:p w14:paraId="5A29CD7E" w14:textId="534CEC99" w:rsidR="007B0C08" w:rsidRPr="00C24168" w:rsidRDefault="007B0C08"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EB</w:t>
            </w:r>
          </w:p>
        </w:tc>
        <w:tc>
          <w:tcPr>
            <w:tcW w:w="0" w:type="auto"/>
          </w:tcPr>
          <w:p w14:paraId="10BD4B18" w14:textId="170A40B2" w:rsidR="007B0C08" w:rsidRPr="00C24168" w:rsidRDefault="007B0C08"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EB2_lower cost than other websites</w:t>
            </w:r>
          </w:p>
        </w:tc>
        <w:tc>
          <w:tcPr>
            <w:tcW w:w="1243" w:type="dxa"/>
          </w:tcPr>
          <w:p w14:paraId="48F695E9" w14:textId="685D37A4" w:rsidR="007B0C08" w:rsidRPr="00C24168" w:rsidRDefault="007B0C08"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0.849</w:t>
            </w:r>
          </w:p>
        </w:tc>
        <w:tc>
          <w:tcPr>
            <w:tcW w:w="438" w:type="dxa"/>
          </w:tcPr>
          <w:p w14:paraId="36E1DC58" w14:textId="7EEB7067" w:rsidR="007B0C08" w:rsidRPr="00C24168" w:rsidRDefault="00CD6767"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0.94</w:t>
            </w:r>
          </w:p>
        </w:tc>
        <w:tc>
          <w:tcPr>
            <w:tcW w:w="0" w:type="auto"/>
          </w:tcPr>
          <w:p w14:paraId="11CEE780" w14:textId="7F831F02" w:rsidR="007B0C08" w:rsidRPr="00C24168" w:rsidRDefault="00806389"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sdt>
              <w:sdtPr>
                <w:rPr>
                  <w:sz w:val="18"/>
                  <w:szCs w:val="18"/>
                </w:rPr>
                <w:id w:val="-1923485246"/>
                <w:citation/>
              </w:sdtPr>
              <w:sdtEndPr/>
              <w:sdtContent>
                <w:r w:rsidR="00A9424E" w:rsidRPr="00C24168">
                  <w:rPr>
                    <w:sz w:val="18"/>
                    <w:szCs w:val="18"/>
                  </w:rPr>
                  <w:fldChar w:fldCharType="begin"/>
                </w:r>
                <w:r w:rsidR="00A9424E" w:rsidRPr="00C24168">
                  <w:rPr>
                    <w:sz w:val="18"/>
                    <w:szCs w:val="18"/>
                  </w:rPr>
                  <w:instrText xml:space="preserve"> CITATION Ama19 \l 1033 </w:instrText>
                </w:r>
                <w:r w:rsidR="00A9424E" w:rsidRPr="00C24168">
                  <w:rPr>
                    <w:sz w:val="18"/>
                    <w:szCs w:val="18"/>
                  </w:rPr>
                  <w:fldChar w:fldCharType="separate"/>
                </w:r>
                <w:r w:rsidR="00A9424E" w:rsidRPr="00C24168">
                  <w:rPr>
                    <w:noProof/>
                    <w:sz w:val="18"/>
                    <w:szCs w:val="18"/>
                  </w:rPr>
                  <w:t>(Amaro, et al., 2019)</w:t>
                </w:r>
                <w:r w:rsidR="00A9424E" w:rsidRPr="00C24168">
                  <w:rPr>
                    <w:sz w:val="18"/>
                    <w:szCs w:val="18"/>
                  </w:rPr>
                  <w:fldChar w:fldCharType="end"/>
                </w:r>
              </w:sdtContent>
            </w:sdt>
          </w:p>
        </w:tc>
      </w:tr>
      <w:tr w:rsidR="007B0C08" w:rsidRPr="00C24168" w14:paraId="5FD387BA" w14:textId="77777777" w:rsidTr="0094294A">
        <w:tc>
          <w:tcPr>
            <w:cnfStyle w:val="001000000000" w:firstRow="0" w:lastRow="0" w:firstColumn="1" w:lastColumn="0" w:oddVBand="0" w:evenVBand="0" w:oddHBand="0" w:evenHBand="0" w:firstRowFirstColumn="0" w:firstRowLastColumn="0" w:lastRowFirstColumn="0" w:lastRowLastColumn="0"/>
            <w:tcW w:w="0" w:type="auto"/>
            <w:vMerge/>
          </w:tcPr>
          <w:p w14:paraId="46B55E49" w14:textId="77777777" w:rsidR="007B0C08" w:rsidRPr="00C24168" w:rsidRDefault="007B0C08" w:rsidP="007B0C08">
            <w:pPr>
              <w:spacing w:after="0" w:line="240" w:lineRule="auto"/>
              <w:contextualSpacing/>
              <w:rPr>
                <w:b w:val="0"/>
                <w:bCs w:val="0"/>
                <w:sz w:val="18"/>
                <w:szCs w:val="18"/>
              </w:rPr>
            </w:pPr>
          </w:p>
        </w:tc>
        <w:tc>
          <w:tcPr>
            <w:tcW w:w="0" w:type="auto"/>
            <w:vMerge/>
          </w:tcPr>
          <w:p w14:paraId="36EEE9EA" w14:textId="77777777" w:rsidR="007B0C08" w:rsidRPr="00C24168" w:rsidRDefault="007B0C08"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tcPr>
          <w:p w14:paraId="06909638" w14:textId="73EF949F" w:rsidR="007B0C08" w:rsidRPr="00C24168" w:rsidRDefault="007B0C08"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EB1_I could save money</w:t>
            </w:r>
          </w:p>
        </w:tc>
        <w:tc>
          <w:tcPr>
            <w:tcW w:w="1243" w:type="dxa"/>
          </w:tcPr>
          <w:p w14:paraId="64D0DBF5" w14:textId="4D2CB002" w:rsidR="007B0C08" w:rsidRPr="00C24168" w:rsidRDefault="007B0C08"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0.806</w:t>
            </w:r>
          </w:p>
        </w:tc>
        <w:tc>
          <w:tcPr>
            <w:tcW w:w="438" w:type="dxa"/>
          </w:tcPr>
          <w:p w14:paraId="3B933439" w14:textId="2F139758" w:rsidR="007B0C08" w:rsidRPr="00C24168" w:rsidRDefault="00F4614F"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0.92</w:t>
            </w:r>
          </w:p>
        </w:tc>
        <w:tc>
          <w:tcPr>
            <w:tcW w:w="0" w:type="auto"/>
          </w:tcPr>
          <w:p w14:paraId="19474FF7" w14:textId="6004CC3A" w:rsidR="007B0C08" w:rsidRPr="00C24168" w:rsidRDefault="00806389"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sdt>
              <w:sdtPr>
                <w:rPr>
                  <w:sz w:val="18"/>
                  <w:szCs w:val="18"/>
                </w:rPr>
                <w:id w:val="-929897108"/>
                <w:citation/>
              </w:sdtPr>
              <w:sdtEndPr/>
              <w:sdtContent>
                <w:r w:rsidR="00A9424E" w:rsidRPr="00C24168">
                  <w:rPr>
                    <w:sz w:val="18"/>
                    <w:szCs w:val="18"/>
                  </w:rPr>
                  <w:fldChar w:fldCharType="begin"/>
                </w:r>
                <w:r w:rsidR="00A9424E" w:rsidRPr="00C24168">
                  <w:rPr>
                    <w:sz w:val="18"/>
                    <w:szCs w:val="18"/>
                  </w:rPr>
                  <w:instrText xml:space="preserve"> CITATION Ama19 \l 1033 </w:instrText>
                </w:r>
                <w:r w:rsidR="00A9424E" w:rsidRPr="00C24168">
                  <w:rPr>
                    <w:sz w:val="18"/>
                    <w:szCs w:val="18"/>
                  </w:rPr>
                  <w:fldChar w:fldCharType="separate"/>
                </w:r>
                <w:r w:rsidR="00A9424E" w:rsidRPr="00C24168">
                  <w:rPr>
                    <w:noProof/>
                    <w:sz w:val="18"/>
                    <w:szCs w:val="18"/>
                  </w:rPr>
                  <w:t>(Amaro, et al., 2019)</w:t>
                </w:r>
                <w:r w:rsidR="00A9424E" w:rsidRPr="00C24168">
                  <w:rPr>
                    <w:sz w:val="18"/>
                    <w:szCs w:val="18"/>
                  </w:rPr>
                  <w:fldChar w:fldCharType="end"/>
                </w:r>
              </w:sdtContent>
            </w:sdt>
          </w:p>
        </w:tc>
      </w:tr>
      <w:tr w:rsidR="007B0C08" w:rsidRPr="00C24168" w14:paraId="7FF7AC37" w14:textId="77777777" w:rsidTr="0094294A">
        <w:tc>
          <w:tcPr>
            <w:cnfStyle w:val="001000000000" w:firstRow="0" w:lastRow="0" w:firstColumn="1" w:lastColumn="0" w:oddVBand="0" w:evenVBand="0" w:oddHBand="0" w:evenHBand="0" w:firstRowFirstColumn="0" w:firstRowLastColumn="0" w:lastRowFirstColumn="0" w:lastRowLastColumn="0"/>
            <w:tcW w:w="0" w:type="auto"/>
            <w:vMerge/>
          </w:tcPr>
          <w:p w14:paraId="510AD1F8" w14:textId="77777777" w:rsidR="007B0C08" w:rsidRPr="00C24168" w:rsidRDefault="007B0C08" w:rsidP="007B0C08">
            <w:pPr>
              <w:spacing w:after="0" w:line="240" w:lineRule="auto"/>
              <w:contextualSpacing/>
              <w:rPr>
                <w:b w:val="0"/>
                <w:bCs w:val="0"/>
                <w:sz w:val="18"/>
                <w:szCs w:val="18"/>
              </w:rPr>
            </w:pPr>
          </w:p>
        </w:tc>
        <w:tc>
          <w:tcPr>
            <w:tcW w:w="0" w:type="auto"/>
            <w:vMerge/>
          </w:tcPr>
          <w:p w14:paraId="27260A69" w14:textId="77777777" w:rsidR="007B0C08" w:rsidRPr="00C24168" w:rsidRDefault="007B0C08"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tcPr>
          <w:p w14:paraId="796A2686" w14:textId="0E587A60" w:rsidR="007B0C08" w:rsidRPr="00C24168" w:rsidRDefault="007B0C08" w:rsidP="007B0C08">
            <w:pPr>
              <w:tabs>
                <w:tab w:val="left" w:pos="4040"/>
              </w:tabs>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EB4_ reducing my travel expenses</w:t>
            </w:r>
            <w:r w:rsidRPr="00C24168">
              <w:rPr>
                <w:sz w:val="18"/>
                <w:szCs w:val="18"/>
              </w:rPr>
              <w:tab/>
            </w:r>
          </w:p>
        </w:tc>
        <w:tc>
          <w:tcPr>
            <w:tcW w:w="1243" w:type="dxa"/>
          </w:tcPr>
          <w:p w14:paraId="7854CE59" w14:textId="4AAA1973" w:rsidR="007B0C08" w:rsidRPr="00C24168" w:rsidRDefault="007B0C08"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0.790</w:t>
            </w:r>
          </w:p>
        </w:tc>
        <w:tc>
          <w:tcPr>
            <w:tcW w:w="438" w:type="dxa"/>
          </w:tcPr>
          <w:p w14:paraId="687D2D48" w14:textId="41504101" w:rsidR="007B0C08" w:rsidRPr="00C24168" w:rsidRDefault="008A0822"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0.89</w:t>
            </w:r>
          </w:p>
        </w:tc>
        <w:tc>
          <w:tcPr>
            <w:tcW w:w="0" w:type="auto"/>
          </w:tcPr>
          <w:p w14:paraId="253F143A" w14:textId="1701E548" w:rsidR="007B0C08" w:rsidRPr="00C24168" w:rsidRDefault="00806389"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sdt>
              <w:sdtPr>
                <w:rPr>
                  <w:sz w:val="18"/>
                  <w:szCs w:val="18"/>
                </w:rPr>
                <w:id w:val="-880006685"/>
                <w:citation/>
              </w:sdtPr>
              <w:sdtEndPr/>
              <w:sdtContent>
                <w:r w:rsidR="001D38BD" w:rsidRPr="00C24168">
                  <w:rPr>
                    <w:sz w:val="18"/>
                    <w:szCs w:val="18"/>
                  </w:rPr>
                  <w:fldChar w:fldCharType="begin"/>
                </w:r>
                <w:r w:rsidR="001D38BD" w:rsidRPr="00C24168">
                  <w:rPr>
                    <w:sz w:val="18"/>
                    <w:szCs w:val="18"/>
                  </w:rPr>
                  <w:instrText xml:space="preserve"> CITATION Tus16 \l 1033 </w:instrText>
                </w:r>
                <w:r w:rsidR="001D38BD" w:rsidRPr="00C24168">
                  <w:rPr>
                    <w:sz w:val="18"/>
                    <w:szCs w:val="18"/>
                  </w:rPr>
                  <w:fldChar w:fldCharType="separate"/>
                </w:r>
                <w:r w:rsidR="001D38BD" w:rsidRPr="00C24168">
                  <w:rPr>
                    <w:noProof/>
                    <w:sz w:val="18"/>
                    <w:szCs w:val="18"/>
                  </w:rPr>
                  <w:t>(Tussyadiah &amp; Pesonen, 2016)</w:t>
                </w:r>
                <w:r w:rsidR="001D38BD" w:rsidRPr="00C24168">
                  <w:rPr>
                    <w:sz w:val="18"/>
                    <w:szCs w:val="18"/>
                  </w:rPr>
                  <w:fldChar w:fldCharType="end"/>
                </w:r>
              </w:sdtContent>
            </w:sdt>
          </w:p>
        </w:tc>
      </w:tr>
      <w:tr w:rsidR="007B0C08" w:rsidRPr="00C24168" w14:paraId="0CF0FAEC" w14:textId="77777777" w:rsidTr="0094294A">
        <w:tc>
          <w:tcPr>
            <w:cnfStyle w:val="001000000000" w:firstRow="0" w:lastRow="0" w:firstColumn="1" w:lastColumn="0" w:oddVBand="0" w:evenVBand="0" w:oddHBand="0" w:evenHBand="0" w:firstRowFirstColumn="0" w:firstRowLastColumn="0" w:lastRowFirstColumn="0" w:lastRowLastColumn="0"/>
            <w:tcW w:w="0" w:type="auto"/>
            <w:vMerge/>
          </w:tcPr>
          <w:p w14:paraId="5B96AE31" w14:textId="77777777" w:rsidR="007B0C08" w:rsidRPr="00C24168" w:rsidRDefault="007B0C08" w:rsidP="007B0C08">
            <w:pPr>
              <w:spacing w:after="0" w:line="240" w:lineRule="auto"/>
              <w:contextualSpacing/>
              <w:rPr>
                <w:b w:val="0"/>
                <w:bCs w:val="0"/>
                <w:sz w:val="18"/>
                <w:szCs w:val="18"/>
              </w:rPr>
            </w:pPr>
          </w:p>
        </w:tc>
        <w:tc>
          <w:tcPr>
            <w:tcW w:w="0" w:type="auto"/>
            <w:vMerge/>
          </w:tcPr>
          <w:p w14:paraId="3EA58383" w14:textId="77777777" w:rsidR="007B0C08" w:rsidRPr="00C24168" w:rsidRDefault="007B0C08"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tcPr>
          <w:p w14:paraId="6EB32023" w14:textId="50734C57" w:rsidR="007B0C08" w:rsidRPr="00C24168" w:rsidRDefault="007B0C08" w:rsidP="007B0C08">
            <w:pPr>
              <w:tabs>
                <w:tab w:val="left" w:pos="4067"/>
              </w:tabs>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EB5_higher-quality lodging while spending less</w:t>
            </w:r>
            <w:r w:rsidRPr="00C24168">
              <w:rPr>
                <w:sz w:val="18"/>
                <w:szCs w:val="18"/>
              </w:rPr>
              <w:tab/>
            </w:r>
          </w:p>
        </w:tc>
        <w:tc>
          <w:tcPr>
            <w:tcW w:w="1243" w:type="dxa"/>
          </w:tcPr>
          <w:p w14:paraId="68E4DFF7" w14:textId="17C6B4BD" w:rsidR="007B0C08" w:rsidRPr="00C24168" w:rsidRDefault="007B0C08"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0.745</w:t>
            </w:r>
          </w:p>
        </w:tc>
        <w:tc>
          <w:tcPr>
            <w:tcW w:w="438" w:type="dxa"/>
          </w:tcPr>
          <w:p w14:paraId="2F70ED4F" w14:textId="0189DF08" w:rsidR="007B0C08" w:rsidRPr="00C24168" w:rsidRDefault="00454029"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0.72</w:t>
            </w:r>
          </w:p>
        </w:tc>
        <w:tc>
          <w:tcPr>
            <w:tcW w:w="0" w:type="auto"/>
          </w:tcPr>
          <w:p w14:paraId="1A4CBCBA" w14:textId="38FD053A" w:rsidR="007B0C08" w:rsidRPr="00C24168" w:rsidRDefault="00806389"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sdt>
              <w:sdtPr>
                <w:rPr>
                  <w:sz w:val="18"/>
                  <w:szCs w:val="18"/>
                </w:rPr>
                <w:id w:val="2106229287"/>
                <w:citation/>
              </w:sdtPr>
              <w:sdtEndPr/>
              <w:sdtContent>
                <w:r w:rsidR="001D38BD" w:rsidRPr="00C24168">
                  <w:rPr>
                    <w:sz w:val="18"/>
                    <w:szCs w:val="18"/>
                  </w:rPr>
                  <w:fldChar w:fldCharType="begin"/>
                </w:r>
                <w:r w:rsidR="001D38BD" w:rsidRPr="00C24168">
                  <w:rPr>
                    <w:sz w:val="18"/>
                    <w:szCs w:val="18"/>
                  </w:rPr>
                  <w:instrText xml:space="preserve"> CITATION Tus16 \l 1033 </w:instrText>
                </w:r>
                <w:r w:rsidR="001D38BD" w:rsidRPr="00C24168">
                  <w:rPr>
                    <w:sz w:val="18"/>
                    <w:szCs w:val="18"/>
                  </w:rPr>
                  <w:fldChar w:fldCharType="separate"/>
                </w:r>
                <w:r w:rsidR="001D38BD" w:rsidRPr="00C24168">
                  <w:rPr>
                    <w:noProof/>
                    <w:sz w:val="18"/>
                    <w:szCs w:val="18"/>
                  </w:rPr>
                  <w:t>(Tussyadiah &amp; Pesonen, 2016)</w:t>
                </w:r>
                <w:r w:rsidR="001D38BD" w:rsidRPr="00C24168">
                  <w:rPr>
                    <w:sz w:val="18"/>
                    <w:szCs w:val="18"/>
                  </w:rPr>
                  <w:fldChar w:fldCharType="end"/>
                </w:r>
              </w:sdtContent>
            </w:sdt>
          </w:p>
        </w:tc>
      </w:tr>
      <w:tr w:rsidR="007B0C08" w:rsidRPr="00C24168" w14:paraId="3194DEAD" w14:textId="77777777" w:rsidTr="0094294A">
        <w:tc>
          <w:tcPr>
            <w:cnfStyle w:val="001000000000" w:firstRow="0" w:lastRow="0" w:firstColumn="1" w:lastColumn="0" w:oddVBand="0" w:evenVBand="0" w:oddHBand="0" w:evenHBand="0" w:firstRowFirstColumn="0" w:firstRowLastColumn="0" w:lastRowFirstColumn="0" w:lastRowLastColumn="0"/>
            <w:tcW w:w="0" w:type="auto"/>
            <w:vMerge/>
          </w:tcPr>
          <w:p w14:paraId="13D6F0ED" w14:textId="77777777" w:rsidR="007B0C08" w:rsidRPr="00C24168" w:rsidRDefault="007B0C08" w:rsidP="007B0C08">
            <w:pPr>
              <w:spacing w:after="0" w:line="240" w:lineRule="auto"/>
              <w:contextualSpacing/>
              <w:rPr>
                <w:b w:val="0"/>
                <w:bCs w:val="0"/>
                <w:sz w:val="18"/>
                <w:szCs w:val="18"/>
              </w:rPr>
            </w:pPr>
          </w:p>
        </w:tc>
        <w:tc>
          <w:tcPr>
            <w:tcW w:w="0" w:type="auto"/>
            <w:vMerge/>
          </w:tcPr>
          <w:p w14:paraId="37E568A0" w14:textId="77777777" w:rsidR="007B0C08" w:rsidRPr="00C24168" w:rsidRDefault="007B0C08"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tcPr>
          <w:p w14:paraId="76EB8243" w14:textId="592C580A" w:rsidR="007B0C08" w:rsidRPr="00C24168" w:rsidRDefault="007B0C08" w:rsidP="007B0C08">
            <w:pPr>
              <w:tabs>
                <w:tab w:val="left" w:pos="3240"/>
              </w:tabs>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EB3_ unique accommodations</w:t>
            </w:r>
          </w:p>
        </w:tc>
        <w:tc>
          <w:tcPr>
            <w:tcW w:w="1243" w:type="dxa"/>
          </w:tcPr>
          <w:p w14:paraId="43F130C3" w14:textId="1FB773E8" w:rsidR="007B0C08" w:rsidRPr="00C24168" w:rsidRDefault="007B0C08"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0.643</w:t>
            </w:r>
          </w:p>
        </w:tc>
        <w:tc>
          <w:tcPr>
            <w:tcW w:w="438" w:type="dxa"/>
          </w:tcPr>
          <w:p w14:paraId="16E87C63" w14:textId="706B3FE1" w:rsidR="007B0C08" w:rsidRPr="00C24168" w:rsidRDefault="00F4614F"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0.79</w:t>
            </w:r>
          </w:p>
        </w:tc>
        <w:tc>
          <w:tcPr>
            <w:tcW w:w="0" w:type="auto"/>
          </w:tcPr>
          <w:p w14:paraId="6FF8A9BE" w14:textId="066A425A" w:rsidR="007B0C08" w:rsidRPr="00C24168" w:rsidRDefault="00806389" w:rsidP="007B0C08">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sdt>
              <w:sdtPr>
                <w:rPr>
                  <w:sz w:val="18"/>
                  <w:szCs w:val="18"/>
                </w:rPr>
                <w:id w:val="550272645"/>
                <w:citation/>
              </w:sdtPr>
              <w:sdtEndPr/>
              <w:sdtContent>
                <w:r w:rsidR="00A9424E" w:rsidRPr="00C24168">
                  <w:rPr>
                    <w:sz w:val="18"/>
                    <w:szCs w:val="18"/>
                  </w:rPr>
                  <w:fldChar w:fldCharType="begin"/>
                </w:r>
                <w:r w:rsidR="00A9424E" w:rsidRPr="00C24168">
                  <w:rPr>
                    <w:sz w:val="18"/>
                    <w:szCs w:val="18"/>
                  </w:rPr>
                  <w:instrText xml:space="preserve"> CITATION Ama19 \l 1033 </w:instrText>
                </w:r>
                <w:r w:rsidR="00A9424E" w:rsidRPr="00C24168">
                  <w:rPr>
                    <w:sz w:val="18"/>
                    <w:szCs w:val="18"/>
                  </w:rPr>
                  <w:fldChar w:fldCharType="separate"/>
                </w:r>
                <w:r w:rsidR="00A9424E" w:rsidRPr="00C24168">
                  <w:rPr>
                    <w:noProof/>
                    <w:sz w:val="18"/>
                    <w:szCs w:val="18"/>
                  </w:rPr>
                  <w:t>(Amaro, et al., 2019)</w:t>
                </w:r>
                <w:r w:rsidR="00A9424E" w:rsidRPr="00C24168">
                  <w:rPr>
                    <w:sz w:val="18"/>
                    <w:szCs w:val="18"/>
                  </w:rPr>
                  <w:fldChar w:fldCharType="end"/>
                </w:r>
              </w:sdtContent>
            </w:sdt>
          </w:p>
        </w:tc>
      </w:tr>
      <w:tr w:rsidR="00454029" w:rsidRPr="00C24168" w14:paraId="07528FE6" w14:textId="77777777" w:rsidTr="0094294A">
        <w:tc>
          <w:tcPr>
            <w:cnfStyle w:val="001000000000" w:firstRow="0" w:lastRow="0" w:firstColumn="1" w:lastColumn="0" w:oddVBand="0" w:evenVBand="0" w:oddHBand="0" w:evenHBand="0" w:firstRowFirstColumn="0" w:firstRowLastColumn="0" w:lastRowFirstColumn="0" w:lastRowLastColumn="0"/>
            <w:tcW w:w="0" w:type="auto"/>
            <w:vMerge w:val="restart"/>
          </w:tcPr>
          <w:p w14:paraId="1DE0C60D" w14:textId="586A561C" w:rsidR="00454029" w:rsidRPr="00C24168" w:rsidRDefault="00454029" w:rsidP="00454029">
            <w:pPr>
              <w:spacing w:after="0" w:line="240" w:lineRule="auto"/>
              <w:contextualSpacing/>
              <w:rPr>
                <w:b w:val="0"/>
                <w:bCs w:val="0"/>
                <w:sz w:val="18"/>
                <w:szCs w:val="18"/>
              </w:rPr>
            </w:pPr>
            <w:r w:rsidRPr="00C24168">
              <w:rPr>
                <w:b w:val="0"/>
                <w:bCs w:val="0"/>
                <w:sz w:val="18"/>
                <w:szCs w:val="18"/>
              </w:rPr>
              <w:t>3</w:t>
            </w:r>
          </w:p>
        </w:tc>
        <w:tc>
          <w:tcPr>
            <w:tcW w:w="0" w:type="auto"/>
            <w:vMerge w:val="restart"/>
          </w:tcPr>
          <w:p w14:paraId="531AA7AE" w14:textId="5DF44D86" w:rsidR="00454029" w:rsidRPr="00C24168" w:rsidRDefault="00454029" w:rsidP="00454029">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T</w:t>
            </w:r>
          </w:p>
        </w:tc>
        <w:tc>
          <w:tcPr>
            <w:tcW w:w="0" w:type="auto"/>
          </w:tcPr>
          <w:p w14:paraId="409F9893" w14:textId="665E0E14" w:rsidR="00454029" w:rsidRPr="00C24168" w:rsidRDefault="00454029" w:rsidP="00454029">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T3_sufficient safeguards in place</w:t>
            </w:r>
          </w:p>
        </w:tc>
        <w:tc>
          <w:tcPr>
            <w:tcW w:w="1243" w:type="dxa"/>
          </w:tcPr>
          <w:p w14:paraId="45AD1B7D" w14:textId="146171B0" w:rsidR="00454029" w:rsidRPr="00C24168" w:rsidRDefault="00454029" w:rsidP="00454029">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w:t>
            </w:r>
            <w:r w:rsidR="004275AB" w:rsidRPr="00C24168">
              <w:rPr>
                <w:sz w:val="18"/>
                <w:szCs w:val="18"/>
              </w:rPr>
              <w:t>959</w:t>
            </w:r>
          </w:p>
        </w:tc>
        <w:tc>
          <w:tcPr>
            <w:tcW w:w="438" w:type="dxa"/>
          </w:tcPr>
          <w:p w14:paraId="1D046D51" w14:textId="08BC6BA2" w:rsidR="00454029" w:rsidRPr="00C24168" w:rsidRDefault="006C52F4" w:rsidP="00454029">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0.917</w:t>
            </w:r>
          </w:p>
        </w:tc>
        <w:tc>
          <w:tcPr>
            <w:tcW w:w="0" w:type="auto"/>
          </w:tcPr>
          <w:p w14:paraId="4DE28D46" w14:textId="5FE9EA42" w:rsidR="00454029" w:rsidRPr="00C24168" w:rsidRDefault="00806389" w:rsidP="00454029">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sdt>
              <w:sdtPr>
                <w:rPr>
                  <w:sz w:val="18"/>
                  <w:szCs w:val="18"/>
                </w:rPr>
                <w:id w:val="789021411"/>
                <w:citation/>
              </w:sdtPr>
              <w:sdtEndPr/>
              <w:sdtContent>
                <w:r w:rsidR="00923E39" w:rsidRPr="00C24168">
                  <w:rPr>
                    <w:sz w:val="18"/>
                    <w:szCs w:val="18"/>
                  </w:rPr>
                  <w:fldChar w:fldCharType="begin"/>
                </w:r>
                <w:r w:rsidR="00923E39" w:rsidRPr="00C24168">
                  <w:rPr>
                    <w:sz w:val="18"/>
                    <w:szCs w:val="18"/>
                  </w:rPr>
                  <w:instrText xml:space="preserve"> CITATION Pri17 \l 1033 </w:instrText>
                </w:r>
                <w:r w:rsidR="00923E39" w:rsidRPr="00C24168">
                  <w:rPr>
                    <w:sz w:val="18"/>
                    <w:szCs w:val="18"/>
                  </w:rPr>
                  <w:fldChar w:fldCharType="separate"/>
                </w:r>
                <w:r w:rsidR="00923E39" w:rsidRPr="00C24168">
                  <w:rPr>
                    <w:noProof/>
                    <w:sz w:val="18"/>
                    <w:szCs w:val="18"/>
                  </w:rPr>
                  <w:t>(Priporas, et al., 2017)</w:t>
                </w:r>
                <w:r w:rsidR="00923E39" w:rsidRPr="00C24168">
                  <w:rPr>
                    <w:sz w:val="18"/>
                    <w:szCs w:val="18"/>
                  </w:rPr>
                  <w:fldChar w:fldCharType="end"/>
                </w:r>
              </w:sdtContent>
            </w:sdt>
          </w:p>
        </w:tc>
      </w:tr>
      <w:tr w:rsidR="00454029" w:rsidRPr="00C24168" w14:paraId="266CED74" w14:textId="77777777" w:rsidTr="0094294A">
        <w:tc>
          <w:tcPr>
            <w:cnfStyle w:val="001000000000" w:firstRow="0" w:lastRow="0" w:firstColumn="1" w:lastColumn="0" w:oddVBand="0" w:evenVBand="0" w:oddHBand="0" w:evenHBand="0" w:firstRowFirstColumn="0" w:firstRowLastColumn="0" w:lastRowFirstColumn="0" w:lastRowLastColumn="0"/>
            <w:tcW w:w="0" w:type="auto"/>
            <w:vMerge/>
          </w:tcPr>
          <w:p w14:paraId="05671964" w14:textId="77777777" w:rsidR="00454029" w:rsidRPr="00C24168" w:rsidRDefault="00454029" w:rsidP="00454029">
            <w:pPr>
              <w:spacing w:after="0" w:line="240" w:lineRule="auto"/>
              <w:contextualSpacing/>
              <w:rPr>
                <w:b w:val="0"/>
                <w:bCs w:val="0"/>
                <w:sz w:val="18"/>
                <w:szCs w:val="18"/>
              </w:rPr>
            </w:pPr>
          </w:p>
        </w:tc>
        <w:tc>
          <w:tcPr>
            <w:tcW w:w="0" w:type="auto"/>
            <w:vMerge/>
          </w:tcPr>
          <w:p w14:paraId="5F45B298" w14:textId="77777777" w:rsidR="00454029" w:rsidRPr="00C24168" w:rsidRDefault="00454029" w:rsidP="00454029">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tcPr>
          <w:p w14:paraId="0FE163F0" w14:textId="0468C031" w:rsidR="00454029" w:rsidRPr="00C24168" w:rsidRDefault="00454029" w:rsidP="00454029">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T4_trustworthy</w:t>
            </w:r>
          </w:p>
        </w:tc>
        <w:tc>
          <w:tcPr>
            <w:tcW w:w="1243" w:type="dxa"/>
          </w:tcPr>
          <w:p w14:paraId="54C3A52F" w14:textId="78E0A099" w:rsidR="00454029" w:rsidRPr="00C24168" w:rsidRDefault="00454029" w:rsidP="00454029">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0.707</w:t>
            </w:r>
          </w:p>
        </w:tc>
        <w:tc>
          <w:tcPr>
            <w:tcW w:w="438" w:type="dxa"/>
          </w:tcPr>
          <w:p w14:paraId="70A4E259" w14:textId="3718765C" w:rsidR="00454029" w:rsidRPr="00C24168" w:rsidRDefault="00454029" w:rsidP="00454029">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0.83</w:t>
            </w:r>
          </w:p>
        </w:tc>
        <w:tc>
          <w:tcPr>
            <w:tcW w:w="0" w:type="auto"/>
          </w:tcPr>
          <w:p w14:paraId="008C6E37" w14:textId="79BD7C18" w:rsidR="00454029" w:rsidRPr="00C24168" w:rsidRDefault="00806389" w:rsidP="00454029">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sdt>
              <w:sdtPr>
                <w:rPr>
                  <w:sz w:val="18"/>
                  <w:szCs w:val="18"/>
                </w:rPr>
                <w:id w:val="-181669910"/>
                <w:citation/>
              </w:sdtPr>
              <w:sdtEndPr/>
              <w:sdtContent>
                <w:r w:rsidR="00454029" w:rsidRPr="00C24168">
                  <w:rPr>
                    <w:sz w:val="18"/>
                    <w:szCs w:val="18"/>
                  </w:rPr>
                  <w:fldChar w:fldCharType="begin"/>
                </w:r>
                <w:r w:rsidR="00862186">
                  <w:rPr>
                    <w:sz w:val="18"/>
                    <w:szCs w:val="18"/>
                  </w:rPr>
                  <w:instrText xml:space="preserve">CITATION Lia18 \l 1033 </w:instrText>
                </w:r>
                <w:r w:rsidR="00454029" w:rsidRPr="00C24168">
                  <w:rPr>
                    <w:sz w:val="18"/>
                    <w:szCs w:val="18"/>
                  </w:rPr>
                  <w:fldChar w:fldCharType="separate"/>
                </w:r>
                <w:r w:rsidR="00862186" w:rsidRPr="00862186">
                  <w:rPr>
                    <w:noProof/>
                    <w:sz w:val="18"/>
                    <w:szCs w:val="18"/>
                  </w:rPr>
                  <w:t>(Liang, et al., 2018a)</w:t>
                </w:r>
                <w:r w:rsidR="00454029" w:rsidRPr="00C24168">
                  <w:rPr>
                    <w:sz w:val="18"/>
                    <w:szCs w:val="18"/>
                  </w:rPr>
                  <w:fldChar w:fldCharType="end"/>
                </w:r>
              </w:sdtContent>
            </w:sdt>
          </w:p>
        </w:tc>
      </w:tr>
      <w:tr w:rsidR="00454029" w:rsidRPr="00C24168" w14:paraId="639A4291" w14:textId="77777777" w:rsidTr="0094294A">
        <w:tc>
          <w:tcPr>
            <w:cnfStyle w:val="001000000000" w:firstRow="0" w:lastRow="0" w:firstColumn="1" w:lastColumn="0" w:oddVBand="0" w:evenVBand="0" w:oddHBand="0" w:evenHBand="0" w:firstRowFirstColumn="0" w:firstRowLastColumn="0" w:lastRowFirstColumn="0" w:lastRowLastColumn="0"/>
            <w:tcW w:w="0" w:type="auto"/>
            <w:vMerge/>
          </w:tcPr>
          <w:p w14:paraId="3BDE3AD5" w14:textId="77777777" w:rsidR="00454029" w:rsidRPr="00C24168" w:rsidRDefault="00454029" w:rsidP="00454029">
            <w:pPr>
              <w:spacing w:after="0" w:line="240" w:lineRule="auto"/>
              <w:contextualSpacing/>
              <w:rPr>
                <w:b w:val="0"/>
                <w:bCs w:val="0"/>
                <w:sz w:val="18"/>
                <w:szCs w:val="18"/>
              </w:rPr>
            </w:pPr>
          </w:p>
        </w:tc>
        <w:tc>
          <w:tcPr>
            <w:tcW w:w="0" w:type="auto"/>
            <w:vMerge/>
          </w:tcPr>
          <w:p w14:paraId="5783CB7E" w14:textId="77777777" w:rsidR="00454029" w:rsidRPr="00C24168" w:rsidRDefault="00454029" w:rsidP="00454029">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tcPr>
          <w:p w14:paraId="7622754A" w14:textId="33C09CAF" w:rsidR="00454029" w:rsidRPr="00C24168" w:rsidRDefault="00454029" w:rsidP="00454029">
            <w:pPr>
              <w:tabs>
                <w:tab w:val="left" w:pos="4587"/>
              </w:tabs>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T2_keep its promises</w:t>
            </w:r>
            <w:r w:rsidRPr="00C24168">
              <w:rPr>
                <w:sz w:val="18"/>
                <w:szCs w:val="18"/>
              </w:rPr>
              <w:tab/>
            </w:r>
          </w:p>
        </w:tc>
        <w:tc>
          <w:tcPr>
            <w:tcW w:w="1243" w:type="dxa"/>
          </w:tcPr>
          <w:p w14:paraId="22FA93E4" w14:textId="431E3C60" w:rsidR="00454029" w:rsidRPr="00C24168" w:rsidRDefault="00454029" w:rsidP="00454029">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0.679</w:t>
            </w:r>
          </w:p>
        </w:tc>
        <w:tc>
          <w:tcPr>
            <w:tcW w:w="438" w:type="dxa"/>
          </w:tcPr>
          <w:p w14:paraId="02085CFC" w14:textId="587AE11B" w:rsidR="00454029" w:rsidRPr="00C24168" w:rsidRDefault="00454029" w:rsidP="00454029">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0.85</w:t>
            </w:r>
          </w:p>
        </w:tc>
        <w:tc>
          <w:tcPr>
            <w:tcW w:w="0" w:type="auto"/>
          </w:tcPr>
          <w:p w14:paraId="15E3EA25" w14:textId="795C883B" w:rsidR="00454029" w:rsidRPr="00C24168" w:rsidRDefault="00806389" w:rsidP="00454029">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sdt>
              <w:sdtPr>
                <w:rPr>
                  <w:sz w:val="18"/>
                  <w:szCs w:val="18"/>
                </w:rPr>
                <w:id w:val="-1414696942"/>
                <w:citation/>
              </w:sdtPr>
              <w:sdtEndPr/>
              <w:sdtContent>
                <w:r w:rsidR="00454029" w:rsidRPr="00C24168">
                  <w:rPr>
                    <w:sz w:val="18"/>
                    <w:szCs w:val="18"/>
                  </w:rPr>
                  <w:fldChar w:fldCharType="begin"/>
                </w:r>
                <w:r w:rsidR="00862186">
                  <w:rPr>
                    <w:sz w:val="18"/>
                    <w:szCs w:val="18"/>
                  </w:rPr>
                  <w:instrText xml:space="preserve">CITATION Lia18 \l 1033 </w:instrText>
                </w:r>
                <w:r w:rsidR="00454029" w:rsidRPr="00C24168">
                  <w:rPr>
                    <w:sz w:val="18"/>
                    <w:szCs w:val="18"/>
                  </w:rPr>
                  <w:fldChar w:fldCharType="separate"/>
                </w:r>
                <w:r w:rsidR="00862186" w:rsidRPr="00862186">
                  <w:rPr>
                    <w:noProof/>
                    <w:sz w:val="18"/>
                    <w:szCs w:val="18"/>
                  </w:rPr>
                  <w:t>(Liang, et al., 2018a)</w:t>
                </w:r>
                <w:r w:rsidR="00454029" w:rsidRPr="00C24168">
                  <w:rPr>
                    <w:sz w:val="18"/>
                    <w:szCs w:val="18"/>
                  </w:rPr>
                  <w:fldChar w:fldCharType="end"/>
                </w:r>
              </w:sdtContent>
            </w:sdt>
          </w:p>
        </w:tc>
      </w:tr>
      <w:tr w:rsidR="00454029" w:rsidRPr="00C24168" w14:paraId="7C6A7795" w14:textId="77777777" w:rsidTr="0094294A">
        <w:tc>
          <w:tcPr>
            <w:cnfStyle w:val="001000000000" w:firstRow="0" w:lastRow="0" w:firstColumn="1" w:lastColumn="0" w:oddVBand="0" w:evenVBand="0" w:oddHBand="0" w:evenHBand="0" w:firstRowFirstColumn="0" w:firstRowLastColumn="0" w:lastRowFirstColumn="0" w:lastRowLastColumn="0"/>
            <w:tcW w:w="0" w:type="auto"/>
            <w:vMerge w:val="restart"/>
          </w:tcPr>
          <w:p w14:paraId="377FA0CD" w14:textId="70FF13D1" w:rsidR="00454029" w:rsidRPr="00C24168" w:rsidRDefault="00454029" w:rsidP="00454029">
            <w:pPr>
              <w:spacing w:after="0" w:line="240" w:lineRule="auto"/>
              <w:contextualSpacing/>
              <w:rPr>
                <w:b w:val="0"/>
                <w:bCs w:val="0"/>
                <w:sz w:val="18"/>
                <w:szCs w:val="18"/>
              </w:rPr>
            </w:pPr>
            <w:r w:rsidRPr="00C24168">
              <w:rPr>
                <w:b w:val="0"/>
                <w:bCs w:val="0"/>
                <w:sz w:val="18"/>
                <w:szCs w:val="18"/>
              </w:rPr>
              <w:t>4</w:t>
            </w:r>
          </w:p>
        </w:tc>
        <w:tc>
          <w:tcPr>
            <w:tcW w:w="0" w:type="auto"/>
            <w:vMerge w:val="restart"/>
          </w:tcPr>
          <w:p w14:paraId="3648AF64" w14:textId="59B101D9" w:rsidR="00454029" w:rsidRPr="00C24168" w:rsidRDefault="00454029" w:rsidP="00454029">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R (Tangible)</w:t>
            </w:r>
          </w:p>
        </w:tc>
        <w:tc>
          <w:tcPr>
            <w:tcW w:w="0" w:type="auto"/>
          </w:tcPr>
          <w:p w14:paraId="1D7D5DC8" w14:textId="7F674D17" w:rsidR="00454029" w:rsidRPr="00C24168" w:rsidRDefault="00454029" w:rsidP="00454029">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R4_danger of physical harm.</w:t>
            </w:r>
          </w:p>
        </w:tc>
        <w:tc>
          <w:tcPr>
            <w:tcW w:w="1243" w:type="dxa"/>
          </w:tcPr>
          <w:p w14:paraId="6D837BF3" w14:textId="32CEB0BE" w:rsidR="00454029" w:rsidRPr="00C24168" w:rsidRDefault="00454029" w:rsidP="00454029">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0.891</w:t>
            </w:r>
          </w:p>
        </w:tc>
        <w:tc>
          <w:tcPr>
            <w:tcW w:w="438" w:type="dxa"/>
          </w:tcPr>
          <w:p w14:paraId="6836FF41" w14:textId="33959A23" w:rsidR="00454029" w:rsidRPr="00C24168" w:rsidRDefault="00F2099F" w:rsidP="00454029">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0.93</w:t>
            </w:r>
          </w:p>
        </w:tc>
        <w:tc>
          <w:tcPr>
            <w:tcW w:w="0" w:type="auto"/>
          </w:tcPr>
          <w:p w14:paraId="20EB42B2" w14:textId="6EC16D24" w:rsidR="00454029" w:rsidRPr="00C24168" w:rsidRDefault="00806389" w:rsidP="00454029">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sdt>
              <w:sdtPr>
                <w:rPr>
                  <w:sz w:val="18"/>
                  <w:szCs w:val="18"/>
                </w:rPr>
                <w:id w:val="-407305709"/>
                <w:citation/>
              </w:sdtPr>
              <w:sdtEndPr/>
              <w:sdtContent>
                <w:r w:rsidR="008E375F" w:rsidRPr="00C24168">
                  <w:rPr>
                    <w:sz w:val="18"/>
                    <w:szCs w:val="18"/>
                  </w:rPr>
                  <w:fldChar w:fldCharType="begin"/>
                </w:r>
                <w:r w:rsidR="000B0F82">
                  <w:rPr>
                    <w:sz w:val="18"/>
                    <w:szCs w:val="18"/>
                  </w:rPr>
                  <w:instrText xml:space="preserve">CITATION Mao17 \l 1033 </w:instrText>
                </w:r>
                <w:r w:rsidR="008E375F" w:rsidRPr="00C24168">
                  <w:rPr>
                    <w:sz w:val="18"/>
                    <w:szCs w:val="18"/>
                  </w:rPr>
                  <w:fldChar w:fldCharType="separate"/>
                </w:r>
                <w:r w:rsidR="000B0F82" w:rsidRPr="000B0F82">
                  <w:rPr>
                    <w:noProof/>
                    <w:sz w:val="18"/>
                    <w:szCs w:val="18"/>
                  </w:rPr>
                  <w:t>(Mao &amp; Lyu, 2017)</w:t>
                </w:r>
                <w:r w:rsidR="008E375F" w:rsidRPr="00C24168">
                  <w:rPr>
                    <w:sz w:val="18"/>
                    <w:szCs w:val="18"/>
                  </w:rPr>
                  <w:fldChar w:fldCharType="end"/>
                </w:r>
              </w:sdtContent>
            </w:sdt>
          </w:p>
        </w:tc>
      </w:tr>
      <w:tr w:rsidR="00EE532C" w:rsidRPr="00C24168" w14:paraId="39F1680C" w14:textId="77777777" w:rsidTr="0094294A">
        <w:tc>
          <w:tcPr>
            <w:cnfStyle w:val="001000000000" w:firstRow="0" w:lastRow="0" w:firstColumn="1" w:lastColumn="0" w:oddVBand="0" w:evenVBand="0" w:oddHBand="0" w:evenHBand="0" w:firstRowFirstColumn="0" w:firstRowLastColumn="0" w:lastRowFirstColumn="0" w:lastRowLastColumn="0"/>
            <w:tcW w:w="0" w:type="auto"/>
            <w:vMerge/>
          </w:tcPr>
          <w:p w14:paraId="1B7A95ED" w14:textId="77777777" w:rsidR="00EE532C" w:rsidRPr="00C24168" w:rsidRDefault="00EE532C" w:rsidP="00EE532C">
            <w:pPr>
              <w:spacing w:after="0" w:line="240" w:lineRule="auto"/>
              <w:contextualSpacing/>
              <w:rPr>
                <w:b w:val="0"/>
                <w:bCs w:val="0"/>
                <w:sz w:val="18"/>
                <w:szCs w:val="18"/>
              </w:rPr>
            </w:pPr>
          </w:p>
        </w:tc>
        <w:tc>
          <w:tcPr>
            <w:tcW w:w="0" w:type="auto"/>
            <w:vMerge/>
          </w:tcPr>
          <w:p w14:paraId="48D6763F" w14:textId="77777777" w:rsidR="00EE532C" w:rsidRPr="00C24168" w:rsidRDefault="00EE532C" w:rsidP="00EE532C">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tcPr>
          <w:p w14:paraId="66831DDC" w14:textId="64D4CEBB" w:rsidR="00EE532C" w:rsidRPr="00C24168" w:rsidRDefault="00EE532C" w:rsidP="00EE532C">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R5_financial loss</w:t>
            </w:r>
          </w:p>
        </w:tc>
        <w:tc>
          <w:tcPr>
            <w:tcW w:w="1243" w:type="dxa"/>
          </w:tcPr>
          <w:p w14:paraId="4F1D6BFE" w14:textId="5C6AD564" w:rsidR="00EE532C" w:rsidRPr="00C24168" w:rsidRDefault="00EE532C" w:rsidP="00EE532C">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0.884</w:t>
            </w:r>
          </w:p>
        </w:tc>
        <w:tc>
          <w:tcPr>
            <w:tcW w:w="438" w:type="dxa"/>
          </w:tcPr>
          <w:p w14:paraId="36C4DEC5" w14:textId="2E3690EE" w:rsidR="00EE532C" w:rsidRPr="00C24168" w:rsidRDefault="00EE532C" w:rsidP="00EE532C">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0.7</w:t>
            </w:r>
            <w:r w:rsidR="00317FA8" w:rsidRPr="00C24168">
              <w:rPr>
                <w:sz w:val="18"/>
                <w:szCs w:val="18"/>
              </w:rPr>
              <w:t>1</w:t>
            </w:r>
          </w:p>
        </w:tc>
        <w:tc>
          <w:tcPr>
            <w:tcW w:w="0" w:type="auto"/>
          </w:tcPr>
          <w:p w14:paraId="39A2E9D5" w14:textId="49817203" w:rsidR="00EE532C" w:rsidRPr="00C24168" w:rsidRDefault="00806389" w:rsidP="00EE532C">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sdt>
              <w:sdtPr>
                <w:rPr>
                  <w:sz w:val="18"/>
                  <w:szCs w:val="18"/>
                </w:rPr>
                <w:id w:val="-1875387934"/>
                <w:citation/>
              </w:sdtPr>
              <w:sdtEndPr/>
              <w:sdtContent>
                <w:r w:rsidR="000A1EA9" w:rsidRPr="00C24168">
                  <w:rPr>
                    <w:sz w:val="18"/>
                    <w:szCs w:val="18"/>
                  </w:rPr>
                  <w:fldChar w:fldCharType="begin"/>
                </w:r>
                <w:r w:rsidR="000A1EA9" w:rsidRPr="00C24168">
                  <w:rPr>
                    <w:sz w:val="18"/>
                    <w:szCs w:val="18"/>
                  </w:rPr>
                  <w:instrText xml:space="preserve"> CITATION Cho15 \l 1033 </w:instrText>
                </w:r>
                <w:r w:rsidR="000A1EA9" w:rsidRPr="00C24168">
                  <w:rPr>
                    <w:sz w:val="18"/>
                    <w:szCs w:val="18"/>
                  </w:rPr>
                  <w:fldChar w:fldCharType="separate"/>
                </w:r>
                <w:r w:rsidR="000A1EA9" w:rsidRPr="00C24168">
                  <w:rPr>
                    <w:noProof/>
                    <w:sz w:val="18"/>
                    <w:szCs w:val="18"/>
                  </w:rPr>
                  <w:t>(Choi &amp; Ji, 2015)</w:t>
                </w:r>
                <w:r w:rsidR="000A1EA9" w:rsidRPr="00C24168">
                  <w:rPr>
                    <w:sz w:val="18"/>
                    <w:szCs w:val="18"/>
                  </w:rPr>
                  <w:fldChar w:fldCharType="end"/>
                </w:r>
              </w:sdtContent>
            </w:sdt>
          </w:p>
        </w:tc>
      </w:tr>
      <w:tr w:rsidR="0094294A" w:rsidRPr="00C24168" w14:paraId="3093668C" w14:textId="77777777" w:rsidTr="0094294A">
        <w:tc>
          <w:tcPr>
            <w:cnfStyle w:val="001000000000" w:firstRow="0" w:lastRow="0" w:firstColumn="1" w:lastColumn="0" w:oddVBand="0" w:evenVBand="0" w:oddHBand="0" w:evenHBand="0" w:firstRowFirstColumn="0" w:firstRowLastColumn="0" w:lastRowFirstColumn="0" w:lastRowLastColumn="0"/>
            <w:tcW w:w="0" w:type="auto"/>
            <w:vMerge w:val="restart"/>
          </w:tcPr>
          <w:p w14:paraId="21EF2950" w14:textId="75E7E5C7" w:rsidR="0094294A" w:rsidRPr="00C24168" w:rsidRDefault="0094294A" w:rsidP="0094294A">
            <w:pPr>
              <w:spacing w:after="0" w:line="240" w:lineRule="auto"/>
              <w:contextualSpacing/>
              <w:rPr>
                <w:b w:val="0"/>
                <w:bCs w:val="0"/>
                <w:sz w:val="18"/>
                <w:szCs w:val="18"/>
              </w:rPr>
            </w:pPr>
            <w:r w:rsidRPr="00C24168">
              <w:rPr>
                <w:b w:val="0"/>
                <w:bCs w:val="0"/>
                <w:sz w:val="18"/>
                <w:szCs w:val="18"/>
              </w:rPr>
              <w:t>5</w:t>
            </w:r>
          </w:p>
        </w:tc>
        <w:tc>
          <w:tcPr>
            <w:tcW w:w="0" w:type="auto"/>
            <w:vMerge w:val="restart"/>
          </w:tcPr>
          <w:p w14:paraId="6F10B4DB" w14:textId="546D3E58" w:rsidR="0094294A" w:rsidRPr="00C24168" w:rsidRDefault="0094294A" w:rsidP="0094294A">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R (Intangible)</w:t>
            </w:r>
          </w:p>
        </w:tc>
        <w:tc>
          <w:tcPr>
            <w:tcW w:w="0" w:type="auto"/>
          </w:tcPr>
          <w:p w14:paraId="6EF72ABE" w14:textId="0880471F" w:rsidR="0094294A" w:rsidRPr="00C24168" w:rsidRDefault="0094294A" w:rsidP="0094294A">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 xml:space="preserve">R1_privacy of my personal information </w:t>
            </w:r>
          </w:p>
        </w:tc>
        <w:tc>
          <w:tcPr>
            <w:tcW w:w="1243" w:type="dxa"/>
          </w:tcPr>
          <w:p w14:paraId="1B2FBE86" w14:textId="59A2A120" w:rsidR="0094294A" w:rsidRPr="00C24168" w:rsidRDefault="0094294A" w:rsidP="0094294A">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0.883</w:t>
            </w:r>
          </w:p>
        </w:tc>
        <w:tc>
          <w:tcPr>
            <w:tcW w:w="438" w:type="dxa"/>
          </w:tcPr>
          <w:p w14:paraId="11ACEC21" w14:textId="53C14C6B" w:rsidR="0094294A" w:rsidRPr="00C24168" w:rsidRDefault="0094294A" w:rsidP="0094294A">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0.79</w:t>
            </w:r>
          </w:p>
        </w:tc>
        <w:tc>
          <w:tcPr>
            <w:tcW w:w="0" w:type="auto"/>
          </w:tcPr>
          <w:p w14:paraId="31EB7279" w14:textId="2ECFD6C7" w:rsidR="0094294A" w:rsidRPr="00C24168" w:rsidRDefault="00806389" w:rsidP="0094294A">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sdt>
              <w:sdtPr>
                <w:rPr>
                  <w:sz w:val="18"/>
                  <w:szCs w:val="18"/>
                </w:rPr>
                <w:id w:val="1556124772"/>
                <w:citation/>
              </w:sdtPr>
              <w:sdtEndPr/>
              <w:sdtContent>
                <w:r w:rsidR="0094294A" w:rsidRPr="00C24168">
                  <w:rPr>
                    <w:sz w:val="18"/>
                    <w:szCs w:val="18"/>
                  </w:rPr>
                  <w:fldChar w:fldCharType="begin"/>
                </w:r>
                <w:r w:rsidR="0094294A" w:rsidRPr="00C24168">
                  <w:rPr>
                    <w:sz w:val="18"/>
                    <w:szCs w:val="18"/>
                  </w:rPr>
                  <w:instrText xml:space="preserve"> CITATION Lin11 \l 1033 </w:instrText>
                </w:r>
                <w:r w:rsidR="0094294A" w:rsidRPr="00C24168">
                  <w:rPr>
                    <w:sz w:val="18"/>
                    <w:szCs w:val="18"/>
                  </w:rPr>
                  <w:fldChar w:fldCharType="separate"/>
                </w:r>
                <w:r w:rsidR="0094294A" w:rsidRPr="00C24168">
                  <w:rPr>
                    <w:noProof/>
                    <w:sz w:val="18"/>
                    <w:szCs w:val="18"/>
                  </w:rPr>
                  <w:t>(Ling, et al., 2011)</w:t>
                </w:r>
                <w:r w:rsidR="0094294A" w:rsidRPr="00C24168">
                  <w:rPr>
                    <w:sz w:val="18"/>
                    <w:szCs w:val="18"/>
                  </w:rPr>
                  <w:fldChar w:fldCharType="end"/>
                </w:r>
              </w:sdtContent>
            </w:sdt>
          </w:p>
        </w:tc>
      </w:tr>
      <w:tr w:rsidR="0094294A" w:rsidRPr="00C24168" w14:paraId="794ABA4E" w14:textId="77777777" w:rsidTr="0094294A">
        <w:tc>
          <w:tcPr>
            <w:cnfStyle w:val="001000000000" w:firstRow="0" w:lastRow="0" w:firstColumn="1" w:lastColumn="0" w:oddVBand="0" w:evenVBand="0" w:oddHBand="0" w:evenHBand="0" w:firstRowFirstColumn="0" w:firstRowLastColumn="0" w:lastRowFirstColumn="0" w:lastRowLastColumn="0"/>
            <w:tcW w:w="0" w:type="auto"/>
            <w:vMerge/>
          </w:tcPr>
          <w:p w14:paraId="5BCC998A" w14:textId="77777777" w:rsidR="0094294A" w:rsidRPr="00C24168" w:rsidRDefault="0094294A" w:rsidP="0094294A">
            <w:pPr>
              <w:spacing w:after="0" w:line="240" w:lineRule="auto"/>
              <w:contextualSpacing/>
              <w:rPr>
                <w:b w:val="0"/>
                <w:bCs w:val="0"/>
                <w:sz w:val="18"/>
                <w:szCs w:val="18"/>
              </w:rPr>
            </w:pPr>
          </w:p>
        </w:tc>
        <w:tc>
          <w:tcPr>
            <w:tcW w:w="0" w:type="auto"/>
            <w:vMerge/>
          </w:tcPr>
          <w:p w14:paraId="532B2AC2" w14:textId="77777777" w:rsidR="0094294A" w:rsidRPr="00C24168" w:rsidRDefault="0094294A" w:rsidP="0094294A">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tcPr>
          <w:p w14:paraId="3A143655" w14:textId="3F834768" w:rsidR="0094294A" w:rsidRPr="00C24168" w:rsidRDefault="0094294A" w:rsidP="0094294A">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R2_risky</w:t>
            </w:r>
          </w:p>
        </w:tc>
        <w:tc>
          <w:tcPr>
            <w:tcW w:w="1243" w:type="dxa"/>
          </w:tcPr>
          <w:p w14:paraId="34753D43" w14:textId="005886FF" w:rsidR="0094294A" w:rsidRPr="00C24168" w:rsidRDefault="0094294A" w:rsidP="0094294A">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0.694</w:t>
            </w:r>
          </w:p>
        </w:tc>
        <w:tc>
          <w:tcPr>
            <w:tcW w:w="438" w:type="dxa"/>
          </w:tcPr>
          <w:p w14:paraId="10BBF9C7" w14:textId="295290A0" w:rsidR="0094294A" w:rsidRPr="00C24168" w:rsidRDefault="0094294A" w:rsidP="0094294A">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0.93</w:t>
            </w:r>
          </w:p>
        </w:tc>
        <w:tc>
          <w:tcPr>
            <w:tcW w:w="0" w:type="auto"/>
          </w:tcPr>
          <w:p w14:paraId="1669F0E2" w14:textId="50EA45B3" w:rsidR="0094294A" w:rsidRPr="00C24168" w:rsidRDefault="00806389" w:rsidP="0094294A">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sdt>
              <w:sdtPr>
                <w:rPr>
                  <w:sz w:val="18"/>
                  <w:szCs w:val="18"/>
                </w:rPr>
                <w:id w:val="-149760478"/>
                <w:citation/>
              </w:sdtPr>
              <w:sdtEndPr/>
              <w:sdtContent>
                <w:r w:rsidR="0094294A" w:rsidRPr="00C24168">
                  <w:rPr>
                    <w:sz w:val="18"/>
                    <w:szCs w:val="18"/>
                  </w:rPr>
                  <w:fldChar w:fldCharType="begin"/>
                </w:r>
                <w:r w:rsidR="000B0F82">
                  <w:rPr>
                    <w:sz w:val="18"/>
                    <w:szCs w:val="18"/>
                  </w:rPr>
                  <w:instrText xml:space="preserve">CITATION Mao17 \l 1033 </w:instrText>
                </w:r>
                <w:r w:rsidR="0094294A" w:rsidRPr="00C24168">
                  <w:rPr>
                    <w:sz w:val="18"/>
                    <w:szCs w:val="18"/>
                  </w:rPr>
                  <w:fldChar w:fldCharType="separate"/>
                </w:r>
                <w:r w:rsidR="000B0F82" w:rsidRPr="000B0F82">
                  <w:rPr>
                    <w:noProof/>
                    <w:sz w:val="18"/>
                    <w:szCs w:val="18"/>
                  </w:rPr>
                  <w:t>(Mao &amp; Lyu, 2017)</w:t>
                </w:r>
                <w:r w:rsidR="0094294A" w:rsidRPr="00C24168">
                  <w:rPr>
                    <w:sz w:val="18"/>
                    <w:szCs w:val="18"/>
                  </w:rPr>
                  <w:fldChar w:fldCharType="end"/>
                </w:r>
              </w:sdtContent>
            </w:sdt>
          </w:p>
        </w:tc>
      </w:tr>
      <w:tr w:rsidR="0094294A" w:rsidRPr="00C24168" w14:paraId="530E3C5F" w14:textId="77777777" w:rsidTr="0094294A">
        <w:tc>
          <w:tcPr>
            <w:cnfStyle w:val="001000000000" w:firstRow="0" w:lastRow="0" w:firstColumn="1" w:lastColumn="0" w:oddVBand="0" w:evenVBand="0" w:oddHBand="0" w:evenHBand="0" w:firstRowFirstColumn="0" w:firstRowLastColumn="0" w:lastRowFirstColumn="0" w:lastRowLastColumn="0"/>
            <w:tcW w:w="0" w:type="auto"/>
            <w:vMerge/>
          </w:tcPr>
          <w:p w14:paraId="21D1D37D" w14:textId="77777777" w:rsidR="0094294A" w:rsidRPr="00C24168" w:rsidRDefault="0094294A" w:rsidP="0094294A">
            <w:pPr>
              <w:spacing w:after="0" w:line="240" w:lineRule="auto"/>
              <w:contextualSpacing/>
              <w:rPr>
                <w:b w:val="0"/>
                <w:bCs w:val="0"/>
                <w:sz w:val="18"/>
                <w:szCs w:val="18"/>
              </w:rPr>
            </w:pPr>
          </w:p>
        </w:tc>
        <w:tc>
          <w:tcPr>
            <w:tcW w:w="0" w:type="auto"/>
            <w:vMerge/>
          </w:tcPr>
          <w:p w14:paraId="09AB38F5" w14:textId="77777777" w:rsidR="0094294A" w:rsidRPr="00C24168" w:rsidRDefault="0094294A" w:rsidP="0094294A">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tcPr>
          <w:p w14:paraId="08B4BA9E" w14:textId="70DDC702" w:rsidR="0094294A" w:rsidRPr="00C24168" w:rsidRDefault="0094294A" w:rsidP="0094294A">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R3_I need a lot more information</w:t>
            </w:r>
          </w:p>
        </w:tc>
        <w:tc>
          <w:tcPr>
            <w:tcW w:w="1243" w:type="dxa"/>
          </w:tcPr>
          <w:p w14:paraId="1867E7F0" w14:textId="2EC3F9D4" w:rsidR="0094294A" w:rsidRPr="00C24168" w:rsidRDefault="0094294A" w:rsidP="0094294A">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0.594</w:t>
            </w:r>
          </w:p>
        </w:tc>
        <w:tc>
          <w:tcPr>
            <w:tcW w:w="438" w:type="dxa"/>
          </w:tcPr>
          <w:p w14:paraId="65399FED" w14:textId="7FAFAC53" w:rsidR="0094294A" w:rsidRPr="00C24168" w:rsidRDefault="0094294A" w:rsidP="0094294A">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0.90</w:t>
            </w:r>
          </w:p>
        </w:tc>
        <w:tc>
          <w:tcPr>
            <w:tcW w:w="0" w:type="auto"/>
          </w:tcPr>
          <w:p w14:paraId="6EB93AB6" w14:textId="3C341D21" w:rsidR="0094294A" w:rsidRPr="00C24168" w:rsidRDefault="00806389" w:rsidP="0094294A">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sdt>
              <w:sdtPr>
                <w:rPr>
                  <w:sz w:val="18"/>
                  <w:szCs w:val="18"/>
                </w:rPr>
                <w:id w:val="-191071559"/>
                <w:citation/>
              </w:sdtPr>
              <w:sdtEndPr/>
              <w:sdtContent>
                <w:r w:rsidR="0094294A" w:rsidRPr="00C24168">
                  <w:rPr>
                    <w:sz w:val="18"/>
                    <w:szCs w:val="18"/>
                  </w:rPr>
                  <w:fldChar w:fldCharType="begin"/>
                </w:r>
                <w:r w:rsidR="0094294A" w:rsidRPr="00C24168">
                  <w:rPr>
                    <w:sz w:val="18"/>
                    <w:szCs w:val="18"/>
                  </w:rPr>
                  <w:instrText xml:space="preserve"> CITATION Jin16 \l 1033 </w:instrText>
                </w:r>
                <w:r w:rsidR="0094294A" w:rsidRPr="00C24168">
                  <w:rPr>
                    <w:sz w:val="18"/>
                    <w:szCs w:val="18"/>
                  </w:rPr>
                  <w:fldChar w:fldCharType="separate"/>
                </w:r>
                <w:r w:rsidR="0094294A" w:rsidRPr="00C24168">
                  <w:rPr>
                    <w:noProof/>
                    <w:sz w:val="18"/>
                    <w:szCs w:val="18"/>
                  </w:rPr>
                  <w:t>(Jin, et al., 2016)</w:t>
                </w:r>
                <w:r w:rsidR="0094294A" w:rsidRPr="00C24168">
                  <w:rPr>
                    <w:sz w:val="18"/>
                    <w:szCs w:val="18"/>
                  </w:rPr>
                  <w:fldChar w:fldCharType="end"/>
                </w:r>
              </w:sdtContent>
            </w:sdt>
          </w:p>
        </w:tc>
      </w:tr>
      <w:tr w:rsidR="0094294A" w:rsidRPr="00C24168" w14:paraId="3F0084E8" w14:textId="77777777" w:rsidTr="0094294A">
        <w:tc>
          <w:tcPr>
            <w:cnfStyle w:val="001000000000" w:firstRow="0" w:lastRow="0" w:firstColumn="1" w:lastColumn="0" w:oddVBand="0" w:evenVBand="0" w:oddHBand="0" w:evenHBand="0" w:firstRowFirstColumn="0" w:firstRowLastColumn="0" w:lastRowFirstColumn="0" w:lastRowLastColumn="0"/>
            <w:tcW w:w="0" w:type="auto"/>
            <w:vMerge w:val="restart"/>
          </w:tcPr>
          <w:p w14:paraId="7E51E3BC" w14:textId="4DC3EA66" w:rsidR="0094294A" w:rsidRPr="00C24168" w:rsidRDefault="0094294A" w:rsidP="0094294A">
            <w:pPr>
              <w:spacing w:after="0" w:line="240" w:lineRule="auto"/>
              <w:contextualSpacing/>
              <w:rPr>
                <w:b w:val="0"/>
                <w:bCs w:val="0"/>
                <w:sz w:val="18"/>
                <w:szCs w:val="18"/>
              </w:rPr>
            </w:pPr>
            <w:r w:rsidRPr="00C24168">
              <w:rPr>
                <w:b w:val="0"/>
                <w:bCs w:val="0"/>
                <w:sz w:val="18"/>
                <w:szCs w:val="18"/>
              </w:rPr>
              <w:t>6</w:t>
            </w:r>
          </w:p>
        </w:tc>
        <w:tc>
          <w:tcPr>
            <w:tcW w:w="0" w:type="auto"/>
            <w:vMerge w:val="restart"/>
          </w:tcPr>
          <w:p w14:paraId="269A8E26" w14:textId="5E187A90" w:rsidR="0094294A" w:rsidRPr="00C24168" w:rsidRDefault="0094294A" w:rsidP="0094294A">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C24168">
              <w:rPr>
                <w:sz w:val="18"/>
                <w:szCs w:val="18"/>
              </w:rPr>
              <w:t>eWOM</w:t>
            </w:r>
            <w:proofErr w:type="spellEnd"/>
          </w:p>
        </w:tc>
        <w:tc>
          <w:tcPr>
            <w:tcW w:w="0" w:type="auto"/>
          </w:tcPr>
          <w:p w14:paraId="124BFC2F" w14:textId="40F72F52" w:rsidR="0094294A" w:rsidRPr="00C24168" w:rsidRDefault="0094294A" w:rsidP="0094294A">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EWOM2_gather information from tourist reviews</w:t>
            </w:r>
          </w:p>
        </w:tc>
        <w:tc>
          <w:tcPr>
            <w:tcW w:w="1243" w:type="dxa"/>
          </w:tcPr>
          <w:p w14:paraId="08164948" w14:textId="3329BB1C" w:rsidR="0094294A" w:rsidRPr="00C24168" w:rsidRDefault="0094294A" w:rsidP="0094294A">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0.868</w:t>
            </w:r>
          </w:p>
        </w:tc>
        <w:tc>
          <w:tcPr>
            <w:tcW w:w="438" w:type="dxa"/>
          </w:tcPr>
          <w:p w14:paraId="5A05F717" w14:textId="07944DC4" w:rsidR="0094294A" w:rsidRPr="00C24168" w:rsidRDefault="0094294A" w:rsidP="0094294A">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0.94</w:t>
            </w:r>
          </w:p>
        </w:tc>
        <w:tc>
          <w:tcPr>
            <w:tcW w:w="0" w:type="auto"/>
          </w:tcPr>
          <w:p w14:paraId="31E52671" w14:textId="239ABE27" w:rsidR="0094294A" w:rsidRPr="00C24168" w:rsidRDefault="00806389" w:rsidP="0094294A">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sdt>
              <w:sdtPr>
                <w:rPr>
                  <w:sz w:val="18"/>
                  <w:szCs w:val="18"/>
                </w:rPr>
                <w:id w:val="-1769762457"/>
                <w:citation/>
              </w:sdtPr>
              <w:sdtEndPr/>
              <w:sdtContent>
                <w:r w:rsidR="0094294A" w:rsidRPr="00C24168">
                  <w:rPr>
                    <w:sz w:val="18"/>
                    <w:szCs w:val="18"/>
                  </w:rPr>
                  <w:fldChar w:fldCharType="begin"/>
                </w:r>
                <w:r w:rsidR="000B0F82">
                  <w:rPr>
                    <w:sz w:val="18"/>
                    <w:szCs w:val="18"/>
                  </w:rPr>
                  <w:instrText xml:space="preserve">CITATION Mao17 \l 1033 </w:instrText>
                </w:r>
                <w:r w:rsidR="0094294A" w:rsidRPr="00C24168">
                  <w:rPr>
                    <w:sz w:val="18"/>
                    <w:szCs w:val="18"/>
                  </w:rPr>
                  <w:fldChar w:fldCharType="separate"/>
                </w:r>
                <w:r w:rsidR="000B0F82" w:rsidRPr="000B0F82">
                  <w:rPr>
                    <w:noProof/>
                    <w:sz w:val="18"/>
                    <w:szCs w:val="18"/>
                  </w:rPr>
                  <w:t>(Mao &amp; Lyu, 2017)</w:t>
                </w:r>
                <w:r w:rsidR="0094294A" w:rsidRPr="00C24168">
                  <w:rPr>
                    <w:sz w:val="18"/>
                    <w:szCs w:val="18"/>
                  </w:rPr>
                  <w:fldChar w:fldCharType="end"/>
                </w:r>
              </w:sdtContent>
            </w:sdt>
          </w:p>
        </w:tc>
      </w:tr>
      <w:tr w:rsidR="0094294A" w:rsidRPr="00C24168" w14:paraId="39213675" w14:textId="77777777" w:rsidTr="0094294A">
        <w:tc>
          <w:tcPr>
            <w:cnfStyle w:val="001000000000" w:firstRow="0" w:lastRow="0" w:firstColumn="1" w:lastColumn="0" w:oddVBand="0" w:evenVBand="0" w:oddHBand="0" w:evenHBand="0" w:firstRowFirstColumn="0" w:firstRowLastColumn="0" w:lastRowFirstColumn="0" w:lastRowLastColumn="0"/>
            <w:tcW w:w="0" w:type="auto"/>
            <w:vMerge/>
          </w:tcPr>
          <w:p w14:paraId="11F7998B" w14:textId="77777777" w:rsidR="0094294A" w:rsidRPr="00C24168" w:rsidRDefault="0094294A" w:rsidP="0094294A">
            <w:pPr>
              <w:spacing w:after="0" w:line="240" w:lineRule="auto"/>
              <w:contextualSpacing/>
              <w:rPr>
                <w:b w:val="0"/>
                <w:bCs w:val="0"/>
                <w:sz w:val="18"/>
                <w:szCs w:val="18"/>
              </w:rPr>
            </w:pPr>
          </w:p>
        </w:tc>
        <w:tc>
          <w:tcPr>
            <w:tcW w:w="0" w:type="auto"/>
            <w:vMerge/>
          </w:tcPr>
          <w:p w14:paraId="62CA1421" w14:textId="77777777" w:rsidR="0094294A" w:rsidRPr="00C24168" w:rsidRDefault="0094294A" w:rsidP="0094294A">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tcPr>
          <w:p w14:paraId="7D731D63" w14:textId="3DCABB53" w:rsidR="0094294A" w:rsidRPr="00C24168" w:rsidRDefault="0094294A" w:rsidP="0094294A">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EWOM1_online reviews</w:t>
            </w:r>
          </w:p>
        </w:tc>
        <w:tc>
          <w:tcPr>
            <w:tcW w:w="1243" w:type="dxa"/>
          </w:tcPr>
          <w:p w14:paraId="443B5248" w14:textId="6169F38A" w:rsidR="0094294A" w:rsidRPr="00C24168" w:rsidRDefault="0094294A" w:rsidP="0094294A">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0.862</w:t>
            </w:r>
          </w:p>
        </w:tc>
        <w:tc>
          <w:tcPr>
            <w:tcW w:w="438" w:type="dxa"/>
          </w:tcPr>
          <w:p w14:paraId="32D05C9D" w14:textId="4584653E" w:rsidR="0094294A" w:rsidRPr="00C24168" w:rsidRDefault="0094294A" w:rsidP="0094294A">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r w:rsidRPr="00C24168">
              <w:rPr>
                <w:sz w:val="18"/>
                <w:szCs w:val="18"/>
              </w:rPr>
              <w:t>0.92</w:t>
            </w:r>
          </w:p>
        </w:tc>
        <w:tc>
          <w:tcPr>
            <w:tcW w:w="0" w:type="auto"/>
          </w:tcPr>
          <w:p w14:paraId="7E7DBF4F" w14:textId="40E0AE68" w:rsidR="0094294A" w:rsidRPr="00C24168" w:rsidRDefault="00806389" w:rsidP="0094294A">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18"/>
                <w:szCs w:val="18"/>
              </w:rPr>
            </w:pPr>
            <w:sdt>
              <w:sdtPr>
                <w:rPr>
                  <w:sz w:val="18"/>
                  <w:szCs w:val="18"/>
                </w:rPr>
                <w:id w:val="-2093846531"/>
                <w:citation/>
              </w:sdtPr>
              <w:sdtEndPr/>
              <w:sdtContent>
                <w:r w:rsidR="0094294A" w:rsidRPr="00C24168">
                  <w:rPr>
                    <w:sz w:val="18"/>
                    <w:szCs w:val="18"/>
                  </w:rPr>
                  <w:fldChar w:fldCharType="begin"/>
                </w:r>
                <w:r w:rsidR="000B0F82">
                  <w:rPr>
                    <w:sz w:val="18"/>
                    <w:szCs w:val="18"/>
                  </w:rPr>
                  <w:instrText xml:space="preserve">CITATION Mao17 \l 1033 </w:instrText>
                </w:r>
                <w:r w:rsidR="0094294A" w:rsidRPr="00C24168">
                  <w:rPr>
                    <w:sz w:val="18"/>
                    <w:szCs w:val="18"/>
                  </w:rPr>
                  <w:fldChar w:fldCharType="separate"/>
                </w:r>
                <w:r w:rsidR="000B0F82" w:rsidRPr="000B0F82">
                  <w:rPr>
                    <w:noProof/>
                    <w:sz w:val="18"/>
                    <w:szCs w:val="18"/>
                  </w:rPr>
                  <w:t>(Mao &amp; Lyu, 2017)</w:t>
                </w:r>
                <w:r w:rsidR="0094294A" w:rsidRPr="00C24168">
                  <w:rPr>
                    <w:sz w:val="18"/>
                    <w:szCs w:val="18"/>
                  </w:rPr>
                  <w:fldChar w:fldCharType="end"/>
                </w:r>
              </w:sdtContent>
            </w:sdt>
          </w:p>
        </w:tc>
      </w:tr>
      <w:tr w:rsidR="0094294A" w:rsidRPr="00C24168" w14:paraId="09FAD344" w14:textId="77777777" w:rsidTr="00BF0B0F">
        <w:tc>
          <w:tcPr>
            <w:cnfStyle w:val="001000000000" w:firstRow="0" w:lastRow="0" w:firstColumn="1" w:lastColumn="0" w:oddVBand="0" w:evenVBand="0" w:oddHBand="0" w:evenHBand="0" w:firstRowFirstColumn="0" w:firstRowLastColumn="0" w:lastRowFirstColumn="0" w:lastRowLastColumn="0"/>
            <w:tcW w:w="0" w:type="auto"/>
            <w:gridSpan w:val="6"/>
          </w:tcPr>
          <w:p w14:paraId="2273C0C4" w14:textId="77777777" w:rsidR="0094294A" w:rsidRPr="00C24168" w:rsidRDefault="0094294A" w:rsidP="0094294A">
            <w:pPr>
              <w:spacing w:after="0" w:line="240" w:lineRule="auto"/>
              <w:contextualSpacing/>
              <w:jc w:val="left"/>
              <w:rPr>
                <w:b w:val="0"/>
                <w:bCs w:val="0"/>
                <w:sz w:val="18"/>
                <w:szCs w:val="18"/>
              </w:rPr>
            </w:pPr>
            <w:r w:rsidRPr="00C24168">
              <w:rPr>
                <w:b w:val="0"/>
                <w:bCs w:val="0"/>
                <w:sz w:val="18"/>
                <w:szCs w:val="18"/>
              </w:rPr>
              <w:t xml:space="preserve">Extraction Method: Principal Component Analysis. </w:t>
            </w:r>
          </w:p>
          <w:p w14:paraId="4DB6F30C" w14:textId="77777777" w:rsidR="0094294A" w:rsidRPr="00C24168" w:rsidRDefault="0094294A" w:rsidP="0094294A">
            <w:pPr>
              <w:spacing w:after="0" w:line="240" w:lineRule="auto"/>
              <w:contextualSpacing/>
              <w:jc w:val="left"/>
              <w:rPr>
                <w:b w:val="0"/>
                <w:bCs w:val="0"/>
                <w:sz w:val="18"/>
                <w:szCs w:val="18"/>
              </w:rPr>
            </w:pPr>
            <w:r w:rsidRPr="00C24168">
              <w:rPr>
                <w:b w:val="0"/>
                <w:bCs w:val="0"/>
                <w:sz w:val="18"/>
                <w:szCs w:val="18"/>
              </w:rPr>
              <w:t xml:space="preserve"> Rotation Method: Varimax with Kaiser Normalization.</w:t>
            </w:r>
          </w:p>
          <w:p w14:paraId="624847E4" w14:textId="7E96F703" w:rsidR="0094294A" w:rsidRPr="00C24168" w:rsidRDefault="0094294A" w:rsidP="0094294A">
            <w:pPr>
              <w:spacing w:after="0" w:line="240" w:lineRule="auto"/>
              <w:contextualSpacing/>
              <w:jc w:val="left"/>
              <w:rPr>
                <w:sz w:val="18"/>
                <w:szCs w:val="18"/>
              </w:rPr>
            </w:pPr>
            <w:r w:rsidRPr="00C24168">
              <w:rPr>
                <w:b w:val="0"/>
                <w:bCs w:val="0"/>
                <w:sz w:val="18"/>
                <w:szCs w:val="18"/>
              </w:rPr>
              <w:t xml:space="preserve">a. Rotation converged in </w:t>
            </w:r>
            <w:r w:rsidRPr="00292C75">
              <w:rPr>
                <w:b w:val="0"/>
                <w:bCs w:val="0"/>
                <w:sz w:val="18"/>
                <w:szCs w:val="18"/>
              </w:rPr>
              <w:t>7 iterations.</w:t>
            </w:r>
          </w:p>
        </w:tc>
      </w:tr>
    </w:tbl>
    <w:p w14:paraId="4C162332" w14:textId="77777777" w:rsidR="00357FF9" w:rsidRPr="00C24168" w:rsidRDefault="00357FF9" w:rsidP="00357FF9">
      <w:pPr>
        <w:spacing w:after="0" w:line="240" w:lineRule="auto"/>
        <w:contextualSpacing/>
        <w:rPr>
          <w:kern w:val="0"/>
          <w:szCs w:val="24"/>
        </w:rPr>
      </w:pPr>
      <w:r w:rsidRPr="00C24168">
        <w:rPr>
          <w:sz w:val="20"/>
          <w:szCs w:val="20"/>
        </w:rPr>
        <w:t>Source: Constructed by the author</w:t>
      </w:r>
    </w:p>
    <w:p w14:paraId="468326B9" w14:textId="77777777" w:rsidR="0094294A" w:rsidRPr="00C24168" w:rsidRDefault="0094294A" w:rsidP="0094294A">
      <w:pPr>
        <w:spacing w:line="240" w:lineRule="auto"/>
      </w:pPr>
    </w:p>
    <w:p w14:paraId="1B2670ED" w14:textId="18C939DF" w:rsidR="002C488A" w:rsidRPr="00C24168" w:rsidRDefault="000F0EDA" w:rsidP="00661EAE">
      <w:r w:rsidRPr="00C24168">
        <w:t xml:space="preserve">The factors are rotated to make them more comprehensible. Rotation guarantees that as many variables as possible are explained or predicted by a variety of underlying factors, and that each component explains several items. This is what is meant by simple structure. One characteristic to </w:t>
      </w:r>
      <w:r w:rsidRPr="00C24168">
        <w:lastRenderedPageBreak/>
        <w:t xml:space="preserve">examine in the Rotated Matrix of Factor Loadings is the degree to which simple structure is obtained, as seen in Table 31, utilizing principal component analysis and the Varimax with Kaiser Normalization rotation approach. The factor analysis technique aided in the identification of component factors from 28 elements associated with antecedents of Airbnb </w:t>
      </w:r>
      <w:r w:rsidR="00534D6C" w:rsidRPr="00C24168">
        <w:t>repurchase</w:t>
      </w:r>
      <w:r w:rsidRPr="00C24168">
        <w:t xml:space="preserve"> intention.</w:t>
      </w:r>
    </w:p>
    <w:p w14:paraId="684C85F0" w14:textId="77777777" w:rsidR="002C488A" w:rsidRPr="00C24168" w:rsidRDefault="002C488A" w:rsidP="002C488A">
      <w:pPr>
        <w:spacing w:line="240" w:lineRule="auto"/>
      </w:pPr>
    </w:p>
    <w:p w14:paraId="5ABB46D1" w14:textId="213E57FB" w:rsidR="002C488A" w:rsidRPr="00EA591C" w:rsidRDefault="002C488A" w:rsidP="00EA591C">
      <w:pPr>
        <w:pStyle w:val="Heading1"/>
        <w:ind w:left="1080" w:hanging="1080"/>
      </w:pPr>
      <w:bookmarkStart w:id="140" w:name="_Toc80751340"/>
      <w:r w:rsidRPr="00EA591C">
        <w:t>4.</w:t>
      </w:r>
      <w:r w:rsidR="00EA591C">
        <w:t>6</w:t>
      </w:r>
      <w:r w:rsidRPr="00EA591C">
        <w:t xml:space="preserve"> </w:t>
      </w:r>
      <w:r w:rsidR="00EA591C">
        <w:tab/>
      </w:r>
      <w:r w:rsidRPr="00EA591C">
        <w:t>Correlation test</w:t>
      </w:r>
      <w:bookmarkEnd w:id="140"/>
    </w:p>
    <w:p w14:paraId="03D538A2" w14:textId="06599472" w:rsidR="0030209C" w:rsidRPr="00C24168" w:rsidRDefault="005B7A3E" w:rsidP="005B7A3E">
      <w:pPr>
        <w:rPr>
          <w:lang w:val="en-HK"/>
        </w:rPr>
      </w:pPr>
      <w:r w:rsidRPr="00C24168">
        <w:rPr>
          <w:lang w:val="en-HK"/>
        </w:rPr>
        <w:t>Correlation coefficients are used to represent the strength of a relationship between two variables. The following table compares the findings of this study to those of previous studies.</w:t>
      </w:r>
    </w:p>
    <w:p w14:paraId="35A0967B" w14:textId="77777777" w:rsidR="005B7A3E" w:rsidRPr="00C24168" w:rsidRDefault="005B7A3E" w:rsidP="005B7A3E">
      <w:pPr>
        <w:spacing w:after="0" w:line="240" w:lineRule="auto"/>
      </w:pPr>
    </w:p>
    <w:p w14:paraId="1E0B3F3C" w14:textId="23AE9D6F" w:rsidR="004C1091" w:rsidRPr="00C24168" w:rsidRDefault="004C1091" w:rsidP="00DF6D0F">
      <w:pPr>
        <w:spacing w:after="0" w:line="240" w:lineRule="auto"/>
      </w:pPr>
      <w:bookmarkStart w:id="141" w:name="_Toc80749780"/>
      <w:r w:rsidRPr="00C24168">
        <w:t xml:space="preserve">Table </w:t>
      </w:r>
      <w:r w:rsidR="00F81A80">
        <w:fldChar w:fldCharType="begin"/>
      </w:r>
      <w:r w:rsidR="00F81A80">
        <w:instrText xml:space="preserve"> SEQ Table \* ARABIC </w:instrText>
      </w:r>
      <w:r w:rsidR="00F81A80">
        <w:fldChar w:fldCharType="separate"/>
      </w:r>
      <w:r w:rsidR="00B507E9">
        <w:rPr>
          <w:noProof/>
        </w:rPr>
        <w:t>32</w:t>
      </w:r>
      <w:r w:rsidR="00F81A80">
        <w:rPr>
          <w:noProof/>
        </w:rPr>
        <w:fldChar w:fldCharType="end"/>
      </w:r>
      <w:r w:rsidRPr="00C24168">
        <w:t xml:space="preserve">: </w:t>
      </w:r>
      <w:r w:rsidR="00DF6D0F" w:rsidRPr="00C24168">
        <w:t xml:space="preserve">Correlation analysis of factors in comparison to </w:t>
      </w:r>
      <w:proofErr w:type="gramStart"/>
      <w:r w:rsidR="00DF6D0F" w:rsidRPr="00C24168">
        <w:t>other</w:t>
      </w:r>
      <w:proofErr w:type="gramEnd"/>
      <w:r w:rsidR="00DF6D0F" w:rsidRPr="00C24168">
        <w:t xml:space="preserve"> research</w:t>
      </w:r>
      <w:bookmarkEnd w:id="141"/>
    </w:p>
    <w:tbl>
      <w:tblPr>
        <w:tblStyle w:val="GridTable1Light-Accent1"/>
        <w:tblW w:w="5000" w:type="pct"/>
        <w:tblLook w:val="04A0" w:firstRow="1" w:lastRow="0" w:firstColumn="1" w:lastColumn="0" w:noHBand="0" w:noVBand="1"/>
      </w:tblPr>
      <w:tblGrid>
        <w:gridCol w:w="2434"/>
        <w:gridCol w:w="764"/>
        <w:gridCol w:w="1097"/>
        <w:gridCol w:w="683"/>
        <w:gridCol w:w="983"/>
        <w:gridCol w:w="3659"/>
      </w:tblGrid>
      <w:tr w:rsidR="004E3B1E" w:rsidRPr="00C24168" w14:paraId="6A3DDEE3" w14:textId="77777777" w:rsidTr="00D36F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5" w:type="pct"/>
          </w:tcPr>
          <w:p w14:paraId="0F807E5F" w14:textId="77777777" w:rsidR="004E3B1E" w:rsidRPr="00C24168" w:rsidRDefault="004E3B1E" w:rsidP="00DF6D0F">
            <w:pPr>
              <w:spacing w:after="0" w:line="240" w:lineRule="auto"/>
              <w:contextualSpacing/>
              <w:rPr>
                <w:sz w:val="22"/>
                <w:lang w:val="en-HK"/>
              </w:rPr>
            </w:pPr>
          </w:p>
        </w:tc>
        <w:tc>
          <w:tcPr>
            <w:tcW w:w="967" w:type="pct"/>
            <w:gridSpan w:val="2"/>
          </w:tcPr>
          <w:p w14:paraId="7CF16D01" w14:textId="2D5116AC" w:rsidR="004E3B1E" w:rsidRPr="00C24168" w:rsidRDefault="004E3B1E" w:rsidP="00DF6D0F">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sz w:val="22"/>
                <w:lang w:val="en-HK"/>
              </w:rPr>
            </w:pPr>
            <w:r w:rsidRPr="00C24168">
              <w:rPr>
                <w:sz w:val="22"/>
                <w:lang w:val="en-HK"/>
              </w:rPr>
              <w:t>This research</w:t>
            </w:r>
          </w:p>
        </w:tc>
        <w:tc>
          <w:tcPr>
            <w:tcW w:w="2768" w:type="pct"/>
            <w:gridSpan w:val="3"/>
          </w:tcPr>
          <w:p w14:paraId="5EB89520" w14:textId="446E436C" w:rsidR="004E3B1E" w:rsidRPr="00C24168" w:rsidRDefault="004E3B1E" w:rsidP="00DF6D0F">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sz w:val="22"/>
                <w:lang w:val="en-HK"/>
              </w:rPr>
            </w:pPr>
            <w:proofErr w:type="gramStart"/>
            <w:r w:rsidRPr="00C24168">
              <w:rPr>
                <w:sz w:val="22"/>
                <w:lang w:val="en-HK"/>
              </w:rPr>
              <w:t>Other</w:t>
            </w:r>
            <w:proofErr w:type="gramEnd"/>
            <w:r w:rsidRPr="00C24168">
              <w:rPr>
                <w:sz w:val="22"/>
                <w:lang w:val="en-HK"/>
              </w:rPr>
              <w:t xml:space="preserve"> research</w:t>
            </w:r>
          </w:p>
        </w:tc>
      </w:tr>
      <w:tr w:rsidR="00B477E6" w:rsidRPr="00C24168" w14:paraId="50E38E3C" w14:textId="77777777" w:rsidTr="00D36F54">
        <w:tc>
          <w:tcPr>
            <w:cnfStyle w:val="001000000000" w:firstRow="0" w:lastRow="0" w:firstColumn="1" w:lastColumn="0" w:oddVBand="0" w:evenVBand="0" w:oddHBand="0" w:evenHBand="0" w:firstRowFirstColumn="0" w:firstRowLastColumn="0" w:lastRowFirstColumn="0" w:lastRowLastColumn="0"/>
            <w:tcW w:w="1265" w:type="pct"/>
          </w:tcPr>
          <w:p w14:paraId="7D9555F0" w14:textId="77777777" w:rsidR="0082521A" w:rsidRPr="00C24168" w:rsidRDefault="0082521A" w:rsidP="00DF6D0F">
            <w:pPr>
              <w:spacing w:after="0" w:line="240" w:lineRule="auto"/>
              <w:contextualSpacing/>
              <w:rPr>
                <w:sz w:val="22"/>
                <w:lang w:val="en-HK"/>
              </w:rPr>
            </w:pPr>
          </w:p>
        </w:tc>
        <w:tc>
          <w:tcPr>
            <w:tcW w:w="397" w:type="pct"/>
          </w:tcPr>
          <w:p w14:paraId="650ECF3F" w14:textId="361D11FB" w:rsidR="0082521A" w:rsidRPr="00C24168" w:rsidRDefault="003178D2"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lang w:val="en-HK"/>
              </w:rPr>
            </w:pPr>
            <w:r w:rsidRPr="00C24168">
              <w:rPr>
                <w:sz w:val="22"/>
                <w:lang w:val="en-HK"/>
              </w:rPr>
              <w:t>N</w:t>
            </w:r>
          </w:p>
        </w:tc>
        <w:tc>
          <w:tcPr>
            <w:tcW w:w="570" w:type="pct"/>
          </w:tcPr>
          <w:p w14:paraId="043195DB" w14:textId="49BABB41" w:rsidR="0082521A" w:rsidRPr="00C24168" w:rsidRDefault="00806389"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iCs/>
                <w:sz w:val="22"/>
                <w:lang w:val="en-HK"/>
              </w:rPr>
            </w:pPr>
            <m:oMathPara>
              <m:oMath>
                <m:sSup>
                  <m:sSupPr>
                    <m:ctrlPr>
                      <w:rPr>
                        <w:rFonts w:ascii="Cambria Math" w:hAnsi="Cambria Math"/>
                        <w:iCs/>
                        <w:sz w:val="22"/>
                        <w:lang w:val="en-HK"/>
                      </w:rPr>
                    </m:ctrlPr>
                  </m:sSupPr>
                  <m:e>
                    <m:r>
                      <m:rPr>
                        <m:sty m:val="p"/>
                      </m:rPr>
                      <w:rPr>
                        <w:rFonts w:ascii="Cambria Math" w:hAnsi="Cambria Math"/>
                        <w:sz w:val="22"/>
                        <w:lang w:val="en-HK"/>
                      </w:rPr>
                      <m:t>r</m:t>
                    </m:r>
                  </m:e>
                  <m:sup>
                    <m:r>
                      <m:rPr>
                        <m:sty m:val="p"/>
                      </m:rPr>
                      <w:rPr>
                        <w:rFonts w:ascii="Cambria Math" w:hAnsi="Cambria Math"/>
                        <w:sz w:val="22"/>
                        <w:lang w:val="en-HK"/>
                      </w:rPr>
                      <m:t>**</m:t>
                    </m:r>
                  </m:sup>
                </m:sSup>
              </m:oMath>
            </m:oMathPara>
          </w:p>
        </w:tc>
        <w:tc>
          <w:tcPr>
            <w:tcW w:w="355" w:type="pct"/>
          </w:tcPr>
          <w:p w14:paraId="7D4EB099" w14:textId="6491E483" w:rsidR="0082521A" w:rsidRPr="00C24168" w:rsidRDefault="003178D2"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lang w:val="en-HK"/>
              </w:rPr>
            </w:pPr>
            <w:r w:rsidRPr="00C24168">
              <w:rPr>
                <w:sz w:val="22"/>
                <w:lang w:val="en-HK"/>
              </w:rPr>
              <w:t>N</w:t>
            </w:r>
          </w:p>
        </w:tc>
        <w:tc>
          <w:tcPr>
            <w:tcW w:w="511" w:type="pct"/>
          </w:tcPr>
          <w:p w14:paraId="4ED9C6B5" w14:textId="1916865B" w:rsidR="0082521A" w:rsidRPr="00C24168" w:rsidRDefault="00806389"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lang w:val="en-HK"/>
              </w:rPr>
            </w:pPr>
            <m:oMathPara>
              <m:oMath>
                <m:sSup>
                  <m:sSupPr>
                    <m:ctrlPr>
                      <w:rPr>
                        <w:rFonts w:ascii="Cambria Math" w:hAnsi="Cambria Math"/>
                        <w:iCs/>
                        <w:sz w:val="22"/>
                        <w:lang w:val="en-HK"/>
                      </w:rPr>
                    </m:ctrlPr>
                  </m:sSupPr>
                  <m:e>
                    <m:r>
                      <m:rPr>
                        <m:sty m:val="p"/>
                      </m:rPr>
                      <w:rPr>
                        <w:rFonts w:ascii="Cambria Math" w:hAnsi="Cambria Math"/>
                        <w:sz w:val="22"/>
                        <w:lang w:val="en-HK"/>
                      </w:rPr>
                      <m:t>r</m:t>
                    </m:r>
                  </m:e>
                  <m:sup>
                    <m:r>
                      <m:rPr>
                        <m:sty m:val="p"/>
                      </m:rPr>
                      <w:rPr>
                        <w:rFonts w:ascii="Cambria Math" w:hAnsi="Cambria Math"/>
                        <w:sz w:val="22"/>
                        <w:lang w:val="en-HK"/>
                      </w:rPr>
                      <m:t>**</m:t>
                    </m:r>
                  </m:sup>
                </m:sSup>
              </m:oMath>
            </m:oMathPara>
          </w:p>
        </w:tc>
        <w:tc>
          <w:tcPr>
            <w:tcW w:w="1902" w:type="pct"/>
          </w:tcPr>
          <w:p w14:paraId="13A8E19A" w14:textId="3B6139DD" w:rsidR="0082521A" w:rsidRPr="00C24168" w:rsidRDefault="00C41500"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lang w:val="en-HK"/>
              </w:rPr>
            </w:pPr>
            <w:r w:rsidRPr="00C24168">
              <w:rPr>
                <w:sz w:val="22"/>
                <w:lang w:val="en-HK"/>
              </w:rPr>
              <w:t>Researcher</w:t>
            </w:r>
          </w:p>
        </w:tc>
      </w:tr>
      <w:tr w:rsidR="00B477E6" w:rsidRPr="00C24168" w14:paraId="1D7FBB11" w14:textId="77777777" w:rsidTr="00D36F54">
        <w:tc>
          <w:tcPr>
            <w:cnfStyle w:val="001000000000" w:firstRow="0" w:lastRow="0" w:firstColumn="1" w:lastColumn="0" w:oddVBand="0" w:evenVBand="0" w:oddHBand="0" w:evenHBand="0" w:firstRowFirstColumn="0" w:firstRowLastColumn="0" w:lastRowFirstColumn="0" w:lastRowLastColumn="0"/>
            <w:tcW w:w="1265" w:type="pct"/>
          </w:tcPr>
          <w:p w14:paraId="44D483F7" w14:textId="6BF2C6CB" w:rsidR="00F74321" w:rsidRPr="00C24168" w:rsidRDefault="00806389" w:rsidP="00DF6D0F">
            <w:pPr>
              <w:spacing w:after="0" w:line="240" w:lineRule="auto"/>
              <w:contextualSpacing/>
              <w:rPr>
                <w:b w:val="0"/>
                <w:bCs w:val="0"/>
                <w:sz w:val="22"/>
                <w:lang w:val="en-HK"/>
              </w:rPr>
            </w:pPr>
            <m:oMath>
              <m:sSub>
                <m:sSubPr>
                  <m:ctrlPr>
                    <w:rPr>
                      <w:rFonts w:ascii="Cambria Math" w:hAnsi="Cambria Math"/>
                      <w:b w:val="0"/>
                      <w:bCs w:val="0"/>
                      <w:i/>
                      <w:sz w:val="22"/>
                      <w:lang w:val="en-HK"/>
                    </w:rPr>
                  </m:ctrlPr>
                </m:sSubPr>
                <m:e>
                  <m:r>
                    <m:rPr>
                      <m:sty m:val="b"/>
                    </m:rPr>
                    <w:rPr>
                      <w:rFonts w:ascii="Cambria Math" w:hAnsi="Cambria Math"/>
                      <w:sz w:val="22"/>
                      <w:lang w:val="en-HK"/>
                    </w:rPr>
                    <m:t>H</m:t>
                  </m:r>
                </m:e>
                <m:sub>
                  <m:r>
                    <m:rPr>
                      <m:sty m:val="bi"/>
                    </m:rPr>
                    <w:rPr>
                      <w:rFonts w:ascii="Cambria Math" w:hAnsi="Cambria Math"/>
                      <w:sz w:val="22"/>
                      <w:lang w:val="en-HK"/>
                    </w:rPr>
                    <m:t>1</m:t>
                  </m:r>
                </m:sub>
              </m:sSub>
            </m:oMath>
            <w:r w:rsidR="00F74321" w:rsidRPr="00C24168">
              <w:rPr>
                <w:b w:val="0"/>
                <w:bCs w:val="0"/>
                <w:sz w:val="22"/>
                <w:lang w:val="en-HK"/>
              </w:rPr>
              <w:t xml:space="preserve"> (T </w:t>
            </w:r>
            <w:r w:rsidR="00F74321" w:rsidRPr="00C24168">
              <w:rPr>
                <w:b w:val="0"/>
                <w:bCs w:val="0"/>
                <w:sz w:val="22"/>
                <w:lang w:val="en-HK"/>
              </w:rPr>
              <w:sym w:font="Wingdings" w:char="F0E0"/>
            </w:r>
            <w:r w:rsidR="00F74321" w:rsidRPr="00C24168">
              <w:rPr>
                <w:b w:val="0"/>
                <w:bCs w:val="0"/>
                <w:sz w:val="22"/>
                <w:lang w:val="en-HK"/>
              </w:rPr>
              <w:t xml:space="preserve"> R)</w:t>
            </w:r>
          </w:p>
        </w:tc>
        <w:tc>
          <w:tcPr>
            <w:tcW w:w="397" w:type="pct"/>
            <w:vMerge w:val="restart"/>
            <w:vAlign w:val="center"/>
          </w:tcPr>
          <w:p w14:paraId="27D77159" w14:textId="48B226CF" w:rsidR="00F74321" w:rsidRPr="00C24168" w:rsidRDefault="00F74321"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lang w:val="en-HK"/>
              </w:rPr>
            </w:pPr>
            <w:r w:rsidRPr="00C24168">
              <w:rPr>
                <w:sz w:val="22"/>
                <w:lang w:val="en-HK"/>
              </w:rPr>
              <w:t>400</w:t>
            </w:r>
          </w:p>
        </w:tc>
        <w:tc>
          <w:tcPr>
            <w:tcW w:w="570" w:type="pct"/>
          </w:tcPr>
          <w:p w14:paraId="0F243C46" w14:textId="51EC01ED" w:rsidR="00F74321" w:rsidRPr="00C24168" w:rsidRDefault="00F74321"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lang w:val="en-HK"/>
              </w:rPr>
            </w:pPr>
            <w:r w:rsidRPr="00C24168">
              <w:rPr>
                <w:sz w:val="22"/>
                <w:lang w:val="en-HK"/>
              </w:rPr>
              <w:t>-0.</w:t>
            </w:r>
            <w:r w:rsidR="00A05F5F" w:rsidRPr="00C24168">
              <w:rPr>
                <w:sz w:val="22"/>
                <w:lang w:val="en-HK"/>
              </w:rPr>
              <w:t>360</w:t>
            </w:r>
          </w:p>
        </w:tc>
        <w:tc>
          <w:tcPr>
            <w:tcW w:w="355" w:type="pct"/>
          </w:tcPr>
          <w:p w14:paraId="7C291434" w14:textId="0629BA85" w:rsidR="00F74321" w:rsidRPr="00C24168" w:rsidRDefault="00C41500"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lang w:val="en-HK"/>
              </w:rPr>
            </w:pPr>
            <w:r w:rsidRPr="00C24168">
              <w:rPr>
                <w:sz w:val="22"/>
                <w:lang w:val="en-HK"/>
              </w:rPr>
              <w:t>468</w:t>
            </w:r>
          </w:p>
        </w:tc>
        <w:tc>
          <w:tcPr>
            <w:tcW w:w="511" w:type="pct"/>
          </w:tcPr>
          <w:p w14:paraId="4EF919BB" w14:textId="360BA26C" w:rsidR="00F74321" w:rsidRPr="00C24168" w:rsidRDefault="00C41500"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lang w:val="en-HK"/>
              </w:rPr>
            </w:pPr>
            <w:r w:rsidRPr="00C24168">
              <w:rPr>
                <w:sz w:val="22"/>
                <w:lang w:val="en-HK"/>
              </w:rPr>
              <w:t>-0.22</w:t>
            </w:r>
            <w:r w:rsidR="008E5366" w:rsidRPr="00C24168">
              <w:rPr>
                <w:sz w:val="22"/>
                <w:lang w:val="en-HK"/>
              </w:rPr>
              <w:t>0</w:t>
            </w:r>
          </w:p>
        </w:tc>
        <w:tc>
          <w:tcPr>
            <w:tcW w:w="1902" w:type="pct"/>
          </w:tcPr>
          <w:p w14:paraId="455D0B1A" w14:textId="1FE4E362" w:rsidR="00F74321" w:rsidRPr="00C24168" w:rsidRDefault="00806389"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lang w:val="en-HK"/>
              </w:rPr>
            </w:pPr>
            <w:sdt>
              <w:sdtPr>
                <w:rPr>
                  <w:sz w:val="22"/>
                  <w:lang w:val="en-HK"/>
                </w:rPr>
                <w:id w:val="56912272"/>
                <w:citation/>
              </w:sdtPr>
              <w:sdtEndPr/>
              <w:sdtContent>
                <w:r w:rsidR="00E71AA1" w:rsidRPr="00C24168">
                  <w:rPr>
                    <w:sz w:val="22"/>
                    <w:lang w:val="en-HK"/>
                  </w:rPr>
                  <w:fldChar w:fldCharType="begin"/>
                </w:r>
                <w:r w:rsidR="00E71AA1" w:rsidRPr="00C24168">
                  <w:rPr>
                    <w:sz w:val="22"/>
                  </w:rPr>
                  <w:instrText xml:space="preserve"> CITATION Kim08 \l 1033 </w:instrText>
                </w:r>
                <w:r w:rsidR="00E71AA1" w:rsidRPr="00C24168">
                  <w:rPr>
                    <w:sz w:val="22"/>
                    <w:lang w:val="en-HK"/>
                  </w:rPr>
                  <w:fldChar w:fldCharType="separate"/>
                </w:r>
                <w:r w:rsidR="00E71AA1" w:rsidRPr="00C24168">
                  <w:rPr>
                    <w:noProof/>
                    <w:sz w:val="22"/>
                  </w:rPr>
                  <w:t>(Kim, et al., 2008)</w:t>
                </w:r>
                <w:r w:rsidR="00E71AA1" w:rsidRPr="00C24168">
                  <w:rPr>
                    <w:sz w:val="22"/>
                    <w:lang w:val="en-HK"/>
                  </w:rPr>
                  <w:fldChar w:fldCharType="end"/>
                </w:r>
              </w:sdtContent>
            </w:sdt>
          </w:p>
        </w:tc>
      </w:tr>
      <w:tr w:rsidR="00B477E6" w:rsidRPr="00C24168" w14:paraId="42A75A53" w14:textId="77777777" w:rsidTr="00D36F54">
        <w:tc>
          <w:tcPr>
            <w:cnfStyle w:val="001000000000" w:firstRow="0" w:lastRow="0" w:firstColumn="1" w:lastColumn="0" w:oddVBand="0" w:evenVBand="0" w:oddHBand="0" w:evenHBand="0" w:firstRowFirstColumn="0" w:firstRowLastColumn="0" w:lastRowFirstColumn="0" w:lastRowLastColumn="0"/>
            <w:tcW w:w="1265" w:type="pct"/>
          </w:tcPr>
          <w:p w14:paraId="1C74C4AB" w14:textId="4BEFAE32" w:rsidR="00F74321" w:rsidRPr="00C24168" w:rsidRDefault="00806389" w:rsidP="00DF6D0F">
            <w:pPr>
              <w:spacing w:after="0" w:line="240" w:lineRule="auto"/>
              <w:contextualSpacing/>
              <w:rPr>
                <w:sz w:val="22"/>
                <w:lang w:val="en-HK"/>
              </w:rPr>
            </w:pPr>
            <m:oMath>
              <m:sSub>
                <m:sSubPr>
                  <m:ctrlPr>
                    <w:rPr>
                      <w:rFonts w:ascii="Cambria Math" w:hAnsi="Cambria Math"/>
                      <w:b w:val="0"/>
                      <w:bCs w:val="0"/>
                      <w:i/>
                      <w:sz w:val="22"/>
                      <w:lang w:val="en-HK"/>
                    </w:rPr>
                  </m:ctrlPr>
                </m:sSubPr>
                <m:e>
                  <m:r>
                    <m:rPr>
                      <m:sty m:val="b"/>
                    </m:rPr>
                    <w:rPr>
                      <w:rFonts w:ascii="Cambria Math" w:hAnsi="Cambria Math"/>
                      <w:sz w:val="22"/>
                      <w:lang w:val="en-HK"/>
                    </w:rPr>
                    <m:t>H</m:t>
                  </m:r>
                </m:e>
                <m:sub>
                  <m:r>
                    <m:rPr>
                      <m:sty m:val="bi"/>
                    </m:rPr>
                    <w:rPr>
                      <w:rFonts w:ascii="Cambria Math" w:hAnsi="Cambria Math"/>
                      <w:sz w:val="22"/>
                      <w:lang w:val="en-HK"/>
                    </w:rPr>
                    <m:t>2</m:t>
                  </m:r>
                </m:sub>
              </m:sSub>
            </m:oMath>
            <w:r w:rsidR="00F74321" w:rsidRPr="00C24168">
              <w:rPr>
                <w:b w:val="0"/>
                <w:bCs w:val="0"/>
                <w:sz w:val="22"/>
                <w:lang w:val="en-HK"/>
              </w:rPr>
              <w:t xml:space="preserve"> (R </w:t>
            </w:r>
            <w:r w:rsidR="00F74321" w:rsidRPr="00C24168">
              <w:rPr>
                <w:b w:val="0"/>
                <w:bCs w:val="0"/>
                <w:sz w:val="22"/>
                <w:lang w:val="en-HK"/>
              </w:rPr>
              <w:sym w:font="Wingdings" w:char="F0E0"/>
            </w:r>
            <w:r w:rsidR="00F74321" w:rsidRPr="00C24168">
              <w:rPr>
                <w:b w:val="0"/>
                <w:bCs w:val="0"/>
                <w:sz w:val="22"/>
                <w:lang w:val="en-HK"/>
              </w:rPr>
              <w:t xml:space="preserve"> </w:t>
            </w:r>
            <w:r w:rsidR="00C6334E">
              <w:rPr>
                <w:b w:val="0"/>
                <w:bCs w:val="0"/>
                <w:sz w:val="22"/>
                <w:lang w:val="en-HK"/>
              </w:rPr>
              <w:t>R</w:t>
            </w:r>
            <w:r w:rsidR="00F74321" w:rsidRPr="00C24168">
              <w:rPr>
                <w:b w:val="0"/>
                <w:bCs w:val="0"/>
                <w:sz w:val="22"/>
                <w:lang w:val="en-HK"/>
              </w:rPr>
              <w:t>I)</w:t>
            </w:r>
          </w:p>
        </w:tc>
        <w:tc>
          <w:tcPr>
            <w:tcW w:w="397" w:type="pct"/>
            <w:vMerge/>
          </w:tcPr>
          <w:p w14:paraId="46A99562" w14:textId="77777777" w:rsidR="00F74321" w:rsidRPr="00C24168" w:rsidRDefault="00F74321"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lang w:val="en-HK"/>
              </w:rPr>
            </w:pPr>
          </w:p>
        </w:tc>
        <w:tc>
          <w:tcPr>
            <w:tcW w:w="570" w:type="pct"/>
          </w:tcPr>
          <w:p w14:paraId="72D4B275" w14:textId="531313FE" w:rsidR="00F74321" w:rsidRPr="00C24168" w:rsidRDefault="00F74321"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lang w:val="en-HK"/>
              </w:rPr>
            </w:pPr>
            <w:r w:rsidRPr="00C24168">
              <w:rPr>
                <w:sz w:val="22"/>
                <w:lang w:val="en-HK"/>
              </w:rPr>
              <w:t>-</w:t>
            </w:r>
            <w:r w:rsidR="009A0CA2" w:rsidRPr="00C24168">
              <w:rPr>
                <w:sz w:val="22"/>
                <w:lang w:val="en-HK"/>
              </w:rPr>
              <w:t>0</w:t>
            </w:r>
            <w:r w:rsidRPr="00C24168">
              <w:rPr>
                <w:sz w:val="22"/>
                <w:lang w:val="en-HK"/>
              </w:rPr>
              <w:t>.</w:t>
            </w:r>
            <w:r w:rsidR="000463AA" w:rsidRPr="00C24168">
              <w:rPr>
                <w:sz w:val="22"/>
                <w:lang w:val="en-HK"/>
              </w:rPr>
              <w:t>380</w:t>
            </w:r>
          </w:p>
        </w:tc>
        <w:tc>
          <w:tcPr>
            <w:tcW w:w="355" w:type="pct"/>
          </w:tcPr>
          <w:p w14:paraId="64CF14E2" w14:textId="0E2247C0" w:rsidR="00F74321" w:rsidRPr="00C24168" w:rsidRDefault="007857F0"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lang w:val="en-HK"/>
              </w:rPr>
            </w:pPr>
            <w:r w:rsidRPr="00C24168">
              <w:rPr>
                <w:sz w:val="22"/>
                <w:lang w:val="en-HK"/>
              </w:rPr>
              <w:t>356</w:t>
            </w:r>
          </w:p>
        </w:tc>
        <w:tc>
          <w:tcPr>
            <w:tcW w:w="511" w:type="pct"/>
          </w:tcPr>
          <w:p w14:paraId="77610EF8" w14:textId="37DE3C02" w:rsidR="00F74321" w:rsidRPr="00C24168" w:rsidRDefault="00991BEE"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lang w:val="en-HK"/>
              </w:rPr>
            </w:pPr>
            <w:r w:rsidRPr="00C24168">
              <w:rPr>
                <w:sz w:val="22"/>
                <w:lang w:val="en-HK"/>
              </w:rPr>
              <w:t>-0.253</w:t>
            </w:r>
          </w:p>
        </w:tc>
        <w:tc>
          <w:tcPr>
            <w:tcW w:w="1902" w:type="pct"/>
          </w:tcPr>
          <w:p w14:paraId="61883D5F" w14:textId="5DB4EBCC" w:rsidR="00F74321" w:rsidRPr="00C24168" w:rsidRDefault="00806389"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lang w:val="en-HK"/>
              </w:rPr>
            </w:pPr>
            <w:sdt>
              <w:sdtPr>
                <w:rPr>
                  <w:sz w:val="22"/>
                  <w:lang w:val="en-HK"/>
                </w:rPr>
                <w:id w:val="1245762626"/>
                <w:citation/>
              </w:sdtPr>
              <w:sdtEndPr/>
              <w:sdtContent>
                <w:r w:rsidR="00B477E6" w:rsidRPr="00C24168">
                  <w:rPr>
                    <w:sz w:val="22"/>
                    <w:lang w:val="en-HK"/>
                  </w:rPr>
                  <w:fldChar w:fldCharType="begin"/>
                </w:r>
                <w:r w:rsidR="00B477E6" w:rsidRPr="00C24168">
                  <w:rPr>
                    <w:sz w:val="22"/>
                  </w:rPr>
                  <w:instrText xml:space="preserve"> CITATION Qal21 \l 1033 </w:instrText>
                </w:r>
                <w:r w:rsidR="00B477E6" w:rsidRPr="00C24168">
                  <w:rPr>
                    <w:sz w:val="22"/>
                    <w:lang w:val="en-HK"/>
                  </w:rPr>
                  <w:fldChar w:fldCharType="separate"/>
                </w:r>
                <w:r w:rsidR="00B477E6" w:rsidRPr="00C24168">
                  <w:rPr>
                    <w:noProof/>
                    <w:sz w:val="22"/>
                  </w:rPr>
                  <w:t>(Qalati, et al., 2021)</w:t>
                </w:r>
                <w:r w:rsidR="00B477E6" w:rsidRPr="00C24168">
                  <w:rPr>
                    <w:sz w:val="22"/>
                    <w:lang w:val="en-HK"/>
                  </w:rPr>
                  <w:fldChar w:fldCharType="end"/>
                </w:r>
              </w:sdtContent>
            </w:sdt>
          </w:p>
        </w:tc>
      </w:tr>
      <w:tr w:rsidR="00B477E6" w:rsidRPr="00C24168" w14:paraId="523CC248" w14:textId="77777777" w:rsidTr="00D36F54">
        <w:tc>
          <w:tcPr>
            <w:cnfStyle w:val="001000000000" w:firstRow="0" w:lastRow="0" w:firstColumn="1" w:lastColumn="0" w:oddVBand="0" w:evenVBand="0" w:oddHBand="0" w:evenHBand="0" w:firstRowFirstColumn="0" w:firstRowLastColumn="0" w:lastRowFirstColumn="0" w:lastRowLastColumn="0"/>
            <w:tcW w:w="1265" w:type="pct"/>
          </w:tcPr>
          <w:p w14:paraId="7A4431A2" w14:textId="5CB05C51" w:rsidR="00F74321" w:rsidRPr="00C24168" w:rsidRDefault="00806389" w:rsidP="00DF6D0F">
            <w:pPr>
              <w:spacing w:after="0" w:line="240" w:lineRule="auto"/>
              <w:contextualSpacing/>
              <w:rPr>
                <w:sz w:val="22"/>
                <w:lang w:val="en-HK"/>
              </w:rPr>
            </w:pPr>
            <m:oMath>
              <m:sSub>
                <m:sSubPr>
                  <m:ctrlPr>
                    <w:rPr>
                      <w:rFonts w:ascii="Cambria Math" w:hAnsi="Cambria Math"/>
                      <w:b w:val="0"/>
                      <w:bCs w:val="0"/>
                      <w:i/>
                      <w:sz w:val="22"/>
                      <w:lang w:val="en-HK"/>
                    </w:rPr>
                  </m:ctrlPr>
                </m:sSubPr>
                <m:e>
                  <m:r>
                    <m:rPr>
                      <m:sty m:val="b"/>
                    </m:rPr>
                    <w:rPr>
                      <w:rFonts w:ascii="Cambria Math" w:hAnsi="Cambria Math"/>
                      <w:sz w:val="22"/>
                      <w:lang w:val="en-HK"/>
                    </w:rPr>
                    <m:t>H</m:t>
                  </m:r>
                </m:e>
                <m:sub>
                  <m:r>
                    <m:rPr>
                      <m:sty m:val="bi"/>
                    </m:rPr>
                    <w:rPr>
                      <w:rFonts w:ascii="Cambria Math" w:hAnsi="Cambria Math"/>
                      <w:sz w:val="22"/>
                      <w:lang w:val="en-HK"/>
                    </w:rPr>
                    <m:t>3</m:t>
                  </m:r>
                </m:sub>
              </m:sSub>
            </m:oMath>
            <w:r w:rsidR="00F74321" w:rsidRPr="00C24168">
              <w:rPr>
                <w:b w:val="0"/>
                <w:bCs w:val="0"/>
                <w:sz w:val="22"/>
                <w:lang w:val="en-HK"/>
              </w:rPr>
              <w:t xml:space="preserve"> (T </w:t>
            </w:r>
            <w:r w:rsidR="00F74321" w:rsidRPr="00C24168">
              <w:rPr>
                <w:b w:val="0"/>
                <w:bCs w:val="0"/>
                <w:sz w:val="22"/>
                <w:lang w:val="en-HK"/>
              </w:rPr>
              <w:sym w:font="Wingdings" w:char="F0E0"/>
            </w:r>
            <w:r w:rsidR="00F74321" w:rsidRPr="00C24168">
              <w:rPr>
                <w:b w:val="0"/>
                <w:bCs w:val="0"/>
                <w:sz w:val="22"/>
                <w:lang w:val="en-HK"/>
              </w:rPr>
              <w:t xml:space="preserve"> </w:t>
            </w:r>
            <w:r w:rsidR="00C6334E">
              <w:rPr>
                <w:b w:val="0"/>
                <w:bCs w:val="0"/>
                <w:sz w:val="22"/>
                <w:lang w:val="en-HK"/>
              </w:rPr>
              <w:t>R</w:t>
            </w:r>
            <w:r w:rsidR="00F74321" w:rsidRPr="00C24168">
              <w:rPr>
                <w:b w:val="0"/>
                <w:bCs w:val="0"/>
                <w:sz w:val="22"/>
                <w:lang w:val="en-HK"/>
              </w:rPr>
              <w:t>I)</w:t>
            </w:r>
          </w:p>
        </w:tc>
        <w:tc>
          <w:tcPr>
            <w:tcW w:w="397" w:type="pct"/>
            <w:vMerge/>
          </w:tcPr>
          <w:p w14:paraId="2531181A" w14:textId="77777777" w:rsidR="00F74321" w:rsidRPr="00C24168" w:rsidRDefault="00F74321"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lang w:val="en-HK"/>
              </w:rPr>
            </w:pPr>
          </w:p>
        </w:tc>
        <w:tc>
          <w:tcPr>
            <w:tcW w:w="570" w:type="pct"/>
          </w:tcPr>
          <w:p w14:paraId="677667D9" w14:textId="3B8ADD13" w:rsidR="00F74321" w:rsidRPr="00C24168" w:rsidRDefault="0024374C"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lang w:val="en-HK"/>
              </w:rPr>
            </w:pPr>
            <w:r w:rsidRPr="00C24168">
              <w:rPr>
                <w:sz w:val="22"/>
                <w:lang w:val="en-HK"/>
              </w:rPr>
              <w:t>0.509</w:t>
            </w:r>
          </w:p>
        </w:tc>
        <w:tc>
          <w:tcPr>
            <w:tcW w:w="355" w:type="pct"/>
          </w:tcPr>
          <w:p w14:paraId="447AD7D5" w14:textId="256F64C8" w:rsidR="00F74321" w:rsidRPr="00C24168" w:rsidRDefault="00DC5985"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lang w:val="en-HK"/>
              </w:rPr>
            </w:pPr>
            <w:r w:rsidRPr="00C24168">
              <w:rPr>
                <w:sz w:val="22"/>
                <w:lang w:val="en-HK"/>
              </w:rPr>
              <w:t>606</w:t>
            </w:r>
          </w:p>
        </w:tc>
        <w:tc>
          <w:tcPr>
            <w:tcW w:w="511" w:type="pct"/>
          </w:tcPr>
          <w:p w14:paraId="37B6E4B7" w14:textId="7762E099" w:rsidR="00F74321" w:rsidRPr="00C24168" w:rsidRDefault="00FD416E"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lang w:val="en-HK"/>
              </w:rPr>
            </w:pPr>
            <w:r w:rsidRPr="00C24168">
              <w:rPr>
                <w:sz w:val="22"/>
                <w:lang w:val="en-HK"/>
              </w:rPr>
              <w:t>0.44</w:t>
            </w:r>
            <w:r w:rsidR="008E5366" w:rsidRPr="00C24168">
              <w:rPr>
                <w:sz w:val="22"/>
                <w:lang w:val="en-HK"/>
              </w:rPr>
              <w:t>0</w:t>
            </w:r>
          </w:p>
        </w:tc>
        <w:tc>
          <w:tcPr>
            <w:tcW w:w="1902" w:type="pct"/>
          </w:tcPr>
          <w:p w14:paraId="7E710E41" w14:textId="3FD16E05" w:rsidR="00F74321" w:rsidRPr="00C24168" w:rsidRDefault="00806389"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lang w:val="en-HK"/>
              </w:rPr>
            </w:pPr>
            <w:sdt>
              <w:sdtPr>
                <w:rPr>
                  <w:sz w:val="22"/>
                  <w:lang w:val="en-HK"/>
                </w:rPr>
                <w:id w:val="1434700329"/>
                <w:citation/>
              </w:sdtPr>
              <w:sdtEndPr/>
              <w:sdtContent>
                <w:r w:rsidR="00DC5985" w:rsidRPr="00C24168">
                  <w:rPr>
                    <w:sz w:val="22"/>
                    <w:lang w:val="en-HK"/>
                  </w:rPr>
                  <w:fldChar w:fldCharType="begin"/>
                </w:r>
                <w:r w:rsidR="00DC5985" w:rsidRPr="00C24168">
                  <w:rPr>
                    <w:sz w:val="22"/>
                  </w:rPr>
                  <w:instrText xml:space="preserve"> CITATION Wan20 \l 1033 </w:instrText>
                </w:r>
                <w:r w:rsidR="00DC5985" w:rsidRPr="00C24168">
                  <w:rPr>
                    <w:sz w:val="22"/>
                    <w:lang w:val="en-HK"/>
                  </w:rPr>
                  <w:fldChar w:fldCharType="separate"/>
                </w:r>
                <w:r w:rsidR="00DC5985" w:rsidRPr="00C24168">
                  <w:rPr>
                    <w:noProof/>
                    <w:sz w:val="22"/>
                  </w:rPr>
                  <w:t>(Wang, et al., 2020)</w:t>
                </w:r>
                <w:r w:rsidR="00DC5985" w:rsidRPr="00C24168">
                  <w:rPr>
                    <w:sz w:val="22"/>
                    <w:lang w:val="en-HK"/>
                  </w:rPr>
                  <w:fldChar w:fldCharType="end"/>
                </w:r>
              </w:sdtContent>
            </w:sdt>
          </w:p>
        </w:tc>
      </w:tr>
      <w:tr w:rsidR="00B477E6" w:rsidRPr="00C24168" w14:paraId="77D16E35" w14:textId="77777777" w:rsidTr="00D36F54">
        <w:tc>
          <w:tcPr>
            <w:cnfStyle w:val="001000000000" w:firstRow="0" w:lastRow="0" w:firstColumn="1" w:lastColumn="0" w:oddVBand="0" w:evenVBand="0" w:oddHBand="0" w:evenHBand="0" w:firstRowFirstColumn="0" w:firstRowLastColumn="0" w:lastRowFirstColumn="0" w:lastRowLastColumn="0"/>
            <w:tcW w:w="1265" w:type="pct"/>
          </w:tcPr>
          <w:p w14:paraId="3990261F" w14:textId="48ACB566" w:rsidR="00F74321" w:rsidRPr="00C24168" w:rsidRDefault="00806389" w:rsidP="00DF6D0F">
            <w:pPr>
              <w:spacing w:after="0" w:line="240" w:lineRule="auto"/>
              <w:contextualSpacing/>
              <w:rPr>
                <w:sz w:val="22"/>
                <w:lang w:val="en-HK"/>
              </w:rPr>
            </w:pPr>
            <m:oMath>
              <m:sSub>
                <m:sSubPr>
                  <m:ctrlPr>
                    <w:rPr>
                      <w:rFonts w:ascii="Cambria Math" w:hAnsi="Cambria Math"/>
                      <w:b w:val="0"/>
                      <w:bCs w:val="0"/>
                      <w:i/>
                      <w:sz w:val="22"/>
                      <w:lang w:val="en-HK"/>
                    </w:rPr>
                  </m:ctrlPr>
                </m:sSubPr>
                <m:e>
                  <m:r>
                    <m:rPr>
                      <m:sty m:val="b"/>
                    </m:rPr>
                    <w:rPr>
                      <w:rFonts w:ascii="Cambria Math" w:hAnsi="Cambria Math"/>
                      <w:sz w:val="22"/>
                      <w:lang w:val="en-HK"/>
                    </w:rPr>
                    <m:t>H</m:t>
                  </m:r>
                </m:e>
                <m:sub>
                  <m:r>
                    <m:rPr>
                      <m:sty m:val="bi"/>
                    </m:rPr>
                    <w:rPr>
                      <w:rFonts w:ascii="Cambria Math" w:hAnsi="Cambria Math"/>
                      <w:sz w:val="22"/>
                      <w:lang w:val="en-HK"/>
                    </w:rPr>
                    <m:t>4</m:t>
                  </m:r>
                </m:sub>
              </m:sSub>
            </m:oMath>
            <w:r w:rsidR="00F74321" w:rsidRPr="00C24168">
              <w:rPr>
                <w:b w:val="0"/>
                <w:bCs w:val="0"/>
                <w:sz w:val="22"/>
                <w:lang w:val="en-HK"/>
              </w:rPr>
              <w:t xml:space="preserve"> (</w:t>
            </w:r>
            <w:r w:rsidR="00314460" w:rsidRPr="00C24168">
              <w:rPr>
                <w:b w:val="0"/>
                <w:bCs w:val="0"/>
                <w:sz w:val="22"/>
                <w:lang w:val="en-HK"/>
              </w:rPr>
              <w:t>SQ</w:t>
            </w:r>
            <w:r w:rsidR="00F74321" w:rsidRPr="00C24168">
              <w:rPr>
                <w:b w:val="0"/>
                <w:bCs w:val="0"/>
                <w:sz w:val="22"/>
                <w:lang w:val="en-HK"/>
              </w:rPr>
              <w:t xml:space="preserve"> </w:t>
            </w:r>
            <w:r w:rsidR="00F74321" w:rsidRPr="00C24168">
              <w:rPr>
                <w:b w:val="0"/>
                <w:bCs w:val="0"/>
                <w:sz w:val="22"/>
                <w:lang w:val="en-HK"/>
              </w:rPr>
              <w:sym w:font="Wingdings" w:char="F0E0"/>
            </w:r>
            <w:r w:rsidR="00F74321" w:rsidRPr="00C24168">
              <w:rPr>
                <w:b w:val="0"/>
                <w:bCs w:val="0"/>
                <w:sz w:val="22"/>
                <w:lang w:val="en-HK"/>
              </w:rPr>
              <w:t xml:space="preserve"> </w:t>
            </w:r>
            <w:r w:rsidR="00C6334E">
              <w:rPr>
                <w:b w:val="0"/>
                <w:bCs w:val="0"/>
                <w:sz w:val="22"/>
                <w:lang w:val="en-HK"/>
              </w:rPr>
              <w:t>R</w:t>
            </w:r>
            <w:r w:rsidR="00F74321" w:rsidRPr="00C24168">
              <w:rPr>
                <w:b w:val="0"/>
                <w:bCs w:val="0"/>
                <w:sz w:val="22"/>
                <w:lang w:val="en-HK"/>
              </w:rPr>
              <w:t>I)</w:t>
            </w:r>
          </w:p>
        </w:tc>
        <w:tc>
          <w:tcPr>
            <w:tcW w:w="397" w:type="pct"/>
            <w:vMerge/>
          </w:tcPr>
          <w:p w14:paraId="6A1338CB" w14:textId="77777777" w:rsidR="00F74321" w:rsidRPr="00C24168" w:rsidRDefault="00F74321"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lang w:val="en-HK"/>
              </w:rPr>
            </w:pPr>
          </w:p>
        </w:tc>
        <w:tc>
          <w:tcPr>
            <w:tcW w:w="570" w:type="pct"/>
          </w:tcPr>
          <w:p w14:paraId="7E76B329" w14:textId="426E299E" w:rsidR="00F74321" w:rsidRPr="00C24168" w:rsidRDefault="00314460"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lang w:val="en-HK"/>
              </w:rPr>
            </w:pPr>
            <w:r w:rsidRPr="00C24168">
              <w:rPr>
                <w:sz w:val="22"/>
                <w:lang w:val="en-HK"/>
              </w:rPr>
              <w:t>0.533</w:t>
            </w:r>
          </w:p>
        </w:tc>
        <w:tc>
          <w:tcPr>
            <w:tcW w:w="355" w:type="pct"/>
          </w:tcPr>
          <w:p w14:paraId="2AC42FEB" w14:textId="2A4394D7" w:rsidR="00F74321" w:rsidRPr="00C24168" w:rsidRDefault="00C11859"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lang w:val="en-HK"/>
              </w:rPr>
            </w:pPr>
            <w:r w:rsidRPr="00C24168">
              <w:rPr>
                <w:sz w:val="22"/>
                <w:lang w:val="en-HK"/>
              </w:rPr>
              <w:t>360</w:t>
            </w:r>
          </w:p>
        </w:tc>
        <w:tc>
          <w:tcPr>
            <w:tcW w:w="511" w:type="pct"/>
          </w:tcPr>
          <w:p w14:paraId="436F264F" w14:textId="2737377A" w:rsidR="00F74321" w:rsidRPr="00C24168" w:rsidRDefault="00A93BFE"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lang w:val="en-HK"/>
              </w:rPr>
            </w:pPr>
            <w:r w:rsidRPr="00C24168">
              <w:rPr>
                <w:sz w:val="22"/>
                <w:lang w:val="en-HK"/>
              </w:rPr>
              <w:t>0.5</w:t>
            </w:r>
            <w:r w:rsidR="008E5366" w:rsidRPr="00C24168">
              <w:rPr>
                <w:sz w:val="22"/>
                <w:lang w:val="en-HK"/>
              </w:rPr>
              <w:t>00</w:t>
            </w:r>
          </w:p>
        </w:tc>
        <w:tc>
          <w:tcPr>
            <w:tcW w:w="1902" w:type="pct"/>
          </w:tcPr>
          <w:p w14:paraId="1A1D79AC" w14:textId="419BAA82" w:rsidR="00F74321" w:rsidRPr="00C24168" w:rsidRDefault="00806389"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lang w:val="en-HK"/>
              </w:rPr>
            </w:pPr>
            <w:sdt>
              <w:sdtPr>
                <w:rPr>
                  <w:sz w:val="22"/>
                  <w:lang w:val="en-HK"/>
                </w:rPr>
                <w:id w:val="-679657899"/>
                <w:citation/>
              </w:sdtPr>
              <w:sdtEndPr/>
              <w:sdtContent>
                <w:r w:rsidR="00EB67B6" w:rsidRPr="00C24168">
                  <w:rPr>
                    <w:sz w:val="22"/>
                    <w:lang w:val="en-HK"/>
                  </w:rPr>
                  <w:fldChar w:fldCharType="begin"/>
                </w:r>
                <w:r w:rsidR="00EB67B6" w:rsidRPr="00C24168">
                  <w:rPr>
                    <w:sz w:val="22"/>
                  </w:rPr>
                  <w:instrText xml:space="preserve"> CITATION WuP11 \l 1033 </w:instrText>
                </w:r>
                <w:r w:rsidR="00EB67B6" w:rsidRPr="00C24168">
                  <w:rPr>
                    <w:sz w:val="22"/>
                    <w:lang w:val="en-HK"/>
                  </w:rPr>
                  <w:fldChar w:fldCharType="separate"/>
                </w:r>
                <w:r w:rsidR="00EB67B6" w:rsidRPr="00C24168">
                  <w:rPr>
                    <w:noProof/>
                    <w:sz w:val="22"/>
                  </w:rPr>
                  <w:t>(Wu, et al., 2011)</w:t>
                </w:r>
                <w:r w:rsidR="00EB67B6" w:rsidRPr="00C24168">
                  <w:rPr>
                    <w:sz w:val="22"/>
                    <w:lang w:val="en-HK"/>
                  </w:rPr>
                  <w:fldChar w:fldCharType="end"/>
                </w:r>
              </w:sdtContent>
            </w:sdt>
          </w:p>
        </w:tc>
      </w:tr>
      <w:tr w:rsidR="00B477E6" w:rsidRPr="00C24168" w14:paraId="3870337A" w14:textId="77777777" w:rsidTr="00D36F54">
        <w:tc>
          <w:tcPr>
            <w:cnfStyle w:val="001000000000" w:firstRow="0" w:lastRow="0" w:firstColumn="1" w:lastColumn="0" w:oddVBand="0" w:evenVBand="0" w:oddHBand="0" w:evenHBand="0" w:firstRowFirstColumn="0" w:firstRowLastColumn="0" w:lastRowFirstColumn="0" w:lastRowLastColumn="0"/>
            <w:tcW w:w="1265" w:type="pct"/>
          </w:tcPr>
          <w:p w14:paraId="3078C250" w14:textId="3E04D5FC" w:rsidR="00F74321" w:rsidRPr="00C24168" w:rsidRDefault="00806389" w:rsidP="00DF6D0F">
            <w:pPr>
              <w:spacing w:after="0" w:line="240" w:lineRule="auto"/>
              <w:contextualSpacing/>
              <w:rPr>
                <w:sz w:val="22"/>
                <w:lang w:val="en-HK"/>
              </w:rPr>
            </w:pPr>
            <m:oMath>
              <m:sSub>
                <m:sSubPr>
                  <m:ctrlPr>
                    <w:rPr>
                      <w:rFonts w:ascii="Cambria Math" w:hAnsi="Cambria Math"/>
                      <w:b w:val="0"/>
                      <w:bCs w:val="0"/>
                      <w:i/>
                      <w:sz w:val="22"/>
                      <w:lang w:val="en-HK"/>
                    </w:rPr>
                  </m:ctrlPr>
                </m:sSubPr>
                <m:e>
                  <m:r>
                    <m:rPr>
                      <m:sty m:val="b"/>
                    </m:rPr>
                    <w:rPr>
                      <w:rFonts w:ascii="Cambria Math" w:hAnsi="Cambria Math"/>
                      <w:sz w:val="22"/>
                      <w:lang w:val="en-HK"/>
                    </w:rPr>
                    <m:t>H</m:t>
                  </m:r>
                </m:e>
                <m:sub>
                  <m:r>
                    <m:rPr>
                      <m:sty m:val="bi"/>
                    </m:rPr>
                    <w:rPr>
                      <w:rFonts w:ascii="Cambria Math" w:hAnsi="Cambria Math"/>
                      <w:sz w:val="22"/>
                      <w:lang w:val="en-HK"/>
                    </w:rPr>
                    <m:t>5</m:t>
                  </m:r>
                </m:sub>
              </m:sSub>
            </m:oMath>
            <w:r w:rsidR="00F74321" w:rsidRPr="00C24168">
              <w:rPr>
                <w:b w:val="0"/>
                <w:bCs w:val="0"/>
                <w:sz w:val="22"/>
                <w:lang w:val="en-HK"/>
              </w:rPr>
              <w:t xml:space="preserve"> (</w:t>
            </w:r>
            <w:r w:rsidR="00314460" w:rsidRPr="00C24168">
              <w:rPr>
                <w:b w:val="0"/>
                <w:bCs w:val="0"/>
                <w:sz w:val="22"/>
                <w:lang w:val="en-HK"/>
              </w:rPr>
              <w:t>IQ</w:t>
            </w:r>
            <w:r w:rsidR="00F74321" w:rsidRPr="00C24168">
              <w:rPr>
                <w:b w:val="0"/>
                <w:bCs w:val="0"/>
                <w:sz w:val="22"/>
                <w:lang w:val="en-HK"/>
              </w:rPr>
              <w:t xml:space="preserve"> </w:t>
            </w:r>
            <w:r w:rsidR="00F74321" w:rsidRPr="00C24168">
              <w:rPr>
                <w:b w:val="0"/>
                <w:bCs w:val="0"/>
                <w:sz w:val="22"/>
                <w:lang w:val="en-HK"/>
              </w:rPr>
              <w:sym w:font="Wingdings" w:char="F0E0"/>
            </w:r>
            <w:r w:rsidR="00F74321" w:rsidRPr="00C24168">
              <w:rPr>
                <w:b w:val="0"/>
                <w:bCs w:val="0"/>
                <w:sz w:val="22"/>
                <w:lang w:val="en-HK"/>
              </w:rPr>
              <w:t xml:space="preserve"> </w:t>
            </w:r>
            <w:r w:rsidR="00C6334E">
              <w:rPr>
                <w:b w:val="0"/>
                <w:bCs w:val="0"/>
                <w:sz w:val="22"/>
                <w:lang w:val="en-HK"/>
              </w:rPr>
              <w:t>R</w:t>
            </w:r>
            <w:r w:rsidR="00F74321" w:rsidRPr="00C24168">
              <w:rPr>
                <w:b w:val="0"/>
                <w:bCs w:val="0"/>
                <w:sz w:val="22"/>
                <w:lang w:val="en-HK"/>
              </w:rPr>
              <w:t>I)</w:t>
            </w:r>
          </w:p>
        </w:tc>
        <w:tc>
          <w:tcPr>
            <w:tcW w:w="397" w:type="pct"/>
            <w:vMerge/>
          </w:tcPr>
          <w:p w14:paraId="23C3515B" w14:textId="77777777" w:rsidR="00F74321" w:rsidRPr="00C24168" w:rsidRDefault="00F74321"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lang w:val="en-HK"/>
              </w:rPr>
            </w:pPr>
          </w:p>
        </w:tc>
        <w:tc>
          <w:tcPr>
            <w:tcW w:w="570" w:type="pct"/>
          </w:tcPr>
          <w:p w14:paraId="1714CA51" w14:textId="4BC97A58" w:rsidR="00F74321" w:rsidRPr="00C24168" w:rsidRDefault="00B209BB"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lang w:val="en-HK"/>
              </w:rPr>
            </w:pPr>
            <w:r w:rsidRPr="00C24168">
              <w:rPr>
                <w:sz w:val="22"/>
                <w:lang w:val="en-HK"/>
              </w:rPr>
              <w:t>0.575</w:t>
            </w:r>
          </w:p>
        </w:tc>
        <w:tc>
          <w:tcPr>
            <w:tcW w:w="355" w:type="pct"/>
          </w:tcPr>
          <w:p w14:paraId="13A254BE" w14:textId="0FB098D8" w:rsidR="00F74321" w:rsidRPr="00C24168" w:rsidRDefault="007D27A8"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lang w:val="en-HK"/>
              </w:rPr>
            </w:pPr>
            <w:r w:rsidRPr="00C24168">
              <w:rPr>
                <w:sz w:val="22"/>
                <w:lang w:val="en-HK"/>
              </w:rPr>
              <w:t>171</w:t>
            </w:r>
          </w:p>
        </w:tc>
        <w:tc>
          <w:tcPr>
            <w:tcW w:w="511" w:type="pct"/>
          </w:tcPr>
          <w:p w14:paraId="5599A78B" w14:textId="32C95957" w:rsidR="00F74321" w:rsidRPr="00C24168" w:rsidRDefault="007D27A8"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lang w:val="en-HK"/>
              </w:rPr>
            </w:pPr>
            <w:r w:rsidRPr="00C24168">
              <w:rPr>
                <w:sz w:val="22"/>
                <w:lang w:val="en-HK"/>
              </w:rPr>
              <w:t>0.316</w:t>
            </w:r>
          </w:p>
        </w:tc>
        <w:tc>
          <w:tcPr>
            <w:tcW w:w="1902" w:type="pct"/>
          </w:tcPr>
          <w:p w14:paraId="02BD6FA1" w14:textId="08F648F0" w:rsidR="00F74321" w:rsidRPr="00C24168" w:rsidRDefault="00806389"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lang w:val="en-HK"/>
              </w:rPr>
            </w:pPr>
            <w:sdt>
              <w:sdtPr>
                <w:rPr>
                  <w:sz w:val="22"/>
                  <w:lang w:val="en-HK"/>
                </w:rPr>
                <w:id w:val="-46926542"/>
                <w:citation/>
              </w:sdtPr>
              <w:sdtEndPr/>
              <w:sdtContent>
                <w:r w:rsidR="00C87748" w:rsidRPr="00C24168">
                  <w:rPr>
                    <w:sz w:val="22"/>
                    <w:lang w:val="en-HK"/>
                  </w:rPr>
                  <w:fldChar w:fldCharType="begin"/>
                </w:r>
                <w:r w:rsidR="00C87748" w:rsidRPr="00C24168">
                  <w:rPr>
                    <w:sz w:val="22"/>
                  </w:rPr>
                  <w:instrText xml:space="preserve"> CITATION Kim09 \l 1033 </w:instrText>
                </w:r>
                <w:r w:rsidR="00C87748" w:rsidRPr="00C24168">
                  <w:rPr>
                    <w:sz w:val="22"/>
                    <w:lang w:val="en-HK"/>
                  </w:rPr>
                  <w:fldChar w:fldCharType="separate"/>
                </w:r>
                <w:r w:rsidR="00C87748" w:rsidRPr="00C24168">
                  <w:rPr>
                    <w:noProof/>
                    <w:sz w:val="22"/>
                  </w:rPr>
                  <w:t>(Kim &amp; Niehm, 2009)</w:t>
                </w:r>
                <w:r w:rsidR="00C87748" w:rsidRPr="00C24168">
                  <w:rPr>
                    <w:sz w:val="22"/>
                    <w:lang w:val="en-HK"/>
                  </w:rPr>
                  <w:fldChar w:fldCharType="end"/>
                </w:r>
              </w:sdtContent>
            </w:sdt>
          </w:p>
        </w:tc>
      </w:tr>
      <w:tr w:rsidR="00B477E6" w:rsidRPr="00C24168" w14:paraId="7077E7E9" w14:textId="77777777" w:rsidTr="00D36F54">
        <w:tc>
          <w:tcPr>
            <w:cnfStyle w:val="001000000000" w:firstRow="0" w:lastRow="0" w:firstColumn="1" w:lastColumn="0" w:oddVBand="0" w:evenVBand="0" w:oddHBand="0" w:evenHBand="0" w:firstRowFirstColumn="0" w:firstRowLastColumn="0" w:lastRowFirstColumn="0" w:lastRowLastColumn="0"/>
            <w:tcW w:w="1265" w:type="pct"/>
          </w:tcPr>
          <w:p w14:paraId="53A7B548" w14:textId="2C7FFD28" w:rsidR="00F74321" w:rsidRPr="00C24168" w:rsidRDefault="00806389" w:rsidP="00DF6D0F">
            <w:pPr>
              <w:spacing w:after="0" w:line="240" w:lineRule="auto"/>
              <w:contextualSpacing/>
              <w:rPr>
                <w:sz w:val="22"/>
                <w:lang w:val="en-HK"/>
              </w:rPr>
            </w:pPr>
            <m:oMath>
              <m:sSub>
                <m:sSubPr>
                  <m:ctrlPr>
                    <w:rPr>
                      <w:rFonts w:ascii="Cambria Math" w:hAnsi="Cambria Math"/>
                      <w:b w:val="0"/>
                      <w:bCs w:val="0"/>
                      <w:i/>
                      <w:sz w:val="22"/>
                      <w:lang w:val="en-HK"/>
                    </w:rPr>
                  </m:ctrlPr>
                </m:sSubPr>
                <m:e>
                  <m:r>
                    <m:rPr>
                      <m:sty m:val="b"/>
                    </m:rPr>
                    <w:rPr>
                      <w:rFonts w:ascii="Cambria Math" w:hAnsi="Cambria Math"/>
                      <w:sz w:val="22"/>
                      <w:lang w:val="en-HK"/>
                    </w:rPr>
                    <m:t>H</m:t>
                  </m:r>
                </m:e>
                <m:sub>
                  <m:r>
                    <m:rPr>
                      <m:sty m:val="bi"/>
                    </m:rPr>
                    <w:rPr>
                      <w:rFonts w:ascii="Cambria Math" w:hAnsi="Cambria Math"/>
                      <w:sz w:val="22"/>
                      <w:lang w:val="en-HK"/>
                    </w:rPr>
                    <m:t>6</m:t>
                  </m:r>
                </m:sub>
              </m:sSub>
            </m:oMath>
            <w:r w:rsidR="00F74321" w:rsidRPr="00C24168">
              <w:rPr>
                <w:b w:val="0"/>
                <w:bCs w:val="0"/>
                <w:sz w:val="22"/>
                <w:lang w:val="en-HK"/>
              </w:rPr>
              <w:t xml:space="preserve"> (</w:t>
            </w:r>
            <w:proofErr w:type="spellStart"/>
            <w:r w:rsidR="002A67E9" w:rsidRPr="00C24168">
              <w:rPr>
                <w:b w:val="0"/>
                <w:bCs w:val="0"/>
                <w:sz w:val="22"/>
                <w:lang w:val="en-HK"/>
              </w:rPr>
              <w:t>eWOM</w:t>
            </w:r>
            <w:proofErr w:type="spellEnd"/>
            <w:r w:rsidR="00F74321" w:rsidRPr="00C24168">
              <w:rPr>
                <w:b w:val="0"/>
                <w:bCs w:val="0"/>
                <w:sz w:val="22"/>
                <w:lang w:val="en-HK"/>
              </w:rPr>
              <w:t xml:space="preserve"> </w:t>
            </w:r>
            <w:r w:rsidR="00F74321" w:rsidRPr="00C24168">
              <w:rPr>
                <w:b w:val="0"/>
                <w:bCs w:val="0"/>
                <w:sz w:val="22"/>
                <w:lang w:val="en-HK"/>
              </w:rPr>
              <w:sym w:font="Wingdings" w:char="F0E0"/>
            </w:r>
            <w:r w:rsidR="00F74321" w:rsidRPr="00C24168">
              <w:rPr>
                <w:b w:val="0"/>
                <w:bCs w:val="0"/>
                <w:sz w:val="22"/>
                <w:lang w:val="en-HK"/>
              </w:rPr>
              <w:t xml:space="preserve"> </w:t>
            </w:r>
            <w:r w:rsidR="00C6334E">
              <w:rPr>
                <w:b w:val="0"/>
                <w:bCs w:val="0"/>
                <w:sz w:val="22"/>
                <w:lang w:val="en-HK"/>
              </w:rPr>
              <w:t>R</w:t>
            </w:r>
            <w:r w:rsidR="002A67E9" w:rsidRPr="00C24168">
              <w:rPr>
                <w:b w:val="0"/>
                <w:bCs w:val="0"/>
                <w:sz w:val="22"/>
                <w:lang w:val="en-HK"/>
              </w:rPr>
              <w:t>I</w:t>
            </w:r>
            <w:r w:rsidR="00F74321" w:rsidRPr="00C24168">
              <w:rPr>
                <w:b w:val="0"/>
                <w:bCs w:val="0"/>
                <w:sz w:val="22"/>
                <w:lang w:val="en-HK"/>
              </w:rPr>
              <w:t>)</w:t>
            </w:r>
          </w:p>
        </w:tc>
        <w:tc>
          <w:tcPr>
            <w:tcW w:w="397" w:type="pct"/>
            <w:vMerge/>
          </w:tcPr>
          <w:p w14:paraId="63E2716E" w14:textId="77777777" w:rsidR="00F74321" w:rsidRPr="00C24168" w:rsidRDefault="00F74321"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lang w:val="en-HK"/>
              </w:rPr>
            </w:pPr>
          </w:p>
        </w:tc>
        <w:tc>
          <w:tcPr>
            <w:tcW w:w="570" w:type="pct"/>
          </w:tcPr>
          <w:p w14:paraId="012686D8" w14:textId="131222FE" w:rsidR="00F74321" w:rsidRPr="00C24168" w:rsidRDefault="00B209BB"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lang w:val="en-HK"/>
              </w:rPr>
            </w:pPr>
            <w:r w:rsidRPr="00C24168">
              <w:rPr>
                <w:sz w:val="22"/>
                <w:lang w:val="en-HK"/>
              </w:rPr>
              <w:t>0.355</w:t>
            </w:r>
          </w:p>
        </w:tc>
        <w:tc>
          <w:tcPr>
            <w:tcW w:w="355" w:type="pct"/>
          </w:tcPr>
          <w:p w14:paraId="3E0FC5F0" w14:textId="3BAFC780" w:rsidR="00F74321" w:rsidRPr="00C24168" w:rsidRDefault="00D1138B"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lang w:val="en-HK"/>
              </w:rPr>
            </w:pPr>
            <w:r w:rsidRPr="00C24168">
              <w:rPr>
                <w:sz w:val="22"/>
                <w:lang w:val="en-HK"/>
              </w:rPr>
              <w:t>604</w:t>
            </w:r>
          </w:p>
        </w:tc>
        <w:tc>
          <w:tcPr>
            <w:tcW w:w="511" w:type="pct"/>
          </w:tcPr>
          <w:p w14:paraId="7E296E3D" w14:textId="71E4C127" w:rsidR="00F74321" w:rsidRPr="00C24168" w:rsidRDefault="00777E20"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lang w:val="en-HK"/>
              </w:rPr>
            </w:pPr>
            <w:r w:rsidRPr="00C24168">
              <w:rPr>
                <w:sz w:val="22"/>
                <w:lang w:val="en-HK"/>
              </w:rPr>
              <w:t>0.426</w:t>
            </w:r>
          </w:p>
        </w:tc>
        <w:tc>
          <w:tcPr>
            <w:tcW w:w="1902" w:type="pct"/>
          </w:tcPr>
          <w:p w14:paraId="16770E9A" w14:textId="5B1741DE" w:rsidR="00F74321" w:rsidRPr="00C24168" w:rsidRDefault="00806389"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lang w:val="en-HK"/>
              </w:rPr>
            </w:pPr>
            <w:sdt>
              <w:sdtPr>
                <w:rPr>
                  <w:sz w:val="22"/>
                  <w:lang w:val="en-HK"/>
                </w:rPr>
                <w:id w:val="-1108424962"/>
                <w:citation/>
              </w:sdtPr>
              <w:sdtEndPr/>
              <w:sdtContent>
                <w:r w:rsidR="00D1138B" w:rsidRPr="00C24168">
                  <w:rPr>
                    <w:sz w:val="22"/>
                    <w:lang w:val="en-HK"/>
                  </w:rPr>
                  <w:fldChar w:fldCharType="begin"/>
                </w:r>
                <w:r w:rsidR="00D1138B" w:rsidRPr="00C24168">
                  <w:rPr>
                    <w:sz w:val="22"/>
                  </w:rPr>
                  <w:instrText xml:space="preserve"> CITATION Tar20 \l 1033 </w:instrText>
                </w:r>
                <w:r w:rsidR="00D1138B" w:rsidRPr="00C24168">
                  <w:rPr>
                    <w:sz w:val="22"/>
                    <w:lang w:val="en-HK"/>
                  </w:rPr>
                  <w:fldChar w:fldCharType="separate"/>
                </w:r>
                <w:r w:rsidR="00D1138B" w:rsidRPr="00C24168">
                  <w:rPr>
                    <w:noProof/>
                    <w:sz w:val="22"/>
                  </w:rPr>
                  <w:t>(Tarkang, et al., 2020)</w:t>
                </w:r>
                <w:r w:rsidR="00D1138B" w:rsidRPr="00C24168">
                  <w:rPr>
                    <w:sz w:val="22"/>
                    <w:lang w:val="en-HK"/>
                  </w:rPr>
                  <w:fldChar w:fldCharType="end"/>
                </w:r>
              </w:sdtContent>
            </w:sdt>
          </w:p>
        </w:tc>
      </w:tr>
      <w:tr w:rsidR="00B477E6" w:rsidRPr="00C24168" w14:paraId="15B28B1A" w14:textId="77777777" w:rsidTr="00D36F54">
        <w:tc>
          <w:tcPr>
            <w:cnfStyle w:val="001000000000" w:firstRow="0" w:lastRow="0" w:firstColumn="1" w:lastColumn="0" w:oddVBand="0" w:evenVBand="0" w:oddHBand="0" w:evenHBand="0" w:firstRowFirstColumn="0" w:firstRowLastColumn="0" w:lastRowFirstColumn="0" w:lastRowLastColumn="0"/>
            <w:tcW w:w="1265" w:type="pct"/>
          </w:tcPr>
          <w:p w14:paraId="41BF705B" w14:textId="6D97F333" w:rsidR="00F74321" w:rsidRPr="00C24168" w:rsidRDefault="00806389" w:rsidP="00DF6D0F">
            <w:pPr>
              <w:spacing w:after="0" w:line="240" w:lineRule="auto"/>
              <w:contextualSpacing/>
              <w:rPr>
                <w:sz w:val="22"/>
                <w:lang w:val="en-HK"/>
              </w:rPr>
            </w:pPr>
            <m:oMath>
              <m:sSub>
                <m:sSubPr>
                  <m:ctrlPr>
                    <w:rPr>
                      <w:rFonts w:ascii="Cambria Math" w:hAnsi="Cambria Math"/>
                      <w:b w:val="0"/>
                      <w:bCs w:val="0"/>
                      <w:i/>
                      <w:sz w:val="22"/>
                      <w:lang w:val="en-HK"/>
                    </w:rPr>
                  </m:ctrlPr>
                </m:sSubPr>
                <m:e>
                  <m:r>
                    <m:rPr>
                      <m:sty m:val="b"/>
                    </m:rPr>
                    <w:rPr>
                      <w:rFonts w:ascii="Cambria Math" w:hAnsi="Cambria Math"/>
                      <w:sz w:val="22"/>
                      <w:lang w:val="en-HK"/>
                    </w:rPr>
                    <m:t>H</m:t>
                  </m:r>
                </m:e>
                <m:sub>
                  <m:r>
                    <m:rPr>
                      <m:sty m:val="bi"/>
                    </m:rPr>
                    <w:rPr>
                      <w:rFonts w:ascii="Cambria Math" w:hAnsi="Cambria Math"/>
                      <w:sz w:val="22"/>
                      <w:lang w:val="en-HK"/>
                    </w:rPr>
                    <m:t>7</m:t>
                  </m:r>
                </m:sub>
              </m:sSub>
            </m:oMath>
            <w:r w:rsidR="00F74321" w:rsidRPr="00C24168">
              <w:rPr>
                <w:b w:val="0"/>
                <w:bCs w:val="0"/>
                <w:sz w:val="22"/>
                <w:lang w:val="en-HK"/>
              </w:rPr>
              <w:t xml:space="preserve"> (</w:t>
            </w:r>
            <w:r w:rsidR="009426D7" w:rsidRPr="00C24168">
              <w:rPr>
                <w:b w:val="0"/>
                <w:bCs w:val="0"/>
                <w:sz w:val="22"/>
                <w:lang w:val="en-HK"/>
              </w:rPr>
              <w:t>EB</w:t>
            </w:r>
            <w:r w:rsidR="00F74321" w:rsidRPr="00C24168">
              <w:rPr>
                <w:b w:val="0"/>
                <w:bCs w:val="0"/>
                <w:sz w:val="22"/>
                <w:lang w:val="en-HK"/>
              </w:rPr>
              <w:t xml:space="preserve"> </w:t>
            </w:r>
            <w:r w:rsidR="00F74321" w:rsidRPr="00C24168">
              <w:rPr>
                <w:b w:val="0"/>
                <w:bCs w:val="0"/>
                <w:sz w:val="22"/>
                <w:lang w:val="en-HK"/>
              </w:rPr>
              <w:sym w:font="Wingdings" w:char="F0E0"/>
            </w:r>
            <w:r w:rsidR="00F74321" w:rsidRPr="00C24168">
              <w:rPr>
                <w:b w:val="0"/>
                <w:bCs w:val="0"/>
                <w:sz w:val="22"/>
                <w:lang w:val="en-HK"/>
              </w:rPr>
              <w:t xml:space="preserve"> </w:t>
            </w:r>
            <w:r w:rsidR="00C6334E">
              <w:rPr>
                <w:b w:val="0"/>
                <w:bCs w:val="0"/>
                <w:sz w:val="22"/>
                <w:lang w:val="en-HK"/>
              </w:rPr>
              <w:t>R</w:t>
            </w:r>
            <w:r w:rsidR="00F74321" w:rsidRPr="00C24168">
              <w:rPr>
                <w:b w:val="0"/>
                <w:bCs w:val="0"/>
                <w:sz w:val="22"/>
                <w:lang w:val="en-HK"/>
              </w:rPr>
              <w:t>I)</w:t>
            </w:r>
          </w:p>
        </w:tc>
        <w:tc>
          <w:tcPr>
            <w:tcW w:w="397" w:type="pct"/>
            <w:vMerge/>
          </w:tcPr>
          <w:p w14:paraId="68462328" w14:textId="77777777" w:rsidR="00F74321" w:rsidRPr="00C24168" w:rsidRDefault="00F74321"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lang w:val="en-HK"/>
              </w:rPr>
            </w:pPr>
          </w:p>
        </w:tc>
        <w:tc>
          <w:tcPr>
            <w:tcW w:w="570" w:type="pct"/>
          </w:tcPr>
          <w:p w14:paraId="65BF9609" w14:textId="67A0C508" w:rsidR="00F74321" w:rsidRPr="00C24168" w:rsidRDefault="009426D7"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lang w:val="en-HK"/>
              </w:rPr>
            </w:pPr>
            <w:r w:rsidRPr="00C24168">
              <w:rPr>
                <w:sz w:val="22"/>
                <w:lang w:val="en-HK"/>
              </w:rPr>
              <w:t>0.6</w:t>
            </w:r>
            <w:r w:rsidR="0051654A" w:rsidRPr="00C24168">
              <w:rPr>
                <w:sz w:val="22"/>
                <w:lang w:val="en-HK"/>
              </w:rPr>
              <w:t>5</w:t>
            </w:r>
            <w:r w:rsidRPr="00C24168">
              <w:rPr>
                <w:sz w:val="22"/>
                <w:lang w:val="en-HK"/>
              </w:rPr>
              <w:t>5</w:t>
            </w:r>
          </w:p>
        </w:tc>
        <w:tc>
          <w:tcPr>
            <w:tcW w:w="355" w:type="pct"/>
          </w:tcPr>
          <w:p w14:paraId="01EBD5AD" w14:textId="60407DA2" w:rsidR="00F74321" w:rsidRPr="00C24168" w:rsidRDefault="00C55DFE"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lang w:val="en-HK"/>
              </w:rPr>
            </w:pPr>
            <w:r w:rsidRPr="00C24168">
              <w:rPr>
                <w:sz w:val="22"/>
                <w:lang w:val="en-HK"/>
              </w:rPr>
              <w:t>656</w:t>
            </w:r>
          </w:p>
        </w:tc>
        <w:tc>
          <w:tcPr>
            <w:tcW w:w="511" w:type="pct"/>
          </w:tcPr>
          <w:p w14:paraId="4F7111BB" w14:textId="1E7D3254" w:rsidR="00F74321" w:rsidRPr="00C24168" w:rsidRDefault="00C55DFE"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lang w:val="en-HK"/>
              </w:rPr>
            </w:pPr>
            <w:r w:rsidRPr="00C24168">
              <w:rPr>
                <w:sz w:val="22"/>
                <w:lang w:val="en-HK"/>
              </w:rPr>
              <w:t>0.473</w:t>
            </w:r>
          </w:p>
        </w:tc>
        <w:tc>
          <w:tcPr>
            <w:tcW w:w="1902" w:type="pct"/>
          </w:tcPr>
          <w:p w14:paraId="3FC22281" w14:textId="03EFD688" w:rsidR="00F74321" w:rsidRPr="00C24168" w:rsidRDefault="00806389"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lang w:val="en-HK"/>
              </w:rPr>
            </w:pPr>
            <w:sdt>
              <w:sdtPr>
                <w:rPr>
                  <w:sz w:val="22"/>
                  <w:lang w:val="en-HK"/>
                </w:rPr>
                <w:id w:val="514351512"/>
                <w:citation/>
              </w:sdtPr>
              <w:sdtEndPr/>
              <w:sdtContent>
                <w:r w:rsidR="00D36F54" w:rsidRPr="00C24168">
                  <w:rPr>
                    <w:sz w:val="22"/>
                    <w:lang w:val="en-HK"/>
                  </w:rPr>
                  <w:fldChar w:fldCharType="begin"/>
                </w:r>
                <w:r w:rsidR="00D36F54" w:rsidRPr="00C24168">
                  <w:rPr>
                    <w:sz w:val="22"/>
                  </w:rPr>
                  <w:instrText xml:space="preserve"> CITATION Tus16 \l 1033 </w:instrText>
                </w:r>
                <w:r w:rsidR="00D36F54" w:rsidRPr="00C24168">
                  <w:rPr>
                    <w:sz w:val="22"/>
                    <w:lang w:val="en-HK"/>
                  </w:rPr>
                  <w:fldChar w:fldCharType="separate"/>
                </w:r>
                <w:r w:rsidR="00D36F54" w:rsidRPr="00C24168">
                  <w:rPr>
                    <w:noProof/>
                    <w:sz w:val="22"/>
                  </w:rPr>
                  <w:t>(Tussyadiah &amp; Pesonen, 2016)</w:t>
                </w:r>
                <w:r w:rsidR="00D36F54" w:rsidRPr="00C24168">
                  <w:rPr>
                    <w:sz w:val="22"/>
                    <w:lang w:val="en-HK"/>
                  </w:rPr>
                  <w:fldChar w:fldCharType="end"/>
                </w:r>
              </w:sdtContent>
            </w:sdt>
          </w:p>
        </w:tc>
      </w:tr>
      <w:tr w:rsidR="00B712CE" w:rsidRPr="00C24168" w14:paraId="112FEEC7" w14:textId="77777777" w:rsidTr="00D36F54">
        <w:tc>
          <w:tcPr>
            <w:cnfStyle w:val="001000000000" w:firstRow="0" w:lastRow="0" w:firstColumn="1" w:lastColumn="0" w:oddVBand="0" w:evenVBand="0" w:oddHBand="0" w:evenHBand="0" w:firstRowFirstColumn="0" w:firstRowLastColumn="0" w:lastRowFirstColumn="0" w:lastRowLastColumn="0"/>
            <w:tcW w:w="5000" w:type="pct"/>
            <w:gridSpan w:val="6"/>
          </w:tcPr>
          <w:p w14:paraId="003876BD" w14:textId="7145389E" w:rsidR="00B712CE" w:rsidRPr="00C24168" w:rsidRDefault="00B712CE" w:rsidP="00DF6D0F">
            <w:pPr>
              <w:spacing w:after="0" w:line="240" w:lineRule="auto"/>
              <w:contextualSpacing/>
              <w:jc w:val="left"/>
              <w:rPr>
                <w:b w:val="0"/>
                <w:bCs w:val="0"/>
                <w:lang w:val="en-HK"/>
              </w:rPr>
            </w:pPr>
            <w:r w:rsidRPr="00C24168">
              <w:rPr>
                <w:b w:val="0"/>
                <w:bCs w:val="0"/>
                <w:sz w:val="20"/>
                <w:szCs w:val="18"/>
                <w:vertAlign w:val="superscript"/>
                <w:lang w:val="en-HK"/>
              </w:rPr>
              <w:t>**</w:t>
            </w:r>
            <w:r w:rsidRPr="00C24168">
              <w:rPr>
                <w:b w:val="0"/>
                <w:bCs w:val="0"/>
                <w:sz w:val="20"/>
                <w:szCs w:val="18"/>
                <w:lang w:val="en-HK"/>
              </w:rPr>
              <w:t xml:space="preserve"> Correlation is significant at the 0.01 level (1-tailed).</w:t>
            </w:r>
          </w:p>
        </w:tc>
      </w:tr>
    </w:tbl>
    <w:p w14:paraId="4D5530C7" w14:textId="77777777" w:rsidR="004C1091" w:rsidRPr="00C24168" w:rsidRDefault="004C1091" w:rsidP="00DF6D0F">
      <w:pPr>
        <w:spacing w:after="0" w:line="240" w:lineRule="auto"/>
        <w:contextualSpacing/>
        <w:rPr>
          <w:kern w:val="0"/>
          <w:szCs w:val="24"/>
        </w:rPr>
      </w:pPr>
      <w:r w:rsidRPr="00C24168">
        <w:rPr>
          <w:sz w:val="20"/>
          <w:szCs w:val="20"/>
        </w:rPr>
        <w:t>Source: Constructed by the author</w:t>
      </w:r>
    </w:p>
    <w:p w14:paraId="6C91B97C" w14:textId="64DAAF63" w:rsidR="00343E5F" w:rsidRPr="00C24168" w:rsidRDefault="00343E5F" w:rsidP="00DF6D0F">
      <w:pPr>
        <w:spacing w:after="0" w:line="240" w:lineRule="auto"/>
        <w:rPr>
          <w:lang w:val="en-HK"/>
        </w:rPr>
      </w:pPr>
    </w:p>
    <w:p w14:paraId="34875B02" w14:textId="77777777" w:rsidR="000C762B" w:rsidRPr="00C24168" w:rsidRDefault="000C762B" w:rsidP="00DF6D0F">
      <w:pPr>
        <w:spacing w:after="0" w:line="240" w:lineRule="auto"/>
        <w:rPr>
          <w:lang w:val="en-HK"/>
        </w:rPr>
      </w:pPr>
    </w:p>
    <w:p w14:paraId="100DD575" w14:textId="70682F28" w:rsidR="00CD7785" w:rsidRPr="00C24168" w:rsidRDefault="000C762B" w:rsidP="000C762B">
      <w:pPr>
        <w:rPr>
          <w:lang w:val="en-HK"/>
        </w:rPr>
      </w:pPr>
      <w:r w:rsidRPr="00C24168">
        <w:rPr>
          <w:lang w:val="en-HK"/>
        </w:rPr>
        <w:t xml:space="preserve">According to Table 22, the closer the Pearson correlation coefficient (r) value is near +1 or -1, the stronger the degree of correlation between two variables is deemed. The hypothesis </w:t>
      </w:r>
      <m:oMath>
        <m:sSub>
          <m:sSubPr>
            <m:ctrlPr>
              <w:rPr>
                <w:rFonts w:ascii="Cambria Math" w:hAnsi="Cambria Math"/>
                <w:i/>
                <w:sz w:val="22"/>
                <w:lang w:val="en-HK"/>
              </w:rPr>
            </m:ctrlPr>
          </m:sSubPr>
          <m:e>
            <m:r>
              <m:rPr>
                <m:sty m:val="b"/>
              </m:rPr>
              <w:rPr>
                <w:rFonts w:ascii="Cambria Math" w:hAnsi="Cambria Math"/>
                <w:sz w:val="22"/>
                <w:lang w:val="en-HK"/>
              </w:rPr>
              <m:t>H</m:t>
            </m:r>
          </m:e>
          <m:sub>
            <m:r>
              <m:rPr>
                <m:sty m:val="bi"/>
              </m:rPr>
              <w:rPr>
                <w:rFonts w:ascii="Cambria Math" w:hAnsi="Cambria Math"/>
                <w:sz w:val="22"/>
                <w:lang w:val="en-HK"/>
              </w:rPr>
              <m:t>7</m:t>
            </m:r>
          </m:sub>
        </m:sSub>
      </m:oMath>
      <w:r w:rsidRPr="00C24168">
        <w:rPr>
          <w:lang w:val="en-HK"/>
        </w:rPr>
        <w:t xml:space="preserve"> which pertains to Economic Benefits (EB) exhibits a substantial po</w:t>
      </w:r>
      <w:proofErr w:type="spellStart"/>
      <w:r w:rsidRPr="00C24168">
        <w:rPr>
          <w:lang w:val="en-HK"/>
        </w:rPr>
        <w:t>sitive</w:t>
      </w:r>
      <w:proofErr w:type="spellEnd"/>
      <w:r w:rsidRPr="00C24168">
        <w:rPr>
          <w:lang w:val="en-HK"/>
        </w:rPr>
        <w:t xml:space="preserve"> correlation with the </w:t>
      </w:r>
      <w:r w:rsidR="00534D6C" w:rsidRPr="00C24168">
        <w:rPr>
          <w:lang w:val="en-HK"/>
        </w:rPr>
        <w:t>repurchase</w:t>
      </w:r>
      <w:r w:rsidRPr="00C24168">
        <w:rPr>
          <w:lang w:val="en-HK"/>
        </w:rPr>
        <w:t xml:space="preserve"> intention on Airbnb in this study; it had the highest </w:t>
      </w:r>
      <w:r w:rsidR="00AA3431" w:rsidRPr="00C24168">
        <w:rPr>
          <w:lang w:val="en-HK"/>
        </w:rPr>
        <w:t xml:space="preserve">positive </w:t>
      </w:r>
      <w:r w:rsidRPr="00C24168">
        <w:rPr>
          <w:lang w:val="en-HK"/>
        </w:rPr>
        <w:t>correlation coefficient, 0.655</w:t>
      </w:r>
      <w:r w:rsidR="003F4FF3" w:rsidRPr="00C24168">
        <w:rPr>
          <w:lang w:val="en-HK"/>
        </w:rPr>
        <w:t xml:space="preserve"> at 99% confidence level</w:t>
      </w:r>
      <w:r w:rsidRPr="00C24168">
        <w:rPr>
          <w:lang w:val="en-HK"/>
        </w:rPr>
        <w:t>, which is greater than that of a previous study conducted by another researcher.</w:t>
      </w:r>
    </w:p>
    <w:p w14:paraId="3E29CE43" w14:textId="77777777" w:rsidR="000C762B" w:rsidRPr="00C24168" w:rsidRDefault="000C762B" w:rsidP="000C762B">
      <w:pPr>
        <w:rPr>
          <w:lang w:val="en-HK"/>
        </w:rPr>
      </w:pPr>
    </w:p>
    <w:p w14:paraId="3DAB8C41" w14:textId="32EBAD7F" w:rsidR="004C1091" w:rsidRPr="00C24168" w:rsidRDefault="004C1091" w:rsidP="00DF6D0F">
      <w:pPr>
        <w:spacing w:after="0" w:line="240" w:lineRule="auto"/>
        <w:rPr>
          <w:szCs w:val="24"/>
        </w:rPr>
      </w:pPr>
      <w:bookmarkStart w:id="142" w:name="_Toc80749781"/>
      <w:r w:rsidRPr="00C24168">
        <w:rPr>
          <w:szCs w:val="24"/>
        </w:rPr>
        <w:lastRenderedPageBreak/>
        <w:t xml:space="preserve">Table </w:t>
      </w:r>
      <w:r w:rsidRPr="00C24168">
        <w:rPr>
          <w:szCs w:val="24"/>
        </w:rPr>
        <w:fldChar w:fldCharType="begin"/>
      </w:r>
      <w:r w:rsidRPr="00C24168">
        <w:rPr>
          <w:szCs w:val="24"/>
        </w:rPr>
        <w:instrText xml:space="preserve"> SEQ Table \* ARABIC </w:instrText>
      </w:r>
      <w:r w:rsidRPr="00C24168">
        <w:rPr>
          <w:szCs w:val="24"/>
        </w:rPr>
        <w:fldChar w:fldCharType="separate"/>
      </w:r>
      <w:r w:rsidR="00B507E9">
        <w:rPr>
          <w:noProof/>
          <w:szCs w:val="24"/>
        </w:rPr>
        <w:t>33</w:t>
      </w:r>
      <w:r w:rsidRPr="00C24168">
        <w:rPr>
          <w:szCs w:val="24"/>
        </w:rPr>
        <w:fldChar w:fldCharType="end"/>
      </w:r>
      <w:r w:rsidRPr="00C24168">
        <w:rPr>
          <w:szCs w:val="24"/>
        </w:rPr>
        <w:t xml:space="preserve">: </w:t>
      </w:r>
      <w:r w:rsidRPr="00C24168">
        <w:rPr>
          <w:kern w:val="0"/>
          <w:szCs w:val="24"/>
        </w:rPr>
        <w:t>Correlations among the variables.</w:t>
      </w:r>
      <w:bookmarkEnd w:id="142"/>
    </w:p>
    <w:tbl>
      <w:tblPr>
        <w:tblStyle w:val="GridTable1Light-Accent1"/>
        <w:tblW w:w="5000" w:type="pct"/>
        <w:tblLayout w:type="fixed"/>
        <w:tblLook w:val="04A0" w:firstRow="1" w:lastRow="0" w:firstColumn="1" w:lastColumn="0" w:noHBand="0" w:noVBand="1"/>
      </w:tblPr>
      <w:tblGrid>
        <w:gridCol w:w="3154"/>
        <w:gridCol w:w="921"/>
        <w:gridCol w:w="924"/>
        <w:gridCol w:w="924"/>
        <w:gridCol w:w="922"/>
        <w:gridCol w:w="924"/>
        <w:gridCol w:w="924"/>
        <w:gridCol w:w="927"/>
      </w:tblGrid>
      <w:tr w:rsidR="00507CB6" w:rsidRPr="00C24168" w14:paraId="4461574B" w14:textId="77777777" w:rsidTr="004C10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0" w:type="pct"/>
          </w:tcPr>
          <w:p w14:paraId="2CAE8518" w14:textId="77777777" w:rsidR="00DB17DE" w:rsidRPr="00C24168" w:rsidRDefault="00DB17DE" w:rsidP="00DF6D0F">
            <w:pPr>
              <w:spacing w:after="0" w:line="240" w:lineRule="auto"/>
              <w:contextualSpacing/>
              <w:jc w:val="center"/>
              <w:rPr>
                <w:b w:val="0"/>
                <w:bCs w:val="0"/>
                <w:sz w:val="20"/>
                <w:szCs w:val="20"/>
                <w:lang w:val="en-HK"/>
              </w:rPr>
            </w:pPr>
          </w:p>
        </w:tc>
        <w:tc>
          <w:tcPr>
            <w:tcW w:w="479" w:type="pct"/>
            <w:vAlign w:val="center"/>
          </w:tcPr>
          <w:p w14:paraId="3E34C655" w14:textId="60E5DC25" w:rsidR="00DB17DE" w:rsidRPr="00C24168" w:rsidRDefault="007B6971" w:rsidP="00DF6D0F">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b w:val="0"/>
                <w:bCs w:val="0"/>
                <w:sz w:val="20"/>
                <w:szCs w:val="20"/>
                <w:lang w:val="en-HK"/>
              </w:rPr>
            </w:pPr>
            <w:r w:rsidRPr="00C24168">
              <w:rPr>
                <w:b w:val="0"/>
                <w:bCs w:val="0"/>
                <w:sz w:val="20"/>
                <w:szCs w:val="20"/>
                <w:lang w:val="en-HK"/>
              </w:rPr>
              <w:t>T</w:t>
            </w:r>
          </w:p>
        </w:tc>
        <w:tc>
          <w:tcPr>
            <w:tcW w:w="480" w:type="pct"/>
            <w:vAlign w:val="center"/>
          </w:tcPr>
          <w:p w14:paraId="09A971D7" w14:textId="6D3B5DCB" w:rsidR="00DB17DE" w:rsidRPr="00C24168" w:rsidRDefault="007B6971" w:rsidP="00DF6D0F">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b w:val="0"/>
                <w:bCs w:val="0"/>
                <w:sz w:val="20"/>
                <w:szCs w:val="20"/>
                <w:lang w:val="en-HK"/>
              </w:rPr>
            </w:pPr>
            <w:r w:rsidRPr="00C24168">
              <w:rPr>
                <w:b w:val="0"/>
                <w:bCs w:val="0"/>
                <w:sz w:val="20"/>
                <w:szCs w:val="20"/>
                <w:lang w:val="en-HK"/>
              </w:rPr>
              <w:t>R</w:t>
            </w:r>
          </w:p>
        </w:tc>
        <w:tc>
          <w:tcPr>
            <w:tcW w:w="480" w:type="pct"/>
            <w:vAlign w:val="center"/>
          </w:tcPr>
          <w:p w14:paraId="4480F91B" w14:textId="61109A38" w:rsidR="00DB17DE" w:rsidRPr="00C24168" w:rsidRDefault="007B6971" w:rsidP="00DF6D0F">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b w:val="0"/>
                <w:bCs w:val="0"/>
                <w:sz w:val="20"/>
                <w:szCs w:val="20"/>
                <w:lang w:val="en-HK"/>
              </w:rPr>
            </w:pPr>
            <w:r w:rsidRPr="00C24168">
              <w:rPr>
                <w:b w:val="0"/>
                <w:bCs w:val="0"/>
                <w:sz w:val="20"/>
                <w:szCs w:val="20"/>
                <w:lang w:val="en-HK"/>
              </w:rPr>
              <w:t>SQ</w:t>
            </w:r>
          </w:p>
        </w:tc>
        <w:tc>
          <w:tcPr>
            <w:tcW w:w="479" w:type="pct"/>
            <w:vAlign w:val="center"/>
          </w:tcPr>
          <w:p w14:paraId="22E15CE6" w14:textId="79A88AFD" w:rsidR="00DB17DE" w:rsidRPr="00C24168" w:rsidRDefault="007B6971" w:rsidP="00DF6D0F">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b w:val="0"/>
                <w:bCs w:val="0"/>
                <w:sz w:val="20"/>
                <w:szCs w:val="20"/>
                <w:lang w:val="en-HK"/>
              </w:rPr>
            </w:pPr>
            <w:r w:rsidRPr="00C24168">
              <w:rPr>
                <w:b w:val="0"/>
                <w:bCs w:val="0"/>
                <w:sz w:val="20"/>
                <w:szCs w:val="20"/>
                <w:lang w:val="en-HK"/>
              </w:rPr>
              <w:t>IQ</w:t>
            </w:r>
          </w:p>
        </w:tc>
        <w:tc>
          <w:tcPr>
            <w:tcW w:w="480" w:type="pct"/>
            <w:vAlign w:val="center"/>
          </w:tcPr>
          <w:p w14:paraId="3AB5A019" w14:textId="415B8597" w:rsidR="00DB17DE" w:rsidRPr="00C24168" w:rsidRDefault="007B6971" w:rsidP="00DF6D0F">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b w:val="0"/>
                <w:bCs w:val="0"/>
                <w:sz w:val="20"/>
                <w:szCs w:val="20"/>
                <w:lang w:val="en-HK"/>
              </w:rPr>
            </w:pPr>
            <w:proofErr w:type="spellStart"/>
            <w:r w:rsidRPr="00C24168">
              <w:rPr>
                <w:b w:val="0"/>
                <w:bCs w:val="0"/>
                <w:sz w:val="20"/>
                <w:szCs w:val="20"/>
                <w:lang w:val="en-HK"/>
              </w:rPr>
              <w:t>eWOM</w:t>
            </w:r>
            <w:proofErr w:type="spellEnd"/>
          </w:p>
        </w:tc>
        <w:tc>
          <w:tcPr>
            <w:tcW w:w="480" w:type="pct"/>
            <w:vAlign w:val="center"/>
          </w:tcPr>
          <w:p w14:paraId="64CBAFEE" w14:textId="56A3AF50" w:rsidR="00DB17DE" w:rsidRPr="00C24168" w:rsidRDefault="007B6971" w:rsidP="00DF6D0F">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b w:val="0"/>
                <w:bCs w:val="0"/>
                <w:sz w:val="20"/>
                <w:szCs w:val="20"/>
                <w:lang w:val="en-HK"/>
              </w:rPr>
            </w:pPr>
            <w:r w:rsidRPr="00C24168">
              <w:rPr>
                <w:b w:val="0"/>
                <w:bCs w:val="0"/>
                <w:sz w:val="20"/>
                <w:szCs w:val="20"/>
                <w:lang w:val="en-HK"/>
              </w:rPr>
              <w:t>EB</w:t>
            </w:r>
          </w:p>
        </w:tc>
        <w:tc>
          <w:tcPr>
            <w:tcW w:w="481" w:type="pct"/>
            <w:vAlign w:val="center"/>
          </w:tcPr>
          <w:p w14:paraId="752916EC" w14:textId="6EBA25CF" w:rsidR="00DB17DE" w:rsidRPr="00C24168" w:rsidRDefault="004D4395" w:rsidP="00DF6D0F">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b w:val="0"/>
                <w:bCs w:val="0"/>
                <w:sz w:val="20"/>
                <w:szCs w:val="20"/>
                <w:lang w:val="en-HK"/>
              </w:rPr>
            </w:pPr>
            <w:r>
              <w:rPr>
                <w:b w:val="0"/>
                <w:bCs w:val="0"/>
                <w:sz w:val="20"/>
                <w:szCs w:val="20"/>
                <w:lang w:val="en-HK"/>
              </w:rPr>
              <w:t>R</w:t>
            </w:r>
            <w:r w:rsidR="007B6971" w:rsidRPr="00C24168">
              <w:rPr>
                <w:b w:val="0"/>
                <w:bCs w:val="0"/>
                <w:sz w:val="20"/>
                <w:szCs w:val="20"/>
                <w:lang w:val="en-HK"/>
              </w:rPr>
              <w:t>I</w:t>
            </w:r>
          </w:p>
        </w:tc>
      </w:tr>
      <w:tr w:rsidR="00507CB6" w:rsidRPr="00C24168" w14:paraId="6FAEFC7F" w14:textId="77777777" w:rsidTr="004C1091">
        <w:tc>
          <w:tcPr>
            <w:cnfStyle w:val="001000000000" w:firstRow="0" w:lastRow="0" w:firstColumn="1" w:lastColumn="0" w:oddVBand="0" w:evenVBand="0" w:oddHBand="0" w:evenHBand="0" w:firstRowFirstColumn="0" w:firstRowLastColumn="0" w:lastRowFirstColumn="0" w:lastRowLastColumn="0"/>
            <w:tcW w:w="1640" w:type="pct"/>
          </w:tcPr>
          <w:p w14:paraId="655E9FF3" w14:textId="49F4678A" w:rsidR="00DB17DE" w:rsidRPr="00C24168" w:rsidRDefault="007B6971" w:rsidP="00DF6D0F">
            <w:pPr>
              <w:spacing w:after="0" w:line="240" w:lineRule="auto"/>
              <w:contextualSpacing/>
              <w:rPr>
                <w:b w:val="0"/>
                <w:bCs w:val="0"/>
                <w:sz w:val="20"/>
                <w:szCs w:val="20"/>
                <w:lang w:val="en-HK"/>
              </w:rPr>
            </w:pPr>
            <w:r w:rsidRPr="00C24168">
              <w:rPr>
                <w:b w:val="0"/>
                <w:bCs w:val="0"/>
                <w:sz w:val="20"/>
                <w:szCs w:val="20"/>
                <w:lang w:val="en-HK"/>
              </w:rPr>
              <w:t>Trust (T)</w:t>
            </w:r>
          </w:p>
        </w:tc>
        <w:tc>
          <w:tcPr>
            <w:tcW w:w="479" w:type="pct"/>
            <w:vAlign w:val="center"/>
          </w:tcPr>
          <w:p w14:paraId="7A2B26F5" w14:textId="1A01DA44" w:rsidR="00DB17DE" w:rsidRPr="00C24168" w:rsidRDefault="000C762B" w:rsidP="000C762B">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0"/>
                <w:szCs w:val="20"/>
                <w:lang w:val="en-HK"/>
              </w:rPr>
            </w:pPr>
            <m:oMathPara>
              <m:oMath>
                <m:r>
                  <w:rPr>
                    <w:rFonts w:ascii="Cambria Math" w:hAnsi="Cambria Math"/>
                    <w:sz w:val="20"/>
                    <w:szCs w:val="20"/>
                    <w:lang w:val="en-HK"/>
                  </w:rPr>
                  <m:t>-</m:t>
                </m:r>
              </m:oMath>
            </m:oMathPara>
          </w:p>
        </w:tc>
        <w:tc>
          <w:tcPr>
            <w:tcW w:w="480" w:type="pct"/>
            <w:vAlign w:val="center"/>
          </w:tcPr>
          <w:p w14:paraId="6482849B" w14:textId="77777777" w:rsidR="00DB17DE" w:rsidRPr="00C24168" w:rsidRDefault="00DB17DE"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w:p>
        </w:tc>
        <w:tc>
          <w:tcPr>
            <w:tcW w:w="480" w:type="pct"/>
            <w:vAlign w:val="center"/>
          </w:tcPr>
          <w:p w14:paraId="7E261508" w14:textId="77777777" w:rsidR="00DB17DE" w:rsidRPr="00C24168" w:rsidRDefault="00DB17DE"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w:p>
        </w:tc>
        <w:tc>
          <w:tcPr>
            <w:tcW w:w="479" w:type="pct"/>
            <w:vAlign w:val="center"/>
          </w:tcPr>
          <w:p w14:paraId="1601D53C" w14:textId="77777777" w:rsidR="00DB17DE" w:rsidRPr="00C24168" w:rsidRDefault="00DB17DE"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w:p>
        </w:tc>
        <w:tc>
          <w:tcPr>
            <w:tcW w:w="480" w:type="pct"/>
            <w:vAlign w:val="center"/>
          </w:tcPr>
          <w:p w14:paraId="5F5E260D" w14:textId="77777777" w:rsidR="00DB17DE" w:rsidRPr="00C24168" w:rsidRDefault="00DB17DE"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w:p>
        </w:tc>
        <w:tc>
          <w:tcPr>
            <w:tcW w:w="480" w:type="pct"/>
            <w:vAlign w:val="center"/>
          </w:tcPr>
          <w:p w14:paraId="39E6B6F6" w14:textId="77777777" w:rsidR="00DB17DE" w:rsidRPr="00C24168" w:rsidRDefault="00DB17DE"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w:p>
        </w:tc>
        <w:tc>
          <w:tcPr>
            <w:tcW w:w="481" w:type="pct"/>
            <w:vAlign w:val="center"/>
          </w:tcPr>
          <w:p w14:paraId="6305C6F8" w14:textId="77777777" w:rsidR="00DB17DE" w:rsidRPr="00C24168" w:rsidRDefault="00DB17DE"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w:p>
        </w:tc>
      </w:tr>
      <w:tr w:rsidR="00507CB6" w:rsidRPr="00C24168" w14:paraId="30D4AA55" w14:textId="77777777" w:rsidTr="004C1091">
        <w:tc>
          <w:tcPr>
            <w:cnfStyle w:val="001000000000" w:firstRow="0" w:lastRow="0" w:firstColumn="1" w:lastColumn="0" w:oddVBand="0" w:evenVBand="0" w:oddHBand="0" w:evenHBand="0" w:firstRowFirstColumn="0" w:firstRowLastColumn="0" w:lastRowFirstColumn="0" w:lastRowLastColumn="0"/>
            <w:tcW w:w="1640" w:type="pct"/>
          </w:tcPr>
          <w:p w14:paraId="27197D43" w14:textId="014B6616" w:rsidR="00DB17DE" w:rsidRPr="00C24168" w:rsidRDefault="007B6971" w:rsidP="00DF6D0F">
            <w:pPr>
              <w:spacing w:after="0" w:line="240" w:lineRule="auto"/>
              <w:contextualSpacing/>
              <w:rPr>
                <w:b w:val="0"/>
                <w:bCs w:val="0"/>
                <w:sz w:val="20"/>
                <w:szCs w:val="20"/>
                <w:lang w:val="en-HK"/>
              </w:rPr>
            </w:pPr>
            <w:r w:rsidRPr="00C24168">
              <w:rPr>
                <w:b w:val="0"/>
                <w:bCs w:val="0"/>
                <w:sz w:val="20"/>
                <w:szCs w:val="20"/>
                <w:lang w:val="en-HK"/>
              </w:rPr>
              <w:t>Perceived Risk (R)</w:t>
            </w:r>
          </w:p>
        </w:tc>
        <w:tc>
          <w:tcPr>
            <w:tcW w:w="479" w:type="pct"/>
            <w:vAlign w:val="center"/>
          </w:tcPr>
          <w:p w14:paraId="17E74730" w14:textId="2621BDD2" w:rsidR="00DB17DE" w:rsidRPr="00C24168" w:rsidRDefault="00806389"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m:oMathPara>
              <m:oMath>
                <m:sSup>
                  <m:sSupPr>
                    <m:ctrlPr>
                      <w:rPr>
                        <w:rFonts w:ascii="Cambria Math" w:hAnsi="Cambria Math"/>
                        <w:i/>
                        <w:sz w:val="20"/>
                        <w:szCs w:val="20"/>
                        <w:lang w:val="en-HK"/>
                      </w:rPr>
                    </m:ctrlPr>
                  </m:sSupPr>
                  <m:e>
                    <m:r>
                      <w:rPr>
                        <w:rFonts w:ascii="Cambria Math" w:hAnsi="Cambria Math"/>
                        <w:sz w:val="20"/>
                        <w:szCs w:val="20"/>
                        <w:lang w:val="en-HK"/>
                      </w:rPr>
                      <m:t>-0.360</m:t>
                    </m:r>
                  </m:e>
                  <m:sup>
                    <m:r>
                      <w:rPr>
                        <w:rFonts w:ascii="Cambria Math" w:hAnsi="Cambria Math"/>
                        <w:sz w:val="20"/>
                        <w:szCs w:val="20"/>
                        <w:lang w:val="en-HK"/>
                      </w:rPr>
                      <m:t>**</m:t>
                    </m:r>
                  </m:sup>
                </m:sSup>
              </m:oMath>
            </m:oMathPara>
          </w:p>
        </w:tc>
        <w:tc>
          <w:tcPr>
            <w:tcW w:w="480" w:type="pct"/>
            <w:vAlign w:val="center"/>
          </w:tcPr>
          <w:p w14:paraId="1EA2B9BB" w14:textId="7EED655D" w:rsidR="00DB17DE" w:rsidRPr="00C24168" w:rsidRDefault="000C762B" w:rsidP="000C762B">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0"/>
                <w:szCs w:val="20"/>
                <w:lang w:val="en-HK"/>
              </w:rPr>
            </w:pPr>
            <m:oMathPara>
              <m:oMath>
                <m:r>
                  <w:rPr>
                    <w:rFonts w:ascii="Cambria Math" w:hAnsi="Cambria Math"/>
                    <w:sz w:val="20"/>
                    <w:szCs w:val="20"/>
                    <w:lang w:val="en-HK"/>
                  </w:rPr>
                  <m:t>-</m:t>
                </m:r>
              </m:oMath>
            </m:oMathPara>
          </w:p>
        </w:tc>
        <w:tc>
          <w:tcPr>
            <w:tcW w:w="480" w:type="pct"/>
            <w:vAlign w:val="center"/>
          </w:tcPr>
          <w:p w14:paraId="63BC04BC" w14:textId="77777777" w:rsidR="00DB17DE" w:rsidRPr="00C24168" w:rsidRDefault="00DB17DE"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w:p>
        </w:tc>
        <w:tc>
          <w:tcPr>
            <w:tcW w:w="479" w:type="pct"/>
            <w:vAlign w:val="center"/>
          </w:tcPr>
          <w:p w14:paraId="3F0E9D47" w14:textId="77777777" w:rsidR="00DB17DE" w:rsidRPr="00C24168" w:rsidRDefault="00DB17DE"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w:p>
        </w:tc>
        <w:tc>
          <w:tcPr>
            <w:tcW w:w="480" w:type="pct"/>
            <w:vAlign w:val="center"/>
          </w:tcPr>
          <w:p w14:paraId="2EB485BC" w14:textId="77777777" w:rsidR="00DB17DE" w:rsidRPr="00C24168" w:rsidRDefault="00DB17DE"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w:p>
        </w:tc>
        <w:tc>
          <w:tcPr>
            <w:tcW w:w="480" w:type="pct"/>
            <w:vAlign w:val="center"/>
          </w:tcPr>
          <w:p w14:paraId="5E7B4813" w14:textId="77777777" w:rsidR="00DB17DE" w:rsidRPr="00C24168" w:rsidRDefault="00DB17DE"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w:p>
        </w:tc>
        <w:tc>
          <w:tcPr>
            <w:tcW w:w="481" w:type="pct"/>
            <w:vAlign w:val="center"/>
          </w:tcPr>
          <w:p w14:paraId="3A88E562" w14:textId="77777777" w:rsidR="00DB17DE" w:rsidRPr="00C24168" w:rsidRDefault="00DB17DE"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w:p>
        </w:tc>
      </w:tr>
      <w:tr w:rsidR="00507CB6" w:rsidRPr="00C24168" w14:paraId="0018FE8D" w14:textId="77777777" w:rsidTr="004C1091">
        <w:tc>
          <w:tcPr>
            <w:cnfStyle w:val="001000000000" w:firstRow="0" w:lastRow="0" w:firstColumn="1" w:lastColumn="0" w:oddVBand="0" w:evenVBand="0" w:oddHBand="0" w:evenHBand="0" w:firstRowFirstColumn="0" w:firstRowLastColumn="0" w:lastRowFirstColumn="0" w:lastRowLastColumn="0"/>
            <w:tcW w:w="1640" w:type="pct"/>
          </w:tcPr>
          <w:p w14:paraId="69974E87" w14:textId="17CEF571" w:rsidR="00DB17DE" w:rsidRPr="00C24168" w:rsidRDefault="007B6971" w:rsidP="00DF6D0F">
            <w:pPr>
              <w:spacing w:after="0" w:line="240" w:lineRule="auto"/>
              <w:contextualSpacing/>
              <w:rPr>
                <w:b w:val="0"/>
                <w:bCs w:val="0"/>
                <w:sz w:val="20"/>
                <w:szCs w:val="20"/>
                <w:lang w:val="en-HK"/>
              </w:rPr>
            </w:pPr>
            <w:r w:rsidRPr="00C24168">
              <w:rPr>
                <w:b w:val="0"/>
                <w:bCs w:val="0"/>
                <w:sz w:val="20"/>
                <w:szCs w:val="20"/>
                <w:lang w:val="en-HK"/>
              </w:rPr>
              <w:t>Service Quality (SQ)</w:t>
            </w:r>
          </w:p>
        </w:tc>
        <w:tc>
          <w:tcPr>
            <w:tcW w:w="479" w:type="pct"/>
            <w:vAlign w:val="center"/>
          </w:tcPr>
          <w:p w14:paraId="6CAC6E1A" w14:textId="01A9E8DC" w:rsidR="00DB17DE" w:rsidRPr="00C24168" w:rsidRDefault="00806389"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m:oMathPara>
              <m:oMath>
                <m:sSup>
                  <m:sSupPr>
                    <m:ctrlPr>
                      <w:rPr>
                        <w:rFonts w:ascii="Cambria Math" w:hAnsi="Cambria Math"/>
                        <w:i/>
                        <w:sz w:val="20"/>
                        <w:szCs w:val="20"/>
                        <w:lang w:val="en-HK"/>
                      </w:rPr>
                    </m:ctrlPr>
                  </m:sSupPr>
                  <m:e>
                    <m:r>
                      <w:rPr>
                        <w:rFonts w:ascii="Cambria Math" w:hAnsi="Cambria Math"/>
                        <w:sz w:val="20"/>
                        <w:szCs w:val="20"/>
                        <w:lang w:val="en-HK"/>
                      </w:rPr>
                      <m:t>0.677</m:t>
                    </m:r>
                  </m:e>
                  <m:sup>
                    <m:r>
                      <w:rPr>
                        <w:rFonts w:ascii="Cambria Math" w:hAnsi="Cambria Math"/>
                        <w:sz w:val="20"/>
                        <w:szCs w:val="20"/>
                        <w:lang w:val="en-HK"/>
                      </w:rPr>
                      <m:t>**</m:t>
                    </m:r>
                  </m:sup>
                </m:sSup>
              </m:oMath>
            </m:oMathPara>
          </w:p>
        </w:tc>
        <w:tc>
          <w:tcPr>
            <w:tcW w:w="480" w:type="pct"/>
            <w:vAlign w:val="center"/>
          </w:tcPr>
          <w:p w14:paraId="2E08CC37" w14:textId="5B97F118" w:rsidR="00DB17DE" w:rsidRPr="00C24168" w:rsidRDefault="00806389"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m:oMathPara>
              <m:oMath>
                <m:sSup>
                  <m:sSupPr>
                    <m:ctrlPr>
                      <w:rPr>
                        <w:rFonts w:ascii="Cambria Math" w:hAnsi="Cambria Math"/>
                        <w:i/>
                        <w:sz w:val="20"/>
                        <w:szCs w:val="20"/>
                        <w:lang w:val="en-HK"/>
                      </w:rPr>
                    </m:ctrlPr>
                  </m:sSupPr>
                  <m:e>
                    <m:r>
                      <w:rPr>
                        <w:rFonts w:ascii="Cambria Math" w:hAnsi="Cambria Math"/>
                        <w:sz w:val="20"/>
                        <w:szCs w:val="20"/>
                        <w:lang w:val="en-HK"/>
                      </w:rPr>
                      <m:t>-0.423</m:t>
                    </m:r>
                  </m:e>
                  <m:sup>
                    <m:r>
                      <w:rPr>
                        <w:rFonts w:ascii="Cambria Math" w:hAnsi="Cambria Math"/>
                        <w:sz w:val="20"/>
                        <w:szCs w:val="20"/>
                        <w:lang w:val="en-HK"/>
                      </w:rPr>
                      <m:t>**</m:t>
                    </m:r>
                  </m:sup>
                </m:sSup>
              </m:oMath>
            </m:oMathPara>
          </w:p>
        </w:tc>
        <w:tc>
          <w:tcPr>
            <w:tcW w:w="480" w:type="pct"/>
            <w:vAlign w:val="center"/>
          </w:tcPr>
          <w:p w14:paraId="228F1BB2" w14:textId="11F59BF5" w:rsidR="00DB17DE" w:rsidRPr="00C24168" w:rsidRDefault="000C762B" w:rsidP="000C762B">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0"/>
                <w:szCs w:val="20"/>
                <w:lang w:val="en-HK"/>
              </w:rPr>
            </w:pPr>
            <m:oMathPara>
              <m:oMath>
                <m:r>
                  <w:rPr>
                    <w:rFonts w:ascii="Cambria Math" w:hAnsi="Cambria Math"/>
                    <w:sz w:val="20"/>
                    <w:szCs w:val="20"/>
                    <w:lang w:val="en-HK"/>
                  </w:rPr>
                  <m:t>-</m:t>
                </m:r>
              </m:oMath>
            </m:oMathPara>
          </w:p>
        </w:tc>
        <w:tc>
          <w:tcPr>
            <w:tcW w:w="479" w:type="pct"/>
            <w:vAlign w:val="center"/>
          </w:tcPr>
          <w:p w14:paraId="67263A9A" w14:textId="77777777" w:rsidR="00DB17DE" w:rsidRPr="00C24168" w:rsidRDefault="00DB17DE"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w:p>
        </w:tc>
        <w:tc>
          <w:tcPr>
            <w:tcW w:w="480" w:type="pct"/>
            <w:vAlign w:val="center"/>
          </w:tcPr>
          <w:p w14:paraId="40A315F7" w14:textId="77777777" w:rsidR="00DB17DE" w:rsidRPr="00C24168" w:rsidRDefault="00DB17DE"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w:p>
        </w:tc>
        <w:tc>
          <w:tcPr>
            <w:tcW w:w="480" w:type="pct"/>
            <w:vAlign w:val="center"/>
          </w:tcPr>
          <w:p w14:paraId="4B8E6D69" w14:textId="77777777" w:rsidR="00DB17DE" w:rsidRPr="00C24168" w:rsidRDefault="00DB17DE"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w:p>
        </w:tc>
        <w:tc>
          <w:tcPr>
            <w:tcW w:w="481" w:type="pct"/>
            <w:vAlign w:val="center"/>
          </w:tcPr>
          <w:p w14:paraId="32083654" w14:textId="77777777" w:rsidR="00DB17DE" w:rsidRPr="00C24168" w:rsidRDefault="00DB17DE"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w:p>
        </w:tc>
      </w:tr>
      <w:tr w:rsidR="00507CB6" w:rsidRPr="00C24168" w14:paraId="13CC0308" w14:textId="77777777" w:rsidTr="004C1091">
        <w:tc>
          <w:tcPr>
            <w:cnfStyle w:val="001000000000" w:firstRow="0" w:lastRow="0" w:firstColumn="1" w:lastColumn="0" w:oddVBand="0" w:evenVBand="0" w:oddHBand="0" w:evenHBand="0" w:firstRowFirstColumn="0" w:firstRowLastColumn="0" w:lastRowFirstColumn="0" w:lastRowLastColumn="0"/>
            <w:tcW w:w="1640" w:type="pct"/>
          </w:tcPr>
          <w:p w14:paraId="59EA0604" w14:textId="5CCC46B0" w:rsidR="00DB17DE" w:rsidRPr="00C24168" w:rsidRDefault="007B6971" w:rsidP="00DF6D0F">
            <w:pPr>
              <w:spacing w:after="0" w:line="240" w:lineRule="auto"/>
              <w:contextualSpacing/>
              <w:rPr>
                <w:b w:val="0"/>
                <w:bCs w:val="0"/>
                <w:sz w:val="20"/>
                <w:szCs w:val="20"/>
                <w:lang w:val="en-HK"/>
              </w:rPr>
            </w:pPr>
            <w:r w:rsidRPr="00C24168">
              <w:rPr>
                <w:b w:val="0"/>
                <w:bCs w:val="0"/>
                <w:sz w:val="20"/>
                <w:szCs w:val="20"/>
                <w:lang w:val="en-HK"/>
              </w:rPr>
              <w:t>Information Quality (IQ)</w:t>
            </w:r>
          </w:p>
        </w:tc>
        <w:tc>
          <w:tcPr>
            <w:tcW w:w="479" w:type="pct"/>
            <w:vAlign w:val="center"/>
          </w:tcPr>
          <w:p w14:paraId="01F5BA66" w14:textId="4DA2ADA8" w:rsidR="00DB17DE" w:rsidRPr="00C24168" w:rsidRDefault="00806389"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m:oMathPara>
              <m:oMath>
                <m:sSup>
                  <m:sSupPr>
                    <m:ctrlPr>
                      <w:rPr>
                        <w:rFonts w:ascii="Cambria Math" w:hAnsi="Cambria Math"/>
                        <w:i/>
                        <w:sz w:val="20"/>
                        <w:szCs w:val="20"/>
                        <w:lang w:val="en-HK"/>
                      </w:rPr>
                    </m:ctrlPr>
                  </m:sSupPr>
                  <m:e>
                    <m:r>
                      <w:rPr>
                        <w:rFonts w:ascii="Cambria Math" w:hAnsi="Cambria Math"/>
                        <w:sz w:val="20"/>
                        <w:szCs w:val="20"/>
                        <w:lang w:val="en-HK"/>
                      </w:rPr>
                      <m:t>0.643</m:t>
                    </m:r>
                  </m:e>
                  <m:sup>
                    <m:r>
                      <w:rPr>
                        <w:rFonts w:ascii="Cambria Math" w:hAnsi="Cambria Math"/>
                        <w:sz w:val="20"/>
                        <w:szCs w:val="20"/>
                        <w:lang w:val="en-HK"/>
                      </w:rPr>
                      <m:t>**</m:t>
                    </m:r>
                  </m:sup>
                </m:sSup>
              </m:oMath>
            </m:oMathPara>
          </w:p>
        </w:tc>
        <w:tc>
          <w:tcPr>
            <w:tcW w:w="480" w:type="pct"/>
            <w:vAlign w:val="center"/>
          </w:tcPr>
          <w:p w14:paraId="4AFC8E3B" w14:textId="76512757" w:rsidR="00DB17DE" w:rsidRPr="00C24168" w:rsidRDefault="00806389"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m:oMathPara>
              <m:oMath>
                <m:sSup>
                  <m:sSupPr>
                    <m:ctrlPr>
                      <w:rPr>
                        <w:rFonts w:ascii="Cambria Math" w:hAnsi="Cambria Math"/>
                        <w:i/>
                        <w:sz w:val="20"/>
                        <w:szCs w:val="20"/>
                        <w:lang w:val="en-HK"/>
                      </w:rPr>
                    </m:ctrlPr>
                  </m:sSupPr>
                  <m:e>
                    <m:r>
                      <w:rPr>
                        <w:rFonts w:ascii="Cambria Math" w:hAnsi="Cambria Math"/>
                        <w:sz w:val="20"/>
                        <w:szCs w:val="20"/>
                        <w:lang w:val="en-HK"/>
                      </w:rPr>
                      <m:t>-0.429</m:t>
                    </m:r>
                  </m:e>
                  <m:sup>
                    <m:r>
                      <w:rPr>
                        <w:rFonts w:ascii="Cambria Math" w:hAnsi="Cambria Math"/>
                        <w:sz w:val="20"/>
                        <w:szCs w:val="20"/>
                        <w:lang w:val="en-HK"/>
                      </w:rPr>
                      <m:t>**</m:t>
                    </m:r>
                  </m:sup>
                </m:sSup>
              </m:oMath>
            </m:oMathPara>
          </w:p>
        </w:tc>
        <w:tc>
          <w:tcPr>
            <w:tcW w:w="480" w:type="pct"/>
            <w:vAlign w:val="center"/>
          </w:tcPr>
          <w:p w14:paraId="55E94999" w14:textId="13F18F82" w:rsidR="00DB17DE" w:rsidRPr="00C24168" w:rsidRDefault="00806389"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m:oMathPara>
              <m:oMath>
                <m:sSup>
                  <m:sSupPr>
                    <m:ctrlPr>
                      <w:rPr>
                        <w:rFonts w:ascii="Cambria Math" w:hAnsi="Cambria Math"/>
                        <w:i/>
                        <w:sz w:val="20"/>
                        <w:szCs w:val="20"/>
                        <w:lang w:val="en-HK"/>
                      </w:rPr>
                    </m:ctrlPr>
                  </m:sSupPr>
                  <m:e>
                    <m:r>
                      <w:rPr>
                        <w:rFonts w:ascii="Cambria Math" w:hAnsi="Cambria Math"/>
                        <w:sz w:val="20"/>
                        <w:szCs w:val="20"/>
                        <w:lang w:val="en-HK"/>
                      </w:rPr>
                      <m:t>0.681</m:t>
                    </m:r>
                  </m:e>
                  <m:sup>
                    <m:r>
                      <w:rPr>
                        <w:rFonts w:ascii="Cambria Math" w:hAnsi="Cambria Math"/>
                        <w:sz w:val="20"/>
                        <w:szCs w:val="20"/>
                        <w:lang w:val="en-HK"/>
                      </w:rPr>
                      <m:t>**</m:t>
                    </m:r>
                  </m:sup>
                </m:sSup>
              </m:oMath>
            </m:oMathPara>
          </w:p>
        </w:tc>
        <w:tc>
          <w:tcPr>
            <w:tcW w:w="479" w:type="pct"/>
            <w:vAlign w:val="center"/>
          </w:tcPr>
          <w:p w14:paraId="71B94D18" w14:textId="18A63F01" w:rsidR="00DB17DE" w:rsidRPr="00C24168" w:rsidRDefault="000C762B" w:rsidP="000C762B">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0"/>
                <w:szCs w:val="20"/>
                <w:lang w:val="en-HK"/>
              </w:rPr>
            </w:pPr>
            <m:oMathPara>
              <m:oMath>
                <m:r>
                  <w:rPr>
                    <w:rFonts w:ascii="Cambria Math" w:hAnsi="Cambria Math"/>
                    <w:sz w:val="20"/>
                    <w:szCs w:val="20"/>
                    <w:lang w:val="en-HK"/>
                  </w:rPr>
                  <m:t>-</m:t>
                </m:r>
              </m:oMath>
            </m:oMathPara>
          </w:p>
        </w:tc>
        <w:tc>
          <w:tcPr>
            <w:tcW w:w="480" w:type="pct"/>
            <w:vAlign w:val="center"/>
          </w:tcPr>
          <w:p w14:paraId="6CCF7BBD" w14:textId="77777777" w:rsidR="00DB17DE" w:rsidRPr="00C24168" w:rsidRDefault="00DB17DE"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w:p>
        </w:tc>
        <w:tc>
          <w:tcPr>
            <w:tcW w:w="480" w:type="pct"/>
            <w:vAlign w:val="center"/>
          </w:tcPr>
          <w:p w14:paraId="6ECB02C2" w14:textId="77777777" w:rsidR="00DB17DE" w:rsidRPr="00C24168" w:rsidRDefault="00DB17DE"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w:p>
        </w:tc>
        <w:tc>
          <w:tcPr>
            <w:tcW w:w="481" w:type="pct"/>
            <w:vAlign w:val="center"/>
          </w:tcPr>
          <w:p w14:paraId="7D35CB7A" w14:textId="77777777" w:rsidR="00DB17DE" w:rsidRPr="00C24168" w:rsidRDefault="00DB17DE"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w:p>
        </w:tc>
      </w:tr>
      <w:tr w:rsidR="00507CB6" w:rsidRPr="00C24168" w14:paraId="7B5095E0" w14:textId="77777777" w:rsidTr="004C1091">
        <w:tc>
          <w:tcPr>
            <w:cnfStyle w:val="001000000000" w:firstRow="0" w:lastRow="0" w:firstColumn="1" w:lastColumn="0" w:oddVBand="0" w:evenVBand="0" w:oddHBand="0" w:evenHBand="0" w:firstRowFirstColumn="0" w:firstRowLastColumn="0" w:lastRowFirstColumn="0" w:lastRowLastColumn="0"/>
            <w:tcW w:w="1640" w:type="pct"/>
          </w:tcPr>
          <w:p w14:paraId="149CF930" w14:textId="2F4B2991" w:rsidR="00D32755" w:rsidRPr="00C24168" w:rsidRDefault="00D32755" w:rsidP="00DF6D0F">
            <w:pPr>
              <w:spacing w:after="0" w:line="240" w:lineRule="auto"/>
              <w:contextualSpacing/>
              <w:rPr>
                <w:b w:val="0"/>
                <w:bCs w:val="0"/>
                <w:sz w:val="20"/>
                <w:szCs w:val="20"/>
                <w:lang w:val="en-HK"/>
              </w:rPr>
            </w:pPr>
            <w:proofErr w:type="spellStart"/>
            <w:r w:rsidRPr="00C24168">
              <w:rPr>
                <w:b w:val="0"/>
                <w:bCs w:val="0"/>
                <w:sz w:val="20"/>
                <w:szCs w:val="20"/>
                <w:lang w:val="en-HK"/>
              </w:rPr>
              <w:t>eWOM</w:t>
            </w:r>
            <w:proofErr w:type="spellEnd"/>
          </w:p>
        </w:tc>
        <w:tc>
          <w:tcPr>
            <w:tcW w:w="479" w:type="pct"/>
            <w:vAlign w:val="center"/>
          </w:tcPr>
          <w:p w14:paraId="65107184" w14:textId="1B8DE2A9" w:rsidR="00D32755" w:rsidRPr="00C24168" w:rsidRDefault="00806389"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m:oMathPara>
              <m:oMath>
                <m:sSup>
                  <m:sSupPr>
                    <m:ctrlPr>
                      <w:rPr>
                        <w:rFonts w:ascii="Cambria Math" w:hAnsi="Cambria Math"/>
                        <w:i/>
                        <w:sz w:val="20"/>
                        <w:szCs w:val="20"/>
                        <w:lang w:val="en-HK"/>
                      </w:rPr>
                    </m:ctrlPr>
                  </m:sSupPr>
                  <m:e>
                    <m:r>
                      <w:rPr>
                        <w:rFonts w:ascii="Cambria Math" w:hAnsi="Cambria Math"/>
                        <w:sz w:val="20"/>
                        <w:szCs w:val="20"/>
                        <w:lang w:val="en-HK"/>
                      </w:rPr>
                      <m:t>0.286</m:t>
                    </m:r>
                  </m:e>
                  <m:sup>
                    <m:r>
                      <w:rPr>
                        <w:rFonts w:ascii="Cambria Math" w:hAnsi="Cambria Math"/>
                        <w:sz w:val="20"/>
                        <w:szCs w:val="20"/>
                        <w:lang w:val="en-HK"/>
                      </w:rPr>
                      <m:t>**</m:t>
                    </m:r>
                  </m:sup>
                </m:sSup>
              </m:oMath>
            </m:oMathPara>
          </w:p>
        </w:tc>
        <w:tc>
          <w:tcPr>
            <w:tcW w:w="480" w:type="pct"/>
            <w:vAlign w:val="center"/>
          </w:tcPr>
          <w:p w14:paraId="42DFAEF1" w14:textId="0025774D" w:rsidR="00D32755" w:rsidRPr="00C24168" w:rsidRDefault="00806389"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m:oMathPara>
              <m:oMath>
                <m:sSup>
                  <m:sSupPr>
                    <m:ctrlPr>
                      <w:rPr>
                        <w:rFonts w:ascii="Cambria Math" w:hAnsi="Cambria Math"/>
                        <w:i/>
                        <w:sz w:val="20"/>
                        <w:szCs w:val="20"/>
                        <w:lang w:val="en-HK"/>
                      </w:rPr>
                    </m:ctrlPr>
                  </m:sSupPr>
                  <m:e>
                    <m:r>
                      <w:rPr>
                        <w:rFonts w:ascii="Cambria Math" w:hAnsi="Cambria Math"/>
                        <w:sz w:val="20"/>
                        <w:szCs w:val="20"/>
                        <w:lang w:val="en-HK"/>
                      </w:rPr>
                      <m:t>-0.313</m:t>
                    </m:r>
                  </m:e>
                  <m:sup>
                    <m:r>
                      <w:rPr>
                        <w:rFonts w:ascii="Cambria Math" w:hAnsi="Cambria Math"/>
                        <w:sz w:val="20"/>
                        <w:szCs w:val="20"/>
                        <w:lang w:val="en-HK"/>
                      </w:rPr>
                      <m:t>**</m:t>
                    </m:r>
                  </m:sup>
                </m:sSup>
              </m:oMath>
            </m:oMathPara>
          </w:p>
        </w:tc>
        <w:tc>
          <w:tcPr>
            <w:tcW w:w="480" w:type="pct"/>
            <w:vAlign w:val="center"/>
          </w:tcPr>
          <w:p w14:paraId="1A473329" w14:textId="0A89185E" w:rsidR="00D32755" w:rsidRPr="00C24168" w:rsidRDefault="00806389"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m:oMathPara>
              <m:oMath>
                <m:sSup>
                  <m:sSupPr>
                    <m:ctrlPr>
                      <w:rPr>
                        <w:rFonts w:ascii="Cambria Math" w:hAnsi="Cambria Math"/>
                        <w:i/>
                        <w:sz w:val="20"/>
                        <w:szCs w:val="20"/>
                        <w:lang w:val="en-HK"/>
                      </w:rPr>
                    </m:ctrlPr>
                  </m:sSupPr>
                  <m:e>
                    <m:r>
                      <w:rPr>
                        <w:rFonts w:ascii="Cambria Math" w:hAnsi="Cambria Math"/>
                        <w:sz w:val="20"/>
                        <w:szCs w:val="20"/>
                        <w:lang w:val="en-HK"/>
                      </w:rPr>
                      <m:t>0.408</m:t>
                    </m:r>
                  </m:e>
                  <m:sup>
                    <m:r>
                      <w:rPr>
                        <w:rFonts w:ascii="Cambria Math" w:hAnsi="Cambria Math"/>
                        <w:sz w:val="20"/>
                        <w:szCs w:val="20"/>
                        <w:lang w:val="en-HK"/>
                      </w:rPr>
                      <m:t>**</m:t>
                    </m:r>
                  </m:sup>
                </m:sSup>
              </m:oMath>
            </m:oMathPara>
          </w:p>
        </w:tc>
        <w:tc>
          <w:tcPr>
            <w:tcW w:w="479" w:type="pct"/>
            <w:vAlign w:val="center"/>
          </w:tcPr>
          <w:p w14:paraId="38827D0B" w14:textId="61DAE28F" w:rsidR="00D32755" w:rsidRPr="00C24168" w:rsidRDefault="00806389"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m:oMathPara>
              <m:oMath>
                <m:sSup>
                  <m:sSupPr>
                    <m:ctrlPr>
                      <w:rPr>
                        <w:rFonts w:ascii="Cambria Math" w:hAnsi="Cambria Math"/>
                        <w:i/>
                        <w:sz w:val="20"/>
                        <w:szCs w:val="20"/>
                        <w:lang w:val="en-HK"/>
                      </w:rPr>
                    </m:ctrlPr>
                  </m:sSupPr>
                  <m:e>
                    <m:r>
                      <w:rPr>
                        <w:rFonts w:ascii="Cambria Math" w:hAnsi="Cambria Math"/>
                        <w:sz w:val="20"/>
                        <w:szCs w:val="20"/>
                        <w:lang w:val="en-HK"/>
                      </w:rPr>
                      <m:t>0.412</m:t>
                    </m:r>
                  </m:e>
                  <m:sup>
                    <m:r>
                      <w:rPr>
                        <w:rFonts w:ascii="Cambria Math" w:hAnsi="Cambria Math"/>
                        <w:sz w:val="20"/>
                        <w:szCs w:val="20"/>
                        <w:lang w:val="en-HK"/>
                      </w:rPr>
                      <m:t>**</m:t>
                    </m:r>
                  </m:sup>
                </m:sSup>
              </m:oMath>
            </m:oMathPara>
          </w:p>
        </w:tc>
        <w:tc>
          <w:tcPr>
            <w:tcW w:w="480" w:type="pct"/>
            <w:vAlign w:val="center"/>
          </w:tcPr>
          <w:p w14:paraId="0103DDFA" w14:textId="20C7CFB8" w:rsidR="00D32755" w:rsidRPr="00C24168" w:rsidRDefault="000C762B" w:rsidP="000C762B">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0"/>
                <w:szCs w:val="20"/>
                <w:lang w:val="en-HK"/>
              </w:rPr>
            </w:pPr>
            <m:oMathPara>
              <m:oMath>
                <m:r>
                  <w:rPr>
                    <w:rFonts w:ascii="Cambria Math" w:hAnsi="Cambria Math"/>
                    <w:sz w:val="20"/>
                    <w:szCs w:val="20"/>
                    <w:lang w:val="en-HK"/>
                  </w:rPr>
                  <m:t>-</m:t>
                </m:r>
              </m:oMath>
            </m:oMathPara>
          </w:p>
        </w:tc>
        <w:tc>
          <w:tcPr>
            <w:tcW w:w="480" w:type="pct"/>
            <w:vAlign w:val="center"/>
          </w:tcPr>
          <w:p w14:paraId="0C675E2B" w14:textId="77777777" w:rsidR="00D32755" w:rsidRPr="00C24168" w:rsidRDefault="00D32755"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w:p>
        </w:tc>
        <w:tc>
          <w:tcPr>
            <w:tcW w:w="481" w:type="pct"/>
            <w:vAlign w:val="center"/>
          </w:tcPr>
          <w:p w14:paraId="749460C0" w14:textId="77777777" w:rsidR="00D32755" w:rsidRPr="00C24168" w:rsidRDefault="00D32755"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w:p>
        </w:tc>
      </w:tr>
      <w:tr w:rsidR="00507CB6" w:rsidRPr="00C24168" w14:paraId="57746E76" w14:textId="77777777" w:rsidTr="004C1091">
        <w:tc>
          <w:tcPr>
            <w:cnfStyle w:val="001000000000" w:firstRow="0" w:lastRow="0" w:firstColumn="1" w:lastColumn="0" w:oddVBand="0" w:evenVBand="0" w:oddHBand="0" w:evenHBand="0" w:firstRowFirstColumn="0" w:firstRowLastColumn="0" w:lastRowFirstColumn="0" w:lastRowLastColumn="0"/>
            <w:tcW w:w="1640" w:type="pct"/>
          </w:tcPr>
          <w:p w14:paraId="5D92BF2A" w14:textId="44489B61" w:rsidR="00D32755" w:rsidRPr="00C24168" w:rsidRDefault="00D32755" w:rsidP="00DF6D0F">
            <w:pPr>
              <w:spacing w:after="0" w:line="240" w:lineRule="auto"/>
              <w:contextualSpacing/>
              <w:rPr>
                <w:b w:val="0"/>
                <w:bCs w:val="0"/>
                <w:sz w:val="20"/>
                <w:szCs w:val="20"/>
                <w:lang w:val="en-HK"/>
              </w:rPr>
            </w:pPr>
            <w:r w:rsidRPr="00C24168">
              <w:rPr>
                <w:b w:val="0"/>
                <w:bCs w:val="0"/>
                <w:sz w:val="20"/>
                <w:szCs w:val="20"/>
                <w:lang w:val="en-HK"/>
              </w:rPr>
              <w:t>Economic Benefits (EB)</w:t>
            </w:r>
          </w:p>
        </w:tc>
        <w:tc>
          <w:tcPr>
            <w:tcW w:w="479" w:type="pct"/>
            <w:vAlign w:val="center"/>
          </w:tcPr>
          <w:p w14:paraId="61BC93C9" w14:textId="1D5ADDEA" w:rsidR="00D32755" w:rsidRPr="00C24168" w:rsidRDefault="00806389"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m:oMathPara>
              <m:oMath>
                <m:sSup>
                  <m:sSupPr>
                    <m:ctrlPr>
                      <w:rPr>
                        <w:rFonts w:ascii="Cambria Math" w:hAnsi="Cambria Math"/>
                        <w:i/>
                        <w:sz w:val="20"/>
                        <w:szCs w:val="20"/>
                        <w:lang w:val="en-HK"/>
                      </w:rPr>
                    </m:ctrlPr>
                  </m:sSupPr>
                  <m:e>
                    <m:r>
                      <w:rPr>
                        <w:rFonts w:ascii="Cambria Math" w:hAnsi="Cambria Math"/>
                        <w:sz w:val="20"/>
                        <w:szCs w:val="20"/>
                        <w:lang w:val="en-HK"/>
                      </w:rPr>
                      <m:t>0.444</m:t>
                    </m:r>
                  </m:e>
                  <m:sup>
                    <m:r>
                      <w:rPr>
                        <w:rFonts w:ascii="Cambria Math" w:hAnsi="Cambria Math"/>
                        <w:sz w:val="20"/>
                        <w:szCs w:val="20"/>
                        <w:lang w:val="en-HK"/>
                      </w:rPr>
                      <m:t>**</m:t>
                    </m:r>
                  </m:sup>
                </m:sSup>
              </m:oMath>
            </m:oMathPara>
          </w:p>
        </w:tc>
        <w:tc>
          <w:tcPr>
            <w:tcW w:w="480" w:type="pct"/>
            <w:vAlign w:val="center"/>
          </w:tcPr>
          <w:p w14:paraId="1A7E6495" w14:textId="76160949" w:rsidR="00D32755" w:rsidRPr="00C24168" w:rsidRDefault="00806389"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m:oMathPara>
              <m:oMath>
                <m:sSup>
                  <m:sSupPr>
                    <m:ctrlPr>
                      <w:rPr>
                        <w:rFonts w:ascii="Cambria Math" w:hAnsi="Cambria Math"/>
                        <w:i/>
                        <w:sz w:val="20"/>
                        <w:szCs w:val="20"/>
                        <w:lang w:val="en-HK"/>
                      </w:rPr>
                    </m:ctrlPr>
                  </m:sSupPr>
                  <m:e>
                    <m:r>
                      <w:rPr>
                        <w:rFonts w:ascii="Cambria Math" w:hAnsi="Cambria Math"/>
                        <w:sz w:val="20"/>
                        <w:szCs w:val="20"/>
                        <w:lang w:val="en-HK"/>
                      </w:rPr>
                      <m:t>-0.272</m:t>
                    </m:r>
                  </m:e>
                  <m:sup>
                    <m:r>
                      <w:rPr>
                        <w:rFonts w:ascii="Cambria Math" w:hAnsi="Cambria Math"/>
                        <w:sz w:val="20"/>
                        <w:szCs w:val="20"/>
                        <w:lang w:val="en-HK"/>
                      </w:rPr>
                      <m:t>**</m:t>
                    </m:r>
                  </m:sup>
                </m:sSup>
              </m:oMath>
            </m:oMathPara>
          </w:p>
        </w:tc>
        <w:tc>
          <w:tcPr>
            <w:tcW w:w="480" w:type="pct"/>
            <w:vAlign w:val="center"/>
          </w:tcPr>
          <w:p w14:paraId="7DE56471" w14:textId="43D38108" w:rsidR="00D32755" w:rsidRPr="00C24168" w:rsidRDefault="00806389"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m:oMathPara>
              <m:oMath>
                <m:sSup>
                  <m:sSupPr>
                    <m:ctrlPr>
                      <w:rPr>
                        <w:rFonts w:ascii="Cambria Math" w:hAnsi="Cambria Math"/>
                        <w:i/>
                        <w:sz w:val="20"/>
                        <w:szCs w:val="20"/>
                        <w:lang w:val="en-HK"/>
                      </w:rPr>
                    </m:ctrlPr>
                  </m:sSupPr>
                  <m:e>
                    <m:r>
                      <w:rPr>
                        <w:rFonts w:ascii="Cambria Math" w:hAnsi="Cambria Math"/>
                        <w:sz w:val="20"/>
                        <w:szCs w:val="20"/>
                        <w:lang w:val="en-HK"/>
                      </w:rPr>
                      <m:t>0.457</m:t>
                    </m:r>
                  </m:e>
                  <m:sup>
                    <m:r>
                      <w:rPr>
                        <w:rFonts w:ascii="Cambria Math" w:hAnsi="Cambria Math"/>
                        <w:sz w:val="20"/>
                        <w:szCs w:val="20"/>
                        <w:lang w:val="en-HK"/>
                      </w:rPr>
                      <m:t>**</m:t>
                    </m:r>
                  </m:sup>
                </m:sSup>
              </m:oMath>
            </m:oMathPara>
          </w:p>
        </w:tc>
        <w:tc>
          <w:tcPr>
            <w:tcW w:w="479" w:type="pct"/>
            <w:vAlign w:val="center"/>
          </w:tcPr>
          <w:p w14:paraId="644B4BB8" w14:textId="7FE32E2F" w:rsidR="00D32755" w:rsidRPr="00C24168" w:rsidRDefault="00806389"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m:oMathPara>
              <m:oMath>
                <m:sSup>
                  <m:sSupPr>
                    <m:ctrlPr>
                      <w:rPr>
                        <w:rFonts w:ascii="Cambria Math" w:hAnsi="Cambria Math"/>
                        <w:i/>
                        <w:sz w:val="20"/>
                        <w:szCs w:val="20"/>
                        <w:lang w:val="en-HK"/>
                      </w:rPr>
                    </m:ctrlPr>
                  </m:sSupPr>
                  <m:e>
                    <m:r>
                      <w:rPr>
                        <w:rFonts w:ascii="Cambria Math" w:hAnsi="Cambria Math"/>
                        <w:sz w:val="20"/>
                        <w:szCs w:val="20"/>
                        <w:lang w:val="en-HK"/>
                      </w:rPr>
                      <m:t>0.406</m:t>
                    </m:r>
                  </m:e>
                  <m:sup>
                    <m:r>
                      <w:rPr>
                        <w:rFonts w:ascii="Cambria Math" w:hAnsi="Cambria Math"/>
                        <w:sz w:val="20"/>
                        <w:szCs w:val="20"/>
                        <w:lang w:val="en-HK"/>
                      </w:rPr>
                      <m:t>**</m:t>
                    </m:r>
                  </m:sup>
                </m:sSup>
              </m:oMath>
            </m:oMathPara>
          </w:p>
        </w:tc>
        <w:tc>
          <w:tcPr>
            <w:tcW w:w="480" w:type="pct"/>
            <w:vAlign w:val="center"/>
          </w:tcPr>
          <w:p w14:paraId="37A4B7AC" w14:textId="7EC43AE8" w:rsidR="00D32755" w:rsidRPr="00C24168" w:rsidRDefault="00806389"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m:oMathPara>
              <m:oMath>
                <m:sSup>
                  <m:sSupPr>
                    <m:ctrlPr>
                      <w:rPr>
                        <w:rFonts w:ascii="Cambria Math" w:hAnsi="Cambria Math"/>
                        <w:i/>
                        <w:sz w:val="20"/>
                        <w:szCs w:val="20"/>
                        <w:lang w:val="en-HK"/>
                      </w:rPr>
                    </m:ctrlPr>
                  </m:sSupPr>
                  <m:e>
                    <m:r>
                      <w:rPr>
                        <w:rFonts w:ascii="Cambria Math" w:hAnsi="Cambria Math"/>
                        <w:sz w:val="20"/>
                        <w:szCs w:val="20"/>
                        <w:lang w:val="en-HK"/>
                      </w:rPr>
                      <m:t>0.365</m:t>
                    </m:r>
                  </m:e>
                  <m:sup>
                    <m:r>
                      <w:rPr>
                        <w:rFonts w:ascii="Cambria Math" w:hAnsi="Cambria Math"/>
                        <w:sz w:val="20"/>
                        <w:szCs w:val="20"/>
                        <w:lang w:val="en-HK"/>
                      </w:rPr>
                      <m:t>**</m:t>
                    </m:r>
                  </m:sup>
                </m:sSup>
              </m:oMath>
            </m:oMathPara>
          </w:p>
        </w:tc>
        <w:tc>
          <w:tcPr>
            <w:tcW w:w="480" w:type="pct"/>
            <w:vAlign w:val="center"/>
          </w:tcPr>
          <w:p w14:paraId="4527158E" w14:textId="5F8CDCE9" w:rsidR="00D32755" w:rsidRPr="00C24168" w:rsidRDefault="000C762B" w:rsidP="000C762B">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0"/>
                <w:szCs w:val="20"/>
                <w:lang w:val="en-HK"/>
              </w:rPr>
            </w:pPr>
            <m:oMathPara>
              <m:oMath>
                <m:r>
                  <w:rPr>
                    <w:rFonts w:ascii="Cambria Math" w:hAnsi="Cambria Math"/>
                    <w:sz w:val="20"/>
                    <w:szCs w:val="20"/>
                    <w:lang w:val="en-HK"/>
                  </w:rPr>
                  <m:t>-</m:t>
                </m:r>
              </m:oMath>
            </m:oMathPara>
          </w:p>
        </w:tc>
        <w:tc>
          <w:tcPr>
            <w:tcW w:w="481" w:type="pct"/>
            <w:vAlign w:val="center"/>
          </w:tcPr>
          <w:p w14:paraId="0772BAC9" w14:textId="77777777" w:rsidR="00D32755" w:rsidRPr="00C24168" w:rsidRDefault="00D32755"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w:p>
        </w:tc>
      </w:tr>
      <w:tr w:rsidR="00507CB6" w:rsidRPr="00C24168" w14:paraId="7311DDB2" w14:textId="77777777" w:rsidTr="004C1091">
        <w:tc>
          <w:tcPr>
            <w:cnfStyle w:val="001000000000" w:firstRow="0" w:lastRow="0" w:firstColumn="1" w:lastColumn="0" w:oddVBand="0" w:evenVBand="0" w:oddHBand="0" w:evenHBand="0" w:firstRowFirstColumn="0" w:firstRowLastColumn="0" w:lastRowFirstColumn="0" w:lastRowLastColumn="0"/>
            <w:tcW w:w="1640" w:type="pct"/>
          </w:tcPr>
          <w:p w14:paraId="28BE7C9C" w14:textId="07AFCDF6" w:rsidR="00D32755" w:rsidRPr="00C24168" w:rsidRDefault="00534D6C" w:rsidP="00DF6D0F">
            <w:pPr>
              <w:spacing w:after="0" w:line="240" w:lineRule="auto"/>
              <w:contextualSpacing/>
              <w:rPr>
                <w:b w:val="0"/>
                <w:bCs w:val="0"/>
                <w:sz w:val="20"/>
                <w:szCs w:val="20"/>
                <w:lang w:val="en-HK"/>
              </w:rPr>
            </w:pPr>
            <w:r w:rsidRPr="00C24168">
              <w:rPr>
                <w:b w:val="0"/>
                <w:bCs w:val="0"/>
                <w:sz w:val="20"/>
                <w:szCs w:val="20"/>
                <w:lang w:val="en-HK"/>
              </w:rPr>
              <w:t>Repurchase</w:t>
            </w:r>
            <w:r w:rsidR="00D32755" w:rsidRPr="00C24168">
              <w:rPr>
                <w:b w:val="0"/>
                <w:bCs w:val="0"/>
                <w:sz w:val="20"/>
                <w:szCs w:val="20"/>
                <w:lang w:val="en-HK"/>
              </w:rPr>
              <w:t xml:space="preserve"> Intention (</w:t>
            </w:r>
            <w:r w:rsidR="00C6334E">
              <w:rPr>
                <w:b w:val="0"/>
                <w:bCs w:val="0"/>
                <w:sz w:val="20"/>
                <w:szCs w:val="20"/>
                <w:lang w:val="en-HK"/>
              </w:rPr>
              <w:t>R</w:t>
            </w:r>
            <w:r w:rsidR="00D32755" w:rsidRPr="00C24168">
              <w:rPr>
                <w:b w:val="0"/>
                <w:bCs w:val="0"/>
                <w:sz w:val="20"/>
                <w:szCs w:val="20"/>
                <w:lang w:val="en-HK"/>
              </w:rPr>
              <w:t>I)</w:t>
            </w:r>
          </w:p>
        </w:tc>
        <w:tc>
          <w:tcPr>
            <w:tcW w:w="479" w:type="pct"/>
            <w:vAlign w:val="center"/>
          </w:tcPr>
          <w:p w14:paraId="2EBF3B0C" w14:textId="7B019CB9" w:rsidR="00D32755" w:rsidRPr="00C24168" w:rsidRDefault="00806389"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m:oMathPara>
              <m:oMath>
                <m:sSup>
                  <m:sSupPr>
                    <m:ctrlPr>
                      <w:rPr>
                        <w:rFonts w:ascii="Cambria Math" w:hAnsi="Cambria Math"/>
                        <w:i/>
                        <w:sz w:val="20"/>
                        <w:szCs w:val="20"/>
                        <w:lang w:val="en-HK"/>
                      </w:rPr>
                    </m:ctrlPr>
                  </m:sSupPr>
                  <m:e>
                    <m:r>
                      <w:rPr>
                        <w:rFonts w:ascii="Cambria Math" w:hAnsi="Cambria Math"/>
                        <w:sz w:val="20"/>
                        <w:szCs w:val="20"/>
                        <w:lang w:val="en-HK"/>
                      </w:rPr>
                      <m:t>0.509</m:t>
                    </m:r>
                  </m:e>
                  <m:sup>
                    <m:r>
                      <w:rPr>
                        <w:rFonts w:ascii="Cambria Math" w:hAnsi="Cambria Math"/>
                        <w:sz w:val="20"/>
                        <w:szCs w:val="20"/>
                        <w:lang w:val="en-HK"/>
                      </w:rPr>
                      <m:t>**</m:t>
                    </m:r>
                  </m:sup>
                </m:sSup>
              </m:oMath>
            </m:oMathPara>
          </w:p>
        </w:tc>
        <w:tc>
          <w:tcPr>
            <w:tcW w:w="480" w:type="pct"/>
            <w:vAlign w:val="center"/>
          </w:tcPr>
          <w:p w14:paraId="7949150C" w14:textId="7D8B677F" w:rsidR="00D32755" w:rsidRPr="00C24168" w:rsidRDefault="00806389"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m:oMathPara>
              <m:oMath>
                <m:sSup>
                  <m:sSupPr>
                    <m:ctrlPr>
                      <w:rPr>
                        <w:rFonts w:ascii="Cambria Math" w:hAnsi="Cambria Math"/>
                        <w:i/>
                        <w:sz w:val="20"/>
                        <w:szCs w:val="20"/>
                        <w:lang w:val="en-HK"/>
                      </w:rPr>
                    </m:ctrlPr>
                  </m:sSupPr>
                  <m:e>
                    <m:r>
                      <w:rPr>
                        <w:rFonts w:ascii="Cambria Math" w:hAnsi="Cambria Math"/>
                        <w:sz w:val="20"/>
                        <w:szCs w:val="20"/>
                        <w:lang w:val="en-HK"/>
                      </w:rPr>
                      <m:t>-0.380</m:t>
                    </m:r>
                  </m:e>
                  <m:sup>
                    <m:r>
                      <w:rPr>
                        <w:rFonts w:ascii="Cambria Math" w:hAnsi="Cambria Math"/>
                        <w:sz w:val="20"/>
                        <w:szCs w:val="20"/>
                        <w:lang w:val="en-HK"/>
                      </w:rPr>
                      <m:t>**</m:t>
                    </m:r>
                  </m:sup>
                </m:sSup>
              </m:oMath>
            </m:oMathPara>
          </w:p>
        </w:tc>
        <w:tc>
          <w:tcPr>
            <w:tcW w:w="480" w:type="pct"/>
            <w:vAlign w:val="center"/>
          </w:tcPr>
          <w:p w14:paraId="03B95776" w14:textId="0563BFA3" w:rsidR="00D32755" w:rsidRPr="00C24168" w:rsidRDefault="00806389"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m:oMathPara>
              <m:oMath>
                <m:sSup>
                  <m:sSupPr>
                    <m:ctrlPr>
                      <w:rPr>
                        <w:rFonts w:ascii="Cambria Math" w:hAnsi="Cambria Math"/>
                        <w:i/>
                        <w:sz w:val="20"/>
                        <w:szCs w:val="20"/>
                        <w:lang w:val="en-HK"/>
                      </w:rPr>
                    </m:ctrlPr>
                  </m:sSupPr>
                  <m:e>
                    <m:r>
                      <w:rPr>
                        <w:rFonts w:ascii="Cambria Math" w:hAnsi="Cambria Math"/>
                        <w:sz w:val="20"/>
                        <w:szCs w:val="20"/>
                        <w:lang w:val="en-HK"/>
                      </w:rPr>
                      <m:t>0.533</m:t>
                    </m:r>
                  </m:e>
                  <m:sup>
                    <m:r>
                      <w:rPr>
                        <w:rFonts w:ascii="Cambria Math" w:hAnsi="Cambria Math"/>
                        <w:sz w:val="20"/>
                        <w:szCs w:val="20"/>
                        <w:lang w:val="en-HK"/>
                      </w:rPr>
                      <m:t>**</m:t>
                    </m:r>
                  </m:sup>
                </m:sSup>
              </m:oMath>
            </m:oMathPara>
          </w:p>
        </w:tc>
        <w:tc>
          <w:tcPr>
            <w:tcW w:w="479" w:type="pct"/>
            <w:vAlign w:val="center"/>
          </w:tcPr>
          <w:p w14:paraId="785D0522" w14:textId="642958AF" w:rsidR="00D32755" w:rsidRPr="00C24168" w:rsidRDefault="00806389"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m:oMathPara>
              <m:oMath>
                <m:sSup>
                  <m:sSupPr>
                    <m:ctrlPr>
                      <w:rPr>
                        <w:rFonts w:ascii="Cambria Math" w:hAnsi="Cambria Math"/>
                        <w:i/>
                        <w:sz w:val="20"/>
                        <w:szCs w:val="20"/>
                        <w:lang w:val="en-HK"/>
                      </w:rPr>
                    </m:ctrlPr>
                  </m:sSupPr>
                  <m:e>
                    <m:r>
                      <w:rPr>
                        <w:rFonts w:ascii="Cambria Math" w:hAnsi="Cambria Math"/>
                        <w:sz w:val="20"/>
                        <w:szCs w:val="20"/>
                        <w:lang w:val="en-HK"/>
                      </w:rPr>
                      <m:t>0.575</m:t>
                    </m:r>
                  </m:e>
                  <m:sup>
                    <m:r>
                      <w:rPr>
                        <w:rFonts w:ascii="Cambria Math" w:hAnsi="Cambria Math"/>
                        <w:sz w:val="20"/>
                        <w:szCs w:val="20"/>
                        <w:lang w:val="en-HK"/>
                      </w:rPr>
                      <m:t>**</m:t>
                    </m:r>
                  </m:sup>
                </m:sSup>
              </m:oMath>
            </m:oMathPara>
          </w:p>
        </w:tc>
        <w:tc>
          <w:tcPr>
            <w:tcW w:w="480" w:type="pct"/>
            <w:vAlign w:val="center"/>
          </w:tcPr>
          <w:p w14:paraId="239ADD31" w14:textId="32B926DA" w:rsidR="00D32755" w:rsidRPr="00C24168" w:rsidRDefault="00806389"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m:oMathPara>
              <m:oMath>
                <m:sSup>
                  <m:sSupPr>
                    <m:ctrlPr>
                      <w:rPr>
                        <w:rFonts w:ascii="Cambria Math" w:hAnsi="Cambria Math"/>
                        <w:i/>
                        <w:sz w:val="20"/>
                        <w:szCs w:val="20"/>
                        <w:lang w:val="en-HK"/>
                      </w:rPr>
                    </m:ctrlPr>
                  </m:sSupPr>
                  <m:e>
                    <m:r>
                      <w:rPr>
                        <w:rFonts w:ascii="Cambria Math" w:hAnsi="Cambria Math"/>
                        <w:sz w:val="20"/>
                        <w:szCs w:val="20"/>
                        <w:lang w:val="en-HK"/>
                      </w:rPr>
                      <m:t>0.355</m:t>
                    </m:r>
                  </m:e>
                  <m:sup>
                    <m:r>
                      <w:rPr>
                        <w:rFonts w:ascii="Cambria Math" w:hAnsi="Cambria Math"/>
                        <w:sz w:val="20"/>
                        <w:szCs w:val="20"/>
                        <w:lang w:val="en-HK"/>
                      </w:rPr>
                      <m:t>**</m:t>
                    </m:r>
                  </m:sup>
                </m:sSup>
              </m:oMath>
            </m:oMathPara>
          </w:p>
        </w:tc>
        <w:tc>
          <w:tcPr>
            <w:tcW w:w="480" w:type="pct"/>
            <w:vAlign w:val="center"/>
          </w:tcPr>
          <w:p w14:paraId="072473C0" w14:textId="283F7DAA" w:rsidR="00D32755" w:rsidRPr="00C24168" w:rsidRDefault="00806389" w:rsidP="00DF6D0F">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0"/>
                <w:szCs w:val="20"/>
                <w:lang w:val="en-HK"/>
              </w:rPr>
            </w:pPr>
            <m:oMathPara>
              <m:oMath>
                <m:sSup>
                  <m:sSupPr>
                    <m:ctrlPr>
                      <w:rPr>
                        <w:rFonts w:ascii="Cambria Math" w:hAnsi="Cambria Math"/>
                        <w:i/>
                        <w:sz w:val="20"/>
                        <w:szCs w:val="20"/>
                        <w:lang w:val="en-HK"/>
                      </w:rPr>
                    </m:ctrlPr>
                  </m:sSupPr>
                  <m:e>
                    <m:r>
                      <w:rPr>
                        <w:rFonts w:ascii="Cambria Math" w:hAnsi="Cambria Math"/>
                        <w:sz w:val="20"/>
                        <w:szCs w:val="20"/>
                        <w:lang w:val="en-HK"/>
                      </w:rPr>
                      <m:t>0.655</m:t>
                    </m:r>
                  </m:e>
                  <m:sup>
                    <m:r>
                      <w:rPr>
                        <w:rFonts w:ascii="Cambria Math" w:hAnsi="Cambria Math"/>
                        <w:sz w:val="20"/>
                        <w:szCs w:val="20"/>
                        <w:lang w:val="en-HK"/>
                      </w:rPr>
                      <m:t>**</m:t>
                    </m:r>
                  </m:sup>
                </m:sSup>
              </m:oMath>
            </m:oMathPara>
          </w:p>
        </w:tc>
        <w:tc>
          <w:tcPr>
            <w:tcW w:w="481" w:type="pct"/>
            <w:vAlign w:val="center"/>
          </w:tcPr>
          <w:p w14:paraId="1C794327" w14:textId="2B5D3824" w:rsidR="00D32755" w:rsidRPr="00C24168" w:rsidRDefault="000C762B" w:rsidP="000C762B">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0"/>
                <w:szCs w:val="20"/>
                <w:lang w:val="en-HK"/>
              </w:rPr>
            </w:pPr>
            <m:oMathPara>
              <m:oMath>
                <m:r>
                  <w:rPr>
                    <w:rFonts w:ascii="Cambria Math" w:hAnsi="Cambria Math"/>
                    <w:sz w:val="20"/>
                    <w:szCs w:val="20"/>
                    <w:lang w:val="en-HK"/>
                  </w:rPr>
                  <m:t>-</m:t>
                </m:r>
              </m:oMath>
            </m:oMathPara>
          </w:p>
        </w:tc>
      </w:tr>
      <w:tr w:rsidR="00CB73D6" w:rsidRPr="00C24168" w14:paraId="623DEE2E" w14:textId="77777777" w:rsidTr="00CB73D6">
        <w:tc>
          <w:tcPr>
            <w:cnfStyle w:val="001000000000" w:firstRow="0" w:lastRow="0" w:firstColumn="1" w:lastColumn="0" w:oddVBand="0" w:evenVBand="0" w:oddHBand="0" w:evenHBand="0" w:firstRowFirstColumn="0" w:firstRowLastColumn="0" w:lastRowFirstColumn="0" w:lastRowLastColumn="0"/>
            <w:tcW w:w="5000" w:type="pct"/>
            <w:gridSpan w:val="8"/>
          </w:tcPr>
          <w:p w14:paraId="1CAE3542" w14:textId="284B2FF6" w:rsidR="00CB73D6" w:rsidRPr="00C24168" w:rsidRDefault="000C762B" w:rsidP="00DF6D0F">
            <w:pPr>
              <w:spacing w:after="0" w:line="240" w:lineRule="auto"/>
              <w:contextualSpacing/>
              <w:jc w:val="left"/>
              <w:rPr>
                <w:b w:val="0"/>
                <w:bCs w:val="0"/>
                <w:sz w:val="20"/>
                <w:szCs w:val="20"/>
                <w:lang w:val="en-HK"/>
              </w:rPr>
            </w:pPr>
            <w:r w:rsidRPr="00C24168">
              <w:rPr>
                <w:b w:val="0"/>
                <w:bCs w:val="0"/>
                <w:sz w:val="20"/>
                <w:szCs w:val="20"/>
                <w:vertAlign w:val="superscript"/>
                <w:lang w:val="en-HK"/>
              </w:rPr>
              <w:t>**</w:t>
            </w:r>
            <w:r w:rsidRPr="00C24168">
              <w:rPr>
                <w:b w:val="0"/>
                <w:bCs w:val="0"/>
                <w:sz w:val="20"/>
                <w:szCs w:val="20"/>
                <w:lang w:val="en-HK"/>
              </w:rPr>
              <w:t xml:space="preserve"> </w:t>
            </w:r>
            <w:r w:rsidR="00CB73D6" w:rsidRPr="00C24168">
              <w:rPr>
                <w:b w:val="0"/>
                <w:bCs w:val="0"/>
                <w:sz w:val="20"/>
                <w:szCs w:val="20"/>
                <w:lang w:val="en-HK"/>
              </w:rPr>
              <w:t>Correlation is significant at the 0.01 level (1-tailed).</w:t>
            </w:r>
          </w:p>
        </w:tc>
      </w:tr>
    </w:tbl>
    <w:p w14:paraId="583D2D37" w14:textId="77777777" w:rsidR="004C1091" w:rsidRPr="00C24168" w:rsidRDefault="004C1091" w:rsidP="00DF6D0F">
      <w:pPr>
        <w:spacing w:after="0" w:line="240" w:lineRule="auto"/>
        <w:contextualSpacing/>
        <w:rPr>
          <w:kern w:val="0"/>
          <w:szCs w:val="24"/>
        </w:rPr>
      </w:pPr>
      <w:r w:rsidRPr="00C24168">
        <w:rPr>
          <w:sz w:val="20"/>
          <w:szCs w:val="20"/>
        </w:rPr>
        <w:t>Source: Constructed by the author</w:t>
      </w:r>
    </w:p>
    <w:p w14:paraId="38D2CF85" w14:textId="77777777" w:rsidR="00675FB6" w:rsidRPr="00C24168" w:rsidRDefault="00675FB6" w:rsidP="00675FB6">
      <w:pPr>
        <w:spacing w:line="240" w:lineRule="auto"/>
        <w:rPr>
          <w:lang w:val="en-HK"/>
        </w:rPr>
      </w:pPr>
    </w:p>
    <w:p w14:paraId="7F40A1DF" w14:textId="073801A2" w:rsidR="00332DEB" w:rsidRPr="00C24168" w:rsidRDefault="00675FB6" w:rsidP="00661EAE">
      <w:pPr>
        <w:rPr>
          <w:lang w:val="en-HK"/>
        </w:rPr>
      </w:pPr>
      <w:r w:rsidRPr="00C24168">
        <w:rPr>
          <w:lang w:val="en-HK"/>
        </w:rPr>
        <w:t xml:space="preserve">Because the significant value is less than 0.01 for all variables designated with </w:t>
      </w:r>
      <w:r w:rsidRPr="00C24168">
        <w:rPr>
          <w:vertAlign w:val="superscript"/>
          <w:lang w:val="en-HK"/>
        </w:rPr>
        <w:t>**</w:t>
      </w:r>
      <w:r w:rsidRPr="00C24168">
        <w:rPr>
          <w:lang w:val="en-HK"/>
        </w:rPr>
        <w:t>, the outcome of the variables in this study may be predicted with a high degree of confidence level</w:t>
      </w:r>
      <w:r w:rsidR="001E2788" w:rsidRPr="00C24168">
        <w:rPr>
          <w:lang w:val="en-HK"/>
        </w:rPr>
        <w:t xml:space="preserve"> (99%)</w:t>
      </w:r>
      <w:r w:rsidRPr="00C24168">
        <w:rPr>
          <w:lang w:val="en-HK"/>
        </w:rPr>
        <w:t>.</w:t>
      </w:r>
    </w:p>
    <w:p w14:paraId="4F70CD72" w14:textId="37B0A532" w:rsidR="003F3054" w:rsidRPr="00C24168" w:rsidRDefault="003F3054" w:rsidP="003F3054">
      <w:pPr>
        <w:widowControl/>
        <w:tabs>
          <w:tab w:val="left" w:pos="960"/>
        </w:tabs>
        <w:spacing w:after="0" w:line="240" w:lineRule="auto"/>
        <w:jc w:val="left"/>
      </w:pPr>
    </w:p>
    <w:p w14:paraId="0EBE39A5" w14:textId="77777777" w:rsidR="00074847" w:rsidRPr="00C24168" w:rsidRDefault="00074847" w:rsidP="003F3054">
      <w:pPr>
        <w:widowControl/>
        <w:tabs>
          <w:tab w:val="left" w:pos="960"/>
        </w:tabs>
        <w:spacing w:after="0" w:line="240" w:lineRule="auto"/>
        <w:jc w:val="left"/>
      </w:pPr>
    </w:p>
    <w:p w14:paraId="73ED5105" w14:textId="00F59BFB" w:rsidR="003F3054" w:rsidRPr="00EA591C" w:rsidRDefault="003F3054" w:rsidP="00EA591C">
      <w:pPr>
        <w:pStyle w:val="Heading1"/>
        <w:ind w:left="1080" w:hanging="1080"/>
      </w:pPr>
      <w:bookmarkStart w:id="143" w:name="_Toc80751341"/>
      <w:r w:rsidRPr="00EA591C">
        <w:t>4.</w:t>
      </w:r>
      <w:r w:rsidR="00EA591C">
        <w:t>7</w:t>
      </w:r>
      <w:r w:rsidRPr="00EA591C">
        <w:t xml:space="preserve"> </w:t>
      </w:r>
      <w:r w:rsidR="00EA591C">
        <w:tab/>
      </w:r>
      <w:r w:rsidR="000B7E1E" w:rsidRPr="00EA591C">
        <w:t>Regression model</w:t>
      </w:r>
      <w:bookmarkEnd w:id="143"/>
      <w:r w:rsidR="000B7E1E" w:rsidRPr="00EA591C">
        <w:t xml:space="preserve"> </w:t>
      </w:r>
    </w:p>
    <w:p w14:paraId="004F0E89" w14:textId="217703BB" w:rsidR="003F3054" w:rsidRPr="00C24168" w:rsidRDefault="00C44580" w:rsidP="001E06A3">
      <w:r w:rsidRPr="00C24168">
        <w:rPr>
          <w:lang w:val="en-HK"/>
        </w:rPr>
        <w:t xml:space="preserve">Regression analysis is a collection of statistical techniques used to determine the connection between one or more independent variables and a dependent variable. It is useful for determining the strength of the relationship between variables and forecasting their future relationship. </w:t>
      </w:r>
      <w:r w:rsidR="001E06A3" w:rsidRPr="00C24168">
        <w:rPr>
          <w:lang w:val="en-HK"/>
        </w:rPr>
        <w:t>Single and multiple linear regression analyses, together with the stepwise approach were utilized in this work to determine the relationship between variables.</w:t>
      </w:r>
    </w:p>
    <w:p w14:paraId="029EB842" w14:textId="77777777" w:rsidR="005D6D4F" w:rsidRPr="00C24168" w:rsidRDefault="005D6D4F" w:rsidP="003F3054">
      <w:pPr>
        <w:widowControl/>
        <w:spacing w:after="0" w:line="240" w:lineRule="auto"/>
        <w:jc w:val="left"/>
      </w:pPr>
    </w:p>
    <w:p w14:paraId="510868C1" w14:textId="2BC6FCC3" w:rsidR="005D6D4F" w:rsidRPr="00C24168" w:rsidRDefault="00CC1E1E" w:rsidP="00EA591C">
      <w:pPr>
        <w:pStyle w:val="Heading1"/>
        <w:ind w:left="1080" w:hanging="1080"/>
      </w:pPr>
      <w:bookmarkStart w:id="144" w:name="_Toc80751342"/>
      <w:r w:rsidRPr="00EA591C">
        <w:t>4.</w:t>
      </w:r>
      <w:r w:rsidR="00EA591C">
        <w:t>7</w:t>
      </w:r>
      <w:r w:rsidRPr="00EA591C">
        <w:t xml:space="preserve">.1 </w:t>
      </w:r>
      <w:r w:rsidR="00EA591C">
        <w:tab/>
      </w:r>
      <w:r w:rsidRPr="00EA591C">
        <w:t>Single</w:t>
      </w:r>
      <w:r w:rsidR="00DA3525" w:rsidRPr="00C24168">
        <w:t xml:space="preserve"> linear regression</w:t>
      </w:r>
      <w:r w:rsidRPr="00C24168">
        <w:t xml:space="preserve"> for Trust and Perceived risk</w:t>
      </w:r>
      <w:bookmarkEnd w:id="144"/>
    </w:p>
    <w:p w14:paraId="1BDD2C9A" w14:textId="24912519" w:rsidR="005E2C08" w:rsidRPr="00C24168" w:rsidRDefault="005E2C08" w:rsidP="000B16CE">
      <w:pPr>
        <w:spacing w:after="0" w:line="240" w:lineRule="auto"/>
        <w:contextualSpacing/>
      </w:pPr>
    </w:p>
    <w:p w14:paraId="5B8FD379" w14:textId="77777777" w:rsidR="00074847" w:rsidRPr="00C24168" w:rsidRDefault="0026002C" w:rsidP="00074847">
      <w:r w:rsidRPr="00C24168">
        <w:t xml:space="preserve">A statistical strategy for identifying the relationship between a dependent and an independent variable is simple linear regression. </w:t>
      </w:r>
      <w:r w:rsidR="00702D87" w:rsidRPr="00C24168">
        <w:t xml:space="preserve">The simple linear model adopted for this research identified a link between </w:t>
      </w:r>
      <w:r w:rsidR="00E85CC8" w:rsidRPr="00C24168">
        <w:t>the dependent variable</w:t>
      </w:r>
      <w:r w:rsidR="008F57E6" w:rsidRPr="00C24168">
        <w:t xml:space="preserve">: </w:t>
      </w:r>
      <w:r w:rsidR="00702D87" w:rsidRPr="00C24168">
        <w:t>Perceived risk (R)</w:t>
      </w:r>
      <w:r w:rsidR="008F57E6" w:rsidRPr="00C24168">
        <w:t xml:space="preserve">, </w:t>
      </w:r>
      <w:r w:rsidR="00702D87" w:rsidRPr="00C24168">
        <w:t xml:space="preserve">and </w:t>
      </w:r>
      <w:r w:rsidR="008F57E6" w:rsidRPr="00C24168">
        <w:t>the independent variable: T</w:t>
      </w:r>
      <w:r w:rsidR="00702D87" w:rsidRPr="00C24168">
        <w:t>rust (T)</w:t>
      </w:r>
    </w:p>
    <w:p w14:paraId="2F0069D6" w14:textId="772B84BA" w:rsidR="0026002C" w:rsidRPr="00C24168" w:rsidRDefault="00BB20DD" w:rsidP="00074847">
      <m:oMathPara>
        <m:oMath>
          <m:r>
            <m:rPr>
              <m:sty m:val="p"/>
            </m:rPr>
            <w:rPr>
              <w:rFonts w:ascii="Cambria Math" w:hAnsi="Cambria Math"/>
            </w:rPr>
            <m:t xml:space="preserve"> </m:t>
          </m:r>
        </m:oMath>
      </m:oMathPara>
    </w:p>
    <w:p w14:paraId="25CB38C3" w14:textId="3CBB5AED" w:rsidR="000B16CE" w:rsidRPr="00C24168" w:rsidRDefault="000B16CE" w:rsidP="000B16CE">
      <w:pPr>
        <w:spacing w:after="0" w:line="240" w:lineRule="auto"/>
        <w:contextualSpacing/>
      </w:pPr>
      <w:bookmarkStart w:id="145" w:name="_Toc80749782"/>
      <w:r w:rsidRPr="00C24168">
        <w:lastRenderedPageBreak/>
        <w:t xml:space="preserve">Table </w:t>
      </w:r>
      <w:r w:rsidR="00F81A80">
        <w:fldChar w:fldCharType="begin"/>
      </w:r>
      <w:r w:rsidR="00F81A80">
        <w:instrText xml:space="preserve"> SEQ Table \* ARABIC </w:instrText>
      </w:r>
      <w:r w:rsidR="00F81A80">
        <w:fldChar w:fldCharType="separate"/>
      </w:r>
      <w:r w:rsidR="00B507E9">
        <w:rPr>
          <w:noProof/>
        </w:rPr>
        <w:t>34</w:t>
      </w:r>
      <w:r w:rsidR="00F81A80">
        <w:rPr>
          <w:noProof/>
        </w:rPr>
        <w:fldChar w:fldCharType="end"/>
      </w:r>
      <w:r w:rsidRPr="00C24168">
        <w:t>: Model summary for single linear regression</w:t>
      </w:r>
      <w:r w:rsidR="005E2C08" w:rsidRPr="00C24168">
        <w:t xml:space="preserve"> model</w:t>
      </w:r>
      <w:bookmarkEnd w:id="145"/>
    </w:p>
    <w:tbl>
      <w:tblPr>
        <w:tblStyle w:val="GridTable1Light-Accent1"/>
        <w:tblW w:w="5000" w:type="pct"/>
        <w:tblLook w:val="04A0" w:firstRow="1" w:lastRow="0" w:firstColumn="1" w:lastColumn="0" w:noHBand="0" w:noVBand="1"/>
      </w:tblPr>
      <w:tblGrid>
        <w:gridCol w:w="1144"/>
        <w:gridCol w:w="1177"/>
        <w:gridCol w:w="1510"/>
        <w:gridCol w:w="2545"/>
        <w:gridCol w:w="3244"/>
      </w:tblGrid>
      <w:tr w:rsidR="00BE7DE0" w:rsidRPr="00C24168" w14:paraId="76BFEBB0" w14:textId="77777777" w:rsidTr="00923C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5"/>
            <w:hideMark/>
          </w:tcPr>
          <w:p w14:paraId="2931CE31" w14:textId="77777777" w:rsidR="00BE7DE0" w:rsidRPr="00C24168" w:rsidRDefault="00BE7DE0" w:rsidP="000B16CE">
            <w:pPr>
              <w:autoSpaceDE w:val="0"/>
              <w:autoSpaceDN w:val="0"/>
              <w:adjustRightInd w:val="0"/>
              <w:spacing w:after="0" w:line="240" w:lineRule="auto"/>
              <w:ind w:left="60" w:right="60"/>
              <w:contextualSpacing/>
              <w:jc w:val="center"/>
              <w:rPr>
                <w:color w:val="010205"/>
                <w:kern w:val="0"/>
                <w:sz w:val="22"/>
              </w:rPr>
            </w:pPr>
            <w:r w:rsidRPr="00C24168">
              <w:rPr>
                <w:b w:val="0"/>
                <w:bCs w:val="0"/>
                <w:color w:val="010205"/>
              </w:rPr>
              <w:t xml:space="preserve">Model </w:t>
            </w:r>
            <w:proofErr w:type="spellStart"/>
            <w:r w:rsidRPr="00C24168">
              <w:rPr>
                <w:b w:val="0"/>
                <w:bCs w:val="0"/>
                <w:color w:val="010205"/>
              </w:rPr>
              <w:t>Summary</w:t>
            </w:r>
            <w:r w:rsidRPr="00C24168">
              <w:rPr>
                <w:b w:val="0"/>
                <w:bCs w:val="0"/>
                <w:color w:val="010205"/>
                <w:vertAlign w:val="superscript"/>
              </w:rPr>
              <w:t>c</w:t>
            </w:r>
            <w:proofErr w:type="spellEnd"/>
          </w:p>
        </w:tc>
      </w:tr>
      <w:tr w:rsidR="00923C8F" w:rsidRPr="00C24168" w14:paraId="2461E505" w14:textId="77777777" w:rsidTr="000B16CE">
        <w:tc>
          <w:tcPr>
            <w:cnfStyle w:val="001000000000" w:firstRow="0" w:lastRow="0" w:firstColumn="1" w:lastColumn="0" w:oddVBand="0" w:evenVBand="0" w:oddHBand="0" w:evenHBand="0" w:firstRowFirstColumn="0" w:firstRowLastColumn="0" w:lastRowFirstColumn="0" w:lastRowLastColumn="0"/>
            <w:tcW w:w="594" w:type="pct"/>
            <w:hideMark/>
          </w:tcPr>
          <w:p w14:paraId="3BC1C07D" w14:textId="77777777" w:rsidR="00BE7DE0" w:rsidRPr="00C24168" w:rsidRDefault="00BE7DE0" w:rsidP="000B16CE">
            <w:pPr>
              <w:autoSpaceDE w:val="0"/>
              <w:autoSpaceDN w:val="0"/>
              <w:adjustRightInd w:val="0"/>
              <w:spacing w:after="0" w:line="240" w:lineRule="auto"/>
              <w:ind w:left="60" w:right="60"/>
              <w:contextualSpacing/>
              <w:rPr>
                <w:b w:val="0"/>
                <w:bCs w:val="0"/>
                <w:color w:val="000000" w:themeColor="text1"/>
                <w:sz w:val="18"/>
                <w:szCs w:val="18"/>
              </w:rPr>
            </w:pPr>
            <w:r w:rsidRPr="00C24168">
              <w:rPr>
                <w:b w:val="0"/>
                <w:bCs w:val="0"/>
                <w:color w:val="000000" w:themeColor="text1"/>
                <w:sz w:val="18"/>
                <w:szCs w:val="18"/>
              </w:rPr>
              <w:t>Model</w:t>
            </w:r>
          </w:p>
        </w:tc>
        <w:tc>
          <w:tcPr>
            <w:tcW w:w="612" w:type="pct"/>
            <w:hideMark/>
          </w:tcPr>
          <w:p w14:paraId="13025780" w14:textId="77777777" w:rsidR="00BE7DE0" w:rsidRPr="00C24168" w:rsidRDefault="00BE7DE0" w:rsidP="000B16CE">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R</w:t>
            </w:r>
          </w:p>
        </w:tc>
        <w:tc>
          <w:tcPr>
            <w:tcW w:w="785" w:type="pct"/>
            <w:hideMark/>
          </w:tcPr>
          <w:p w14:paraId="5BE3860A" w14:textId="77777777" w:rsidR="00BE7DE0" w:rsidRPr="00C24168" w:rsidRDefault="00BE7DE0" w:rsidP="000B16CE">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R Square</w:t>
            </w:r>
          </w:p>
        </w:tc>
        <w:tc>
          <w:tcPr>
            <w:tcW w:w="1323" w:type="pct"/>
            <w:hideMark/>
          </w:tcPr>
          <w:p w14:paraId="429A24D8" w14:textId="77777777" w:rsidR="00BE7DE0" w:rsidRPr="00C24168" w:rsidRDefault="00BE7DE0" w:rsidP="000B16CE">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Adjusted R Square</w:t>
            </w:r>
          </w:p>
        </w:tc>
        <w:tc>
          <w:tcPr>
            <w:tcW w:w="1687" w:type="pct"/>
            <w:hideMark/>
          </w:tcPr>
          <w:p w14:paraId="2E844BEF" w14:textId="77777777" w:rsidR="00BE7DE0" w:rsidRPr="00C24168" w:rsidRDefault="00BE7DE0" w:rsidP="000B16CE">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Std. Error of the Estimate</w:t>
            </w:r>
          </w:p>
        </w:tc>
      </w:tr>
      <w:tr w:rsidR="00923C8F" w:rsidRPr="00C24168" w14:paraId="55887045" w14:textId="77777777" w:rsidTr="000B16CE">
        <w:tc>
          <w:tcPr>
            <w:cnfStyle w:val="001000000000" w:firstRow="0" w:lastRow="0" w:firstColumn="1" w:lastColumn="0" w:oddVBand="0" w:evenVBand="0" w:oddHBand="0" w:evenHBand="0" w:firstRowFirstColumn="0" w:firstRowLastColumn="0" w:lastRowFirstColumn="0" w:lastRowLastColumn="0"/>
            <w:tcW w:w="594" w:type="pct"/>
            <w:hideMark/>
          </w:tcPr>
          <w:p w14:paraId="5A9BB872" w14:textId="77777777" w:rsidR="00BE7DE0" w:rsidRPr="00C24168" w:rsidRDefault="00BE7DE0" w:rsidP="000B16CE">
            <w:pPr>
              <w:autoSpaceDE w:val="0"/>
              <w:autoSpaceDN w:val="0"/>
              <w:adjustRightInd w:val="0"/>
              <w:spacing w:after="0" w:line="240" w:lineRule="auto"/>
              <w:ind w:left="60" w:right="60"/>
              <w:contextualSpacing/>
              <w:rPr>
                <w:b w:val="0"/>
                <w:bCs w:val="0"/>
                <w:color w:val="000000" w:themeColor="text1"/>
                <w:sz w:val="18"/>
                <w:szCs w:val="18"/>
              </w:rPr>
            </w:pPr>
            <w:r w:rsidRPr="00C24168">
              <w:rPr>
                <w:b w:val="0"/>
                <w:bCs w:val="0"/>
                <w:color w:val="000000" w:themeColor="text1"/>
                <w:sz w:val="18"/>
                <w:szCs w:val="18"/>
              </w:rPr>
              <w:t>2</w:t>
            </w:r>
          </w:p>
        </w:tc>
        <w:tc>
          <w:tcPr>
            <w:tcW w:w="612" w:type="pct"/>
            <w:hideMark/>
          </w:tcPr>
          <w:p w14:paraId="22FFE022" w14:textId="74F68F51" w:rsidR="00BE7DE0" w:rsidRPr="00C24168" w:rsidRDefault="00BE7DE0" w:rsidP="000B16CE">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0.377</w:t>
            </w:r>
            <w:r w:rsidRPr="00C24168">
              <w:rPr>
                <w:color w:val="000000" w:themeColor="text1"/>
                <w:sz w:val="18"/>
                <w:szCs w:val="18"/>
                <w:vertAlign w:val="superscript"/>
              </w:rPr>
              <w:t>b</w:t>
            </w:r>
          </w:p>
        </w:tc>
        <w:tc>
          <w:tcPr>
            <w:tcW w:w="785" w:type="pct"/>
            <w:hideMark/>
          </w:tcPr>
          <w:p w14:paraId="4D462F59" w14:textId="31E4FFB4" w:rsidR="00BE7DE0" w:rsidRPr="00C24168" w:rsidRDefault="00BE7DE0" w:rsidP="000B16CE">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0.142</w:t>
            </w:r>
          </w:p>
        </w:tc>
        <w:tc>
          <w:tcPr>
            <w:tcW w:w="1323" w:type="pct"/>
            <w:hideMark/>
          </w:tcPr>
          <w:p w14:paraId="18934F9D" w14:textId="5C21706E" w:rsidR="00BE7DE0" w:rsidRPr="00C24168" w:rsidRDefault="00BE7DE0" w:rsidP="000B16CE">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0.137</w:t>
            </w:r>
          </w:p>
        </w:tc>
        <w:tc>
          <w:tcPr>
            <w:tcW w:w="1687" w:type="pct"/>
            <w:hideMark/>
          </w:tcPr>
          <w:p w14:paraId="6661EB30" w14:textId="77777777" w:rsidR="00BE7DE0" w:rsidRPr="00C24168" w:rsidRDefault="00BE7DE0" w:rsidP="000B16CE">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1.272</w:t>
            </w:r>
          </w:p>
        </w:tc>
      </w:tr>
      <w:tr w:rsidR="00BE7DE0" w:rsidRPr="00C24168" w14:paraId="586080DF" w14:textId="77777777" w:rsidTr="00923C8F">
        <w:tc>
          <w:tcPr>
            <w:cnfStyle w:val="001000000000" w:firstRow="0" w:lastRow="0" w:firstColumn="1" w:lastColumn="0" w:oddVBand="0" w:evenVBand="0" w:oddHBand="0" w:evenHBand="0" w:firstRowFirstColumn="0" w:firstRowLastColumn="0" w:lastRowFirstColumn="0" w:lastRowLastColumn="0"/>
            <w:tcW w:w="5000" w:type="pct"/>
            <w:gridSpan w:val="5"/>
            <w:hideMark/>
          </w:tcPr>
          <w:p w14:paraId="6E47ED1E" w14:textId="77777777" w:rsidR="00BE7DE0" w:rsidRPr="00C24168" w:rsidRDefault="00BE7DE0" w:rsidP="000B16CE">
            <w:pPr>
              <w:autoSpaceDE w:val="0"/>
              <w:autoSpaceDN w:val="0"/>
              <w:adjustRightInd w:val="0"/>
              <w:spacing w:after="0" w:line="240" w:lineRule="auto"/>
              <w:ind w:left="60" w:right="60"/>
              <w:contextualSpacing/>
              <w:rPr>
                <w:b w:val="0"/>
                <w:bCs w:val="0"/>
                <w:color w:val="000000" w:themeColor="text1"/>
                <w:sz w:val="16"/>
                <w:szCs w:val="16"/>
              </w:rPr>
            </w:pPr>
            <w:r w:rsidRPr="00C24168">
              <w:rPr>
                <w:b w:val="0"/>
                <w:bCs w:val="0"/>
                <w:color w:val="000000" w:themeColor="text1"/>
                <w:sz w:val="16"/>
                <w:szCs w:val="16"/>
              </w:rPr>
              <w:t>b. Predictors: (Constant), T2_I believe Airbnb will keep its promises to me., T4_Overall, Airbnb is trustworthy.</w:t>
            </w:r>
          </w:p>
        </w:tc>
      </w:tr>
      <w:tr w:rsidR="00BE7DE0" w:rsidRPr="00C24168" w14:paraId="7E1BD10D" w14:textId="77777777" w:rsidTr="00923C8F">
        <w:tc>
          <w:tcPr>
            <w:cnfStyle w:val="001000000000" w:firstRow="0" w:lastRow="0" w:firstColumn="1" w:lastColumn="0" w:oddVBand="0" w:evenVBand="0" w:oddHBand="0" w:evenHBand="0" w:firstRowFirstColumn="0" w:firstRowLastColumn="0" w:lastRowFirstColumn="0" w:lastRowLastColumn="0"/>
            <w:tcW w:w="5000" w:type="pct"/>
            <w:gridSpan w:val="5"/>
            <w:hideMark/>
          </w:tcPr>
          <w:p w14:paraId="093CD749" w14:textId="77777777" w:rsidR="00BE7DE0" w:rsidRPr="00C24168" w:rsidRDefault="00BE7DE0" w:rsidP="000B16CE">
            <w:pPr>
              <w:autoSpaceDE w:val="0"/>
              <w:autoSpaceDN w:val="0"/>
              <w:adjustRightInd w:val="0"/>
              <w:spacing w:after="0" w:line="240" w:lineRule="auto"/>
              <w:ind w:left="60" w:right="60"/>
              <w:contextualSpacing/>
              <w:rPr>
                <w:b w:val="0"/>
                <w:bCs w:val="0"/>
                <w:color w:val="000000" w:themeColor="text1"/>
                <w:sz w:val="16"/>
                <w:szCs w:val="16"/>
              </w:rPr>
            </w:pPr>
            <w:r w:rsidRPr="00C24168">
              <w:rPr>
                <w:b w:val="0"/>
                <w:bCs w:val="0"/>
                <w:color w:val="000000" w:themeColor="text1"/>
                <w:sz w:val="16"/>
                <w:szCs w:val="16"/>
              </w:rPr>
              <w:t>c. Dependent Variable: R2_Using Airbnb would be risky.</w:t>
            </w:r>
          </w:p>
        </w:tc>
      </w:tr>
    </w:tbl>
    <w:p w14:paraId="3A663455" w14:textId="77777777" w:rsidR="000B16CE" w:rsidRPr="00C24168" w:rsidRDefault="000B16CE" w:rsidP="000B16CE">
      <w:pPr>
        <w:spacing w:after="0" w:line="240" w:lineRule="auto"/>
        <w:contextualSpacing/>
        <w:rPr>
          <w:kern w:val="0"/>
          <w:szCs w:val="24"/>
        </w:rPr>
      </w:pPr>
      <w:r w:rsidRPr="00C24168">
        <w:rPr>
          <w:sz w:val="20"/>
          <w:szCs w:val="20"/>
        </w:rPr>
        <w:t>Source: Constructed by the author</w:t>
      </w:r>
    </w:p>
    <w:p w14:paraId="568EAD71" w14:textId="77777777" w:rsidR="00D42DB7" w:rsidRPr="00C24168" w:rsidRDefault="00D42DB7" w:rsidP="003F3054">
      <w:pPr>
        <w:widowControl/>
        <w:spacing w:after="0" w:line="240" w:lineRule="auto"/>
        <w:jc w:val="left"/>
      </w:pPr>
    </w:p>
    <w:p w14:paraId="433A7E4E" w14:textId="1269BC70" w:rsidR="00A92B4F" w:rsidRPr="00C24168" w:rsidRDefault="00A83087" w:rsidP="008920F8">
      <w:r w:rsidRPr="00C24168">
        <w:t>R-squared (</w:t>
      </w:r>
      <m:oMath>
        <m:sSup>
          <m:sSupPr>
            <m:ctrlPr>
              <w:rPr>
                <w:rFonts w:ascii="Cambria Math" w:hAnsi="Cambria Math"/>
              </w:rPr>
            </m:ctrlPr>
          </m:sSupPr>
          <m:e>
            <m:r>
              <m:rPr>
                <m:sty m:val="p"/>
              </m:rPr>
              <w:rPr>
                <w:rFonts w:ascii="Cambria Math" w:hAnsi="Cambria Math"/>
              </w:rPr>
              <m:t>R</m:t>
            </m:r>
          </m:e>
          <m:sup>
            <m:r>
              <m:rPr>
                <m:sty m:val="p"/>
              </m:rPr>
              <w:rPr>
                <w:rFonts w:ascii="Cambria Math" w:hAnsi="Cambria Math"/>
              </w:rPr>
              <m:t>2</m:t>
            </m:r>
          </m:sup>
        </m:sSup>
      </m:oMath>
      <w:r w:rsidRPr="00C24168">
        <w:t>) is the proportion of dependent variable variation explained by a linear model.</w:t>
      </w:r>
    </w:p>
    <w:p w14:paraId="7D6EDD4A" w14:textId="68C40119" w:rsidR="006D316D" w:rsidRPr="00C24168" w:rsidRDefault="00806389" w:rsidP="008920F8">
      <w:pPr>
        <w:rPr>
          <w:iCs/>
        </w:rPr>
      </w:pPr>
      <m:oMathPara>
        <m:oMathParaPr>
          <m:jc m:val="left"/>
        </m:oMathParaPr>
        <m:oMath>
          <m:sSup>
            <m:sSupPr>
              <m:ctrlPr>
                <w:rPr>
                  <w:rFonts w:ascii="Cambria Math" w:hAnsi="Cambria Math"/>
                  <w:iCs/>
                </w:rPr>
              </m:ctrlPr>
            </m:sSupPr>
            <m:e>
              <m:r>
                <m:rPr>
                  <m:sty m:val="p"/>
                </m:rPr>
                <w:rPr>
                  <w:rFonts w:ascii="Cambria Math" w:hAnsi="Cambria Math"/>
                </w:rPr>
                <m:t>R</m:t>
              </m:r>
            </m:e>
            <m:sup>
              <m:r>
                <m:rPr>
                  <m:sty m:val="p"/>
                </m:rPr>
                <w:rPr>
                  <w:rFonts w:ascii="Cambria Math" w:hAnsi="Cambria Math"/>
                </w:rPr>
                <m:t>2</m:t>
              </m:r>
            </m:sup>
          </m:sSup>
          <m:r>
            <m:rPr>
              <m:sty m:val="p"/>
            </m:rPr>
            <w:rPr>
              <w:rFonts w:ascii="Cambria Math" w:hAnsi="Cambria Math"/>
            </w:rPr>
            <m:t>=</m:t>
          </m:r>
          <m:f>
            <m:fPr>
              <m:ctrlPr>
                <w:rPr>
                  <w:rFonts w:ascii="Cambria Math" w:hAnsi="Cambria Math"/>
                  <w:iCs/>
                </w:rPr>
              </m:ctrlPr>
            </m:fPr>
            <m:num>
              <m:r>
                <m:rPr>
                  <m:sty m:val="p"/>
                </m:rPr>
                <w:rPr>
                  <w:rFonts w:ascii="Cambria Math" w:hAnsi="Cambria Math"/>
                </w:rPr>
                <m:t>Variance explained by the model</m:t>
              </m:r>
            </m:num>
            <m:den>
              <m:r>
                <m:rPr>
                  <m:sty m:val="p"/>
                </m:rPr>
                <w:rPr>
                  <w:rFonts w:ascii="Cambria Math" w:hAnsi="Cambria Math"/>
                </w:rPr>
                <m:t>Total variance</m:t>
              </m:r>
            </m:den>
          </m:f>
        </m:oMath>
      </m:oMathPara>
    </w:p>
    <w:p w14:paraId="015D626D" w14:textId="0CB686F3" w:rsidR="005E2C08" w:rsidRPr="00C24168" w:rsidRDefault="00611FEC" w:rsidP="00611FEC">
      <w:r w:rsidRPr="00C24168">
        <w:t xml:space="preserve">Table 34 summarizes the model. </w:t>
      </w:r>
      <m:oMath>
        <m:sSup>
          <m:sSupPr>
            <m:ctrlPr>
              <w:rPr>
                <w:rFonts w:ascii="Cambria Math" w:hAnsi="Cambria Math"/>
                <w:iCs/>
              </w:rPr>
            </m:ctrlPr>
          </m:sSupPr>
          <m:e>
            <m:r>
              <m:rPr>
                <m:sty m:val="p"/>
              </m:rPr>
              <w:rPr>
                <w:rFonts w:ascii="Cambria Math" w:hAnsi="Cambria Math"/>
              </w:rPr>
              <m:t>R</m:t>
            </m:r>
          </m:e>
          <m:sup>
            <m:r>
              <m:rPr>
                <m:sty m:val="p"/>
              </m:rPr>
              <w:rPr>
                <w:rFonts w:ascii="Cambria Math" w:hAnsi="Cambria Math"/>
              </w:rPr>
              <m:t>2</m:t>
            </m:r>
          </m:sup>
        </m:sSup>
      </m:oMath>
      <w:r w:rsidRPr="00C24168">
        <w:t xml:space="preserve"> accounts for 14.2% of the variation in Perceived Risk of using Airbnb, indicating that the model can only </w:t>
      </w:r>
      <w:r w:rsidR="00587AB6" w:rsidRPr="00C24168">
        <w:t xml:space="preserve">be </w:t>
      </w:r>
      <w:r w:rsidRPr="00C24168">
        <w:t>explain</w:t>
      </w:r>
      <w:r w:rsidR="00587AB6" w:rsidRPr="00C24168">
        <w:t>ed</w:t>
      </w:r>
      <w:r w:rsidRPr="00C24168">
        <w:t xml:space="preserve"> a small portion of the variation in the response variable </w:t>
      </w:r>
      <w:r w:rsidR="00587AB6" w:rsidRPr="00C24168">
        <w:t xml:space="preserve">Trust </w:t>
      </w:r>
      <w:r w:rsidRPr="00C24168">
        <w:t>around its mean; however, since the independent variable</w:t>
      </w:r>
      <w:r w:rsidR="00587AB6" w:rsidRPr="00C24168">
        <w:t xml:space="preserve"> (Trust)</w:t>
      </w:r>
      <w:r w:rsidRPr="00C24168">
        <w:t xml:space="preserve"> </w:t>
      </w:r>
      <w:r w:rsidR="00587AB6" w:rsidRPr="00C24168">
        <w:t>is</w:t>
      </w:r>
      <w:r w:rsidRPr="00C24168">
        <w:t xml:space="preserve"> statistically significant</w:t>
      </w:r>
      <w:r w:rsidR="00BE1586" w:rsidRPr="00C24168">
        <w:t xml:space="preserve"> (Table 35)</w:t>
      </w:r>
      <w:r w:rsidRPr="00C24168">
        <w:t>, we can still draw important conclusions about the variables' relationships</w:t>
      </w:r>
      <w:r w:rsidR="00587AB6" w:rsidRPr="00C24168">
        <w:t xml:space="preserve"> at 95% confidence level</w:t>
      </w:r>
      <w:r w:rsidRPr="00C24168">
        <w:t>.</w:t>
      </w:r>
    </w:p>
    <w:p w14:paraId="431017CA" w14:textId="77777777" w:rsidR="00216BEF" w:rsidRPr="00C24168" w:rsidRDefault="00216BEF" w:rsidP="00062611">
      <w:pPr>
        <w:spacing w:line="240" w:lineRule="auto"/>
      </w:pPr>
    </w:p>
    <w:p w14:paraId="7DDF57FB" w14:textId="1FB294FC" w:rsidR="005E2C08" w:rsidRPr="00C24168" w:rsidRDefault="005E2C08" w:rsidP="00B8213E">
      <w:pPr>
        <w:spacing w:after="0" w:line="240" w:lineRule="auto"/>
      </w:pPr>
      <w:bookmarkStart w:id="146" w:name="_Toc80749783"/>
      <w:r w:rsidRPr="00C24168">
        <w:t xml:space="preserve">Table </w:t>
      </w:r>
      <w:r w:rsidR="00F81A80">
        <w:fldChar w:fldCharType="begin"/>
      </w:r>
      <w:r w:rsidR="00F81A80">
        <w:instrText xml:space="preserve"> SEQ Table \* ARABIC </w:instrText>
      </w:r>
      <w:r w:rsidR="00F81A80">
        <w:fldChar w:fldCharType="separate"/>
      </w:r>
      <w:r w:rsidR="00B507E9">
        <w:rPr>
          <w:noProof/>
        </w:rPr>
        <w:t>35</w:t>
      </w:r>
      <w:r w:rsidR="00F81A80">
        <w:rPr>
          <w:noProof/>
        </w:rPr>
        <w:fldChar w:fldCharType="end"/>
      </w:r>
      <w:r w:rsidRPr="00C24168">
        <w:t>: ANOVA for single linear regression model</w:t>
      </w:r>
      <w:bookmarkEnd w:id="146"/>
    </w:p>
    <w:tbl>
      <w:tblPr>
        <w:tblStyle w:val="GridTable1Light-Accent1"/>
        <w:tblW w:w="5000" w:type="pct"/>
        <w:tblLook w:val="04A0" w:firstRow="1" w:lastRow="0" w:firstColumn="1" w:lastColumn="0" w:noHBand="0" w:noVBand="1"/>
      </w:tblPr>
      <w:tblGrid>
        <w:gridCol w:w="603"/>
        <w:gridCol w:w="1714"/>
        <w:gridCol w:w="2236"/>
        <w:gridCol w:w="875"/>
        <w:gridCol w:w="1947"/>
        <w:gridCol w:w="1220"/>
        <w:gridCol w:w="1025"/>
      </w:tblGrid>
      <w:tr w:rsidR="00D01521" w:rsidRPr="00C24168" w14:paraId="7045F45A" w14:textId="77777777" w:rsidTr="001A63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7"/>
            <w:hideMark/>
          </w:tcPr>
          <w:p w14:paraId="253152E5" w14:textId="77777777" w:rsidR="00D01521" w:rsidRPr="00C24168" w:rsidRDefault="00D01521" w:rsidP="005E2C08">
            <w:pPr>
              <w:autoSpaceDE w:val="0"/>
              <w:autoSpaceDN w:val="0"/>
              <w:adjustRightInd w:val="0"/>
              <w:spacing w:after="0" w:line="240" w:lineRule="auto"/>
              <w:ind w:left="60" w:right="60"/>
              <w:contextualSpacing/>
              <w:jc w:val="center"/>
              <w:rPr>
                <w:b w:val="0"/>
                <w:bCs w:val="0"/>
                <w:color w:val="010205"/>
                <w:kern w:val="0"/>
                <w:sz w:val="22"/>
              </w:rPr>
            </w:pPr>
            <w:proofErr w:type="spellStart"/>
            <w:r w:rsidRPr="00C24168">
              <w:rPr>
                <w:b w:val="0"/>
                <w:bCs w:val="0"/>
                <w:color w:val="010205"/>
              </w:rPr>
              <w:t>ANOVA</w:t>
            </w:r>
            <w:r w:rsidRPr="00C24168">
              <w:rPr>
                <w:b w:val="0"/>
                <w:bCs w:val="0"/>
                <w:color w:val="010205"/>
                <w:vertAlign w:val="superscript"/>
              </w:rPr>
              <w:t>a</w:t>
            </w:r>
            <w:proofErr w:type="spellEnd"/>
          </w:p>
        </w:tc>
      </w:tr>
      <w:tr w:rsidR="001A6352" w:rsidRPr="00C24168" w14:paraId="1723EDAA" w14:textId="77777777" w:rsidTr="005E2C08">
        <w:tc>
          <w:tcPr>
            <w:cnfStyle w:val="001000000000" w:firstRow="0" w:lastRow="0" w:firstColumn="1" w:lastColumn="0" w:oddVBand="0" w:evenVBand="0" w:oddHBand="0" w:evenHBand="0" w:firstRowFirstColumn="0" w:firstRowLastColumn="0" w:lastRowFirstColumn="0" w:lastRowLastColumn="0"/>
            <w:tcW w:w="1204" w:type="pct"/>
            <w:gridSpan w:val="2"/>
            <w:hideMark/>
          </w:tcPr>
          <w:p w14:paraId="46BC26BE" w14:textId="77777777" w:rsidR="00D01521" w:rsidRPr="00C24168" w:rsidRDefault="00D01521" w:rsidP="005E2C08">
            <w:pPr>
              <w:autoSpaceDE w:val="0"/>
              <w:autoSpaceDN w:val="0"/>
              <w:adjustRightInd w:val="0"/>
              <w:spacing w:after="0" w:line="240" w:lineRule="auto"/>
              <w:ind w:left="60" w:right="60"/>
              <w:contextualSpacing/>
              <w:rPr>
                <w:b w:val="0"/>
                <w:bCs w:val="0"/>
                <w:color w:val="000000" w:themeColor="text1"/>
                <w:sz w:val="18"/>
                <w:szCs w:val="18"/>
              </w:rPr>
            </w:pPr>
            <w:r w:rsidRPr="00C24168">
              <w:rPr>
                <w:b w:val="0"/>
                <w:bCs w:val="0"/>
                <w:color w:val="000000" w:themeColor="text1"/>
                <w:sz w:val="18"/>
                <w:szCs w:val="18"/>
              </w:rPr>
              <w:t>Model</w:t>
            </w:r>
          </w:p>
        </w:tc>
        <w:tc>
          <w:tcPr>
            <w:tcW w:w="1162" w:type="pct"/>
            <w:hideMark/>
          </w:tcPr>
          <w:p w14:paraId="3B271F37" w14:textId="77777777" w:rsidR="00D01521" w:rsidRPr="00C24168" w:rsidRDefault="00D01521" w:rsidP="005E2C08">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Sum of Squares</w:t>
            </w:r>
          </w:p>
        </w:tc>
        <w:tc>
          <w:tcPr>
            <w:tcW w:w="455" w:type="pct"/>
            <w:hideMark/>
          </w:tcPr>
          <w:p w14:paraId="66E552CD" w14:textId="77777777" w:rsidR="00D01521" w:rsidRPr="00C24168" w:rsidRDefault="00D01521" w:rsidP="005E2C08">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df</w:t>
            </w:r>
          </w:p>
        </w:tc>
        <w:tc>
          <w:tcPr>
            <w:tcW w:w="1012" w:type="pct"/>
            <w:hideMark/>
          </w:tcPr>
          <w:p w14:paraId="06A669CD" w14:textId="77777777" w:rsidR="00D01521" w:rsidRPr="00C24168" w:rsidRDefault="00D01521" w:rsidP="005E2C08">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Mean Square</w:t>
            </w:r>
          </w:p>
        </w:tc>
        <w:tc>
          <w:tcPr>
            <w:tcW w:w="634" w:type="pct"/>
            <w:hideMark/>
          </w:tcPr>
          <w:p w14:paraId="3935A375" w14:textId="77777777" w:rsidR="00D01521" w:rsidRPr="00C24168" w:rsidRDefault="00D01521" w:rsidP="005E2C08">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F</w:t>
            </w:r>
          </w:p>
        </w:tc>
        <w:tc>
          <w:tcPr>
            <w:tcW w:w="533" w:type="pct"/>
            <w:hideMark/>
          </w:tcPr>
          <w:p w14:paraId="59CC8C01" w14:textId="77777777" w:rsidR="00D01521" w:rsidRPr="00C24168" w:rsidRDefault="00D01521" w:rsidP="005E2C08">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Sig.</w:t>
            </w:r>
          </w:p>
        </w:tc>
      </w:tr>
      <w:tr w:rsidR="00D01521" w:rsidRPr="00C24168" w14:paraId="324BB210" w14:textId="77777777" w:rsidTr="005E2C08">
        <w:tc>
          <w:tcPr>
            <w:cnfStyle w:val="001000000000" w:firstRow="0" w:lastRow="0" w:firstColumn="1" w:lastColumn="0" w:oddVBand="0" w:evenVBand="0" w:oddHBand="0" w:evenHBand="0" w:firstRowFirstColumn="0" w:firstRowLastColumn="0" w:lastRowFirstColumn="0" w:lastRowLastColumn="0"/>
            <w:tcW w:w="313" w:type="pct"/>
            <w:vMerge w:val="restart"/>
            <w:hideMark/>
          </w:tcPr>
          <w:p w14:paraId="58614A6E" w14:textId="77777777" w:rsidR="00D01521" w:rsidRPr="00C24168" w:rsidRDefault="00D01521" w:rsidP="005E2C08">
            <w:pPr>
              <w:autoSpaceDE w:val="0"/>
              <w:autoSpaceDN w:val="0"/>
              <w:adjustRightInd w:val="0"/>
              <w:spacing w:after="0" w:line="240" w:lineRule="auto"/>
              <w:ind w:left="60" w:right="60"/>
              <w:contextualSpacing/>
              <w:rPr>
                <w:b w:val="0"/>
                <w:bCs w:val="0"/>
                <w:color w:val="264A60"/>
                <w:sz w:val="18"/>
                <w:szCs w:val="18"/>
              </w:rPr>
            </w:pPr>
            <w:r w:rsidRPr="00C24168">
              <w:rPr>
                <w:b w:val="0"/>
                <w:bCs w:val="0"/>
                <w:color w:val="264A60"/>
                <w:sz w:val="18"/>
                <w:szCs w:val="18"/>
              </w:rPr>
              <w:t>2</w:t>
            </w:r>
          </w:p>
        </w:tc>
        <w:tc>
          <w:tcPr>
            <w:tcW w:w="891" w:type="pct"/>
            <w:hideMark/>
          </w:tcPr>
          <w:p w14:paraId="2771363A" w14:textId="77777777" w:rsidR="00D01521" w:rsidRPr="00C24168" w:rsidRDefault="00D01521" w:rsidP="005E2C08">
            <w:pPr>
              <w:autoSpaceDE w:val="0"/>
              <w:autoSpaceDN w:val="0"/>
              <w:adjustRightInd w:val="0"/>
              <w:spacing w:after="0" w:line="240" w:lineRule="auto"/>
              <w:ind w:left="60" w:right="60"/>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Regression</w:t>
            </w:r>
          </w:p>
        </w:tc>
        <w:tc>
          <w:tcPr>
            <w:tcW w:w="1162" w:type="pct"/>
            <w:hideMark/>
          </w:tcPr>
          <w:p w14:paraId="3D3A27DC" w14:textId="77777777" w:rsidR="00D01521" w:rsidRPr="00C24168" w:rsidRDefault="00D01521" w:rsidP="005E2C08">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106.204</w:t>
            </w:r>
          </w:p>
        </w:tc>
        <w:tc>
          <w:tcPr>
            <w:tcW w:w="455" w:type="pct"/>
            <w:hideMark/>
          </w:tcPr>
          <w:p w14:paraId="7B180620" w14:textId="77777777" w:rsidR="00D01521" w:rsidRPr="00C24168" w:rsidRDefault="00D01521" w:rsidP="005E2C08">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2</w:t>
            </w:r>
          </w:p>
        </w:tc>
        <w:tc>
          <w:tcPr>
            <w:tcW w:w="1012" w:type="pct"/>
            <w:hideMark/>
          </w:tcPr>
          <w:p w14:paraId="63AFE658" w14:textId="77777777" w:rsidR="00D01521" w:rsidRPr="00C24168" w:rsidRDefault="00D01521" w:rsidP="005E2C08">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53.102</w:t>
            </w:r>
          </w:p>
        </w:tc>
        <w:tc>
          <w:tcPr>
            <w:tcW w:w="634" w:type="pct"/>
            <w:hideMark/>
          </w:tcPr>
          <w:p w14:paraId="6E24AD62" w14:textId="77777777" w:rsidR="00D01521" w:rsidRPr="00C24168" w:rsidRDefault="00D01521" w:rsidP="005E2C08">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32.797</w:t>
            </w:r>
          </w:p>
        </w:tc>
        <w:tc>
          <w:tcPr>
            <w:tcW w:w="533" w:type="pct"/>
            <w:hideMark/>
          </w:tcPr>
          <w:p w14:paraId="101C8CA1" w14:textId="77777777" w:rsidR="00D01521" w:rsidRPr="00C24168" w:rsidRDefault="00D01521" w:rsidP="005E2C08">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.000</w:t>
            </w:r>
            <w:r w:rsidRPr="00C24168">
              <w:rPr>
                <w:color w:val="000000" w:themeColor="text1"/>
                <w:sz w:val="18"/>
                <w:szCs w:val="18"/>
                <w:vertAlign w:val="superscript"/>
              </w:rPr>
              <w:t>c</w:t>
            </w:r>
          </w:p>
        </w:tc>
      </w:tr>
      <w:tr w:rsidR="001A6352" w:rsidRPr="00C24168" w14:paraId="1DB7B333" w14:textId="77777777" w:rsidTr="005E2C08">
        <w:tc>
          <w:tcPr>
            <w:cnfStyle w:val="001000000000" w:firstRow="0" w:lastRow="0" w:firstColumn="1" w:lastColumn="0" w:oddVBand="0" w:evenVBand="0" w:oddHBand="0" w:evenHBand="0" w:firstRowFirstColumn="0" w:firstRowLastColumn="0" w:lastRowFirstColumn="0" w:lastRowLastColumn="0"/>
            <w:tcW w:w="313" w:type="pct"/>
            <w:vMerge/>
            <w:hideMark/>
          </w:tcPr>
          <w:p w14:paraId="1CFAE4C9" w14:textId="77777777" w:rsidR="00D01521" w:rsidRPr="00C24168" w:rsidRDefault="00D01521" w:rsidP="005E2C08">
            <w:pPr>
              <w:spacing w:after="0" w:line="240" w:lineRule="auto"/>
              <w:contextualSpacing/>
              <w:rPr>
                <w:b w:val="0"/>
                <w:bCs w:val="0"/>
                <w:color w:val="264A60"/>
                <w:sz w:val="18"/>
                <w:szCs w:val="18"/>
              </w:rPr>
            </w:pPr>
          </w:p>
        </w:tc>
        <w:tc>
          <w:tcPr>
            <w:tcW w:w="891" w:type="pct"/>
            <w:hideMark/>
          </w:tcPr>
          <w:p w14:paraId="6027A5BF" w14:textId="77777777" w:rsidR="00D01521" w:rsidRPr="00C24168" w:rsidRDefault="00D01521" w:rsidP="005E2C08">
            <w:pPr>
              <w:autoSpaceDE w:val="0"/>
              <w:autoSpaceDN w:val="0"/>
              <w:adjustRightInd w:val="0"/>
              <w:spacing w:after="0" w:line="240" w:lineRule="auto"/>
              <w:ind w:left="60" w:right="60"/>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Residual</w:t>
            </w:r>
          </w:p>
        </w:tc>
        <w:tc>
          <w:tcPr>
            <w:tcW w:w="1162" w:type="pct"/>
            <w:hideMark/>
          </w:tcPr>
          <w:p w14:paraId="6C0E6919" w14:textId="77777777" w:rsidR="00D01521" w:rsidRPr="00C24168" w:rsidRDefault="00D01521" w:rsidP="005E2C08">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642.794</w:t>
            </w:r>
          </w:p>
        </w:tc>
        <w:tc>
          <w:tcPr>
            <w:tcW w:w="455" w:type="pct"/>
            <w:hideMark/>
          </w:tcPr>
          <w:p w14:paraId="7FE2E6AE" w14:textId="77777777" w:rsidR="00D01521" w:rsidRPr="00C24168" w:rsidRDefault="00D01521" w:rsidP="005E2C08">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397</w:t>
            </w:r>
          </w:p>
        </w:tc>
        <w:tc>
          <w:tcPr>
            <w:tcW w:w="1012" w:type="pct"/>
            <w:hideMark/>
          </w:tcPr>
          <w:p w14:paraId="3EB89221" w14:textId="77777777" w:rsidR="00D01521" w:rsidRPr="00C24168" w:rsidRDefault="00D01521" w:rsidP="005E2C08">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1.619</w:t>
            </w:r>
          </w:p>
        </w:tc>
        <w:tc>
          <w:tcPr>
            <w:tcW w:w="634" w:type="pct"/>
          </w:tcPr>
          <w:p w14:paraId="49CACBA3" w14:textId="77777777" w:rsidR="00D01521" w:rsidRPr="00C24168" w:rsidRDefault="00D01521" w:rsidP="005E2C08">
            <w:pPr>
              <w:autoSpaceDE w:val="0"/>
              <w:autoSpaceDN w:val="0"/>
              <w:adjustRightInd w:val="0"/>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Cs w:val="24"/>
              </w:rPr>
            </w:pPr>
          </w:p>
        </w:tc>
        <w:tc>
          <w:tcPr>
            <w:tcW w:w="533" w:type="pct"/>
          </w:tcPr>
          <w:p w14:paraId="03F30948" w14:textId="77777777" w:rsidR="00D01521" w:rsidRPr="00C24168" w:rsidRDefault="00D01521" w:rsidP="005E2C08">
            <w:pPr>
              <w:autoSpaceDE w:val="0"/>
              <w:autoSpaceDN w:val="0"/>
              <w:adjustRightInd w:val="0"/>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Cs w:val="24"/>
              </w:rPr>
            </w:pPr>
          </w:p>
        </w:tc>
      </w:tr>
      <w:tr w:rsidR="001A6352" w:rsidRPr="00C24168" w14:paraId="65AA8090" w14:textId="77777777" w:rsidTr="005E2C08">
        <w:tc>
          <w:tcPr>
            <w:cnfStyle w:val="001000000000" w:firstRow="0" w:lastRow="0" w:firstColumn="1" w:lastColumn="0" w:oddVBand="0" w:evenVBand="0" w:oddHBand="0" w:evenHBand="0" w:firstRowFirstColumn="0" w:firstRowLastColumn="0" w:lastRowFirstColumn="0" w:lastRowLastColumn="0"/>
            <w:tcW w:w="313" w:type="pct"/>
            <w:vMerge/>
            <w:hideMark/>
          </w:tcPr>
          <w:p w14:paraId="2B626D2B" w14:textId="77777777" w:rsidR="00D01521" w:rsidRPr="00C24168" w:rsidRDefault="00D01521" w:rsidP="005E2C08">
            <w:pPr>
              <w:spacing w:after="0" w:line="240" w:lineRule="auto"/>
              <w:contextualSpacing/>
              <w:rPr>
                <w:b w:val="0"/>
                <w:bCs w:val="0"/>
                <w:color w:val="264A60"/>
                <w:sz w:val="18"/>
                <w:szCs w:val="18"/>
              </w:rPr>
            </w:pPr>
          </w:p>
        </w:tc>
        <w:tc>
          <w:tcPr>
            <w:tcW w:w="891" w:type="pct"/>
            <w:hideMark/>
          </w:tcPr>
          <w:p w14:paraId="7A02C297" w14:textId="77777777" w:rsidR="00D01521" w:rsidRPr="00C24168" w:rsidRDefault="00D01521" w:rsidP="005E2C08">
            <w:pPr>
              <w:autoSpaceDE w:val="0"/>
              <w:autoSpaceDN w:val="0"/>
              <w:adjustRightInd w:val="0"/>
              <w:spacing w:after="0" w:line="240" w:lineRule="auto"/>
              <w:ind w:left="60" w:right="60"/>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Total</w:t>
            </w:r>
          </w:p>
        </w:tc>
        <w:tc>
          <w:tcPr>
            <w:tcW w:w="1162" w:type="pct"/>
            <w:hideMark/>
          </w:tcPr>
          <w:p w14:paraId="56F00EFE" w14:textId="77777777" w:rsidR="00D01521" w:rsidRPr="00C24168" w:rsidRDefault="00D01521" w:rsidP="005E2C08">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748.997</w:t>
            </w:r>
          </w:p>
        </w:tc>
        <w:tc>
          <w:tcPr>
            <w:tcW w:w="455" w:type="pct"/>
            <w:hideMark/>
          </w:tcPr>
          <w:p w14:paraId="527C1517" w14:textId="77777777" w:rsidR="00D01521" w:rsidRPr="00C24168" w:rsidRDefault="00D01521" w:rsidP="005E2C08">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399</w:t>
            </w:r>
          </w:p>
        </w:tc>
        <w:tc>
          <w:tcPr>
            <w:tcW w:w="1012" w:type="pct"/>
          </w:tcPr>
          <w:p w14:paraId="7D4205FE" w14:textId="77777777" w:rsidR="00D01521" w:rsidRPr="00C24168" w:rsidRDefault="00D01521" w:rsidP="005E2C08">
            <w:pPr>
              <w:autoSpaceDE w:val="0"/>
              <w:autoSpaceDN w:val="0"/>
              <w:adjustRightInd w:val="0"/>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Cs w:val="24"/>
              </w:rPr>
            </w:pPr>
          </w:p>
        </w:tc>
        <w:tc>
          <w:tcPr>
            <w:tcW w:w="634" w:type="pct"/>
          </w:tcPr>
          <w:p w14:paraId="68ECDE07" w14:textId="77777777" w:rsidR="00D01521" w:rsidRPr="00C24168" w:rsidRDefault="00D01521" w:rsidP="005E2C08">
            <w:pPr>
              <w:autoSpaceDE w:val="0"/>
              <w:autoSpaceDN w:val="0"/>
              <w:adjustRightInd w:val="0"/>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Cs w:val="24"/>
              </w:rPr>
            </w:pPr>
          </w:p>
        </w:tc>
        <w:tc>
          <w:tcPr>
            <w:tcW w:w="533" w:type="pct"/>
          </w:tcPr>
          <w:p w14:paraId="620E9D04" w14:textId="77777777" w:rsidR="00D01521" w:rsidRPr="00C24168" w:rsidRDefault="00D01521" w:rsidP="005E2C08">
            <w:pPr>
              <w:autoSpaceDE w:val="0"/>
              <w:autoSpaceDN w:val="0"/>
              <w:adjustRightInd w:val="0"/>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Cs w:val="24"/>
              </w:rPr>
            </w:pPr>
          </w:p>
        </w:tc>
      </w:tr>
      <w:tr w:rsidR="00D01521" w:rsidRPr="00C24168" w14:paraId="47161687" w14:textId="77777777" w:rsidTr="001A6352">
        <w:tc>
          <w:tcPr>
            <w:cnfStyle w:val="001000000000" w:firstRow="0" w:lastRow="0" w:firstColumn="1" w:lastColumn="0" w:oddVBand="0" w:evenVBand="0" w:oddHBand="0" w:evenHBand="0" w:firstRowFirstColumn="0" w:firstRowLastColumn="0" w:lastRowFirstColumn="0" w:lastRowLastColumn="0"/>
            <w:tcW w:w="5000" w:type="pct"/>
            <w:gridSpan w:val="7"/>
            <w:hideMark/>
          </w:tcPr>
          <w:p w14:paraId="5912F38C" w14:textId="77777777" w:rsidR="00D01521" w:rsidRPr="00C24168" w:rsidRDefault="00D01521" w:rsidP="005E2C08">
            <w:pPr>
              <w:autoSpaceDE w:val="0"/>
              <w:autoSpaceDN w:val="0"/>
              <w:adjustRightInd w:val="0"/>
              <w:spacing w:after="0" w:line="240" w:lineRule="auto"/>
              <w:ind w:left="60" w:right="60"/>
              <w:contextualSpacing/>
              <w:rPr>
                <w:b w:val="0"/>
                <w:bCs w:val="0"/>
                <w:color w:val="000000" w:themeColor="text1"/>
                <w:sz w:val="16"/>
                <w:szCs w:val="16"/>
              </w:rPr>
            </w:pPr>
            <w:r w:rsidRPr="00C24168">
              <w:rPr>
                <w:b w:val="0"/>
                <w:bCs w:val="0"/>
                <w:color w:val="000000" w:themeColor="text1"/>
                <w:sz w:val="16"/>
                <w:szCs w:val="16"/>
              </w:rPr>
              <w:t>a. Dependent Variable: R2_Using Airbnb would be risky.</w:t>
            </w:r>
          </w:p>
        </w:tc>
      </w:tr>
      <w:tr w:rsidR="00D01521" w:rsidRPr="00C24168" w14:paraId="6935E8F5" w14:textId="77777777" w:rsidTr="001A6352">
        <w:tc>
          <w:tcPr>
            <w:cnfStyle w:val="001000000000" w:firstRow="0" w:lastRow="0" w:firstColumn="1" w:lastColumn="0" w:oddVBand="0" w:evenVBand="0" w:oddHBand="0" w:evenHBand="0" w:firstRowFirstColumn="0" w:firstRowLastColumn="0" w:lastRowFirstColumn="0" w:lastRowLastColumn="0"/>
            <w:tcW w:w="5000" w:type="pct"/>
            <w:gridSpan w:val="7"/>
            <w:hideMark/>
          </w:tcPr>
          <w:p w14:paraId="356B1CA0" w14:textId="77777777" w:rsidR="00D01521" w:rsidRPr="00C24168" w:rsidRDefault="00D01521" w:rsidP="005E2C08">
            <w:pPr>
              <w:autoSpaceDE w:val="0"/>
              <w:autoSpaceDN w:val="0"/>
              <w:adjustRightInd w:val="0"/>
              <w:spacing w:after="0" w:line="240" w:lineRule="auto"/>
              <w:ind w:left="60" w:right="60"/>
              <w:contextualSpacing/>
              <w:rPr>
                <w:b w:val="0"/>
                <w:bCs w:val="0"/>
                <w:color w:val="000000" w:themeColor="text1"/>
                <w:sz w:val="16"/>
                <w:szCs w:val="16"/>
              </w:rPr>
            </w:pPr>
            <w:r w:rsidRPr="00C24168">
              <w:rPr>
                <w:b w:val="0"/>
                <w:bCs w:val="0"/>
                <w:color w:val="000000" w:themeColor="text1"/>
                <w:sz w:val="16"/>
                <w:szCs w:val="16"/>
              </w:rPr>
              <w:t>c. Predictors: (Constant), T2_I believe Airbnb will keep its promises to me., T4_Overall, Airbnb is trustworthy.</w:t>
            </w:r>
          </w:p>
        </w:tc>
      </w:tr>
    </w:tbl>
    <w:p w14:paraId="15D3D234" w14:textId="77777777" w:rsidR="005E2C08" w:rsidRPr="00C24168" w:rsidRDefault="005E2C08" w:rsidP="005E2C08">
      <w:pPr>
        <w:spacing w:after="0" w:line="240" w:lineRule="auto"/>
        <w:contextualSpacing/>
        <w:rPr>
          <w:kern w:val="0"/>
          <w:szCs w:val="24"/>
        </w:rPr>
      </w:pPr>
      <w:r w:rsidRPr="00C24168">
        <w:rPr>
          <w:sz w:val="20"/>
          <w:szCs w:val="20"/>
        </w:rPr>
        <w:t>Source: Constructed by the author</w:t>
      </w:r>
    </w:p>
    <w:p w14:paraId="2B8A127F" w14:textId="77777777" w:rsidR="00D01521" w:rsidRPr="00C24168" w:rsidRDefault="00D01521" w:rsidP="003F3054">
      <w:pPr>
        <w:widowControl/>
        <w:spacing w:after="0" w:line="240" w:lineRule="auto"/>
        <w:jc w:val="left"/>
      </w:pPr>
    </w:p>
    <w:p w14:paraId="5AF85C5D" w14:textId="125263DB" w:rsidR="00F32A8C" w:rsidRPr="00C24168" w:rsidRDefault="0000016E" w:rsidP="003E4330">
      <w:r w:rsidRPr="00C24168">
        <w:t xml:space="preserve">To determine the variance of a model, the Analysis of Variance (ANOVA) technique is utilized. In our regression model, the degrees of freedom (df) refer to the number of independent variables, which correspond to questions T2 and T4. The residual df value equals the sum of the dataset's observations minus the number of variables to be estimated. The total degree of freedom equals the sum of the </w:t>
      </w:r>
      <w:r w:rsidRPr="00C24168">
        <w:lastRenderedPageBreak/>
        <w:t xml:space="preserve">regression and residual degrees of freedom, which is one less than the dataset size. </w:t>
      </w:r>
      <w:r w:rsidR="00C15EEC" w:rsidRPr="00C24168">
        <w:t>According to Table 35, F=32.797 is obtained by dividing the Mean Square Regression (53.102) by the Mean Square Residual (1.619). This F value is associated with a negligible p-value (0.000). Due to the fact that the p-value is smaller than the alpha level of 0.05, the independent factor</w:t>
      </w:r>
      <w:r w:rsidR="00C4406F" w:rsidRPr="00C24168">
        <w:t xml:space="preserve"> (Trust) </w:t>
      </w:r>
      <w:proofErr w:type="gramStart"/>
      <w:r w:rsidR="00C15EEC" w:rsidRPr="00C24168">
        <w:t>predict</w:t>
      </w:r>
      <w:proofErr w:type="gramEnd"/>
      <w:r w:rsidR="00C15EEC" w:rsidRPr="00C24168">
        <w:t xml:space="preserve"> the dependent variable </w:t>
      </w:r>
      <w:r w:rsidR="00703F79" w:rsidRPr="00C24168">
        <w:t xml:space="preserve">(Perceived Risk) </w:t>
      </w:r>
      <w:r w:rsidR="00C15EEC" w:rsidRPr="00C24168">
        <w:t>consistently</w:t>
      </w:r>
      <w:r w:rsidR="00AC3A8C" w:rsidRPr="00C24168">
        <w:t xml:space="preserve"> at 95% confidence level</w:t>
      </w:r>
      <w:r w:rsidR="00C15EEC" w:rsidRPr="00C24168">
        <w:t>.</w:t>
      </w:r>
    </w:p>
    <w:p w14:paraId="478E0DCF" w14:textId="77777777" w:rsidR="003E4330" w:rsidRPr="00C24168" w:rsidRDefault="003E4330" w:rsidP="003E4330">
      <w:pPr>
        <w:spacing w:line="240" w:lineRule="auto"/>
      </w:pPr>
    </w:p>
    <w:p w14:paraId="06D8124B" w14:textId="38EC3E8D" w:rsidR="002507C6" w:rsidRPr="00C24168" w:rsidRDefault="002507C6" w:rsidP="002507C6">
      <w:pPr>
        <w:spacing w:after="0" w:line="240" w:lineRule="auto"/>
      </w:pPr>
      <w:bookmarkStart w:id="147" w:name="_Toc80749784"/>
      <w:r w:rsidRPr="00C24168">
        <w:t xml:space="preserve">Table </w:t>
      </w:r>
      <w:r w:rsidR="00F81A80">
        <w:fldChar w:fldCharType="begin"/>
      </w:r>
      <w:r w:rsidR="00F81A80">
        <w:instrText xml:space="preserve"> SEQ Table \* ARABIC </w:instrText>
      </w:r>
      <w:r w:rsidR="00F81A80">
        <w:fldChar w:fldCharType="separate"/>
      </w:r>
      <w:r w:rsidR="00B507E9">
        <w:rPr>
          <w:noProof/>
        </w:rPr>
        <w:t>36</w:t>
      </w:r>
      <w:r w:rsidR="00F81A80">
        <w:rPr>
          <w:noProof/>
        </w:rPr>
        <w:fldChar w:fldCharType="end"/>
      </w:r>
      <w:r w:rsidRPr="00C24168">
        <w:t>: Coefficients table for single regression model</w:t>
      </w:r>
      <w:bookmarkEnd w:id="147"/>
    </w:p>
    <w:tbl>
      <w:tblPr>
        <w:tblStyle w:val="GridTable1Light-Accent1"/>
        <w:tblW w:w="0" w:type="auto"/>
        <w:tblLook w:val="04A0" w:firstRow="1" w:lastRow="0" w:firstColumn="1" w:lastColumn="0" w:noHBand="0" w:noVBand="1"/>
      </w:tblPr>
      <w:tblGrid>
        <w:gridCol w:w="426"/>
        <w:gridCol w:w="2357"/>
        <w:gridCol w:w="846"/>
        <w:gridCol w:w="1011"/>
        <w:gridCol w:w="1668"/>
        <w:gridCol w:w="831"/>
        <w:gridCol w:w="651"/>
        <w:gridCol w:w="1070"/>
        <w:gridCol w:w="760"/>
      </w:tblGrid>
      <w:tr w:rsidR="00F82265" w:rsidRPr="00C24168" w14:paraId="4F7C388F" w14:textId="77777777" w:rsidTr="00F822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9"/>
            <w:hideMark/>
          </w:tcPr>
          <w:p w14:paraId="4A70410C" w14:textId="77777777" w:rsidR="00F82265" w:rsidRPr="00C24168" w:rsidRDefault="00F82265" w:rsidP="002507C6">
            <w:pPr>
              <w:autoSpaceDE w:val="0"/>
              <w:autoSpaceDN w:val="0"/>
              <w:adjustRightInd w:val="0"/>
              <w:spacing w:after="0" w:line="240" w:lineRule="auto"/>
              <w:ind w:left="60" w:right="60"/>
              <w:jc w:val="center"/>
              <w:rPr>
                <w:b w:val="0"/>
                <w:bCs w:val="0"/>
                <w:color w:val="000000" w:themeColor="text1"/>
                <w:kern w:val="0"/>
                <w:sz w:val="22"/>
              </w:rPr>
            </w:pPr>
            <w:proofErr w:type="spellStart"/>
            <w:r w:rsidRPr="00C24168">
              <w:rPr>
                <w:b w:val="0"/>
                <w:bCs w:val="0"/>
                <w:color w:val="000000" w:themeColor="text1"/>
              </w:rPr>
              <w:t>Coefficients</w:t>
            </w:r>
            <w:r w:rsidRPr="00C24168">
              <w:rPr>
                <w:b w:val="0"/>
                <w:bCs w:val="0"/>
                <w:color w:val="000000" w:themeColor="text1"/>
                <w:vertAlign w:val="superscript"/>
              </w:rPr>
              <w:t>a</w:t>
            </w:r>
            <w:proofErr w:type="spellEnd"/>
          </w:p>
        </w:tc>
      </w:tr>
      <w:tr w:rsidR="00F82265" w:rsidRPr="00C24168" w14:paraId="51E013F8" w14:textId="77777777" w:rsidTr="00F82265">
        <w:tc>
          <w:tcPr>
            <w:cnfStyle w:val="001000000000" w:firstRow="0" w:lastRow="0" w:firstColumn="1" w:lastColumn="0" w:oddVBand="0" w:evenVBand="0" w:oddHBand="0" w:evenHBand="0" w:firstRowFirstColumn="0" w:firstRowLastColumn="0" w:lastRowFirstColumn="0" w:lastRowLastColumn="0"/>
            <w:tcW w:w="0" w:type="auto"/>
            <w:gridSpan w:val="2"/>
            <w:vMerge w:val="restart"/>
            <w:hideMark/>
          </w:tcPr>
          <w:p w14:paraId="6B929F90" w14:textId="77777777" w:rsidR="00F82265" w:rsidRPr="00C24168" w:rsidRDefault="00F82265" w:rsidP="002507C6">
            <w:pPr>
              <w:autoSpaceDE w:val="0"/>
              <w:autoSpaceDN w:val="0"/>
              <w:adjustRightInd w:val="0"/>
              <w:spacing w:after="0" w:line="240" w:lineRule="auto"/>
              <w:ind w:left="60" w:right="60"/>
              <w:rPr>
                <w:b w:val="0"/>
                <w:bCs w:val="0"/>
                <w:color w:val="000000" w:themeColor="text1"/>
                <w:sz w:val="18"/>
                <w:szCs w:val="18"/>
              </w:rPr>
            </w:pPr>
            <w:r w:rsidRPr="00C24168">
              <w:rPr>
                <w:b w:val="0"/>
                <w:bCs w:val="0"/>
                <w:color w:val="000000" w:themeColor="text1"/>
                <w:sz w:val="18"/>
                <w:szCs w:val="18"/>
              </w:rPr>
              <w:t>Model</w:t>
            </w:r>
          </w:p>
        </w:tc>
        <w:tc>
          <w:tcPr>
            <w:tcW w:w="0" w:type="auto"/>
            <w:gridSpan w:val="2"/>
            <w:hideMark/>
          </w:tcPr>
          <w:p w14:paraId="73003A71" w14:textId="77777777" w:rsidR="00F82265" w:rsidRPr="00C24168" w:rsidRDefault="00F82265" w:rsidP="002507C6">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Unstandardized Coefficients</w:t>
            </w:r>
          </w:p>
        </w:tc>
        <w:tc>
          <w:tcPr>
            <w:tcW w:w="0" w:type="auto"/>
            <w:hideMark/>
          </w:tcPr>
          <w:p w14:paraId="6ACEE6E0" w14:textId="77777777" w:rsidR="00F82265" w:rsidRPr="00C24168" w:rsidRDefault="00F82265" w:rsidP="002507C6">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Standardized Coefficients</w:t>
            </w:r>
          </w:p>
        </w:tc>
        <w:tc>
          <w:tcPr>
            <w:tcW w:w="0" w:type="auto"/>
            <w:vMerge w:val="restart"/>
            <w:hideMark/>
          </w:tcPr>
          <w:p w14:paraId="1E7C19E3" w14:textId="77777777" w:rsidR="00F82265" w:rsidRPr="00C24168" w:rsidRDefault="00F82265" w:rsidP="002507C6">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t</w:t>
            </w:r>
          </w:p>
        </w:tc>
        <w:tc>
          <w:tcPr>
            <w:tcW w:w="0" w:type="auto"/>
            <w:vMerge w:val="restart"/>
            <w:hideMark/>
          </w:tcPr>
          <w:p w14:paraId="19F9CC58" w14:textId="77777777" w:rsidR="00F82265" w:rsidRPr="00C24168" w:rsidRDefault="00F82265" w:rsidP="002507C6">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Sig.</w:t>
            </w:r>
          </w:p>
        </w:tc>
        <w:tc>
          <w:tcPr>
            <w:tcW w:w="0" w:type="auto"/>
            <w:gridSpan w:val="2"/>
            <w:hideMark/>
          </w:tcPr>
          <w:p w14:paraId="1F210C42" w14:textId="77777777" w:rsidR="00F82265" w:rsidRPr="00C24168" w:rsidRDefault="00F82265" w:rsidP="002507C6">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Collinearity Statistics</w:t>
            </w:r>
          </w:p>
        </w:tc>
      </w:tr>
      <w:tr w:rsidR="00F82265" w:rsidRPr="00C24168" w14:paraId="4CA1BAA5" w14:textId="77777777" w:rsidTr="00F82265">
        <w:tc>
          <w:tcPr>
            <w:cnfStyle w:val="001000000000" w:firstRow="0" w:lastRow="0" w:firstColumn="1" w:lastColumn="0" w:oddVBand="0" w:evenVBand="0" w:oddHBand="0" w:evenHBand="0" w:firstRowFirstColumn="0" w:firstRowLastColumn="0" w:lastRowFirstColumn="0" w:lastRowLastColumn="0"/>
            <w:tcW w:w="0" w:type="auto"/>
            <w:gridSpan w:val="2"/>
            <w:vMerge/>
            <w:hideMark/>
          </w:tcPr>
          <w:p w14:paraId="1C6B02B0" w14:textId="77777777" w:rsidR="00F82265" w:rsidRPr="00C24168" w:rsidRDefault="00F82265" w:rsidP="002507C6">
            <w:pPr>
              <w:spacing w:after="0" w:line="240" w:lineRule="auto"/>
              <w:rPr>
                <w:b w:val="0"/>
                <w:bCs w:val="0"/>
                <w:color w:val="000000" w:themeColor="text1"/>
                <w:sz w:val="18"/>
                <w:szCs w:val="18"/>
              </w:rPr>
            </w:pPr>
          </w:p>
        </w:tc>
        <w:tc>
          <w:tcPr>
            <w:tcW w:w="0" w:type="auto"/>
            <w:hideMark/>
          </w:tcPr>
          <w:p w14:paraId="5052DB80" w14:textId="77777777" w:rsidR="00F82265" w:rsidRPr="00C24168" w:rsidRDefault="00F82265" w:rsidP="002507C6">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B</w:t>
            </w:r>
          </w:p>
        </w:tc>
        <w:tc>
          <w:tcPr>
            <w:tcW w:w="0" w:type="auto"/>
            <w:hideMark/>
          </w:tcPr>
          <w:p w14:paraId="15BB94DF" w14:textId="77777777" w:rsidR="00F82265" w:rsidRPr="00C24168" w:rsidRDefault="00F82265" w:rsidP="002507C6">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Std. Error</w:t>
            </w:r>
          </w:p>
        </w:tc>
        <w:tc>
          <w:tcPr>
            <w:tcW w:w="0" w:type="auto"/>
            <w:hideMark/>
          </w:tcPr>
          <w:p w14:paraId="584ADA8B" w14:textId="77777777" w:rsidR="00F82265" w:rsidRPr="00C24168" w:rsidRDefault="00F82265" w:rsidP="002507C6">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Beta</w:t>
            </w:r>
          </w:p>
        </w:tc>
        <w:tc>
          <w:tcPr>
            <w:tcW w:w="0" w:type="auto"/>
            <w:vMerge/>
            <w:hideMark/>
          </w:tcPr>
          <w:p w14:paraId="4AAEF4CA" w14:textId="77777777" w:rsidR="00F82265" w:rsidRPr="00C24168" w:rsidRDefault="00F82265" w:rsidP="002507C6">
            <w:pPr>
              <w:spacing w:after="0" w:line="240" w:lineRule="auto"/>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p>
        </w:tc>
        <w:tc>
          <w:tcPr>
            <w:tcW w:w="0" w:type="auto"/>
            <w:vMerge/>
            <w:hideMark/>
          </w:tcPr>
          <w:p w14:paraId="34F1D19C" w14:textId="77777777" w:rsidR="00F82265" w:rsidRPr="00C24168" w:rsidRDefault="00F82265" w:rsidP="002507C6">
            <w:pPr>
              <w:spacing w:after="0" w:line="240" w:lineRule="auto"/>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p>
        </w:tc>
        <w:tc>
          <w:tcPr>
            <w:tcW w:w="0" w:type="auto"/>
            <w:hideMark/>
          </w:tcPr>
          <w:p w14:paraId="3C031A8D" w14:textId="77777777" w:rsidR="00F82265" w:rsidRPr="00C24168" w:rsidRDefault="00F82265" w:rsidP="002507C6">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Tolerance</w:t>
            </w:r>
          </w:p>
        </w:tc>
        <w:tc>
          <w:tcPr>
            <w:tcW w:w="0" w:type="auto"/>
            <w:hideMark/>
          </w:tcPr>
          <w:p w14:paraId="5E1E54A2" w14:textId="77777777" w:rsidR="00F82265" w:rsidRPr="00C24168" w:rsidRDefault="00F82265" w:rsidP="002507C6">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VIF</w:t>
            </w:r>
          </w:p>
        </w:tc>
      </w:tr>
      <w:tr w:rsidR="00F82265" w:rsidRPr="00C24168" w14:paraId="7D5302C8" w14:textId="77777777" w:rsidTr="00F82265">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73822614" w14:textId="77777777" w:rsidR="00F82265" w:rsidRPr="00C24168" w:rsidRDefault="00F82265" w:rsidP="002507C6">
            <w:pPr>
              <w:autoSpaceDE w:val="0"/>
              <w:autoSpaceDN w:val="0"/>
              <w:adjustRightInd w:val="0"/>
              <w:spacing w:after="0" w:line="240" w:lineRule="auto"/>
              <w:ind w:left="60" w:right="60"/>
              <w:rPr>
                <w:b w:val="0"/>
                <w:bCs w:val="0"/>
                <w:color w:val="000000" w:themeColor="text1"/>
                <w:sz w:val="18"/>
                <w:szCs w:val="18"/>
              </w:rPr>
            </w:pPr>
            <w:r w:rsidRPr="00C24168">
              <w:rPr>
                <w:b w:val="0"/>
                <w:bCs w:val="0"/>
                <w:color w:val="000000" w:themeColor="text1"/>
                <w:sz w:val="18"/>
                <w:szCs w:val="18"/>
              </w:rPr>
              <w:t>2</w:t>
            </w:r>
          </w:p>
        </w:tc>
        <w:tc>
          <w:tcPr>
            <w:tcW w:w="0" w:type="auto"/>
            <w:hideMark/>
          </w:tcPr>
          <w:p w14:paraId="62FBBACF" w14:textId="77777777" w:rsidR="00F82265" w:rsidRPr="00C24168" w:rsidRDefault="00F82265" w:rsidP="002507C6">
            <w:pPr>
              <w:autoSpaceDE w:val="0"/>
              <w:autoSpaceDN w:val="0"/>
              <w:adjustRightInd w:val="0"/>
              <w:spacing w:after="0" w:line="240" w:lineRule="auto"/>
              <w:ind w:left="60" w:right="60"/>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(Constant)</w:t>
            </w:r>
          </w:p>
        </w:tc>
        <w:tc>
          <w:tcPr>
            <w:tcW w:w="0" w:type="auto"/>
            <w:hideMark/>
          </w:tcPr>
          <w:p w14:paraId="6E3A869D" w14:textId="77777777" w:rsidR="00F82265" w:rsidRPr="00C24168" w:rsidRDefault="00F82265" w:rsidP="002507C6">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5.494</w:t>
            </w:r>
          </w:p>
        </w:tc>
        <w:tc>
          <w:tcPr>
            <w:tcW w:w="0" w:type="auto"/>
            <w:hideMark/>
          </w:tcPr>
          <w:p w14:paraId="564B390F" w14:textId="77777777" w:rsidR="00F82265" w:rsidRPr="00C24168" w:rsidRDefault="00F82265" w:rsidP="002507C6">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.314</w:t>
            </w:r>
          </w:p>
        </w:tc>
        <w:tc>
          <w:tcPr>
            <w:tcW w:w="0" w:type="auto"/>
          </w:tcPr>
          <w:p w14:paraId="1ED8D063" w14:textId="77777777" w:rsidR="00F82265" w:rsidRPr="00C24168" w:rsidRDefault="00F82265" w:rsidP="002507C6">
            <w:pPr>
              <w:autoSpaceDE w:val="0"/>
              <w:autoSpaceDN w:val="0"/>
              <w:adjustRightInd w:val="0"/>
              <w:spacing w:after="0" w:line="240" w:lineRule="auto"/>
              <w:jc w:val="center"/>
              <w:cnfStyle w:val="000000000000" w:firstRow="0" w:lastRow="0" w:firstColumn="0" w:lastColumn="0" w:oddVBand="0" w:evenVBand="0" w:oddHBand="0" w:evenHBand="0" w:firstRowFirstColumn="0" w:firstRowLastColumn="0" w:lastRowFirstColumn="0" w:lastRowLastColumn="0"/>
              <w:rPr>
                <w:color w:val="000000" w:themeColor="text1"/>
                <w:szCs w:val="24"/>
              </w:rPr>
            </w:pPr>
          </w:p>
        </w:tc>
        <w:tc>
          <w:tcPr>
            <w:tcW w:w="0" w:type="auto"/>
            <w:hideMark/>
          </w:tcPr>
          <w:p w14:paraId="7EBF3AEE" w14:textId="77777777" w:rsidR="00F82265" w:rsidRPr="00C24168" w:rsidRDefault="00F82265" w:rsidP="002507C6">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17.481</w:t>
            </w:r>
          </w:p>
        </w:tc>
        <w:tc>
          <w:tcPr>
            <w:tcW w:w="0" w:type="auto"/>
            <w:hideMark/>
          </w:tcPr>
          <w:p w14:paraId="0944BBEB" w14:textId="77777777" w:rsidR="00F82265" w:rsidRPr="00C24168" w:rsidRDefault="00F82265" w:rsidP="002507C6">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.000</w:t>
            </w:r>
          </w:p>
        </w:tc>
        <w:tc>
          <w:tcPr>
            <w:tcW w:w="0" w:type="auto"/>
          </w:tcPr>
          <w:p w14:paraId="2CE9D8CD" w14:textId="77777777" w:rsidR="00F82265" w:rsidRPr="00C24168" w:rsidRDefault="00F82265" w:rsidP="002507C6">
            <w:pPr>
              <w:autoSpaceDE w:val="0"/>
              <w:autoSpaceDN w:val="0"/>
              <w:adjustRightInd w:val="0"/>
              <w:spacing w:after="0" w:line="240" w:lineRule="auto"/>
              <w:jc w:val="center"/>
              <w:cnfStyle w:val="000000000000" w:firstRow="0" w:lastRow="0" w:firstColumn="0" w:lastColumn="0" w:oddVBand="0" w:evenVBand="0" w:oddHBand="0" w:evenHBand="0" w:firstRowFirstColumn="0" w:firstRowLastColumn="0" w:lastRowFirstColumn="0" w:lastRowLastColumn="0"/>
              <w:rPr>
                <w:color w:val="000000" w:themeColor="text1"/>
                <w:szCs w:val="24"/>
              </w:rPr>
            </w:pPr>
          </w:p>
        </w:tc>
        <w:tc>
          <w:tcPr>
            <w:tcW w:w="0" w:type="auto"/>
          </w:tcPr>
          <w:p w14:paraId="222EED51" w14:textId="77777777" w:rsidR="00F82265" w:rsidRPr="00C24168" w:rsidRDefault="00F82265" w:rsidP="002507C6">
            <w:pPr>
              <w:autoSpaceDE w:val="0"/>
              <w:autoSpaceDN w:val="0"/>
              <w:adjustRightInd w:val="0"/>
              <w:spacing w:after="0" w:line="240" w:lineRule="auto"/>
              <w:jc w:val="center"/>
              <w:cnfStyle w:val="000000000000" w:firstRow="0" w:lastRow="0" w:firstColumn="0" w:lastColumn="0" w:oddVBand="0" w:evenVBand="0" w:oddHBand="0" w:evenHBand="0" w:firstRowFirstColumn="0" w:firstRowLastColumn="0" w:lastRowFirstColumn="0" w:lastRowLastColumn="0"/>
              <w:rPr>
                <w:color w:val="000000" w:themeColor="text1"/>
                <w:szCs w:val="24"/>
              </w:rPr>
            </w:pPr>
          </w:p>
        </w:tc>
      </w:tr>
      <w:tr w:rsidR="00F82265" w:rsidRPr="00C24168" w14:paraId="21DD0BA7" w14:textId="77777777" w:rsidTr="00F82265">
        <w:tc>
          <w:tcPr>
            <w:cnfStyle w:val="001000000000" w:firstRow="0" w:lastRow="0" w:firstColumn="1" w:lastColumn="0" w:oddVBand="0" w:evenVBand="0" w:oddHBand="0" w:evenHBand="0" w:firstRowFirstColumn="0" w:firstRowLastColumn="0" w:lastRowFirstColumn="0" w:lastRowLastColumn="0"/>
            <w:tcW w:w="0" w:type="auto"/>
            <w:vMerge/>
            <w:hideMark/>
          </w:tcPr>
          <w:p w14:paraId="749EA1FF" w14:textId="77777777" w:rsidR="00F82265" w:rsidRPr="00C24168" w:rsidRDefault="00F82265" w:rsidP="002507C6">
            <w:pPr>
              <w:spacing w:after="0" w:line="240" w:lineRule="auto"/>
              <w:rPr>
                <w:b w:val="0"/>
                <w:bCs w:val="0"/>
                <w:color w:val="000000" w:themeColor="text1"/>
                <w:sz w:val="18"/>
                <w:szCs w:val="18"/>
              </w:rPr>
            </w:pPr>
          </w:p>
        </w:tc>
        <w:tc>
          <w:tcPr>
            <w:tcW w:w="0" w:type="auto"/>
            <w:hideMark/>
          </w:tcPr>
          <w:p w14:paraId="04B9B0D9" w14:textId="77777777" w:rsidR="00F82265" w:rsidRPr="00C24168" w:rsidRDefault="00F82265" w:rsidP="002507C6">
            <w:pPr>
              <w:autoSpaceDE w:val="0"/>
              <w:autoSpaceDN w:val="0"/>
              <w:adjustRightInd w:val="0"/>
              <w:spacing w:after="0" w:line="240" w:lineRule="auto"/>
              <w:ind w:left="60" w:right="60"/>
              <w:jc w:val="left"/>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T2_I believe Airbnb will keep its promises to me.</w:t>
            </w:r>
          </w:p>
        </w:tc>
        <w:tc>
          <w:tcPr>
            <w:tcW w:w="0" w:type="auto"/>
            <w:hideMark/>
          </w:tcPr>
          <w:p w14:paraId="62C21606" w14:textId="77777777" w:rsidR="00F82265" w:rsidRPr="00C24168" w:rsidRDefault="00F82265" w:rsidP="002507C6">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-.320</w:t>
            </w:r>
          </w:p>
        </w:tc>
        <w:tc>
          <w:tcPr>
            <w:tcW w:w="0" w:type="auto"/>
            <w:hideMark/>
          </w:tcPr>
          <w:p w14:paraId="4AD3CFED" w14:textId="77777777" w:rsidR="00F82265" w:rsidRPr="00C24168" w:rsidRDefault="00F82265" w:rsidP="002507C6">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.100</w:t>
            </w:r>
          </w:p>
        </w:tc>
        <w:tc>
          <w:tcPr>
            <w:tcW w:w="0" w:type="auto"/>
            <w:hideMark/>
          </w:tcPr>
          <w:p w14:paraId="3ADC9894" w14:textId="77777777" w:rsidR="00F82265" w:rsidRPr="00C24168" w:rsidRDefault="00F82265" w:rsidP="002507C6">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-.231</w:t>
            </w:r>
          </w:p>
        </w:tc>
        <w:tc>
          <w:tcPr>
            <w:tcW w:w="0" w:type="auto"/>
            <w:hideMark/>
          </w:tcPr>
          <w:p w14:paraId="3BD64BAB" w14:textId="77777777" w:rsidR="00F82265" w:rsidRPr="00C24168" w:rsidRDefault="00F82265" w:rsidP="002507C6">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-3.187</w:t>
            </w:r>
          </w:p>
        </w:tc>
        <w:tc>
          <w:tcPr>
            <w:tcW w:w="0" w:type="auto"/>
            <w:hideMark/>
          </w:tcPr>
          <w:p w14:paraId="2721BA29" w14:textId="77777777" w:rsidR="00F82265" w:rsidRPr="00C24168" w:rsidRDefault="00F82265" w:rsidP="002507C6">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.002</w:t>
            </w:r>
          </w:p>
        </w:tc>
        <w:tc>
          <w:tcPr>
            <w:tcW w:w="0" w:type="auto"/>
            <w:hideMark/>
          </w:tcPr>
          <w:p w14:paraId="53EF84F8" w14:textId="77777777" w:rsidR="00F82265" w:rsidRPr="00C24168" w:rsidRDefault="00F82265" w:rsidP="002507C6">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.413</w:t>
            </w:r>
          </w:p>
        </w:tc>
        <w:tc>
          <w:tcPr>
            <w:tcW w:w="0" w:type="auto"/>
            <w:hideMark/>
          </w:tcPr>
          <w:p w14:paraId="26CD0246" w14:textId="77777777" w:rsidR="00F82265" w:rsidRPr="00C24168" w:rsidRDefault="00F82265" w:rsidP="002507C6">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2.422</w:t>
            </w:r>
          </w:p>
        </w:tc>
      </w:tr>
      <w:tr w:rsidR="00F82265" w:rsidRPr="00C24168" w14:paraId="1DE73592" w14:textId="77777777" w:rsidTr="00F82265">
        <w:tc>
          <w:tcPr>
            <w:cnfStyle w:val="001000000000" w:firstRow="0" w:lastRow="0" w:firstColumn="1" w:lastColumn="0" w:oddVBand="0" w:evenVBand="0" w:oddHBand="0" w:evenHBand="0" w:firstRowFirstColumn="0" w:firstRowLastColumn="0" w:lastRowFirstColumn="0" w:lastRowLastColumn="0"/>
            <w:tcW w:w="0" w:type="auto"/>
            <w:vMerge/>
            <w:hideMark/>
          </w:tcPr>
          <w:p w14:paraId="3814BF70" w14:textId="77777777" w:rsidR="00F82265" w:rsidRPr="00C24168" w:rsidRDefault="00F82265" w:rsidP="002507C6">
            <w:pPr>
              <w:spacing w:after="0" w:line="240" w:lineRule="auto"/>
              <w:rPr>
                <w:b w:val="0"/>
                <w:bCs w:val="0"/>
                <w:color w:val="000000" w:themeColor="text1"/>
                <w:sz w:val="18"/>
                <w:szCs w:val="18"/>
              </w:rPr>
            </w:pPr>
          </w:p>
        </w:tc>
        <w:tc>
          <w:tcPr>
            <w:tcW w:w="0" w:type="auto"/>
            <w:hideMark/>
          </w:tcPr>
          <w:p w14:paraId="0F010741" w14:textId="77777777" w:rsidR="00F82265" w:rsidRPr="00C24168" w:rsidRDefault="00F82265" w:rsidP="002507C6">
            <w:pPr>
              <w:autoSpaceDE w:val="0"/>
              <w:autoSpaceDN w:val="0"/>
              <w:adjustRightInd w:val="0"/>
              <w:spacing w:after="0" w:line="240" w:lineRule="auto"/>
              <w:ind w:left="60" w:right="60"/>
              <w:jc w:val="left"/>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T4_Overall, Airbnb is trustworthy.</w:t>
            </w:r>
          </w:p>
        </w:tc>
        <w:tc>
          <w:tcPr>
            <w:tcW w:w="0" w:type="auto"/>
            <w:hideMark/>
          </w:tcPr>
          <w:p w14:paraId="357FFABE" w14:textId="77777777" w:rsidR="00F82265" w:rsidRPr="00C24168" w:rsidRDefault="00F82265" w:rsidP="002507C6">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-.218</w:t>
            </w:r>
          </w:p>
        </w:tc>
        <w:tc>
          <w:tcPr>
            <w:tcW w:w="0" w:type="auto"/>
            <w:hideMark/>
          </w:tcPr>
          <w:p w14:paraId="09C3125C" w14:textId="77777777" w:rsidR="00F82265" w:rsidRPr="00C24168" w:rsidRDefault="00F82265" w:rsidP="002507C6">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.093</w:t>
            </w:r>
          </w:p>
        </w:tc>
        <w:tc>
          <w:tcPr>
            <w:tcW w:w="0" w:type="auto"/>
            <w:hideMark/>
          </w:tcPr>
          <w:p w14:paraId="1BA403E7" w14:textId="77777777" w:rsidR="00F82265" w:rsidRPr="00C24168" w:rsidRDefault="00F82265" w:rsidP="002507C6">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-.169</w:t>
            </w:r>
          </w:p>
        </w:tc>
        <w:tc>
          <w:tcPr>
            <w:tcW w:w="0" w:type="auto"/>
            <w:hideMark/>
          </w:tcPr>
          <w:p w14:paraId="7E367C65" w14:textId="77777777" w:rsidR="00F82265" w:rsidRPr="00C24168" w:rsidRDefault="00F82265" w:rsidP="002507C6">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-2.342</w:t>
            </w:r>
          </w:p>
        </w:tc>
        <w:tc>
          <w:tcPr>
            <w:tcW w:w="0" w:type="auto"/>
            <w:hideMark/>
          </w:tcPr>
          <w:p w14:paraId="0B4F39D6" w14:textId="77777777" w:rsidR="00F82265" w:rsidRPr="00C24168" w:rsidRDefault="00F82265" w:rsidP="002507C6">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.020</w:t>
            </w:r>
          </w:p>
        </w:tc>
        <w:tc>
          <w:tcPr>
            <w:tcW w:w="0" w:type="auto"/>
            <w:hideMark/>
          </w:tcPr>
          <w:p w14:paraId="796A860E" w14:textId="77777777" w:rsidR="00F82265" w:rsidRPr="00C24168" w:rsidRDefault="00F82265" w:rsidP="002507C6">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.413</w:t>
            </w:r>
          </w:p>
        </w:tc>
        <w:tc>
          <w:tcPr>
            <w:tcW w:w="0" w:type="auto"/>
            <w:hideMark/>
          </w:tcPr>
          <w:p w14:paraId="06A5B396" w14:textId="77777777" w:rsidR="00F82265" w:rsidRPr="00C24168" w:rsidRDefault="00F82265" w:rsidP="002507C6">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2.422</w:t>
            </w:r>
          </w:p>
        </w:tc>
      </w:tr>
      <w:tr w:rsidR="00F82265" w:rsidRPr="00C24168" w14:paraId="51B38AB8" w14:textId="77777777" w:rsidTr="00F82265">
        <w:tc>
          <w:tcPr>
            <w:cnfStyle w:val="001000000000" w:firstRow="0" w:lastRow="0" w:firstColumn="1" w:lastColumn="0" w:oddVBand="0" w:evenVBand="0" w:oddHBand="0" w:evenHBand="0" w:firstRowFirstColumn="0" w:firstRowLastColumn="0" w:lastRowFirstColumn="0" w:lastRowLastColumn="0"/>
            <w:tcW w:w="0" w:type="auto"/>
            <w:gridSpan w:val="9"/>
            <w:hideMark/>
          </w:tcPr>
          <w:p w14:paraId="49FEDEBB" w14:textId="77777777" w:rsidR="00F82265" w:rsidRPr="00C24168" w:rsidRDefault="00F82265" w:rsidP="002507C6">
            <w:pPr>
              <w:autoSpaceDE w:val="0"/>
              <w:autoSpaceDN w:val="0"/>
              <w:adjustRightInd w:val="0"/>
              <w:spacing w:after="0" w:line="240" w:lineRule="auto"/>
              <w:ind w:left="60" w:right="60"/>
              <w:rPr>
                <w:b w:val="0"/>
                <w:bCs w:val="0"/>
                <w:color w:val="000000" w:themeColor="text1"/>
                <w:sz w:val="18"/>
                <w:szCs w:val="18"/>
              </w:rPr>
            </w:pPr>
            <w:r w:rsidRPr="00C24168">
              <w:rPr>
                <w:b w:val="0"/>
                <w:bCs w:val="0"/>
                <w:color w:val="000000" w:themeColor="text1"/>
                <w:sz w:val="18"/>
                <w:szCs w:val="18"/>
              </w:rPr>
              <w:t>a. Dependent Variable: R2_Using Airbnb would be risky.</w:t>
            </w:r>
          </w:p>
        </w:tc>
      </w:tr>
    </w:tbl>
    <w:p w14:paraId="2FF190A5" w14:textId="77777777" w:rsidR="002507C6" w:rsidRPr="00C24168" w:rsidRDefault="002507C6" w:rsidP="002507C6">
      <w:pPr>
        <w:spacing w:after="0" w:line="240" w:lineRule="auto"/>
        <w:contextualSpacing/>
        <w:rPr>
          <w:kern w:val="0"/>
          <w:szCs w:val="24"/>
        </w:rPr>
      </w:pPr>
      <w:r w:rsidRPr="00C24168">
        <w:rPr>
          <w:sz w:val="20"/>
          <w:szCs w:val="20"/>
        </w:rPr>
        <w:t>Source: Constructed by the author</w:t>
      </w:r>
    </w:p>
    <w:p w14:paraId="454F2968" w14:textId="77777777" w:rsidR="00F82265" w:rsidRPr="00C24168" w:rsidRDefault="00F82265" w:rsidP="00BE7DE0">
      <w:pPr>
        <w:widowControl/>
        <w:spacing w:after="0" w:line="240" w:lineRule="auto"/>
        <w:jc w:val="left"/>
      </w:pPr>
    </w:p>
    <w:p w14:paraId="272E033E" w14:textId="5CA4370D" w:rsidR="00F82265" w:rsidRPr="00C24168" w:rsidRDefault="00F82265" w:rsidP="00BE7DE0">
      <w:pPr>
        <w:widowControl/>
        <w:spacing w:after="0" w:line="240" w:lineRule="auto"/>
        <w:jc w:val="left"/>
      </w:pPr>
    </w:p>
    <w:p w14:paraId="13DB2303" w14:textId="34538AD8" w:rsidR="001B05D4" w:rsidRPr="00C24168" w:rsidRDefault="001B05D4" w:rsidP="00074847">
      <w:r w:rsidRPr="00C24168">
        <w:t xml:space="preserve">According to Table 36, the indicator B represents the coefficients of the regression equation used to predict the dependent variable, Perceived Risk (R), from the independent variable, Trust (T). </w:t>
      </w:r>
      <w:r w:rsidR="00FA4173" w:rsidRPr="00C24168">
        <w:t>The regression equation can be presented as follows:</w:t>
      </w:r>
    </w:p>
    <w:p w14:paraId="3F448180" w14:textId="00067C4C" w:rsidR="00074847" w:rsidRPr="00C24168" w:rsidRDefault="00074847" w:rsidP="00074847">
      <w:pPr>
        <w:rPr>
          <w:iCs/>
        </w:rPr>
      </w:pPr>
      <m:oMathPara>
        <m:oMathParaPr>
          <m:jc m:val="left"/>
        </m:oMathParaPr>
        <m:oMath>
          <m:r>
            <m:rPr>
              <m:sty m:val="p"/>
            </m:rPr>
            <w:rPr>
              <w:rFonts w:ascii="Cambria Math" w:hAnsi="Cambria Math"/>
            </w:rPr>
            <m:t xml:space="preserve">R=5.494-0.320×T2-0.218×T4 </m:t>
          </m:r>
        </m:oMath>
      </m:oMathPara>
    </w:p>
    <w:p w14:paraId="09F55E8F" w14:textId="7618DC8D" w:rsidR="008A4084" w:rsidRDefault="00D33BF8" w:rsidP="0058119D">
      <w:pPr>
        <w:rPr>
          <w:iCs/>
        </w:rPr>
      </w:pPr>
      <w:r w:rsidRPr="00C24168">
        <w:rPr>
          <w:iCs/>
        </w:rPr>
        <w:t xml:space="preserve">The </w:t>
      </w:r>
      <w:r w:rsidR="0069333E" w:rsidRPr="00C24168">
        <w:rPr>
          <w:iCs/>
        </w:rPr>
        <w:t xml:space="preserve">coefficients for question T2 </w:t>
      </w:r>
      <w:r w:rsidR="008C2B80" w:rsidRPr="00C24168">
        <w:rPr>
          <w:iCs/>
        </w:rPr>
        <w:t xml:space="preserve">and T4 </w:t>
      </w:r>
      <w:proofErr w:type="gramStart"/>
      <w:r w:rsidR="0043624F" w:rsidRPr="00C24168">
        <w:rPr>
          <w:iCs/>
        </w:rPr>
        <w:t>is</w:t>
      </w:r>
      <w:proofErr w:type="gramEnd"/>
      <w:r w:rsidR="0043624F" w:rsidRPr="00C24168">
        <w:rPr>
          <w:iCs/>
        </w:rPr>
        <w:t xml:space="preserve"> </w:t>
      </w:r>
      <w:r w:rsidR="00BB0072" w:rsidRPr="00C24168">
        <w:rPr>
          <w:iCs/>
        </w:rPr>
        <w:t>-</w:t>
      </w:r>
      <w:r w:rsidR="0043624F" w:rsidRPr="00C24168">
        <w:rPr>
          <w:iCs/>
        </w:rPr>
        <w:t>0.320</w:t>
      </w:r>
      <w:r w:rsidR="008C2B80" w:rsidRPr="00C24168">
        <w:rPr>
          <w:iCs/>
        </w:rPr>
        <w:t xml:space="preserve"> and </w:t>
      </w:r>
      <w:r w:rsidR="00BB0072" w:rsidRPr="00C24168">
        <w:rPr>
          <w:iCs/>
        </w:rPr>
        <w:t>-</w:t>
      </w:r>
      <w:r w:rsidR="008C2B80" w:rsidRPr="00C24168">
        <w:rPr>
          <w:iCs/>
        </w:rPr>
        <w:t>0.218 respectively</w:t>
      </w:r>
      <w:r w:rsidR="0043624F" w:rsidRPr="00C24168">
        <w:rPr>
          <w:iCs/>
        </w:rPr>
        <w:t xml:space="preserve">, </w:t>
      </w:r>
      <w:proofErr w:type="spellStart"/>
      <w:r w:rsidR="008C2B80" w:rsidRPr="00C24168">
        <w:rPr>
          <w:iCs/>
        </w:rPr>
        <w:t>meanning</w:t>
      </w:r>
      <w:proofErr w:type="spellEnd"/>
      <w:r w:rsidR="0043624F" w:rsidRPr="00C24168">
        <w:rPr>
          <w:iCs/>
        </w:rPr>
        <w:t xml:space="preserve"> for every unit </w:t>
      </w:r>
      <w:r w:rsidR="00BB0072" w:rsidRPr="00C24168">
        <w:rPr>
          <w:iCs/>
        </w:rPr>
        <w:t>in</w:t>
      </w:r>
      <w:r w:rsidR="0043624F" w:rsidRPr="00C24168">
        <w:rPr>
          <w:iCs/>
        </w:rPr>
        <w:t>crease in T2</w:t>
      </w:r>
      <w:r w:rsidR="008C2B80" w:rsidRPr="00C24168">
        <w:rPr>
          <w:iCs/>
        </w:rPr>
        <w:t xml:space="preserve"> or T4</w:t>
      </w:r>
      <w:r w:rsidR="0043624F" w:rsidRPr="00C24168">
        <w:rPr>
          <w:iCs/>
        </w:rPr>
        <w:t xml:space="preserve">, </w:t>
      </w:r>
      <w:r w:rsidR="007725EA" w:rsidRPr="00C24168">
        <w:rPr>
          <w:iCs/>
        </w:rPr>
        <w:t xml:space="preserve">a </w:t>
      </w:r>
      <w:r w:rsidR="00BB0072" w:rsidRPr="00C24168">
        <w:rPr>
          <w:iCs/>
        </w:rPr>
        <w:t>-</w:t>
      </w:r>
      <w:r w:rsidR="007725EA" w:rsidRPr="00C24168">
        <w:rPr>
          <w:iCs/>
        </w:rPr>
        <w:t xml:space="preserve">0.320 </w:t>
      </w:r>
      <w:r w:rsidR="008C2B80" w:rsidRPr="00C24168">
        <w:rPr>
          <w:iCs/>
        </w:rPr>
        <w:t xml:space="preserve">or </w:t>
      </w:r>
      <w:r w:rsidR="00BB0072" w:rsidRPr="00C24168">
        <w:rPr>
          <w:iCs/>
        </w:rPr>
        <w:t>-</w:t>
      </w:r>
      <w:r w:rsidR="008C2B80" w:rsidRPr="00C24168">
        <w:rPr>
          <w:iCs/>
        </w:rPr>
        <w:t xml:space="preserve">0.218 </w:t>
      </w:r>
      <w:r w:rsidR="007725EA" w:rsidRPr="00C24168">
        <w:rPr>
          <w:iCs/>
        </w:rPr>
        <w:t xml:space="preserve">unit </w:t>
      </w:r>
      <w:r w:rsidR="00BB0072" w:rsidRPr="00C24168">
        <w:rPr>
          <w:iCs/>
        </w:rPr>
        <w:t>de</w:t>
      </w:r>
      <w:r w:rsidR="007725EA" w:rsidRPr="00C24168">
        <w:rPr>
          <w:iCs/>
        </w:rPr>
        <w:t>crease in Perceived Risk</w:t>
      </w:r>
      <w:r w:rsidR="00907AB4" w:rsidRPr="00C24168">
        <w:rPr>
          <w:iCs/>
        </w:rPr>
        <w:t xml:space="preserve">, holding all other </w:t>
      </w:r>
      <w:r w:rsidR="008C2B80" w:rsidRPr="00C24168">
        <w:rPr>
          <w:iCs/>
        </w:rPr>
        <w:t>v</w:t>
      </w:r>
      <w:r w:rsidR="00907AB4" w:rsidRPr="00C24168">
        <w:rPr>
          <w:iCs/>
        </w:rPr>
        <w:t>ariables constant.</w:t>
      </w:r>
      <w:r w:rsidR="00677BBC" w:rsidRPr="00C24168">
        <w:rPr>
          <w:iCs/>
        </w:rPr>
        <w:t xml:space="preserve"> </w:t>
      </w:r>
      <w:r w:rsidR="00943790" w:rsidRPr="00C24168">
        <w:rPr>
          <w:iCs/>
        </w:rPr>
        <w:t>The standard error in Table 36 is used for testing whether the parameter is significantly different from 0 by dividing the parameter estimate by the standard error to obtain a t-value</w:t>
      </w:r>
      <w:r w:rsidR="00D575E2" w:rsidRPr="00C24168">
        <w:rPr>
          <w:iCs/>
        </w:rPr>
        <w:t xml:space="preserve">. </w:t>
      </w:r>
      <w:proofErr w:type="gramStart"/>
      <w:r w:rsidR="00D575E2" w:rsidRPr="00C24168">
        <w:rPr>
          <w:iCs/>
        </w:rPr>
        <w:t>Beta</w:t>
      </w:r>
      <w:proofErr w:type="gramEnd"/>
      <w:r w:rsidR="00D575E2" w:rsidRPr="00C24168">
        <w:rPr>
          <w:iCs/>
        </w:rPr>
        <w:t xml:space="preserve"> are </w:t>
      </w:r>
      <w:r w:rsidR="00D575E2" w:rsidRPr="00C24168">
        <w:rPr>
          <w:iCs/>
        </w:rPr>
        <w:lastRenderedPageBreak/>
        <w:t xml:space="preserve">the coefficients that </w:t>
      </w:r>
      <w:r w:rsidR="003C0DCF" w:rsidRPr="00C24168">
        <w:rPr>
          <w:iCs/>
        </w:rPr>
        <w:t xml:space="preserve">the research </w:t>
      </w:r>
      <w:r w:rsidR="00D575E2" w:rsidRPr="00C24168">
        <w:rPr>
          <w:iCs/>
        </w:rPr>
        <w:t>would obtain if standardiz</w:t>
      </w:r>
      <w:r w:rsidR="003C0DCF" w:rsidRPr="00C24168">
        <w:rPr>
          <w:iCs/>
        </w:rPr>
        <w:t>ing</w:t>
      </w:r>
      <w:r w:rsidR="00D575E2" w:rsidRPr="00C24168">
        <w:rPr>
          <w:iCs/>
        </w:rPr>
        <w:t xml:space="preserve"> all of the variables in the regressio</w:t>
      </w:r>
      <w:r w:rsidR="003C0DCF" w:rsidRPr="00C24168">
        <w:rPr>
          <w:iCs/>
        </w:rPr>
        <w:t>n.</w:t>
      </w:r>
      <w:r w:rsidR="00D575E2" w:rsidRPr="00C24168">
        <w:rPr>
          <w:iCs/>
        </w:rPr>
        <w:t xml:space="preserve">  </w:t>
      </w:r>
      <w:r w:rsidR="003C0DCF" w:rsidRPr="00C24168">
        <w:rPr>
          <w:iCs/>
        </w:rPr>
        <w:t>It is used to</w:t>
      </w:r>
      <w:r w:rsidR="00B53B4A" w:rsidRPr="00C24168">
        <w:rPr>
          <w:iCs/>
        </w:rPr>
        <w:t xml:space="preserve"> c</w:t>
      </w:r>
      <w:r w:rsidR="00D575E2" w:rsidRPr="00C24168">
        <w:rPr>
          <w:iCs/>
        </w:rPr>
        <w:t>ompare the magnitude of the coefficients to see which one has more of an effect</w:t>
      </w:r>
      <w:r w:rsidR="003C0DCF" w:rsidRPr="00C24168">
        <w:rPr>
          <w:iCs/>
        </w:rPr>
        <w:t xml:space="preserve">, </w:t>
      </w:r>
      <w:r w:rsidR="00D575E2" w:rsidRPr="00C24168">
        <w:rPr>
          <w:iCs/>
        </w:rPr>
        <w:t>the larger betas are associated with the larger t-values.</w:t>
      </w:r>
    </w:p>
    <w:p w14:paraId="32D213F2" w14:textId="77777777" w:rsidR="00312AA9" w:rsidRPr="00C24168" w:rsidRDefault="00312AA9" w:rsidP="00312AA9">
      <w:pPr>
        <w:spacing w:line="240" w:lineRule="auto"/>
      </w:pPr>
    </w:p>
    <w:p w14:paraId="2CEBAFA6" w14:textId="327EECC1" w:rsidR="00BF1532" w:rsidRDefault="00BF1532" w:rsidP="00BF1532">
      <w:pPr>
        <w:pStyle w:val="Heading1"/>
        <w:ind w:left="1080" w:hanging="1080"/>
        <w:rPr>
          <w:highlight w:val="yellow"/>
        </w:rPr>
      </w:pPr>
      <w:r w:rsidRPr="00BF1532">
        <w:t>4.7.</w:t>
      </w:r>
      <w:r w:rsidR="009A30B2">
        <w:t>1.1</w:t>
      </w:r>
      <w:r w:rsidRPr="00BF1532">
        <w:t xml:space="preserve"> </w:t>
      </w:r>
      <w:r>
        <w:tab/>
      </w:r>
      <w:r w:rsidR="001B2683">
        <w:t>V</w:t>
      </w:r>
      <w:r w:rsidR="001B2683" w:rsidRPr="00C24168">
        <w:t xml:space="preserve">ariance </w:t>
      </w:r>
      <w:r w:rsidR="001B2683">
        <w:t>I</w:t>
      </w:r>
      <w:r w:rsidR="001B2683" w:rsidRPr="00C24168">
        <w:t xml:space="preserve">nflation </w:t>
      </w:r>
      <w:r w:rsidR="001B2683">
        <w:t>F</w:t>
      </w:r>
      <w:r w:rsidR="001B2683" w:rsidRPr="00C24168">
        <w:t>actor</w:t>
      </w:r>
    </w:p>
    <w:p w14:paraId="66993660" w14:textId="0C84D437" w:rsidR="00647FED" w:rsidRPr="00E2281F" w:rsidRDefault="00312AA9" w:rsidP="00E2281F">
      <w:pPr>
        <w:rPr>
          <w:szCs w:val="24"/>
        </w:rPr>
      </w:pPr>
      <w:r w:rsidRPr="00E2281F">
        <w:rPr>
          <w:szCs w:val="24"/>
        </w:rPr>
        <w:t>VIF measures the degree of multicollinearity among a set of multivariate regression variables, as discussed in Chapter 3.7.</w:t>
      </w:r>
      <w:r w:rsidR="001F4F01" w:rsidRPr="00E2281F">
        <w:rPr>
          <w:szCs w:val="24"/>
        </w:rPr>
        <w:t xml:space="preserve"> W</w:t>
      </w:r>
      <w:r w:rsidR="001F4F01" w:rsidRPr="00E2281F">
        <w:rPr>
          <w:szCs w:val="24"/>
        </w:rPr>
        <w:t>hen the VIF is less than 5, the independent variable does not exhibit multicollinearity.</w:t>
      </w:r>
      <w:r w:rsidR="00647FED" w:rsidRPr="00E2281F">
        <w:rPr>
          <w:szCs w:val="24"/>
        </w:rPr>
        <w:t xml:space="preserve"> In our study, </w:t>
      </w:r>
      <w:r w:rsidR="00647FED" w:rsidRPr="00E2281F">
        <w:rPr>
          <w:szCs w:val="24"/>
        </w:rPr>
        <w:t>the multicollinearity</w:t>
      </w:r>
      <w:r w:rsidR="00647FED" w:rsidRPr="00E2281F">
        <w:rPr>
          <w:szCs w:val="24"/>
        </w:rPr>
        <w:t xml:space="preserve"> </w:t>
      </w:r>
      <w:r w:rsidR="00647FED" w:rsidRPr="00E2281F">
        <w:rPr>
          <w:szCs w:val="24"/>
        </w:rPr>
        <w:t xml:space="preserve">issue appeared to be absent as the values of </w:t>
      </w:r>
      <w:r w:rsidR="00647FED" w:rsidRPr="00E2281F">
        <w:rPr>
          <w:szCs w:val="24"/>
        </w:rPr>
        <w:t>VIF</w:t>
      </w:r>
      <w:r w:rsidR="00647FED" w:rsidRPr="00E2281F">
        <w:rPr>
          <w:szCs w:val="24"/>
        </w:rPr>
        <w:t xml:space="preserve"> </w:t>
      </w:r>
      <w:r w:rsidR="009A30B2">
        <w:rPr>
          <w:szCs w:val="24"/>
        </w:rPr>
        <w:t xml:space="preserve">2,422 </w:t>
      </w:r>
      <w:r w:rsidR="00647FED" w:rsidRPr="00E2281F">
        <w:rPr>
          <w:szCs w:val="24"/>
        </w:rPr>
        <w:t xml:space="preserve">were well below the threshold of </w:t>
      </w:r>
      <w:r w:rsidR="00647FED" w:rsidRPr="00E2281F">
        <w:rPr>
          <w:szCs w:val="24"/>
        </w:rPr>
        <w:t>5</w:t>
      </w:r>
      <w:r w:rsidR="009A30B2">
        <w:rPr>
          <w:szCs w:val="24"/>
        </w:rPr>
        <w:t xml:space="preserve"> </w:t>
      </w:r>
      <w:r w:rsidR="00E2281F" w:rsidRPr="00E2281F">
        <w:rPr>
          <w:color w:val="000000" w:themeColor="text1"/>
          <w:szCs w:val="24"/>
        </w:rPr>
        <w:t xml:space="preserve">(Table </w:t>
      </w:r>
      <w:r w:rsidR="009A30B2">
        <w:rPr>
          <w:color w:val="000000" w:themeColor="text1"/>
          <w:szCs w:val="24"/>
        </w:rPr>
        <w:t>36</w:t>
      </w:r>
      <w:r w:rsidR="00E2281F" w:rsidRPr="00E2281F">
        <w:rPr>
          <w:color w:val="000000" w:themeColor="text1"/>
          <w:szCs w:val="24"/>
        </w:rPr>
        <w:t>).</w:t>
      </w:r>
    </w:p>
    <w:p w14:paraId="2185CB04" w14:textId="078F2124" w:rsidR="00312AA9" w:rsidRDefault="00312AA9" w:rsidP="008A4084">
      <w:pPr>
        <w:spacing w:after="0" w:line="240" w:lineRule="auto"/>
        <w:contextualSpacing/>
      </w:pPr>
    </w:p>
    <w:p w14:paraId="5CB77B17" w14:textId="026DDFAD" w:rsidR="00A9315D" w:rsidRDefault="00A9315D" w:rsidP="00A9315D">
      <w:pPr>
        <w:pStyle w:val="Heading1"/>
        <w:ind w:left="1080" w:hanging="1080"/>
        <w:rPr>
          <w:highlight w:val="yellow"/>
        </w:rPr>
      </w:pPr>
      <w:r w:rsidRPr="00BF1532">
        <w:t>4.7.</w:t>
      </w:r>
      <w:r w:rsidR="009A30B2">
        <w:t>1.2</w:t>
      </w:r>
      <w:r w:rsidRPr="00BF1532">
        <w:t xml:space="preserve"> </w:t>
      </w:r>
      <w:r>
        <w:tab/>
      </w:r>
      <w:r>
        <w:t xml:space="preserve">Histogram and Scatterplot </w:t>
      </w:r>
    </w:p>
    <w:p w14:paraId="18F7279D" w14:textId="77777777" w:rsidR="00A9315D" w:rsidRDefault="00A9315D" w:rsidP="008A4084">
      <w:pPr>
        <w:spacing w:after="0" w:line="240" w:lineRule="auto"/>
        <w:contextualSpacing/>
      </w:pPr>
    </w:p>
    <w:p w14:paraId="21FA2C53" w14:textId="5E02131E" w:rsidR="008A4084" w:rsidRDefault="00634662" w:rsidP="001B7B4F">
      <w:r w:rsidRPr="00634662">
        <w:t xml:space="preserve">Each variable had a normal distribution based on a visual examination of </w:t>
      </w:r>
      <w:r>
        <w:t xml:space="preserve">the </w:t>
      </w:r>
      <w:r w:rsidRPr="00634662">
        <w:t>histogram</w:t>
      </w:r>
      <w:r>
        <w:t xml:space="preserve"> (Figure 21</w:t>
      </w:r>
      <w:proofErr w:type="gramStart"/>
      <w:r>
        <w:t>)</w:t>
      </w:r>
      <w:r w:rsidR="00F67C1D">
        <w:t>,</w:t>
      </w:r>
      <w:proofErr w:type="gramEnd"/>
      <w:r w:rsidR="00F67C1D">
        <w:t xml:space="preserve"> </w:t>
      </w:r>
      <w:r w:rsidR="00F67C1D">
        <w:t>the residuals follow a normal standardized with an average zero</w:t>
      </w:r>
      <w:r w:rsidRPr="00634662">
        <w:t>.</w:t>
      </w:r>
    </w:p>
    <w:p w14:paraId="71E8BBF8" w14:textId="77777777" w:rsidR="00634662" w:rsidRPr="00C24168" w:rsidRDefault="00634662" w:rsidP="008A4084">
      <w:pPr>
        <w:spacing w:after="0" w:line="240" w:lineRule="auto"/>
        <w:contextualSpacing/>
      </w:pPr>
    </w:p>
    <w:p w14:paraId="391CA422" w14:textId="719D9B0A" w:rsidR="008A4084" w:rsidRPr="00C24168" w:rsidRDefault="008A4084" w:rsidP="008A4084">
      <w:pPr>
        <w:spacing w:after="0" w:line="240" w:lineRule="auto"/>
        <w:contextualSpacing/>
      </w:pPr>
      <w:bookmarkStart w:id="148" w:name="_Toc80749806"/>
      <w:r w:rsidRPr="00C24168">
        <w:t xml:space="preserve">Figure </w:t>
      </w:r>
      <w:r w:rsidR="00132C23">
        <w:fldChar w:fldCharType="begin"/>
      </w:r>
      <w:r w:rsidR="00132C23">
        <w:instrText xml:space="preserve"> SEQ Figure \* ARABIC </w:instrText>
      </w:r>
      <w:r w:rsidR="00132C23">
        <w:fldChar w:fldCharType="separate"/>
      </w:r>
      <w:r w:rsidR="00952326">
        <w:rPr>
          <w:noProof/>
        </w:rPr>
        <w:t>19</w:t>
      </w:r>
      <w:r w:rsidR="00132C23">
        <w:fldChar w:fldCharType="end"/>
      </w:r>
      <w:r w:rsidRPr="00C24168">
        <w:t>: Histogram of Perceived Risk</w:t>
      </w:r>
      <w:bookmarkEnd w:id="148"/>
    </w:p>
    <w:p w14:paraId="7EB5F17E" w14:textId="77777777" w:rsidR="00555CF9" w:rsidRPr="00C24168" w:rsidRDefault="00640099" w:rsidP="008A4084">
      <w:pPr>
        <w:widowControl/>
        <w:spacing w:after="0" w:line="240" w:lineRule="auto"/>
        <w:contextualSpacing/>
        <w:jc w:val="left"/>
      </w:pPr>
      <w:r w:rsidRPr="00C24168">
        <w:rPr>
          <w:noProof/>
        </w:rPr>
        <w:drawing>
          <wp:inline distT="0" distB="0" distL="0" distR="0" wp14:anchorId="1C77F26E" wp14:editId="557A8BCD">
            <wp:extent cx="5440680" cy="2545080"/>
            <wp:effectExtent l="0" t="0" r="7620" b="7620"/>
            <wp:docPr id="40" name="Picture 40"/>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rotWithShape="1">
                    <a:blip r:embed="rId41">
                      <a:extLst>
                        <a:ext uri="{28A0092B-C50C-407E-A947-70E740481C1C}">
                          <a14:useLocalDpi xmlns:a14="http://schemas.microsoft.com/office/drawing/2010/main" val="0"/>
                        </a:ext>
                      </a:extLst>
                    </a:blip>
                    <a:srcRect t="12673" r="13408"/>
                    <a:stretch/>
                  </pic:blipFill>
                  <pic:spPr bwMode="auto">
                    <a:xfrm>
                      <a:off x="0" y="0"/>
                      <a:ext cx="5448132" cy="2548566"/>
                    </a:xfrm>
                    <a:prstGeom prst="rect">
                      <a:avLst/>
                    </a:prstGeom>
                    <a:noFill/>
                    <a:ln>
                      <a:noFill/>
                    </a:ln>
                    <a:extLst>
                      <a:ext uri="{53640926-AAD7-44D8-BBD7-CCE9431645EC}">
                        <a14:shadowObscured xmlns:a14="http://schemas.microsoft.com/office/drawing/2010/main"/>
                      </a:ext>
                    </a:extLst>
                  </pic:spPr>
                </pic:pic>
              </a:graphicData>
            </a:graphic>
          </wp:inline>
        </w:drawing>
      </w:r>
    </w:p>
    <w:p w14:paraId="0B64F974" w14:textId="77777777" w:rsidR="000D4964" w:rsidRPr="00C24168" w:rsidRDefault="000D4964" w:rsidP="008A4084">
      <w:pPr>
        <w:spacing w:after="0" w:line="240" w:lineRule="auto"/>
        <w:contextualSpacing/>
        <w:rPr>
          <w:kern w:val="0"/>
          <w:szCs w:val="24"/>
        </w:rPr>
      </w:pPr>
      <w:r w:rsidRPr="00C24168">
        <w:rPr>
          <w:sz w:val="20"/>
          <w:szCs w:val="20"/>
        </w:rPr>
        <w:t>Source: Constructed by the author</w:t>
      </w:r>
    </w:p>
    <w:p w14:paraId="4ADFEBC6" w14:textId="77777777" w:rsidR="000D4964" w:rsidRPr="00C24168" w:rsidRDefault="000D4964" w:rsidP="00BE7DE0">
      <w:pPr>
        <w:widowControl/>
        <w:spacing w:after="0" w:line="240" w:lineRule="auto"/>
        <w:jc w:val="left"/>
      </w:pPr>
    </w:p>
    <w:p w14:paraId="6CEEC052" w14:textId="1FE4625E" w:rsidR="00712FFE" w:rsidRDefault="00712FFE" w:rsidP="00BE7DE0">
      <w:pPr>
        <w:widowControl/>
        <w:spacing w:after="0" w:line="240" w:lineRule="auto"/>
        <w:jc w:val="left"/>
      </w:pPr>
    </w:p>
    <w:p w14:paraId="179E7469" w14:textId="77777777" w:rsidR="00AF4404" w:rsidRPr="00C24168" w:rsidRDefault="00AF4404" w:rsidP="00BE7DE0">
      <w:pPr>
        <w:widowControl/>
        <w:spacing w:after="0" w:line="240" w:lineRule="auto"/>
        <w:jc w:val="left"/>
      </w:pPr>
    </w:p>
    <w:p w14:paraId="144B0B00" w14:textId="1C1D7E9D" w:rsidR="008A4084" w:rsidRPr="00C24168" w:rsidRDefault="008A4084" w:rsidP="008A4084">
      <w:pPr>
        <w:spacing w:after="0" w:line="240" w:lineRule="auto"/>
        <w:contextualSpacing/>
      </w:pPr>
      <w:bookmarkStart w:id="149" w:name="_Toc80749807"/>
      <w:r w:rsidRPr="00C24168">
        <w:t xml:space="preserve">Figure </w:t>
      </w:r>
      <w:r w:rsidR="00132C23">
        <w:fldChar w:fldCharType="begin"/>
      </w:r>
      <w:r w:rsidR="00132C23">
        <w:instrText xml:space="preserve"> SEQ Figure \* ARABIC </w:instrText>
      </w:r>
      <w:r w:rsidR="00132C23">
        <w:fldChar w:fldCharType="separate"/>
      </w:r>
      <w:r w:rsidR="00952326">
        <w:rPr>
          <w:noProof/>
        </w:rPr>
        <w:t>20</w:t>
      </w:r>
      <w:r w:rsidR="00132C23">
        <w:fldChar w:fldCharType="end"/>
      </w:r>
      <w:r w:rsidRPr="00C24168">
        <w:t>: Scatterplot of Perceived Risk</w:t>
      </w:r>
      <w:bookmarkEnd w:id="149"/>
    </w:p>
    <w:p w14:paraId="7FD1C6A5" w14:textId="77777777" w:rsidR="00640099" w:rsidRPr="00C24168" w:rsidRDefault="00640099" w:rsidP="008A4084">
      <w:pPr>
        <w:widowControl/>
        <w:spacing w:after="0" w:line="240" w:lineRule="auto"/>
        <w:contextualSpacing/>
        <w:jc w:val="left"/>
      </w:pPr>
      <w:r w:rsidRPr="00C24168">
        <w:rPr>
          <w:noProof/>
        </w:rPr>
        <w:drawing>
          <wp:inline distT="0" distB="0" distL="0" distR="0" wp14:anchorId="6DEDC810" wp14:editId="59520A31">
            <wp:extent cx="5654040" cy="2583180"/>
            <wp:effectExtent l="0" t="0" r="3810" b="7620"/>
            <wp:docPr id="41" name="Picture 4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42">
                      <a:extLst>
                        <a:ext uri="{28A0092B-C50C-407E-A947-70E740481C1C}">
                          <a14:useLocalDpi xmlns:a14="http://schemas.microsoft.com/office/drawing/2010/main" val="0"/>
                        </a:ext>
                      </a:extLst>
                    </a:blip>
                    <a:srcRect t="13223"/>
                    <a:stretch/>
                  </pic:blipFill>
                  <pic:spPr bwMode="auto">
                    <a:xfrm>
                      <a:off x="0" y="0"/>
                      <a:ext cx="5698963" cy="2603704"/>
                    </a:xfrm>
                    <a:prstGeom prst="rect">
                      <a:avLst/>
                    </a:prstGeom>
                    <a:noFill/>
                    <a:ln>
                      <a:noFill/>
                    </a:ln>
                    <a:extLst>
                      <a:ext uri="{53640926-AAD7-44D8-BBD7-CCE9431645EC}">
                        <a14:shadowObscured xmlns:a14="http://schemas.microsoft.com/office/drawing/2010/main"/>
                      </a:ext>
                    </a:extLst>
                  </pic:spPr>
                </pic:pic>
              </a:graphicData>
            </a:graphic>
          </wp:inline>
        </w:drawing>
      </w:r>
    </w:p>
    <w:p w14:paraId="3A851369" w14:textId="77777777" w:rsidR="000D4964" w:rsidRPr="00C24168" w:rsidRDefault="000D4964" w:rsidP="008A4084">
      <w:pPr>
        <w:spacing w:after="0" w:line="240" w:lineRule="auto"/>
        <w:contextualSpacing/>
        <w:rPr>
          <w:kern w:val="0"/>
          <w:szCs w:val="24"/>
        </w:rPr>
      </w:pPr>
      <w:r w:rsidRPr="00C24168">
        <w:rPr>
          <w:sz w:val="20"/>
          <w:szCs w:val="20"/>
        </w:rPr>
        <w:t>Source: Constructed by the author</w:t>
      </w:r>
    </w:p>
    <w:p w14:paraId="30D6C660" w14:textId="77777777" w:rsidR="000D4964" w:rsidRPr="00C24168" w:rsidRDefault="000D4964" w:rsidP="00BE7DE0">
      <w:pPr>
        <w:widowControl/>
        <w:spacing w:after="0" w:line="240" w:lineRule="auto"/>
        <w:jc w:val="left"/>
      </w:pPr>
    </w:p>
    <w:p w14:paraId="4E26B491" w14:textId="1B95C0DB" w:rsidR="00923C8F" w:rsidRPr="00C24168" w:rsidRDefault="00E80F38" w:rsidP="00562AE9">
      <w:r>
        <w:t>T</w:t>
      </w:r>
      <w:r w:rsidRPr="00E80F38">
        <w:t>he relationship is non-linear, with the slope of the scatterplot in Figure 22 being negative, indicating a negative relationship between Perceived Risk and Trust.</w:t>
      </w:r>
      <w:r w:rsidR="00923C8F" w:rsidRPr="00C24168">
        <w:br w:type="page"/>
      </w:r>
    </w:p>
    <w:p w14:paraId="2AFB5F94" w14:textId="17A67CE9" w:rsidR="000D4964" w:rsidRPr="00C24168" w:rsidRDefault="000D4964" w:rsidP="00EA591C">
      <w:pPr>
        <w:pStyle w:val="Heading1"/>
        <w:ind w:left="1080" w:hanging="1080"/>
      </w:pPr>
      <w:bookmarkStart w:id="150" w:name="_Toc80751344"/>
      <w:r w:rsidRPr="00EA591C">
        <w:lastRenderedPageBreak/>
        <w:t>4.</w:t>
      </w:r>
      <w:r w:rsidR="00EA591C">
        <w:t>7</w:t>
      </w:r>
      <w:r w:rsidRPr="00EA591C">
        <w:t>.</w:t>
      </w:r>
      <w:r w:rsidR="009A30B2">
        <w:t>2</w:t>
      </w:r>
      <w:r w:rsidRPr="00EA591C">
        <w:t xml:space="preserve"> </w:t>
      </w:r>
      <w:r w:rsidR="00EA591C">
        <w:tab/>
      </w:r>
      <w:r w:rsidRPr="00EA591C">
        <w:t>Multiple</w:t>
      </w:r>
      <w:r w:rsidRPr="00C24168">
        <w:t xml:space="preserve"> linear regression for </w:t>
      </w:r>
      <w:r w:rsidR="00534D6C" w:rsidRPr="00C24168">
        <w:t>repurchase</w:t>
      </w:r>
      <w:r w:rsidRPr="00C24168">
        <w:t xml:space="preserve"> intention on Airbnb</w:t>
      </w:r>
      <w:bookmarkEnd w:id="150"/>
    </w:p>
    <w:p w14:paraId="0962C305" w14:textId="7C587994" w:rsidR="007831C9" w:rsidRPr="00C24168" w:rsidRDefault="007831C9" w:rsidP="007831C9">
      <w:r w:rsidRPr="00C24168">
        <w:t xml:space="preserve">Multiple linear regression is </w:t>
      </w:r>
      <w:proofErr w:type="gramStart"/>
      <w:r w:rsidRPr="00C24168">
        <w:t>similar to</w:t>
      </w:r>
      <w:proofErr w:type="gramEnd"/>
      <w:r w:rsidRPr="00C24168">
        <w:t xml:space="preserve"> simple linear regression except that it involves multiple independent variables. The multiple linear </w:t>
      </w:r>
      <w:proofErr w:type="gramStart"/>
      <w:r w:rsidRPr="00C24168">
        <w:t>model</w:t>
      </w:r>
      <w:proofErr w:type="gramEnd"/>
      <w:r w:rsidRPr="00C24168">
        <w:t xml:space="preserve"> adopted for this research identified a link between the dependent variable: </w:t>
      </w:r>
      <w:r w:rsidR="00534D6C" w:rsidRPr="00C24168">
        <w:t>Repurchase</w:t>
      </w:r>
      <w:r w:rsidRPr="00C24168">
        <w:t xml:space="preserve"> Intention (</w:t>
      </w:r>
      <w:r w:rsidR="004D4395">
        <w:t>R</w:t>
      </w:r>
      <w:r w:rsidRPr="00C24168">
        <w:t>I), and the independent variables: Economic Benefits (EB),</w:t>
      </w:r>
      <w:r w:rsidR="00501C12" w:rsidRPr="00C24168">
        <w:t xml:space="preserve"> Information Quality (IQ), Perceived Risk (R), Trust (T) a</w:t>
      </w:r>
      <w:r w:rsidR="00763A1B" w:rsidRPr="00C24168">
        <w:t>nd Service Quality (SQ)</w:t>
      </w:r>
    </w:p>
    <w:p w14:paraId="514B2F62" w14:textId="77777777" w:rsidR="00763A1B" w:rsidRPr="00C24168" w:rsidRDefault="00763A1B" w:rsidP="00763A1B">
      <w:pPr>
        <w:spacing w:line="240" w:lineRule="auto"/>
      </w:pPr>
    </w:p>
    <w:p w14:paraId="4EA29ACE" w14:textId="59E48023" w:rsidR="000D4964" w:rsidRPr="00C24168" w:rsidRDefault="000D4964" w:rsidP="000D4964">
      <w:pPr>
        <w:spacing w:after="0" w:line="240" w:lineRule="auto"/>
        <w:contextualSpacing/>
      </w:pPr>
      <w:bookmarkStart w:id="151" w:name="_Toc80749785"/>
      <w:r w:rsidRPr="00C24168">
        <w:t xml:space="preserve">Table </w:t>
      </w:r>
      <w:r w:rsidR="00F81A80">
        <w:fldChar w:fldCharType="begin"/>
      </w:r>
      <w:r w:rsidR="00F81A80">
        <w:instrText xml:space="preserve"> SEQ Table \* ARABIC </w:instrText>
      </w:r>
      <w:r w:rsidR="00F81A80">
        <w:fldChar w:fldCharType="separate"/>
      </w:r>
      <w:r w:rsidR="00B507E9">
        <w:rPr>
          <w:noProof/>
        </w:rPr>
        <w:t>37</w:t>
      </w:r>
      <w:r w:rsidR="00F81A80">
        <w:rPr>
          <w:noProof/>
        </w:rPr>
        <w:fldChar w:fldCharType="end"/>
      </w:r>
      <w:r w:rsidRPr="00C24168">
        <w:t>: Model summary for multiple linear regression model</w:t>
      </w:r>
      <w:bookmarkEnd w:id="151"/>
    </w:p>
    <w:tbl>
      <w:tblPr>
        <w:tblStyle w:val="GridTable1Light-Accent1"/>
        <w:tblW w:w="5000" w:type="pct"/>
        <w:tblLook w:val="04A0" w:firstRow="1" w:lastRow="0" w:firstColumn="1" w:lastColumn="0" w:noHBand="0" w:noVBand="1"/>
      </w:tblPr>
      <w:tblGrid>
        <w:gridCol w:w="1425"/>
        <w:gridCol w:w="1254"/>
        <w:gridCol w:w="1680"/>
        <w:gridCol w:w="2415"/>
        <w:gridCol w:w="2846"/>
      </w:tblGrid>
      <w:tr w:rsidR="0033081D" w:rsidRPr="00C24168" w14:paraId="63A3728B" w14:textId="77777777" w:rsidTr="005D6D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5"/>
            <w:hideMark/>
          </w:tcPr>
          <w:p w14:paraId="1B27DF05" w14:textId="77777777" w:rsidR="005D6D4F" w:rsidRPr="00C24168" w:rsidRDefault="005D6D4F">
            <w:pPr>
              <w:autoSpaceDE w:val="0"/>
              <w:autoSpaceDN w:val="0"/>
              <w:adjustRightInd w:val="0"/>
              <w:spacing w:after="0" w:line="320" w:lineRule="atLeast"/>
              <w:ind w:left="60" w:right="60"/>
              <w:jc w:val="center"/>
              <w:rPr>
                <w:color w:val="000000" w:themeColor="text1"/>
                <w:kern w:val="0"/>
                <w:sz w:val="22"/>
              </w:rPr>
            </w:pPr>
            <w:r w:rsidRPr="00C24168">
              <w:rPr>
                <w:b w:val="0"/>
                <w:bCs w:val="0"/>
                <w:color w:val="000000" w:themeColor="text1"/>
              </w:rPr>
              <w:t xml:space="preserve">Model </w:t>
            </w:r>
            <w:proofErr w:type="spellStart"/>
            <w:r w:rsidRPr="00C24168">
              <w:rPr>
                <w:b w:val="0"/>
                <w:bCs w:val="0"/>
                <w:color w:val="000000" w:themeColor="text1"/>
              </w:rPr>
              <w:t>Summary</w:t>
            </w:r>
            <w:r w:rsidRPr="00C24168">
              <w:rPr>
                <w:b w:val="0"/>
                <w:bCs w:val="0"/>
                <w:color w:val="000000" w:themeColor="text1"/>
                <w:vertAlign w:val="superscript"/>
              </w:rPr>
              <w:t>j</w:t>
            </w:r>
            <w:proofErr w:type="spellEnd"/>
          </w:p>
        </w:tc>
      </w:tr>
      <w:tr w:rsidR="0033081D" w:rsidRPr="00C24168" w14:paraId="425CD1A1" w14:textId="77777777" w:rsidTr="005D6D4F">
        <w:tc>
          <w:tcPr>
            <w:cnfStyle w:val="001000000000" w:firstRow="0" w:lastRow="0" w:firstColumn="1" w:lastColumn="0" w:oddVBand="0" w:evenVBand="0" w:oddHBand="0" w:evenHBand="0" w:firstRowFirstColumn="0" w:firstRowLastColumn="0" w:lastRowFirstColumn="0" w:lastRowLastColumn="0"/>
            <w:tcW w:w="741" w:type="pct"/>
            <w:hideMark/>
          </w:tcPr>
          <w:p w14:paraId="106E3363" w14:textId="77777777" w:rsidR="005D6D4F" w:rsidRPr="00C24168" w:rsidRDefault="005D6D4F">
            <w:pPr>
              <w:autoSpaceDE w:val="0"/>
              <w:autoSpaceDN w:val="0"/>
              <w:adjustRightInd w:val="0"/>
              <w:spacing w:after="0" w:line="320" w:lineRule="atLeast"/>
              <w:ind w:left="60" w:right="60"/>
              <w:rPr>
                <w:b w:val="0"/>
                <w:bCs w:val="0"/>
                <w:color w:val="000000" w:themeColor="text1"/>
                <w:sz w:val="18"/>
                <w:szCs w:val="18"/>
              </w:rPr>
            </w:pPr>
            <w:r w:rsidRPr="00C24168">
              <w:rPr>
                <w:b w:val="0"/>
                <w:bCs w:val="0"/>
                <w:color w:val="000000" w:themeColor="text1"/>
                <w:sz w:val="18"/>
                <w:szCs w:val="18"/>
              </w:rPr>
              <w:t>Model</w:t>
            </w:r>
          </w:p>
        </w:tc>
        <w:tc>
          <w:tcPr>
            <w:tcW w:w="652" w:type="pct"/>
            <w:hideMark/>
          </w:tcPr>
          <w:p w14:paraId="6EB61E3A" w14:textId="77777777" w:rsidR="005D6D4F" w:rsidRPr="00C24168" w:rsidRDefault="005D6D4F">
            <w:pPr>
              <w:autoSpaceDE w:val="0"/>
              <w:autoSpaceDN w:val="0"/>
              <w:adjustRightInd w:val="0"/>
              <w:spacing w:after="0" w:line="320" w:lineRule="atLeast"/>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R</w:t>
            </w:r>
          </w:p>
        </w:tc>
        <w:tc>
          <w:tcPr>
            <w:tcW w:w="873" w:type="pct"/>
            <w:hideMark/>
          </w:tcPr>
          <w:p w14:paraId="5BB278ED" w14:textId="77777777" w:rsidR="005D6D4F" w:rsidRPr="00C24168" w:rsidRDefault="005D6D4F">
            <w:pPr>
              <w:autoSpaceDE w:val="0"/>
              <w:autoSpaceDN w:val="0"/>
              <w:adjustRightInd w:val="0"/>
              <w:spacing w:after="0" w:line="320" w:lineRule="atLeast"/>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R Square</w:t>
            </w:r>
          </w:p>
        </w:tc>
        <w:tc>
          <w:tcPr>
            <w:tcW w:w="1255" w:type="pct"/>
            <w:hideMark/>
          </w:tcPr>
          <w:p w14:paraId="68D5FEA0" w14:textId="77777777" w:rsidR="005D6D4F" w:rsidRPr="00C24168" w:rsidRDefault="005D6D4F">
            <w:pPr>
              <w:autoSpaceDE w:val="0"/>
              <w:autoSpaceDN w:val="0"/>
              <w:adjustRightInd w:val="0"/>
              <w:spacing w:after="0" w:line="320" w:lineRule="atLeast"/>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Adjusted R Square</w:t>
            </w:r>
          </w:p>
        </w:tc>
        <w:tc>
          <w:tcPr>
            <w:tcW w:w="1479" w:type="pct"/>
            <w:hideMark/>
          </w:tcPr>
          <w:p w14:paraId="74963ADB" w14:textId="77777777" w:rsidR="005D6D4F" w:rsidRPr="00C24168" w:rsidRDefault="005D6D4F">
            <w:pPr>
              <w:autoSpaceDE w:val="0"/>
              <w:autoSpaceDN w:val="0"/>
              <w:adjustRightInd w:val="0"/>
              <w:spacing w:after="0" w:line="320" w:lineRule="atLeast"/>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Std. Error of the Estimate</w:t>
            </w:r>
          </w:p>
        </w:tc>
      </w:tr>
      <w:tr w:rsidR="0033081D" w:rsidRPr="00C24168" w14:paraId="6A7D588E" w14:textId="77777777" w:rsidTr="005D6D4F">
        <w:tc>
          <w:tcPr>
            <w:cnfStyle w:val="001000000000" w:firstRow="0" w:lastRow="0" w:firstColumn="1" w:lastColumn="0" w:oddVBand="0" w:evenVBand="0" w:oddHBand="0" w:evenHBand="0" w:firstRowFirstColumn="0" w:firstRowLastColumn="0" w:lastRowFirstColumn="0" w:lastRowLastColumn="0"/>
            <w:tcW w:w="741" w:type="pct"/>
            <w:hideMark/>
          </w:tcPr>
          <w:p w14:paraId="29A236DB" w14:textId="77777777" w:rsidR="005D6D4F" w:rsidRPr="00C24168" w:rsidRDefault="005D6D4F">
            <w:pPr>
              <w:autoSpaceDE w:val="0"/>
              <w:autoSpaceDN w:val="0"/>
              <w:adjustRightInd w:val="0"/>
              <w:spacing w:after="0" w:line="320" w:lineRule="atLeast"/>
              <w:ind w:left="60" w:right="60"/>
              <w:rPr>
                <w:b w:val="0"/>
                <w:bCs w:val="0"/>
                <w:color w:val="000000" w:themeColor="text1"/>
                <w:sz w:val="18"/>
                <w:szCs w:val="18"/>
              </w:rPr>
            </w:pPr>
            <w:r w:rsidRPr="00C24168">
              <w:rPr>
                <w:b w:val="0"/>
                <w:bCs w:val="0"/>
                <w:color w:val="000000" w:themeColor="text1"/>
                <w:sz w:val="18"/>
                <w:szCs w:val="18"/>
              </w:rPr>
              <w:t>9</w:t>
            </w:r>
          </w:p>
        </w:tc>
        <w:tc>
          <w:tcPr>
            <w:tcW w:w="652" w:type="pct"/>
            <w:hideMark/>
          </w:tcPr>
          <w:p w14:paraId="4F1F2B80" w14:textId="393257CF" w:rsidR="005D6D4F" w:rsidRPr="00C24168" w:rsidRDefault="00BE7DE0" w:rsidP="00090BFF">
            <w:pPr>
              <w:autoSpaceDE w:val="0"/>
              <w:autoSpaceDN w:val="0"/>
              <w:adjustRightInd w:val="0"/>
              <w:spacing w:after="0" w:line="320" w:lineRule="atLeast"/>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0</w:t>
            </w:r>
            <w:r w:rsidR="005D6D4F" w:rsidRPr="00C24168">
              <w:rPr>
                <w:color w:val="000000" w:themeColor="text1"/>
                <w:sz w:val="18"/>
                <w:szCs w:val="18"/>
              </w:rPr>
              <w:t>.795</w:t>
            </w:r>
            <w:r w:rsidR="005D6D4F" w:rsidRPr="00C24168">
              <w:rPr>
                <w:color w:val="000000" w:themeColor="text1"/>
                <w:sz w:val="18"/>
                <w:szCs w:val="18"/>
                <w:vertAlign w:val="superscript"/>
              </w:rPr>
              <w:t>i</w:t>
            </w:r>
          </w:p>
        </w:tc>
        <w:tc>
          <w:tcPr>
            <w:tcW w:w="873" w:type="pct"/>
            <w:hideMark/>
          </w:tcPr>
          <w:p w14:paraId="79D4B353" w14:textId="5B5F7B9C" w:rsidR="005D6D4F" w:rsidRPr="00C24168" w:rsidRDefault="00BE7DE0" w:rsidP="00090BFF">
            <w:pPr>
              <w:autoSpaceDE w:val="0"/>
              <w:autoSpaceDN w:val="0"/>
              <w:adjustRightInd w:val="0"/>
              <w:spacing w:after="0" w:line="320" w:lineRule="atLeast"/>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0</w:t>
            </w:r>
            <w:r w:rsidR="005D6D4F" w:rsidRPr="00C24168">
              <w:rPr>
                <w:color w:val="000000" w:themeColor="text1"/>
                <w:sz w:val="18"/>
                <w:szCs w:val="18"/>
              </w:rPr>
              <w:t>.632</w:t>
            </w:r>
          </w:p>
        </w:tc>
        <w:tc>
          <w:tcPr>
            <w:tcW w:w="1255" w:type="pct"/>
            <w:hideMark/>
          </w:tcPr>
          <w:p w14:paraId="6FF07195" w14:textId="79160096" w:rsidR="005D6D4F" w:rsidRPr="00C24168" w:rsidRDefault="00BE7DE0" w:rsidP="00090BFF">
            <w:pPr>
              <w:autoSpaceDE w:val="0"/>
              <w:autoSpaceDN w:val="0"/>
              <w:adjustRightInd w:val="0"/>
              <w:spacing w:after="0" w:line="320" w:lineRule="atLeast"/>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0</w:t>
            </w:r>
            <w:r w:rsidR="005D6D4F" w:rsidRPr="00C24168">
              <w:rPr>
                <w:color w:val="000000" w:themeColor="text1"/>
                <w:sz w:val="18"/>
                <w:szCs w:val="18"/>
              </w:rPr>
              <w:t>.624</w:t>
            </w:r>
          </w:p>
        </w:tc>
        <w:tc>
          <w:tcPr>
            <w:tcW w:w="1479" w:type="pct"/>
            <w:hideMark/>
          </w:tcPr>
          <w:p w14:paraId="764259D6" w14:textId="09E30235" w:rsidR="005D6D4F" w:rsidRPr="00C24168" w:rsidRDefault="00BE7DE0" w:rsidP="00090BFF">
            <w:pPr>
              <w:autoSpaceDE w:val="0"/>
              <w:autoSpaceDN w:val="0"/>
              <w:adjustRightInd w:val="0"/>
              <w:spacing w:after="0" w:line="320" w:lineRule="atLeast"/>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0</w:t>
            </w:r>
            <w:r w:rsidR="005D6D4F" w:rsidRPr="00C24168">
              <w:rPr>
                <w:color w:val="000000" w:themeColor="text1"/>
                <w:sz w:val="18"/>
                <w:szCs w:val="18"/>
              </w:rPr>
              <w:t>.618</w:t>
            </w:r>
          </w:p>
        </w:tc>
      </w:tr>
      <w:tr w:rsidR="0033081D" w:rsidRPr="00C24168" w14:paraId="005E67DC" w14:textId="77777777" w:rsidTr="005D6D4F">
        <w:tc>
          <w:tcPr>
            <w:cnfStyle w:val="001000000000" w:firstRow="0" w:lastRow="0" w:firstColumn="1" w:lastColumn="0" w:oddVBand="0" w:evenVBand="0" w:oddHBand="0" w:evenHBand="0" w:firstRowFirstColumn="0" w:firstRowLastColumn="0" w:lastRowFirstColumn="0" w:lastRowLastColumn="0"/>
            <w:tcW w:w="5000" w:type="pct"/>
            <w:gridSpan w:val="5"/>
            <w:hideMark/>
          </w:tcPr>
          <w:p w14:paraId="261B4CCF" w14:textId="77777777" w:rsidR="005D6D4F" w:rsidRPr="00C24168" w:rsidRDefault="005D6D4F">
            <w:pPr>
              <w:autoSpaceDE w:val="0"/>
              <w:autoSpaceDN w:val="0"/>
              <w:adjustRightInd w:val="0"/>
              <w:spacing w:after="0" w:line="320" w:lineRule="atLeast"/>
              <w:ind w:left="60" w:right="60"/>
              <w:rPr>
                <w:b w:val="0"/>
                <w:bCs w:val="0"/>
                <w:color w:val="000000" w:themeColor="text1"/>
                <w:sz w:val="16"/>
                <w:szCs w:val="16"/>
              </w:rPr>
            </w:pPr>
            <w:r w:rsidRPr="00C24168">
              <w:rPr>
                <w:b w:val="0"/>
                <w:bCs w:val="0"/>
                <w:color w:val="000000" w:themeColor="text1"/>
                <w:sz w:val="16"/>
                <w:szCs w:val="16"/>
              </w:rPr>
              <w:t>i. Predictors: (Constant), EB3_I can book unique accommodations from Airbnb that are not available on other travel websites. , IQ3_The information on the Airbnb's reservation platform is well organized. , EB2_Airbnb enables me to book travel accommodations at a lower cost than other travel accommodation websites. , EB5_Airbnb enables me to have higher-quality lodging while spending less money. , R4_Booking through Airbnb would put me in danger of physical harm., T1_Airbnb creates the impression that it adheres to its commitments and promises., R5_Booking via Airbnb would result in a financial loss for me., IQ1_When I attempt to make a transaction through the Airbnb's reservation platform, I receive sufficient information. , SQ1_I am pleased with my experience of staying in Airbnb accommodations.</w:t>
            </w:r>
          </w:p>
        </w:tc>
      </w:tr>
      <w:tr w:rsidR="0033081D" w:rsidRPr="00C24168" w14:paraId="18E5A5B8" w14:textId="77777777" w:rsidTr="005D6D4F">
        <w:tc>
          <w:tcPr>
            <w:cnfStyle w:val="001000000000" w:firstRow="0" w:lastRow="0" w:firstColumn="1" w:lastColumn="0" w:oddVBand="0" w:evenVBand="0" w:oddHBand="0" w:evenHBand="0" w:firstRowFirstColumn="0" w:firstRowLastColumn="0" w:lastRowFirstColumn="0" w:lastRowLastColumn="0"/>
            <w:tcW w:w="5000" w:type="pct"/>
            <w:gridSpan w:val="5"/>
            <w:hideMark/>
          </w:tcPr>
          <w:p w14:paraId="40C3216A" w14:textId="6AA1282F" w:rsidR="005D6D4F" w:rsidRPr="00C24168" w:rsidRDefault="005D6D4F">
            <w:pPr>
              <w:autoSpaceDE w:val="0"/>
              <w:autoSpaceDN w:val="0"/>
              <w:adjustRightInd w:val="0"/>
              <w:spacing w:after="0" w:line="320" w:lineRule="atLeast"/>
              <w:ind w:left="60" w:right="60"/>
              <w:rPr>
                <w:b w:val="0"/>
                <w:bCs w:val="0"/>
                <w:color w:val="000000" w:themeColor="text1"/>
                <w:sz w:val="16"/>
                <w:szCs w:val="16"/>
              </w:rPr>
            </w:pPr>
            <w:r w:rsidRPr="00C24168">
              <w:rPr>
                <w:b w:val="0"/>
                <w:bCs w:val="0"/>
                <w:color w:val="000000" w:themeColor="text1"/>
                <w:sz w:val="16"/>
                <w:szCs w:val="16"/>
              </w:rPr>
              <w:t xml:space="preserve">j. Dependent Variable: </w:t>
            </w:r>
            <w:r w:rsidR="004D4395">
              <w:rPr>
                <w:b w:val="0"/>
                <w:bCs w:val="0"/>
                <w:color w:val="000000" w:themeColor="text1"/>
                <w:sz w:val="16"/>
                <w:szCs w:val="16"/>
              </w:rPr>
              <w:t>R</w:t>
            </w:r>
            <w:r w:rsidRPr="00C24168">
              <w:rPr>
                <w:b w:val="0"/>
                <w:bCs w:val="0"/>
                <w:color w:val="000000" w:themeColor="text1"/>
                <w:sz w:val="16"/>
                <w:szCs w:val="16"/>
              </w:rPr>
              <w:t>I3_It's a good idea to use Airbnb to book unique accommodations from local hosts.</w:t>
            </w:r>
          </w:p>
        </w:tc>
      </w:tr>
    </w:tbl>
    <w:p w14:paraId="6098702D" w14:textId="77777777" w:rsidR="000D4964" w:rsidRPr="00C24168" w:rsidRDefault="000D4964" w:rsidP="000D4964">
      <w:pPr>
        <w:spacing w:after="0" w:line="240" w:lineRule="auto"/>
        <w:contextualSpacing/>
        <w:rPr>
          <w:kern w:val="0"/>
          <w:szCs w:val="24"/>
        </w:rPr>
      </w:pPr>
      <w:r w:rsidRPr="00C24168">
        <w:rPr>
          <w:sz w:val="20"/>
          <w:szCs w:val="20"/>
        </w:rPr>
        <w:t>Source: Constructed by the author</w:t>
      </w:r>
    </w:p>
    <w:p w14:paraId="72DD960C" w14:textId="4F50386D" w:rsidR="005D6D4F" w:rsidRPr="00C24168" w:rsidRDefault="005D6D4F" w:rsidP="005D6D4F">
      <w:pPr>
        <w:widowControl/>
        <w:tabs>
          <w:tab w:val="left" w:pos="2196"/>
        </w:tabs>
        <w:spacing w:after="0" w:line="240" w:lineRule="auto"/>
        <w:jc w:val="left"/>
      </w:pPr>
    </w:p>
    <w:p w14:paraId="35BB837D" w14:textId="4B8E274A" w:rsidR="00B72702" w:rsidRPr="00C24168" w:rsidRDefault="00B72702" w:rsidP="00B72702">
      <w:r w:rsidRPr="00C24168">
        <w:t xml:space="preserve">Table 37 summarizes the model. </w:t>
      </w:r>
      <m:oMath>
        <m:sSup>
          <m:sSupPr>
            <m:ctrlPr>
              <w:rPr>
                <w:rFonts w:ascii="Cambria Math" w:hAnsi="Cambria Math"/>
                <w:iCs/>
              </w:rPr>
            </m:ctrlPr>
          </m:sSupPr>
          <m:e>
            <m:r>
              <m:rPr>
                <m:sty m:val="p"/>
              </m:rPr>
              <w:rPr>
                <w:rFonts w:ascii="Cambria Math" w:hAnsi="Cambria Math"/>
              </w:rPr>
              <m:t>R</m:t>
            </m:r>
          </m:e>
          <m:sup>
            <m:r>
              <m:rPr>
                <m:sty m:val="p"/>
              </m:rPr>
              <w:rPr>
                <w:rFonts w:ascii="Cambria Math" w:hAnsi="Cambria Math"/>
              </w:rPr>
              <m:t>2</m:t>
            </m:r>
          </m:sup>
        </m:sSup>
      </m:oMath>
      <w:r w:rsidRPr="00C24168">
        <w:t xml:space="preserve"> accounts for 63.2% of the variation in </w:t>
      </w:r>
      <w:r w:rsidR="00534D6C" w:rsidRPr="00C24168">
        <w:t>Repurchase</w:t>
      </w:r>
      <w:r w:rsidRPr="00C24168">
        <w:t xml:space="preserve"> Intention for using Airbnb, indicating that the model explain </w:t>
      </w:r>
      <w:r w:rsidR="001867B8" w:rsidRPr="00C24168">
        <w:t>strongly</w:t>
      </w:r>
      <w:r w:rsidRPr="00C24168">
        <w:t xml:space="preserve"> of the variation in the response variable around its mean</w:t>
      </w:r>
      <w:r w:rsidR="001867B8" w:rsidRPr="00C24168">
        <w:t>.</w:t>
      </w:r>
      <w:r w:rsidR="009A30B2">
        <w:t xml:space="preserve"> </w:t>
      </w:r>
      <w:proofErr w:type="spellStart"/>
      <w:r w:rsidR="009A30B2">
        <w:t>E</w:t>
      </w:r>
      <w:r w:rsidR="009A30B2" w:rsidRPr="00C24168">
        <w:t>e</w:t>
      </w:r>
      <w:proofErr w:type="spellEnd"/>
      <w:r w:rsidR="009A30B2" w:rsidRPr="00C24168">
        <w:t xml:space="preserve"> can still draw important conclusions about the variables' relationships at 95% confidence level.</w:t>
      </w:r>
    </w:p>
    <w:p w14:paraId="3FD02A16" w14:textId="77777777" w:rsidR="00492E53" w:rsidRPr="00C24168" w:rsidRDefault="00492E53">
      <w:pPr>
        <w:widowControl/>
        <w:spacing w:after="0" w:line="240" w:lineRule="auto"/>
        <w:jc w:val="left"/>
      </w:pPr>
      <w:r w:rsidRPr="00C24168">
        <w:br w:type="page"/>
      </w:r>
    </w:p>
    <w:p w14:paraId="5A02A845" w14:textId="051D5A49" w:rsidR="000D4964" w:rsidRPr="00C24168" w:rsidRDefault="000D4964" w:rsidP="000D4964">
      <w:pPr>
        <w:spacing w:after="0" w:line="240" w:lineRule="auto"/>
      </w:pPr>
      <w:bookmarkStart w:id="152" w:name="_Toc80749786"/>
      <w:r w:rsidRPr="00C24168">
        <w:lastRenderedPageBreak/>
        <w:t xml:space="preserve">Table </w:t>
      </w:r>
      <w:r w:rsidR="00F81A80">
        <w:fldChar w:fldCharType="begin"/>
      </w:r>
      <w:r w:rsidR="00F81A80">
        <w:instrText xml:space="preserve"> SEQ Table \* ARABIC </w:instrText>
      </w:r>
      <w:r w:rsidR="00F81A80">
        <w:fldChar w:fldCharType="separate"/>
      </w:r>
      <w:r w:rsidR="00B507E9">
        <w:rPr>
          <w:noProof/>
        </w:rPr>
        <w:t>38</w:t>
      </w:r>
      <w:r w:rsidR="00F81A80">
        <w:rPr>
          <w:noProof/>
        </w:rPr>
        <w:fldChar w:fldCharType="end"/>
      </w:r>
      <w:r w:rsidRPr="00C24168">
        <w:t>: ANOVA for multiple linear regression model</w:t>
      </w:r>
      <w:bookmarkEnd w:id="152"/>
    </w:p>
    <w:tbl>
      <w:tblPr>
        <w:tblStyle w:val="GridTable1Light-Accent1"/>
        <w:tblW w:w="5000" w:type="pct"/>
        <w:tblLook w:val="04A0" w:firstRow="1" w:lastRow="0" w:firstColumn="1" w:lastColumn="0" w:noHBand="0" w:noVBand="1"/>
      </w:tblPr>
      <w:tblGrid>
        <w:gridCol w:w="887"/>
        <w:gridCol w:w="1553"/>
        <w:gridCol w:w="1772"/>
        <w:gridCol w:w="1237"/>
        <w:gridCol w:w="1699"/>
        <w:gridCol w:w="1237"/>
        <w:gridCol w:w="1235"/>
      </w:tblGrid>
      <w:tr w:rsidR="00B178BB" w:rsidRPr="00C24168" w14:paraId="2011D566" w14:textId="77777777" w:rsidTr="00B178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7"/>
            <w:hideMark/>
          </w:tcPr>
          <w:p w14:paraId="48D7F654" w14:textId="77777777" w:rsidR="00055CB8" w:rsidRPr="00C24168" w:rsidRDefault="00055CB8" w:rsidP="000D4964">
            <w:pPr>
              <w:autoSpaceDE w:val="0"/>
              <w:autoSpaceDN w:val="0"/>
              <w:adjustRightInd w:val="0"/>
              <w:spacing w:after="0" w:line="240" w:lineRule="auto"/>
              <w:ind w:left="60" w:right="60"/>
              <w:jc w:val="center"/>
              <w:rPr>
                <w:b w:val="0"/>
                <w:bCs w:val="0"/>
                <w:color w:val="000000" w:themeColor="text1"/>
                <w:kern w:val="0"/>
                <w:sz w:val="22"/>
              </w:rPr>
            </w:pPr>
            <w:proofErr w:type="spellStart"/>
            <w:r w:rsidRPr="00C24168">
              <w:rPr>
                <w:b w:val="0"/>
                <w:bCs w:val="0"/>
                <w:color w:val="000000" w:themeColor="text1"/>
              </w:rPr>
              <w:t>ANOVA</w:t>
            </w:r>
            <w:r w:rsidRPr="00C24168">
              <w:rPr>
                <w:b w:val="0"/>
                <w:bCs w:val="0"/>
                <w:color w:val="000000" w:themeColor="text1"/>
                <w:vertAlign w:val="superscript"/>
              </w:rPr>
              <w:t>a</w:t>
            </w:r>
            <w:proofErr w:type="spellEnd"/>
          </w:p>
        </w:tc>
      </w:tr>
      <w:tr w:rsidR="00B178BB" w:rsidRPr="00C24168" w14:paraId="389C1889" w14:textId="77777777" w:rsidTr="000D4964">
        <w:tc>
          <w:tcPr>
            <w:cnfStyle w:val="001000000000" w:firstRow="0" w:lastRow="0" w:firstColumn="1" w:lastColumn="0" w:oddVBand="0" w:evenVBand="0" w:oddHBand="0" w:evenHBand="0" w:firstRowFirstColumn="0" w:firstRowLastColumn="0" w:lastRowFirstColumn="0" w:lastRowLastColumn="0"/>
            <w:tcW w:w="1268" w:type="pct"/>
            <w:gridSpan w:val="2"/>
            <w:hideMark/>
          </w:tcPr>
          <w:p w14:paraId="67347E92" w14:textId="77777777" w:rsidR="00055CB8" w:rsidRPr="00C24168" w:rsidRDefault="00055CB8" w:rsidP="000D4964">
            <w:pPr>
              <w:autoSpaceDE w:val="0"/>
              <w:autoSpaceDN w:val="0"/>
              <w:adjustRightInd w:val="0"/>
              <w:spacing w:after="0" w:line="240" w:lineRule="auto"/>
              <w:ind w:left="60" w:right="60"/>
              <w:rPr>
                <w:b w:val="0"/>
                <w:bCs w:val="0"/>
                <w:color w:val="000000" w:themeColor="text1"/>
                <w:sz w:val="18"/>
                <w:szCs w:val="18"/>
              </w:rPr>
            </w:pPr>
            <w:r w:rsidRPr="00C24168">
              <w:rPr>
                <w:b w:val="0"/>
                <w:bCs w:val="0"/>
                <w:color w:val="000000" w:themeColor="text1"/>
                <w:sz w:val="18"/>
                <w:szCs w:val="18"/>
              </w:rPr>
              <w:t>Model</w:t>
            </w:r>
          </w:p>
        </w:tc>
        <w:tc>
          <w:tcPr>
            <w:tcW w:w="921" w:type="pct"/>
            <w:hideMark/>
          </w:tcPr>
          <w:p w14:paraId="63E8A30B" w14:textId="77777777" w:rsidR="00055CB8" w:rsidRPr="00C24168" w:rsidRDefault="00055CB8" w:rsidP="000D4964">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Sum of Squares</w:t>
            </w:r>
          </w:p>
        </w:tc>
        <w:tc>
          <w:tcPr>
            <w:tcW w:w="643" w:type="pct"/>
            <w:hideMark/>
          </w:tcPr>
          <w:p w14:paraId="6EC3CE6F" w14:textId="77777777" w:rsidR="00055CB8" w:rsidRPr="00C24168" w:rsidRDefault="00055CB8" w:rsidP="000D4964">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df</w:t>
            </w:r>
          </w:p>
        </w:tc>
        <w:tc>
          <w:tcPr>
            <w:tcW w:w="883" w:type="pct"/>
            <w:hideMark/>
          </w:tcPr>
          <w:p w14:paraId="68D378AD" w14:textId="77777777" w:rsidR="00055CB8" w:rsidRPr="00C24168" w:rsidRDefault="00055CB8" w:rsidP="000D4964">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Mean Square</w:t>
            </w:r>
          </w:p>
        </w:tc>
        <w:tc>
          <w:tcPr>
            <w:tcW w:w="643" w:type="pct"/>
            <w:hideMark/>
          </w:tcPr>
          <w:p w14:paraId="13C96489" w14:textId="77777777" w:rsidR="00055CB8" w:rsidRPr="00C24168" w:rsidRDefault="00055CB8" w:rsidP="000D4964">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F</w:t>
            </w:r>
          </w:p>
        </w:tc>
        <w:tc>
          <w:tcPr>
            <w:tcW w:w="642" w:type="pct"/>
            <w:hideMark/>
          </w:tcPr>
          <w:p w14:paraId="30228D86" w14:textId="77777777" w:rsidR="00055CB8" w:rsidRPr="00C24168" w:rsidRDefault="00055CB8" w:rsidP="000D4964">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Sig.</w:t>
            </w:r>
          </w:p>
        </w:tc>
      </w:tr>
      <w:tr w:rsidR="00B178BB" w:rsidRPr="00C24168" w14:paraId="6E450F05" w14:textId="77777777" w:rsidTr="000D4964">
        <w:tc>
          <w:tcPr>
            <w:cnfStyle w:val="001000000000" w:firstRow="0" w:lastRow="0" w:firstColumn="1" w:lastColumn="0" w:oddVBand="0" w:evenVBand="0" w:oddHBand="0" w:evenHBand="0" w:firstRowFirstColumn="0" w:firstRowLastColumn="0" w:lastRowFirstColumn="0" w:lastRowLastColumn="0"/>
            <w:tcW w:w="461" w:type="pct"/>
            <w:vMerge w:val="restart"/>
            <w:hideMark/>
          </w:tcPr>
          <w:p w14:paraId="42EEAC5D" w14:textId="77777777" w:rsidR="00055CB8" w:rsidRPr="00C24168" w:rsidRDefault="00055CB8" w:rsidP="000D4964">
            <w:pPr>
              <w:autoSpaceDE w:val="0"/>
              <w:autoSpaceDN w:val="0"/>
              <w:adjustRightInd w:val="0"/>
              <w:spacing w:after="0" w:line="240" w:lineRule="auto"/>
              <w:ind w:left="60" w:right="60"/>
              <w:rPr>
                <w:b w:val="0"/>
                <w:bCs w:val="0"/>
                <w:color w:val="000000" w:themeColor="text1"/>
                <w:sz w:val="18"/>
                <w:szCs w:val="18"/>
              </w:rPr>
            </w:pPr>
            <w:r w:rsidRPr="00C24168">
              <w:rPr>
                <w:b w:val="0"/>
                <w:bCs w:val="0"/>
                <w:color w:val="000000" w:themeColor="text1"/>
                <w:sz w:val="18"/>
                <w:szCs w:val="18"/>
              </w:rPr>
              <w:t>9</w:t>
            </w:r>
          </w:p>
        </w:tc>
        <w:tc>
          <w:tcPr>
            <w:tcW w:w="807" w:type="pct"/>
            <w:hideMark/>
          </w:tcPr>
          <w:p w14:paraId="59573EF4" w14:textId="77777777" w:rsidR="00055CB8" w:rsidRPr="00C24168" w:rsidRDefault="00055CB8" w:rsidP="000D4964">
            <w:pPr>
              <w:autoSpaceDE w:val="0"/>
              <w:autoSpaceDN w:val="0"/>
              <w:adjustRightInd w:val="0"/>
              <w:spacing w:after="0" w:line="240" w:lineRule="auto"/>
              <w:ind w:left="60" w:right="60"/>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Regression</w:t>
            </w:r>
          </w:p>
        </w:tc>
        <w:tc>
          <w:tcPr>
            <w:tcW w:w="921" w:type="pct"/>
            <w:hideMark/>
          </w:tcPr>
          <w:p w14:paraId="03170850" w14:textId="77777777" w:rsidR="00055CB8" w:rsidRPr="00C24168" w:rsidRDefault="00055CB8" w:rsidP="000D4964">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256.374</w:t>
            </w:r>
          </w:p>
        </w:tc>
        <w:tc>
          <w:tcPr>
            <w:tcW w:w="643" w:type="pct"/>
            <w:hideMark/>
          </w:tcPr>
          <w:p w14:paraId="25A6873B" w14:textId="77777777" w:rsidR="00055CB8" w:rsidRPr="00C24168" w:rsidRDefault="00055CB8" w:rsidP="000D4964">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9</w:t>
            </w:r>
          </w:p>
        </w:tc>
        <w:tc>
          <w:tcPr>
            <w:tcW w:w="883" w:type="pct"/>
            <w:hideMark/>
          </w:tcPr>
          <w:p w14:paraId="009EB5AF" w14:textId="77777777" w:rsidR="00055CB8" w:rsidRPr="00C24168" w:rsidRDefault="00055CB8" w:rsidP="000D4964">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28.486</w:t>
            </w:r>
          </w:p>
        </w:tc>
        <w:tc>
          <w:tcPr>
            <w:tcW w:w="643" w:type="pct"/>
            <w:hideMark/>
          </w:tcPr>
          <w:p w14:paraId="63ACBD7C" w14:textId="77777777" w:rsidR="00055CB8" w:rsidRPr="00C24168" w:rsidRDefault="00055CB8" w:rsidP="000D4964">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74.568</w:t>
            </w:r>
          </w:p>
        </w:tc>
        <w:tc>
          <w:tcPr>
            <w:tcW w:w="642" w:type="pct"/>
            <w:hideMark/>
          </w:tcPr>
          <w:p w14:paraId="74EE1FC0" w14:textId="77777777" w:rsidR="00055CB8" w:rsidRPr="00C24168" w:rsidRDefault="00055CB8" w:rsidP="000D4964">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.000</w:t>
            </w:r>
            <w:r w:rsidRPr="00C24168">
              <w:rPr>
                <w:color w:val="000000" w:themeColor="text1"/>
                <w:sz w:val="18"/>
                <w:szCs w:val="18"/>
                <w:vertAlign w:val="superscript"/>
              </w:rPr>
              <w:t>j</w:t>
            </w:r>
          </w:p>
        </w:tc>
      </w:tr>
      <w:tr w:rsidR="00B178BB" w:rsidRPr="00C24168" w14:paraId="6050BBA8" w14:textId="77777777" w:rsidTr="000D4964">
        <w:tc>
          <w:tcPr>
            <w:cnfStyle w:val="001000000000" w:firstRow="0" w:lastRow="0" w:firstColumn="1" w:lastColumn="0" w:oddVBand="0" w:evenVBand="0" w:oddHBand="0" w:evenHBand="0" w:firstRowFirstColumn="0" w:firstRowLastColumn="0" w:lastRowFirstColumn="0" w:lastRowLastColumn="0"/>
            <w:tcW w:w="461" w:type="pct"/>
            <w:vMerge/>
            <w:hideMark/>
          </w:tcPr>
          <w:p w14:paraId="6A5E1FD6" w14:textId="77777777" w:rsidR="00055CB8" w:rsidRPr="00C24168" w:rsidRDefault="00055CB8" w:rsidP="000D4964">
            <w:pPr>
              <w:spacing w:after="0" w:line="240" w:lineRule="auto"/>
              <w:rPr>
                <w:b w:val="0"/>
                <w:bCs w:val="0"/>
                <w:color w:val="000000" w:themeColor="text1"/>
                <w:sz w:val="18"/>
                <w:szCs w:val="18"/>
              </w:rPr>
            </w:pPr>
          </w:p>
        </w:tc>
        <w:tc>
          <w:tcPr>
            <w:tcW w:w="807" w:type="pct"/>
            <w:hideMark/>
          </w:tcPr>
          <w:p w14:paraId="37F839AC" w14:textId="77777777" w:rsidR="00055CB8" w:rsidRPr="00C24168" w:rsidRDefault="00055CB8" w:rsidP="000D4964">
            <w:pPr>
              <w:autoSpaceDE w:val="0"/>
              <w:autoSpaceDN w:val="0"/>
              <w:adjustRightInd w:val="0"/>
              <w:spacing w:after="0" w:line="240" w:lineRule="auto"/>
              <w:ind w:left="60" w:right="60"/>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Residual</w:t>
            </w:r>
          </w:p>
        </w:tc>
        <w:tc>
          <w:tcPr>
            <w:tcW w:w="921" w:type="pct"/>
            <w:hideMark/>
          </w:tcPr>
          <w:p w14:paraId="48C948A9" w14:textId="77777777" w:rsidR="00055CB8" w:rsidRPr="00C24168" w:rsidRDefault="00055CB8" w:rsidP="000D4964">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148.986</w:t>
            </w:r>
          </w:p>
        </w:tc>
        <w:tc>
          <w:tcPr>
            <w:tcW w:w="643" w:type="pct"/>
            <w:hideMark/>
          </w:tcPr>
          <w:p w14:paraId="6CF558AE" w14:textId="77777777" w:rsidR="00055CB8" w:rsidRPr="00C24168" w:rsidRDefault="00055CB8" w:rsidP="000D4964">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390</w:t>
            </w:r>
          </w:p>
        </w:tc>
        <w:tc>
          <w:tcPr>
            <w:tcW w:w="883" w:type="pct"/>
            <w:hideMark/>
          </w:tcPr>
          <w:p w14:paraId="1B57EA86" w14:textId="77777777" w:rsidR="00055CB8" w:rsidRPr="00C24168" w:rsidRDefault="00055CB8" w:rsidP="000D4964">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.382</w:t>
            </w:r>
          </w:p>
        </w:tc>
        <w:tc>
          <w:tcPr>
            <w:tcW w:w="643" w:type="pct"/>
          </w:tcPr>
          <w:p w14:paraId="16CCCBF5" w14:textId="77777777" w:rsidR="00055CB8" w:rsidRPr="00C24168" w:rsidRDefault="00055CB8" w:rsidP="000D4964">
            <w:pPr>
              <w:autoSpaceDE w:val="0"/>
              <w:autoSpaceDN w:val="0"/>
              <w:adjustRightInd w:val="0"/>
              <w:spacing w:after="0" w:line="240" w:lineRule="auto"/>
              <w:jc w:val="center"/>
              <w:cnfStyle w:val="000000000000" w:firstRow="0" w:lastRow="0" w:firstColumn="0" w:lastColumn="0" w:oddVBand="0" w:evenVBand="0" w:oddHBand="0" w:evenHBand="0" w:firstRowFirstColumn="0" w:firstRowLastColumn="0" w:lastRowFirstColumn="0" w:lastRowLastColumn="0"/>
              <w:rPr>
                <w:color w:val="000000" w:themeColor="text1"/>
                <w:szCs w:val="24"/>
              </w:rPr>
            </w:pPr>
          </w:p>
        </w:tc>
        <w:tc>
          <w:tcPr>
            <w:tcW w:w="642" w:type="pct"/>
          </w:tcPr>
          <w:p w14:paraId="49B92F19" w14:textId="77777777" w:rsidR="00055CB8" w:rsidRPr="00C24168" w:rsidRDefault="00055CB8" w:rsidP="000D4964">
            <w:pPr>
              <w:autoSpaceDE w:val="0"/>
              <w:autoSpaceDN w:val="0"/>
              <w:adjustRightInd w:val="0"/>
              <w:spacing w:after="0" w:line="240" w:lineRule="auto"/>
              <w:jc w:val="center"/>
              <w:cnfStyle w:val="000000000000" w:firstRow="0" w:lastRow="0" w:firstColumn="0" w:lastColumn="0" w:oddVBand="0" w:evenVBand="0" w:oddHBand="0" w:evenHBand="0" w:firstRowFirstColumn="0" w:firstRowLastColumn="0" w:lastRowFirstColumn="0" w:lastRowLastColumn="0"/>
              <w:rPr>
                <w:color w:val="000000" w:themeColor="text1"/>
                <w:szCs w:val="24"/>
              </w:rPr>
            </w:pPr>
          </w:p>
        </w:tc>
      </w:tr>
      <w:tr w:rsidR="00B178BB" w:rsidRPr="00C24168" w14:paraId="67196555" w14:textId="77777777" w:rsidTr="000D4964">
        <w:tc>
          <w:tcPr>
            <w:cnfStyle w:val="001000000000" w:firstRow="0" w:lastRow="0" w:firstColumn="1" w:lastColumn="0" w:oddVBand="0" w:evenVBand="0" w:oddHBand="0" w:evenHBand="0" w:firstRowFirstColumn="0" w:firstRowLastColumn="0" w:lastRowFirstColumn="0" w:lastRowLastColumn="0"/>
            <w:tcW w:w="461" w:type="pct"/>
            <w:vMerge/>
            <w:hideMark/>
          </w:tcPr>
          <w:p w14:paraId="143BF340" w14:textId="77777777" w:rsidR="00055CB8" w:rsidRPr="00C24168" w:rsidRDefault="00055CB8" w:rsidP="000D4964">
            <w:pPr>
              <w:spacing w:after="0" w:line="240" w:lineRule="auto"/>
              <w:rPr>
                <w:b w:val="0"/>
                <w:bCs w:val="0"/>
                <w:color w:val="000000" w:themeColor="text1"/>
                <w:sz w:val="18"/>
                <w:szCs w:val="18"/>
              </w:rPr>
            </w:pPr>
          </w:p>
        </w:tc>
        <w:tc>
          <w:tcPr>
            <w:tcW w:w="807" w:type="pct"/>
            <w:hideMark/>
          </w:tcPr>
          <w:p w14:paraId="5AEFA235" w14:textId="77777777" w:rsidR="00055CB8" w:rsidRPr="00C24168" w:rsidRDefault="00055CB8" w:rsidP="000D4964">
            <w:pPr>
              <w:autoSpaceDE w:val="0"/>
              <w:autoSpaceDN w:val="0"/>
              <w:adjustRightInd w:val="0"/>
              <w:spacing w:after="0" w:line="240" w:lineRule="auto"/>
              <w:ind w:left="60" w:right="60"/>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Total</w:t>
            </w:r>
          </w:p>
        </w:tc>
        <w:tc>
          <w:tcPr>
            <w:tcW w:w="921" w:type="pct"/>
            <w:hideMark/>
          </w:tcPr>
          <w:p w14:paraId="362EC1CB" w14:textId="77777777" w:rsidR="00055CB8" w:rsidRPr="00C24168" w:rsidRDefault="00055CB8" w:rsidP="000D4964">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405.360</w:t>
            </w:r>
          </w:p>
        </w:tc>
        <w:tc>
          <w:tcPr>
            <w:tcW w:w="643" w:type="pct"/>
            <w:hideMark/>
          </w:tcPr>
          <w:p w14:paraId="3ACD49DC" w14:textId="77777777" w:rsidR="00055CB8" w:rsidRPr="00C24168" w:rsidRDefault="00055CB8" w:rsidP="000D4964">
            <w:pPr>
              <w:autoSpaceDE w:val="0"/>
              <w:autoSpaceDN w:val="0"/>
              <w:adjustRightInd w:val="0"/>
              <w:spacing w:after="0" w:line="24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399</w:t>
            </w:r>
          </w:p>
        </w:tc>
        <w:tc>
          <w:tcPr>
            <w:tcW w:w="883" w:type="pct"/>
          </w:tcPr>
          <w:p w14:paraId="709750D7" w14:textId="77777777" w:rsidR="00055CB8" w:rsidRPr="00C24168" w:rsidRDefault="00055CB8" w:rsidP="000D4964">
            <w:pPr>
              <w:autoSpaceDE w:val="0"/>
              <w:autoSpaceDN w:val="0"/>
              <w:adjustRightInd w:val="0"/>
              <w:spacing w:after="0" w:line="240" w:lineRule="auto"/>
              <w:jc w:val="center"/>
              <w:cnfStyle w:val="000000000000" w:firstRow="0" w:lastRow="0" w:firstColumn="0" w:lastColumn="0" w:oddVBand="0" w:evenVBand="0" w:oddHBand="0" w:evenHBand="0" w:firstRowFirstColumn="0" w:firstRowLastColumn="0" w:lastRowFirstColumn="0" w:lastRowLastColumn="0"/>
              <w:rPr>
                <w:color w:val="000000" w:themeColor="text1"/>
                <w:szCs w:val="24"/>
              </w:rPr>
            </w:pPr>
          </w:p>
        </w:tc>
        <w:tc>
          <w:tcPr>
            <w:tcW w:w="643" w:type="pct"/>
          </w:tcPr>
          <w:p w14:paraId="780532BA" w14:textId="77777777" w:rsidR="00055CB8" w:rsidRPr="00C24168" w:rsidRDefault="00055CB8" w:rsidP="000D4964">
            <w:pPr>
              <w:autoSpaceDE w:val="0"/>
              <w:autoSpaceDN w:val="0"/>
              <w:adjustRightInd w:val="0"/>
              <w:spacing w:after="0" w:line="240" w:lineRule="auto"/>
              <w:jc w:val="center"/>
              <w:cnfStyle w:val="000000000000" w:firstRow="0" w:lastRow="0" w:firstColumn="0" w:lastColumn="0" w:oddVBand="0" w:evenVBand="0" w:oddHBand="0" w:evenHBand="0" w:firstRowFirstColumn="0" w:firstRowLastColumn="0" w:lastRowFirstColumn="0" w:lastRowLastColumn="0"/>
              <w:rPr>
                <w:color w:val="000000" w:themeColor="text1"/>
                <w:szCs w:val="24"/>
              </w:rPr>
            </w:pPr>
          </w:p>
        </w:tc>
        <w:tc>
          <w:tcPr>
            <w:tcW w:w="642" w:type="pct"/>
          </w:tcPr>
          <w:p w14:paraId="7A77F5B0" w14:textId="77777777" w:rsidR="00055CB8" w:rsidRPr="00C24168" w:rsidRDefault="00055CB8" w:rsidP="000D4964">
            <w:pPr>
              <w:autoSpaceDE w:val="0"/>
              <w:autoSpaceDN w:val="0"/>
              <w:adjustRightInd w:val="0"/>
              <w:spacing w:after="0" w:line="240" w:lineRule="auto"/>
              <w:jc w:val="center"/>
              <w:cnfStyle w:val="000000000000" w:firstRow="0" w:lastRow="0" w:firstColumn="0" w:lastColumn="0" w:oddVBand="0" w:evenVBand="0" w:oddHBand="0" w:evenHBand="0" w:firstRowFirstColumn="0" w:firstRowLastColumn="0" w:lastRowFirstColumn="0" w:lastRowLastColumn="0"/>
              <w:rPr>
                <w:color w:val="000000" w:themeColor="text1"/>
                <w:szCs w:val="24"/>
              </w:rPr>
            </w:pPr>
          </w:p>
        </w:tc>
      </w:tr>
      <w:tr w:rsidR="00B178BB" w:rsidRPr="00C24168" w14:paraId="4C0BB95F" w14:textId="77777777" w:rsidTr="00B178BB">
        <w:tc>
          <w:tcPr>
            <w:cnfStyle w:val="001000000000" w:firstRow="0" w:lastRow="0" w:firstColumn="1" w:lastColumn="0" w:oddVBand="0" w:evenVBand="0" w:oddHBand="0" w:evenHBand="0" w:firstRowFirstColumn="0" w:firstRowLastColumn="0" w:lastRowFirstColumn="0" w:lastRowLastColumn="0"/>
            <w:tcW w:w="5000" w:type="pct"/>
            <w:gridSpan w:val="7"/>
            <w:hideMark/>
          </w:tcPr>
          <w:p w14:paraId="152BCAB2" w14:textId="77777777" w:rsidR="00055CB8" w:rsidRPr="00C24168" w:rsidRDefault="00055CB8" w:rsidP="000D4964">
            <w:pPr>
              <w:autoSpaceDE w:val="0"/>
              <w:autoSpaceDN w:val="0"/>
              <w:adjustRightInd w:val="0"/>
              <w:spacing w:after="0" w:line="240" w:lineRule="auto"/>
              <w:ind w:left="60" w:right="60"/>
              <w:rPr>
                <w:b w:val="0"/>
                <w:bCs w:val="0"/>
                <w:color w:val="000000" w:themeColor="text1"/>
                <w:sz w:val="18"/>
                <w:szCs w:val="18"/>
              </w:rPr>
            </w:pPr>
            <w:r w:rsidRPr="00C24168">
              <w:rPr>
                <w:b w:val="0"/>
                <w:bCs w:val="0"/>
                <w:color w:val="000000" w:themeColor="text1"/>
                <w:sz w:val="16"/>
                <w:szCs w:val="16"/>
              </w:rPr>
              <w:t>j. Predictors: (Constant), EB3_I can book unique accommodations from Airbnb that are not available on other travel websites. , IQ3_The information on the Airbnb's reservation platform is well organized. , EB2_Airbnb enables me to book travel accommodations at a lower cost than other travel accommodation websites. , EB5_Airbnb enables me to have higher-quality lodging while spending less money. , R4_Booking through Airbnb would put me in danger of physical harm., T1_Airbnb creates the impression that it adheres to its commitments and promises., R5_Booking via Airbnb would result in a financial loss for me., IQ1_When I attempt to make a transaction through the Airbnb's reservation platform, I receive sufficient information. , SQ1_I am pleased with my experience of staying in Airbnb accommodations.</w:t>
            </w:r>
          </w:p>
        </w:tc>
      </w:tr>
    </w:tbl>
    <w:p w14:paraId="531463FC" w14:textId="77777777" w:rsidR="000D4964" w:rsidRPr="00C24168" w:rsidRDefault="000D4964" w:rsidP="000D4964">
      <w:pPr>
        <w:spacing w:after="0" w:line="240" w:lineRule="auto"/>
        <w:contextualSpacing/>
        <w:rPr>
          <w:kern w:val="0"/>
          <w:szCs w:val="24"/>
        </w:rPr>
      </w:pPr>
      <w:r w:rsidRPr="00C24168">
        <w:rPr>
          <w:sz w:val="20"/>
          <w:szCs w:val="20"/>
        </w:rPr>
        <w:t>Source: Constructed by the author</w:t>
      </w:r>
    </w:p>
    <w:p w14:paraId="1323A5F0" w14:textId="77777777" w:rsidR="00055CB8" w:rsidRPr="00C24168" w:rsidRDefault="00055CB8" w:rsidP="00055CB8">
      <w:pPr>
        <w:widowControl/>
        <w:spacing w:after="0" w:line="240" w:lineRule="auto"/>
        <w:jc w:val="left"/>
      </w:pPr>
    </w:p>
    <w:p w14:paraId="72FE5EF0" w14:textId="3E5FA067" w:rsidR="00492E53" w:rsidRPr="00C24168" w:rsidRDefault="00492E53" w:rsidP="00492E53">
      <w:r w:rsidRPr="00C24168">
        <w:t xml:space="preserve">In our regression model, the degrees of freedom (df) refer to the number of independent variables, which correspond to questions EB3, IQ3, EB2, EB5, </w:t>
      </w:r>
      <w:r w:rsidR="00F20F73" w:rsidRPr="00C24168">
        <w:t>R4</w:t>
      </w:r>
      <w:r w:rsidR="00FA295F" w:rsidRPr="00C24168">
        <w:t>, T1, R5, IQ1</w:t>
      </w:r>
      <w:r w:rsidRPr="00C24168">
        <w:t xml:space="preserve"> and </w:t>
      </w:r>
      <w:r w:rsidR="00FA295F" w:rsidRPr="00C24168">
        <w:t>SQ1</w:t>
      </w:r>
      <w:r w:rsidRPr="00C24168">
        <w:t xml:space="preserve">. The residual df value equals the sum of the dataset's observations minus the number of variables to be estimated. The total degree of freedom equals the sum of the regression and residual degrees of freedom, which is one less than the dataset size. According to Table </w:t>
      </w:r>
      <w:r w:rsidR="00FA295F" w:rsidRPr="00C24168">
        <w:t>38</w:t>
      </w:r>
      <w:r w:rsidRPr="00C24168">
        <w:t>, F=</w:t>
      </w:r>
      <w:r w:rsidR="00FA295F" w:rsidRPr="00C24168">
        <w:t>74.568</w:t>
      </w:r>
      <w:r w:rsidRPr="00C24168">
        <w:t xml:space="preserve"> is obtained by dividing the Mean Square Regression (</w:t>
      </w:r>
      <w:r w:rsidR="00FA295F" w:rsidRPr="00C24168">
        <w:t>28</w:t>
      </w:r>
      <w:r w:rsidRPr="00C24168">
        <w:t>.</w:t>
      </w:r>
      <w:r w:rsidR="00FA295F" w:rsidRPr="00C24168">
        <w:t>486</w:t>
      </w:r>
      <w:r w:rsidRPr="00C24168">
        <w:t>) by the Mean Square Residual (</w:t>
      </w:r>
      <w:r w:rsidR="00FA295F" w:rsidRPr="00C24168">
        <w:t>0</w:t>
      </w:r>
      <w:r w:rsidRPr="00C24168">
        <w:t>.</w:t>
      </w:r>
      <w:r w:rsidR="00FA295F" w:rsidRPr="00C24168">
        <w:t>382</w:t>
      </w:r>
      <w:r w:rsidRPr="00C24168">
        <w:t>). This F value is associated with a negligible p-value (0.000). Due to the fact that the p-value is smaller than the alpha level of 0.05, the independent factor (</w:t>
      </w:r>
      <w:r w:rsidR="00534D6C" w:rsidRPr="00C24168">
        <w:t>Repurchase</w:t>
      </w:r>
      <w:r w:rsidR="00FA295F" w:rsidRPr="00C24168">
        <w:t xml:space="preserve"> Intention</w:t>
      </w:r>
      <w:r w:rsidRPr="00C24168">
        <w:t xml:space="preserve">) </w:t>
      </w:r>
      <w:proofErr w:type="gramStart"/>
      <w:r w:rsidRPr="00C24168">
        <w:t>predict</w:t>
      </w:r>
      <w:proofErr w:type="gramEnd"/>
      <w:r w:rsidRPr="00C24168">
        <w:t xml:space="preserve"> the </w:t>
      </w:r>
      <w:r w:rsidR="00FA295F" w:rsidRPr="00C24168">
        <w:t xml:space="preserve">multiple </w:t>
      </w:r>
      <w:r w:rsidRPr="00C24168">
        <w:t>dependent variable</w:t>
      </w:r>
      <w:r w:rsidR="00FA295F" w:rsidRPr="00C24168">
        <w:t>s</w:t>
      </w:r>
      <w:r w:rsidRPr="00C24168">
        <w:t xml:space="preserve"> consistently</w:t>
      </w:r>
      <w:r w:rsidR="009A30B2">
        <w:t xml:space="preserve"> </w:t>
      </w:r>
      <w:r w:rsidR="009A30B2" w:rsidRPr="00C24168">
        <w:t>at 95% confidence level</w:t>
      </w:r>
      <w:r w:rsidRPr="00C24168">
        <w:t>.</w:t>
      </w:r>
    </w:p>
    <w:p w14:paraId="3C0F3B94" w14:textId="77777777" w:rsidR="009A30B2" w:rsidRDefault="009A30B2">
      <w:pPr>
        <w:widowControl/>
        <w:spacing w:after="0" w:line="240" w:lineRule="auto"/>
        <w:jc w:val="left"/>
      </w:pPr>
    </w:p>
    <w:p w14:paraId="2F6D6FF0" w14:textId="6D7C300C" w:rsidR="009A30B2" w:rsidRPr="00C24168" w:rsidRDefault="009A30B2" w:rsidP="009A30B2"/>
    <w:p w14:paraId="79D6C6A3" w14:textId="130B858D" w:rsidR="00D27237" w:rsidRPr="00C24168" w:rsidRDefault="00D27237">
      <w:pPr>
        <w:widowControl/>
        <w:spacing w:after="0" w:line="240" w:lineRule="auto"/>
        <w:jc w:val="left"/>
      </w:pPr>
      <w:r w:rsidRPr="00C24168">
        <w:br w:type="page"/>
      </w:r>
    </w:p>
    <w:p w14:paraId="5D1529E5" w14:textId="11616F5F" w:rsidR="000D4964" w:rsidRPr="00C24168" w:rsidRDefault="000D4964" w:rsidP="000D4964">
      <w:pPr>
        <w:spacing w:after="0" w:line="240" w:lineRule="auto"/>
        <w:contextualSpacing/>
      </w:pPr>
      <w:bookmarkStart w:id="153" w:name="_Toc80749787"/>
      <w:r w:rsidRPr="00C24168">
        <w:lastRenderedPageBreak/>
        <w:t xml:space="preserve">Table </w:t>
      </w:r>
      <w:r w:rsidR="00F81A80">
        <w:fldChar w:fldCharType="begin"/>
      </w:r>
      <w:r w:rsidR="00F81A80">
        <w:instrText xml:space="preserve"> SEQ Table \* ARABIC </w:instrText>
      </w:r>
      <w:r w:rsidR="00F81A80">
        <w:fldChar w:fldCharType="separate"/>
      </w:r>
      <w:r w:rsidR="00B507E9">
        <w:rPr>
          <w:noProof/>
        </w:rPr>
        <w:t>39</w:t>
      </w:r>
      <w:r w:rsidR="00F81A80">
        <w:rPr>
          <w:noProof/>
        </w:rPr>
        <w:fldChar w:fldCharType="end"/>
      </w:r>
      <w:r w:rsidRPr="00C24168">
        <w:t>: Coefficients table for multiple regression model</w:t>
      </w:r>
      <w:bookmarkEnd w:id="153"/>
    </w:p>
    <w:tbl>
      <w:tblPr>
        <w:tblStyle w:val="GridTable1Light-Accent1"/>
        <w:tblW w:w="5000" w:type="pct"/>
        <w:tblLook w:val="04A0" w:firstRow="1" w:lastRow="0" w:firstColumn="1" w:lastColumn="0" w:noHBand="0" w:noVBand="1"/>
      </w:tblPr>
      <w:tblGrid>
        <w:gridCol w:w="436"/>
        <w:gridCol w:w="2547"/>
        <w:gridCol w:w="747"/>
        <w:gridCol w:w="889"/>
        <w:gridCol w:w="1470"/>
        <w:gridCol w:w="939"/>
        <w:gridCol w:w="687"/>
        <w:gridCol w:w="1118"/>
        <w:gridCol w:w="787"/>
      </w:tblGrid>
      <w:tr w:rsidR="00D27237" w:rsidRPr="00C24168" w14:paraId="3475B566" w14:textId="77777777" w:rsidTr="00D272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9"/>
            <w:hideMark/>
          </w:tcPr>
          <w:p w14:paraId="7F8F3874" w14:textId="77777777" w:rsidR="00D27237" w:rsidRPr="00C24168" w:rsidRDefault="00D27237" w:rsidP="00D27237">
            <w:pPr>
              <w:autoSpaceDE w:val="0"/>
              <w:autoSpaceDN w:val="0"/>
              <w:adjustRightInd w:val="0"/>
              <w:spacing w:after="0" w:line="240" w:lineRule="auto"/>
              <w:ind w:left="60" w:right="60"/>
              <w:contextualSpacing/>
              <w:jc w:val="center"/>
              <w:rPr>
                <w:b w:val="0"/>
                <w:bCs w:val="0"/>
                <w:color w:val="000000" w:themeColor="text1"/>
                <w:kern w:val="0"/>
                <w:sz w:val="22"/>
              </w:rPr>
            </w:pPr>
            <w:proofErr w:type="spellStart"/>
            <w:r w:rsidRPr="00C24168">
              <w:rPr>
                <w:b w:val="0"/>
                <w:bCs w:val="0"/>
                <w:color w:val="000000" w:themeColor="text1"/>
              </w:rPr>
              <w:t>Coefficients</w:t>
            </w:r>
            <w:r w:rsidRPr="00C24168">
              <w:rPr>
                <w:b w:val="0"/>
                <w:bCs w:val="0"/>
                <w:color w:val="000000" w:themeColor="text1"/>
                <w:vertAlign w:val="superscript"/>
              </w:rPr>
              <w:t>a</w:t>
            </w:r>
            <w:proofErr w:type="spellEnd"/>
          </w:p>
        </w:tc>
      </w:tr>
      <w:tr w:rsidR="00D27237" w:rsidRPr="00C24168" w14:paraId="6123C9DA" w14:textId="77777777" w:rsidTr="000D4964">
        <w:tc>
          <w:tcPr>
            <w:cnfStyle w:val="001000000000" w:firstRow="0" w:lastRow="0" w:firstColumn="1" w:lastColumn="0" w:oddVBand="0" w:evenVBand="0" w:oddHBand="0" w:evenHBand="0" w:firstRowFirstColumn="0" w:firstRowLastColumn="0" w:lastRowFirstColumn="0" w:lastRowLastColumn="0"/>
            <w:tcW w:w="1551" w:type="pct"/>
            <w:gridSpan w:val="2"/>
            <w:vMerge w:val="restart"/>
            <w:hideMark/>
          </w:tcPr>
          <w:p w14:paraId="22BCDC41" w14:textId="77777777" w:rsidR="00D27237" w:rsidRPr="00C24168" w:rsidRDefault="00D27237" w:rsidP="00D27237">
            <w:pPr>
              <w:autoSpaceDE w:val="0"/>
              <w:autoSpaceDN w:val="0"/>
              <w:adjustRightInd w:val="0"/>
              <w:spacing w:after="0" w:line="240" w:lineRule="auto"/>
              <w:ind w:left="60" w:right="60"/>
              <w:contextualSpacing/>
              <w:rPr>
                <w:b w:val="0"/>
                <w:bCs w:val="0"/>
                <w:color w:val="000000" w:themeColor="text1"/>
                <w:sz w:val="18"/>
                <w:szCs w:val="18"/>
              </w:rPr>
            </w:pPr>
            <w:r w:rsidRPr="00C24168">
              <w:rPr>
                <w:b w:val="0"/>
                <w:bCs w:val="0"/>
                <w:color w:val="000000" w:themeColor="text1"/>
                <w:sz w:val="18"/>
                <w:szCs w:val="18"/>
              </w:rPr>
              <w:t>Model</w:t>
            </w:r>
          </w:p>
        </w:tc>
        <w:tc>
          <w:tcPr>
            <w:tcW w:w="850" w:type="pct"/>
            <w:gridSpan w:val="2"/>
            <w:hideMark/>
          </w:tcPr>
          <w:p w14:paraId="425A670E"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Unstandardized Coefficients</w:t>
            </w:r>
          </w:p>
        </w:tc>
        <w:tc>
          <w:tcPr>
            <w:tcW w:w="764" w:type="pct"/>
            <w:hideMark/>
          </w:tcPr>
          <w:p w14:paraId="21305BD4"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Standardized Coefficients</w:t>
            </w:r>
          </w:p>
        </w:tc>
        <w:tc>
          <w:tcPr>
            <w:tcW w:w="488" w:type="pct"/>
            <w:vMerge w:val="restart"/>
            <w:hideMark/>
          </w:tcPr>
          <w:p w14:paraId="573FA264"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t</w:t>
            </w:r>
          </w:p>
        </w:tc>
        <w:tc>
          <w:tcPr>
            <w:tcW w:w="357" w:type="pct"/>
            <w:vMerge w:val="restart"/>
            <w:hideMark/>
          </w:tcPr>
          <w:p w14:paraId="3F45B005"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Sig.</w:t>
            </w:r>
          </w:p>
        </w:tc>
        <w:tc>
          <w:tcPr>
            <w:tcW w:w="990" w:type="pct"/>
            <w:gridSpan w:val="2"/>
            <w:hideMark/>
          </w:tcPr>
          <w:p w14:paraId="6F7E738D"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Collinearity Statistics</w:t>
            </w:r>
          </w:p>
        </w:tc>
      </w:tr>
      <w:tr w:rsidR="00D27237" w:rsidRPr="00C24168" w14:paraId="50B261A9" w14:textId="77777777" w:rsidTr="000D4964">
        <w:tc>
          <w:tcPr>
            <w:cnfStyle w:val="001000000000" w:firstRow="0" w:lastRow="0" w:firstColumn="1" w:lastColumn="0" w:oddVBand="0" w:evenVBand="0" w:oddHBand="0" w:evenHBand="0" w:firstRowFirstColumn="0" w:firstRowLastColumn="0" w:lastRowFirstColumn="0" w:lastRowLastColumn="0"/>
            <w:tcW w:w="1551" w:type="pct"/>
            <w:gridSpan w:val="2"/>
            <w:vMerge/>
            <w:hideMark/>
          </w:tcPr>
          <w:p w14:paraId="3503A41C" w14:textId="77777777" w:rsidR="00D27237" w:rsidRPr="00C24168" w:rsidRDefault="00D27237" w:rsidP="00D27237">
            <w:pPr>
              <w:spacing w:after="0" w:line="240" w:lineRule="auto"/>
              <w:contextualSpacing/>
              <w:rPr>
                <w:b w:val="0"/>
                <w:bCs w:val="0"/>
                <w:color w:val="000000" w:themeColor="text1"/>
                <w:sz w:val="18"/>
                <w:szCs w:val="18"/>
              </w:rPr>
            </w:pPr>
          </w:p>
        </w:tc>
        <w:tc>
          <w:tcPr>
            <w:tcW w:w="388" w:type="pct"/>
            <w:hideMark/>
          </w:tcPr>
          <w:p w14:paraId="67BB9FEF"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B</w:t>
            </w:r>
          </w:p>
        </w:tc>
        <w:tc>
          <w:tcPr>
            <w:tcW w:w="462" w:type="pct"/>
            <w:hideMark/>
          </w:tcPr>
          <w:p w14:paraId="23F384E5"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Std. Error</w:t>
            </w:r>
          </w:p>
        </w:tc>
        <w:tc>
          <w:tcPr>
            <w:tcW w:w="764" w:type="pct"/>
            <w:hideMark/>
          </w:tcPr>
          <w:p w14:paraId="503DFC57"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Beta</w:t>
            </w:r>
          </w:p>
        </w:tc>
        <w:tc>
          <w:tcPr>
            <w:tcW w:w="488" w:type="pct"/>
            <w:vMerge/>
            <w:hideMark/>
          </w:tcPr>
          <w:p w14:paraId="75066374" w14:textId="77777777" w:rsidR="00D27237" w:rsidRPr="00C24168" w:rsidRDefault="00D27237" w:rsidP="00D27237">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p>
        </w:tc>
        <w:tc>
          <w:tcPr>
            <w:tcW w:w="357" w:type="pct"/>
            <w:vMerge/>
            <w:hideMark/>
          </w:tcPr>
          <w:p w14:paraId="11224EC8" w14:textId="77777777" w:rsidR="00D27237" w:rsidRPr="00C24168" w:rsidRDefault="00D27237" w:rsidP="00D27237">
            <w:pPr>
              <w:spacing w:after="0" w:line="240" w:lineRule="auto"/>
              <w:contextualSpacing/>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p>
        </w:tc>
        <w:tc>
          <w:tcPr>
            <w:tcW w:w="581" w:type="pct"/>
            <w:hideMark/>
          </w:tcPr>
          <w:p w14:paraId="6C350906"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Tolerance</w:t>
            </w:r>
          </w:p>
        </w:tc>
        <w:tc>
          <w:tcPr>
            <w:tcW w:w="409" w:type="pct"/>
            <w:hideMark/>
          </w:tcPr>
          <w:p w14:paraId="49A81820"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VIF</w:t>
            </w:r>
          </w:p>
        </w:tc>
      </w:tr>
      <w:tr w:rsidR="00D27237" w:rsidRPr="00C24168" w14:paraId="67670DFD" w14:textId="77777777" w:rsidTr="000D4964">
        <w:tc>
          <w:tcPr>
            <w:cnfStyle w:val="001000000000" w:firstRow="0" w:lastRow="0" w:firstColumn="1" w:lastColumn="0" w:oddVBand="0" w:evenVBand="0" w:oddHBand="0" w:evenHBand="0" w:firstRowFirstColumn="0" w:firstRowLastColumn="0" w:lastRowFirstColumn="0" w:lastRowLastColumn="0"/>
            <w:tcW w:w="227" w:type="pct"/>
            <w:vMerge w:val="restart"/>
            <w:hideMark/>
          </w:tcPr>
          <w:p w14:paraId="665968A8" w14:textId="77777777" w:rsidR="00D27237" w:rsidRPr="00C24168" w:rsidRDefault="00D27237" w:rsidP="00D27237">
            <w:pPr>
              <w:autoSpaceDE w:val="0"/>
              <w:autoSpaceDN w:val="0"/>
              <w:adjustRightInd w:val="0"/>
              <w:spacing w:after="0" w:line="240" w:lineRule="auto"/>
              <w:ind w:left="60" w:right="60"/>
              <w:contextualSpacing/>
              <w:rPr>
                <w:b w:val="0"/>
                <w:bCs w:val="0"/>
                <w:color w:val="000000" w:themeColor="text1"/>
                <w:sz w:val="18"/>
                <w:szCs w:val="18"/>
              </w:rPr>
            </w:pPr>
            <w:r w:rsidRPr="00C24168">
              <w:rPr>
                <w:b w:val="0"/>
                <w:bCs w:val="0"/>
                <w:color w:val="000000" w:themeColor="text1"/>
                <w:sz w:val="18"/>
                <w:szCs w:val="18"/>
              </w:rPr>
              <w:t>9</w:t>
            </w:r>
          </w:p>
        </w:tc>
        <w:tc>
          <w:tcPr>
            <w:tcW w:w="1324" w:type="pct"/>
            <w:hideMark/>
          </w:tcPr>
          <w:p w14:paraId="0F10F430" w14:textId="77777777" w:rsidR="00D27237" w:rsidRPr="00C24168" w:rsidRDefault="00D27237" w:rsidP="00D27237">
            <w:pPr>
              <w:autoSpaceDE w:val="0"/>
              <w:autoSpaceDN w:val="0"/>
              <w:adjustRightInd w:val="0"/>
              <w:spacing w:after="0" w:line="240" w:lineRule="auto"/>
              <w:ind w:left="60" w:right="60"/>
              <w:contextualSpacing/>
              <w:jc w:val="left"/>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(Constant)</w:t>
            </w:r>
          </w:p>
        </w:tc>
        <w:tc>
          <w:tcPr>
            <w:tcW w:w="388" w:type="pct"/>
            <w:hideMark/>
          </w:tcPr>
          <w:p w14:paraId="18749248"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.075</w:t>
            </w:r>
          </w:p>
        </w:tc>
        <w:tc>
          <w:tcPr>
            <w:tcW w:w="462" w:type="pct"/>
            <w:hideMark/>
          </w:tcPr>
          <w:p w14:paraId="4B1C9A83"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.240</w:t>
            </w:r>
          </w:p>
        </w:tc>
        <w:tc>
          <w:tcPr>
            <w:tcW w:w="764" w:type="pct"/>
          </w:tcPr>
          <w:p w14:paraId="236082EF" w14:textId="77777777" w:rsidR="00D27237" w:rsidRPr="00C24168" w:rsidRDefault="00D27237" w:rsidP="00D27237">
            <w:pPr>
              <w:autoSpaceDE w:val="0"/>
              <w:autoSpaceDN w:val="0"/>
              <w:adjustRightInd w:val="0"/>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Cs w:val="24"/>
              </w:rPr>
            </w:pPr>
          </w:p>
        </w:tc>
        <w:tc>
          <w:tcPr>
            <w:tcW w:w="488" w:type="pct"/>
            <w:hideMark/>
          </w:tcPr>
          <w:p w14:paraId="488BE184"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.310</w:t>
            </w:r>
          </w:p>
        </w:tc>
        <w:tc>
          <w:tcPr>
            <w:tcW w:w="357" w:type="pct"/>
            <w:hideMark/>
          </w:tcPr>
          <w:p w14:paraId="395764DD"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.756</w:t>
            </w:r>
          </w:p>
        </w:tc>
        <w:tc>
          <w:tcPr>
            <w:tcW w:w="581" w:type="pct"/>
          </w:tcPr>
          <w:p w14:paraId="68C538F1" w14:textId="77777777" w:rsidR="00D27237" w:rsidRPr="00C24168" w:rsidRDefault="00D27237" w:rsidP="00D27237">
            <w:pPr>
              <w:autoSpaceDE w:val="0"/>
              <w:autoSpaceDN w:val="0"/>
              <w:adjustRightInd w:val="0"/>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Cs w:val="24"/>
              </w:rPr>
            </w:pPr>
          </w:p>
        </w:tc>
        <w:tc>
          <w:tcPr>
            <w:tcW w:w="409" w:type="pct"/>
          </w:tcPr>
          <w:p w14:paraId="71265A67" w14:textId="77777777" w:rsidR="00D27237" w:rsidRPr="00C24168" w:rsidRDefault="00D27237" w:rsidP="00D27237">
            <w:pPr>
              <w:autoSpaceDE w:val="0"/>
              <w:autoSpaceDN w:val="0"/>
              <w:adjustRightInd w:val="0"/>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Cs w:val="24"/>
              </w:rPr>
            </w:pPr>
          </w:p>
        </w:tc>
      </w:tr>
      <w:tr w:rsidR="00D27237" w:rsidRPr="00C24168" w14:paraId="3C38312B" w14:textId="77777777" w:rsidTr="000D4964">
        <w:tc>
          <w:tcPr>
            <w:cnfStyle w:val="001000000000" w:firstRow="0" w:lastRow="0" w:firstColumn="1" w:lastColumn="0" w:oddVBand="0" w:evenVBand="0" w:oddHBand="0" w:evenHBand="0" w:firstRowFirstColumn="0" w:firstRowLastColumn="0" w:lastRowFirstColumn="0" w:lastRowLastColumn="0"/>
            <w:tcW w:w="227" w:type="pct"/>
            <w:vMerge/>
            <w:hideMark/>
          </w:tcPr>
          <w:p w14:paraId="77908464" w14:textId="77777777" w:rsidR="00D27237" w:rsidRPr="00C24168" w:rsidRDefault="00D27237" w:rsidP="00D27237">
            <w:pPr>
              <w:spacing w:after="0" w:line="240" w:lineRule="auto"/>
              <w:contextualSpacing/>
              <w:rPr>
                <w:b w:val="0"/>
                <w:bCs w:val="0"/>
                <w:color w:val="000000" w:themeColor="text1"/>
                <w:sz w:val="18"/>
                <w:szCs w:val="18"/>
              </w:rPr>
            </w:pPr>
          </w:p>
        </w:tc>
        <w:tc>
          <w:tcPr>
            <w:tcW w:w="1324" w:type="pct"/>
            <w:hideMark/>
          </w:tcPr>
          <w:p w14:paraId="7E33D63A" w14:textId="77777777" w:rsidR="00D27237" w:rsidRPr="00C24168" w:rsidRDefault="00D27237" w:rsidP="00D27237">
            <w:pPr>
              <w:autoSpaceDE w:val="0"/>
              <w:autoSpaceDN w:val="0"/>
              <w:adjustRightInd w:val="0"/>
              <w:spacing w:after="0" w:line="240" w:lineRule="auto"/>
              <w:ind w:left="60" w:right="60"/>
              <w:contextualSpacing/>
              <w:jc w:val="left"/>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EB3_I can book unique accommodations from Airbnb that are not available on other travel websites.</w:t>
            </w:r>
          </w:p>
        </w:tc>
        <w:tc>
          <w:tcPr>
            <w:tcW w:w="388" w:type="pct"/>
            <w:hideMark/>
          </w:tcPr>
          <w:p w14:paraId="25AE7079"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.334</w:t>
            </w:r>
          </w:p>
        </w:tc>
        <w:tc>
          <w:tcPr>
            <w:tcW w:w="462" w:type="pct"/>
            <w:hideMark/>
          </w:tcPr>
          <w:p w14:paraId="301DA01C"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.041</w:t>
            </w:r>
          </w:p>
        </w:tc>
        <w:tc>
          <w:tcPr>
            <w:tcW w:w="764" w:type="pct"/>
            <w:hideMark/>
          </w:tcPr>
          <w:p w14:paraId="7B9416F4"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.338</w:t>
            </w:r>
          </w:p>
        </w:tc>
        <w:tc>
          <w:tcPr>
            <w:tcW w:w="488" w:type="pct"/>
            <w:hideMark/>
          </w:tcPr>
          <w:p w14:paraId="7B418519"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8.226</w:t>
            </w:r>
          </w:p>
        </w:tc>
        <w:tc>
          <w:tcPr>
            <w:tcW w:w="357" w:type="pct"/>
            <w:hideMark/>
          </w:tcPr>
          <w:p w14:paraId="1B9C1708"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.000</w:t>
            </w:r>
          </w:p>
        </w:tc>
        <w:tc>
          <w:tcPr>
            <w:tcW w:w="581" w:type="pct"/>
            <w:hideMark/>
          </w:tcPr>
          <w:p w14:paraId="4E2C46A0"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.557</w:t>
            </w:r>
          </w:p>
        </w:tc>
        <w:tc>
          <w:tcPr>
            <w:tcW w:w="409" w:type="pct"/>
            <w:hideMark/>
          </w:tcPr>
          <w:p w14:paraId="139E5539"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1.796</w:t>
            </w:r>
          </w:p>
        </w:tc>
      </w:tr>
      <w:tr w:rsidR="00D27237" w:rsidRPr="00C24168" w14:paraId="3F8ED254" w14:textId="77777777" w:rsidTr="000D4964">
        <w:tc>
          <w:tcPr>
            <w:cnfStyle w:val="001000000000" w:firstRow="0" w:lastRow="0" w:firstColumn="1" w:lastColumn="0" w:oddVBand="0" w:evenVBand="0" w:oddHBand="0" w:evenHBand="0" w:firstRowFirstColumn="0" w:firstRowLastColumn="0" w:lastRowFirstColumn="0" w:lastRowLastColumn="0"/>
            <w:tcW w:w="227" w:type="pct"/>
            <w:vMerge/>
            <w:hideMark/>
          </w:tcPr>
          <w:p w14:paraId="52C300B5" w14:textId="77777777" w:rsidR="00D27237" w:rsidRPr="00C24168" w:rsidRDefault="00D27237" w:rsidP="00D27237">
            <w:pPr>
              <w:spacing w:after="0" w:line="240" w:lineRule="auto"/>
              <w:contextualSpacing/>
              <w:rPr>
                <w:b w:val="0"/>
                <w:bCs w:val="0"/>
                <w:color w:val="000000" w:themeColor="text1"/>
                <w:sz w:val="18"/>
                <w:szCs w:val="18"/>
              </w:rPr>
            </w:pPr>
          </w:p>
        </w:tc>
        <w:tc>
          <w:tcPr>
            <w:tcW w:w="1324" w:type="pct"/>
            <w:hideMark/>
          </w:tcPr>
          <w:p w14:paraId="1DFF018A" w14:textId="77777777" w:rsidR="00D27237" w:rsidRPr="00C24168" w:rsidRDefault="00D27237" w:rsidP="00D27237">
            <w:pPr>
              <w:autoSpaceDE w:val="0"/>
              <w:autoSpaceDN w:val="0"/>
              <w:adjustRightInd w:val="0"/>
              <w:spacing w:after="0" w:line="240" w:lineRule="auto"/>
              <w:ind w:left="60" w:right="60"/>
              <w:contextualSpacing/>
              <w:jc w:val="left"/>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IQ3_The information on the Airbnb's reservation platform is well organized.</w:t>
            </w:r>
          </w:p>
        </w:tc>
        <w:tc>
          <w:tcPr>
            <w:tcW w:w="388" w:type="pct"/>
            <w:hideMark/>
          </w:tcPr>
          <w:p w14:paraId="5AEAC02E"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.319</w:t>
            </w:r>
          </w:p>
        </w:tc>
        <w:tc>
          <w:tcPr>
            <w:tcW w:w="462" w:type="pct"/>
            <w:hideMark/>
          </w:tcPr>
          <w:p w14:paraId="7ADB95A0"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.047</w:t>
            </w:r>
          </w:p>
        </w:tc>
        <w:tc>
          <w:tcPr>
            <w:tcW w:w="764" w:type="pct"/>
            <w:hideMark/>
          </w:tcPr>
          <w:p w14:paraId="55081110"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.299</w:t>
            </w:r>
          </w:p>
        </w:tc>
        <w:tc>
          <w:tcPr>
            <w:tcW w:w="488" w:type="pct"/>
            <w:hideMark/>
          </w:tcPr>
          <w:p w14:paraId="3183690E"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6.850</w:t>
            </w:r>
          </w:p>
        </w:tc>
        <w:tc>
          <w:tcPr>
            <w:tcW w:w="357" w:type="pct"/>
            <w:hideMark/>
          </w:tcPr>
          <w:p w14:paraId="19621A8D"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.000</w:t>
            </w:r>
          </w:p>
        </w:tc>
        <w:tc>
          <w:tcPr>
            <w:tcW w:w="581" w:type="pct"/>
            <w:hideMark/>
          </w:tcPr>
          <w:p w14:paraId="63A14C3E"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.494</w:t>
            </w:r>
          </w:p>
        </w:tc>
        <w:tc>
          <w:tcPr>
            <w:tcW w:w="409" w:type="pct"/>
            <w:hideMark/>
          </w:tcPr>
          <w:p w14:paraId="3DF6C921"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2.022</w:t>
            </w:r>
          </w:p>
        </w:tc>
      </w:tr>
      <w:tr w:rsidR="00D27237" w:rsidRPr="00C24168" w14:paraId="1F2A6141" w14:textId="77777777" w:rsidTr="000D4964">
        <w:tc>
          <w:tcPr>
            <w:cnfStyle w:val="001000000000" w:firstRow="0" w:lastRow="0" w:firstColumn="1" w:lastColumn="0" w:oddVBand="0" w:evenVBand="0" w:oddHBand="0" w:evenHBand="0" w:firstRowFirstColumn="0" w:firstRowLastColumn="0" w:lastRowFirstColumn="0" w:lastRowLastColumn="0"/>
            <w:tcW w:w="227" w:type="pct"/>
            <w:vMerge/>
            <w:hideMark/>
          </w:tcPr>
          <w:p w14:paraId="6527A419" w14:textId="77777777" w:rsidR="00D27237" w:rsidRPr="00C24168" w:rsidRDefault="00D27237" w:rsidP="00D27237">
            <w:pPr>
              <w:spacing w:after="0" w:line="240" w:lineRule="auto"/>
              <w:contextualSpacing/>
              <w:rPr>
                <w:b w:val="0"/>
                <w:bCs w:val="0"/>
                <w:color w:val="000000" w:themeColor="text1"/>
                <w:sz w:val="18"/>
                <w:szCs w:val="18"/>
              </w:rPr>
            </w:pPr>
          </w:p>
        </w:tc>
        <w:tc>
          <w:tcPr>
            <w:tcW w:w="1324" w:type="pct"/>
            <w:hideMark/>
          </w:tcPr>
          <w:p w14:paraId="3CCF4D24" w14:textId="77777777" w:rsidR="00D27237" w:rsidRPr="00C24168" w:rsidRDefault="00D27237" w:rsidP="00D27237">
            <w:pPr>
              <w:autoSpaceDE w:val="0"/>
              <w:autoSpaceDN w:val="0"/>
              <w:adjustRightInd w:val="0"/>
              <w:spacing w:after="0" w:line="240" w:lineRule="auto"/>
              <w:ind w:left="60" w:right="60"/>
              <w:contextualSpacing/>
              <w:jc w:val="left"/>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EB2_Airbnb enables me to book travel accommodations at a lower cost than other travel accommodation websites.</w:t>
            </w:r>
          </w:p>
        </w:tc>
        <w:tc>
          <w:tcPr>
            <w:tcW w:w="388" w:type="pct"/>
            <w:hideMark/>
          </w:tcPr>
          <w:p w14:paraId="77CF33CB"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.136</w:t>
            </w:r>
          </w:p>
        </w:tc>
        <w:tc>
          <w:tcPr>
            <w:tcW w:w="462" w:type="pct"/>
            <w:hideMark/>
          </w:tcPr>
          <w:p w14:paraId="6302EB27"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.035</w:t>
            </w:r>
          </w:p>
        </w:tc>
        <w:tc>
          <w:tcPr>
            <w:tcW w:w="764" w:type="pct"/>
            <w:hideMark/>
          </w:tcPr>
          <w:p w14:paraId="0204337A"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.157</w:t>
            </w:r>
          </w:p>
        </w:tc>
        <w:tc>
          <w:tcPr>
            <w:tcW w:w="488" w:type="pct"/>
            <w:hideMark/>
          </w:tcPr>
          <w:p w14:paraId="76378FE8"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3.851</w:t>
            </w:r>
          </w:p>
        </w:tc>
        <w:tc>
          <w:tcPr>
            <w:tcW w:w="357" w:type="pct"/>
            <w:hideMark/>
          </w:tcPr>
          <w:p w14:paraId="4C98A727"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.000</w:t>
            </w:r>
          </w:p>
        </w:tc>
        <w:tc>
          <w:tcPr>
            <w:tcW w:w="581" w:type="pct"/>
            <w:hideMark/>
          </w:tcPr>
          <w:p w14:paraId="175154EB"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.570</w:t>
            </w:r>
          </w:p>
        </w:tc>
        <w:tc>
          <w:tcPr>
            <w:tcW w:w="409" w:type="pct"/>
            <w:hideMark/>
          </w:tcPr>
          <w:p w14:paraId="2633755E"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1.755</w:t>
            </w:r>
          </w:p>
        </w:tc>
      </w:tr>
      <w:tr w:rsidR="00D27237" w:rsidRPr="00C24168" w14:paraId="2D91267F" w14:textId="77777777" w:rsidTr="000D4964">
        <w:tc>
          <w:tcPr>
            <w:cnfStyle w:val="001000000000" w:firstRow="0" w:lastRow="0" w:firstColumn="1" w:lastColumn="0" w:oddVBand="0" w:evenVBand="0" w:oddHBand="0" w:evenHBand="0" w:firstRowFirstColumn="0" w:firstRowLastColumn="0" w:lastRowFirstColumn="0" w:lastRowLastColumn="0"/>
            <w:tcW w:w="227" w:type="pct"/>
            <w:vMerge/>
            <w:hideMark/>
          </w:tcPr>
          <w:p w14:paraId="37E1C6BE" w14:textId="77777777" w:rsidR="00D27237" w:rsidRPr="00C24168" w:rsidRDefault="00D27237" w:rsidP="00D27237">
            <w:pPr>
              <w:spacing w:after="0" w:line="240" w:lineRule="auto"/>
              <w:contextualSpacing/>
              <w:rPr>
                <w:b w:val="0"/>
                <w:bCs w:val="0"/>
                <w:color w:val="000000" w:themeColor="text1"/>
                <w:sz w:val="18"/>
                <w:szCs w:val="18"/>
              </w:rPr>
            </w:pPr>
          </w:p>
        </w:tc>
        <w:tc>
          <w:tcPr>
            <w:tcW w:w="1324" w:type="pct"/>
            <w:hideMark/>
          </w:tcPr>
          <w:p w14:paraId="6B922F7A" w14:textId="77777777" w:rsidR="00D27237" w:rsidRPr="00C24168" w:rsidRDefault="00D27237" w:rsidP="00D27237">
            <w:pPr>
              <w:autoSpaceDE w:val="0"/>
              <w:autoSpaceDN w:val="0"/>
              <w:adjustRightInd w:val="0"/>
              <w:spacing w:after="0" w:line="240" w:lineRule="auto"/>
              <w:ind w:left="60" w:right="60"/>
              <w:contextualSpacing/>
              <w:jc w:val="left"/>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EB5_Airbnb enables me to have higher-quality lodging while spending less money.</w:t>
            </w:r>
          </w:p>
        </w:tc>
        <w:tc>
          <w:tcPr>
            <w:tcW w:w="388" w:type="pct"/>
            <w:hideMark/>
          </w:tcPr>
          <w:p w14:paraId="62344DF5"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.116</w:t>
            </w:r>
          </w:p>
        </w:tc>
        <w:tc>
          <w:tcPr>
            <w:tcW w:w="462" w:type="pct"/>
            <w:hideMark/>
          </w:tcPr>
          <w:p w14:paraId="0B9FACEA"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.035</w:t>
            </w:r>
          </w:p>
        </w:tc>
        <w:tc>
          <w:tcPr>
            <w:tcW w:w="764" w:type="pct"/>
            <w:hideMark/>
          </w:tcPr>
          <w:p w14:paraId="07B9389F"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.142</w:t>
            </w:r>
          </w:p>
        </w:tc>
        <w:tc>
          <w:tcPr>
            <w:tcW w:w="488" w:type="pct"/>
            <w:hideMark/>
          </w:tcPr>
          <w:p w14:paraId="67BDD44C"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3.292</w:t>
            </w:r>
          </w:p>
        </w:tc>
        <w:tc>
          <w:tcPr>
            <w:tcW w:w="357" w:type="pct"/>
            <w:hideMark/>
          </w:tcPr>
          <w:p w14:paraId="78864BB6"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.001</w:t>
            </w:r>
          </w:p>
        </w:tc>
        <w:tc>
          <w:tcPr>
            <w:tcW w:w="581" w:type="pct"/>
            <w:hideMark/>
          </w:tcPr>
          <w:p w14:paraId="531378BB"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.506</w:t>
            </w:r>
          </w:p>
        </w:tc>
        <w:tc>
          <w:tcPr>
            <w:tcW w:w="409" w:type="pct"/>
            <w:hideMark/>
          </w:tcPr>
          <w:p w14:paraId="2D0B8244"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1.977</w:t>
            </w:r>
          </w:p>
        </w:tc>
      </w:tr>
      <w:tr w:rsidR="00D27237" w:rsidRPr="00C24168" w14:paraId="1476AD8B" w14:textId="77777777" w:rsidTr="000D4964">
        <w:tc>
          <w:tcPr>
            <w:cnfStyle w:val="001000000000" w:firstRow="0" w:lastRow="0" w:firstColumn="1" w:lastColumn="0" w:oddVBand="0" w:evenVBand="0" w:oddHBand="0" w:evenHBand="0" w:firstRowFirstColumn="0" w:firstRowLastColumn="0" w:lastRowFirstColumn="0" w:lastRowLastColumn="0"/>
            <w:tcW w:w="227" w:type="pct"/>
            <w:vMerge/>
            <w:hideMark/>
          </w:tcPr>
          <w:p w14:paraId="347EAE07" w14:textId="77777777" w:rsidR="00D27237" w:rsidRPr="00C24168" w:rsidRDefault="00D27237" w:rsidP="00D27237">
            <w:pPr>
              <w:spacing w:after="0" w:line="240" w:lineRule="auto"/>
              <w:contextualSpacing/>
              <w:rPr>
                <w:b w:val="0"/>
                <w:bCs w:val="0"/>
                <w:color w:val="000000" w:themeColor="text1"/>
                <w:sz w:val="18"/>
                <w:szCs w:val="18"/>
              </w:rPr>
            </w:pPr>
          </w:p>
        </w:tc>
        <w:tc>
          <w:tcPr>
            <w:tcW w:w="1324" w:type="pct"/>
            <w:hideMark/>
          </w:tcPr>
          <w:p w14:paraId="7AE71EDA" w14:textId="77777777" w:rsidR="00D27237" w:rsidRPr="00C24168" w:rsidRDefault="00D27237" w:rsidP="00D27237">
            <w:pPr>
              <w:autoSpaceDE w:val="0"/>
              <w:autoSpaceDN w:val="0"/>
              <w:adjustRightInd w:val="0"/>
              <w:spacing w:after="0" w:line="240" w:lineRule="auto"/>
              <w:ind w:left="60" w:right="60"/>
              <w:contextualSpacing/>
              <w:jc w:val="left"/>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R4_Booking through Airbnb would put me in danger of physical harm.</w:t>
            </w:r>
          </w:p>
        </w:tc>
        <w:tc>
          <w:tcPr>
            <w:tcW w:w="388" w:type="pct"/>
            <w:hideMark/>
          </w:tcPr>
          <w:p w14:paraId="0F978902"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-.159</w:t>
            </w:r>
          </w:p>
        </w:tc>
        <w:tc>
          <w:tcPr>
            <w:tcW w:w="462" w:type="pct"/>
            <w:hideMark/>
          </w:tcPr>
          <w:p w14:paraId="436FD649"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.038</w:t>
            </w:r>
          </w:p>
        </w:tc>
        <w:tc>
          <w:tcPr>
            <w:tcW w:w="764" w:type="pct"/>
            <w:hideMark/>
          </w:tcPr>
          <w:p w14:paraId="347C9014"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-.194</w:t>
            </w:r>
          </w:p>
        </w:tc>
        <w:tc>
          <w:tcPr>
            <w:tcW w:w="488" w:type="pct"/>
            <w:hideMark/>
          </w:tcPr>
          <w:p w14:paraId="29B015C6"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-4.216</w:t>
            </w:r>
          </w:p>
        </w:tc>
        <w:tc>
          <w:tcPr>
            <w:tcW w:w="357" w:type="pct"/>
            <w:hideMark/>
          </w:tcPr>
          <w:p w14:paraId="634023D8"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.000</w:t>
            </w:r>
          </w:p>
        </w:tc>
        <w:tc>
          <w:tcPr>
            <w:tcW w:w="581" w:type="pct"/>
            <w:hideMark/>
          </w:tcPr>
          <w:p w14:paraId="2EAC0A49"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.443</w:t>
            </w:r>
          </w:p>
        </w:tc>
        <w:tc>
          <w:tcPr>
            <w:tcW w:w="409" w:type="pct"/>
            <w:hideMark/>
          </w:tcPr>
          <w:p w14:paraId="19134CD1"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2.258</w:t>
            </w:r>
          </w:p>
        </w:tc>
      </w:tr>
      <w:tr w:rsidR="00D27237" w:rsidRPr="00C24168" w14:paraId="21269614" w14:textId="77777777" w:rsidTr="000D4964">
        <w:tc>
          <w:tcPr>
            <w:cnfStyle w:val="001000000000" w:firstRow="0" w:lastRow="0" w:firstColumn="1" w:lastColumn="0" w:oddVBand="0" w:evenVBand="0" w:oddHBand="0" w:evenHBand="0" w:firstRowFirstColumn="0" w:firstRowLastColumn="0" w:lastRowFirstColumn="0" w:lastRowLastColumn="0"/>
            <w:tcW w:w="227" w:type="pct"/>
            <w:vMerge/>
            <w:hideMark/>
          </w:tcPr>
          <w:p w14:paraId="27EC6924" w14:textId="77777777" w:rsidR="00D27237" w:rsidRPr="00C24168" w:rsidRDefault="00D27237" w:rsidP="00D27237">
            <w:pPr>
              <w:spacing w:after="0" w:line="240" w:lineRule="auto"/>
              <w:contextualSpacing/>
              <w:rPr>
                <w:b w:val="0"/>
                <w:bCs w:val="0"/>
                <w:color w:val="000000" w:themeColor="text1"/>
                <w:sz w:val="18"/>
                <w:szCs w:val="18"/>
              </w:rPr>
            </w:pPr>
          </w:p>
        </w:tc>
        <w:tc>
          <w:tcPr>
            <w:tcW w:w="1324" w:type="pct"/>
            <w:hideMark/>
          </w:tcPr>
          <w:p w14:paraId="338A5409" w14:textId="77777777" w:rsidR="00D27237" w:rsidRPr="00C24168" w:rsidRDefault="00D27237" w:rsidP="00D27237">
            <w:pPr>
              <w:autoSpaceDE w:val="0"/>
              <w:autoSpaceDN w:val="0"/>
              <w:adjustRightInd w:val="0"/>
              <w:spacing w:after="0" w:line="240" w:lineRule="auto"/>
              <w:ind w:left="60" w:right="60"/>
              <w:contextualSpacing/>
              <w:jc w:val="left"/>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T1_Airbnb creates the impression that it adheres to its commitments and promises.</w:t>
            </w:r>
          </w:p>
        </w:tc>
        <w:tc>
          <w:tcPr>
            <w:tcW w:w="388" w:type="pct"/>
            <w:hideMark/>
          </w:tcPr>
          <w:p w14:paraId="5CC69B75"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.151</w:t>
            </w:r>
          </w:p>
        </w:tc>
        <w:tc>
          <w:tcPr>
            <w:tcW w:w="462" w:type="pct"/>
            <w:hideMark/>
          </w:tcPr>
          <w:p w14:paraId="4A46CE91"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.050</w:t>
            </w:r>
          </w:p>
        </w:tc>
        <w:tc>
          <w:tcPr>
            <w:tcW w:w="764" w:type="pct"/>
            <w:hideMark/>
          </w:tcPr>
          <w:p w14:paraId="196F5C35"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.135</w:t>
            </w:r>
          </w:p>
        </w:tc>
        <w:tc>
          <w:tcPr>
            <w:tcW w:w="488" w:type="pct"/>
            <w:hideMark/>
          </w:tcPr>
          <w:p w14:paraId="60311453"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3.012</w:t>
            </w:r>
          </w:p>
        </w:tc>
        <w:tc>
          <w:tcPr>
            <w:tcW w:w="357" w:type="pct"/>
            <w:hideMark/>
          </w:tcPr>
          <w:p w14:paraId="55E5A166"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.003</w:t>
            </w:r>
          </w:p>
        </w:tc>
        <w:tc>
          <w:tcPr>
            <w:tcW w:w="581" w:type="pct"/>
            <w:hideMark/>
          </w:tcPr>
          <w:p w14:paraId="656D9973"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.472</w:t>
            </w:r>
          </w:p>
        </w:tc>
        <w:tc>
          <w:tcPr>
            <w:tcW w:w="409" w:type="pct"/>
            <w:hideMark/>
          </w:tcPr>
          <w:p w14:paraId="38A4B0FC"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2.120</w:t>
            </w:r>
          </w:p>
        </w:tc>
      </w:tr>
      <w:tr w:rsidR="00D27237" w:rsidRPr="00C24168" w14:paraId="08B4964F" w14:textId="77777777" w:rsidTr="000D4964">
        <w:tc>
          <w:tcPr>
            <w:cnfStyle w:val="001000000000" w:firstRow="0" w:lastRow="0" w:firstColumn="1" w:lastColumn="0" w:oddVBand="0" w:evenVBand="0" w:oddHBand="0" w:evenHBand="0" w:firstRowFirstColumn="0" w:firstRowLastColumn="0" w:lastRowFirstColumn="0" w:lastRowLastColumn="0"/>
            <w:tcW w:w="227" w:type="pct"/>
            <w:vMerge/>
            <w:hideMark/>
          </w:tcPr>
          <w:p w14:paraId="605851A2" w14:textId="77777777" w:rsidR="00D27237" w:rsidRPr="00C24168" w:rsidRDefault="00D27237" w:rsidP="00D27237">
            <w:pPr>
              <w:spacing w:after="0" w:line="240" w:lineRule="auto"/>
              <w:contextualSpacing/>
              <w:rPr>
                <w:b w:val="0"/>
                <w:bCs w:val="0"/>
                <w:color w:val="000000" w:themeColor="text1"/>
                <w:sz w:val="18"/>
                <w:szCs w:val="18"/>
              </w:rPr>
            </w:pPr>
          </w:p>
        </w:tc>
        <w:tc>
          <w:tcPr>
            <w:tcW w:w="1324" w:type="pct"/>
            <w:hideMark/>
          </w:tcPr>
          <w:p w14:paraId="3740A1EC" w14:textId="77777777" w:rsidR="00D27237" w:rsidRPr="00C24168" w:rsidRDefault="00D27237" w:rsidP="00D27237">
            <w:pPr>
              <w:autoSpaceDE w:val="0"/>
              <w:autoSpaceDN w:val="0"/>
              <w:adjustRightInd w:val="0"/>
              <w:spacing w:after="0" w:line="240" w:lineRule="auto"/>
              <w:ind w:left="60" w:right="60"/>
              <w:contextualSpacing/>
              <w:jc w:val="left"/>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R5_Booking via Airbnb would result in a financial loss for me.</w:t>
            </w:r>
          </w:p>
        </w:tc>
        <w:tc>
          <w:tcPr>
            <w:tcW w:w="388" w:type="pct"/>
            <w:hideMark/>
          </w:tcPr>
          <w:p w14:paraId="4590AE0E"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.102</w:t>
            </w:r>
          </w:p>
        </w:tc>
        <w:tc>
          <w:tcPr>
            <w:tcW w:w="462" w:type="pct"/>
            <w:hideMark/>
          </w:tcPr>
          <w:p w14:paraId="5A722853"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.039</w:t>
            </w:r>
          </w:p>
        </w:tc>
        <w:tc>
          <w:tcPr>
            <w:tcW w:w="764" w:type="pct"/>
            <w:hideMark/>
          </w:tcPr>
          <w:p w14:paraId="6881DECD"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.121</w:t>
            </w:r>
          </w:p>
        </w:tc>
        <w:tc>
          <w:tcPr>
            <w:tcW w:w="488" w:type="pct"/>
            <w:hideMark/>
          </w:tcPr>
          <w:p w14:paraId="594D58D4"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2.589</w:t>
            </w:r>
          </w:p>
        </w:tc>
        <w:tc>
          <w:tcPr>
            <w:tcW w:w="357" w:type="pct"/>
            <w:hideMark/>
          </w:tcPr>
          <w:p w14:paraId="0755AE9C"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.010</w:t>
            </w:r>
          </w:p>
        </w:tc>
        <w:tc>
          <w:tcPr>
            <w:tcW w:w="581" w:type="pct"/>
            <w:hideMark/>
          </w:tcPr>
          <w:p w14:paraId="7D18583B"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.435</w:t>
            </w:r>
          </w:p>
        </w:tc>
        <w:tc>
          <w:tcPr>
            <w:tcW w:w="409" w:type="pct"/>
            <w:hideMark/>
          </w:tcPr>
          <w:p w14:paraId="29FDCD2A"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2.301</w:t>
            </w:r>
          </w:p>
        </w:tc>
      </w:tr>
      <w:tr w:rsidR="00D27237" w:rsidRPr="00C24168" w14:paraId="351205A8" w14:textId="77777777" w:rsidTr="000D4964">
        <w:tc>
          <w:tcPr>
            <w:cnfStyle w:val="001000000000" w:firstRow="0" w:lastRow="0" w:firstColumn="1" w:lastColumn="0" w:oddVBand="0" w:evenVBand="0" w:oddHBand="0" w:evenHBand="0" w:firstRowFirstColumn="0" w:firstRowLastColumn="0" w:lastRowFirstColumn="0" w:lastRowLastColumn="0"/>
            <w:tcW w:w="227" w:type="pct"/>
            <w:vMerge/>
            <w:hideMark/>
          </w:tcPr>
          <w:p w14:paraId="12F70435" w14:textId="77777777" w:rsidR="00D27237" w:rsidRPr="00C24168" w:rsidRDefault="00D27237" w:rsidP="00D27237">
            <w:pPr>
              <w:spacing w:after="0" w:line="240" w:lineRule="auto"/>
              <w:contextualSpacing/>
              <w:rPr>
                <w:b w:val="0"/>
                <w:bCs w:val="0"/>
                <w:color w:val="000000" w:themeColor="text1"/>
                <w:sz w:val="18"/>
                <w:szCs w:val="18"/>
              </w:rPr>
            </w:pPr>
          </w:p>
        </w:tc>
        <w:tc>
          <w:tcPr>
            <w:tcW w:w="1324" w:type="pct"/>
            <w:hideMark/>
          </w:tcPr>
          <w:p w14:paraId="29691EE0" w14:textId="77777777" w:rsidR="00D27237" w:rsidRPr="00C24168" w:rsidRDefault="00D27237" w:rsidP="00D27237">
            <w:pPr>
              <w:autoSpaceDE w:val="0"/>
              <w:autoSpaceDN w:val="0"/>
              <w:adjustRightInd w:val="0"/>
              <w:spacing w:after="0" w:line="240" w:lineRule="auto"/>
              <w:ind w:left="60" w:right="60"/>
              <w:contextualSpacing/>
              <w:jc w:val="left"/>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IQ1_When I attempt to make a transaction through the Airbnb's reservation platform, I receive sufficient information.</w:t>
            </w:r>
          </w:p>
        </w:tc>
        <w:tc>
          <w:tcPr>
            <w:tcW w:w="388" w:type="pct"/>
            <w:hideMark/>
          </w:tcPr>
          <w:p w14:paraId="40D24500"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.115</w:t>
            </w:r>
          </w:p>
        </w:tc>
        <w:tc>
          <w:tcPr>
            <w:tcW w:w="462" w:type="pct"/>
            <w:hideMark/>
          </w:tcPr>
          <w:p w14:paraId="5DADF1BB"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.045</w:t>
            </w:r>
          </w:p>
        </w:tc>
        <w:tc>
          <w:tcPr>
            <w:tcW w:w="764" w:type="pct"/>
            <w:hideMark/>
          </w:tcPr>
          <w:p w14:paraId="751F7FE0"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.102</w:t>
            </w:r>
          </w:p>
        </w:tc>
        <w:tc>
          <w:tcPr>
            <w:tcW w:w="488" w:type="pct"/>
            <w:hideMark/>
          </w:tcPr>
          <w:p w14:paraId="5479B89F"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2.566</w:t>
            </w:r>
          </w:p>
        </w:tc>
        <w:tc>
          <w:tcPr>
            <w:tcW w:w="357" w:type="pct"/>
            <w:hideMark/>
          </w:tcPr>
          <w:p w14:paraId="5CAC9C87"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.011</w:t>
            </w:r>
          </w:p>
        </w:tc>
        <w:tc>
          <w:tcPr>
            <w:tcW w:w="581" w:type="pct"/>
            <w:hideMark/>
          </w:tcPr>
          <w:p w14:paraId="64FDCF0B"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.592</w:t>
            </w:r>
          </w:p>
        </w:tc>
        <w:tc>
          <w:tcPr>
            <w:tcW w:w="409" w:type="pct"/>
            <w:hideMark/>
          </w:tcPr>
          <w:p w14:paraId="77FCB754"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1.688</w:t>
            </w:r>
          </w:p>
        </w:tc>
      </w:tr>
      <w:tr w:rsidR="00D27237" w:rsidRPr="00C24168" w14:paraId="6BAB8DB9" w14:textId="77777777" w:rsidTr="000D4964">
        <w:tc>
          <w:tcPr>
            <w:cnfStyle w:val="001000000000" w:firstRow="0" w:lastRow="0" w:firstColumn="1" w:lastColumn="0" w:oddVBand="0" w:evenVBand="0" w:oddHBand="0" w:evenHBand="0" w:firstRowFirstColumn="0" w:firstRowLastColumn="0" w:lastRowFirstColumn="0" w:lastRowLastColumn="0"/>
            <w:tcW w:w="227" w:type="pct"/>
            <w:vMerge/>
            <w:hideMark/>
          </w:tcPr>
          <w:p w14:paraId="0F6FC67D" w14:textId="77777777" w:rsidR="00D27237" w:rsidRPr="00C24168" w:rsidRDefault="00D27237" w:rsidP="00D27237">
            <w:pPr>
              <w:spacing w:after="0" w:line="240" w:lineRule="auto"/>
              <w:contextualSpacing/>
              <w:rPr>
                <w:b w:val="0"/>
                <w:bCs w:val="0"/>
                <w:color w:val="000000" w:themeColor="text1"/>
                <w:sz w:val="18"/>
                <w:szCs w:val="18"/>
              </w:rPr>
            </w:pPr>
          </w:p>
        </w:tc>
        <w:tc>
          <w:tcPr>
            <w:tcW w:w="1324" w:type="pct"/>
            <w:hideMark/>
          </w:tcPr>
          <w:p w14:paraId="4E1E75B0" w14:textId="77777777" w:rsidR="00D27237" w:rsidRPr="00C24168" w:rsidRDefault="00D27237" w:rsidP="00D27237">
            <w:pPr>
              <w:autoSpaceDE w:val="0"/>
              <w:autoSpaceDN w:val="0"/>
              <w:adjustRightInd w:val="0"/>
              <w:spacing w:after="0" w:line="240" w:lineRule="auto"/>
              <w:ind w:left="60" w:right="60"/>
              <w:contextualSpacing/>
              <w:jc w:val="left"/>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SQ1_I am pleased with my experience of staying in Airbnb accommodations.</w:t>
            </w:r>
          </w:p>
        </w:tc>
        <w:tc>
          <w:tcPr>
            <w:tcW w:w="388" w:type="pct"/>
            <w:hideMark/>
          </w:tcPr>
          <w:p w14:paraId="0195B755"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-.134</w:t>
            </w:r>
          </w:p>
        </w:tc>
        <w:tc>
          <w:tcPr>
            <w:tcW w:w="462" w:type="pct"/>
            <w:hideMark/>
          </w:tcPr>
          <w:p w14:paraId="67A6FBE9"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.057</w:t>
            </w:r>
          </w:p>
        </w:tc>
        <w:tc>
          <w:tcPr>
            <w:tcW w:w="764" w:type="pct"/>
            <w:hideMark/>
          </w:tcPr>
          <w:p w14:paraId="0C1B1727"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-.113</w:t>
            </w:r>
          </w:p>
        </w:tc>
        <w:tc>
          <w:tcPr>
            <w:tcW w:w="488" w:type="pct"/>
            <w:hideMark/>
          </w:tcPr>
          <w:p w14:paraId="0653FBA1"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-2.337</w:t>
            </w:r>
          </w:p>
        </w:tc>
        <w:tc>
          <w:tcPr>
            <w:tcW w:w="357" w:type="pct"/>
            <w:hideMark/>
          </w:tcPr>
          <w:p w14:paraId="5EE8F567"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.020</w:t>
            </w:r>
          </w:p>
        </w:tc>
        <w:tc>
          <w:tcPr>
            <w:tcW w:w="581" w:type="pct"/>
            <w:hideMark/>
          </w:tcPr>
          <w:p w14:paraId="2A1B46D0"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.404</w:t>
            </w:r>
          </w:p>
        </w:tc>
        <w:tc>
          <w:tcPr>
            <w:tcW w:w="409" w:type="pct"/>
            <w:hideMark/>
          </w:tcPr>
          <w:p w14:paraId="73785D98" w14:textId="77777777" w:rsidR="00D27237" w:rsidRPr="00C24168" w:rsidRDefault="00D27237" w:rsidP="00D27237">
            <w:pPr>
              <w:autoSpaceDE w:val="0"/>
              <w:autoSpaceDN w:val="0"/>
              <w:adjustRightInd w:val="0"/>
              <w:spacing w:after="0" w:line="240" w:lineRule="auto"/>
              <w:ind w:left="60" w:right="60"/>
              <w:contextualSpacing/>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C24168">
              <w:rPr>
                <w:color w:val="000000" w:themeColor="text1"/>
                <w:sz w:val="18"/>
                <w:szCs w:val="18"/>
              </w:rPr>
              <w:t>2.476</w:t>
            </w:r>
          </w:p>
        </w:tc>
      </w:tr>
      <w:tr w:rsidR="00D27237" w:rsidRPr="00C24168" w14:paraId="63D8A98D" w14:textId="77777777" w:rsidTr="00D27237">
        <w:tc>
          <w:tcPr>
            <w:cnfStyle w:val="001000000000" w:firstRow="0" w:lastRow="0" w:firstColumn="1" w:lastColumn="0" w:oddVBand="0" w:evenVBand="0" w:oddHBand="0" w:evenHBand="0" w:firstRowFirstColumn="0" w:firstRowLastColumn="0" w:lastRowFirstColumn="0" w:lastRowLastColumn="0"/>
            <w:tcW w:w="5000" w:type="pct"/>
            <w:gridSpan w:val="9"/>
            <w:hideMark/>
          </w:tcPr>
          <w:p w14:paraId="2F68D5A3" w14:textId="74658FBB" w:rsidR="00D27237" w:rsidRPr="00C24168" w:rsidRDefault="00D27237" w:rsidP="00D27237">
            <w:pPr>
              <w:autoSpaceDE w:val="0"/>
              <w:autoSpaceDN w:val="0"/>
              <w:adjustRightInd w:val="0"/>
              <w:spacing w:after="0" w:line="240" w:lineRule="auto"/>
              <w:ind w:left="60" w:right="60"/>
              <w:contextualSpacing/>
              <w:rPr>
                <w:b w:val="0"/>
                <w:bCs w:val="0"/>
                <w:color w:val="000000" w:themeColor="text1"/>
                <w:sz w:val="18"/>
                <w:szCs w:val="18"/>
              </w:rPr>
            </w:pPr>
            <w:r w:rsidRPr="00C24168">
              <w:rPr>
                <w:b w:val="0"/>
                <w:bCs w:val="0"/>
                <w:color w:val="000000" w:themeColor="text1"/>
                <w:sz w:val="18"/>
                <w:szCs w:val="18"/>
              </w:rPr>
              <w:t xml:space="preserve">a. Dependent Variable: </w:t>
            </w:r>
            <w:r w:rsidR="004D4395">
              <w:rPr>
                <w:b w:val="0"/>
                <w:bCs w:val="0"/>
                <w:color w:val="000000" w:themeColor="text1"/>
                <w:sz w:val="18"/>
                <w:szCs w:val="18"/>
              </w:rPr>
              <w:t>R</w:t>
            </w:r>
            <w:r w:rsidRPr="00C24168">
              <w:rPr>
                <w:b w:val="0"/>
                <w:bCs w:val="0"/>
                <w:color w:val="000000" w:themeColor="text1"/>
                <w:sz w:val="18"/>
                <w:szCs w:val="18"/>
              </w:rPr>
              <w:t>I3_It's a good idea to use Airbnb to book unique accommodations from local hosts.</w:t>
            </w:r>
          </w:p>
        </w:tc>
      </w:tr>
    </w:tbl>
    <w:p w14:paraId="3BD0203C" w14:textId="77777777" w:rsidR="000D4964" w:rsidRPr="00C24168" w:rsidRDefault="000D4964" w:rsidP="000D4964">
      <w:pPr>
        <w:spacing w:after="0" w:line="240" w:lineRule="auto"/>
        <w:contextualSpacing/>
        <w:rPr>
          <w:kern w:val="0"/>
          <w:szCs w:val="24"/>
        </w:rPr>
      </w:pPr>
      <w:r w:rsidRPr="00C24168">
        <w:rPr>
          <w:sz w:val="20"/>
          <w:szCs w:val="20"/>
        </w:rPr>
        <w:t>Source: Constructed by the author</w:t>
      </w:r>
    </w:p>
    <w:p w14:paraId="093FC854" w14:textId="77777777" w:rsidR="009A30B2" w:rsidRDefault="009A30B2" w:rsidP="00FA4173"/>
    <w:p w14:paraId="2B396F3F" w14:textId="06D3DFDD" w:rsidR="00FA4173" w:rsidRPr="00C24168" w:rsidRDefault="00FA4173" w:rsidP="00FA4173">
      <w:r w:rsidRPr="00C24168">
        <w:lastRenderedPageBreak/>
        <w:t xml:space="preserve">According to Table 39, the indicator B represents the coefficients of the regression equation used to predict the dependent variable, </w:t>
      </w:r>
      <w:r w:rsidR="00534D6C" w:rsidRPr="00C24168">
        <w:t>Repurchase</w:t>
      </w:r>
      <w:r w:rsidRPr="00C24168">
        <w:t xml:space="preserve"> Intention (</w:t>
      </w:r>
      <w:r w:rsidR="004D4395">
        <w:t>R</w:t>
      </w:r>
      <w:r w:rsidRPr="00C24168">
        <w:t>I), from the multiple independent variables. The regression equation can be presented as follows:</w:t>
      </w:r>
    </w:p>
    <w:p w14:paraId="73C9BE28" w14:textId="67170368" w:rsidR="0033081D" w:rsidRPr="009A30B2" w:rsidRDefault="004D4395" w:rsidP="0033081D">
      <m:oMathPara>
        <m:oMathParaPr>
          <m:jc m:val="center"/>
        </m:oMathParaPr>
        <m:oMath>
          <m:r>
            <m:rPr>
              <m:sty m:val="p"/>
            </m:rPr>
            <w:rPr>
              <w:rFonts w:ascii="Cambria Math" w:hAnsi="Cambria Math"/>
            </w:rPr>
            <m:t>RI=0.075+0.334×EB3+0.319×IQ3+0.136×EB2+0.116×EB5-0.159×R4+0.151×T1+0.102×R5+0.115×IQ1-0.134×SQ1</m:t>
          </m:r>
        </m:oMath>
      </m:oMathPara>
    </w:p>
    <w:p w14:paraId="78EAA86A" w14:textId="77777777" w:rsidR="009A30B2" w:rsidRPr="009A30B2" w:rsidRDefault="009A30B2" w:rsidP="009A30B2">
      <w:pPr>
        <w:spacing w:line="240" w:lineRule="auto"/>
        <w:rPr>
          <w:iCs/>
          <w:sz w:val="16"/>
          <w:szCs w:val="14"/>
        </w:rPr>
      </w:pPr>
    </w:p>
    <w:p w14:paraId="0E14468B" w14:textId="6E613DC7" w:rsidR="009A30B2" w:rsidRPr="00C24168" w:rsidRDefault="009A30B2" w:rsidP="009A30B2">
      <w:pPr>
        <w:pStyle w:val="Heading1"/>
        <w:ind w:left="1080" w:hanging="1080"/>
      </w:pPr>
      <w:r w:rsidRPr="00EA591C">
        <w:t>4.</w:t>
      </w:r>
      <w:r>
        <w:t>7</w:t>
      </w:r>
      <w:r w:rsidRPr="00EA591C">
        <w:t>.</w:t>
      </w:r>
      <w:r>
        <w:t>2</w:t>
      </w:r>
      <w:r>
        <w:t>.1</w:t>
      </w:r>
      <w:r w:rsidRPr="00EA591C">
        <w:t xml:space="preserve"> </w:t>
      </w:r>
      <w:r>
        <w:tab/>
        <w:t>V</w:t>
      </w:r>
      <w:r w:rsidRPr="00C24168">
        <w:t xml:space="preserve">ariance </w:t>
      </w:r>
      <w:r>
        <w:t>I</w:t>
      </w:r>
      <w:r w:rsidRPr="00C24168">
        <w:t xml:space="preserve">nflation </w:t>
      </w:r>
      <w:r>
        <w:t>F</w:t>
      </w:r>
      <w:r w:rsidRPr="00C24168">
        <w:t>actor</w:t>
      </w:r>
    </w:p>
    <w:p w14:paraId="65C4D9B3" w14:textId="7BB7809A" w:rsidR="009A30B2" w:rsidRPr="00E2281F" w:rsidRDefault="009A30B2" w:rsidP="009A30B2">
      <w:pPr>
        <w:rPr>
          <w:szCs w:val="24"/>
        </w:rPr>
      </w:pPr>
      <w:r w:rsidRPr="00E2281F">
        <w:rPr>
          <w:szCs w:val="24"/>
        </w:rPr>
        <w:t xml:space="preserve">VIF measures the degree of multicollinearity among a set of multivariate regression variables, as discussed in Chapter 3.7. </w:t>
      </w:r>
      <w:r w:rsidRPr="009A30B2">
        <w:t xml:space="preserve">When the VIF is less than 5, the independent variable does not exhibit multicollinearity. In our study, the multicollinearity issue appeared to be absent as the values of </w:t>
      </w:r>
      <w:proofErr w:type="gramStart"/>
      <w:r w:rsidRPr="009A30B2">
        <w:t>VIF  were</w:t>
      </w:r>
      <w:proofErr w:type="gramEnd"/>
      <w:r w:rsidRPr="009A30B2">
        <w:t xml:space="preserve"> well below the threshold of 5</w:t>
      </w:r>
      <w:r w:rsidRPr="009A30B2">
        <w:t xml:space="preserve">, ranging from 1.688 to </w:t>
      </w:r>
      <w:r w:rsidRPr="009A30B2">
        <w:t>2.476 (Table 3</w:t>
      </w:r>
      <w:r w:rsidRPr="009A30B2">
        <w:t>9</w:t>
      </w:r>
      <w:r w:rsidRPr="009A30B2">
        <w:t>).</w:t>
      </w:r>
    </w:p>
    <w:p w14:paraId="24D82FD6" w14:textId="57E04EF1" w:rsidR="000B220F" w:rsidRDefault="000B220F" w:rsidP="003F3054">
      <w:pPr>
        <w:widowControl/>
        <w:spacing w:after="0" w:line="240" w:lineRule="auto"/>
        <w:jc w:val="left"/>
      </w:pPr>
    </w:p>
    <w:p w14:paraId="41B85D30" w14:textId="4A6CE44F" w:rsidR="009A30B2" w:rsidRDefault="009A30B2" w:rsidP="009A30B2">
      <w:pPr>
        <w:pStyle w:val="Heading1"/>
        <w:ind w:left="1080" w:hanging="1080"/>
        <w:rPr>
          <w:highlight w:val="yellow"/>
        </w:rPr>
      </w:pPr>
      <w:r w:rsidRPr="00BF1532">
        <w:t>4.7.</w:t>
      </w:r>
      <w:r>
        <w:t>2</w:t>
      </w:r>
      <w:r>
        <w:t>.2</w:t>
      </w:r>
      <w:r w:rsidRPr="00BF1532">
        <w:t xml:space="preserve"> </w:t>
      </w:r>
      <w:r>
        <w:tab/>
        <w:t xml:space="preserve">Histogram and Scatterplot </w:t>
      </w:r>
    </w:p>
    <w:p w14:paraId="58DBCCA2" w14:textId="77777777" w:rsidR="009A30B2" w:rsidRDefault="009A30B2" w:rsidP="009A30B2">
      <w:pPr>
        <w:spacing w:after="0" w:line="240" w:lineRule="auto"/>
        <w:contextualSpacing/>
      </w:pPr>
    </w:p>
    <w:p w14:paraId="034646A9" w14:textId="0AB96E94" w:rsidR="009A30B2" w:rsidRDefault="009A30B2" w:rsidP="009A30B2">
      <w:r w:rsidRPr="00634662">
        <w:t xml:space="preserve">Each variable had a normal distribution based on a visual examination of </w:t>
      </w:r>
      <w:r>
        <w:t xml:space="preserve">the </w:t>
      </w:r>
      <w:r w:rsidRPr="00634662">
        <w:t>histogram</w:t>
      </w:r>
      <w:r>
        <w:t xml:space="preserve"> (Figure 2</w:t>
      </w:r>
      <w:r>
        <w:t>3</w:t>
      </w:r>
      <w:proofErr w:type="gramStart"/>
      <w:r>
        <w:t>),</w:t>
      </w:r>
      <w:proofErr w:type="gramEnd"/>
      <w:r>
        <w:t xml:space="preserve"> the residuals follow a normal standardized with an average zero</w:t>
      </w:r>
      <w:r w:rsidRPr="00634662">
        <w:t>.</w:t>
      </w:r>
    </w:p>
    <w:p w14:paraId="53416032" w14:textId="77777777" w:rsidR="009A30B2" w:rsidRPr="00C24168" w:rsidRDefault="009A30B2" w:rsidP="003F3054">
      <w:pPr>
        <w:widowControl/>
        <w:spacing w:after="0" w:line="240" w:lineRule="auto"/>
        <w:jc w:val="left"/>
      </w:pPr>
    </w:p>
    <w:p w14:paraId="5CA81619" w14:textId="23FC16F4" w:rsidR="00FA4173" w:rsidRPr="00C24168" w:rsidRDefault="00FA4173" w:rsidP="00D077D3">
      <w:pPr>
        <w:spacing w:after="0" w:line="240" w:lineRule="auto"/>
        <w:contextualSpacing/>
      </w:pPr>
      <w:bookmarkStart w:id="154" w:name="_Toc80749808"/>
      <w:r w:rsidRPr="00C24168">
        <w:t xml:space="preserve">Figure </w:t>
      </w:r>
      <w:r w:rsidR="00132C23">
        <w:fldChar w:fldCharType="begin"/>
      </w:r>
      <w:r w:rsidR="00132C23">
        <w:instrText xml:space="preserve"> SEQ Figure \* ARABIC </w:instrText>
      </w:r>
      <w:r w:rsidR="00132C23">
        <w:fldChar w:fldCharType="separate"/>
      </w:r>
      <w:r w:rsidR="00952326">
        <w:rPr>
          <w:noProof/>
        </w:rPr>
        <w:t>21</w:t>
      </w:r>
      <w:r w:rsidR="00132C23">
        <w:fldChar w:fldCharType="end"/>
      </w:r>
      <w:r w:rsidRPr="00C24168">
        <w:t xml:space="preserve">: Histogram of </w:t>
      </w:r>
      <w:r w:rsidR="00534D6C" w:rsidRPr="00C24168">
        <w:t>Repurchase</w:t>
      </w:r>
      <w:r w:rsidRPr="00C24168">
        <w:t xml:space="preserve"> Intention</w:t>
      </w:r>
      <w:bookmarkEnd w:id="154"/>
    </w:p>
    <w:p w14:paraId="2E4C041B" w14:textId="085440EB" w:rsidR="00640099" w:rsidRPr="00C24168" w:rsidRDefault="0023475A" w:rsidP="00D077D3">
      <w:pPr>
        <w:widowControl/>
        <w:spacing w:after="0" w:line="240" w:lineRule="auto"/>
        <w:contextualSpacing/>
        <w:jc w:val="left"/>
      </w:pPr>
      <w:r w:rsidRPr="00C24168">
        <w:rPr>
          <w:noProof/>
        </w:rPr>
        <w:drawing>
          <wp:inline distT="0" distB="0" distL="0" distR="0" wp14:anchorId="6A086E19" wp14:editId="3B5DE805">
            <wp:extent cx="5608320" cy="2084412"/>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43">
                      <a:extLst>
                        <a:ext uri="{28A0092B-C50C-407E-A947-70E740481C1C}">
                          <a14:useLocalDpi xmlns:a14="http://schemas.microsoft.com/office/drawing/2010/main" val="0"/>
                        </a:ext>
                      </a:extLst>
                    </a:blip>
                    <a:srcRect t="13388" r="12943"/>
                    <a:stretch/>
                  </pic:blipFill>
                  <pic:spPr bwMode="auto">
                    <a:xfrm>
                      <a:off x="0" y="0"/>
                      <a:ext cx="5700757" cy="2118768"/>
                    </a:xfrm>
                    <a:prstGeom prst="rect">
                      <a:avLst/>
                    </a:prstGeom>
                    <a:noFill/>
                    <a:ln>
                      <a:noFill/>
                    </a:ln>
                    <a:extLst>
                      <a:ext uri="{53640926-AAD7-44D8-BBD7-CCE9431645EC}">
                        <a14:shadowObscured xmlns:a14="http://schemas.microsoft.com/office/drawing/2010/main"/>
                      </a:ext>
                    </a:extLst>
                  </pic:spPr>
                </pic:pic>
              </a:graphicData>
            </a:graphic>
          </wp:inline>
        </w:drawing>
      </w:r>
    </w:p>
    <w:p w14:paraId="1877D8D2" w14:textId="77777777" w:rsidR="006542E5" w:rsidRPr="00C24168" w:rsidRDefault="006542E5" w:rsidP="00D077D3">
      <w:pPr>
        <w:spacing w:after="0" w:line="240" w:lineRule="auto"/>
        <w:contextualSpacing/>
        <w:rPr>
          <w:kern w:val="0"/>
          <w:szCs w:val="24"/>
        </w:rPr>
      </w:pPr>
      <w:r w:rsidRPr="00C24168">
        <w:rPr>
          <w:sz w:val="20"/>
          <w:szCs w:val="20"/>
        </w:rPr>
        <w:t>Source: Constructed by the author</w:t>
      </w:r>
    </w:p>
    <w:p w14:paraId="688D4010" w14:textId="5FBBFBEB" w:rsidR="00D077D3" w:rsidRPr="00C24168" w:rsidRDefault="00D077D3" w:rsidP="00D077D3">
      <w:pPr>
        <w:spacing w:after="0" w:line="240" w:lineRule="auto"/>
        <w:contextualSpacing/>
      </w:pPr>
      <w:bookmarkStart w:id="155" w:name="_Toc80749809"/>
      <w:r w:rsidRPr="00C24168">
        <w:lastRenderedPageBreak/>
        <w:t xml:space="preserve">Figure </w:t>
      </w:r>
      <w:r w:rsidR="00132C23">
        <w:fldChar w:fldCharType="begin"/>
      </w:r>
      <w:r w:rsidR="00132C23">
        <w:instrText xml:space="preserve"> SEQ Figure \* ARABIC </w:instrText>
      </w:r>
      <w:r w:rsidR="00132C23">
        <w:fldChar w:fldCharType="separate"/>
      </w:r>
      <w:r w:rsidR="00952326">
        <w:rPr>
          <w:noProof/>
        </w:rPr>
        <w:t>22</w:t>
      </w:r>
      <w:r w:rsidR="00132C23">
        <w:fldChar w:fldCharType="end"/>
      </w:r>
      <w:r w:rsidRPr="00C24168">
        <w:t xml:space="preserve">: Scatterplot for </w:t>
      </w:r>
      <w:r w:rsidR="00534D6C" w:rsidRPr="00C24168">
        <w:t>Repurchase</w:t>
      </w:r>
      <w:r w:rsidRPr="00C24168">
        <w:t xml:space="preserve"> Intention</w:t>
      </w:r>
      <w:bookmarkEnd w:id="155"/>
    </w:p>
    <w:p w14:paraId="65025B84" w14:textId="77777777" w:rsidR="006542E5" w:rsidRPr="00C24168" w:rsidRDefault="00640099" w:rsidP="00D077D3">
      <w:pPr>
        <w:widowControl/>
        <w:spacing w:after="0" w:line="240" w:lineRule="auto"/>
        <w:contextualSpacing/>
        <w:jc w:val="left"/>
      </w:pPr>
      <w:r w:rsidRPr="00C24168">
        <w:rPr>
          <w:noProof/>
        </w:rPr>
        <w:drawing>
          <wp:inline distT="0" distB="0" distL="0" distR="0" wp14:anchorId="7118FB8E" wp14:editId="1C9AE913">
            <wp:extent cx="5598419" cy="2856865"/>
            <wp:effectExtent l="0" t="0" r="2540" b="63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1">
                    <a:blip r:embed="rId44" cstate="print">
                      <a:extLst>
                        <a:ext uri="{28A0092B-C50C-407E-A947-70E740481C1C}">
                          <a14:useLocalDpi xmlns:a14="http://schemas.microsoft.com/office/drawing/2010/main" val="0"/>
                        </a:ext>
                      </a:extLst>
                    </a:blip>
                    <a:srcRect t="13056"/>
                    <a:stretch/>
                  </pic:blipFill>
                  <pic:spPr bwMode="auto">
                    <a:xfrm>
                      <a:off x="0" y="0"/>
                      <a:ext cx="5632490" cy="2874251"/>
                    </a:xfrm>
                    <a:prstGeom prst="rect">
                      <a:avLst/>
                    </a:prstGeom>
                    <a:noFill/>
                    <a:ln>
                      <a:noFill/>
                    </a:ln>
                    <a:extLst>
                      <a:ext uri="{53640926-AAD7-44D8-BBD7-CCE9431645EC}">
                        <a14:shadowObscured xmlns:a14="http://schemas.microsoft.com/office/drawing/2010/main"/>
                      </a:ext>
                    </a:extLst>
                  </pic:spPr>
                </pic:pic>
              </a:graphicData>
            </a:graphic>
          </wp:inline>
        </w:drawing>
      </w:r>
    </w:p>
    <w:p w14:paraId="267DB644" w14:textId="77777777" w:rsidR="006542E5" w:rsidRPr="00C24168" w:rsidRDefault="006542E5" w:rsidP="00D077D3">
      <w:pPr>
        <w:spacing w:after="0" w:line="240" w:lineRule="auto"/>
        <w:contextualSpacing/>
        <w:rPr>
          <w:kern w:val="0"/>
          <w:szCs w:val="24"/>
        </w:rPr>
      </w:pPr>
      <w:r w:rsidRPr="00C24168">
        <w:rPr>
          <w:sz w:val="20"/>
          <w:szCs w:val="20"/>
        </w:rPr>
        <w:t>Source: Constructed by the author</w:t>
      </w:r>
    </w:p>
    <w:p w14:paraId="27E36857" w14:textId="3C3BA54E" w:rsidR="00E744F6" w:rsidRPr="00C24168" w:rsidRDefault="00E744F6" w:rsidP="003F3054">
      <w:pPr>
        <w:widowControl/>
        <w:spacing w:after="0" w:line="240" w:lineRule="auto"/>
        <w:jc w:val="left"/>
      </w:pPr>
    </w:p>
    <w:p w14:paraId="27C2631B" w14:textId="253CDF5D" w:rsidR="00DE362F" w:rsidRDefault="00D02BC8" w:rsidP="00D02BC8">
      <w:r>
        <w:t>T</w:t>
      </w:r>
      <w:r w:rsidRPr="00D02BC8">
        <w:t>he relationship is non-linear; the slope of the scatterplot in Figure 24 is negative, indicating that the variables and repurchase intention are negatively related.</w:t>
      </w:r>
      <w:r w:rsidR="00DE362F">
        <w:br w:type="page"/>
      </w:r>
    </w:p>
    <w:p w14:paraId="4C4132B8" w14:textId="1FA8FE75" w:rsidR="00C32116" w:rsidRPr="00EA591C" w:rsidRDefault="00E744F6" w:rsidP="00EA591C">
      <w:pPr>
        <w:pStyle w:val="Heading1"/>
        <w:ind w:left="1080" w:hanging="1080"/>
      </w:pPr>
      <w:bookmarkStart w:id="156" w:name="_Toc80751345"/>
      <w:r w:rsidRPr="00EA591C">
        <w:lastRenderedPageBreak/>
        <w:t>4.</w:t>
      </w:r>
      <w:r w:rsidR="00EA591C">
        <w:t>8</w:t>
      </w:r>
      <w:r w:rsidRPr="00EA591C">
        <w:t xml:space="preserve"> </w:t>
      </w:r>
      <w:r w:rsidR="00EA591C">
        <w:tab/>
      </w:r>
      <w:r w:rsidR="00C32116" w:rsidRPr="00EA591C">
        <w:t>Using regression analysis to test hypotheses</w:t>
      </w:r>
      <w:bookmarkEnd w:id="156"/>
    </w:p>
    <w:p w14:paraId="623AB54F" w14:textId="2B6E66B1" w:rsidR="00331B50" w:rsidRDefault="0002040B" w:rsidP="00132C23">
      <w:r w:rsidRPr="00C24168">
        <w:t>The standard coefficients (</w:t>
      </w:r>
      <m:oMath>
        <m:r>
          <w:rPr>
            <w:rFonts w:ascii="Cambria Math" w:hAnsi="Cambria Math"/>
          </w:rPr>
          <m:t>β</m:t>
        </m:r>
      </m:oMath>
      <w:r w:rsidRPr="00C24168">
        <w:t>) and R squ</w:t>
      </w:r>
      <w:r w:rsidR="00886B9B" w:rsidRPr="00C24168">
        <w:t>a</w:t>
      </w:r>
      <w:r w:rsidRPr="00C24168">
        <w:t>re (</w:t>
      </w:r>
      <m:oMath>
        <m:sSup>
          <m:sSupPr>
            <m:ctrlPr>
              <w:rPr>
                <w:rFonts w:ascii="Cambria Math" w:hAnsi="Cambria Math"/>
                <w:i/>
              </w:rPr>
            </m:ctrlPr>
          </m:sSupPr>
          <m:e>
            <m:r>
              <w:rPr>
                <w:rFonts w:ascii="Cambria Math" w:hAnsi="Cambria Math"/>
              </w:rPr>
              <m:t>R</m:t>
            </m:r>
          </m:e>
          <m:sup>
            <m:r>
              <w:rPr>
                <w:rFonts w:ascii="Cambria Math" w:hAnsi="Cambria Math"/>
              </w:rPr>
              <m:t>2</m:t>
            </m:r>
          </m:sup>
        </m:sSup>
      </m:oMath>
      <w:r w:rsidRPr="00C24168">
        <w:t xml:space="preserve">) from the regression analysis are displayed below. </w:t>
      </w:r>
    </w:p>
    <w:p w14:paraId="4566538A" w14:textId="77777777" w:rsidR="00132C23" w:rsidRPr="00C24168" w:rsidRDefault="00132C23" w:rsidP="00132C23">
      <w:pPr>
        <w:rPr>
          <w:kern w:val="0"/>
          <w:szCs w:val="24"/>
        </w:rPr>
      </w:pPr>
    </w:p>
    <w:p w14:paraId="37AC5300" w14:textId="5353DC7D" w:rsidR="00132C23" w:rsidRDefault="00132C23" w:rsidP="00132C23">
      <w:pPr>
        <w:spacing w:after="0" w:line="240" w:lineRule="auto"/>
      </w:pPr>
      <w:r>
        <w:t xml:space="preserve">Figure </w:t>
      </w:r>
      <w:r>
        <w:fldChar w:fldCharType="begin"/>
      </w:r>
      <w:r>
        <w:instrText xml:space="preserve"> SEQ Figure \* ARABIC </w:instrText>
      </w:r>
      <w:r>
        <w:fldChar w:fldCharType="separate"/>
      </w:r>
      <w:r w:rsidR="00952326">
        <w:rPr>
          <w:noProof/>
        </w:rPr>
        <w:t>23</w:t>
      </w:r>
      <w:r>
        <w:fldChar w:fldCharType="end"/>
      </w:r>
      <w:r>
        <w:t>: S</w:t>
      </w:r>
      <w:r w:rsidRPr="00C24168">
        <w:t>tandard coefficients (</w:t>
      </w:r>
      <m:oMath>
        <m:r>
          <w:rPr>
            <w:rFonts w:ascii="Cambria Math" w:hAnsi="Cambria Math"/>
          </w:rPr>
          <m:t>β</m:t>
        </m:r>
      </m:oMath>
      <w:r w:rsidRPr="00C24168">
        <w:t>) and R square</w:t>
      </w:r>
    </w:p>
    <w:p w14:paraId="24A582A1" w14:textId="77777777" w:rsidR="0002040B" w:rsidRPr="00C24168" w:rsidRDefault="00331B50" w:rsidP="003F1876">
      <w:r w:rsidRPr="00C24168">
        <w:rPr>
          <w:noProof/>
        </w:rPr>
        <mc:AlternateContent>
          <mc:Choice Requires="wpg">
            <w:drawing>
              <wp:inline distT="0" distB="0" distL="0" distR="0" wp14:anchorId="2B03C128" wp14:editId="7DEC4EE5">
                <wp:extent cx="6045201" cy="5242560"/>
                <wp:effectExtent l="0" t="0" r="0" b="0"/>
                <wp:docPr id="42" name="Group 42"/>
                <wp:cNvGraphicFramePr/>
                <a:graphic xmlns:a="http://schemas.openxmlformats.org/drawingml/2006/main">
                  <a:graphicData uri="http://schemas.microsoft.com/office/word/2010/wordprocessingGroup">
                    <wpg:wgp>
                      <wpg:cNvGrpSpPr/>
                      <wpg:grpSpPr>
                        <a:xfrm>
                          <a:off x="0" y="0"/>
                          <a:ext cx="6045201" cy="5242560"/>
                          <a:chOff x="0" y="0"/>
                          <a:chExt cx="6045201" cy="5242560"/>
                        </a:xfrm>
                      </wpg:grpSpPr>
                      <wpg:graphicFrame>
                        <wpg:cNvPr id="43" name="Diagram 43"/>
                        <wpg:cNvFrPr/>
                        <wpg:xfrm>
                          <a:off x="0" y="0"/>
                          <a:ext cx="5905500" cy="5242560"/>
                        </wpg:xfrm>
                        <a:graphic>
                          <a:graphicData uri="http://schemas.openxmlformats.org/drawingml/2006/diagram">
                            <dgm:relIds xmlns:dgm="http://schemas.openxmlformats.org/drawingml/2006/diagram" xmlns:r="http://schemas.openxmlformats.org/officeDocument/2006/relationships" r:dm="rId45" r:lo="rId46" r:qs="rId47" r:cs="rId48"/>
                          </a:graphicData>
                        </a:graphic>
                      </wpg:graphicFrame>
                      <wpg:grpSp>
                        <wpg:cNvPr id="44" name="Group 44"/>
                        <wpg:cNvGrpSpPr/>
                        <wpg:grpSpPr>
                          <a:xfrm>
                            <a:off x="1546860" y="89746"/>
                            <a:ext cx="4498341" cy="3637281"/>
                            <a:chOff x="0" y="-161714"/>
                            <a:chExt cx="4498341" cy="3637281"/>
                          </a:xfrm>
                        </wpg:grpSpPr>
                        <wps:wsp>
                          <wps:cNvPr id="60" name="Straight Arrow Connector 60"/>
                          <wps:cNvCnPr/>
                          <wps:spPr>
                            <a:xfrm>
                              <a:off x="0" y="129540"/>
                              <a:ext cx="2807335" cy="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g:grpSp>
                          <wpg:cNvPr id="61" name="Group 61"/>
                          <wpg:cNvGrpSpPr/>
                          <wpg:grpSpPr>
                            <a:xfrm>
                              <a:off x="73631" y="-161714"/>
                              <a:ext cx="4424710" cy="3637281"/>
                              <a:chOff x="-1107469" y="-161714"/>
                              <a:chExt cx="4424710" cy="3637281"/>
                            </a:xfrm>
                          </wpg:grpSpPr>
                          <wps:wsp>
                            <wps:cNvPr id="62" name="Text Box 2"/>
                            <wps:cNvSpPr txBox="1">
                              <a:spLocks noChangeArrowheads="1"/>
                            </wps:cNvSpPr>
                            <wps:spPr bwMode="auto">
                              <a:xfrm rot="1470831">
                                <a:off x="-922867" y="433399"/>
                                <a:ext cx="802640" cy="339608"/>
                              </a:xfrm>
                              <a:prstGeom prst="rect">
                                <a:avLst/>
                              </a:prstGeom>
                              <a:noFill/>
                              <a:ln w="9525">
                                <a:noFill/>
                                <a:miter lim="800000"/>
                                <a:headEnd/>
                                <a:tailEnd/>
                              </a:ln>
                            </wps:spPr>
                            <wps:txbx>
                              <w:txbxContent>
                                <w:p w14:paraId="04F2D186" w14:textId="77777777" w:rsidR="00331B50" w:rsidRPr="00621A6D" w:rsidRDefault="00331B50" w:rsidP="00331B50">
                                  <w:pPr>
                                    <w:spacing w:after="0" w:line="240" w:lineRule="auto"/>
                                    <w:contextualSpacing/>
                                    <w:rPr>
                                      <w:rFonts w:ascii="Cambria Math" w:eastAsiaTheme="minorEastAsia" w:hAnsi="Cambria Math" w:cstheme="minorBidi"/>
                                      <w:i/>
                                      <w:kern w:val="0"/>
                                      <w:sz w:val="22"/>
                                    </w:rPr>
                                  </w:pPr>
                                  <m:oMathPara>
                                    <m:oMath>
                                      <m:sSub>
                                        <m:sSubPr>
                                          <m:ctrlPr>
                                            <w:rPr>
                                              <w:rFonts w:ascii="Cambria Math" w:eastAsiaTheme="minorEastAsia" w:hAnsi="Cambria Math" w:cstheme="minorBidi"/>
                                              <w:i/>
                                              <w:kern w:val="0"/>
                                              <w:sz w:val="22"/>
                                            </w:rPr>
                                          </m:ctrlPr>
                                        </m:sSubPr>
                                        <m:e>
                                          <m:r>
                                            <m:rPr>
                                              <m:sty m:val="p"/>
                                            </m:rPr>
                                            <w:rPr>
                                              <w:rFonts w:ascii="Cambria Math" w:eastAsiaTheme="minorEastAsia" w:hAnsi="Cambria Math" w:cstheme="minorBidi"/>
                                              <w:kern w:val="0"/>
                                              <w:sz w:val="22"/>
                                            </w:rPr>
                                            <m:t>H</m:t>
                                          </m:r>
                                        </m:e>
                                        <m:sub>
                                          <m:r>
                                            <w:rPr>
                                              <w:rFonts w:ascii="Cambria Math" w:eastAsiaTheme="minorEastAsia" w:hAnsi="Cambria Math" w:cstheme="minorBidi"/>
                                              <w:kern w:val="0"/>
                                              <w:sz w:val="22"/>
                                            </w:rPr>
                                            <m:t>3</m:t>
                                          </m:r>
                                        </m:sub>
                                      </m:sSub>
                                      <m:r>
                                        <w:rPr>
                                          <w:rFonts w:ascii="Cambria Math" w:eastAsiaTheme="minorEastAsia" w:hAnsi="Cambria Math" w:cstheme="minorBidi"/>
                                          <w:kern w:val="0"/>
                                          <w:sz w:val="22"/>
                                        </w:rPr>
                                        <m:t>:</m:t>
                                      </m:r>
                                      <m:r>
                                        <m:rPr>
                                          <m:sty m:val="p"/>
                                        </m:rPr>
                                        <w:rPr>
                                          <w:rFonts w:ascii="Cambria Math" w:hAnsi="Cambria Math" w:cs="Arial"/>
                                          <w:color w:val="000000" w:themeColor="text1"/>
                                          <w:sz w:val="22"/>
                                        </w:rPr>
                                        <m:t>0.135</m:t>
                                      </m:r>
                                    </m:oMath>
                                  </m:oMathPara>
                                </w:p>
                                <w:p w14:paraId="725CC6FC" w14:textId="77777777" w:rsidR="00331B50" w:rsidRPr="00621A6D" w:rsidRDefault="00331B50" w:rsidP="00331B50">
                                  <w:pPr>
                                    <w:rPr>
                                      <w:sz w:val="22"/>
                                    </w:rPr>
                                  </w:pPr>
                                </w:p>
                              </w:txbxContent>
                            </wps:txbx>
                            <wps:bodyPr rot="0" vert="horz" wrap="square" lIns="91440" tIns="45720" rIns="91440" bIns="45720" anchor="t" anchorCtr="0">
                              <a:noAutofit/>
                            </wps:bodyPr>
                          </wps:wsp>
                          <wps:wsp>
                            <wps:cNvPr id="64" name="Text Box 2"/>
                            <wps:cNvSpPr txBox="1">
                              <a:spLocks noChangeArrowheads="1"/>
                            </wps:cNvSpPr>
                            <wps:spPr bwMode="auto">
                              <a:xfrm rot="543176">
                                <a:off x="-1107469" y="1415173"/>
                                <a:ext cx="828040" cy="327267"/>
                              </a:xfrm>
                              <a:prstGeom prst="rect">
                                <a:avLst/>
                              </a:prstGeom>
                              <a:noFill/>
                              <a:ln w="9525">
                                <a:noFill/>
                                <a:miter lim="800000"/>
                                <a:headEnd/>
                                <a:tailEnd/>
                              </a:ln>
                            </wps:spPr>
                            <wps:txbx>
                              <w:txbxContent>
                                <w:p w14:paraId="6C4AB26C" w14:textId="77777777" w:rsidR="00331B50" w:rsidRPr="003F3054" w:rsidRDefault="00331B50" w:rsidP="00331B50">
                                  <w:pPr>
                                    <w:spacing w:after="0" w:line="240" w:lineRule="auto"/>
                                    <w:contextualSpacing/>
                                    <w:rPr>
                                      <w:sz w:val="22"/>
                                    </w:rPr>
                                  </w:pPr>
                                  <m:oMathPara>
                                    <m:oMath>
                                      <m:sSub>
                                        <m:sSubPr>
                                          <m:ctrlPr>
                                            <w:rPr>
                                              <w:rFonts w:ascii="Cambria Math" w:eastAsiaTheme="minorEastAsia" w:hAnsi="Cambria Math" w:cstheme="minorBidi"/>
                                              <w:i/>
                                              <w:kern w:val="0"/>
                                              <w:sz w:val="22"/>
                                            </w:rPr>
                                          </m:ctrlPr>
                                        </m:sSubPr>
                                        <m:e>
                                          <m:r>
                                            <m:rPr>
                                              <m:sty m:val="p"/>
                                            </m:rPr>
                                            <w:rPr>
                                              <w:rFonts w:ascii="Cambria Math" w:hAnsi="Cambria Math"/>
                                              <w:sz w:val="22"/>
                                            </w:rPr>
                                            <m:t>H</m:t>
                                          </m:r>
                                        </m:e>
                                        <m:sub>
                                          <m:r>
                                            <w:rPr>
                                              <w:rFonts w:ascii="Cambria Math" w:hAnsi="Cambria Math"/>
                                              <w:sz w:val="22"/>
                                            </w:rPr>
                                            <m:t>5</m:t>
                                          </m:r>
                                        </m:sub>
                                      </m:sSub>
                                      <m:r>
                                        <w:rPr>
                                          <w:rFonts w:ascii="Cambria Math" w:eastAsiaTheme="minorEastAsia" w:hAnsi="Cambria Math" w:cstheme="minorBidi"/>
                                          <w:kern w:val="0"/>
                                          <w:sz w:val="22"/>
                                        </w:rPr>
                                        <m:t>:0.299</m:t>
                                      </m:r>
                                    </m:oMath>
                                  </m:oMathPara>
                                </w:p>
                                <w:p w14:paraId="08ABC343" w14:textId="77777777" w:rsidR="00331B50" w:rsidRPr="003F3054" w:rsidRDefault="00331B50" w:rsidP="00331B50">
                                  <w:pPr>
                                    <w:rPr>
                                      <w:sz w:val="22"/>
                                    </w:rPr>
                                  </w:pPr>
                                </w:p>
                              </w:txbxContent>
                            </wps:txbx>
                            <wps:bodyPr rot="0" vert="horz" wrap="square" lIns="91440" tIns="45720" rIns="91440" bIns="45720" anchor="t" anchorCtr="0">
                              <a:noAutofit/>
                            </wps:bodyPr>
                          </wps:wsp>
                          <wps:wsp>
                            <wps:cNvPr id="65" name="Text Box 2"/>
                            <wps:cNvSpPr txBox="1">
                              <a:spLocks noChangeArrowheads="1"/>
                            </wps:cNvSpPr>
                            <wps:spPr bwMode="auto">
                              <a:xfrm>
                                <a:off x="-1059872" y="1922780"/>
                                <a:ext cx="863446" cy="408093"/>
                              </a:xfrm>
                              <a:prstGeom prst="rect">
                                <a:avLst/>
                              </a:prstGeom>
                              <a:noFill/>
                              <a:ln w="9525">
                                <a:noFill/>
                                <a:miter lim="800000"/>
                                <a:headEnd/>
                                <a:tailEnd/>
                              </a:ln>
                            </wps:spPr>
                            <wps:txbx>
                              <w:txbxContent>
                                <w:p w14:paraId="406E95B7" w14:textId="77777777" w:rsidR="00331B50" w:rsidRPr="003F3054" w:rsidRDefault="00331B50" w:rsidP="00331B50">
                                  <w:pPr>
                                    <w:spacing w:after="0" w:line="240" w:lineRule="auto"/>
                                    <w:contextualSpacing/>
                                    <w:rPr>
                                      <w:sz w:val="22"/>
                                    </w:rPr>
                                  </w:pPr>
                                  <m:oMath>
                                    <m:sSub>
                                      <m:sSubPr>
                                        <m:ctrlPr>
                                          <w:rPr>
                                            <w:rFonts w:ascii="Cambria Math" w:eastAsiaTheme="minorEastAsia" w:hAnsi="Cambria Math" w:cstheme="minorBidi"/>
                                            <w:i/>
                                            <w:kern w:val="0"/>
                                            <w:sz w:val="22"/>
                                          </w:rPr>
                                        </m:ctrlPr>
                                      </m:sSubPr>
                                      <m:e>
                                        <m:r>
                                          <m:rPr>
                                            <m:sty m:val="p"/>
                                          </m:rPr>
                                          <w:rPr>
                                            <w:rFonts w:ascii="Cambria Math" w:hAnsi="Cambria Math"/>
                                            <w:sz w:val="22"/>
                                          </w:rPr>
                                          <m:t>H</m:t>
                                        </m:r>
                                      </m:e>
                                      <m:sub>
                                        <m:r>
                                          <w:rPr>
                                            <w:rFonts w:ascii="Cambria Math" w:hAnsi="Cambria Math"/>
                                            <w:sz w:val="22"/>
                                          </w:rPr>
                                          <m:t>6</m:t>
                                        </m:r>
                                      </m:sub>
                                    </m:sSub>
                                  </m:oMath>
                                  <w:r>
                                    <w:rPr>
                                      <w:kern w:val="0"/>
                                      <w:sz w:val="22"/>
                                    </w:rPr>
                                    <w:t>: NS</w:t>
                                  </w:r>
                                </w:p>
                                <w:p w14:paraId="6D72660B" w14:textId="77777777" w:rsidR="00331B50" w:rsidRPr="003F3054" w:rsidRDefault="00331B50" w:rsidP="00331B50">
                                  <w:pPr>
                                    <w:rPr>
                                      <w:sz w:val="22"/>
                                    </w:rPr>
                                  </w:pPr>
                                  <w:r>
                                    <w:rPr>
                                      <w:sz w:val="22"/>
                                    </w:rPr>
                                    <w:t>:</w:t>
                                  </w:r>
                                </w:p>
                              </w:txbxContent>
                            </wps:txbx>
                            <wps:bodyPr rot="0" vert="horz" wrap="square" lIns="91440" tIns="45720" rIns="91440" bIns="45720" anchor="t" anchorCtr="0">
                              <a:noAutofit/>
                            </wps:bodyPr>
                          </wps:wsp>
                          <wps:wsp>
                            <wps:cNvPr id="66" name="Text Box 2"/>
                            <wps:cNvSpPr txBox="1">
                              <a:spLocks noChangeArrowheads="1"/>
                            </wps:cNvSpPr>
                            <wps:spPr bwMode="auto">
                              <a:xfrm>
                                <a:off x="2324736" y="321503"/>
                                <a:ext cx="992505" cy="376358"/>
                              </a:xfrm>
                              <a:prstGeom prst="rect">
                                <a:avLst/>
                              </a:prstGeom>
                              <a:noFill/>
                              <a:ln w="9525">
                                <a:noFill/>
                                <a:miter lim="800000"/>
                                <a:headEnd/>
                                <a:tailEnd/>
                              </a:ln>
                            </wps:spPr>
                            <wps:txbx>
                              <w:txbxContent>
                                <w:p w14:paraId="58C1A8A9" w14:textId="77777777" w:rsidR="00331B50" w:rsidRPr="00621A6D" w:rsidRDefault="00331B50" w:rsidP="00331B50">
                                  <w:pPr>
                                    <w:spacing w:after="0" w:line="240" w:lineRule="auto"/>
                                    <w:contextualSpacing/>
                                    <w:rPr>
                                      <w:sz w:val="22"/>
                                    </w:rPr>
                                  </w:pPr>
                                  <m:oMathPara>
                                    <m:oMath>
                                      <m:sSub>
                                        <m:sSubPr>
                                          <m:ctrlPr>
                                            <w:rPr>
                                              <w:rFonts w:ascii="Cambria Math" w:eastAsiaTheme="minorEastAsia" w:hAnsi="Cambria Math" w:cstheme="minorBidi"/>
                                              <w:i/>
                                              <w:kern w:val="0"/>
                                              <w:sz w:val="22"/>
                                            </w:rPr>
                                          </m:ctrlPr>
                                        </m:sSubPr>
                                        <m:e>
                                          <m:r>
                                            <m:rPr>
                                              <m:sty m:val="p"/>
                                            </m:rPr>
                                            <w:rPr>
                                              <w:rFonts w:ascii="Cambria Math" w:hAnsi="Cambria Math"/>
                                              <w:sz w:val="22"/>
                                            </w:rPr>
                                            <m:t>H</m:t>
                                          </m:r>
                                        </m:e>
                                        <m:sub>
                                          <m:r>
                                            <w:rPr>
                                              <w:rFonts w:ascii="Cambria Math" w:hAnsi="Cambria Math"/>
                                              <w:sz w:val="22"/>
                                            </w:rPr>
                                            <m:t>2</m:t>
                                          </m:r>
                                        </m:sub>
                                      </m:sSub>
                                      <m:r>
                                        <w:rPr>
                                          <w:rFonts w:ascii="Cambria Math" w:eastAsiaTheme="minorEastAsia" w:hAnsi="Cambria Math" w:cstheme="minorBidi"/>
                                          <w:kern w:val="0"/>
                                          <w:sz w:val="22"/>
                                        </w:rPr>
                                        <m:t xml:space="preserve">: </m:t>
                                      </m:r>
                                      <m:r>
                                        <m:rPr>
                                          <m:sty m:val="p"/>
                                        </m:rPr>
                                        <w:rPr>
                                          <w:rFonts w:ascii="Cambria Math" w:hAnsi="Cambria Math" w:cs="Arial"/>
                                          <w:color w:val="000000" w:themeColor="text1"/>
                                          <w:sz w:val="22"/>
                                        </w:rPr>
                                        <m:t>-0.194</m:t>
                                      </m:r>
                                    </m:oMath>
                                  </m:oMathPara>
                                </w:p>
                                <w:p w14:paraId="18702E31" w14:textId="77777777" w:rsidR="00331B50" w:rsidRPr="00621A6D" w:rsidRDefault="00331B50" w:rsidP="00331B50">
                                  <w:pPr>
                                    <w:rPr>
                                      <w:sz w:val="22"/>
                                    </w:rPr>
                                  </w:pPr>
                                </w:p>
                              </w:txbxContent>
                            </wps:txbx>
                            <wps:bodyPr rot="0" vert="horz" wrap="square" lIns="91440" tIns="45720" rIns="91440" bIns="45720" anchor="t" anchorCtr="0">
                              <a:noAutofit/>
                            </wps:bodyPr>
                          </wps:wsp>
                          <wps:wsp>
                            <wps:cNvPr id="67" name="Text Box 2"/>
                            <wps:cNvSpPr txBox="1">
                              <a:spLocks noChangeArrowheads="1"/>
                            </wps:cNvSpPr>
                            <wps:spPr bwMode="auto">
                              <a:xfrm>
                                <a:off x="-851748" y="-161714"/>
                                <a:ext cx="883921" cy="335280"/>
                              </a:xfrm>
                              <a:prstGeom prst="rect">
                                <a:avLst/>
                              </a:prstGeom>
                              <a:noFill/>
                              <a:ln w="9525">
                                <a:noFill/>
                                <a:miter lim="800000"/>
                                <a:headEnd/>
                                <a:tailEnd/>
                              </a:ln>
                            </wps:spPr>
                            <wps:txbx>
                              <w:txbxContent>
                                <w:p w14:paraId="22A8DCA1" w14:textId="77777777" w:rsidR="00331B50" w:rsidRPr="00621A6D" w:rsidRDefault="00331B50" w:rsidP="00331B50">
                                  <w:pPr>
                                    <w:spacing w:after="0" w:line="240" w:lineRule="auto"/>
                                    <w:contextualSpacing/>
                                    <w:rPr>
                                      <w:sz w:val="22"/>
                                    </w:rPr>
                                  </w:pPr>
                                  <m:oMath>
                                    <m:sSub>
                                      <m:sSubPr>
                                        <m:ctrlPr>
                                          <w:rPr>
                                            <w:rFonts w:ascii="Cambria Math" w:eastAsiaTheme="minorEastAsia" w:hAnsi="Cambria Math" w:cstheme="minorBidi"/>
                                            <w:i/>
                                            <w:kern w:val="0"/>
                                            <w:sz w:val="22"/>
                                          </w:rPr>
                                        </m:ctrlPr>
                                      </m:sSubPr>
                                      <m:e>
                                        <m:r>
                                          <m:rPr>
                                            <m:sty m:val="p"/>
                                          </m:rPr>
                                          <w:rPr>
                                            <w:rFonts w:ascii="Cambria Math" w:hAnsi="Cambria Math"/>
                                            <w:sz w:val="22"/>
                                          </w:rPr>
                                          <m:t>H</m:t>
                                        </m:r>
                                      </m:e>
                                      <m:sub>
                                        <m:r>
                                          <w:rPr>
                                            <w:rFonts w:ascii="Cambria Math" w:hAnsi="Cambria Math"/>
                                            <w:sz w:val="22"/>
                                          </w:rPr>
                                          <m:t>1</m:t>
                                        </m:r>
                                      </m:sub>
                                    </m:sSub>
                                  </m:oMath>
                                  <w:r w:rsidRPr="00621A6D">
                                    <w:rPr>
                                      <w:kern w:val="0"/>
                                      <w:sz w:val="22"/>
                                    </w:rPr>
                                    <w:t xml:space="preserve">: </w:t>
                                  </w:r>
                                  <w:r w:rsidRPr="00621A6D">
                                    <w:rPr>
                                      <w:rFonts w:ascii="Arial" w:hAnsi="Arial" w:cs="Arial"/>
                                      <w:color w:val="000000" w:themeColor="text1"/>
                                      <w:sz w:val="22"/>
                                    </w:rPr>
                                    <w:t>-0.231</w:t>
                                  </w:r>
                                </w:p>
                              </w:txbxContent>
                            </wps:txbx>
                            <wps:bodyPr rot="0" vert="horz" wrap="square" lIns="91440" tIns="45720" rIns="91440" bIns="45720" anchor="t" anchorCtr="0">
                              <a:noAutofit/>
                            </wps:bodyPr>
                          </wps:wsp>
                          <wps:wsp>
                            <wps:cNvPr id="68" name="Text Box 68"/>
                            <wps:cNvSpPr txBox="1">
                              <a:spLocks noChangeArrowheads="1"/>
                            </wps:cNvSpPr>
                            <wps:spPr bwMode="auto">
                              <a:xfrm rot="20980362">
                                <a:off x="-1059872" y="2424887"/>
                                <a:ext cx="794173" cy="292066"/>
                              </a:xfrm>
                              <a:prstGeom prst="rect">
                                <a:avLst/>
                              </a:prstGeom>
                              <a:noFill/>
                              <a:ln w="9525">
                                <a:noFill/>
                                <a:miter lim="800000"/>
                                <a:headEnd/>
                                <a:tailEnd/>
                              </a:ln>
                            </wps:spPr>
                            <wps:txbx>
                              <w:txbxContent>
                                <w:p w14:paraId="4324C343" w14:textId="77777777" w:rsidR="00331B50" w:rsidRPr="003F3054" w:rsidRDefault="00331B50" w:rsidP="00331B50">
                                  <w:pPr>
                                    <w:spacing w:after="0" w:line="240" w:lineRule="auto"/>
                                    <w:contextualSpacing/>
                                    <w:rPr>
                                      <w:sz w:val="22"/>
                                    </w:rPr>
                                  </w:pPr>
                                  <m:oMathPara>
                                    <m:oMath>
                                      <m:sSub>
                                        <m:sSubPr>
                                          <m:ctrlPr>
                                            <w:rPr>
                                              <w:rFonts w:ascii="Cambria Math" w:eastAsiaTheme="minorEastAsia" w:hAnsi="Cambria Math" w:cstheme="minorBidi"/>
                                              <w:i/>
                                              <w:kern w:val="0"/>
                                              <w:sz w:val="22"/>
                                            </w:rPr>
                                          </m:ctrlPr>
                                        </m:sSubPr>
                                        <m:e>
                                          <m:r>
                                            <m:rPr>
                                              <m:sty m:val="p"/>
                                            </m:rPr>
                                            <w:rPr>
                                              <w:rFonts w:ascii="Cambria Math" w:hAnsi="Cambria Math"/>
                                              <w:sz w:val="22"/>
                                            </w:rPr>
                                            <m:t>H</m:t>
                                          </m:r>
                                        </m:e>
                                        <m:sub>
                                          <m:r>
                                            <w:rPr>
                                              <w:rFonts w:ascii="Cambria Math" w:hAnsi="Cambria Math"/>
                                              <w:sz w:val="22"/>
                                            </w:rPr>
                                            <m:t>7</m:t>
                                          </m:r>
                                        </m:sub>
                                      </m:sSub>
                                      <m:r>
                                        <w:rPr>
                                          <w:rFonts w:ascii="Cambria Math" w:eastAsiaTheme="minorEastAsia" w:hAnsi="Cambria Math" w:cstheme="minorBidi"/>
                                          <w:kern w:val="0"/>
                                          <w:sz w:val="22"/>
                                        </w:rPr>
                                        <m:t>:0.338</m:t>
                                      </m:r>
                                    </m:oMath>
                                  </m:oMathPara>
                                </w:p>
                                <w:p w14:paraId="7463B2B6" w14:textId="77777777" w:rsidR="00331B50" w:rsidRPr="003F3054" w:rsidRDefault="00331B50" w:rsidP="00331B50">
                                  <w:pPr>
                                    <w:rPr>
                                      <w:sz w:val="22"/>
                                    </w:rPr>
                                  </w:pPr>
                                </w:p>
                              </w:txbxContent>
                            </wps:txbx>
                            <wps:bodyPr rot="0" vert="horz" wrap="square" lIns="91440" tIns="45720" rIns="91440" bIns="45720" anchor="t" anchorCtr="0">
                              <a:noAutofit/>
                            </wps:bodyPr>
                          </wps:wsp>
                          <wps:wsp>
                            <wps:cNvPr id="69" name="Text Box 69"/>
                            <wps:cNvSpPr txBox="1">
                              <a:spLocks noChangeArrowheads="1"/>
                            </wps:cNvSpPr>
                            <wps:spPr bwMode="auto">
                              <a:xfrm>
                                <a:off x="-941338" y="3139060"/>
                                <a:ext cx="355600" cy="336507"/>
                              </a:xfrm>
                              <a:prstGeom prst="rect">
                                <a:avLst/>
                              </a:prstGeom>
                              <a:noFill/>
                              <a:ln w="9525">
                                <a:noFill/>
                                <a:miter lim="800000"/>
                                <a:headEnd/>
                                <a:tailEnd/>
                              </a:ln>
                            </wps:spPr>
                            <wps:txbx>
                              <w:txbxContent>
                                <w:p w14:paraId="2FCBD3FF" w14:textId="77777777" w:rsidR="00331B50" w:rsidRPr="003F3054" w:rsidRDefault="00331B50" w:rsidP="00331B50">
                                  <w:pPr>
                                    <w:spacing w:after="0" w:line="240" w:lineRule="auto"/>
                                    <w:contextualSpacing/>
                                    <w:rPr>
                                      <w:sz w:val="22"/>
                                    </w:rPr>
                                  </w:pPr>
                                  <m:oMathPara>
                                    <m:oMath>
                                      <m:sSub>
                                        <m:sSubPr>
                                          <m:ctrlPr>
                                            <w:rPr>
                                              <w:rFonts w:ascii="Cambria Math" w:eastAsiaTheme="minorEastAsia" w:hAnsi="Cambria Math" w:cstheme="minorBidi"/>
                                              <w:i/>
                                              <w:kern w:val="0"/>
                                              <w:sz w:val="22"/>
                                            </w:rPr>
                                          </m:ctrlPr>
                                        </m:sSubPr>
                                        <m:e>
                                          <m:r>
                                            <m:rPr>
                                              <m:sty m:val="p"/>
                                            </m:rPr>
                                            <w:rPr>
                                              <w:rFonts w:ascii="Cambria Math" w:hAnsi="Cambria Math"/>
                                              <w:sz w:val="22"/>
                                            </w:rPr>
                                            <m:t>H</m:t>
                                          </m:r>
                                        </m:e>
                                        <m:sub>
                                          <m:r>
                                            <w:rPr>
                                              <w:rFonts w:ascii="Cambria Math" w:hAnsi="Cambria Math"/>
                                              <w:sz w:val="22"/>
                                            </w:rPr>
                                            <m:t>8</m:t>
                                          </m:r>
                                        </m:sub>
                                      </m:sSub>
                                    </m:oMath>
                                  </m:oMathPara>
                                </w:p>
                                <w:p w14:paraId="3990BC6C" w14:textId="77777777" w:rsidR="00331B50" w:rsidRPr="003F3054" w:rsidRDefault="00331B50" w:rsidP="00331B50">
                                  <w:pPr>
                                    <w:rPr>
                                      <w:sz w:val="22"/>
                                    </w:rPr>
                                  </w:pPr>
                                </w:p>
                              </w:txbxContent>
                            </wps:txbx>
                            <wps:bodyPr rot="0" vert="horz" wrap="square" lIns="91440" tIns="45720" rIns="91440" bIns="45720" anchor="t" anchorCtr="0">
                              <a:noAutofit/>
                            </wps:bodyPr>
                          </wps:wsp>
                          <wps:wsp>
                            <wps:cNvPr id="70" name="Text Box 70"/>
                            <wps:cNvSpPr txBox="1">
                              <a:spLocks noChangeArrowheads="1"/>
                            </wps:cNvSpPr>
                            <wps:spPr bwMode="auto">
                              <a:xfrm rot="1023745">
                                <a:off x="-1100667" y="926485"/>
                                <a:ext cx="1005840" cy="337594"/>
                              </a:xfrm>
                              <a:prstGeom prst="rect">
                                <a:avLst/>
                              </a:prstGeom>
                              <a:noFill/>
                              <a:ln w="9525">
                                <a:noFill/>
                                <a:miter lim="800000"/>
                                <a:headEnd/>
                                <a:tailEnd/>
                              </a:ln>
                            </wps:spPr>
                            <wps:txbx>
                              <w:txbxContent>
                                <w:p w14:paraId="00994C76" w14:textId="77777777" w:rsidR="00331B50" w:rsidRPr="003F3054" w:rsidRDefault="00331B50" w:rsidP="00331B50">
                                  <w:pPr>
                                    <w:spacing w:after="0" w:line="240" w:lineRule="auto"/>
                                    <w:contextualSpacing/>
                                    <w:rPr>
                                      <w:sz w:val="22"/>
                                    </w:rPr>
                                  </w:pPr>
                                  <m:oMathPara>
                                    <m:oMath>
                                      <m:sSub>
                                        <m:sSubPr>
                                          <m:ctrlPr>
                                            <w:rPr>
                                              <w:rFonts w:ascii="Cambria Math" w:eastAsiaTheme="minorEastAsia" w:hAnsi="Cambria Math" w:cstheme="minorBidi"/>
                                              <w:i/>
                                              <w:kern w:val="0"/>
                                              <w:sz w:val="22"/>
                                            </w:rPr>
                                          </m:ctrlPr>
                                        </m:sSubPr>
                                        <m:e>
                                          <m:r>
                                            <m:rPr>
                                              <m:sty m:val="p"/>
                                            </m:rPr>
                                            <w:rPr>
                                              <w:rFonts w:ascii="Cambria Math" w:hAnsi="Cambria Math"/>
                                              <w:sz w:val="22"/>
                                            </w:rPr>
                                            <m:t>H</m:t>
                                          </m:r>
                                        </m:e>
                                        <m:sub>
                                          <m:r>
                                            <w:rPr>
                                              <w:rFonts w:ascii="Cambria Math" w:hAnsi="Cambria Math"/>
                                              <w:sz w:val="22"/>
                                            </w:rPr>
                                            <m:t>4</m:t>
                                          </m:r>
                                        </m:sub>
                                      </m:sSub>
                                      <m:r>
                                        <w:rPr>
                                          <w:rFonts w:ascii="Cambria Math" w:eastAsiaTheme="minorEastAsia" w:hAnsi="Cambria Math" w:cstheme="minorBidi"/>
                                          <w:kern w:val="0"/>
                                          <w:sz w:val="22"/>
                                        </w:rPr>
                                        <m:t>: -0.113</m:t>
                                      </m:r>
                                    </m:oMath>
                                  </m:oMathPara>
                                </w:p>
                                <w:p w14:paraId="1416FA73" w14:textId="77777777" w:rsidR="00331B50" w:rsidRPr="003F3054" w:rsidRDefault="00331B50" w:rsidP="00331B50">
                                  <w:pPr>
                                    <w:rPr>
                                      <w:sz w:val="22"/>
                                    </w:rPr>
                                  </w:pPr>
                                </w:p>
                              </w:txbxContent>
                            </wps:txbx>
                            <wps:bodyPr rot="0" vert="horz" wrap="square" lIns="91440" tIns="45720" rIns="91440" bIns="45720" anchor="t" anchorCtr="0">
                              <a:noAutofit/>
                            </wps:bodyPr>
                          </wps:wsp>
                        </wpg:grpSp>
                      </wpg:grpSp>
                    </wpg:wgp>
                  </a:graphicData>
                </a:graphic>
              </wp:inline>
            </w:drawing>
          </mc:Choice>
          <mc:Fallback>
            <w:pict>
              <v:group w14:anchorId="2B03C128" id="Group 42" o:spid="_x0000_s1048" style="width:476pt;height:412.8pt;mso-position-horizontal-relative:char;mso-position-vertical-relative:line" coordsize="60452,52425"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">
                <v:shape id="Diagram 43" o:spid="_x0000_s1049" type="#_x0000_t75" style="position:absolute;left:-60;top:487;width:59252;height:5010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">
                  <v:imagedata r:id="rId50" o:title=""/>
                  <o:lock v:ext="edit" aspectratio="f"/>
                </v:shape>
                <v:group id="Group 44" o:spid="_x0000_s1050" style="position:absolute;left:15468;top:897;width:44984;height:36373" coordorigin=",-1617" coordsize="44983,36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v:shape id="Straight Arrow Connector 60" o:spid="_x0000_s1051" type="#_x0000_t32" style="position:absolute;top:1295;width:280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" strokecolor="black [3200]" strokeweight="1pt">
                    <v:stroke endarrow="block" joinstyle="miter"/>
                  </v:shape>
                  <v:group id="Group 61" o:spid="_x0000_s1052" style="position:absolute;left:736;top:-1617;width:44247;height:36372" coordorigin="-11074,-1617" coordsize="44247,36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shape id="Text Box 2" o:spid="_x0000_s1053" type="#_x0000_t202" style="position:absolute;left:-9228;top:4333;width:8026;height:3397;rotation:160654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" filled="f" stroked="f">
                      <v:textbox>
                        <w:txbxContent>
                          <w:p w14:paraId="04F2D186" w14:textId="77777777" w:rsidR="00331B50" w:rsidRPr="00621A6D" w:rsidRDefault="00331B50" w:rsidP="00331B50">
                            <w:pPr>
                              <w:spacing w:after="0" w:line="240" w:lineRule="auto"/>
                              <w:contextualSpacing/>
                              <w:rPr>
                                <w:rFonts w:ascii="Cambria Math" w:eastAsiaTheme="minorEastAsia" w:hAnsi="Cambria Math" w:cstheme="minorBidi"/>
                                <w:i/>
                                <w:kern w:val="0"/>
                                <w:sz w:val="22"/>
                              </w:rPr>
                            </w:pPr>
                            <m:oMathPara>
                              <m:oMath>
                                <m:sSub>
                                  <m:sSubPr>
                                    <m:ctrlPr>
                                      <w:rPr>
                                        <w:rFonts w:ascii="Cambria Math" w:eastAsiaTheme="minorEastAsia" w:hAnsi="Cambria Math" w:cstheme="minorBidi"/>
                                        <w:i/>
                                        <w:kern w:val="0"/>
                                        <w:sz w:val="22"/>
                                      </w:rPr>
                                    </m:ctrlPr>
                                  </m:sSubPr>
                                  <m:e>
                                    <m:r>
                                      <m:rPr>
                                        <m:sty m:val="p"/>
                                      </m:rPr>
                                      <w:rPr>
                                        <w:rFonts w:ascii="Cambria Math" w:eastAsiaTheme="minorEastAsia" w:hAnsi="Cambria Math" w:cstheme="minorBidi"/>
                                        <w:kern w:val="0"/>
                                        <w:sz w:val="22"/>
                                      </w:rPr>
                                      <m:t>H</m:t>
                                    </m:r>
                                  </m:e>
                                  <m:sub>
                                    <m:r>
                                      <w:rPr>
                                        <w:rFonts w:ascii="Cambria Math" w:eastAsiaTheme="minorEastAsia" w:hAnsi="Cambria Math" w:cstheme="minorBidi"/>
                                        <w:kern w:val="0"/>
                                        <w:sz w:val="22"/>
                                      </w:rPr>
                                      <m:t>3</m:t>
                                    </m:r>
                                  </m:sub>
                                </m:sSub>
                                <m:r>
                                  <w:rPr>
                                    <w:rFonts w:ascii="Cambria Math" w:eastAsiaTheme="minorEastAsia" w:hAnsi="Cambria Math" w:cstheme="minorBidi"/>
                                    <w:kern w:val="0"/>
                                    <w:sz w:val="22"/>
                                  </w:rPr>
                                  <m:t>:</m:t>
                                </m:r>
                                <m:r>
                                  <m:rPr>
                                    <m:sty m:val="p"/>
                                  </m:rPr>
                                  <w:rPr>
                                    <w:rFonts w:ascii="Cambria Math" w:hAnsi="Cambria Math" w:cs="Arial"/>
                                    <w:color w:val="000000" w:themeColor="text1"/>
                                    <w:sz w:val="22"/>
                                  </w:rPr>
                                  <m:t>0.135</m:t>
                                </m:r>
                              </m:oMath>
                            </m:oMathPara>
                          </w:p>
                          <w:p w14:paraId="725CC6FC" w14:textId="77777777" w:rsidR="00331B50" w:rsidRPr="00621A6D" w:rsidRDefault="00331B50" w:rsidP="00331B50">
                            <w:pPr>
                              <w:rPr>
                                <w:sz w:val="22"/>
                              </w:rPr>
                            </w:pPr>
                          </w:p>
                        </w:txbxContent>
                      </v:textbox>
                    </v:shape>
                    <v:shape id="Text Box 2" o:spid="_x0000_s1054" type="#_x0000_t202" style="position:absolute;left:-11074;top:14151;width:8280;height:3273;rotation:59329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" filled="f" stroked="f">
                      <v:textbox>
                        <w:txbxContent>
                          <w:p w14:paraId="6C4AB26C" w14:textId="77777777" w:rsidR="00331B50" w:rsidRPr="003F3054" w:rsidRDefault="00331B50" w:rsidP="00331B50">
                            <w:pPr>
                              <w:spacing w:after="0" w:line="240" w:lineRule="auto"/>
                              <w:contextualSpacing/>
                              <w:rPr>
                                <w:sz w:val="22"/>
                              </w:rPr>
                            </w:pPr>
                            <m:oMathPara>
                              <m:oMath>
                                <m:sSub>
                                  <m:sSubPr>
                                    <m:ctrlPr>
                                      <w:rPr>
                                        <w:rFonts w:ascii="Cambria Math" w:eastAsiaTheme="minorEastAsia" w:hAnsi="Cambria Math" w:cstheme="minorBidi"/>
                                        <w:i/>
                                        <w:kern w:val="0"/>
                                        <w:sz w:val="22"/>
                                      </w:rPr>
                                    </m:ctrlPr>
                                  </m:sSubPr>
                                  <m:e>
                                    <m:r>
                                      <m:rPr>
                                        <m:sty m:val="p"/>
                                      </m:rPr>
                                      <w:rPr>
                                        <w:rFonts w:ascii="Cambria Math" w:hAnsi="Cambria Math"/>
                                        <w:sz w:val="22"/>
                                      </w:rPr>
                                      <m:t>H</m:t>
                                    </m:r>
                                  </m:e>
                                  <m:sub>
                                    <m:r>
                                      <w:rPr>
                                        <w:rFonts w:ascii="Cambria Math" w:hAnsi="Cambria Math"/>
                                        <w:sz w:val="22"/>
                                      </w:rPr>
                                      <m:t>5</m:t>
                                    </m:r>
                                  </m:sub>
                                </m:sSub>
                                <m:r>
                                  <w:rPr>
                                    <w:rFonts w:ascii="Cambria Math" w:eastAsiaTheme="minorEastAsia" w:hAnsi="Cambria Math" w:cstheme="minorBidi"/>
                                    <w:kern w:val="0"/>
                                    <w:sz w:val="22"/>
                                  </w:rPr>
                                  <m:t>:0.299</m:t>
                                </m:r>
                              </m:oMath>
                            </m:oMathPara>
                          </w:p>
                          <w:p w14:paraId="08ABC343" w14:textId="77777777" w:rsidR="00331B50" w:rsidRPr="003F3054" w:rsidRDefault="00331B50" w:rsidP="00331B50">
                            <w:pPr>
                              <w:rPr>
                                <w:sz w:val="22"/>
                              </w:rPr>
                            </w:pPr>
                          </w:p>
                        </w:txbxContent>
                      </v:textbox>
                    </v:shape>
                    <v:shape id="Text Box 2" o:spid="_x0000_s1055" type="#_x0000_t202" style="position:absolute;left:-10598;top:19227;width:8634;height:40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" filled="f" stroked="f">
                      <v:textbox>
                        <w:txbxContent>
                          <w:p w14:paraId="406E95B7" w14:textId="77777777" w:rsidR="00331B50" w:rsidRPr="003F3054" w:rsidRDefault="00331B50" w:rsidP="00331B50">
                            <w:pPr>
                              <w:spacing w:after="0" w:line="240" w:lineRule="auto"/>
                              <w:contextualSpacing/>
                              <w:rPr>
                                <w:sz w:val="22"/>
                              </w:rPr>
                            </w:pPr>
                            <m:oMath>
                              <m:sSub>
                                <m:sSubPr>
                                  <m:ctrlPr>
                                    <w:rPr>
                                      <w:rFonts w:ascii="Cambria Math" w:eastAsiaTheme="minorEastAsia" w:hAnsi="Cambria Math" w:cstheme="minorBidi"/>
                                      <w:i/>
                                      <w:kern w:val="0"/>
                                      <w:sz w:val="22"/>
                                    </w:rPr>
                                  </m:ctrlPr>
                                </m:sSubPr>
                                <m:e>
                                  <m:r>
                                    <m:rPr>
                                      <m:sty m:val="p"/>
                                    </m:rPr>
                                    <w:rPr>
                                      <w:rFonts w:ascii="Cambria Math" w:hAnsi="Cambria Math"/>
                                      <w:sz w:val="22"/>
                                    </w:rPr>
                                    <m:t>H</m:t>
                                  </m:r>
                                </m:e>
                                <m:sub>
                                  <m:r>
                                    <w:rPr>
                                      <w:rFonts w:ascii="Cambria Math" w:hAnsi="Cambria Math"/>
                                      <w:sz w:val="22"/>
                                    </w:rPr>
                                    <m:t>6</m:t>
                                  </m:r>
                                </m:sub>
                              </m:sSub>
                            </m:oMath>
                            <w:r>
                              <w:rPr>
                                <w:kern w:val="0"/>
                                <w:sz w:val="22"/>
                              </w:rPr>
                              <w:t>: NS</w:t>
                            </w:r>
                          </w:p>
                          <w:p w14:paraId="6D72660B" w14:textId="77777777" w:rsidR="00331B50" w:rsidRPr="003F3054" w:rsidRDefault="00331B50" w:rsidP="00331B50">
                            <w:pPr>
                              <w:rPr>
                                <w:sz w:val="22"/>
                              </w:rPr>
                            </w:pPr>
                            <w:r>
                              <w:rPr>
                                <w:sz w:val="22"/>
                              </w:rPr>
                              <w:t>:</w:t>
                            </w:r>
                          </w:p>
                        </w:txbxContent>
                      </v:textbox>
                    </v:shape>
                    <v:shape id="Text Box 2" o:spid="_x0000_s1056" type="#_x0000_t202" style="position:absolute;left:23247;top:3215;width:9925;height:3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" filled="f" stroked="f">
                      <v:textbox>
                        <w:txbxContent>
                          <w:p w14:paraId="58C1A8A9" w14:textId="77777777" w:rsidR="00331B50" w:rsidRPr="00621A6D" w:rsidRDefault="00331B50" w:rsidP="00331B50">
                            <w:pPr>
                              <w:spacing w:after="0" w:line="240" w:lineRule="auto"/>
                              <w:contextualSpacing/>
                              <w:rPr>
                                <w:sz w:val="22"/>
                              </w:rPr>
                            </w:pPr>
                            <m:oMathPara>
                              <m:oMath>
                                <m:sSub>
                                  <m:sSubPr>
                                    <m:ctrlPr>
                                      <w:rPr>
                                        <w:rFonts w:ascii="Cambria Math" w:eastAsiaTheme="minorEastAsia" w:hAnsi="Cambria Math" w:cstheme="minorBidi"/>
                                        <w:i/>
                                        <w:kern w:val="0"/>
                                        <w:sz w:val="22"/>
                                      </w:rPr>
                                    </m:ctrlPr>
                                  </m:sSubPr>
                                  <m:e>
                                    <m:r>
                                      <m:rPr>
                                        <m:sty m:val="p"/>
                                      </m:rPr>
                                      <w:rPr>
                                        <w:rFonts w:ascii="Cambria Math" w:hAnsi="Cambria Math"/>
                                        <w:sz w:val="22"/>
                                      </w:rPr>
                                      <m:t>H</m:t>
                                    </m:r>
                                  </m:e>
                                  <m:sub>
                                    <m:r>
                                      <w:rPr>
                                        <w:rFonts w:ascii="Cambria Math" w:hAnsi="Cambria Math"/>
                                        <w:sz w:val="22"/>
                                      </w:rPr>
                                      <m:t>2</m:t>
                                    </m:r>
                                  </m:sub>
                                </m:sSub>
                                <m:r>
                                  <w:rPr>
                                    <w:rFonts w:ascii="Cambria Math" w:eastAsiaTheme="minorEastAsia" w:hAnsi="Cambria Math" w:cstheme="minorBidi"/>
                                    <w:kern w:val="0"/>
                                    <w:sz w:val="22"/>
                                  </w:rPr>
                                  <m:t xml:space="preserve">: </m:t>
                                </m:r>
                                <m:r>
                                  <m:rPr>
                                    <m:sty m:val="p"/>
                                  </m:rPr>
                                  <w:rPr>
                                    <w:rFonts w:ascii="Cambria Math" w:hAnsi="Cambria Math" w:cs="Arial"/>
                                    <w:color w:val="000000" w:themeColor="text1"/>
                                    <w:sz w:val="22"/>
                                  </w:rPr>
                                  <m:t>-0.194</m:t>
                                </m:r>
                              </m:oMath>
                            </m:oMathPara>
                          </w:p>
                          <w:p w14:paraId="18702E31" w14:textId="77777777" w:rsidR="00331B50" w:rsidRPr="00621A6D" w:rsidRDefault="00331B50" w:rsidP="00331B50">
                            <w:pPr>
                              <w:rPr>
                                <w:sz w:val="22"/>
                              </w:rPr>
                            </w:pPr>
                          </w:p>
                        </w:txbxContent>
                      </v:textbox>
                    </v:shape>
                    <v:shape id="Text Box 2" o:spid="_x0000_s1057" type="#_x0000_t202" style="position:absolute;left:-8517;top:-1617;width:8838;height:3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" filled="f" stroked="f">
                      <v:textbox>
                        <w:txbxContent>
                          <w:p w14:paraId="22A8DCA1" w14:textId="77777777" w:rsidR="00331B50" w:rsidRPr="00621A6D" w:rsidRDefault="00331B50" w:rsidP="00331B50">
                            <w:pPr>
                              <w:spacing w:after="0" w:line="240" w:lineRule="auto"/>
                              <w:contextualSpacing/>
                              <w:rPr>
                                <w:sz w:val="22"/>
                              </w:rPr>
                            </w:pPr>
                            <m:oMath>
                              <m:sSub>
                                <m:sSubPr>
                                  <m:ctrlPr>
                                    <w:rPr>
                                      <w:rFonts w:ascii="Cambria Math" w:eastAsiaTheme="minorEastAsia" w:hAnsi="Cambria Math" w:cstheme="minorBidi"/>
                                      <w:i/>
                                      <w:kern w:val="0"/>
                                      <w:sz w:val="22"/>
                                    </w:rPr>
                                  </m:ctrlPr>
                                </m:sSubPr>
                                <m:e>
                                  <m:r>
                                    <m:rPr>
                                      <m:sty m:val="p"/>
                                    </m:rPr>
                                    <w:rPr>
                                      <w:rFonts w:ascii="Cambria Math" w:hAnsi="Cambria Math"/>
                                      <w:sz w:val="22"/>
                                    </w:rPr>
                                    <m:t>H</m:t>
                                  </m:r>
                                </m:e>
                                <m:sub>
                                  <m:r>
                                    <w:rPr>
                                      <w:rFonts w:ascii="Cambria Math" w:hAnsi="Cambria Math"/>
                                      <w:sz w:val="22"/>
                                    </w:rPr>
                                    <m:t>1</m:t>
                                  </m:r>
                                </m:sub>
                              </m:sSub>
                            </m:oMath>
                            <w:r w:rsidRPr="00621A6D">
                              <w:rPr>
                                <w:kern w:val="0"/>
                                <w:sz w:val="22"/>
                              </w:rPr>
                              <w:t xml:space="preserve">: </w:t>
                            </w:r>
                            <w:r w:rsidRPr="00621A6D">
                              <w:rPr>
                                <w:rFonts w:ascii="Arial" w:hAnsi="Arial" w:cs="Arial"/>
                                <w:color w:val="000000" w:themeColor="text1"/>
                                <w:sz w:val="22"/>
                              </w:rPr>
                              <w:t>-0.231</w:t>
                            </w:r>
                          </w:p>
                        </w:txbxContent>
                      </v:textbox>
                    </v:shape>
                    <v:shape id="Text Box 68" o:spid="_x0000_s1058" type="#_x0000_t202" style="position:absolute;left:-10598;top:24248;width:7942;height:2921;rotation:-67681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" filled="f" stroked="f">
                      <v:textbox>
                        <w:txbxContent>
                          <w:p w14:paraId="4324C343" w14:textId="77777777" w:rsidR="00331B50" w:rsidRPr="003F3054" w:rsidRDefault="00331B50" w:rsidP="00331B50">
                            <w:pPr>
                              <w:spacing w:after="0" w:line="240" w:lineRule="auto"/>
                              <w:contextualSpacing/>
                              <w:rPr>
                                <w:sz w:val="22"/>
                              </w:rPr>
                            </w:pPr>
                            <m:oMathPara>
                              <m:oMath>
                                <m:sSub>
                                  <m:sSubPr>
                                    <m:ctrlPr>
                                      <w:rPr>
                                        <w:rFonts w:ascii="Cambria Math" w:eastAsiaTheme="minorEastAsia" w:hAnsi="Cambria Math" w:cstheme="minorBidi"/>
                                        <w:i/>
                                        <w:kern w:val="0"/>
                                        <w:sz w:val="22"/>
                                      </w:rPr>
                                    </m:ctrlPr>
                                  </m:sSubPr>
                                  <m:e>
                                    <m:r>
                                      <m:rPr>
                                        <m:sty m:val="p"/>
                                      </m:rPr>
                                      <w:rPr>
                                        <w:rFonts w:ascii="Cambria Math" w:hAnsi="Cambria Math"/>
                                        <w:sz w:val="22"/>
                                      </w:rPr>
                                      <m:t>H</m:t>
                                    </m:r>
                                  </m:e>
                                  <m:sub>
                                    <m:r>
                                      <w:rPr>
                                        <w:rFonts w:ascii="Cambria Math" w:hAnsi="Cambria Math"/>
                                        <w:sz w:val="22"/>
                                      </w:rPr>
                                      <m:t>7</m:t>
                                    </m:r>
                                  </m:sub>
                                </m:sSub>
                                <m:r>
                                  <w:rPr>
                                    <w:rFonts w:ascii="Cambria Math" w:eastAsiaTheme="minorEastAsia" w:hAnsi="Cambria Math" w:cstheme="minorBidi"/>
                                    <w:kern w:val="0"/>
                                    <w:sz w:val="22"/>
                                  </w:rPr>
                                  <m:t>:0.338</m:t>
                                </m:r>
                              </m:oMath>
                            </m:oMathPara>
                          </w:p>
                          <w:p w14:paraId="7463B2B6" w14:textId="77777777" w:rsidR="00331B50" w:rsidRPr="003F3054" w:rsidRDefault="00331B50" w:rsidP="00331B50">
                            <w:pPr>
                              <w:rPr>
                                <w:sz w:val="22"/>
                              </w:rPr>
                            </w:pPr>
                          </w:p>
                        </w:txbxContent>
                      </v:textbox>
                    </v:shape>
                    <v:shape id="Text Box 69" o:spid="_x0000_s1059" type="#_x0000_t202" style="position:absolute;left:-9413;top:31390;width:3556;height:33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" filled="f" stroked="f">
                      <v:textbox>
                        <w:txbxContent>
                          <w:p w14:paraId="2FCBD3FF" w14:textId="77777777" w:rsidR="00331B50" w:rsidRPr="003F3054" w:rsidRDefault="00331B50" w:rsidP="00331B50">
                            <w:pPr>
                              <w:spacing w:after="0" w:line="240" w:lineRule="auto"/>
                              <w:contextualSpacing/>
                              <w:rPr>
                                <w:sz w:val="22"/>
                              </w:rPr>
                            </w:pPr>
                            <m:oMathPara>
                              <m:oMath>
                                <m:sSub>
                                  <m:sSubPr>
                                    <m:ctrlPr>
                                      <w:rPr>
                                        <w:rFonts w:ascii="Cambria Math" w:eastAsiaTheme="minorEastAsia" w:hAnsi="Cambria Math" w:cstheme="minorBidi"/>
                                        <w:i/>
                                        <w:kern w:val="0"/>
                                        <w:sz w:val="22"/>
                                      </w:rPr>
                                    </m:ctrlPr>
                                  </m:sSubPr>
                                  <m:e>
                                    <m:r>
                                      <m:rPr>
                                        <m:sty m:val="p"/>
                                      </m:rPr>
                                      <w:rPr>
                                        <w:rFonts w:ascii="Cambria Math" w:hAnsi="Cambria Math"/>
                                        <w:sz w:val="22"/>
                                      </w:rPr>
                                      <m:t>H</m:t>
                                    </m:r>
                                  </m:e>
                                  <m:sub>
                                    <m:r>
                                      <w:rPr>
                                        <w:rFonts w:ascii="Cambria Math" w:hAnsi="Cambria Math"/>
                                        <w:sz w:val="22"/>
                                      </w:rPr>
                                      <m:t>8</m:t>
                                    </m:r>
                                  </m:sub>
                                </m:sSub>
                              </m:oMath>
                            </m:oMathPara>
                          </w:p>
                          <w:p w14:paraId="3990BC6C" w14:textId="77777777" w:rsidR="00331B50" w:rsidRPr="003F3054" w:rsidRDefault="00331B50" w:rsidP="00331B50">
                            <w:pPr>
                              <w:rPr>
                                <w:sz w:val="22"/>
                              </w:rPr>
                            </w:pPr>
                          </w:p>
                        </w:txbxContent>
                      </v:textbox>
                    </v:shape>
                    <v:shape id="Text Box 70" o:spid="_x0000_s1060" type="#_x0000_t202" style="position:absolute;left:-11006;top:9264;width:10058;height:3376;rotation:111820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" filled="f" stroked="f">
                      <v:textbox>
                        <w:txbxContent>
                          <w:p w14:paraId="00994C76" w14:textId="77777777" w:rsidR="00331B50" w:rsidRPr="003F3054" w:rsidRDefault="00331B50" w:rsidP="00331B50">
                            <w:pPr>
                              <w:spacing w:after="0" w:line="240" w:lineRule="auto"/>
                              <w:contextualSpacing/>
                              <w:rPr>
                                <w:sz w:val="22"/>
                              </w:rPr>
                            </w:pPr>
                            <m:oMathPara>
                              <m:oMath>
                                <m:sSub>
                                  <m:sSubPr>
                                    <m:ctrlPr>
                                      <w:rPr>
                                        <w:rFonts w:ascii="Cambria Math" w:eastAsiaTheme="minorEastAsia" w:hAnsi="Cambria Math" w:cstheme="minorBidi"/>
                                        <w:i/>
                                        <w:kern w:val="0"/>
                                        <w:sz w:val="22"/>
                                      </w:rPr>
                                    </m:ctrlPr>
                                  </m:sSubPr>
                                  <m:e>
                                    <m:r>
                                      <m:rPr>
                                        <m:sty m:val="p"/>
                                      </m:rPr>
                                      <w:rPr>
                                        <w:rFonts w:ascii="Cambria Math" w:hAnsi="Cambria Math"/>
                                        <w:sz w:val="22"/>
                                      </w:rPr>
                                      <m:t>H</m:t>
                                    </m:r>
                                  </m:e>
                                  <m:sub>
                                    <m:r>
                                      <w:rPr>
                                        <w:rFonts w:ascii="Cambria Math" w:hAnsi="Cambria Math"/>
                                        <w:sz w:val="22"/>
                                      </w:rPr>
                                      <m:t>4</m:t>
                                    </m:r>
                                  </m:sub>
                                </m:sSub>
                                <m:r>
                                  <w:rPr>
                                    <w:rFonts w:ascii="Cambria Math" w:eastAsiaTheme="minorEastAsia" w:hAnsi="Cambria Math" w:cstheme="minorBidi"/>
                                    <w:kern w:val="0"/>
                                    <w:sz w:val="22"/>
                                  </w:rPr>
                                  <m:t>: -0.113</m:t>
                                </m:r>
                              </m:oMath>
                            </m:oMathPara>
                          </w:p>
                          <w:p w14:paraId="1416FA73" w14:textId="77777777" w:rsidR="00331B50" w:rsidRPr="003F3054" w:rsidRDefault="00331B50" w:rsidP="00331B50">
                            <w:pPr>
                              <w:rPr>
                                <w:sz w:val="22"/>
                              </w:rPr>
                            </w:pPr>
                          </w:p>
                        </w:txbxContent>
                      </v:textbox>
                    </v:shape>
                  </v:group>
                </v:group>
                <w10:anchorlock/>
              </v:group>
            </w:pict>
          </mc:Fallback>
        </mc:AlternateContent>
      </w:r>
    </w:p>
    <w:p w14:paraId="055442B6" w14:textId="77777777" w:rsidR="00331B50" w:rsidRPr="00C24168" w:rsidRDefault="00331B50" w:rsidP="00331B50">
      <w:pPr>
        <w:spacing w:after="0" w:line="240" w:lineRule="auto"/>
        <w:contextualSpacing/>
        <w:rPr>
          <w:kern w:val="0"/>
          <w:szCs w:val="24"/>
        </w:rPr>
      </w:pPr>
      <w:r w:rsidRPr="00C24168">
        <w:rPr>
          <w:sz w:val="20"/>
          <w:szCs w:val="20"/>
        </w:rPr>
        <w:t>Source: Constructed by the author</w:t>
      </w:r>
    </w:p>
    <w:p w14:paraId="75D1861D" w14:textId="34FA0E4C" w:rsidR="001F13C4" w:rsidRPr="00C24168" w:rsidRDefault="003F3054" w:rsidP="003F1876">
      <w:r w:rsidRPr="00C24168">
        <w:br w:type="page"/>
      </w:r>
    </w:p>
    <w:p w14:paraId="19EAC0EF" w14:textId="382484C4" w:rsidR="00065EB4" w:rsidRPr="00EA591C" w:rsidRDefault="00065EB4" w:rsidP="00EA591C">
      <w:pPr>
        <w:pStyle w:val="Heading1"/>
        <w:ind w:left="1080" w:hanging="1080"/>
      </w:pPr>
      <w:bookmarkStart w:id="157" w:name="_Toc80751346"/>
      <w:r w:rsidRPr="00EA591C">
        <w:lastRenderedPageBreak/>
        <w:t>4.</w:t>
      </w:r>
      <w:r w:rsidR="00EA591C">
        <w:t>9</w:t>
      </w:r>
      <w:r w:rsidRPr="00EA591C">
        <w:t xml:space="preserve"> </w:t>
      </w:r>
      <w:r w:rsidR="00EA591C">
        <w:tab/>
      </w:r>
      <w:r w:rsidRPr="00EA591C">
        <w:t xml:space="preserve">Independent </w:t>
      </w:r>
      <w:r w:rsidR="00E5669B">
        <w:t>t</w:t>
      </w:r>
      <w:r w:rsidRPr="00EA591C">
        <w:t>-test</w:t>
      </w:r>
      <w:bookmarkEnd w:id="157"/>
    </w:p>
    <w:p w14:paraId="0A59000B" w14:textId="019FBAAA" w:rsidR="00852E79" w:rsidRDefault="00A00B5B" w:rsidP="00065EB4">
      <w:r>
        <w:t xml:space="preserve">Independent t-test </w:t>
      </w:r>
      <w:r w:rsidR="00C82F4A">
        <w:t xml:space="preserve">that introduced by </w:t>
      </w:r>
      <w:r w:rsidR="000A61AB" w:rsidRPr="000A61AB">
        <w:t xml:space="preserve">William S. </w:t>
      </w:r>
      <w:proofErr w:type="spellStart"/>
      <w:r w:rsidR="000A61AB" w:rsidRPr="000A61AB">
        <w:t>Gosset</w:t>
      </w:r>
      <w:proofErr w:type="spellEnd"/>
      <w:r w:rsidR="000A61AB" w:rsidRPr="000A61AB">
        <w:t xml:space="preserve"> </w:t>
      </w:r>
      <w:r w:rsidR="000A61AB">
        <w:t xml:space="preserve">in 1908 </w:t>
      </w:r>
      <w:r>
        <w:t>is a method which compares two independent sample’s means</w:t>
      </w:r>
      <w:r w:rsidR="00E50A33">
        <w:t xml:space="preserve"> </w:t>
      </w:r>
      <w:sdt>
        <w:sdtPr>
          <w:id w:val="455152932"/>
          <w:citation/>
        </w:sdtPr>
        <w:sdtContent>
          <w:r w:rsidR="00E50A33">
            <w:fldChar w:fldCharType="begin"/>
          </w:r>
          <w:r w:rsidR="00E50A33">
            <w:instrText xml:space="preserve"> CITATION Iqb21 \l 1033 </w:instrText>
          </w:r>
          <w:r w:rsidR="00E50A33">
            <w:fldChar w:fldCharType="separate"/>
          </w:r>
          <w:r w:rsidR="00E50A33" w:rsidRPr="00E50A33">
            <w:rPr>
              <w:noProof/>
            </w:rPr>
            <w:t>(Iqbal, et al., 2021)</w:t>
          </w:r>
          <w:r w:rsidR="00E50A33">
            <w:fldChar w:fldCharType="end"/>
          </w:r>
        </w:sdtContent>
      </w:sdt>
      <w:r>
        <w:t xml:space="preserve">. </w:t>
      </w:r>
      <w:r w:rsidR="00852E79" w:rsidRPr="00852E79">
        <w:t>The t-test can be used to determine whether two sets of data differ statistically</w:t>
      </w:r>
      <w:sdt>
        <w:sdtPr>
          <w:id w:val="-566577171"/>
          <w:citation/>
        </w:sdtPr>
        <w:sdtContent>
          <w:r w:rsidR="00852E79">
            <w:fldChar w:fldCharType="begin"/>
          </w:r>
          <w:r w:rsidR="00852E79">
            <w:instrText xml:space="preserve"> CITATION Roc07 \l 1033 </w:instrText>
          </w:r>
          <w:r w:rsidR="00852E79">
            <w:fldChar w:fldCharType="separate"/>
          </w:r>
          <w:r w:rsidR="00852E79">
            <w:rPr>
              <w:noProof/>
            </w:rPr>
            <w:t xml:space="preserve"> </w:t>
          </w:r>
          <w:r w:rsidR="00852E79" w:rsidRPr="00766D68">
            <w:rPr>
              <w:noProof/>
            </w:rPr>
            <w:t>(Rock, 2007)</w:t>
          </w:r>
          <w:r w:rsidR="00852E79">
            <w:fldChar w:fldCharType="end"/>
          </w:r>
        </w:sdtContent>
      </w:sdt>
      <w:r w:rsidR="00852E79" w:rsidRPr="00852E79">
        <w:t xml:space="preserve">. </w:t>
      </w:r>
      <w:r w:rsidR="00852E79">
        <w:t>It</w:t>
      </w:r>
      <w:r w:rsidR="00852E79" w:rsidRPr="00852E79">
        <w:t xml:space="preserve"> is commonly employed when the value of a scaling term in the test statistic is known, and this study use </w:t>
      </w:r>
      <w:r w:rsidR="00852E79">
        <w:t>the t-test</w:t>
      </w:r>
      <w:r w:rsidR="00852E79" w:rsidRPr="00852E79">
        <w:t xml:space="preserve"> to examine the effect of gender on repurchase behavior. The formula is as follows:</w:t>
      </w:r>
    </w:p>
    <w:p w14:paraId="67C8C3F4" w14:textId="77777777" w:rsidR="00132C23" w:rsidRDefault="00132C23" w:rsidP="00065EB4"/>
    <w:p w14:paraId="08F23F0C" w14:textId="3C990CAC" w:rsidR="00232031" w:rsidRPr="00EA79F7" w:rsidRDefault="00232031" w:rsidP="001E5080">
      <w:pPr>
        <w:spacing w:after="0" w:line="240" w:lineRule="auto"/>
      </w:pPr>
      <m:oMathPara>
        <m:oMathParaPr>
          <m:jc m:val="left"/>
        </m:oMathParaPr>
        <m:oMath>
          <m:r>
            <w:rPr>
              <w:rFonts w:ascii="Cambria Math" w:hAnsi="Cambria Math"/>
            </w:rPr>
            <m:t>t=</m:t>
          </m:r>
          <m:f>
            <m:fPr>
              <m:ctrlPr>
                <w:rPr>
                  <w:rFonts w:ascii="Cambria Math" w:hAnsi="Cambria Math"/>
                  <w:i/>
                </w:rPr>
              </m:ctrlPr>
            </m:fPr>
            <m:num>
              <m:rad>
                <m:radPr>
                  <m:degHide m:val="1"/>
                  <m:ctrlPr>
                    <w:rPr>
                      <w:rFonts w:ascii="Cambria Math" w:hAnsi="Cambria Math"/>
                      <w:i/>
                    </w:rPr>
                  </m:ctrlPr>
                </m:radPr>
                <m:deg/>
                <m:e>
                  <m:r>
                    <w:rPr>
                      <w:rFonts w:ascii="Cambria Math" w:hAnsi="Cambria Math"/>
                    </w:rPr>
                    <m:t>n</m:t>
                  </m:r>
                </m:e>
              </m:rad>
              <m:r>
                <w:rPr>
                  <w:rFonts w:ascii="Cambria Math" w:hAnsi="Cambria Math"/>
                </w:rPr>
                <m:t>×</m:t>
              </m:r>
              <m:d>
                <m:dPr>
                  <m:ctrlPr>
                    <w:rPr>
                      <w:rFonts w:ascii="Cambria Math" w:hAnsi="Cambria Math"/>
                      <w:i/>
                    </w:rPr>
                  </m:ctrlPr>
                </m:dPr>
                <m:e>
                  <m:r>
                    <w:rPr>
                      <w:rFonts w:ascii="Cambria Math" w:hAnsi="Cambria Math"/>
                    </w:rPr>
                    <m:t>x-μ</m:t>
                  </m:r>
                </m:e>
              </m:d>
            </m:num>
            <m:den>
              <m:r>
                <w:rPr>
                  <w:rFonts w:ascii="Cambria Math" w:hAnsi="Cambria Math"/>
                </w:rPr>
                <m:t>σ</m:t>
              </m:r>
            </m:den>
          </m:f>
        </m:oMath>
      </m:oMathPara>
    </w:p>
    <w:p w14:paraId="56880145" w14:textId="391AE933" w:rsidR="00EA79F7" w:rsidRDefault="00EA79F7" w:rsidP="001E5080">
      <w:pPr>
        <w:spacing w:after="0" w:line="240" w:lineRule="auto"/>
      </w:pPr>
      <w:r>
        <w:t>n: sample size</w:t>
      </w:r>
    </w:p>
    <w:p w14:paraId="58711FEB" w14:textId="05A28474" w:rsidR="00EA79F7" w:rsidRDefault="00EA79F7" w:rsidP="001E5080">
      <w:pPr>
        <w:spacing w:after="0" w:line="240" w:lineRule="auto"/>
      </w:pPr>
      <w:r>
        <w:t xml:space="preserve">x: </w:t>
      </w:r>
      <w:r w:rsidR="001E5080">
        <w:t>the sample being examined</w:t>
      </w:r>
    </w:p>
    <w:p w14:paraId="46C00904" w14:textId="119F3A62" w:rsidR="001E5080" w:rsidRDefault="001E5080" w:rsidP="001E5080">
      <w:pPr>
        <w:spacing w:after="0" w:line="240" w:lineRule="auto"/>
      </w:pPr>
      <w:r w:rsidRPr="00C02B41">
        <w:t>μ</w:t>
      </w:r>
      <w:r>
        <w:t>: mean of all samples</w:t>
      </w:r>
    </w:p>
    <w:p w14:paraId="3B9313F9" w14:textId="73166EAA" w:rsidR="00065EB4" w:rsidRDefault="001E5080" w:rsidP="001E5080">
      <w:pPr>
        <w:spacing w:after="0" w:line="240" w:lineRule="auto"/>
      </w:pPr>
      <w:r w:rsidRPr="00C02B41">
        <w:t>σ</w:t>
      </w:r>
      <w:r>
        <w:t>: standard deviation</w:t>
      </w:r>
    </w:p>
    <w:p w14:paraId="3EA07595" w14:textId="2CCB987E" w:rsidR="001E5080" w:rsidRDefault="001E5080" w:rsidP="001E5080">
      <w:pPr>
        <w:spacing w:after="0" w:line="240" w:lineRule="auto"/>
      </w:pPr>
    </w:p>
    <w:p w14:paraId="19A5D891" w14:textId="77777777" w:rsidR="001E5080" w:rsidRPr="00A00B5B" w:rsidRDefault="001E5080" w:rsidP="001E5080">
      <w:pPr>
        <w:spacing w:after="0" w:line="240" w:lineRule="auto"/>
      </w:pPr>
    </w:p>
    <w:tbl>
      <w:tblPr>
        <w:tblStyle w:val="GridTable1Light-Accent1"/>
        <w:tblW w:w="0" w:type="auto"/>
        <w:tblLook w:val="0000" w:firstRow="0" w:lastRow="0" w:firstColumn="0" w:lastColumn="0" w:noHBand="0" w:noVBand="0"/>
      </w:tblPr>
      <w:tblGrid>
        <w:gridCol w:w="4142"/>
        <w:gridCol w:w="1759"/>
        <w:gridCol w:w="606"/>
        <w:gridCol w:w="746"/>
        <w:gridCol w:w="1221"/>
        <w:gridCol w:w="1146"/>
      </w:tblGrid>
      <w:tr w:rsidR="004F1BEB" w:rsidRPr="00C24168" w14:paraId="25D4E903" w14:textId="77777777" w:rsidTr="004F1BEB">
        <w:tc>
          <w:tcPr>
            <w:tcW w:w="0" w:type="auto"/>
            <w:gridSpan w:val="6"/>
          </w:tcPr>
          <w:p w14:paraId="4C139200" w14:textId="77777777" w:rsidR="004F1BEB" w:rsidRPr="00C24168" w:rsidRDefault="004F1BEB" w:rsidP="000216A5">
            <w:pPr>
              <w:autoSpaceDE w:val="0"/>
              <w:autoSpaceDN w:val="0"/>
              <w:adjustRightInd w:val="0"/>
              <w:spacing w:after="0" w:line="320" w:lineRule="atLeast"/>
              <w:ind w:left="60" w:right="60"/>
              <w:jc w:val="center"/>
              <w:rPr>
                <w:color w:val="000000" w:themeColor="text1"/>
              </w:rPr>
            </w:pPr>
            <w:r w:rsidRPr="00C24168">
              <w:rPr>
                <w:color w:val="000000" w:themeColor="text1"/>
              </w:rPr>
              <w:t>Group Statistics</w:t>
            </w:r>
          </w:p>
        </w:tc>
      </w:tr>
      <w:tr w:rsidR="004F1BEB" w:rsidRPr="00C24168" w14:paraId="49B1987A" w14:textId="77777777" w:rsidTr="004F1BEB">
        <w:tc>
          <w:tcPr>
            <w:tcW w:w="0" w:type="auto"/>
          </w:tcPr>
          <w:p w14:paraId="73FBD7DA" w14:textId="77777777" w:rsidR="004F1BEB" w:rsidRPr="00C24168" w:rsidRDefault="004F1BEB" w:rsidP="004F1BEB">
            <w:pPr>
              <w:autoSpaceDE w:val="0"/>
              <w:autoSpaceDN w:val="0"/>
              <w:adjustRightInd w:val="0"/>
              <w:spacing w:after="0" w:line="240" w:lineRule="auto"/>
              <w:jc w:val="left"/>
              <w:rPr>
                <w:color w:val="000000" w:themeColor="text1"/>
              </w:rPr>
            </w:pPr>
          </w:p>
        </w:tc>
        <w:tc>
          <w:tcPr>
            <w:tcW w:w="0" w:type="auto"/>
          </w:tcPr>
          <w:p w14:paraId="1F94B624" w14:textId="77777777" w:rsidR="004F1BEB" w:rsidRPr="00C24168" w:rsidRDefault="004F1BEB" w:rsidP="004F1BEB">
            <w:pPr>
              <w:autoSpaceDE w:val="0"/>
              <w:autoSpaceDN w:val="0"/>
              <w:adjustRightInd w:val="0"/>
              <w:spacing w:after="0" w:line="320" w:lineRule="atLeast"/>
              <w:ind w:left="60" w:right="60"/>
              <w:jc w:val="left"/>
              <w:rPr>
                <w:color w:val="000000" w:themeColor="text1"/>
                <w:sz w:val="18"/>
                <w:szCs w:val="18"/>
              </w:rPr>
            </w:pPr>
            <w:r w:rsidRPr="00C24168">
              <w:rPr>
                <w:color w:val="000000" w:themeColor="text1"/>
                <w:sz w:val="18"/>
                <w:szCs w:val="18"/>
              </w:rPr>
              <w:t>D1_Which gender are you?</w:t>
            </w:r>
          </w:p>
        </w:tc>
        <w:tc>
          <w:tcPr>
            <w:tcW w:w="0" w:type="auto"/>
          </w:tcPr>
          <w:p w14:paraId="271C44F1" w14:textId="77777777" w:rsidR="004F1BEB" w:rsidRPr="00C24168" w:rsidRDefault="004F1BEB" w:rsidP="000216A5">
            <w:pPr>
              <w:autoSpaceDE w:val="0"/>
              <w:autoSpaceDN w:val="0"/>
              <w:adjustRightInd w:val="0"/>
              <w:spacing w:after="0" w:line="320" w:lineRule="atLeast"/>
              <w:ind w:left="60" w:right="60"/>
              <w:jc w:val="center"/>
              <w:rPr>
                <w:color w:val="000000" w:themeColor="text1"/>
                <w:sz w:val="18"/>
                <w:szCs w:val="18"/>
              </w:rPr>
            </w:pPr>
            <w:r w:rsidRPr="00C24168">
              <w:rPr>
                <w:color w:val="000000" w:themeColor="text1"/>
                <w:sz w:val="18"/>
                <w:szCs w:val="18"/>
              </w:rPr>
              <w:t>N</w:t>
            </w:r>
          </w:p>
        </w:tc>
        <w:tc>
          <w:tcPr>
            <w:tcW w:w="0" w:type="auto"/>
          </w:tcPr>
          <w:p w14:paraId="028D9E6E" w14:textId="77777777" w:rsidR="004F1BEB" w:rsidRPr="00C24168" w:rsidRDefault="004F1BEB" w:rsidP="000216A5">
            <w:pPr>
              <w:autoSpaceDE w:val="0"/>
              <w:autoSpaceDN w:val="0"/>
              <w:adjustRightInd w:val="0"/>
              <w:spacing w:after="0" w:line="320" w:lineRule="atLeast"/>
              <w:ind w:left="60" w:right="60"/>
              <w:jc w:val="center"/>
              <w:rPr>
                <w:color w:val="000000" w:themeColor="text1"/>
                <w:sz w:val="18"/>
                <w:szCs w:val="18"/>
              </w:rPr>
            </w:pPr>
            <w:r w:rsidRPr="00C24168">
              <w:rPr>
                <w:color w:val="000000" w:themeColor="text1"/>
                <w:sz w:val="18"/>
                <w:szCs w:val="18"/>
              </w:rPr>
              <w:t>Mean</w:t>
            </w:r>
          </w:p>
        </w:tc>
        <w:tc>
          <w:tcPr>
            <w:tcW w:w="0" w:type="auto"/>
          </w:tcPr>
          <w:p w14:paraId="0E03A360" w14:textId="77777777" w:rsidR="004F1BEB" w:rsidRPr="00C24168" w:rsidRDefault="004F1BEB" w:rsidP="000216A5">
            <w:pPr>
              <w:autoSpaceDE w:val="0"/>
              <w:autoSpaceDN w:val="0"/>
              <w:adjustRightInd w:val="0"/>
              <w:spacing w:after="0" w:line="320" w:lineRule="atLeast"/>
              <w:ind w:left="60" w:right="60"/>
              <w:jc w:val="center"/>
              <w:rPr>
                <w:color w:val="000000" w:themeColor="text1"/>
                <w:sz w:val="18"/>
                <w:szCs w:val="18"/>
              </w:rPr>
            </w:pPr>
            <w:r w:rsidRPr="00C24168">
              <w:rPr>
                <w:color w:val="000000" w:themeColor="text1"/>
                <w:sz w:val="18"/>
                <w:szCs w:val="18"/>
              </w:rPr>
              <w:t>Std. Deviation</w:t>
            </w:r>
          </w:p>
        </w:tc>
        <w:tc>
          <w:tcPr>
            <w:tcW w:w="0" w:type="auto"/>
          </w:tcPr>
          <w:p w14:paraId="3C9F634F" w14:textId="77777777" w:rsidR="004F1BEB" w:rsidRPr="00C24168" w:rsidRDefault="004F1BEB" w:rsidP="000216A5">
            <w:pPr>
              <w:autoSpaceDE w:val="0"/>
              <w:autoSpaceDN w:val="0"/>
              <w:adjustRightInd w:val="0"/>
              <w:spacing w:after="0" w:line="320" w:lineRule="atLeast"/>
              <w:ind w:left="60" w:right="60"/>
              <w:jc w:val="center"/>
              <w:rPr>
                <w:color w:val="000000" w:themeColor="text1"/>
                <w:sz w:val="18"/>
                <w:szCs w:val="18"/>
              </w:rPr>
            </w:pPr>
            <w:r w:rsidRPr="00C24168">
              <w:rPr>
                <w:color w:val="000000" w:themeColor="text1"/>
                <w:sz w:val="18"/>
                <w:szCs w:val="18"/>
              </w:rPr>
              <w:t>Std. Error Mean</w:t>
            </w:r>
          </w:p>
        </w:tc>
      </w:tr>
      <w:tr w:rsidR="004F1BEB" w:rsidRPr="00C24168" w14:paraId="2B340C63" w14:textId="77777777" w:rsidTr="004F1BEB">
        <w:tc>
          <w:tcPr>
            <w:tcW w:w="0" w:type="auto"/>
            <w:vMerge w:val="restart"/>
          </w:tcPr>
          <w:p w14:paraId="3D3364CD" w14:textId="08D6D5E5" w:rsidR="004F1BEB" w:rsidRPr="00C24168" w:rsidRDefault="004D4395" w:rsidP="004F1BEB">
            <w:pPr>
              <w:autoSpaceDE w:val="0"/>
              <w:autoSpaceDN w:val="0"/>
              <w:adjustRightInd w:val="0"/>
              <w:spacing w:after="0" w:line="320" w:lineRule="atLeast"/>
              <w:ind w:left="60" w:right="60"/>
              <w:jc w:val="left"/>
              <w:rPr>
                <w:color w:val="000000" w:themeColor="text1"/>
                <w:sz w:val="18"/>
                <w:szCs w:val="18"/>
              </w:rPr>
            </w:pPr>
            <w:r>
              <w:rPr>
                <w:color w:val="000000" w:themeColor="text1"/>
                <w:sz w:val="18"/>
                <w:szCs w:val="18"/>
              </w:rPr>
              <w:t>R</w:t>
            </w:r>
            <w:r w:rsidR="004F1BEB" w:rsidRPr="00C24168">
              <w:rPr>
                <w:color w:val="000000" w:themeColor="text1"/>
                <w:sz w:val="18"/>
                <w:szCs w:val="18"/>
              </w:rPr>
              <w:t>I3_It's a good idea to use Airbnb to book unique accommodations from local hosts.</w:t>
            </w:r>
          </w:p>
        </w:tc>
        <w:tc>
          <w:tcPr>
            <w:tcW w:w="0" w:type="auto"/>
          </w:tcPr>
          <w:p w14:paraId="77AED633" w14:textId="77777777" w:rsidR="004F1BEB" w:rsidRPr="00C24168" w:rsidRDefault="004F1BEB" w:rsidP="004F1BEB">
            <w:pPr>
              <w:autoSpaceDE w:val="0"/>
              <w:autoSpaceDN w:val="0"/>
              <w:adjustRightInd w:val="0"/>
              <w:spacing w:after="0" w:line="320" w:lineRule="atLeast"/>
              <w:ind w:left="60" w:right="60"/>
              <w:jc w:val="left"/>
              <w:rPr>
                <w:color w:val="000000" w:themeColor="text1"/>
                <w:sz w:val="18"/>
                <w:szCs w:val="18"/>
              </w:rPr>
            </w:pPr>
            <w:r w:rsidRPr="00C24168">
              <w:rPr>
                <w:color w:val="000000" w:themeColor="text1"/>
                <w:sz w:val="18"/>
                <w:szCs w:val="18"/>
              </w:rPr>
              <w:t>Male</w:t>
            </w:r>
          </w:p>
        </w:tc>
        <w:tc>
          <w:tcPr>
            <w:tcW w:w="0" w:type="auto"/>
          </w:tcPr>
          <w:p w14:paraId="095C588B" w14:textId="77777777" w:rsidR="004F1BEB" w:rsidRPr="00C24168" w:rsidRDefault="004F1BEB" w:rsidP="000216A5">
            <w:pPr>
              <w:autoSpaceDE w:val="0"/>
              <w:autoSpaceDN w:val="0"/>
              <w:adjustRightInd w:val="0"/>
              <w:spacing w:after="0" w:line="320" w:lineRule="atLeast"/>
              <w:ind w:left="60" w:right="60"/>
              <w:jc w:val="right"/>
              <w:rPr>
                <w:color w:val="000000" w:themeColor="text1"/>
                <w:sz w:val="18"/>
                <w:szCs w:val="18"/>
              </w:rPr>
            </w:pPr>
            <w:r w:rsidRPr="00C24168">
              <w:rPr>
                <w:color w:val="000000" w:themeColor="text1"/>
                <w:sz w:val="18"/>
                <w:szCs w:val="18"/>
              </w:rPr>
              <w:t>107</w:t>
            </w:r>
          </w:p>
        </w:tc>
        <w:tc>
          <w:tcPr>
            <w:tcW w:w="0" w:type="auto"/>
          </w:tcPr>
          <w:p w14:paraId="36BD8345" w14:textId="77777777" w:rsidR="004F1BEB" w:rsidRPr="00C24168" w:rsidRDefault="004F1BEB" w:rsidP="000216A5">
            <w:pPr>
              <w:autoSpaceDE w:val="0"/>
              <w:autoSpaceDN w:val="0"/>
              <w:adjustRightInd w:val="0"/>
              <w:spacing w:after="0" w:line="320" w:lineRule="atLeast"/>
              <w:ind w:left="60" w:right="60"/>
              <w:jc w:val="right"/>
              <w:rPr>
                <w:color w:val="000000" w:themeColor="text1"/>
                <w:sz w:val="18"/>
                <w:szCs w:val="18"/>
              </w:rPr>
            </w:pPr>
            <w:r w:rsidRPr="00C24168">
              <w:rPr>
                <w:color w:val="000000" w:themeColor="text1"/>
                <w:sz w:val="18"/>
                <w:szCs w:val="18"/>
              </w:rPr>
              <w:t>4.70</w:t>
            </w:r>
          </w:p>
        </w:tc>
        <w:tc>
          <w:tcPr>
            <w:tcW w:w="0" w:type="auto"/>
          </w:tcPr>
          <w:p w14:paraId="1F61BF71" w14:textId="77777777" w:rsidR="004F1BEB" w:rsidRPr="00C24168" w:rsidRDefault="004F1BEB" w:rsidP="000216A5">
            <w:pPr>
              <w:autoSpaceDE w:val="0"/>
              <w:autoSpaceDN w:val="0"/>
              <w:adjustRightInd w:val="0"/>
              <w:spacing w:after="0" w:line="320" w:lineRule="atLeast"/>
              <w:ind w:left="60" w:right="60"/>
              <w:jc w:val="right"/>
              <w:rPr>
                <w:color w:val="000000" w:themeColor="text1"/>
                <w:sz w:val="18"/>
                <w:szCs w:val="18"/>
              </w:rPr>
            </w:pPr>
            <w:r w:rsidRPr="00C24168">
              <w:rPr>
                <w:color w:val="000000" w:themeColor="text1"/>
                <w:sz w:val="18"/>
                <w:szCs w:val="18"/>
              </w:rPr>
              <w:t>1.159</w:t>
            </w:r>
          </w:p>
        </w:tc>
        <w:tc>
          <w:tcPr>
            <w:tcW w:w="0" w:type="auto"/>
          </w:tcPr>
          <w:p w14:paraId="03FA0F92" w14:textId="77777777" w:rsidR="004F1BEB" w:rsidRPr="00C24168" w:rsidRDefault="004F1BEB" w:rsidP="000216A5">
            <w:pPr>
              <w:autoSpaceDE w:val="0"/>
              <w:autoSpaceDN w:val="0"/>
              <w:adjustRightInd w:val="0"/>
              <w:spacing w:after="0" w:line="320" w:lineRule="atLeast"/>
              <w:ind w:left="60" w:right="60"/>
              <w:jc w:val="right"/>
              <w:rPr>
                <w:color w:val="000000" w:themeColor="text1"/>
                <w:sz w:val="18"/>
                <w:szCs w:val="18"/>
              </w:rPr>
            </w:pPr>
            <w:r w:rsidRPr="00C24168">
              <w:rPr>
                <w:color w:val="000000" w:themeColor="text1"/>
                <w:sz w:val="18"/>
                <w:szCs w:val="18"/>
              </w:rPr>
              <w:t>.112</w:t>
            </w:r>
          </w:p>
        </w:tc>
      </w:tr>
      <w:tr w:rsidR="004F1BEB" w:rsidRPr="00C24168" w14:paraId="68816F3C" w14:textId="77777777" w:rsidTr="004F1BEB">
        <w:tc>
          <w:tcPr>
            <w:tcW w:w="0" w:type="auto"/>
            <w:vMerge/>
          </w:tcPr>
          <w:p w14:paraId="06CBFC39" w14:textId="77777777" w:rsidR="004F1BEB" w:rsidRPr="00C24168" w:rsidRDefault="004F1BEB" w:rsidP="004F1BEB">
            <w:pPr>
              <w:autoSpaceDE w:val="0"/>
              <w:autoSpaceDN w:val="0"/>
              <w:adjustRightInd w:val="0"/>
              <w:spacing w:after="0" w:line="240" w:lineRule="auto"/>
              <w:jc w:val="left"/>
              <w:rPr>
                <w:color w:val="000000" w:themeColor="text1"/>
                <w:sz w:val="18"/>
                <w:szCs w:val="18"/>
              </w:rPr>
            </w:pPr>
          </w:p>
        </w:tc>
        <w:tc>
          <w:tcPr>
            <w:tcW w:w="0" w:type="auto"/>
          </w:tcPr>
          <w:p w14:paraId="5A97CA68" w14:textId="77777777" w:rsidR="004F1BEB" w:rsidRPr="00C24168" w:rsidRDefault="004F1BEB" w:rsidP="004F1BEB">
            <w:pPr>
              <w:autoSpaceDE w:val="0"/>
              <w:autoSpaceDN w:val="0"/>
              <w:adjustRightInd w:val="0"/>
              <w:spacing w:after="0" w:line="320" w:lineRule="atLeast"/>
              <w:ind w:left="60" w:right="60"/>
              <w:jc w:val="left"/>
              <w:rPr>
                <w:color w:val="000000" w:themeColor="text1"/>
                <w:sz w:val="18"/>
                <w:szCs w:val="18"/>
              </w:rPr>
            </w:pPr>
            <w:r w:rsidRPr="00C24168">
              <w:rPr>
                <w:color w:val="000000" w:themeColor="text1"/>
                <w:sz w:val="18"/>
                <w:szCs w:val="18"/>
              </w:rPr>
              <w:t>Female</w:t>
            </w:r>
          </w:p>
        </w:tc>
        <w:tc>
          <w:tcPr>
            <w:tcW w:w="0" w:type="auto"/>
          </w:tcPr>
          <w:p w14:paraId="0C3CDE5D" w14:textId="77777777" w:rsidR="004F1BEB" w:rsidRPr="00C24168" w:rsidRDefault="004F1BEB" w:rsidP="000216A5">
            <w:pPr>
              <w:autoSpaceDE w:val="0"/>
              <w:autoSpaceDN w:val="0"/>
              <w:adjustRightInd w:val="0"/>
              <w:spacing w:after="0" w:line="320" w:lineRule="atLeast"/>
              <w:ind w:left="60" w:right="60"/>
              <w:jc w:val="right"/>
              <w:rPr>
                <w:color w:val="000000" w:themeColor="text1"/>
                <w:sz w:val="18"/>
                <w:szCs w:val="18"/>
              </w:rPr>
            </w:pPr>
            <w:r w:rsidRPr="00C24168">
              <w:rPr>
                <w:color w:val="000000" w:themeColor="text1"/>
                <w:sz w:val="18"/>
                <w:szCs w:val="18"/>
              </w:rPr>
              <w:t>293</w:t>
            </w:r>
          </w:p>
        </w:tc>
        <w:tc>
          <w:tcPr>
            <w:tcW w:w="0" w:type="auto"/>
          </w:tcPr>
          <w:p w14:paraId="162B3C73" w14:textId="77777777" w:rsidR="004F1BEB" w:rsidRPr="00C24168" w:rsidRDefault="004F1BEB" w:rsidP="000216A5">
            <w:pPr>
              <w:autoSpaceDE w:val="0"/>
              <w:autoSpaceDN w:val="0"/>
              <w:adjustRightInd w:val="0"/>
              <w:spacing w:after="0" w:line="320" w:lineRule="atLeast"/>
              <w:ind w:left="60" w:right="60"/>
              <w:jc w:val="right"/>
              <w:rPr>
                <w:color w:val="000000" w:themeColor="text1"/>
                <w:sz w:val="18"/>
                <w:szCs w:val="18"/>
              </w:rPr>
            </w:pPr>
            <w:r w:rsidRPr="00C24168">
              <w:rPr>
                <w:color w:val="000000" w:themeColor="text1"/>
                <w:sz w:val="18"/>
                <w:szCs w:val="18"/>
              </w:rPr>
              <w:t>5.05</w:t>
            </w:r>
          </w:p>
        </w:tc>
        <w:tc>
          <w:tcPr>
            <w:tcW w:w="0" w:type="auto"/>
          </w:tcPr>
          <w:p w14:paraId="13BAD721" w14:textId="77777777" w:rsidR="004F1BEB" w:rsidRPr="00C24168" w:rsidRDefault="004F1BEB" w:rsidP="000216A5">
            <w:pPr>
              <w:autoSpaceDE w:val="0"/>
              <w:autoSpaceDN w:val="0"/>
              <w:adjustRightInd w:val="0"/>
              <w:spacing w:after="0" w:line="320" w:lineRule="atLeast"/>
              <w:ind w:left="60" w:right="60"/>
              <w:jc w:val="right"/>
              <w:rPr>
                <w:color w:val="000000" w:themeColor="text1"/>
                <w:sz w:val="18"/>
                <w:szCs w:val="18"/>
              </w:rPr>
            </w:pPr>
            <w:r w:rsidRPr="00C24168">
              <w:rPr>
                <w:color w:val="000000" w:themeColor="text1"/>
                <w:sz w:val="18"/>
                <w:szCs w:val="18"/>
              </w:rPr>
              <w:t>.931</w:t>
            </w:r>
          </w:p>
        </w:tc>
        <w:tc>
          <w:tcPr>
            <w:tcW w:w="0" w:type="auto"/>
          </w:tcPr>
          <w:p w14:paraId="01DBCE2E" w14:textId="77777777" w:rsidR="004F1BEB" w:rsidRPr="00C24168" w:rsidRDefault="004F1BEB" w:rsidP="000216A5">
            <w:pPr>
              <w:autoSpaceDE w:val="0"/>
              <w:autoSpaceDN w:val="0"/>
              <w:adjustRightInd w:val="0"/>
              <w:spacing w:after="0" w:line="320" w:lineRule="atLeast"/>
              <w:ind w:left="60" w:right="60"/>
              <w:jc w:val="right"/>
              <w:rPr>
                <w:color w:val="000000" w:themeColor="text1"/>
                <w:sz w:val="18"/>
                <w:szCs w:val="18"/>
              </w:rPr>
            </w:pPr>
            <w:r w:rsidRPr="00C24168">
              <w:rPr>
                <w:color w:val="000000" w:themeColor="text1"/>
                <w:sz w:val="18"/>
                <w:szCs w:val="18"/>
              </w:rPr>
              <w:t>.054</w:t>
            </w:r>
          </w:p>
        </w:tc>
      </w:tr>
    </w:tbl>
    <w:p w14:paraId="529C2A67" w14:textId="6949A20E" w:rsidR="004F1BEB" w:rsidRDefault="004F1BEB" w:rsidP="00065EB4">
      <w:pPr>
        <w:rPr>
          <w:lang w:val="en-HK"/>
        </w:rPr>
      </w:pPr>
    </w:p>
    <w:p w14:paraId="48DAE846" w14:textId="77777777" w:rsidR="003D60AB" w:rsidRPr="00C24168" w:rsidRDefault="003D60AB" w:rsidP="00065EB4">
      <w:pPr>
        <w:rPr>
          <w:lang w:val="en-HK"/>
        </w:rPr>
      </w:pPr>
    </w:p>
    <w:p w14:paraId="3AC58809" w14:textId="77777777" w:rsidR="00D65E0B" w:rsidRPr="00C24168" w:rsidRDefault="00D65E0B" w:rsidP="00065EB4">
      <w:pPr>
        <w:rPr>
          <w:lang w:val="en-HK"/>
        </w:rPr>
      </w:pPr>
    </w:p>
    <w:p w14:paraId="69A49A0E" w14:textId="77777777" w:rsidR="00382DCD" w:rsidRDefault="00382DCD">
      <w:pPr>
        <w:widowControl/>
        <w:spacing w:after="0" w:line="240" w:lineRule="auto"/>
        <w:jc w:val="left"/>
        <w:rPr>
          <w:b/>
          <w:bCs/>
          <w:kern w:val="0"/>
          <w:szCs w:val="24"/>
        </w:rPr>
      </w:pPr>
      <w:bookmarkStart w:id="158" w:name="_Toc80751347"/>
      <w:r>
        <w:br w:type="page"/>
      </w:r>
    </w:p>
    <w:p w14:paraId="787B71DB" w14:textId="462DE485" w:rsidR="00065EB4" w:rsidRPr="00EA591C" w:rsidRDefault="00065EB4" w:rsidP="00EA591C">
      <w:pPr>
        <w:pStyle w:val="Heading1"/>
        <w:ind w:left="1080" w:hanging="1080"/>
      </w:pPr>
      <w:r w:rsidRPr="00EA591C">
        <w:lastRenderedPageBreak/>
        <w:t>4.</w:t>
      </w:r>
      <w:r w:rsidR="00EA591C">
        <w:t>10</w:t>
      </w:r>
      <w:r w:rsidRPr="00EA591C">
        <w:t xml:space="preserve"> </w:t>
      </w:r>
      <w:r w:rsidR="00EA591C">
        <w:tab/>
      </w:r>
      <w:r w:rsidRPr="00EA591C">
        <w:t>One-way Analysis of Variance (ANOVA)</w:t>
      </w:r>
      <w:bookmarkEnd w:id="158"/>
    </w:p>
    <w:p w14:paraId="10D4841D" w14:textId="77777777" w:rsidR="0083749A" w:rsidRDefault="0083749A">
      <w:pPr>
        <w:widowControl/>
        <w:spacing w:after="0" w:line="240" w:lineRule="auto"/>
        <w:jc w:val="left"/>
      </w:pPr>
    </w:p>
    <w:p w14:paraId="37B2AADD" w14:textId="535A341C" w:rsidR="00382DCD" w:rsidRDefault="00382DCD" w:rsidP="00850728">
      <w:pPr>
        <w:spacing w:line="360" w:lineRule="auto"/>
      </w:pPr>
      <w:r>
        <w:rPr>
          <w:rFonts w:ascii="Arial" w:hAnsi="Arial" w:cs="Arial"/>
          <w:szCs w:val="24"/>
        </w:rPr>
        <w:t xml:space="preserve">One-way ANOVA is method to compare three or above data. </w:t>
      </w:r>
      <w:r w:rsidR="00D95866" w:rsidRPr="00D95866">
        <w:rPr>
          <w:rFonts w:ascii="Arial" w:hAnsi="Arial" w:cs="Arial"/>
          <w:szCs w:val="24"/>
        </w:rPr>
        <w:t xml:space="preserve">One of the primary purposes of an ANOVA is to determine whether </w:t>
      </w:r>
      <w:proofErr w:type="gramStart"/>
      <w:r w:rsidR="00D95866" w:rsidRPr="00D95866">
        <w:rPr>
          <w:rFonts w:ascii="Arial" w:hAnsi="Arial" w:cs="Arial"/>
          <w:szCs w:val="24"/>
        </w:rPr>
        <w:t>a number of</w:t>
      </w:r>
      <w:proofErr w:type="gramEnd"/>
      <w:r w:rsidR="00D95866" w:rsidRPr="00D95866">
        <w:rPr>
          <w:rFonts w:ascii="Arial" w:hAnsi="Arial" w:cs="Arial"/>
          <w:szCs w:val="24"/>
        </w:rPr>
        <w:t xml:space="preserve"> groups (e.g., demographic characteristics, experimental circumstances) differ in relation to some variable of interest</w:t>
      </w:r>
      <w:r w:rsidR="00D95866">
        <w:rPr>
          <w:rFonts w:ascii="Arial" w:hAnsi="Arial" w:cs="Arial"/>
          <w:szCs w:val="24"/>
        </w:rPr>
        <w:t xml:space="preserve">, by </w:t>
      </w:r>
      <w:r>
        <w:rPr>
          <w:rFonts w:ascii="Arial" w:hAnsi="Arial" w:cs="Arial"/>
          <w:szCs w:val="24"/>
        </w:rPr>
        <w:t>compar</w:t>
      </w:r>
      <w:r w:rsidR="00D95866">
        <w:rPr>
          <w:rFonts w:ascii="Arial" w:hAnsi="Arial" w:cs="Arial"/>
          <w:szCs w:val="24"/>
        </w:rPr>
        <w:t>ing</w:t>
      </w:r>
      <w:r>
        <w:rPr>
          <w:rFonts w:ascii="Arial" w:hAnsi="Arial" w:cs="Arial"/>
          <w:szCs w:val="24"/>
        </w:rPr>
        <w:t xml:space="preserve"> each means</w:t>
      </w:r>
      <w:r w:rsidR="00B33A28">
        <w:rPr>
          <w:rFonts w:ascii="Arial" w:hAnsi="Arial" w:cs="Arial"/>
          <w:szCs w:val="24"/>
        </w:rPr>
        <w:t xml:space="preserve"> </w:t>
      </w:r>
      <w:sdt>
        <w:sdtPr>
          <w:rPr>
            <w:rFonts w:ascii="Arial" w:hAnsi="Arial" w:cs="Arial"/>
            <w:szCs w:val="24"/>
          </w:rPr>
          <w:id w:val="973254413"/>
          <w:citation/>
        </w:sdtPr>
        <w:sdtContent>
          <w:r w:rsidR="00B33A28">
            <w:rPr>
              <w:rFonts w:ascii="Arial" w:hAnsi="Arial" w:cs="Arial"/>
              <w:szCs w:val="24"/>
            </w:rPr>
            <w:fldChar w:fldCharType="begin"/>
          </w:r>
          <w:r w:rsidR="00B33A28">
            <w:rPr>
              <w:rFonts w:ascii="Arial" w:hAnsi="Arial" w:cs="Arial"/>
              <w:szCs w:val="24"/>
            </w:rPr>
            <w:instrText xml:space="preserve"> CITATION Gru16 \l 1033 </w:instrText>
          </w:r>
          <w:r w:rsidR="00B33A28">
            <w:rPr>
              <w:rFonts w:ascii="Arial" w:hAnsi="Arial" w:cs="Arial"/>
              <w:szCs w:val="24"/>
            </w:rPr>
            <w:fldChar w:fldCharType="separate"/>
          </w:r>
          <w:r w:rsidR="00B33A28" w:rsidRPr="00B33A28">
            <w:rPr>
              <w:rFonts w:ascii="Arial" w:hAnsi="Arial" w:cs="Arial"/>
              <w:noProof/>
              <w:szCs w:val="24"/>
            </w:rPr>
            <w:t>(Grund, et al., 2016)</w:t>
          </w:r>
          <w:r w:rsidR="00B33A28">
            <w:rPr>
              <w:rFonts w:ascii="Arial" w:hAnsi="Arial" w:cs="Arial"/>
              <w:szCs w:val="24"/>
            </w:rPr>
            <w:fldChar w:fldCharType="end"/>
          </w:r>
        </w:sdtContent>
      </w:sdt>
      <w:r>
        <w:rPr>
          <w:rFonts w:ascii="Arial" w:hAnsi="Arial" w:cs="Arial"/>
          <w:szCs w:val="24"/>
        </w:rPr>
        <w:t xml:space="preserve">. The below </w:t>
      </w:r>
      <w:r w:rsidR="00B33A28">
        <w:rPr>
          <w:rFonts w:ascii="Arial" w:hAnsi="Arial" w:cs="Arial"/>
          <w:szCs w:val="24"/>
        </w:rPr>
        <w:t>formula</w:t>
      </w:r>
      <w:r>
        <w:rPr>
          <w:rFonts w:ascii="Arial" w:hAnsi="Arial" w:cs="Arial"/>
          <w:szCs w:val="24"/>
        </w:rPr>
        <w:t xml:space="preserve"> shows </w:t>
      </w:r>
      <w:r w:rsidRPr="00177C93">
        <w:rPr>
          <w:rFonts w:ascii="Arial" w:hAnsi="Arial" w:cs="Arial"/>
          <w:szCs w:val="24"/>
        </w:rPr>
        <w:t>µ</w:t>
      </w:r>
      <w:r>
        <w:rPr>
          <w:rFonts w:ascii="Arial" w:hAnsi="Arial" w:cs="Arial"/>
          <w:szCs w:val="24"/>
        </w:rPr>
        <w:t xml:space="preserve"> is the mean and p are the values of group</w:t>
      </w:r>
      <w:r w:rsidR="00B33A28">
        <w:rPr>
          <w:rFonts w:ascii="Arial" w:hAnsi="Arial" w:cs="Arial"/>
          <w:szCs w:val="24"/>
        </w:rPr>
        <w:t>:</w:t>
      </w:r>
      <w:r w:rsidRPr="009720D4">
        <w:t xml:space="preserve"> </w:t>
      </w:r>
    </w:p>
    <w:p w14:paraId="023F03C9" w14:textId="732BC94E" w:rsidR="00704C49" w:rsidRDefault="003E5ED5" w:rsidP="00850728">
      <w:pPr>
        <w:spacing w:line="360" w:lineRule="auto"/>
      </w:pPr>
      <m:oMathPara>
        <m:oMath>
          <m:sSub>
            <m:sSubPr>
              <m:ctrlPr>
                <w:rPr>
                  <w:rFonts w:ascii="Cambria Math" w:hAnsi="Cambria Math"/>
                  <w:i/>
                </w:rPr>
              </m:ctrlPr>
            </m:sSubPr>
            <m:e>
              <m:r>
                <w:rPr>
                  <w:rFonts w:ascii="Cambria Math" w:hAnsi="Cambria Math"/>
                </w:rPr>
                <m:t>H</m:t>
              </m:r>
            </m:e>
            <m:sub>
              <m:r>
                <w:rPr>
                  <w:rFonts w:ascii="Cambria Math" w:hAnsi="Cambria Math"/>
                </w:rPr>
                <m:t>0</m:t>
              </m:r>
            </m:sub>
          </m:sSub>
          <m:r>
            <w:rPr>
              <w:rFonts w:ascii="Cambria Math" w:hAnsi="Cambria Math"/>
            </w:rPr>
            <m:t xml:space="preserve">: </m:t>
          </m:r>
          <m:sSub>
            <m:sSubPr>
              <m:ctrlPr>
                <w:rPr>
                  <w:rFonts w:ascii="Cambria Math" w:hAnsi="Cambria Math"/>
                  <w:i/>
                </w:rPr>
              </m:ctrlPr>
            </m:sSubPr>
            <m:e>
              <m:r>
                <w:rPr>
                  <w:rFonts w:ascii="Cambria Math" w:hAnsi="Cambria Math"/>
                </w:rPr>
                <m:t>μ</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μ</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μ</m:t>
              </m:r>
            </m:e>
            <m:sub>
              <m:r>
                <w:rPr>
                  <w:rFonts w:ascii="Cambria Math" w:hAnsi="Cambria Math"/>
                </w:rPr>
                <m:t>p</m:t>
              </m:r>
            </m:sub>
          </m:sSub>
        </m:oMath>
      </m:oMathPara>
    </w:p>
    <w:p w14:paraId="73B6C845" w14:textId="77777777" w:rsidR="00382DCD" w:rsidRDefault="00382DCD" w:rsidP="00850728">
      <w:pPr>
        <w:spacing w:line="360" w:lineRule="auto"/>
      </w:pPr>
    </w:p>
    <w:p w14:paraId="0AA2302C" w14:textId="238998A9" w:rsidR="00850728" w:rsidRDefault="00E76C19" w:rsidP="00E76C19">
      <w:r>
        <w:t xml:space="preserve">This study </w:t>
      </w:r>
      <w:r w:rsidR="007603A5">
        <w:t>uses this method to analyze</w:t>
      </w:r>
      <w:r w:rsidR="00382DCD" w:rsidRPr="009720D4">
        <w:t xml:space="preserve"> the result of </w:t>
      </w:r>
      <w:r w:rsidR="00382DCD">
        <w:t xml:space="preserve">age, </w:t>
      </w:r>
      <w:r>
        <w:t>education</w:t>
      </w:r>
      <w:r w:rsidR="00382DCD">
        <w:t xml:space="preserve"> level, </w:t>
      </w:r>
      <w:r>
        <w:t>marital status, eth</w:t>
      </w:r>
      <w:r w:rsidR="007603A5">
        <w:t>ni</w:t>
      </w:r>
      <w:r>
        <w:t xml:space="preserve">c origins, and </w:t>
      </w:r>
      <w:r w:rsidR="007603A5">
        <w:t>the number of kids in the family</w:t>
      </w:r>
      <w:r w:rsidR="00382DCD" w:rsidRPr="009720D4">
        <w:t xml:space="preserve"> </w:t>
      </w:r>
      <w:r w:rsidR="007603A5">
        <w:t>with</w:t>
      </w:r>
      <w:r w:rsidR="00382DCD" w:rsidRPr="009720D4">
        <w:t xml:space="preserve"> </w:t>
      </w:r>
      <w:r>
        <w:t>repurchase intentions.</w:t>
      </w:r>
    </w:p>
    <w:p w14:paraId="70B25D23" w14:textId="77777777" w:rsidR="007603A5" w:rsidRDefault="007603A5" w:rsidP="00E76C19"/>
    <w:p w14:paraId="2326ECA0" w14:textId="3A970BCB" w:rsidR="00187826" w:rsidRPr="00EA591C" w:rsidRDefault="00187826" w:rsidP="00187826">
      <w:pPr>
        <w:pStyle w:val="Heading1"/>
        <w:ind w:left="1080" w:hanging="1080"/>
      </w:pPr>
      <w:r w:rsidRPr="00EA591C">
        <w:t>4.</w:t>
      </w:r>
      <w:r>
        <w:t>10</w:t>
      </w:r>
      <w:r>
        <w:t>.1</w:t>
      </w:r>
      <w:r w:rsidRPr="00EA591C">
        <w:t xml:space="preserve"> </w:t>
      </w:r>
      <w:r>
        <w:tab/>
      </w:r>
      <w:r>
        <w:t>One-way ANOVA test for age</w:t>
      </w:r>
    </w:p>
    <w:p w14:paraId="1CBA8740" w14:textId="77777777" w:rsidR="00B03EBD" w:rsidRDefault="00B03EBD" w:rsidP="00B03EBD">
      <w:r w:rsidRPr="00B03EBD">
        <w:t>The descriptive statistics table (Table 40) includes the mean, standard deviation, and 95 percent confidence intervals for the dependent variable (Repurchase Intention) for each age group (18-24; 25-34; 35-44; 45-54; 55-64; 65 or above), as well as when all groups are combined (Total).</w:t>
      </w:r>
    </w:p>
    <w:p w14:paraId="3DAA5A43" w14:textId="77777777" w:rsidR="00B03EBD" w:rsidRDefault="00B03EBD" w:rsidP="00331B50">
      <w:pPr>
        <w:spacing w:after="0" w:line="240" w:lineRule="auto"/>
        <w:contextualSpacing/>
      </w:pPr>
    </w:p>
    <w:p w14:paraId="20F9FB35" w14:textId="6A8BDB18" w:rsidR="00331B50" w:rsidRDefault="00331B50" w:rsidP="00331B50">
      <w:pPr>
        <w:spacing w:after="0" w:line="240" w:lineRule="auto"/>
        <w:contextualSpacing/>
      </w:pPr>
      <w:r>
        <w:t xml:space="preserve">Table </w:t>
      </w:r>
      <w:r>
        <w:fldChar w:fldCharType="begin"/>
      </w:r>
      <w:r>
        <w:instrText xml:space="preserve"> SEQ Table \* ARABIC </w:instrText>
      </w:r>
      <w:r>
        <w:fldChar w:fldCharType="separate"/>
      </w:r>
      <w:r w:rsidR="00B507E9">
        <w:rPr>
          <w:noProof/>
        </w:rPr>
        <w:t>40</w:t>
      </w:r>
      <w:r>
        <w:fldChar w:fldCharType="end"/>
      </w:r>
      <w:r>
        <w:t xml:space="preserve">: </w:t>
      </w:r>
      <w:r w:rsidR="00C71F10">
        <w:t>Descriptive table</w:t>
      </w:r>
      <w:r w:rsidRPr="00C24168">
        <w:t xml:space="preserve"> for </w:t>
      </w:r>
      <w:r w:rsidR="00187826">
        <w:t>a</w:t>
      </w:r>
      <w:r>
        <w:t>ge</w:t>
      </w:r>
    </w:p>
    <w:tbl>
      <w:tblPr>
        <w:tblStyle w:val="GridTable1Light-Accent1"/>
        <w:tblW w:w="5000" w:type="pct"/>
        <w:tblLook w:val="0000" w:firstRow="0" w:lastRow="0" w:firstColumn="0" w:lastColumn="0" w:noHBand="0" w:noVBand="0"/>
      </w:tblPr>
      <w:tblGrid>
        <w:gridCol w:w="1688"/>
        <w:gridCol w:w="823"/>
        <w:gridCol w:w="634"/>
        <w:gridCol w:w="783"/>
        <w:gridCol w:w="1081"/>
        <w:gridCol w:w="733"/>
        <w:gridCol w:w="853"/>
        <w:gridCol w:w="853"/>
        <w:gridCol w:w="1061"/>
        <w:gridCol w:w="1111"/>
      </w:tblGrid>
      <w:tr w:rsidR="00331B50" w:rsidRPr="00E167F7" w14:paraId="2731F2C4" w14:textId="77777777" w:rsidTr="00331B50">
        <w:tc>
          <w:tcPr>
            <w:tcW w:w="5000" w:type="pct"/>
            <w:gridSpan w:val="10"/>
          </w:tcPr>
          <w:p w14:paraId="47C3376C" w14:textId="77777777" w:rsidR="00331B50" w:rsidRPr="00E167F7" w:rsidRDefault="00331B50" w:rsidP="00D76361">
            <w:pPr>
              <w:autoSpaceDE w:val="0"/>
              <w:autoSpaceDN w:val="0"/>
              <w:adjustRightInd w:val="0"/>
              <w:spacing w:after="0" w:line="320" w:lineRule="atLeast"/>
              <w:ind w:left="60" w:right="60"/>
              <w:jc w:val="center"/>
              <w:rPr>
                <w:rFonts w:ascii="Arial" w:hAnsi="Arial" w:cs="Arial"/>
                <w:color w:val="010205"/>
              </w:rPr>
            </w:pPr>
            <w:proofErr w:type="spellStart"/>
            <w:r w:rsidRPr="00E167F7">
              <w:rPr>
                <w:rFonts w:ascii="Arial" w:hAnsi="Arial" w:cs="Arial"/>
                <w:b/>
                <w:bCs/>
                <w:color w:val="010205"/>
              </w:rPr>
              <w:t>Descriptives</w:t>
            </w:r>
            <w:proofErr w:type="spellEnd"/>
          </w:p>
        </w:tc>
      </w:tr>
      <w:tr w:rsidR="00331B50" w:rsidRPr="00E167F7" w14:paraId="6DB83268" w14:textId="77777777" w:rsidTr="00331B50">
        <w:tc>
          <w:tcPr>
            <w:tcW w:w="1305" w:type="pct"/>
            <w:gridSpan w:val="2"/>
            <w:vMerge w:val="restart"/>
          </w:tcPr>
          <w:p w14:paraId="423B1C73" w14:textId="77777777" w:rsidR="00331B50" w:rsidRPr="006C6BD9" w:rsidRDefault="00331B50" w:rsidP="00D76361">
            <w:pPr>
              <w:autoSpaceDE w:val="0"/>
              <w:autoSpaceDN w:val="0"/>
              <w:adjustRightInd w:val="0"/>
              <w:spacing w:after="0" w:line="240" w:lineRule="auto"/>
              <w:rPr>
                <w:color w:val="000000" w:themeColor="text1"/>
                <w:szCs w:val="24"/>
              </w:rPr>
            </w:pPr>
          </w:p>
        </w:tc>
        <w:tc>
          <w:tcPr>
            <w:tcW w:w="330" w:type="pct"/>
            <w:vMerge w:val="restart"/>
          </w:tcPr>
          <w:p w14:paraId="70BF3A0C" w14:textId="77777777" w:rsidR="00331B50" w:rsidRPr="006C6BD9" w:rsidRDefault="00331B50"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6C6BD9">
              <w:rPr>
                <w:rFonts w:ascii="Arial" w:hAnsi="Arial" w:cs="Arial"/>
                <w:color w:val="000000" w:themeColor="text1"/>
                <w:sz w:val="18"/>
                <w:szCs w:val="18"/>
              </w:rPr>
              <w:t>N</w:t>
            </w:r>
          </w:p>
        </w:tc>
        <w:tc>
          <w:tcPr>
            <w:tcW w:w="407" w:type="pct"/>
            <w:vMerge w:val="restart"/>
          </w:tcPr>
          <w:p w14:paraId="7322C921" w14:textId="77777777" w:rsidR="00331B50" w:rsidRPr="006C6BD9" w:rsidRDefault="00331B50"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6C6BD9">
              <w:rPr>
                <w:rFonts w:ascii="Arial" w:hAnsi="Arial" w:cs="Arial"/>
                <w:color w:val="000000" w:themeColor="text1"/>
                <w:sz w:val="18"/>
                <w:szCs w:val="18"/>
              </w:rPr>
              <w:t>Mean</w:t>
            </w:r>
          </w:p>
        </w:tc>
        <w:tc>
          <w:tcPr>
            <w:tcW w:w="562" w:type="pct"/>
            <w:vMerge w:val="restart"/>
          </w:tcPr>
          <w:p w14:paraId="188AF10D" w14:textId="77777777" w:rsidR="00331B50" w:rsidRPr="006C6BD9" w:rsidRDefault="00331B50"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6C6BD9">
              <w:rPr>
                <w:rFonts w:ascii="Arial" w:hAnsi="Arial" w:cs="Arial"/>
                <w:color w:val="000000" w:themeColor="text1"/>
                <w:sz w:val="18"/>
                <w:szCs w:val="18"/>
              </w:rPr>
              <w:t>Std. Deviation</w:t>
            </w:r>
          </w:p>
        </w:tc>
        <w:tc>
          <w:tcPr>
            <w:tcW w:w="381" w:type="pct"/>
            <w:vMerge w:val="restart"/>
          </w:tcPr>
          <w:p w14:paraId="254E2F27" w14:textId="77777777" w:rsidR="00331B50" w:rsidRPr="006C6BD9" w:rsidRDefault="00331B50"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6C6BD9">
              <w:rPr>
                <w:rFonts w:ascii="Arial" w:hAnsi="Arial" w:cs="Arial"/>
                <w:color w:val="000000" w:themeColor="text1"/>
                <w:sz w:val="18"/>
                <w:szCs w:val="18"/>
              </w:rPr>
              <w:t>Std. Error</w:t>
            </w:r>
          </w:p>
        </w:tc>
        <w:tc>
          <w:tcPr>
            <w:tcW w:w="887" w:type="pct"/>
            <w:gridSpan w:val="2"/>
          </w:tcPr>
          <w:p w14:paraId="4373C42F" w14:textId="77777777" w:rsidR="00331B50" w:rsidRPr="006C6BD9" w:rsidRDefault="00331B50"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6C6BD9">
              <w:rPr>
                <w:rFonts w:ascii="Arial" w:hAnsi="Arial" w:cs="Arial"/>
                <w:color w:val="000000" w:themeColor="text1"/>
                <w:sz w:val="18"/>
                <w:szCs w:val="18"/>
              </w:rPr>
              <w:t>95% Confidence Interval for Mean</w:t>
            </w:r>
          </w:p>
        </w:tc>
        <w:tc>
          <w:tcPr>
            <w:tcW w:w="551" w:type="pct"/>
            <w:vMerge w:val="restart"/>
          </w:tcPr>
          <w:p w14:paraId="4B3A10D2" w14:textId="77777777" w:rsidR="00331B50" w:rsidRPr="006C6BD9" w:rsidRDefault="00331B50"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6C6BD9">
              <w:rPr>
                <w:rFonts w:ascii="Arial" w:hAnsi="Arial" w:cs="Arial"/>
                <w:color w:val="000000" w:themeColor="text1"/>
                <w:sz w:val="18"/>
                <w:szCs w:val="18"/>
              </w:rPr>
              <w:t>Minimum</w:t>
            </w:r>
          </w:p>
        </w:tc>
        <w:tc>
          <w:tcPr>
            <w:tcW w:w="577" w:type="pct"/>
            <w:vMerge w:val="restart"/>
          </w:tcPr>
          <w:p w14:paraId="0DA428A6" w14:textId="77777777" w:rsidR="00331B50" w:rsidRPr="006C6BD9" w:rsidRDefault="00331B50"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6C6BD9">
              <w:rPr>
                <w:rFonts w:ascii="Arial" w:hAnsi="Arial" w:cs="Arial"/>
                <w:color w:val="000000" w:themeColor="text1"/>
                <w:sz w:val="18"/>
                <w:szCs w:val="18"/>
              </w:rPr>
              <w:t>Maximum</w:t>
            </w:r>
          </w:p>
        </w:tc>
      </w:tr>
      <w:tr w:rsidR="00331B50" w:rsidRPr="00E167F7" w14:paraId="0B853486" w14:textId="77777777" w:rsidTr="00331B50">
        <w:tc>
          <w:tcPr>
            <w:tcW w:w="1305" w:type="pct"/>
            <w:gridSpan w:val="2"/>
            <w:vMerge/>
          </w:tcPr>
          <w:p w14:paraId="4E72B245" w14:textId="77777777" w:rsidR="00331B50" w:rsidRPr="006C6BD9" w:rsidRDefault="00331B50" w:rsidP="00D76361">
            <w:pPr>
              <w:autoSpaceDE w:val="0"/>
              <w:autoSpaceDN w:val="0"/>
              <w:adjustRightInd w:val="0"/>
              <w:spacing w:after="0" w:line="240" w:lineRule="auto"/>
              <w:rPr>
                <w:rFonts w:ascii="Arial" w:hAnsi="Arial" w:cs="Arial"/>
                <w:color w:val="000000" w:themeColor="text1"/>
                <w:sz w:val="18"/>
                <w:szCs w:val="18"/>
              </w:rPr>
            </w:pPr>
          </w:p>
        </w:tc>
        <w:tc>
          <w:tcPr>
            <w:tcW w:w="330" w:type="pct"/>
            <w:vMerge/>
          </w:tcPr>
          <w:p w14:paraId="212DEFE3" w14:textId="77777777" w:rsidR="00331B50" w:rsidRPr="006C6BD9" w:rsidRDefault="00331B50" w:rsidP="00D76361">
            <w:pPr>
              <w:autoSpaceDE w:val="0"/>
              <w:autoSpaceDN w:val="0"/>
              <w:adjustRightInd w:val="0"/>
              <w:spacing w:after="0" w:line="240" w:lineRule="auto"/>
              <w:rPr>
                <w:rFonts w:ascii="Arial" w:hAnsi="Arial" w:cs="Arial"/>
                <w:color w:val="000000" w:themeColor="text1"/>
                <w:sz w:val="18"/>
                <w:szCs w:val="18"/>
              </w:rPr>
            </w:pPr>
          </w:p>
        </w:tc>
        <w:tc>
          <w:tcPr>
            <w:tcW w:w="407" w:type="pct"/>
            <w:vMerge/>
          </w:tcPr>
          <w:p w14:paraId="7A58A3BD" w14:textId="77777777" w:rsidR="00331B50" w:rsidRPr="006C6BD9" w:rsidRDefault="00331B50" w:rsidP="00D76361">
            <w:pPr>
              <w:autoSpaceDE w:val="0"/>
              <w:autoSpaceDN w:val="0"/>
              <w:adjustRightInd w:val="0"/>
              <w:spacing w:after="0" w:line="240" w:lineRule="auto"/>
              <w:rPr>
                <w:rFonts w:ascii="Arial" w:hAnsi="Arial" w:cs="Arial"/>
                <w:color w:val="000000" w:themeColor="text1"/>
                <w:sz w:val="18"/>
                <w:szCs w:val="18"/>
              </w:rPr>
            </w:pPr>
          </w:p>
        </w:tc>
        <w:tc>
          <w:tcPr>
            <w:tcW w:w="562" w:type="pct"/>
            <w:vMerge/>
          </w:tcPr>
          <w:p w14:paraId="358E866B" w14:textId="77777777" w:rsidR="00331B50" w:rsidRPr="006C6BD9" w:rsidRDefault="00331B50" w:rsidP="00D76361">
            <w:pPr>
              <w:autoSpaceDE w:val="0"/>
              <w:autoSpaceDN w:val="0"/>
              <w:adjustRightInd w:val="0"/>
              <w:spacing w:after="0" w:line="240" w:lineRule="auto"/>
              <w:rPr>
                <w:rFonts w:ascii="Arial" w:hAnsi="Arial" w:cs="Arial"/>
                <w:color w:val="000000" w:themeColor="text1"/>
                <w:sz w:val="18"/>
                <w:szCs w:val="18"/>
              </w:rPr>
            </w:pPr>
          </w:p>
        </w:tc>
        <w:tc>
          <w:tcPr>
            <w:tcW w:w="381" w:type="pct"/>
            <w:vMerge/>
          </w:tcPr>
          <w:p w14:paraId="37C77AFB" w14:textId="77777777" w:rsidR="00331B50" w:rsidRPr="006C6BD9" w:rsidRDefault="00331B50" w:rsidP="00D76361">
            <w:pPr>
              <w:autoSpaceDE w:val="0"/>
              <w:autoSpaceDN w:val="0"/>
              <w:adjustRightInd w:val="0"/>
              <w:spacing w:after="0" w:line="240" w:lineRule="auto"/>
              <w:rPr>
                <w:rFonts w:ascii="Arial" w:hAnsi="Arial" w:cs="Arial"/>
                <w:color w:val="000000" w:themeColor="text1"/>
                <w:sz w:val="18"/>
                <w:szCs w:val="18"/>
              </w:rPr>
            </w:pPr>
          </w:p>
        </w:tc>
        <w:tc>
          <w:tcPr>
            <w:tcW w:w="443" w:type="pct"/>
          </w:tcPr>
          <w:p w14:paraId="7AC5CD4A" w14:textId="77777777" w:rsidR="00331B50" w:rsidRPr="006C6BD9" w:rsidRDefault="00331B50"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6C6BD9">
              <w:rPr>
                <w:rFonts w:ascii="Arial" w:hAnsi="Arial" w:cs="Arial"/>
                <w:color w:val="000000" w:themeColor="text1"/>
                <w:sz w:val="18"/>
                <w:szCs w:val="18"/>
              </w:rPr>
              <w:t>Lower Bound</w:t>
            </w:r>
          </w:p>
        </w:tc>
        <w:tc>
          <w:tcPr>
            <w:tcW w:w="443" w:type="pct"/>
          </w:tcPr>
          <w:p w14:paraId="1161957C" w14:textId="77777777" w:rsidR="00331B50" w:rsidRPr="006C6BD9" w:rsidRDefault="00331B50"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6C6BD9">
              <w:rPr>
                <w:rFonts w:ascii="Arial" w:hAnsi="Arial" w:cs="Arial"/>
                <w:color w:val="000000" w:themeColor="text1"/>
                <w:sz w:val="18"/>
                <w:szCs w:val="18"/>
              </w:rPr>
              <w:t>Upper Bound</w:t>
            </w:r>
          </w:p>
        </w:tc>
        <w:tc>
          <w:tcPr>
            <w:tcW w:w="551" w:type="pct"/>
            <w:vMerge/>
          </w:tcPr>
          <w:p w14:paraId="67B0646D" w14:textId="77777777" w:rsidR="00331B50" w:rsidRPr="006C6BD9" w:rsidRDefault="00331B50" w:rsidP="00D76361">
            <w:pPr>
              <w:autoSpaceDE w:val="0"/>
              <w:autoSpaceDN w:val="0"/>
              <w:adjustRightInd w:val="0"/>
              <w:spacing w:after="0" w:line="240" w:lineRule="auto"/>
              <w:rPr>
                <w:rFonts w:ascii="Arial" w:hAnsi="Arial" w:cs="Arial"/>
                <w:color w:val="000000" w:themeColor="text1"/>
                <w:sz w:val="18"/>
                <w:szCs w:val="18"/>
              </w:rPr>
            </w:pPr>
          </w:p>
        </w:tc>
        <w:tc>
          <w:tcPr>
            <w:tcW w:w="577" w:type="pct"/>
            <w:vMerge/>
          </w:tcPr>
          <w:p w14:paraId="75099425" w14:textId="77777777" w:rsidR="00331B50" w:rsidRPr="006C6BD9" w:rsidRDefault="00331B50" w:rsidP="00D76361">
            <w:pPr>
              <w:autoSpaceDE w:val="0"/>
              <w:autoSpaceDN w:val="0"/>
              <w:adjustRightInd w:val="0"/>
              <w:spacing w:after="0" w:line="240" w:lineRule="auto"/>
              <w:rPr>
                <w:rFonts w:ascii="Arial" w:hAnsi="Arial" w:cs="Arial"/>
                <w:color w:val="000000" w:themeColor="text1"/>
                <w:sz w:val="18"/>
                <w:szCs w:val="18"/>
              </w:rPr>
            </w:pPr>
          </w:p>
        </w:tc>
      </w:tr>
      <w:tr w:rsidR="00331B50" w:rsidRPr="00E167F7" w14:paraId="650CE9C7" w14:textId="77777777" w:rsidTr="00331B50">
        <w:tc>
          <w:tcPr>
            <w:tcW w:w="877" w:type="pct"/>
            <w:vMerge w:val="restart"/>
          </w:tcPr>
          <w:p w14:paraId="498E9763" w14:textId="09F06255" w:rsidR="00331B50" w:rsidRPr="006C6BD9" w:rsidRDefault="00331B50" w:rsidP="001D4349">
            <w:pPr>
              <w:autoSpaceDE w:val="0"/>
              <w:autoSpaceDN w:val="0"/>
              <w:adjustRightInd w:val="0"/>
              <w:spacing w:after="0" w:line="320" w:lineRule="atLeast"/>
              <w:ind w:left="60" w:right="60"/>
              <w:jc w:val="left"/>
              <w:rPr>
                <w:rFonts w:ascii="Arial" w:hAnsi="Arial" w:cs="Arial"/>
                <w:color w:val="000000" w:themeColor="text1"/>
                <w:sz w:val="18"/>
                <w:szCs w:val="18"/>
              </w:rPr>
            </w:pPr>
            <w:r w:rsidRPr="006C6BD9">
              <w:rPr>
                <w:rFonts w:ascii="Arial" w:hAnsi="Arial" w:cs="Arial"/>
                <w:color w:val="000000" w:themeColor="text1"/>
                <w:sz w:val="18"/>
                <w:szCs w:val="18"/>
              </w:rPr>
              <w:t>R</w:t>
            </w:r>
            <w:r w:rsidRPr="006C6BD9">
              <w:rPr>
                <w:rFonts w:ascii="Arial" w:hAnsi="Arial" w:cs="Arial"/>
                <w:color w:val="000000" w:themeColor="text1"/>
                <w:sz w:val="18"/>
                <w:szCs w:val="18"/>
              </w:rPr>
              <w:t>I4_After the COVID-19, I will continue to book my accommodations through Airbnb.</w:t>
            </w:r>
          </w:p>
        </w:tc>
        <w:tc>
          <w:tcPr>
            <w:tcW w:w="428" w:type="pct"/>
          </w:tcPr>
          <w:p w14:paraId="7E5286AE" w14:textId="77777777" w:rsidR="00331B50" w:rsidRPr="006C6BD9" w:rsidRDefault="00331B50" w:rsidP="00D76361">
            <w:pPr>
              <w:autoSpaceDE w:val="0"/>
              <w:autoSpaceDN w:val="0"/>
              <w:adjustRightInd w:val="0"/>
              <w:spacing w:after="0" w:line="320" w:lineRule="atLeast"/>
              <w:ind w:left="60" w:right="60"/>
              <w:rPr>
                <w:rFonts w:ascii="Arial" w:hAnsi="Arial" w:cs="Arial"/>
                <w:color w:val="000000" w:themeColor="text1"/>
                <w:sz w:val="18"/>
                <w:szCs w:val="18"/>
              </w:rPr>
            </w:pPr>
            <w:r w:rsidRPr="006C6BD9">
              <w:rPr>
                <w:rFonts w:ascii="Arial" w:hAnsi="Arial" w:cs="Arial"/>
                <w:color w:val="000000" w:themeColor="text1"/>
                <w:sz w:val="18"/>
                <w:szCs w:val="18"/>
              </w:rPr>
              <w:t>18-24</w:t>
            </w:r>
          </w:p>
        </w:tc>
        <w:tc>
          <w:tcPr>
            <w:tcW w:w="330" w:type="pct"/>
          </w:tcPr>
          <w:p w14:paraId="3F05B99F"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86</w:t>
            </w:r>
          </w:p>
        </w:tc>
        <w:tc>
          <w:tcPr>
            <w:tcW w:w="407" w:type="pct"/>
          </w:tcPr>
          <w:p w14:paraId="59AEDEB4"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4.93</w:t>
            </w:r>
          </w:p>
        </w:tc>
        <w:tc>
          <w:tcPr>
            <w:tcW w:w="562" w:type="pct"/>
          </w:tcPr>
          <w:p w14:paraId="24A28658"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1.027</w:t>
            </w:r>
          </w:p>
        </w:tc>
        <w:tc>
          <w:tcPr>
            <w:tcW w:w="381" w:type="pct"/>
          </w:tcPr>
          <w:p w14:paraId="0A08A77A"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.111</w:t>
            </w:r>
          </w:p>
        </w:tc>
        <w:tc>
          <w:tcPr>
            <w:tcW w:w="443" w:type="pct"/>
          </w:tcPr>
          <w:p w14:paraId="090DAE11"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4.71</w:t>
            </w:r>
          </w:p>
        </w:tc>
        <w:tc>
          <w:tcPr>
            <w:tcW w:w="443" w:type="pct"/>
          </w:tcPr>
          <w:p w14:paraId="6CDB853C"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5.15</w:t>
            </w:r>
          </w:p>
        </w:tc>
        <w:tc>
          <w:tcPr>
            <w:tcW w:w="551" w:type="pct"/>
          </w:tcPr>
          <w:p w14:paraId="3C933E71"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3</w:t>
            </w:r>
          </w:p>
        </w:tc>
        <w:tc>
          <w:tcPr>
            <w:tcW w:w="577" w:type="pct"/>
          </w:tcPr>
          <w:p w14:paraId="77CF4166"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6</w:t>
            </w:r>
          </w:p>
        </w:tc>
      </w:tr>
      <w:tr w:rsidR="00331B50" w:rsidRPr="00E167F7" w14:paraId="0F47CF6D" w14:textId="77777777" w:rsidTr="00331B50">
        <w:tc>
          <w:tcPr>
            <w:tcW w:w="877" w:type="pct"/>
            <w:vMerge/>
          </w:tcPr>
          <w:p w14:paraId="3B715DB8" w14:textId="77777777" w:rsidR="00331B50" w:rsidRPr="006C6BD9" w:rsidRDefault="00331B50" w:rsidP="00D76361">
            <w:pPr>
              <w:autoSpaceDE w:val="0"/>
              <w:autoSpaceDN w:val="0"/>
              <w:adjustRightInd w:val="0"/>
              <w:spacing w:after="0" w:line="240" w:lineRule="auto"/>
              <w:rPr>
                <w:rFonts w:ascii="Arial" w:hAnsi="Arial" w:cs="Arial"/>
                <w:color w:val="000000" w:themeColor="text1"/>
                <w:sz w:val="18"/>
                <w:szCs w:val="18"/>
              </w:rPr>
            </w:pPr>
          </w:p>
        </w:tc>
        <w:tc>
          <w:tcPr>
            <w:tcW w:w="428" w:type="pct"/>
          </w:tcPr>
          <w:p w14:paraId="0725414D" w14:textId="77777777" w:rsidR="00331B50" w:rsidRPr="006C6BD9" w:rsidRDefault="00331B50" w:rsidP="00D76361">
            <w:pPr>
              <w:autoSpaceDE w:val="0"/>
              <w:autoSpaceDN w:val="0"/>
              <w:adjustRightInd w:val="0"/>
              <w:spacing w:after="0" w:line="320" w:lineRule="atLeast"/>
              <w:ind w:left="60" w:right="60"/>
              <w:rPr>
                <w:rFonts w:ascii="Arial" w:hAnsi="Arial" w:cs="Arial"/>
                <w:color w:val="000000" w:themeColor="text1"/>
                <w:sz w:val="18"/>
                <w:szCs w:val="18"/>
              </w:rPr>
            </w:pPr>
            <w:r w:rsidRPr="006C6BD9">
              <w:rPr>
                <w:rFonts w:ascii="Arial" w:hAnsi="Arial" w:cs="Arial"/>
                <w:color w:val="000000" w:themeColor="text1"/>
                <w:sz w:val="18"/>
                <w:szCs w:val="18"/>
              </w:rPr>
              <w:t>25-34</w:t>
            </w:r>
          </w:p>
        </w:tc>
        <w:tc>
          <w:tcPr>
            <w:tcW w:w="330" w:type="pct"/>
          </w:tcPr>
          <w:p w14:paraId="3B46D833"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91</w:t>
            </w:r>
          </w:p>
        </w:tc>
        <w:tc>
          <w:tcPr>
            <w:tcW w:w="407" w:type="pct"/>
          </w:tcPr>
          <w:p w14:paraId="27E10355"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4.24</w:t>
            </w:r>
          </w:p>
        </w:tc>
        <w:tc>
          <w:tcPr>
            <w:tcW w:w="562" w:type="pct"/>
          </w:tcPr>
          <w:p w14:paraId="7E498F72"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1.493</w:t>
            </w:r>
          </w:p>
        </w:tc>
        <w:tc>
          <w:tcPr>
            <w:tcW w:w="381" w:type="pct"/>
          </w:tcPr>
          <w:p w14:paraId="6710F1C3"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.157</w:t>
            </w:r>
          </w:p>
        </w:tc>
        <w:tc>
          <w:tcPr>
            <w:tcW w:w="443" w:type="pct"/>
          </w:tcPr>
          <w:p w14:paraId="1017AEAB"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3.93</w:t>
            </w:r>
          </w:p>
        </w:tc>
        <w:tc>
          <w:tcPr>
            <w:tcW w:w="443" w:type="pct"/>
          </w:tcPr>
          <w:p w14:paraId="77948E04"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4.55</w:t>
            </w:r>
          </w:p>
        </w:tc>
        <w:tc>
          <w:tcPr>
            <w:tcW w:w="551" w:type="pct"/>
          </w:tcPr>
          <w:p w14:paraId="19191CA0"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1</w:t>
            </w:r>
          </w:p>
        </w:tc>
        <w:tc>
          <w:tcPr>
            <w:tcW w:w="577" w:type="pct"/>
          </w:tcPr>
          <w:p w14:paraId="736BF2A0"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6</w:t>
            </w:r>
          </w:p>
        </w:tc>
      </w:tr>
      <w:tr w:rsidR="00331B50" w:rsidRPr="00E167F7" w14:paraId="22086EEB" w14:textId="77777777" w:rsidTr="00331B50">
        <w:tc>
          <w:tcPr>
            <w:tcW w:w="877" w:type="pct"/>
            <w:vMerge/>
          </w:tcPr>
          <w:p w14:paraId="50ED4045" w14:textId="77777777" w:rsidR="00331B50" w:rsidRPr="006C6BD9" w:rsidRDefault="00331B50" w:rsidP="00D76361">
            <w:pPr>
              <w:autoSpaceDE w:val="0"/>
              <w:autoSpaceDN w:val="0"/>
              <w:adjustRightInd w:val="0"/>
              <w:spacing w:after="0" w:line="240" w:lineRule="auto"/>
              <w:rPr>
                <w:rFonts w:ascii="Arial" w:hAnsi="Arial" w:cs="Arial"/>
                <w:color w:val="000000" w:themeColor="text1"/>
                <w:sz w:val="18"/>
                <w:szCs w:val="18"/>
              </w:rPr>
            </w:pPr>
          </w:p>
        </w:tc>
        <w:tc>
          <w:tcPr>
            <w:tcW w:w="428" w:type="pct"/>
          </w:tcPr>
          <w:p w14:paraId="38C76F55" w14:textId="77777777" w:rsidR="00331B50" w:rsidRPr="006C6BD9" w:rsidRDefault="00331B50" w:rsidP="00D76361">
            <w:pPr>
              <w:autoSpaceDE w:val="0"/>
              <w:autoSpaceDN w:val="0"/>
              <w:adjustRightInd w:val="0"/>
              <w:spacing w:after="0" w:line="320" w:lineRule="atLeast"/>
              <w:ind w:left="60" w:right="60"/>
              <w:rPr>
                <w:rFonts w:ascii="Arial" w:hAnsi="Arial" w:cs="Arial"/>
                <w:color w:val="000000" w:themeColor="text1"/>
                <w:sz w:val="18"/>
                <w:szCs w:val="18"/>
              </w:rPr>
            </w:pPr>
            <w:r w:rsidRPr="006C6BD9">
              <w:rPr>
                <w:rFonts w:ascii="Arial" w:hAnsi="Arial" w:cs="Arial"/>
                <w:color w:val="000000" w:themeColor="text1"/>
                <w:sz w:val="18"/>
                <w:szCs w:val="18"/>
              </w:rPr>
              <w:t>35-44</w:t>
            </w:r>
          </w:p>
        </w:tc>
        <w:tc>
          <w:tcPr>
            <w:tcW w:w="330" w:type="pct"/>
          </w:tcPr>
          <w:p w14:paraId="5606E8AB"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118</w:t>
            </w:r>
          </w:p>
        </w:tc>
        <w:tc>
          <w:tcPr>
            <w:tcW w:w="407" w:type="pct"/>
          </w:tcPr>
          <w:p w14:paraId="6218CB53"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4.86</w:t>
            </w:r>
          </w:p>
        </w:tc>
        <w:tc>
          <w:tcPr>
            <w:tcW w:w="562" w:type="pct"/>
          </w:tcPr>
          <w:p w14:paraId="6C3D1BDF"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1.226</w:t>
            </w:r>
          </w:p>
        </w:tc>
        <w:tc>
          <w:tcPr>
            <w:tcW w:w="381" w:type="pct"/>
          </w:tcPr>
          <w:p w14:paraId="7F63295A"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.113</w:t>
            </w:r>
          </w:p>
        </w:tc>
        <w:tc>
          <w:tcPr>
            <w:tcW w:w="443" w:type="pct"/>
          </w:tcPr>
          <w:p w14:paraId="1A365EE7"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4.64</w:t>
            </w:r>
          </w:p>
        </w:tc>
        <w:tc>
          <w:tcPr>
            <w:tcW w:w="443" w:type="pct"/>
          </w:tcPr>
          <w:p w14:paraId="32E38B7A"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5.09</w:t>
            </w:r>
          </w:p>
        </w:tc>
        <w:tc>
          <w:tcPr>
            <w:tcW w:w="551" w:type="pct"/>
          </w:tcPr>
          <w:p w14:paraId="5E6A8CB4"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1</w:t>
            </w:r>
          </w:p>
        </w:tc>
        <w:tc>
          <w:tcPr>
            <w:tcW w:w="577" w:type="pct"/>
          </w:tcPr>
          <w:p w14:paraId="38A4B6E0"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6</w:t>
            </w:r>
          </w:p>
        </w:tc>
      </w:tr>
      <w:tr w:rsidR="00331B50" w:rsidRPr="00E167F7" w14:paraId="02C8EED0" w14:textId="77777777" w:rsidTr="00331B50">
        <w:tc>
          <w:tcPr>
            <w:tcW w:w="877" w:type="pct"/>
            <w:vMerge/>
          </w:tcPr>
          <w:p w14:paraId="3893E20C" w14:textId="77777777" w:rsidR="00331B50" w:rsidRPr="006C6BD9" w:rsidRDefault="00331B50" w:rsidP="00D76361">
            <w:pPr>
              <w:autoSpaceDE w:val="0"/>
              <w:autoSpaceDN w:val="0"/>
              <w:adjustRightInd w:val="0"/>
              <w:spacing w:after="0" w:line="240" w:lineRule="auto"/>
              <w:rPr>
                <w:rFonts w:ascii="Arial" w:hAnsi="Arial" w:cs="Arial"/>
                <w:color w:val="000000" w:themeColor="text1"/>
                <w:sz w:val="18"/>
                <w:szCs w:val="18"/>
              </w:rPr>
            </w:pPr>
          </w:p>
        </w:tc>
        <w:tc>
          <w:tcPr>
            <w:tcW w:w="428" w:type="pct"/>
          </w:tcPr>
          <w:p w14:paraId="1C53B470" w14:textId="77777777" w:rsidR="00331B50" w:rsidRPr="006C6BD9" w:rsidRDefault="00331B50" w:rsidP="00D76361">
            <w:pPr>
              <w:autoSpaceDE w:val="0"/>
              <w:autoSpaceDN w:val="0"/>
              <w:adjustRightInd w:val="0"/>
              <w:spacing w:after="0" w:line="320" w:lineRule="atLeast"/>
              <w:ind w:left="60" w:right="60"/>
              <w:rPr>
                <w:rFonts w:ascii="Arial" w:hAnsi="Arial" w:cs="Arial"/>
                <w:color w:val="000000" w:themeColor="text1"/>
                <w:sz w:val="18"/>
                <w:szCs w:val="18"/>
              </w:rPr>
            </w:pPr>
            <w:r w:rsidRPr="006C6BD9">
              <w:rPr>
                <w:rFonts w:ascii="Arial" w:hAnsi="Arial" w:cs="Arial"/>
                <w:color w:val="000000" w:themeColor="text1"/>
                <w:sz w:val="18"/>
                <w:szCs w:val="18"/>
              </w:rPr>
              <w:t>45-54</w:t>
            </w:r>
          </w:p>
        </w:tc>
        <w:tc>
          <w:tcPr>
            <w:tcW w:w="330" w:type="pct"/>
          </w:tcPr>
          <w:p w14:paraId="523DEA81"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71</w:t>
            </w:r>
          </w:p>
        </w:tc>
        <w:tc>
          <w:tcPr>
            <w:tcW w:w="407" w:type="pct"/>
          </w:tcPr>
          <w:p w14:paraId="2C5A2B16"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4.70</w:t>
            </w:r>
          </w:p>
        </w:tc>
        <w:tc>
          <w:tcPr>
            <w:tcW w:w="562" w:type="pct"/>
          </w:tcPr>
          <w:p w14:paraId="1A33A4C4"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1.335</w:t>
            </w:r>
          </w:p>
        </w:tc>
        <w:tc>
          <w:tcPr>
            <w:tcW w:w="381" w:type="pct"/>
          </w:tcPr>
          <w:p w14:paraId="4A44A867"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.158</w:t>
            </w:r>
          </w:p>
        </w:tc>
        <w:tc>
          <w:tcPr>
            <w:tcW w:w="443" w:type="pct"/>
          </w:tcPr>
          <w:p w14:paraId="46FD4FE8"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4.39</w:t>
            </w:r>
          </w:p>
        </w:tc>
        <w:tc>
          <w:tcPr>
            <w:tcW w:w="443" w:type="pct"/>
          </w:tcPr>
          <w:p w14:paraId="7EEF64F9"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5.02</w:t>
            </w:r>
          </w:p>
        </w:tc>
        <w:tc>
          <w:tcPr>
            <w:tcW w:w="551" w:type="pct"/>
          </w:tcPr>
          <w:p w14:paraId="4101A1AA"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2</w:t>
            </w:r>
          </w:p>
        </w:tc>
        <w:tc>
          <w:tcPr>
            <w:tcW w:w="577" w:type="pct"/>
          </w:tcPr>
          <w:p w14:paraId="76A3BE50"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6</w:t>
            </w:r>
          </w:p>
        </w:tc>
      </w:tr>
      <w:tr w:rsidR="00331B50" w:rsidRPr="00E167F7" w14:paraId="38099C83" w14:textId="77777777" w:rsidTr="00331B50">
        <w:tc>
          <w:tcPr>
            <w:tcW w:w="877" w:type="pct"/>
            <w:vMerge/>
          </w:tcPr>
          <w:p w14:paraId="717E5CD4" w14:textId="77777777" w:rsidR="00331B50" w:rsidRPr="006C6BD9" w:rsidRDefault="00331B50" w:rsidP="00D76361">
            <w:pPr>
              <w:autoSpaceDE w:val="0"/>
              <w:autoSpaceDN w:val="0"/>
              <w:adjustRightInd w:val="0"/>
              <w:spacing w:after="0" w:line="240" w:lineRule="auto"/>
              <w:rPr>
                <w:rFonts w:ascii="Arial" w:hAnsi="Arial" w:cs="Arial"/>
                <w:color w:val="000000" w:themeColor="text1"/>
                <w:sz w:val="18"/>
                <w:szCs w:val="18"/>
              </w:rPr>
            </w:pPr>
          </w:p>
        </w:tc>
        <w:tc>
          <w:tcPr>
            <w:tcW w:w="428" w:type="pct"/>
          </w:tcPr>
          <w:p w14:paraId="17BC24DC" w14:textId="77777777" w:rsidR="00331B50" w:rsidRPr="006C6BD9" w:rsidRDefault="00331B50" w:rsidP="00D76361">
            <w:pPr>
              <w:autoSpaceDE w:val="0"/>
              <w:autoSpaceDN w:val="0"/>
              <w:adjustRightInd w:val="0"/>
              <w:spacing w:after="0" w:line="320" w:lineRule="atLeast"/>
              <w:ind w:left="60" w:right="60"/>
              <w:rPr>
                <w:rFonts w:ascii="Arial" w:hAnsi="Arial" w:cs="Arial"/>
                <w:color w:val="000000" w:themeColor="text1"/>
                <w:sz w:val="18"/>
                <w:szCs w:val="18"/>
              </w:rPr>
            </w:pPr>
            <w:r w:rsidRPr="006C6BD9">
              <w:rPr>
                <w:rFonts w:ascii="Arial" w:hAnsi="Arial" w:cs="Arial"/>
                <w:color w:val="000000" w:themeColor="text1"/>
                <w:sz w:val="18"/>
                <w:szCs w:val="18"/>
              </w:rPr>
              <w:t>55-64</w:t>
            </w:r>
          </w:p>
        </w:tc>
        <w:tc>
          <w:tcPr>
            <w:tcW w:w="330" w:type="pct"/>
          </w:tcPr>
          <w:p w14:paraId="27DECF6F"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31</w:t>
            </w:r>
          </w:p>
        </w:tc>
        <w:tc>
          <w:tcPr>
            <w:tcW w:w="407" w:type="pct"/>
          </w:tcPr>
          <w:p w14:paraId="29C8A20D"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4.97</w:t>
            </w:r>
          </w:p>
        </w:tc>
        <w:tc>
          <w:tcPr>
            <w:tcW w:w="562" w:type="pct"/>
          </w:tcPr>
          <w:p w14:paraId="10FDA691"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.752</w:t>
            </w:r>
          </w:p>
        </w:tc>
        <w:tc>
          <w:tcPr>
            <w:tcW w:w="381" w:type="pct"/>
          </w:tcPr>
          <w:p w14:paraId="6DEBB3FB"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.135</w:t>
            </w:r>
          </w:p>
        </w:tc>
        <w:tc>
          <w:tcPr>
            <w:tcW w:w="443" w:type="pct"/>
          </w:tcPr>
          <w:p w14:paraId="0664A3F1"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4.69</w:t>
            </w:r>
          </w:p>
        </w:tc>
        <w:tc>
          <w:tcPr>
            <w:tcW w:w="443" w:type="pct"/>
          </w:tcPr>
          <w:p w14:paraId="5DF1FC7C"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5.24</w:t>
            </w:r>
          </w:p>
        </w:tc>
        <w:tc>
          <w:tcPr>
            <w:tcW w:w="551" w:type="pct"/>
          </w:tcPr>
          <w:p w14:paraId="27701A22"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3</w:t>
            </w:r>
          </w:p>
        </w:tc>
        <w:tc>
          <w:tcPr>
            <w:tcW w:w="577" w:type="pct"/>
          </w:tcPr>
          <w:p w14:paraId="12A75236"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6</w:t>
            </w:r>
          </w:p>
        </w:tc>
      </w:tr>
      <w:tr w:rsidR="00331B50" w:rsidRPr="00E167F7" w14:paraId="59FEBA19" w14:textId="77777777" w:rsidTr="00331B50">
        <w:tc>
          <w:tcPr>
            <w:tcW w:w="877" w:type="pct"/>
            <w:vMerge/>
          </w:tcPr>
          <w:p w14:paraId="63C61E96" w14:textId="77777777" w:rsidR="00331B50" w:rsidRPr="006C6BD9" w:rsidRDefault="00331B50" w:rsidP="00D76361">
            <w:pPr>
              <w:autoSpaceDE w:val="0"/>
              <w:autoSpaceDN w:val="0"/>
              <w:adjustRightInd w:val="0"/>
              <w:spacing w:after="0" w:line="240" w:lineRule="auto"/>
              <w:rPr>
                <w:rFonts w:ascii="Arial" w:hAnsi="Arial" w:cs="Arial"/>
                <w:color w:val="000000" w:themeColor="text1"/>
                <w:sz w:val="18"/>
                <w:szCs w:val="18"/>
              </w:rPr>
            </w:pPr>
          </w:p>
        </w:tc>
        <w:tc>
          <w:tcPr>
            <w:tcW w:w="428" w:type="pct"/>
          </w:tcPr>
          <w:p w14:paraId="429047E5" w14:textId="77777777" w:rsidR="00331B50" w:rsidRPr="006C6BD9" w:rsidRDefault="00331B50" w:rsidP="00D76361">
            <w:pPr>
              <w:autoSpaceDE w:val="0"/>
              <w:autoSpaceDN w:val="0"/>
              <w:adjustRightInd w:val="0"/>
              <w:spacing w:after="0" w:line="320" w:lineRule="atLeast"/>
              <w:ind w:left="60" w:right="60"/>
              <w:rPr>
                <w:rFonts w:ascii="Arial" w:hAnsi="Arial" w:cs="Arial"/>
                <w:color w:val="000000" w:themeColor="text1"/>
                <w:sz w:val="18"/>
                <w:szCs w:val="18"/>
              </w:rPr>
            </w:pPr>
            <w:r w:rsidRPr="006C6BD9">
              <w:rPr>
                <w:rFonts w:ascii="Arial" w:hAnsi="Arial" w:cs="Arial"/>
                <w:color w:val="000000" w:themeColor="text1"/>
                <w:sz w:val="18"/>
                <w:szCs w:val="18"/>
              </w:rPr>
              <w:t>65 or above</w:t>
            </w:r>
          </w:p>
        </w:tc>
        <w:tc>
          <w:tcPr>
            <w:tcW w:w="330" w:type="pct"/>
          </w:tcPr>
          <w:p w14:paraId="3422E925"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3</w:t>
            </w:r>
          </w:p>
        </w:tc>
        <w:tc>
          <w:tcPr>
            <w:tcW w:w="407" w:type="pct"/>
          </w:tcPr>
          <w:p w14:paraId="3A56F8D3"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6.00</w:t>
            </w:r>
          </w:p>
        </w:tc>
        <w:tc>
          <w:tcPr>
            <w:tcW w:w="562" w:type="pct"/>
          </w:tcPr>
          <w:p w14:paraId="35947BF6"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.000</w:t>
            </w:r>
          </w:p>
        </w:tc>
        <w:tc>
          <w:tcPr>
            <w:tcW w:w="381" w:type="pct"/>
          </w:tcPr>
          <w:p w14:paraId="1C6466E2"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.000</w:t>
            </w:r>
          </w:p>
        </w:tc>
        <w:tc>
          <w:tcPr>
            <w:tcW w:w="443" w:type="pct"/>
          </w:tcPr>
          <w:p w14:paraId="52CBAFC3"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6.00</w:t>
            </w:r>
          </w:p>
        </w:tc>
        <w:tc>
          <w:tcPr>
            <w:tcW w:w="443" w:type="pct"/>
          </w:tcPr>
          <w:p w14:paraId="6B22A680"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6.00</w:t>
            </w:r>
          </w:p>
        </w:tc>
        <w:tc>
          <w:tcPr>
            <w:tcW w:w="551" w:type="pct"/>
          </w:tcPr>
          <w:p w14:paraId="2B5A7476"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6</w:t>
            </w:r>
          </w:p>
        </w:tc>
        <w:tc>
          <w:tcPr>
            <w:tcW w:w="577" w:type="pct"/>
          </w:tcPr>
          <w:p w14:paraId="4832A55D"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6</w:t>
            </w:r>
          </w:p>
        </w:tc>
      </w:tr>
      <w:tr w:rsidR="00331B50" w:rsidRPr="00E167F7" w14:paraId="76ACB341" w14:textId="77777777" w:rsidTr="00331B50">
        <w:tc>
          <w:tcPr>
            <w:tcW w:w="877" w:type="pct"/>
            <w:vMerge/>
          </w:tcPr>
          <w:p w14:paraId="1C363EB4" w14:textId="77777777" w:rsidR="00331B50" w:rsidRPr="006C6BD9" w:rsidRDefault="00331B50" w:rsidP="00D76361">
            <w:pPr>
              <w:autoSpaceDE w:val="0"/>
              <w:autoSpaceDN w:val="0"/>
              <w:adjustRightInd w:val="0"/>
              <w:spacing w:after="0" w:line="240" w:lineRule="auto"/>
              <w:rPr>
                <w:rFonts w:ascii="Arial" w:hAnsi="Arial" w:cs="Arial"/>
                <w:color w:val="000000" w:themeColor="text1"/>
                <w:sz w:val="18"/>
                <w:szCs w:val="18"/>
              </w:rPr>
            </w:pPr>
          </w:p>
        </w:tc>
        <w:tc>
          <w:tcPr>
            <w:tcW w:w="428" w:type="pct"/>
          </w:tcPr>
          <w:p w14:paraId="68104F43" w14:textId="77777777" w:rsidR="00331B50" w:rsidRPr="006C6BD9" w:rsidRDefault="00331B50" w:rsidP="00D76361">
            <w:pPr>
              <w:autoSpaceDE w:val="0"/>
              <w:autoSpaceDN w:val="0"/>
              <w:adjustRightInd w:val="0"/>
              <w:spacing w:after="0" w:line="320" w:lineRule="atLeast"/>
              <w:ind w:left="60" w:right="60"/>
              <w:rPr>
                <w:rFonts w:ascii="Arial" w:hAnsi="Arial" w:cs="Arial"/>
                <w:color w:val="000000" w:themeColor="text1"/>
                <w:sz w:val="18"/>
                <w:szCs w:val="18"/>
              </w:rPr>
            </w:pPr>
            <w:r w:rsidRPr="006C6BD9">
              <w:rPr>
                <w:rFonts w:ascii="Arial" w:hAnsi="Arial" w:cs="Arial"/>
                <w:color w:val="000000" w:themeColor="text1"/>
                <w:sz w:val="18"/>
                <w:szCs w:val="18"/>
              </w:rPr>
              <w:t>Total</w:t>
            </w:r>
          </w:p>
        </w:tc>
        <w:tc>
          <w:tcPr>
            <w:tcW w:w="330" w:type="pct"/>
          </w:tcPr>
          <w:p w14:paraId="54BDAF4E"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400</w:t>
            </w:r>
          </w:p>
        </w:tc>
        <w:tc>
          <w:tcPr>
            <w:tcW w:w="407" w:type="pct"/>
          </w:tcPr>
          <w:p w14:paraId="0BFB27BE"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4.72</w:t>
            </w:r>
          </w:p>
        </w:tc>
        <w:tc>
          <w:tcPr>
            <w:tcW w:w="562" w:type="pct"/>
          </w:tcPr>
          <w:p w14:paraId="3D3066C9"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1.268</w:t>
            </w:r>
          </w:p>
        </w:tc>
        <w:tc>
          <w:tcPr>
            <w:tcW w:w="381" w:type="pct"/>
          </w:tcPr>
          <w:p w14:paraId="04E400CB"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.063</w:t>
            </w:r>
          </w:p>
        </w:tc>
        <w:tc>
          <w:tcPr>
            <w:tcW w:w="443" w:type="pct"/>
          </w:tcPr>
          <w:p w14:paraId="39FF2212"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4.60</w:t>
            </w:r>
          </w:p>
        </w:tc>
        <w:tc>
          <w:tcPr>
            <w:tcW w:w="443" w:type="pct"/>
          </w:tcPr>
          <w:p w14:paraId="0BCADA78"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4.85</w:t>
            </w:r>
          </w:p>
        </w:tc>
        <w:tc>
          <w:tcPr>
            <w:tcW w:w="551" w:type="pct"/>
          </w:tcPr>
          <w:p w14:paraId="002BDD7A"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1</w:t>
            </w:r>
          </w:p>
        </w:tc>
        <w:tc>
          <w:tcPr>
            <w:tcW w:w="577" w:type="pct"/>
          </w:tcPr>
          <w:p w14:paraId="2DDC476C" w14:textId="77777777" w:rsidR="00331B50" w:rsidRPr="006C6BD9" w:rsidRDefault="00331B50"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6</w:t>
            </w:r>
          </w:p>
        </w:tc>
      </w:tr>
    </w:tbl>
    <w:p w14:paraId="0E68A8B1" w14:textId="77777777" w:rsidR="009027C3" w:rsidRPr="00C24168" w:rsidRDefault="009027C3" w:rsidP="009027C3">
      <w:pPr>
        <w:spacing w:after="0" w:line="240" w:lineRule="auto"/>
        <w:contextualSpacing/>
        <w:rPr>
          <w:kern w:val="0"/>
          <w:szCs w:val="24"/>
        </w:rPr>
      </w:pPr>
      <w:r w:rsidRPr="00C24168">
        <w:rPr>
          <w:sz w:val="20"/>
          <w:szCs w:val="20"/>
        </w:rPr>
        <w:t>Source: Constructed by the author</w:t>
      </w:r>
    </w:p>
    <w:p w14:paraId="0B39E923" w14:textId="3ABF4FD1" w:rsidR="00331B50" w:rsidRDefault="00331B50" w:rsidP="00E76C19"/>
    <w:p w14:paraId="126D7B1B" w14:textId="06C9CEDB" w:rsidR="00923063" w:rsidRDefault="0046518D" w:rsidP="00E76C19">
      <w:pPr>
        <w:rPr>
          <w:rFonts w:ascii="Arial" w:hAnsi="Arial" w:cs="Arial"/>
          <w:color w:val="000000"/>
        </w:rPr>
      </w:pPr>
      <w:r w:rsidRPr="0046518D">
        <w:rPr>
          <w:rFonts w:ascii="Arial" w:hAnsi="Arial" w:cs="Arial"/>
          <w:color w:val="000000"/>
        </w:rPr>
        <w:t xml:space="preserve">Table 41 displays the ANOVA analysis results as well as </w:t>
      </w:r>
      <w:proofErr w:type="gramStart"/>
      <w:r w:rsidRPr="0046518D">
        <w:rPr>
          <w:rFonts w:ascii="Arial" w:hAnsi="Arial" w:cs="Arial"/>
          <w:color w:val="000000"/>
        </w:rPr>
        <w:t>whether or not</w:t>
      </w:r>
      <w:proofErr w:type="gramEnd"/>
      <w:r w:rsidRPr="0046518D">
        <w:rPr>
          <w:rFonts w:ascii="Arial" w:hAnsi="Arial" w:cs="Arial"/>
          <w:color w:val="000000"/>
        </w:rPr>
        <w:t xml:space="preserve"> there is a statistically significant difference between our group means. The significance level is less than 0.05</w:t>
      </w:r>
      <w:r>
        <w:rPr>
          <w:rFonts w:ascii="Arial" w:hAnsi="Arial" w:cs="Arial"/>
          <w:color w:val="000000"/>
        </w:rPr>
        <w:t>, a</w:t>
      </w:r>
      <w:r w:rsidRPr="0046518D">
        <w:rPr>
          <w:rFonts w:ascii="Arial" w:hAnsi="Arial" w:cs="Arial"/>
          <w:color w:val="000000"/>
        </w:rPr>
        <w:t xml:space="preserve">s a result, the mean time to complete the spreadsheet problem differs statistically significantly between the various </w:t>
      </w:r>
      <w:r w:rsidR="006D57F2">
        <w:rPr>
          <w:rFonts w:ascii="Arial" w:hAnsi="Arial" w:cs="Arial"/>
          <w:color w:val="000000"/>
        </w:rPr>
        <w:t>age group</w:t>
      </w:r>
      <w:r w:rsidRPr="0046518D">
        <w:rPr>
          <w:rFonts w:ascii="Arial" w:hAnsi="Arial" w:cs="Arial"/>
          <w:color w:val="000000"/>
        </w:rPr>
        <w:t>. Multiple Comparisons table</w:t>
      </w:r>
      <w:r w:rsidR="00A6177B">
        <w:rPr>
          <w:rFonts w:ascii="Arial" w:hAnsi="Arial" w:cs="Arial"/>
          <w:color w:val="000000"/>
        </w:rPr>
        <w:t xml:space="preserve"> will be used to identify </w:t>
      </w:r>
      <w:r w:rsidR="00A6177B" w:rsidRPr="0046518D">
        <w:rPr>
          <w:rFonts w:ascii="Arial" w:hAnsi="Arial" w:cs="Arial"/>
          <w:color w:val="000000"/>
        </w:rPr>
        <w:t>specific groups differed</w:t>
      </w:r>
      <w:r w:rsidR="00A6177B">
        <w:rPr>
          <w:rFonts w:ascii="Arial" w:hAnsi="Arial" w:cs="Arial"/>
          <w:color w:val="000000"/>
        </w:rPr>
        <w:t xml:space="preserve"> </w:t>
      </w:r>
      <w:r w:rsidRPr="0046518D">
        <w:rPr>
          <w:rFonts w:ascii="Arial" w:hAnsi="Arial" w:cs="Arial"/>
          <w:color w:val="000000"/>
        </w:rPr>
        <w:t>which includes the Tukey post hoc test results.</w:t>
      </w:r>
    </w:p>
    <w:p w14:paraId="5D0C19F7" w14:textId="77777777" w:rsidR="00A6177B" w:rsidRDefault="00A6177B" w:rsidP="00A6177B">
      <w:pPr>
        <w:spacing w:line="240" w:lineRule="auto"/>
        <w:rPr>
          <w:rFonts w:ascii="Arial" w:hAnsi="Arial" w:cs="Arial"/>
          <w:color w:val="000000"/>
        </w:rPr>
      </w:pPr>
    </w:p>
    <w:p w14:paraId="5D7D5284" w14:textId="45E2D7C8" w:rsidR="00923063" w:rsidRDefault="00923063" w:rsidP="00923063">
      <w:pPr>
        <w:spacing w:after="0" w:line="240" w:lineRule="auto"/>
      </w:pPr>
      <w:r>
        <w:t xml:space="preserve">Table </w:t>
      </w:r>
      <w:r>
        <w:fldChar w:fldCharType="begin"/>
      </w:r>
      <w:r>
        <w:instrText xml:space="preserve"> SEQ Table \* ARABIC </w:instrText>
      </w:r>
      <w:r>
        <w:fldChar w:fldCharType="separate"/>
      </w:r>
      <w:r w:rsidR="00B507E9">
        <w:rPr>
          <w:noProof/>
        </w:rPr>
        <w:t>41</w:t>
      </w:r>
      <w:r>
        <w:fldChar w:fldCharType="end"/>
      </w:r>
      <w:r>
        <w:t xml:space="preserve">: ANOVA </w:t>
      </w:r>
      <w:r>
        <w:t>table</w:t>
      </w:r>
      <w:r w:rsidRPr="00C24168">
        <w:t xml:space="preserve"> for </w:t>
      </w:r>
      <w:r>
        <w:t>age</w:t>
      </w:r>
    </w:p>
    <w:tbl>
      <w:tblPr>
        <w:tblStyle w:val="GridTable1Light-Accent1"/>
        <w:tblW w:w="0" w:type="auto"/>
        <w:tblLook w:val="0000" w:firstRow="0" w:lastRow="0" w:firstColumn="0" w:lastColumn="0" w:noHBand="0" w:noVBand="0"/>
      </w:tblPr>
      <w:tblGrid>
        <w:gridCol w:w="3844"/>
        <w:gridCol w:w="1293"/>
        <w:gridCol w:w="1255"/>
        <w:gridCol w:w="637"/>
        <w:gridCol w:w="1117"/>
        <w:gridCol w:w="787"/>
        <w:gridCol w:w="687"/>
      </w:tblGrid>
      <w:tr w:rsidR="00923063" w:rsidRPr="00923063" w14:paraId="1E1F3C19" w14:textId="77777777" w:rsidTr="00923063">
        <w:tc>
          <w:tcPr>
            <w:tcW w:w="0" w:type="auto"/>
            <w:gridSpan w:val="7"/>
          </w:tcPr>
          <w:p w14:paraId="1B7622BC" w14:textId="77777777" w:rsidR="00923063" w:rsidRPr="00923063" w:rsidRDefault="00923063" w:rsidP="00D76361">
            <w:pPr>
              <w:autoSpaceDE w:val="0"/>
              <w:autoSpaceDN w:val="0"/>
              <w:adjustRightInd w:val="0"/>
              <w:spacing w:after="0" w:line="320" w:lineRule="atLeast"/>
              <w:ind w:left="60" w:right="60"/>
              <w:jc w:val="center"/>
              <w:rPr>
                <w:rFonts w:ascii="Arial" w:hAnsi="Arial" w:cs="Arial"/>
                <w:color w:val="000000" w:themeColor="text1"/>
              </w:rPr>
            </w:pPr>
            <w:r w:rsidRPr="00923063">
              <w:rPr>
                <w:rFonts w:ascii="Arial" w:hAnsi="Arial" w:cs="Arial"/>
                <w:b/>
                <w:bCs/>
                <w:color w:val="000000" w:themeColor="text1"/>
              </w:rPr>
              <w:t>ANOVA</w:t>
            </w:r>
          </w:p>
        </w:tc>
      </w:tr>
      <w:tr w:rsidR="00923063" w:rsidRPr="00923063" w14:paraId="180849AA" w14:textId="77777777" w:rsidTr="00923063">
        <w:tc>
          <w:tcPr>
            <w:tcW w:w="0" w:type="auto"/>
            <w:gridSpan w:val="2"/>
          </w:tcPr>
          <w:p w14:paraId="2F515C6B" w14:textId="77777777" w:rsidR="00923063" w:rsidRPr="00923063" w:rsidRDefault="00923063" w:rsidP="00D76361">
            <w:pPr>
              <w:autoSpaceDE w:val="0"/>
              <w:autoSpaceDN w:val="0"/>
              <w:adjustRightInd w:val="0"/>
              <w:spacing w:after="0" w:line="240" w:lineRule="auto"/>
              <w:rPr>
                <w:color w:val="000000" w:themeColor="text1"/>
                <w:szCs w:val="24"/>
              </w:rPr>
            </w:pPr>
          </w:p>
        </w:tc>
        <w:tc>
          <w:tcPr>
            <w:tcW w:w="0" w:type="auto"/>
          </w:tcPr>
          <w:p w14:paraId="5F534215" w14:textId="77777777" w:rsidR="00923063" w:rsidRPr="00923063" w:rsidRDefault="00923063"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923063">
              <w:rPr>
                <w:rFonts w:ascii="Arial" w:hAnsi="Arial" w:cs="Arial"/>
                <w:color w:val="000000" w:themeColor="text1"/>
                <w:sz w:val="18"/>
                <w:szCs w:val="18"/>
              </w:rPr>
              <w:t>Sum of Squares</w:t>
            </w:r>
          </w:p>
        </w:tc>
        <w:tc>
          <w:tcPr>
            <w:tcW w:w="0" w:type="auto"/>
          </w:tcPr>
          <w:p w14:paraId="181B1395" w14:textId="77777777" w:rsidR="00923063" w:rsidRPr="00923063" w:rsidRDefault="00923063"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923063">
              <w:rPr>
                <w:rFonts w:ascii="Arial" w:hAnsi="Arial" w:cs="Arial"/>
                <w:color w:val="000000" w:themeColor="text1"/>
                <w:sz w:val="18"/>
                <w:szCs w:val="18"/>
              </w:rPr>
              <w:t>df</w:t>
            </w:r>
          </w:p>
        </w:tc>
        <w:tc>
          <w:tcPr>
            <w:tcW w:w="0" w:type="auto"/>
          </w:tcPr>
          <w:p w14:paraId="61CB0528" w14:textId="77777777" w:rsidR="00923063" w:rsidRPr="00923063" w:rsidRDefault="00923063"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923063">
              <w:rPr>
                <w:rFonts w:ascii="Arial" w:hAnsi="Arial" w:cs="Arial"/>
                <w:color w:val="000000" w:themeColor="text1"/>
                <w:sz w:val="18"/>
                <w:szCs w:val="18"/>
              </w:rPr>
              <w:t>Mean Square</w:t>
            </w:r>
          </w:p>
        </w:tc>
        <w:tc>
          <w:tcPr>
            <w:tcW w:w="0" w:type="auto"/>
          </w:tcPr>
          <w:p w14:paraId="4491BB0E" w14:textId="77777777" w:rsidR="00923063" w:rsidRPr="00923063" w:rsidRDefault="00923063"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923063">
              <w:rPr>
                <w:rFonts w:ascii="Arial" w:hAnsi="Arial" w:cs="Arial"/>
                <w:color w:val="000000" w:themeColor="text1"/>
                <w:sz w:val="18"/>
                <w:szCs w:val="18"/>
              </w:rPr>
              <w:t>F</w:t>
            </w:r>
          </w:p>
        </w:tc>
        <w:tc>
          <w:tcPr>
            <w:tcW w:w="0" w:type="auto"/>
          </w:tcPr>
          <w:p w14:paraId="25C1D4AA" w14:textId="77777777" w:rsidR="00923063" w:rsidRPr="00923063" w:rsidRDefault="00923063"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923063">
              <w:rPr>
                <w:rFonts w:ascii="Arial" w:hAnsi="Arial" w:cs="Arial"/>
                <w:color w:val="000000" w:themeColor="text1"/>
                <w:sz w:val="18"/>
                <w:szCs w:val="18"/>
              </w:rPr>
              <w:t>Sig.</w:t>
            </w:r>
          </w:p>
        </w:tc>
      </w:tr>
      <w:tr w:rsidR="00923063" w:rsidRPr="00923063" w14:paraId="38EE3BFF" w14:textId="77777777" w:rsidTr="00923063">
        <w:tc>
          <w:tcPr>
            <w:tcW w:w="0" w:type="auto"/>
            <w:vMerge w:val="restart"/>
          </w:tcPr>
          <w:p w14:paraId="74E8E4FE" w14:textId="5A5AC568" w:rsidR="00923063" w:rsidRPr="00923063" w:rsidRDefault="00400F36" w:rsidP="00D76361">
            <w:pPr>
              <w:autoSpaceDE w:val="0"/>
              <w:autoSpaceDN w:val="0"/>
              <w:adjustRightInd w:val="0"/>
              <w:spacing w:after="0" w:line="320" w:lineRule="atLeast"/>
              <w:ind w:left="60" w:right="60"/>
              <w:rPr>
                <w:rFonts w:ascii="Arial" w:hAnsi="Arial" w:cs="Arial"/>
                <w:color w:val="000000" w:themeColor="text1"/>
                <w:sz w:val="18"/>
                <w:szCs w:val="18"/>
              </w:rPr>
            </w:pPr>
            <w:r>
              <w:rPr>
                <w:rFonts w:ascii="Arial" w:hAnsi="Arial" w:cs="Arial"/>
                <w:color w:val="000000" w:themeColor="text1"/>
                <w:sz w:val="18"/>
                <w:szCs w:val="18"/>
              </w:rPr>
              <w:t>R</w:t>
            </w:r>
            <w:r w:rsidR="00923063" w:rsidRPr="00923063">
              <w:rPr>
                <w:rFonts w:ascii="Arial" w:hAnsi="Arial" w:cs="Arial"/>
                <w:color w:val="000000" w:themeColor="text1"/>
                <w:sz w:val="18"/>
                <w:szCs w:val="18"/>
              </w:rPr>
              <w:t>I4_After the COVID-19, I will continue to book my accommodations through Airbnb.</w:t>
            </w:r>
          </w:p>
        </w:tc>
        <w:tc>
          <w:tcPr>
            <w:tcW w:w="0" w:type="auto"/>
          </w:tcPr>
          <w:p w14:paraId="25A5E4ED" w14:textId="77777777" w:rsidR="00923063" w:rsidRPr="00923063" w:rsidRDefault="00923063" w:rsidP="00D76361">
            <w:pPr>
              <w:autoSpaceDE w:val="0"/>
              <w:autoSpaceDN w:val="0"/>
              <w:adjustRightInd w:val="0"/>
              <w:spacing w:after="0" w:line="320" w:lineRule="atLeast"/>
              <w:ind w:left="60" w:right="60"/>
              <w:rPr>
                <w:rFonts w:ascii="Arial" w:hAnsi="Arial" w:cs="Arial"/>
                <w:color w:val="000000" w:themeColor="text1"/>
                <w:sz w:val="18"/>
                <w:szCs w:val="18"/>
              </w:rPr>
            </w:pPr>
            <w:r w:rsidRPr="00923063">
              <w:rPr>
                <w:rFonts w:ascii="Arial" w:hAnsi="Arial" w:cs="Arial"/>
                <w:color w:val="000000" w:themeColor="text1"/>
                <w:sz w:val="18"/>
                <w:szCs w:val="18"/>
              </w:rPr>
              <w:t>Between Groups</w:t>
            </w:r>
          </w:p>
        </w:tc>
        <w:tc>
          <w:tcPr>
            <w:tcW w:w="0" w:type="auto"/>
          </w:tcPr>
          <w:p w14:paraId="684C2D4A" w14:textId="77777777" w:rsidR="00923063" w:rsidRPr="00923063" w:rsidRDefault="00923063"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923063">
              <w:rPr>
                <w:rFonts w:ascii="Arial" w:hAnsi="Arial" w:cs="Arial"/>
                <w:color w:val="000000" w:themeColor="text1"/>
                <w:sz w:val="18"/>
                <w:szCs w:val="18"/>
              </w:rPr>
              <w:t>33.900</w:t>
            </w:r>
          </w:p>
        </w:tc>
        <w:tc>
          <w:tcPr>
            <w:tcW w:w="0" w:type="auto"/>
          </w:tcPr>
          <w:p w14:paraId="4D725DE1" w14:textId="77777777" w:rsidR="00923063" w:rsidRPr="00923063" w:rsidRDefault="00923063"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923063">
              <w:rPr>
                <w:rFonts w:ascii="Arial" w:hAnsi="Arial" w:cs="Arial"/>
                <w:color w:val="000000" w:themeColor="text1"/>
                <w:sz w:val="18"/>
                <w:szCs w:val="18"/>
              </w:rPr>
              <w:t>5</w:t>
            </w:r>
          </w:p>
        </w:tc>
        <w:tc>
          <w:tcPr>
            <w:tcW w:w="0" w:type="auto"/>
          </w:tcPr>
          <w:p w14:paraId="37884D17" w14:textId="77777777" w:rsidR="00923063" w:rsidRPr="00923063" w:rsidRDefault="00923063"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923063">
              <w:rPr>
                <w:rFonts w:ascii="Arial" w:hAnsi="Arial" w:cs="Arial"/>
                <w:color w:val="000000" w:themeColor="text1"/>
                <w:sz w:val="18"/>
                <w:szCs w:val="18"/>
              </w:rPr>
              <w:t>6.780</w:t>
            </w:r>
          </w:p>
        </w:tc>
        <w:tc>
          <w:tcPr>
            <w:tcW w:w="0" w:type="auto"/>
          </w:tcPr>
          <w:p w14:paraId="030248B8" w14:textId="77777777" w:rsidR="00923063" w:rsidRPr="00923063" w:rsidRDefault="00923063"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923063">
              <w:rPr>
                <w:rFonts w:ascii="Arial" w:hAnsi="Arial" w:cs="Arial"/>
                <w:color w:val="000000" w:themeColor="text1"/>
                <w:sz w:val="18"/>
                <w:szCs w:val="18"/>
              </w:rPr>
              <w:t>4.395</w:t>
            </w:r>
          </w:p>
        </w:tc>
        <w:tc>
          <w:tcPr>
            <w:tcW w:w="0" w:type="auto"/>
          </w:tcPr>
          <w:p w14:paraId="09AC7AC3" w14:textId="77777777" w:rsidR="00923063" w:rsidRPr="00923063" w:rsidRDefault="00923063"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923063">
              <w:rPr>
                <w:rFonts w:ascii="Arial" w:hAnsi="Arial" w:cs="Arial"/>
                <w:color w:val="000000" w:themeColor="text1"/>
                <w:sz w:val="18"/>
                <w:szCs w:val="18"/>
              </w:rPr>
              <w:t>.001</w:t>
            </w:r>
          </w:p>
        </w:tc>
      </w:tr>
      <w:tr w:rsidR="00923063" w:rsidRPr="00923063" w14:paraId="62A01B5A" w14:textId="77777777" w:rsidTr="00923063">
        <w:tc>
          <w:tcPr>
            <w:tcW w:w="0" w:type="auto"/>
            <w:vMerge/>
          </w:tcPr>
          <w:p w14:paraId="2680761A" w14:textId="77777777" w:rsidR="00923063" w:rsidRPr="00923063" w:rsidRDefault="00923063" w:rsidP="00D76361">
            <w:pPr>
              <w:autoSpaceDE w:val="0"/>
              <w:autoSpaceDN w:val="0"/>
              <w:adjustRightInd w:val="0"/>
              <w:spacing w:after="0" w:line="240" w:lineRule="auto"/>
              <w:rPr>
                <w:rFonts w:ascii="Arial" w:hAnsi="Arial" w:cs="Arial"/>
                <w:color w:val="000000" w:themeColor="text1"/>
                <w:sz w:val="18"/>
                <w:szCs w:val="18"/>
              </w:rPr>
            </w:pPr>
          </w:p>
        </w:tc>
        <w:tc>
          <w:tcPr>
            <w:tcW w:w="0" w:type="auto"/>
          </w:tcPr>
          <w:p w14:paraId="293F9126" w14:textId="77777777" w:rsidR="00923063" w:rsidRPr="00923063" w:rsidRDefault="00923063" w:rsidP="00D76361">
            <w:pPr>
              <w:autoSpaceDE w:val="0"/>
              <w:autoSpaceDN w:val="0"/>
              <w:adjustRightInd w:val="0"/>
              <w:spacing w:after="0" w:line="320" w:lineRule="atLeast"/>
              <w:ind w:left="60" w:right="60"/>
              <w:rPr>
                <w:rFonts w:ascii="Arial" w:hAnsi="Arial" w:cs="Arial"/>
                <w:color w:val="000000" w:themeColor="text1"/>
                <w:sz w:val="18"/>
                <w:szCs w:val="18"/>
              </w:rPr>
            </w:pPr>
            <w:r w:rsidRPr="00923063">
              <w:rPr>
                <w:rFonts w:ascii="Arial" w:hAnsi="Arial" w:cs="Arial"/>
                <w:color w:val="000000" w:themeColor="text1"/>
                <w:sz w:val="18"/>
                <w:szCs w:val="18"/>
              </w:rPr>
              <w:t>Within Groups</w:t>
            </w:r>
          </w:p>
        </w:tc>
        <w:tc>
          <w:tcPr>
            <w:tcW w:w="0" w:type="auto"/>
          </w:tcPr>
          <w:p w14:paraId="06B02025" w14:textId="77777777" w:rsidR="00923063" w:rsidRPr="00923063" w:rsidRDefault="00923063"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923063">
              <w:rPr>
                <w:rFonts w:ascii="Arial" w:hAnsi="Arial" w:cs="Arial"/>
                <w:color w:val="000000" w:themeColor="text1"/>
                <w:sz w:val="18"/>
                <w:szCs w:val="18"/>
              </w:rPr>
              <w:t>607.850</w:t>
            </w:r>
          </w:p>
        </w:tc>
        <w:tc>
          <w:tcPr>
            <w:tcW w:w="0" w:type="auto"/>
          </w:tcPr>
          <w:p w14:paraId="2DCDEDE7" w14:textId="77777777" w:rsidR="00923063" w:rsidRPr="00923063" w:rsidRDefault="00923063"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923063">
              <w:rPr>
                <w:rFonts w:ascii="Arial" w:hAnsi="Arial" w:cs="Arial"/>
                <w:color w:val="000000" w:themeColor="text1"/>
                <w:sz w:val="18"/>
                <w:szCs w:val="18"/>
              </w:rPr>
              <w:t>394</w:t>
            </w:r>
          </w:p>
        </w:tc>
        <w:tc>
          <w:tcPr>
            <w:tcW w:w="0" w:type="auto"/>
          </w:tcPr>
          <w:p w14:paraId="502C952D" w14:textId="77777777" w:rsidR="00923063" w:rsidRPr="00923063" w:rsidRDefault="00923063"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923063">
              <w:rPr>
                <w:rFonts w:ascii="Arial" w:hAnsi="Arial" w:cs="Arial"/>
                <w:color w:val="000000" w:themeColor="text1"/>
                <w:sz w:val="18"/>
                <w:szCs w:val="18"/>
              </w:rPr>
              <w:t>1.543</w:t>
            </w:r>
          </w:p>
        </w:tc>
        <w:tc>
          <w:tcPr>
            <w:tcW w:w="0" w:type="auto"/>
          </w:tcPr>
          <w:p w14:paraId="5963CC84" w14:textId="77777777" w:rsidR="00923063" w:rsidRPr="00923063" w:rsidRDefault="00923063" w:rsidP="00D76361">
            <w:pPr>
              <w:autoSpaceDE w:val="0"/>
              <w:autoSpaceDN w:val="0"/>
              <w:adjustRightInd w:val="0"/>
              <w:spacing w:after="0" w:line="240" w:lineRule="auto"/>
              <w:rPr>
                <w:color w:val="000000" w:themeColor="text1"/>
                <w:szCs w:val="24"/>
              </w:rPr>
            </w:pPr>
          </w:p>
        </w:tc>
        <w:tc>
          <w:tcPr>
            <w:tcW w:w="0" w:type="auto"/>
          </w:tcPr>
          <w:p w14:paraId="64A9D6BE" w14:textId="77777777" w:rsidR="00923063" w:rsidRPr="00923063" w:rsidRDefault="00923063" w:rsidP="00D76361">
            <w:pPr>
              <w:autoSpaceDE w:val="0"/>
              <w:autoSpaceDN w:val="0"/>
              <w:adjustRightInd w:val="0"/>
              <w:spacing w:after="0" w:line="240" w:lineRule="auto"/>
              <w:rPr>
                <w:color w:val="000000" w:themeColor="text1"/>
                <w:szCs w:val="24"/>
              </w:rPr>
            </w:pPr>
          </w:p>
        </w:tc>
      </w:tr>
      <w:tr w:rsidR="00923063" w:rsidRPr="00923063" w14:paraId="521F56E4" w14:textId="77777777" w:rsidTr="00923063">
        <w:tc>
          <w:tcPr>
            <w:tcW w:w="0" w:type="auto"/>
            <w:vMerge/>
          </w:tcPr>
          <w:p w14:paraId="33462DDA" w14:textId="77777777" w:rsidR="00923063" w:rsidRPr="00923063" w:rsidRDefault="00923063" w:rsidP="00D76361">
            <w:pPr>
              <w:autoSpaceDE w:val="0"/>
              <w:autoSpaceDN w:val="0"/>
              <w:adjustRightInd w:val="0"/>
              <w:spacing w:after="0" w:line="240" w:lineRule="auto"/>
              <w:rPr>
                <w:color w:val="000000" w:themeColor="text1"/>
                <w:szCs w:val="24"/>
              </w:rPr>
            </w:pPr>
          </w:p>
        </w:tc>
        <w:tc>
          <w:tcPr>
            <w:tcW w:w="0" w:type="auto"/>
          </w:tcPr>
          <w:p w14:paraId="2659DC17" w14:textId="77777777" w:rsidR="00923063" w:rsidRPr="00923063" w:rsidRDefault="00923063" w:rsidP="00D76361">
            <w:pPr>
              <w:autoSpaceDE w:val="0"/>
              <w:autoSpaceDN w:val="0"/>
              <w:adjustRightInd w:val="0"/>
              <w:spacing w:after="0" w:line="320" w:lineRule="atLeast"/>
              <w:ind w:left="60" w:right="60"/>
              <w:rPr>
                <w:rFonts w:ascii="Arial" w:hAnsi="Arial" w:cs="Arial"/>
                <w:color w:val="000000" w:themeColor="text1"/>
                <w:sz w:val="18"/>
                <w:szCs w:val="18"/>
              </w:rPr>
            </w:pPr>
            <w:r w:rsidRPr="00923063">
              <w:rPr>
                <w:rFonts w:ascii="Arial" w:hAnsi="Arial" w:cs="Arial"/>
                <w:color w:val="000000" w:themeColor="text1"/>
                <w:sz w:val="18"/>
                <w:szCs w:val="18"/>
              </w:rPr>
              <w:t>Total</w:t>
            </w:r>
          </w:p>
        </w:tc>
        <w:tc>
          <w:tcPr>
            <w:tcW w:w="0" w:type="auto"/>
          </w:tcPr>
          <w:p w14:paraId="605D144D" w14:textId="77777777" w:rsidR="00923063" w:rsidRPr="00923063" w:rsidRDefault="00923063"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923063">
              <w:rPr>
                <w:rFonts w:ascii="Arial" w:hAnsi="Arial" w:cs="Arial"/>
                <w:color w:val="000000" w:themeColor="text1"/>
                <w:sz w:val="18"/>
                <w:szCs w:val="18"/>
              </w:rPr>
              <w:t>641.750</w:t>
            </w:r>
          </w:p>
        </w:tc>
        <w:tc>
          <w:tcPr>
            <w:tcW w:w="0" w:type="auto"/>
          </w:tcPr>
          <w:p w14:paraId="6DE0C5C8" w14:textId="77777777" w:rsidR="00923063" w:rsidRPr="00923063" w:rsidRDefault="00923063"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923063">
              <w:rPr>
                <w:rFonts w:ascii="Arial" w:hAnsi="Arial" w:cs="Arial"/>
                <w:color w:val="000000" w:themeColor="text1"/>
                <w:sz w:val="18"/>
                <w:szCs w:val="18"/>
              </w:rPr>
              <w:t>399</w:t>
            </w:r>
          </w:p>
        </w:tc>
        <w:tc>
          <w:tcPr>
            <w:tcW w:w="0" w:type="auto"/>
          </w:tcPr>
          <w:p w14:paraId="63107481" w14:textId="77777777" w:rsidR="00923063" w:rsidRPr="00923063" w:rsidRDefault="00923063" w:rsidP="00D76361">
            <w:pPr>
              <w:autoSpaceDE w:val="0"/>
              <w:autoSpaceDN w:val="0"/>
              <w:adjustRightInd w:val="0"/>
              <w:spacing w:after="0" w:line="240" w:lineRule="auto"/>
              <w:rPr>
                <w:color w:val="000000" w:themeColor="text1"/>
                <w:szCs w:val="24"/>
              </w:rPr>
            </w:pPr>
          </w:p>
        </w:tc>
        <w:tc>
          <w:tcPr>
            <w:tcW w:w="0" w:type="auto"/>
          </w:tcPr>
          <w:p w14:paraId="0952539B" w14:textId="77777777" w:rsidR="00923063" w:rsidRPr="00923063" w:rsidRDefault="00923063" w:rsidP="00D76361">
            <w:pPr>
              <w:autoSpaceDE w:val="0"/>
              <w:autoSpaceDN w:val="0"/>
              <w:adjustRightInd w:val="0"/>
              <w:spacing w:after="0" w:line="240" w:lineRule="auto"/>
              <w:rPr>
                <w:color w:val="000000" w:themeColor="text1"/>
                <w:szCs w:val="24"/>
              </w:rPr>
            </w:pPr>
          </w:p>
        </w:tc>
        <w:tc>
          <w:tcPr>
            <w:tcW w:w="0" w:type="auto"/>
          </w:tcPr>
          <w:p w14:paraId="365E1383" w14:textId="77777777" w:rsidR="00923063" w:rsidRPr="00923063" w:rsidRDefault="00923063" w:rsidP="00D76361">
            <w:pPr>
              <w:autoSpaceDE w:val="0"/>
              <w:autoSpaceDN w:val="0"/>
              <w:adjustRightInd w:val="0"/>
              <w:spacing w:after="0" w:line="240" w:lineRule="auto"/>
              <w:rPr>
                <w:color w:val="000000" w:themeColor="text1"/>
                <w:szCs w:val="24"/>
              </w:rPr>
            </w:pPr>
          </w:p>
        </w:tc>
      </w:tr>
    </w:tbl>
    <w:p w14:paraId="1A75D7D2" w14:textId="77777777" w:rsidR="00923063" w:rsidRPr="00C24168" w:rsidRDefault="00923063" w:rsidP="00923063">
      <w:pPr>
        <w:spacing w:after="0" w:line="240" w:lineRule="auto"/>
        <w:contextualSpacing/>
        <w:rPr>
          <w:kern w:val="0"/>
          <w:szCs w:val="24"/>
        </w:rPr>
      </w:pPr>
      <w:r w:rsidRPr="00C24168">
        <w:rPr>
          <w:sz w:val="20"/>
          <w:szCs w:val="20"/>
        </w:rPr>
        <w:t>Source: Constructed by the author</w:t>
      </w:r>
    </w:p>
    <w:p w14:paraId="2118125A" w14:textId="77777777" w:rsidR="00400F36" w:rsidRDefault="00400F36" w:rsidP="00E76C19"/>
    <w:p w14:paraId="5C07D651" w14:textId="5238D71E" w:rsidR="008211B1" w:rsidRDefault="00806389" w:rsidP="00806389">
      <w:r w:rsidRPr="00806389">
        <w:t>The Tukey HSD ("honestly significant difference") test is a statistical technique used to determine the statistical significance of a relationship between two sets of data, specifically whether there is a strong likelihood that an observed numerical change in one value is causally related to an observed numerical change in another.</w:t>
      </w:r>
    </w:p>
    <w:p w14:paraId="40A7D692" w14:textId="0E19605E" w:rsidR="00400F36" w:rsidRDefault="00D56BA1" w:rsidP="00E76C19">
      <w:r>
        <w:t xml:space="preserve">The </w:t>
      </w:r>
      <w:r w:rsidRPr="00D56BA1">
        <w:t>Multiple Comparisons table below</w:t>
      </w:r>
      <w:r>
        <w:t xml:space="preserve"> (Table 42)</w:t>
      </w:r>
      <w:r w:rsidRPr="00D56BA1">
        <w:t xml:space="preserve"> demonstrates how the groups differed from one another. </w:t>
      </w:r>
      <w:r>
        <w:t>It</w:t>
      </w:r>
      <w:r w:rsidRPr="00D56BA1">
        <w:t xml:space="preserve"> shows that there is a statistically significant difference in </w:t>
      </w:r>
      <w:r w:rsidR="00560BEA">
        <w:t xml:space="preserve">repurchase intention </w:t>
      </w:r>
      <w:r w:rsidRPr="00D56BA1">
        <w:t xml:space="preserve">between the </w:t>
      </w:r>
      <w:r w:rsidR="00560BEA">
        <w:lastRenderedPageBreak/>
        <w:t xml:space="preserve">age </w:t>
      </w:r>
      <w:r w:rsidRPr="00D56BA1">
        <w:t>groups</w:t>
      </w:r>
      <w:r w:rsidR="00560BEA">
        <w:t xml:space="preserve"> of 25-34</w:t>
      </w:r>
      <w:r w:rsidRPr="00D56BA1">
        <w:t xml:space="preserve"> </w:t>
      </w:r>
      <w:r w:rsidR="00560BEA">
        <w:t xml:space="preserve">and 18-24 </w:t>
      </w:r>
      <w:r w:rsidRPr="00D56BA1">
        <w:t xml:space="preserve">(p = </w:t>
      </w:r>
      <w:r w:rsidR="00560BEA">
        <w:t>-0.688</w:t>
      </w:r>
      <w:r w:rsidRPr="00D56BA1">
        <w:t xml:space="preserve">), as well as between </w:t>
      </w:r>
      <w:r w:rsidR="00560BEA">
        <w:t>the age group 25-34 and 35-44</w:t>
      </w:r>
      <w:r w:rsidRPr="00D56BA1">
        <w:t xml:space="preserve"> (p = </w:t>
      </w:r>
      <w:r w:rsidR="00560BEA">
        <w:t>-</w:t>
      </w:r>
      <w:r w:rsidRPr="00D56BA1">
        <w:t>0.</w:t>
      </w:r>
      <w:r w:rsidR="00560BEA">
        <w:t>623</w:t>
      </w:r>
      <w:r w:rsidRPr="00D56BA1">
        <w:t xml:space="preserve">). </w:t>
      </w:r>
    </w:p>
    <w:p w14:paraId="62F47534" w14:textId="06730060" w:rsidR="009027C3" w:rsidRDefault="009027C3" w:rsidP="009027C3">
      <w:pPr>
        <w:spacing w:after="0" w:line="240" w:lineRule="auto"/>
      </w:pPr>
      <w:r>
        <w:t xml:space="preserve">Table </w:t>
      </w:r>
      <w:r>
        <w:fldChar w:fldCharType="begin"/>
      </w:r>
      <w:r>
        <w:instrText xml:space="preserve"> SEQ Table \* ARABIC </w:instrText>
      </w:r>
      <w:r>
        <w:fldChar w:fldCharType="separate"/>
      </w:r>
      <w:r w:rsidR="00B507E9">
        <w:rPr>
          <w:noProof/>
        </w:rPr>
        <w:t>42</w:t>
      </w:r>
      <w:r>
        <w:fldChar w:fldCharType="end"/>
      </w:r>
      <w:r>
        <w:t>: Multiple comparisons of age</w:t>
      </w:r>
    </w:p>
    <w:tbl>
      <w:tblPr>
        <w:tblStyle w:val="GridTable1Light-Accent1"/>
        <w:tblW w:w="5000" w:type="pct"/>
        <w:tblLook w:val="0000" w:firstRow="0" w:lastRow="0" w:firstColumn="0" w:lastColumn="0" w:noHBand="0" w:noVBand="0"/>
      </w:tblPr>
      <w:tblGrid>
        <w:gridCol w:w="1697"/>
        <w:gridCol w:w="1670"/>
        <w:gridCol w:w="1684"/>
        <w:gridCol w:w="1154"/>
        <w:gridCol w:w="737"/>
        <w:gridCol w:w="787"/>
        <w:gridCol w:w="937"/>
        <w:gridCol w:w="954"/>
      </w:tblGrid>
      <w:tr w:rsidR="00213F83" w:rsidRPr="00E167F7" w14:paraId="2666E007" w14:textId="77777777" w:rsidTr="00213F83">
        <w:tc>
          <w:tcPr>
            <w:tcW w:w="5000" w:type="pct"/>
            <w:gridSpan w:val="8"/>
          </w:tcPr>
          <w:p w14:paraId="60E4037E" w14:textId="77777777" w:rsidR="00213F83" w:rsidRPr="00E167F7" w:rsidRDefault="00213F83" w:rsidP="00D76361">
            <w:pPr>
              <w:autoSpaceDE w:val="0"/>
              <w:autoSpaceDN w:val="0"/>
              <w:adjustRightInd w:val="0"/>
              <w:spacing w:after="0" w:line="320" w:lineRule="atLeast"/>
              <w:ind w:left="60" w:right="60"/>
              <w:jc w:val="center"/>
              <w:rPr>
                <w:rFonts w:ascii="Arial" w:hAnsi="Arial" w:cs="Arial"/>
                <w:color w:val="010205"/>
              </w:rPr>
            </w:pPr>
            <w:r w:rsidRPr="00E167F7">
              <w:rPr>
                <w:rFonts w:ascii="Arial" w:hAnsi="Arial" w:cs="Arial"/>
                <w:b/>
                <w:bCs/>
                <w:color w:val="010205"/>
              </w:rPr>
              <w:t>Multiple Comparisons</w:t>
            </w:r>
          </w:p>
        </w:tc>
      </w:tr>
      <w:tr w:rsidR="00213F83" w:rsidRPr="00E167F7" w14:paraId="356CDD93" w14:textId="77777777" w:rsidTr="00213F83">
        <w:tc>
          <w:tcPr>
            <w:tcW w:w="5000" w:type="pct"/>
            <w:gridSpan w:val="8"/>
          </w:tcPr>
          <w:p w14:paraId="53AD2B8F" w14:textId="77777777" w:rsidR="00213F83" w:rsidRPr="006C6BD9" w:rsidRDefault="00213F83" w:rsidP="00D76361">
            <w:pPr>
              <w:autoSpaceDE w:val="0"/>
              <w:autoSpaceDN w:val="0"/>
              <w:adjustRightInd w:val="0"/>
              <w:spacing w:after="0" w:line="320" w:lineRule="atLeast"/>
              <w:rPr>
                <w:color w:val="000000" w:themeColor="text1"/>
                <w:szCs w:val="24"/>
              </w:rPr>
            </w:pPr>
            <w:r w:rsidRPr="006C6BD9">
              <w:rPr>
                <w:rFonts w:ascii="Arial" w:hAnsi="Arial" w:cs="Arial"/>
                <w:color w:val="000000" w:themeColor="text1"/>
                <w:sz w:val="18"/>
                <w:szCs w:val="18"/>
                <w:shd w:val="clear" w:color="auto" w:fill="FFFFFF"/>
              </w:rPr>
              <w:t xml:space="preserve">Tukey HSD  </w:t>
            </w:r>
          </w:p>
        </w:tc>
      </w:tr>
      <w:tr w:rsidR="00213F83" w:rsidRPr="00E167F7" w14:paraId="67D9F054" w14:textId="77777777" w:rsidTr="001D4349">
        <w:tc>
          <w:tcPr>
            <w:tcW w:w="882" w:type="pct"/>
            <w:vMerge w:val="restart"/>
          </w:tcPr>
          <w:p w14:paraId="2C7D14F7" w14:textId="77777777" w:rsidR="00213F83" w:rsidRPr="006C6BD9" w:rsidRDefault="00213F83" w:rsidP="00D76361">
            <w:pPr>
              <w:autoSpaceDE w:val="0"/>
              <w:autoSpaceDN w:val="0"/>
              <w:adjustRightInd w:val="0"/>
              <w:spacing w:after="0" w:line="320" w:lineRule="atLeast"/>
              <w:ind w:left="60" w:right="60"/>
              <w:rPr>
                <w:rFonts w:ascii="Arial" w:hAnsi="Arial" w:cs="Arial"/>
                <w:color w:val="000000" w:themeColor="text1"/>
                <w:sz w:val="18"/>
                <w:szCs w:val="18"/>
              </w:rPr>
            </w:pPr>
            <w:r w:rsidRPr="006C6BD9">
              <w:rPr>
                <w:rFonts w:ascii="Arial" w:hAnsi="Arial" w:cs="Arial"/>
                <w:color w:val="000000" w:themeColor="text1"/>
                <w:sz w:val="18"/>
                <w:szCs w:val="18"/>
              </w:rPr>
              <w:t>Dependent Variable</w:t>
            </w:r>
          </w:p>
        </w:tc>
        <w:tc>
          <w:tcPr>
            <w:tcW w:w="868" w:type="pct"/>
            <w:vMerge w:val="restart"/>
          </w:tcPr>
          <w:p w14:paraId="559A02EC" w14:textId="77777777" w:rsidR="00213F83" w:rsidRPr="006C6BD9" w:rsidRDefault="00213F83" w:rsidP="00D76361">
            <w:pPr>
              <w:autoSpaceDE w:val="0"/>
              <w:autoSpaceDN w:val="0"/>
              <w:adjustRightInd w:val="0"/>
              <w:spacing w:after="0" w:line="320" w:lineRule="atLeast"/>
              <w:ind w:left="60" w:right="60"/>
              <w:rPr>
                <w:rFonts w:ascii="Arial" w:hAnsi="Arial" w:cs="Arial"/>
                <w:color w:val="000000" w:themeColor="text1"/>
                <w:sz w:val="18"/>
                <w:szCs w:val="18"/>
              </w:rPr>
            </w:pPr>
            <w:r w:rsidRPr="006C6BD9">
              <w:rPr>
                <w:rFonts w:ascii="Arial" w:hAnsi="Arial" w:cs="Arial"/>
                <w:color w:val="000000" w:themeColor="text1"/>
                <w:sz w:val="18"/>
                <w:szCs w:val="18"/>
              </w:rPr>
              <w:t>(I) D2_What age group do you belong to?</w:t>
            </w:r>
          </w:p>
        </w:tc>
        <w:tc>
          <w:tcPr>
            <w:tcW w:w="875" w:type="pct"/>
            <w:vMerge w:val="restart"/>
          </w:tcPr>
          <w:p w14:paraId="106F049C" w14:textId="77777777" w:rsidR="00213F83" w:rsidRPr="006C6BD9" w:rsidRDefault="00213F83" w:rsidP="00D76361">
            <w:pPr>
              <w:autoSpaceDE w:val="0"/>
              <w:autoSpaceDN w:val="0"/>
              <w:adjustRightInd w:val="0"/>
              <w:spacing w:after="0" w:line="320" w:lineRule="atLeast"/>
              <w:ind w:left="60" w:right="60"/>
              <w:rPr>
                <w:rFonts w:ascii="Arial" w:hAnsi="Arial" w:cs="Arial"/>
                <w:color w:val="000000" w:themeColor="text1"/>
                <w:sz w:val="18"/>
                <w:szCs w:val="18"/>
              </w:rPr>
            </w:pPr>
            <w:r w:rsidRPr="006C6BD9">
              <w:rPr>
                <w:rFonts w:ascii="Arial" w:hAnsi="Arial" w:cs="Arial"/>
                <w:color w:val="000000" w:themeColor="text1"/>
                <w:sz w:val="18"/>
                <w:szCs w:val="18"/>
              </w:rPr>
              <w:t>(J) D2_What age group do you belong to?</w:t>
            </w:r>
          </w:p>
        </w:tc>
        <w:tc>
          <w:tcPr>
            <w:tcW w:w="600" w:type="pct"/>
            <w:vMerge w:val="restart"/>
          </w:tcPr>
          <w:p w14:paraId="0E10853B" w14:textId="77777777" w:rsidR="00213F83" w:rsidRPr="006C6BD9" w:rsidRDefault="00213F83"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6C6BD9">
              <w:rPr>
                <w:rFonts w:ascii="Arial" w:hAnsi="Arial" w:cs="Arial"/>
                <w:color w:val="000000" w:themeColor="text1"/>
                <w:sz w:val="18"/>
                <w:szCs w:val="18"/>
              </w:rPr>
              <w:t>Mean Difference (I-J)</w:t>
            </w:r>
          </w:p>
        </w:tc>
        <w:tc>
          <w:tcPr>
            <w:tcW w:w="383" w:type="pct"/>
            <w:vMerge w:val="restart"/>
          </w:tcPr>
          <w:p w14:paraId="2AD3D086" w14:textId="77777777" w:rsidR="00213F83" w:rsidRPr="006C6BD9" w:rsidRDefault="00213F83"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6C6BD9">
              <w:rPr>
                <w:rFonts w:ascii="Arial" w:hAnsi="Arial" w:cs="Arial"/>
                <w:color w:val="000000" w:themeColor="text1"/>
                <w:sz w:val="18"/>
                <w:szCs w:val="18"/>
              </w:rPr>
              <w:t>Std. Error</w:t>
            </w:r>
          </w:p>
        </w:tc>
        <w:tc>
          <w:tcPr>
            <w:tcW w:w="409" w:type="pct"/>
            <w:vMerge w:val="restart"/>
          </w:tcPr>
          <w:p w14:paraId="1AF35EFA" w14:textId="5D0A9C70" w:rsidR="00213F83" w:rsidRPr="006C6BD9" w:rsidRDefault="00213F83"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6C6BD9">
              <w:rPr>
                <w:rFonts w:ascii="Arial" w:hAnsi="Arial" w:cs="Arial"/>
                <w:color w:val="000000" w:themeColor="text1"/>
                <w:sz w:val="18"/>
                <w:szCs w:val="18"/>
              </w:rPr>
              <w:t>Sig.</w:t>
            </w:r>
          </w:p>
        </w:tc>
        <w:tc>
          <w:tcPr>
            <w:tcW w:w="983" w:type="pct"/>
            <w:gridSpan w:val="2"/>
          </w:tcPr>
          <w:p w14:paraId="058F5C70" w14:textId="77777777" w:rsidR="00213F83" w:rsidRPr="006C6BD9" w:rsidRDefault="00213F83"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6C6BD9">
              <w:rPr>
                <w:rFonts w:ascii="Arial" w:hAnsi="Arial" w:cs="Arial"/>
                <w:color w:val="000000" w:themeColor="text1"/>
                <w:sz w:val="18"/>
                <w:szCs w:val="18"/>
              </w:rPr>
              <w:t>95% Confidence Interval</w:t>
            </w:r>
          </w:p>
        </w:tc>
      </w:tr>
      <w:tr w:rsidR="001D4349" w:rsidRPr="00E167F7" w14:paraId="008E0136" w14:textId="77777777" w:rsidTr="001D4349">
        <w:tc>
          <w:tcPr>
            <w:tcW w:w="882" w:type="pct"/>
            <w:vMerge/>
          </w:tcPr>
          <w:p w14:paraId="2EE5B6D6" w14:textId="77777777" w:rsidR="00213F83" w:rsidRPr="006C6BD9" w:rsidRDefault="00213F83" w:rsidP="00D76361">
            <w:pPr>
              <w:autoSpaceDE w:val="0"/>
              <w:autoSpaceDN w:val="0"/>
              <w:adjustRightInd w:val="0"/>
              <w:spacing w:after="0" w:line="240" w:lineRule="auto"/>
              <w:rPr>
                <w:rFonts w:ascii="Arial" w:hAnsi="Arial" w:cs="Arial"/>
                <w:color w:val="000000" w:themeColor="text1"/>
                <w:sz w:val="18"/>
                <w:szCs w:val="18"/>
              </w:rPr>
            </w:pPr>
          </w:p>
        </w:tc>
        <w:tc>
          <w:tcPr>
            <w:tcW w:w="868" w:type="pct"/>
            <w:vMerge/>
          </w:tcPr>
          <w:p w14:paraId="3DA3EDEF" w14:textId="77777777" w:rsidR="00213F83" w:rsidRPr="006C6BD9" w:rsidRDefault="00213F83" w:rsidP="00D76361">
            <w:pPr>
              <w:autoSpaceDE w:val="0"/>
              <w:autoSpaceDN w:val="0"/>
              <w:adjustRightInd w:val="0"/>
              <w:spacing w:after="0" w:line="240" w:lineRule="auto"/>
              <w:rPr>
                <w:rFonts w:ascii="Arial" w:hAnsi="Arial" w:cs="Arial"/>
                <w:color w:val="000000" w:themeColor="text1"/>
                <w:sz w:val="18"/>
                <w:szCs w:val="18"/>
              </w:rPr>
            </w:pPr>
          </w:p>
        </w:tc>
        <w:tc>
          <w:tcPr>
            <w:tcW w:w="875" w:type="pct"/>
            <w:vMerge/>
          </w:tcPr>
          <w:p w14:paraId="54EBBA85" w14:textId="77777777" w:rsidR="00213F83" w:rsidRPr="006C6BD9" w:rsidRDefault="00213F83" w:rsidP="00D76361">
            <w:pPr>
              <w:autoSpaceDE w:val="0"/>
              <w:autoSpaceDN w:val="0"/>
              <w:adjustRightInd w:val="0"/>
              <w:spacing w:after="0" w:line="240" w:lineRule="auto"/>
              <w:rPr>
                <w:rFonts w:ascii="Arial" w:hAnsi="Arial" w:cs="Arial"/>
                <w:color w:val="000000" w:themeColor="text1"/>
                <w:sz w:val="18"/>
                <w:szCs w:val="18"/>
              </w:rPr>
            </w:pPr>
          </w:p>
        </w:tc>
        <w:tc>
          <w:tcPr>
            <w:tcW w:w="600" w:type="pct"/>
            <w:vMerge/>
          </w:tcPr>
          <w:p w14:paraId="725F7234" w14:textId="77777777" w:rsidR="00213F83" w:rsidRPr="006C6BD9" w:rsidRDefault="00213F83" w:rsidP="00D76361">
            <w:pPr>
              <w:autoSpaceDE w:val="0"/>
              <w:autoSpaceDN w:val="0"/>
              <w:adjustRightInd w:val="0"/>
              <w:spacing w:after="0" w:line="240" w:lineRule="auto"/>
              <w:rPr>
                <w:rFonts w:ascii="Arial" w:hAnsi="Arial" w:cs="Arial"/>
                <w:color w:val="000000" w:themeColor="text1"/>
                <w:sz w:val="18"/>
                <w:szCs w:val="18"/>
              </w:rPr>
            </w:pPr>
          </w:p>
        </w:tc>
        <w:tc>
          <w:tcPr>
            <w:tcW w:w="383" w:type="pct"/>
            <w:vMerge/>
          </w:tcPr>
          <w:p w14:paraId="52AD38B0" w14:textId="77777777" w:rsidR="00213F83" w:rsidRPr="006C6BD9" w:rsidRDefault="00213F83" w:rsidP="00D76361">
            <w:pPr>
              <w:autoSpaceDE w:val="0"/>
              <w:autoSpaceDN w:val="0"/>
              <w:adjustRightInd w:val="0"/>
              <w:spacing w:after="0" w:line="240" w:lineRule="auto"/>
              <w:rPr>
                <w:rFonts w:ascii="Arial" w:hAnsi="Arial" w:cs="Arial"/>
                <w:color w:val="000000" w:themeColor="text1"/>
                <w:sz w:val="18"/>
                <w:szCs w:val="18"/>
              </w:rPr>
            </w:pPr>
          </w:p>
        </w:tc>
        <w:tc>
          <w:tcPr>
            <w:tcW w:w="409" w:type="pct"/>
            <w:vMerge/>
          </w:tcPr>
          <w:p w14:paraId="5A64A542" w14:textId="77777777" w:rsidR="00213F83" w:rsidRPr="006C6BD9" w:rsidRDefault="00213F83" w:rsidP="00D76361">
            <w:pPr>
              <w:autoSpaceDE w:val="0"/>
              <w:autoSpaceDN w:val="0"/>
              <w:adjustRightInd w:val="0"/>
              <w:spacing w:after="0" w:line="240" w:lineRule="auto"/>
              <w:rPr>
                <w:rFonts w:ascii="Arial" w:hAnsi="Arial" w:cs="Arial"/>
                <w:color w:val="000000" w:themeColor="text1"/>
                <w:sz w:val="18"/>
                <w:szCs w:val="18"/>
              </w:rPr>
            </w:pPr>
          </w:p>
        </w:tc>
        <w:tc>
          <w:tcPr>
            <w:tcW w:w="487" w:type="pct"/>
          </w:tcPr>
          <w:p w14:paraId="6224AF57" w14:textId="77777777" w:rsidR="00213F83" w:rsidRPr="006C6BD9" w:rsidRDefault="00213F83"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6C6BD9">
              <w:rPr>
                <w:rFonts w:ascii="Arial" w:hAnsi="Arial" w:cs="Arial"/>
                <w:color w:val="000000" w:themeColor="text1"/>
                <w:sz w:val="18"/>
                <w:szCs w:val="18"/>
              </w:rPr>
              <w:t>Lower Bound</w:t>
            </w:r>
          </w:p>
        </w:tc>
        <w:tc>
          <w:tcPr>
            <w:tcW w:w="496" w:type="pct"/>
          </w:tcPr>
          <w:p w14:paraId="346778B2" w14:textId="77777777" w:rsidR="00213F83" w:rsidRPr="006C6BD9" w:rsidRDefault="00213F83"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6C6BD9">
              <w:rPr>
                <w:rFonts w:ascii="Arial" w:hAnsi="Arial" w:cs="Arial"/>
                <w:color w:val="000000" w:themeColor="text1"/>
                <w:sz w:val="18"/>
                <w:szCs w:val="18"/>
              </w:rPr>
              <w:t>Upper Bound</w:t>
            </w:r>
          </w:p>
        </w:tc>
      </w:tr>
      <w:tr w:rsidR="00E44AF0" w:rsidRPr="00E167F7" w14:paraId="3AB5EB9B" w14:textId="77777777" w:rsidTr="001D4349">
        <w:tc>
          <w:tcPr>
            <w:tcW w:w="882" w:type="pct"/>
            <w:vMerge w:val="restart"/>
          </w:tcPr>
          <w:p w14:paraId="5E8B5574" w14:textId="0EB7C2F8" w:rsidR="00E44AF0" w:rsidRPr="006C6BD9" w:rsidRDefault="00E44AF0" w:rsidP="00E44AF0">
            <w:pPr>
              <w:autoSpaceDE w:val="0"/>
              <w:autoSpaceDN w:val="0"/>
              <w:adjustRightInd w:val="0"/>
              <w:spacing w:after="0" w:line="320" w:lineRule="atLeast"/>
              <w:ind w:left="60" w:right="60"/>
              <w:rPr>
                <w:rFonts w:ascii="Arial" w:hAnsi="Arial" w:cs="Arial"/>
                <w:color w:val="000000" w:themeColor="text1"/>
                <w:sz w:val="18"/>
                <w:szCs w:val="18"/>
              </w:rPr>
            </w:pPr>
            <w:r w:rsidRPr="006C6BD9">
              <w:rPr>
                <w:rFonts w:ascii="Arial" w:hAnsi="Arial" w:cs="Arial"/>
                <w:color w:val="000000" w:themeColor="text1"/>
                <w:sz w:val="18"/>
                <w:szCs w:val="18"/>
              </w:rPr>
              <w:t>R</w:t>
            </w:r>
            <w:r w:rsidRPr="006C6BD9">
              <w:rPr>
                <w:rFonts w:ascii="Arial" w:hAnsi="Arial" w:cs="Arial"/>
                <w:color w:val="000000" w:themeColor="text1"/>
                <w:sz w:val="18"/>
                <w:szCs w:val="18"/>
              </w:rPr>
              <w:t>I4_After the COVID-19, I will continue to book my accommodations through Airbnb.</w:t>
            </w:r>
          </w:p>
        </w:tc>
        <w:tc>
          <w:tcPr>
            <w:tcW w:w="868" w:type="pct"/>
            <w:vMerge w:val="restart"/>
          </w:tcPr>
          <w:p w14:paraId="225A370F" w14:textId="4C24B7A8" w:rsidR="00E44AF0" w:rsidRPr="006C6BD9" w:rsidRDefault="00E44AF0" w:rsidP="00E44AF0">
            <w:pPr>
              <w:autoSpaceDE w:val="0"/>
              <w:autoSpaceDN w:val="0"/>
              <w:adjustRightInd w:val="0"/>
              <w:spacing w:after="0" w:line="320" w:lineRule="atLeast"/>
              <w:ind w:left="60" w:right="60"/>
              <w:rPr>
                <w:rFonts w:ascii="Arial" w:hAnsi="Arial" w:cs="Arial"/>
                <w:color w:val="000000" w:themeColor="text1"/>
                <w:sz w:val="18"/>
                <w:szCs w:val="18"/>
              </w:rPr>
            </w:pPr>
            <w:r w:rsidRPr="006C6BD9">
              <w:rPr>
                <w:rFonts w:ascii="Arial" w:hAnsi="Arial" w:cs="Arial"/>
                <w:color w:val="000000" w:themeColor="text1"/>
                <w:sz w:val="18"/>
                <w:szCs w:val="18"/>
              </w:rPr>
              <w:t>25-34</w:t>
            </w:r>
          </w:p>
        </w:tc>
        <w:tc>
          <w:tcPr>
            <w:tcW w:w="875" w:type="pct"/>
          </w:tcPr>
          <w:p w14:paraId="79FEEDD9" w14:textId="07DCF031" w:rsidR="00E44AF0" w:rsidRPr="006C6BD9" w:rsidRDefault="00E44AF0" w:rsidP="00E44AF0">
            <w:pPr>
              <w:autoSpaceDE w:val="0"/>
              <w:autoSpaceDN w:val="0"/>
              <w:adjustRightInd w:val="0"/>
              <w:spacing w:after="0" w:line="320" w:lineRule="atLeast"/>
              <w:ind w:left="60" w:right="60"/>
              <w:rPr>
                <w:rFonts w:ascii="Arial" w:hAnsi="Arial" w:cs="Arial"/>
                <w:color w:val="000000" w:themeColor="text1"/>
                <w:sz w:val="18"/>
                <w:szCs w:val="18"/>
              </w:rPr>
            </w:pPr>
            <w:r w:rsidRPr="006C6BD9">
              <w:rPr>
                <w:rFonts w:ascii="Arial" w:hAnsi="Arial" w:cs="Arial"/>
                <w:color w:val="000000" w:themeColor="text1"/>
                <w:sz w:val="18"/>
                <w:szCs w:val="18"/>
              </w:rPr>
              <w:t>18-24</w:t>
            </w:r>
          </w:p>
        </w:tc>
        <w:tc>
          <w:tcPr>
            <w:tcW w:w="600" w:type="pct"/>
          </w:tcPr>
          <w:p w14:paraId="43F78EE6" w14:textId="42D279AD" w:rsidR="00E44AF0" w:rsidRPr="006C6BD9" w:rsidRDefault="00E44AF0" w:rsidP="00E44AF0">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-.688</w:t>
            </w:r>
            <w:r w:rsidRPr="006C6BD9">
              <w:rPr>
                <w:rFonts w:ascii="Arial" w:hAnsi="Arial" w:cs="Arial"/>
                <w:color w:val="000000" w:themeColor="text1"/>
                <w:sz w:val="18"/>
                <w:szCs w:val="18"/>
                <w:vertAlign w:val="superscript"/>
              </w:rPr>
              <w:t>*</w:t>
            </w:r>
          </w:p>
        </w:tc>
        <w:tc>
          <w:tcPr>
            <w:tcW w:w="383" w:type="pct"/>
          </w:tcPr>
          <w:p w14:paraId="0B31EB25" w14:textId="58F27ABB" w:rsidR="00E44AF0" w:rsidRPr="006C6BD9" w:rsidRDefault="00E44AF0" w:rsidP="00E44AF0">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.187</w:t>
            </w:r>
          </w:p>
        </w:tc>
        <w:tc>
          <w:tcPr>
            <w:tcW w:w="409" w:type="pct"/>
          </w:tcPr>
          <w:p w14:paraId="151698E6" w14:textId="6E851D14" w:rsidR="00E44AF0" w:rsidRPr="006C6BD9" w:rsidRDefault="00E44AF0" w:rsidP="00E44AF0">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.004</w:t>
            </w:r>
          </w:p>
        </w:tc>
        <w:tc>
          <w:tcPr>
            <w:tcW w:w="487" w:type="pct"/>
          </w:tcPr>
          <w:p w14:paraId="1EF47AB6" w14:textId="7AF82BEA" w:rsidR="00E44AF0" w:rsidRPr="006C6BD9" w:rsidRDefault="00E44AF0" w:rsidP="00E44AF0">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-1.22</w:t>
            </w:r>
          </w:p>
        </w:tc>
        <w:tc>
          <w:tcPr>
            <w:tcW w:w="496" w:type="pct"/>
          </w:tcPr>
          <w:p w14:paraId="241452B7" w14:textId="74CCDA44" w:rsidR="00E44AF0" w:rsidRPr="006C6BD9" w:rsidRDefault="00E44AF0" w:rsidP="00E44AF0">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-.15</w:t>
            </w:r>
          </w:p>
        </w:tc>
      </w:tr>
      <w:tr w:rsidR="00E44AF0" w:rsidRPr="00E167F7" w14:paraId="3C8B586D" w14:textId="77777777" w:rsidTr="001D4349">
        <w:tc>
          <w:tcPr>
            <w:tcW w:w="882" w:type="pct"/>
            <w:vMerge/>
          </w:tcPr>
          <w:p w14:paraId="701C6AD4" w14:textId="77777777" w:rsidR="00E44AF0" w:rsidRPr="006C6BD9" w:rsidRDefault="00E44AF0" w:rsidP="00E44AF0">
            <w:pPr>
              <w:autoSpaceDE w:val="0"/>
              <w:autoSpaceDN w:val="0"/>
              <w:adjustRightInd w:val="0"/>
              <w:spacing w:after="0" w:line="240" w:lineRule="auto"/>
              <w:rPr>
                <w:rFonts w:ascii="Arial" w:hAnsi="Arial" w:cs="Arial"/>
                <w:color w:val="000000" w:themeColor="text1"/>
                <w:sz w:val="18"/>
                <w:szCs w:val="18"/>
              </w:rPr>
            </w:pPr>
          </w:p>
        </w:tc>
        <w:tc>
          <w:tcPr>
            <w:tcW w:w="868" w:type="pct"/>
            <w:vMerge/>
          </w:tcPr>
          <w:p w14:paraId="0D3B38D6" w14:textId="77777777" w:rsidR="00E44AF0" w:rsidRPr="006C6BD9" w:rsidRDefault="00E44AF0" w:rsidP="00E44AF0">
            <w:pPr>
              <w:autoSpaceDE w:val="0"/>
              <w:autoSpaceDN w:val="0"/>
              <w:adjustRightInd w:val="0"/>
              <w:spacing w:after="0" w:line="240" w:lineRule="auto"/>
              <w:rPr>
                <w:rFonts w:ascii="Arial" w:hAnsi="Arial" w:cs="Arial"/>
                <w:color w:val="000000" w:themeColor="text1"/>
                <w:sz w:val="18"/>
                <w:szCs w:val="18"/>
              </w:rPr>
            </w:pPr>
          </w:p>
        </w:tc>
        <w:tc>
          <w:tcPr>
            <w:tcW w:w="875" w:type="pct"/>
          </w:tcPr>
          <w:p w14:paraId="340019EC" w14:textId="77F5F919" w:rsidR="00E44AF0" w:rsidRPr="006C6BD9" w:rsidRDefault="00E44AF0" w:rsidP="00E44AF0">
            <w:pPr>
              <w:autoSpaceDE w:val="0"/>
              <w:autoSpaceDN w:val="0"/>
              <w:adjustRightInd w:val="0"/>
              <w:spacing w:after="0" w:line="320" w:lineRule="atLeast"/>
              <w:ind w:left="60" w:right="60"/>
              <w:rPr>
                <w:rFonts w:ascii="Arial" w:hAnsi="Arial" w:cs="Arial"/>
                <w:color w:val="000000" w:themeColor="text1"/>
                <w:sz w:val="18"/>
                <w:szCs w:val="18"/>
              </w:rPr>
            </w:pPr>
            <w:r w:rsidRPr="006C6BD9">
              <w:rPr>
                <w:rFonts w:ascii="Arial" w:hAnsi="Arial" w:cs="Arial"/>
                <w:color w:val="000000" w:themeColor="text1"/>
                <w:sz w:val="18"/>
                <w:szCs w:val="18"/>
              </w:rPr>
              <w:t>35-44</w:t>
            </w:r>
          </w:p>
        </w:tc>
        <w:tc>
          <w:tcPr>
            <w:tcW w:w="600" w:type="pct"/>
          </w:tcPr>
          <w:p w14:paraId="02EF44B6" w14:textId="7912CD94" w:rsidR="00E44AF0" w:rsidRPr="006C6BD9" w:rsidRDefault="00E44AF0" w:rsidP="00E44AF0">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-.623</w:t>
            </w:r>
            <w:r w:rsidRPr="006C6BD9">
              <w:rPr>
                <w:rFonts w:ascii="Arial" w:hAnsi="Arial" w:cs="Arial"/>
                <w:color w:val="000000" w:themeColor="text1"/>
                <w:sz w:val="18"/>
                <w:szCs w:val="18"/>
                <w:vertAlign w:val="superscript"/>
              </w:rPr>
              <w:t>*</w:t>
            </w:r>
          </w:p>
        </w:tc>
        <w:tc>
          <w:tcPr>
            <w:tcW w:w="383" w:type="pct"/>
          </w:tcPr>
          <w:p w14:paraId="302BA2A8" w14:textId="5DE93E29" w:rsidR="00E44AF0" w:rsidRPr="006C6BD9" w:rsidRDefault="00E44AF0" w:rsidP="00E44AF0">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.173</w:t>
            </w:r>
          </w:p>
        </w:tc>
        <w:tc>
          <w:tcPr>
            <w:tcW w:w="409" w:type="pct"/>
          </w:tcPr>
          <w:p w14:paraId="150BC4C7" w14:textId="1D08302E" w:rsidR="00E44AF0" w:rsidRPr="006C6BD9" w:rsidRDefault="00E44AF0" w:rsidP="00E44AF0">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.005</w:t>
            </w:r>
          </w:p>
        </w:tc>
        <w:tc>
          <w:tcPr>
            <w:tcW w:w="487" w:type="pct"/>
          </w:tcPr>
          <w:p w14:paraId="7F88C42E" w14:textId="055CF48A" w:rsidR="00E44AF0" w:rsidRPr="006C6BD9" w:rsidRDefault="00E44AF0" w:rsidP="00E44AF0">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-1.12</w:t>
            </w:r>
          </w:p>
        </w:tc>
        <w:tc>
          <w:tcPr>
            <w:tcW w:w="496" w:type="pct"/>
          </w:tcPr>
          <w:p w14:paraId="3CDB1A43" w14:textId="4AD01A1B" w:rsidR="00E44AF0" w:rsidRPr="006C6BD9" w:rsidRDefault="00E44AF0" w:rsidP="00E44AF0">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-.13</w:t>
            </w:r>
          </w:p>
        </w:tc>
      </w:tr>
      <w:tr w:rsidR="00E44AF0" w:rsidRPr="00E167F7" w14:paraId="482F86C5" w14:textId="77777777" w:rsidTr="001D4349">
        <w:tc>
          <w:tcPr>
            <w:tcW w:w="882" w:type="pct"/>
            <w:vMerge/>
          </w:tcPr>
          <w:p w14:paraId="48CC3081" w14:textId="77777777" w:rsidR="00E44AF0" w:rsidRPr="006C6BD9" w:rsidRDefault="00E44AF0" w:rsidP="00E44AF0">
            <w:pPr>
              <w:autoSpaceDE w:val="0"/>
              <w:autoSpaceDN w:val="0"/>
              <w:adjustRightInd w:val="0"/>
              <w:spacing w:after="0" w:line="240" w:lineRule="auto"/>
              <w:rPr>
                <w:rFonts w:ascii="Arial" w:hAnsi="Arial" w:cs="Arial"/>
                <w:color w:val="000000" w:themeColor="text1"/>
                <w:sz w:val="18"/>
                <w:szCs w:val="18"/>
              </w:rPr>
            </w:pPr>
          </w:p>
        </w:tc>
        <w:tc>
          <w:tcPr>
            <w:tcW w:w="868" w:type="pct"/>
            <w:vMerge/>
          </w:tcPr>
          <w:p w14:paraId="5C6D95B6" w14:textId="77777777" w:rsidR="00E44AF0" w:rsidRPr="006C6BD9" w:rsidRDefault="00E44AF0" w:rsidP="00E44AF0">
            <w:pPr>
              <w:autoSpaceDE w:val="0"/>
              <w:autoSpaceDN w:val="0"/>
              <w:adjustRightInd w:val="0"/>
              <w:spacing w:after="0" w:line="240" w:lineRule="auto"/>
              <w:rPr>
                <w:rFonts w:ascii="Arial" w:hAnsi="Arial" w:cs="Arial"/>
                <w:color w:val="000000" w:themeColor="text1"/>
                <w:sz w:val="18"/>
                <w:szCs w:val="18"/>
              </w:rPr>
            </w:pPr>
          </w:p>
        </w:tc>
        <w:tc>
          <w:tcPr>
            <w:tcW w:w="875" w:type="pct"/>
          </w:tcPr>
          <w:p w14:paraId="73154094" w14:textId="384213F6" w:rsidR="00E44AF0" w:rsidRPr="006C6BD9" w:rsidRDefault="00E44AF0" w:rsidP="00E44AF0">
            <w:pPr>
              <w:autoSpaceDE w:val="0"/>
              <w:autoSpaceDN w:val="0"/>
              <w:adjustRightInd w:val="0"/>
              <w:spacing w:after="0" w:line="320" w:lineRule="atLeast"/>
              <w:ind w:left="60" w:right="60"/>
              <w:rPr>
                <w:rFonts w:ascii="Arial" w:hAnsi="Arial" w:cs="Arial"/>
                <w:color w:val="000000" w:themeColor="text1"/>
                <w:sz w:val="18"/>
                <w:szCs w:val="18"/>
              </w:rPr>
            </w:pPr>
            <w:r w:rsidRPr="006C6BD9">
              <w:rPr>
                <w:rFonts w:ascii="Arial" w:hAnsi="Arial" w:cs="Arial"/>
                <w:color w:val="000000" w:themeColor="text1"/>
                <w:sz w:val="18"/>
                <w:szCs w:val="18"/>
              </w:rPr>
              <w:t>45-54</w:t>
            </w:r>
          </w:p>
        </w:tc>
        <w:tc>
          <w:tcPr>
            <w:tcW w:w="600" w:type="pct"/>
          </w:tcPr>
          <w:p w14:paraId="115B6953" w14:textId="7CFFB6E4" w:rsidR="00E44AF0" w:rsidRPr="006C6BD9" w:rsidRDefault="00E44AF0" w:rsidP="00E44AF0">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-.462</w:t>
            </w:r>
          </w:p>
        </w:tc>
        <w:tc>
          <w:tcPr>
            <w:tcW w:w="383" w:type="pct"/>
          </w:tcPr>
          <w:p w14:paraId="7AE45CDB" w14:textId="315AE4D0" w:rsidR="00E44AF0" w:rsidRPr="006C6BD9" w:rsidRDefault="00E44AF0" w:rsidP="00E44AF0">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.197</w:t>
            </w:r>
          </w:p>
        </w:tc>
        <w:tc>
          <w:tcPr>
            <w:tcW w:w="409" w:type="pct"/>
          </w:tcPr>
          <w:p w14:paraId="25CB373E" w14:textId="77FC67EF" w:rsidR="00E44AF0" w:rsidRPr="006C6BD9" w:rsidRDefault="00E44AF0" w:rsidP="00E44AF0">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.176</w:t>
            </w:r>
          </w:p>
        </w:tc>
        <w:tc>
          <w:tcPr>
            <w:tcW w:w="487" w:type="pct"/>
          </w:tcPr>
          <w:p w14:paraId="00131EC4" w14:textId="1FF3B6B5" w:rsidR="00E44AF0" w:rsidRPr="006C6BD9" w:rsidRDefault="00E44AF0" w:rsidP="00E44AF0">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-1.03</w:t>
            </w:r>
          </w:p>
        </w:tc>
        <w:tc>
          <w:tcPr>
            <w:tcW w:w="496" w:type="pct"/>
          </w:tcPr>
          <w:p w14:paraId="7890057D" w14:textId="325D362A" w:rsidR="00E44AF0" w:rsidRPr="006C6BD9" w:rsidRDefault="00E44AF0" w:rsidP="00E44AF0">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.10</w:t>
            </w:r>
          </w:p>
        </w:tc>
      </w:tr>
      <w:tr w:rsidR="00E44AF0" w:rsidRPr="00E167F7" w14:paraId="1883BC16" w14:textId="77777777" w:rsidTr="001D4349">
        <w:tc>
          <w:tcPr>
            <w:tcW w:w="882" w:type="pct"/>
            <w:vMerge/>
          </w:tcPr>
          <w:p w14:paraId="62520C81" w14:textId="77777777" w:rsidR="00E44AF0" w:rsidRPr="006C6BD9" w:rsidRDefault="00E44AF0" w:rsidP="00E44AF0">
            <w:pPr>
              <w:autoSpaceDE w:val="0"/>
              <w:autoSpaceDN w:val="0"/>
              <w:adjustRightInd w:val="0"/>
              <w:spacing w:after="0" w:line="240" w:lineRule="auto"/>
              <w:rPr>
                <w:rFonts w:ascii="Arial" w:hAnsi="Arial" w:cs="Arial"/>
                <w:color w:val="000000" w:themeColor="text1"/>
                <w:sz w:val="18"/>
                <w:szCs w:val="18"/>
              </w:rPr>
            </w:pPr>
          </w:p>
        </w:tc>
        <w:tc>
          <w:tcPr>
            <w:tcW w:w="868" w:type="pct"/>
            <w:vMerge/>
          </w:tcPr>
          <w:p w14:paraId="00B6A202" w14:textId="77777777" w:rsidR="00E44AF0" w:rsidRPr="006C6BD9" w:rsidRDefault="00E44AF0" w:rsidP="00E44AF0">
            <w:pPr>
              <w:autoSpaceDE w:val="0"/>
              <w:autoSpaceDN w:val="0"/>
              <w:adjustRightInd w:val="0"/>
              <w:spacing w:after="0" w:line="240" w:lineRule="auto"/>
              <w:rPr>
                <w:rFonts w:ascii="Arial" w:hAnsi="Arial" w:cs="Arial"/>
                <w:color w:val="000000" w:themeColor="text1"/>
                <w:sz w:val="18"/>
                <w:szCs w:val="18"/>
              </w:rPr>
            </w:pPr>
          </w:p>
        </w:tc>
        <w:tc>
          <w:tcPr>
            <w:tcW w:w="875" w:type="pct"/>
          </w:tcPr>
          <w:p w14:paraId="7971E4D7" w14:textId="6B6E6BD5" w:rsidR="00E44AF0" w:rsidRPr="006C6BD9" w:rsidRDefault="00E44AF0" w:rsidP="00E44AF0">
            <w:pPr>
              <w:autoSpaceDE w:val="0"/>
              <w:autoSpaceDN w:val="0"/>
              <w:adjustRightInd w:val="0"/>
              <w:spacing w:after="0" w:line="320" w:lineRule="atLeast"/>
              <w:ind w:left="60" w:right="60"/>
              <w:rPr>
                <w:rFonts w:ascii="Arial" w:hAnsi="Arial" w:cs="Arial"/>
                <w:color w:val="000000" w:themeColor="text1"/>
                <w:sz w:val="18"/>
                <w:szCs w:val="18"/>
              </w:rPr>
            </w:pPr>
            <w:r w:rsidRPr="006C6BD9">
              <w:rPr>
                <w:rFonts w:ascii="Arial" w:hAnsi="Arial" w:cs="Arial"/>
                <w:color w:val="000000" w:themeColor="text1"/>
                <w:sz w:val="18"/>
                <w:szCs w:val="18"/>
              </w:rPr>
              <w:t>55-64</w:t>
            </w:r>
          </w:p>
        </w:tc>
        <w:tc>
          <w:tcPr>
            <w:tcW w:w="600" w:type="pct"/>
          </w:tcPr>
          <w:p w14:paraId="2164FC34" w14:textId="58CB2AAA" w:rsidR="00E44AF0" w:rsidRPr="006C6BD9" w:rsidRDefault="00E44AF0" w:rsidP="00E44AF0">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-.726</w:t>
            </w:r>
          </w:p>
        </w:tc>
        <w:tc>
          <w:tcPr>
            <w:tcW w:w="383" w:type="pct"/>
          </w:tcPr>
          <w:p w14:paraId="3A2C0BB7" w14:textId="3765D809" w:rsidR="00E44AF0" w:rsidRPr="006C6BD9" w:rsidRDefault="00E44AF0" w:rsidP="00E44AF0">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.258</w:t>
            </w:r>
          </w:p>
        </w:tc>
        <w:tc>
          <w:tcPr>
            <w:tcW w:w="409" w:type="pct"/>
          </w:tcPr>
          <w:p w14:paraId="46CA477E" w14:textId="5FD01EA6" w:rsidR="00E44AF0" w:rsidRPr="006C6BD9" w:rsidRDefault="00E44AF0" w:rsidP="00E44AF0">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.058</w:t>
            </w:r>
          </w:p>
        </w:tc>
        <w:tc>
          <w:tcPr>
            <w:tcW w:w="487" w:type="pct"/>
          </w:tcPr>
          <w:p w14:paraId="592588B6" w14:textId="546C178D" w:rsidR="00E44AF0" w:rsidRPr="006C6BD9" w:rsidRDefault="00E44AF0" w:rsidP="00E44AF0">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-1.47</w:t>
            </w:r>
          </w:p>
        </w:tc>
        <w:tc>
          <w:tcPr>
            <w:tcW w:w="496" w:type="pct"/>
          </w:tcPr>
          <w:p w14:paraId="0FFA8317" w14:textId="42A1BD0B" w:rsidR="00E44AF0" w:rsidRPr="006C6BD9" w:rsidRDefault="00E44AF0" w:rsidP="00E44AF0">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.01</w:t>
            </w:r>
          </w:p>
        </w:tc>
      </w:tr>
      <w:tr w:rsidR="00E44AF0" w:rsidRPr="00E167F7" w14:paraId="21E103EE" w14:textId="77777777" w:rsidTr="001D4349">
        <w:tc>
          <w:tcPr>
            <w:tcW w:w="882" w:type="pct"/>
            <w:vMerge/>
          </w:tcPr>
          <w:p w14:paraId="10D34A59" w14:textId="77777777" w:rsidR="00E44AF0" w:rsidRPr="006C6BD9" w:rsidRDefault="00E44AF0" w:rsidP="00E44AF0">
            <w:pPr>
              <w:autoSpaceDE w:val="0"/>
              <w:autoSpaceDN w:val="0"/>
              <w:adjustRightInd w:val="0"/>
              <w:spacing w:after="0" w:line="240" w:lineRule="auto"/>
              <w:rPr>
                <w:rFonts w:ascii="Arial" w:hAnsi="Arial" w:cs="Arial"/>
                <w:color w:val="000000" w:themeColor="text1"/>
                <w:sz w:val="18"/>
                <w:szCs w:val="18"/>
              </w:rPr>
            </w:pPr>
          </w:p>
        </w:tc>
        <w:tc>
          <w:tcPr>
            <w:tcW w:w="868" w:type="pct"/>
            <w:vMerge/>
          </w:tcPr>
          <w:p w14:paraId="14D7EE35" w14:textId="77777777" w:rsidR="00E44AF0" w:rsidRPr="006C6BD9" w:rsidRDefault="00E44AF0" w:rsidP="00E44AF0">
            <w:pPr>
              <w:autoSpaceDE w:val="0"/>
              <w:autoSpaceDN w:val="0"/>
              <w:adjustRightInd w:val="0"/>
              <w:spacing w:after="0" w:line="240" w:lineRule="auto"/>
              <w:rPr>
                <w:rFonts w:ascii="Arial" w:hAnsi="Arial" w:cs="Arial"/>
                <w:color w:val="000000" w:themeColor="text1"/>
                <w:sz w:val="18"/>
                <w:szCs w:val="18"/>
              </w:rPr>
            </w:pPr>
          </w:p>
        </w:tc>
        <w:tc>
          <w:tcPr>
            <w:tcW w:w="875" w:type="pct"/>
          </w:tcPr>
          <w:p w14:paraId="3ADA31BC" w14:textId="5102A03C" w:rsidR="00E44AF0" w:rsidRPr="006C6BD9" w:rsidRDefault="00E44AF0" w:rsidP="00E44AF0">
            <w:pPr>
              <w:autoSpaceDE w:val="0"/>
              <w:autoSpaceDN w:val="0"/>
              <w:adjustRightInd w:val="0"/>
              <w:spacing w:after="0" w:line="320" w:lineRule="atLeast"/>
              <w:ind w:left="60" w:right="60"/>
              <w:rPr>
                <w:rFonts w:ascii="Arial" w:hAnsi="Arial" w:cs="Arial"/>
                <w:color w:val="000000" w:themeColor="text1"/>
                <w:sz w:val="18"/>
                <w:szCs w:val="18"/>
              </w:rPr>
            </w:pPr>
            <w:r w:rsidRPr="006C6BD9">
              <w:rPr>
                <w:rFonts w:ascii="Arial" w:hAnsi="Arial" w:cs="Arial"/>
                <w:color w:val="000000" w:themeColor="text1"/>
                <w:sz w:val="18"/>
                <w:szCs w:val="18"/>
              </w:rPr>
              <w:t>65 or above</w:t>
            </w:r>
          </w:p>
        </w:tc>
        <w:tc>
          <w:tcPr>
            <w:tcW w:w="600" w:type="pct"/>
          </w:tcPr>
          <w:p w14:paraId="5FB2C1E7" w14:textId="28175E9B" w:rsidR="00E44AF0" w:rsidRPr="006C6BD9" w:rsidRDefault="00E44AF0" w:rsidP="00E44AF0">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-1.758</w:t>
            </w:r>
          </w:p>
        </w:tc>
        <w:tc>
          <w:tcPr>
            <w:tcW w:w="383" w:type="pct"/>
          </w:tcPr>
          <w:p w14:paraId="67C59521" w14:textId="5D2BB70E" w:rsidR="00E44AF0" w:rsidRPr="006C6BD9" w:rsidRDefault="00E44AF0" w:rsidP="00E44AF0">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.729</w:t>
            </w:r>
          </w:p>
        </w:tc>
        <w:tc>
          <w:tcPr>
            <w:tcW w:w="409" w:type="pct"/>
          </w:tcPr>
          <w:p w14:paraId="21F70781" w14:textId="1F34208C" w:rsidR="00E44AF0" w:rsidRPr="006C6BD9" w:rsidRDefault="00E44AF0" w:rsidP="00E44AF0">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.154</w:t>
            </w:r>
          </w:p>
        </w:tc>
        <w:tc>
          <w:tcPr>
            <w:tcW w:w="487" w:type="pct"/>
          </w:tcPr>
          <w:p w14:paraId="1CE7A4A6" w14:textId="52B3FF88" w:rsidR="00E44AF0" w:rsidRPr="006C6BD9" w:rsidRDefault="00E44AF0" w:rsidP="00E44AF0">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-3.85</w:t>
            </w:r>
          </w:p>
        </w:tc>
        <w:tc>
          <w:tcPr>
            <w:tcW w:w="496" w:type="pct"/>
          </w:tcPr>
          <w:p w14:paraId="7DA44466" w14:textId="7B94851F" w:rsidR="00E44AF0" w:rsidRPr="006C6BD9" w:rsidRDefault="00E44AF0" w:rsidP="00E44AF0">
            <w:pPr>
              <w:autoSpaceDE w:val="0"/>
              <w:autoSpaceDN w:val="0"/>
              <w:adjustRightInd w:val="0"/>
              <w:spacing w:after="0" w:line="320" w:lineRule="atLeast"/>
              <w:ind w:left="60" w:right="60"/>
              <w:jc w:val="right"/>
              <w:rPr>
                <w:rFonts w:ascii="Arial" w:hAnsi="Arial" w:cs="Arial"/>
                <w:color w:val="000000" w:themeColor="text1"/>
                <w:sz w:val="18"/>
                <w:szCs w:val="18"/>
              </w:rPr>
            </w:pPr>
            <w:r w:rsidRPr="006C6BD9">
              <w:rPr>
                <w:rFonts w:ascii="Arial" w:hAnsi="Arial" w:cs="Arial"/>
                <w:color w:val="000000" w:themeColor="text1"/>
                <w:sz w:val="18"/>
                <w:szCs w:val="18"/>
              </w:rPr>
              <w:t>.33</w:t>
            </w:r>
          </w:p>
        </w:tc>
      </w:tr>
      <w:tr w:rsidR="00213F83" w:rsidRPr="00E167F7" w14:paraId="57CB1E77" w14:textId="77777777" w:rsidTr="00213F83">
        <w:tc>
          <w:tcPr>
            <w:tcW w:w="5000" w:type="pct"/>
            <w:gridSpan w:val="8"/>
          </w:tcPr>
          <w:p w14:paraId="777B7F2F" w14:textId="77777777" w:rsidR="00213F83" w:rsidRPr="006C6BD9" w:rsidRDefault="00213F83" w:rsidP="00D76361">
            <w:pPr>
              <w:autoSpaceDE w:val="0"/>
              <w:autoSpaceDN w:val="0"/>
              <w:adjustRightInd w:val="0"/>
              <w:spacing w:after="0" w:line="320" w:lineRule="atLeast"/>
              <w:ind w:left="60" w:right="60"/>
              <w:rPr>
                <w:rFonts w:ascii="Arial" w:hAnsi="Arial" w:cs="Arial"/>
                <w:color w:val="000000" w:themeColor="text1"/>
                <w:sz w:val="18"/>
                <w:szCs w:val="18"/>
              </w:rPr>
            </w:pPr>
            <w:r w:rsidRPr="006C6BD9">
              <w:rPr>
                <w:rFonts w:ascii="Arial" w:hAnsi="Arial" w:cs="Arial"/>
                <w:color w:val="000000" w:themeColor="text1"/>
                <w:sz w:val="18"/>
                <w:szCs w:val="18"/>
              </w:rPr>
              <w:t>*. The mean difference is significant at the 0.05 level.</w:t>
            </w:r>
          </w:p>
        </w:tc>
      </w:tr>
    </w:tbl>
    <w:p w14:paraId="601C44FF" w14:textId="03B278A6" w:rsidR="009027C3" w:rsidRPr="00C24168" w:rsidRDefault="009027C3" w:rsidP="009027C3">
      <w:pPr>
        <w:spacing w:after="0" w:line="240" w:lineRule="auto"/>
        <w:contextualSpacing/>
        <w:rPr>
          <w:kern w:val="0"/>
          <w:szCs w:val="24"/>
        </w:rPr>
      </w:pPr>
      <w:r w:rsidRPr="00C24168">
        <w:rPr>
          <w:sz w:val="20"/>
          <w:szCs w:val="20"/>
        </w:rPr>
        <w:t>Source: Constructed by the author</w:t>
      </w:r>
    </w:p>
    <w:p w14:paraId="4CF10941" w14:textId="77777777" w:rsidR="00940AE4" w:rsidRDefault="00940AE4" w:rsidP="00E76C19"/>
    <w:p w14:paraId="2A01733E" w14:textId="47CF28C3" w:rsidR="0034264C" w:rsidRDefault="0034264C" w:rsidP="0034264C">
      <w:r>
        <w:t xml:space="preserve">Figure </w:t>
      </w:r>
      <w:r>
        <w:fldChar w:fldCharType="begin"/>
      </w:r>
      <w:r>
        <w:instrText xml:space="preserve"> SEQ Figure \* ARABIC </w:instrText>
      </w:r>
      <w:r>
        <w:fldChar w:fldCharType="separate"/>
      </w:r>
      <w:r w:rsidR="00952326">
        <w:rPr>
          <w:noProof/>
        </w:rPr>
        <w:t>24</w:t>
      </w:r>
      <w:r>
        <w:fldChar w:fldCharType="end"/>
      </w:r>
      <w:r>
        <w:t xml:space="preserve">: </w:t>
      </w:r>
      <w:r w:rsidRPr="00C24168">
        <w:t>Mean Plot of Age</w:t>
      </w:r>
    </w:p>
    <w:p w14:paraId="5F2B57B5" w14:textId="000E21FF" w:rsidR="005E20B8" w:rsidRPr="00C24168" w:rsidRDefault="005122F8" w:rsidP="00E76C19">
      <w:r>
        <w:rPr>
          <w:noProof/>
        </w:rPr>
        <mc:AlternateContent>
          <mc:Choice Requires="wpg">
            <w:drawing>
              <wp:inline distT="0" distB="0" distL="0" distR="0" wp14:anchorId="6CBE2D35" wp14:editId="6D9BB4F4">
                <wp:extent cx="6126480" cy="3403600"/>
                <wp:effectExtent l="0" t="0" r="26670" b="6350"/>
                <wp:docPr id="85" name="Group 85"/>
                <wp:cNvGraphicFramePr/>
                <a:graphic xmlns:a="http://schemas.openxmlformats.org/drawingml/2006/main">
                  <a:graphicData uri="http://schemas.microsoft.com/office/word/2010/wordprocessingGroup">
                    <wpg:wgp>
                      <wpg:cNvGrpSpPr/>
                      <wpg:grpSpPr>
                        <a:xfrm>
                          <a:off x="0" y="0"/>
                          <a:ext cx="6126480" cy="3403600"/>
                          <a:chOff x="0" y="7620"/>
                          <a:chExt cx="6126480" cy="3403600"/>
                        </a:xfrm>
                      </wpg:grpSpPr>
                      <wpg:grpSp>
                        <wpg:cNvPr id="84" name="Group 84"/>
                        <wpg:cNvGrpSpPr/>
                        <wpg:grpSpPr>
                          <a:xfrm>
                            <a:off x="0" y="7620"/>
                            <a:ext cx="6126480" cy="3403600"/>
                            <a:chOff x="0" y="7620"/>
                            <a:chExt cx="6126480" cy="3403600"/>
                          </a:xfrm>
                        </wpg:grpSpPr>
                        <pic:pic xmlns:pic="http://schemas.openxmlformats.org/drawingml/2006/picture">
                          <pic:nvPicPr>
                            <pic:cNvPr id="12" name="Picture 12"/>
                            <pic:cNvPicPr>
                              <a:picLocks noChangeAspect="1"/>
                            </pic:cNvPicPr>
                          </pic:nvPicPr>
                          <pic:blipFill>
                            <a:blip r:embed="rId51">
                              <a:extLst>
                                <a:ext uri="{28A0092B-C50C-407E-A947-70E740481C1C}">
                                  <a14:useLocalDpi xmlns:a14="http://schemas.microsoft.com/office/drawing/2010/main" val="0"/>
                                </a:ext>
                              </a:extLst>
                            </a:blip>
                            <a:srcRect/>
                            <a:stretch>
                              <a:fillRect/>
                            </a:stretch>
                          </pic:blipFill>
                          <pic:spPr bwMode="auto">
                            <a:xfrm>
                              <a:off x="236220" y="38100"/>
                              <a:ext cx="5554980" cy="3373120"/>
                            </a:xfrm>
                            <a:prstGeom prst="rect">
                              <a:avLst/>
                            </a:prstGeom>
                            <a:noFill/>
                            <a:ln>
                              <a:noFill/>
                            </a:ln>
                          </pic:spPr>
                        </pic:pic>
                        <wpg:grpSp>
                          <wpg:cNvPr id="82" name="Group 82"/>
                          <wpg:cNvGrpSpPr/>
                          <wpg:grpSpPr>
                            <a:xfrm>
                              <a:off x="4351020" y="1706880"/>
                              <a:ext cx="1775460" cy="1013460"/>
                              <a:chOff x="0" y="0"/>
                              <a:chExt cx="1775460" cy="1013460"/>
                            </a:xfrm>
                          </wpg:grpSpPr>
                          <wps:wsp>
                            <wps:cNvPr id="73" name="Rectangle 73"/>
                            <wps:cNvSpPr/>
                            <wps:spPr>
                              <a:xfrm>
                                <a:off x="0" y="0"/>
                                <a:ext cx="1775460" cy="101346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Oval 76"/>
                            <wps:cNvSpPr/>
                            <wps:spPr>
                              <a:xfrm>
                                <a:off x="156210" y="87630"/>
                                <a:ext cx="377190" cy="377190"/>
                              </a:xfrm>
                              <a:prstGeom prst="ellipse">
                                <a:avLst/>
                              </a:prstGeom>
                              <a:no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Oval 80"/>
                            <wps:cNvSpPr/>
                            <wps:spPr>
                              <a:xfrm>
                                <a:off x="156210" y="537210"/>
                                <a:ext cx="377190" cy="37719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Text Box 2"/>
                            <wps:cNvSpPr txBox="1">
                              <a:spLocks noChangeArrowheads="1"/>
                            </wps:cNvSpPr>
                            <wps:spPr bwMode="auto">
                              <a:xfrm>
                                <a:off x="624840" y="15240"/>
                                <a:ext cx="708660" cy="419100"/>
                              </a:xfrm>
                              <a:prstGeom prst="rect">
                                <a:avLst/>
                              </a:prstGeom>
                              <a:solidFill>
                                <a:srgbClr val="FFFFFF"/>
                              </a:solidFill>
                              <a:ln w="9525">
                                <a:noFill/>
                                <a:miter lim="800000"/>
                                <a:headEnd/>
                                <a:tailEnd/>
                              </a:ln>
                            </wps:spPr>
                            <wps:txbx>
                              <w:txbxContent>
                                <w:p w14:paraId="3AC5D335" w14:textId="5A889206" w:rsidR="003048BE" w:rsidRDefault="00B157BB">
                                  <w:r>
                                    <w:t>I Group</w:t>
                                  </w:r>
                                </w:p>
                              </w:txbxContent>
                            </wps:txbx>
                            <wps:bodyPr rot="0" vert="horz" wrap="square" lIns="91440" tIns="45720" rIns="91440" bIns="45720" anchor="t" anchorCtr="0">
                              <a:noAutofit/>
                            </wps:bodyPr>
                          </wps:wsp>
                          <wps:wsp>
                            <wps:cNvPr id="81" name="Text Box 2"/>
                            <wps:cNvSpPr txBox="1">
                              <a:spLocks noChangeArrowheads="1"/>
                            </wps:cNvSpPr>
                            <wps:spPr bwMode="auto">
                              <a:xfrm>
                                <a:off x="624840" y="487680"/>
                                <a:ext cx="708660" cy="419100"/>
                              </a:xfrm>
                              <a:prstGeom prst="rect">
                                <a:avLst/>
                              </a:prstGeom>
                              <a:solidFill>
                                <a:srgbClr val="FFFFFF"/>
                              </a:solidFill>
                              <a:ln w="9525">
                                <a:noFill/>
                                <a:miter lim="800000"/>
                                <a:headEnd/>
                                <a:tailEnd/>
                              </a:ln>
                            </wps:spPr>
                            <wps:txbx>
                              <w:txbxContent>
                                <w:p w14:paraId="4D7081E0" w14:textId="3719D9A7" w:rsidR="00B157BB" w:rsidRDefault="00B157BB">
                                  <w:r>
                                    <w:t>J Group</w:t>
                                  </w:r>
                                </w:p>
                              </w:txbxContent>
                            </wps:txbx>
                            <wps:bodyPr rot="0" vert="horz" wrap="square" lIns="91440" tIns="45720" rIns="91440" bIns="45720" anchor="t" anchorCtr="0">
                              <a:noAutofit/>
                            </wps:bodyPr>
                          </wps:wsp>
                        </wpg:grpSp>
                        <wps:wsp>
                          <wps:cNvPr id="83" name="Text Box 2"/>
                          <wps:cNvSpPr txBox="1">
                            <a:spLocks noChangeArrowheads="1"/>
                          </wps:cNvSpPr>
                          <wps:spPr bwMode="auto">
                            <a:xfrm>
                              <a:off x="0" y="7620"/>
                              <a:ext cx="594360" cy="2994660"/>
                            </a:xfrm>
                            <a:prstGeom prst="rect">
                              <a:avLst/>
                            </a:prstGeom>
                            <a:solidFill>
                              <a:srgbClr val="FFFFFF"/>
                            </a:solidFill>
                            <a:ln w="9525">
                              <a:noFill/>
                              <a:miter lim="800000"/>
                              <a:headEnd/>
                              <a:tailEnd/>
                            </a:ln>
                          </wps:spPr>
                          <wps:txbx>
                            <w:txbxContent>
                              <w:p w14:paraId="406F5B22" w14:textId="736C33C9" w:rsidR="00921C20" w:rsidRPr="005122F8" w:rsidRDefault="00921C20" w:rsidP="005122F8">
                                <w:pPr>
                                  <w:spacing w:after="0" w:line="240" w:lineRule="auto"/>
                                  <w:contextualSpacing/>
                                  <w:jc w:val="left"/>
                                  <w:rPr>
                                    <w:b/>
                                    <w:bCs/>
                                    <w:color w:val="000000" w:themeColor="text1"/>
                                    <w:sz w:val="22"/>
                                    <w:szCs w:val="20"/>
                                  </w:rPr>
                                </w:pPr>
                                <w:r w:rsidRPr="005122F8">
                                  <w:rPr>
                                    <w:rFonts w:ascii="Arial" w:hAnsi="Arial" w:cs="Arial"/>
                                    <w:b/>
                                    <w:bCs/>
                                    <w:color w:val="000000" w:themeColor="text1"/>
                                    <w:sz w:val="16"/>
                                    <w:szCs w:val="16"/>
                                  </w:rPr>
                                  <w:t>RI4_After the COVID-19, I will continue to book my accommodations through Airbnb.</w:t>
                                </w:r>
                              </w:p>
                            </w:txbxContent>
                          </wps:txbx>
                          <wps:bodyPr rot="0" vert="vert270" wrap="square" lIns="91440" tIns="45720" rIns="91440" bIns="45720" anchor="t" anchorCtr="0">
                            <a:noAutofit/>
                          </wps:bodyPr>
                        </wps:wsp>
                      </wpg:grpSp>
                      <wps:wsp>
                        <wps:cNvPr id="37" name="Oval 37"/>
                        <wps:cNvSpPr/>
                        <wps:spPr>
                          <a:xfrm>
                            <a:off x="1764030" y="2068830"/>
                            <a:ext cx="716280" cy="716280"/>
                          </a:xfrm>
                          <a:prstGeom prst="ellipse">
                            <a:avLst/>
                          </a:prstGeom>
                          <a:no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 name="Oval 71"/>
                        <wps:cNvSpPr/>
                        <wps:spPr>
                          <a:xfrm>
                            <a:off x="2472690" y="1268730"/>
                            <a:ext cx="716280" cy="71628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Oval 72"/>
                        <wps:cNvSpPr/>
                        <wps:spPr>
                          <a:xfrm>
                            <a:off x="1055370" y="1238250"/>
                            <a:ext cx="716280" cy="71628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6CBE2D35" id="Group 85" o:spid="_x0000_s1061" style="width:482.4pt;height:268pt;mso-position-horizontal-relative:char;mso-position-vertical-relative:line" coordorigin=",76" coordsize="61264,340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">
                <v:group id="Group 84" o:spid="_x0000_s1062" style="position:absolute;top:76;width:61264;height:34036" coordorigin=",76" coordsize="61264,34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shape id="Picture 12" o:spid="_x0000_s1063" type="#_x0000_t75" style="position:absolute;left:2362;top:381;width:55550;height:33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">
                    <v:imagedata r:id="rId52" o:title=""/>
                  </v:shape>
                  <v:group id="Group 82" o:spid="_x0000_s1064" style="position:absolute;left:43510;top:17068;width:17754;height:10135" coordsize="17754,10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">
                    <v:rect id="Rectangle 73" o:spid="_x0000_s1065" style="position:absolute;width:17754;height:101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" fillcolor="white [3212]" strokecolor="#1f4d78 [1604]" strokeweight="1pt"/>
                    <v:oval id="Oval 76" o:spid="_x0000_s1066" style="position:absolute;left:1562;top:876;width:3772;height:37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" filled="f" strokecolor="#1f4d78 [1604]" strokeweight="2.25pt">
                      <v:stroke joinstyle="miter"/>
                    </v:oval>
                    <v:oval id="Oval 80" o:spid="_x0000_s1067" style="position:absolute;left:1562;top:5372;width:3772;height:37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" filled="f" strokecolor="red" strokeweight="2.25pt">
                      <v:stroke joinstyle="miter"/>
                    </v:oval>
                    <v:shape id="Text Box 2" o:spid="_x0000_s1068" type="#_x0000_t202" style="position:absolute;left:6248;top:152;width:7087;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3AC5D335" w14:textId="5A889206" w:rsidR="003048BE" w:rsidRDefault="00B157BB">
                            <w:r>
                              <w:t>I Group</w:t>
                            </w:r>
                          </w:p>
                        </w:txbxContent>
                      </v:textbox>
                    </v:shape>
                    <v:shape id="Text Box 2" o:spid="_x0000_s1069" type="#_x0000_t202" style="position:absolute;left:6248;top:4876;width:7087;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" stroked="f">
                      <v:textbox>
                        <w:txbxContent>
                          <w:p w14:paraId="4D7081E0" w14:textId="3719D9A7" w:rsidR="00B157BB" w:rsidRDefault="00B157BB">
                            <w:r>
                              <w:t>J Group</w:t>
                            </w:r>
                          </w:p>
                        </w:txbxContent>
                      </v:textbox>
                    </v:shape>
                  </v:group>
                  <v:shape id="Text Box 2" o:spid="_x0000_s1070" type="#_x0000_t202" style="position:absolute;top:76;width:5943;height:299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" stroked="f">
                    <v:textbox style="layout-flow:vertical;mso-layout-flow-alt:bottom-to-top">
                      <w:txbxContent>
                        <w:p w14:paraId="406F5B22" w14:textId="736C33C9" w:rsidR="00921C20" w:rsidRPr="005122F8" w:rsidRDefault="00921C20" w:rsidP="005122F8">
                          <w:pPr>
                            <w:spacing w:after="0" w:line="240" w:lineRule="auto"/>
                            <w:contextualSpacing/>
                            <w:jc w:val="left"/>
                            <w:rPr>
                              <w:b/>
                              <w:bCs/>
                              <w:color w:val="000000" w:themeColor="text1"/>
                              <w:sz w:val="22"/>
                              <w:szCs w:val="20"/>
                            </w:rPr>
                          </w:pPr>
                          <w:r w:rsidRPr="005122F8">
                            <w:rPr>
                              <w:rFonts w:ascii="Arial" w:hAnsi="Arial" w:cs="Arial"/>
                              <w:b/>
                              <w:bCs/>
                              <w:color w:val="000000" w:themeColor="text1"/>
                              <w:sz w:val="16"/>
                              <w:szCs w:val="16"/>
                            </w:rPr>
                            <w:t>RI4_After the COVID-19, I will continue to book my accommodations through Airbnb.</w:t>
                          </w:r>
                        </w:p>
                      </w:txbxContent>
                    </v:textbox>
                  </v:shape>
                </v:group>
                <v:oval id="Oval 37" o:spid="_x0000_s1071" style="position:absolute;left:17640;top:20688;width:7163;height:71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" filled="f" strokecolor="#1f4d78 [1604]" strokeweight="2.25pt">
                  <v:stroke joinstyle="miter"/>
                </v:oval>
                <v:oval id="Oval 71" o:spid="_x0000_s1072" style="position:absolute;left:24726;top:12687;width:7163;height:71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" filled="f" strokecolor="red" strokeweight="2.25pt">
                  <v:stroke joinstyle="miter"/>
                </v:oval>
                <v:oval id="Oval 72" o:spid="_x0000_s1073" style="position:absolute;left:10553;top:12382;width:7163;height:71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" filled="f" strokecolor="red" strokeweight="2.25pt">
                  <v:stroke joinstyle="miter"/>
                </v:oval>
                <w10:anchorlock/>
              </v:group>
            </w:pict>
          </mc:Fallback>
        </mc:AlternateContent>
      </w:r>
    </w:p>
    <w:p w14:paraId="059CCF98" w14:textId="77777777" w:rsidR="0034264C" w:rsidRPr="00C24168" w:rsidRDefault="0034264C" w:rsidP="0034264C">
      <w:pPr>
        <w:spacing w:after="0" w:line="240" w:lineRule="auto"/>
        <w:contextualSpacing/>
        <w:rPr>
          <w:kern w:val="0"/>
          <w:szCs w:val="24"/>
        </w:rPr>
      </w:pPr>
      <w:r w:rsidRPr="00C24168">
        <w:rPr>
          <w:sz w:val="20"/>
          <w:szCs w:val="20"/>
        </w:rPr>
        <w:t>Source: Constructed by the author</w:t>
      </w:r>
    </w:p>
    <w:p w14:paraId="4C3EEDBC" w14:textId="3E667674" w:rsidR="00E02B81" w:rsidRDefault="00E02B81">
      <w:pPr>
        <w:widowControl/>
        <w:spacing w:after="0" w:line="240" w:lineRule="auto"/>
        <w:jc w:val="left"/>
      </w:pPr>
      <w:r>
        <w:br w:type="page"/>
      </w:r>
    </w:p>
    <w:p w14:paraId="186C070F" w14:textId="70EC9124" w:rsidR="00054965" w:rsidRPr="00EA591C" w:rsidRDefault="00054965" w:rsidP="00054965">
      <w:pPr>
        <w:pStyle w:val="Heading1"/>
        <w:ind w:left="1080" w:hanging="1080"/>
      </w:pPr>
      <w:r w:rsidRPr="00EA591C">
        <w:lastRenderedPageBreak/>
        <w:t>4.</w:t>
      </w:r>
      <w:r>
        <w:t>10.</w:t>
      </w:r>
      <w:r w:rsidR="00403D7A">
        <w:t>2</w:t>
      </w:r>
      <w:r w:rsidRPr="00EA591C">
        <w:t xml:space="preserve"> </w:t>
      </w:r>
      <w:r>
        <w:tab/>
        <w:t xml:space="preserve">One-way ANOVA test for </w:t>
      </w:r>
      <w:r>
        <w:t>ethnicity</w:t>
      </w:r>
    </w:p>
    <w:p w14:paraId="32298F90" w14:textId="2CF72C85" w:rsidR="00054965" w:rsidRDefault="00054965" w:rsidP="00054965">
      <w:r w:rsidRPr="00B03EBD">
        <w:t>The descriptive statistics table (Table 4</w:t>
      </w:r>
      <w:r>
        <w:t>3</w:t>
      </w:r>
      <w:r w:rsidRPr="00B03EBD">
        <w:t xml:space="preserve">) includes the mean, standard deviation, and 95 percent confidence intervals for the dependent variable (Repurchase Intention) for each </w:t>
      </w:r>
      <w:r>
        <w:t>ethnicity group</w:t>
      </w:r>
      <w:r w:rsidRPr="00B03EBD">
        <w:t xml:space="preserve"> (</w:t>
      </w:r>
      <w:r>
        <w:t>Asian/Pacific Islander; Black/African American; Hispanic or Latino; Native American/ American Indian; White; Others</w:t>
      </w:r>
      <w:r w:rsidRPr="00B03EBD">
        <w:t>), as well as when all groups are combined (Total).</w:t>
      </w:r>
    </w:p>
    <w:p w14:paraId="6407C060" w14:textId="497A3ACF" w:rsidR="00054965" w:rsidRDefault="00054965" w:rsidP="00054965">
      <w:pPr>
        <w:spacing w:after="0" w:line="240" w:lineRule="auto"/>
      </w:pPr>
    </w:p>
    <w:p w14:paraId="712EF994" w14:textId="77777777" w:rsidR="00054965" w:rsidRDefault="00054965" w:rsidP="00054965">
      <w:pPr>
        <w:spacing w:after="0" w:line="240" w:lineRule="auto"/>
      </w:pPr>
    </w:p>
    <w:p w14:paraId="2BB59AB1" w14:textId="231E3283" w:rsidR="00054965" w:rsidRDefault="00054965" w:rsidP="00054965">
      <w:pPr>
        <w:spacing w:after="0" w:line="240" w:lineRule="auto"/>
      </w:pPr>
      <w:r>
        <w:t xml:space="preserve">Table </w:t>
      </w:r>
      <w:r>
        <w:fldChar w:fldCharType="begin"/>
      </w:r>
      <w:r>
        <w:instrText xml:space="preserve"> SEQ Table \* ARABIC </w:instrText>
      </w:r>
      <w:r>
        <w:fldChar w:fldCharType="separate"/>
      </w:r>
      <w:r w:rsidR="00B507E9">
        <w:rPr>
          <w:noProof/>
        </w:rPr>
        <w:t>43</w:t>
      </w:r>
      <w:r>
        <w:fldChar w:fldCharType="end"/>
      </w:r>
      <w:r>
        <w:t xml:space="preserve">: </w:t>
      </w:r>
      <w:r>
        <w:t>Descriptive table</w:t>
      </w:r>
      <w:r w:rsidRPr="00C24168">
        <w:t xml:space="preserve"> for </w:t>
      </w:r>
      <w:r>
        <w:t>ethnicity</w:t>
      </w:r>
    </w:p>
    <w:tbl>
      <w:tblPr>
        <w:tblStyle w:val="GridTable1Light-Accent1"/>
        <w:tblW w:w="0" w:type="auto"/>
        <w:tblLook w:val="0000" w:firstRow="0" w:lastRow="0" w:firstColumn="0" w:lastColumn="0" w:noHBand="0" w:noVBand="0"/>
      </w:tblPr>
      <w:tblGrid>
        <w:gridCol w:w="1229"/>
        <w:gridCol w:w="1172"/>
        <w:gridCol w:w="637"/>
        <w:gridCol w:w="787"/>
        <w:gridCol w:w="1100"/>
        <w:gridCol w:w="749"/>
        <w:gridCol w:w="881"/>
        <w:gridCol w:w="881"/>
        <w:gridCol w:w="1067"/>
        <w:gridCol w:w="1117"/>
      </w:tblGrid>
      <w:tr w:rsidR="004A3CFD" w:rsidRPr="004A3CFD" w14:paraId="42438190" w14:textId="77777777" w:rsidTr="004A3CFD">
        <w:tc>
          <w:tcPr>
            <w:tcW w:w="0" w:type="auto"/>
            <w:gridSpan w:val="10"/>
          </w:tcPr>
          <w:p w14:paraId="7615ED74" w14:textId="77777777" w:rsidR="004A3CFD" w:rsidRPr="004A3CFD" w:rsidRDefault="004A3CFD" w:rsidP="00D76361">
            <w:pPr>
              <w:autoSpaceDE w:val="0"/>
              <w:autoSpaceDN w:val="0"/>
              <w:adjustRightInd w:val="0"/>
              <w:spacing w:after="0" w:line="320" w:lineRule="atLeast"/>
              <w:ind w:left="60" w:right="60"/>
              <w:jc w:val="center"/>
              <w:rPr>
                <w:rFonts w:ascii="Arial" w:hAnsi="Arial" w:cs="Arial"/>
                <w:color w:val="000000" w:themeColor="text1"/>
              </w:rPr>
            </w:pPr>
            <w:proofErr w:type="spellStart"/>
            <w:r w:rsidRPr="004A3CFD">
              <w:rPr>
                <w:rFonts w:ascii="Arial" w:hAnsi="Arial" w:cs="Arial"/>
                <w:b/>
                <w:bCs/>
                <w:color w:val="000000" w:themeColor="text1"/>
              </w:rPr>
              <w:t>Descriptives</w:t>
            </w:r>
            <w:proofErr w:type="spellEnd"/>
          </w:p>
        </w:tc>
      </w:tr>
      <w:tr w:rsidR="004A3CFD" w:rsidRPr="004A3CFD" w14:paraId="2E9FB97B" w14:textId="77777777" w:rsidTr="004A3CFD">
        <w:tc>
          <w:tcPr>
            <w:tcW w:w="0" w:type="auto"/>
            <w:gridSpan w:val="2"/>
            <w:vMerge w:val="restart"/>
          </w:tcPr>
          <w:p w14:paraId="32CE460F" w14:textId="77777777" w:rsidR="004A3CFD" w:rsidRPr="004A3CFD" w:rsidRDefault="004A3CFD" w:rsidP="00D76361">
            <w:pPr>
              <w:autoSpaceDE w:val="0"/>
              <w:autoSpaceDN w:val="0"/>
              <w:adjustRightInd w:val="0"/>
              <w:spacing w:after="0" w:line="240" w:lineRule="auto"/>
              <w:rPr>
                <w:color w:val="000000" w:themeColor="text1"/>
                <w:szCs w:val="24"/>
              </w:rPr>
            </w:pPr>
          </w:p>
        </w:tc>
        <w:tc>
          <w:tcPr>
            <w:tcW w:w="0" w:type="auto"/>
            <w:vMerge w:val="restart"/>
          </w:tcPr>
          <w:p w14:paraId="2E6271A3" w14:textId="77777777" w:rsidR="004A3CFD" w:rsidRPr="004A3CFD" w:rsidRDefault="004A3CFD"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4A3CFD">
              <w:rPr>
                <w:rFonts w:ascii="Arial" w:hAnsi="Arial" w:cs="Arial"/>
                <w:color w:val="000000" w:themeColor="text1"/>
                <w:sz w:val="18"/>
                <w:szCs w:val="18"/>
              </w:rPr>
              <w:t>N</w:t>
            </w:r>
          </w:p>
        </w:tc>
        <w:tc>
          <w:tcPr>
            <w:tcW w:w="0" w:type="auto"/>
            <w:vMerge w:val="restart"/>
          </w:tcPr>
          <w:p w14:paraId="11AE38EF" w14:textId="77777777" w:rsidR="004A3CFD" w:rsidRPr="004A3CFD" w:rsidRDefault="004A3CFD"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4A3CFD">
              <w:rPr>
                <w:rFonts w:ascii="Arial" w:hAnsi="Arial" w:cs="Arial"/>
                <w:color w:val="000000" w:themeColor="text1"/>
                <w:sz w:val="18"/>
                <w:szCs w:val="18"/>
              </w:rPr>
              <w:t>Mean</w:t>
            </w:r>
          </w:p>
        </w:tc>
        <w:tc>
          <w:tcPr>
            <w:tcW w:w="0" w:type="auto"/>
            <w:vMerge w:val="restart"/>
          </w:tcPr>
          <w:p w14:paraId="63CADD92" w14:textId="77777777" w:rsidR="004A3CFD" w:rsidRPr="004A3CFD" w:rsidRDefault="004A3CFD"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4A3CFD">
              <w:rPr>
                <w:rFonts w:ascii="Arial" w:hAnsi="Arial" w:cs="Arial"/>
                <w:color w:val="000000" w:themeColor="text1"/>
                <w:sz w:val="18"/>
                <w:szCs w:val="18"/>
              </w:rPr>
              <w:t>Std. Deviation</w:t>
            </w:r>
          </w:p>
        </w:tc>
        <w:tc>
          <w:tcPr>
            <w:tcW w:w="0" w:type="auto"/>
            <w:vMerge w:val="restart"/>
          </w:tcPr>
          <w:p w14:paraId="78A32571" w14:textId="77777777" w:rsidR="004A3CFD" w:rsidRPr="004A3CFD" w:rsidRDefault="004A3CFD"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4A3CFD">
              <w:rPr>
                <w:rFonts w:ascii="Arial" w:hAnsi="Arial" w:cs="Arial"/>
                <w:color w:val="000000" w:themeColor="text1"/>
                <w:sz w:val="18"/>
                <w:szCs w:val="18"/>
              </w:rPr>
              <w:t>Std. Error</w:t>
            </w:r>
          </w:p>
        </w:tc>
        <w:tc>
          <w:tcPr>
            <w:tcW w:w="0" w:type="auto"/>
            <w:gridSpan w:val="2"/>
          </w:tcPr>
          <w:p w14:paraId="25E06679" w14:textId="77777777" w:rsidR="004A3CFD" w:rsidRPr="004A3CFD" w:rsidRDefault="004A3CFD"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4A3CFD">
              <w:rPr>
                <w:rFonts w:ascii="Arial" w:hAnsi="Arial" w:cs="Arial"/>
                <w:color w:val="000000" w:themeColor="text1"/>
                <w:sz w:val="18"/>
                <w:szCs w:val="18"/>
              </w:rPr>
              <w:t>95% Confidence Interval for Mean</w:t>
            </w:r>
          </w:p>
        </w:tc>
        <w:tc>
          <w:tcPr>
            <w:tcW w:w="0" w:type="auto"/>
            <w:vMerge w:val="restart"/>
          </w:tcPr>
          <w:p w14:paraId="2CC804B4" w14:textId="77777777" w:rsidR="004A3CFD" w:rsidRPr="004A3CFD" w:rsidRDefault="004A3CFD"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4A3CFD">
              <w:rPr>
                <w:rFonts w:ascii="Arial" w:hAnsi="Arial" w:cs="Arial"/>
                <w:color w:val="000000" w:themeColor="text1"/>
                <w:sz w:val="18"/>
                <w:szCs w:val="18"/>
              </w:rPr>
              <w:t>Minimum</w:t>
            </w:r>
          </w:p>
        </w:tc>
        <w:tc>
          <w:tcPr>
            <w:tcW w:w="0" w:type="auto"/>
            <w:vMerge w:val="restart"/>
          </w:tcPr>
          <w:p w14:paraId="10693194" w14:textId="77777777" w:rsidR="004A3CFD" w:rsidRPr="004A3CFD" w:rsidRDefault="004A3CFD"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4A3CFD">
              <w:rPr>
                <w:rFonts w:ascii="Arial" w:hAnsi="Arial" w:cs="Arial"/>
                <w:color w:val="000000" w:themeColor="text1"/>
                <w:sz w:val="18"/>
                <w:szCs w:val="18"/>
              </w:rPr>
              <w:t>Maximum</w:t>
            </w:r>
          </w:p>
        </w:tc>
      </w:tr>
      <w:tr w:rsidR="004A3CFD" w:rsidRPr="004A3CFD" w14:paraId="15D30619" w14:textId="77777777" w:rsidTr="004A3CFD">
        <w:tc>
          <w:tcPr>
            <w:tcW w:w="0" w:type="auto"/>
            <w:gridSpan w:val="2"/>
            <w:vMerge/>
          </w:tcPr>
          <w:p w14:paraId="409B7ECC" w14:textId="77777777" w:rsidR="004A3CFD" w:rsidRPr="004A3CFD" w:rsidRDefault="004A3CFD" w:rsidP="00D76361">
            <w:pPr>
              <w:autoSpaceDE w:val="0"/>
              <w:autoSpaceDN w:val="0"/>
              <w:adjustRightInd w:val="0"/>
              <w:spacing w:after="0" w:line="240" w:lineRule="auto"/>
              <w:rPr>
                <w:rFonts w:ascii="Arial" w:hAnsi="Arial" w:cs="Arial"/>
                <w:color w:val="000000" w:themeColor="text1"/>
                <w:sz w:val="18"/>
                <w:szCs w:val="18"/>
              </w:rPr>
            </w:pPr>
          </w:p>
        </w:tc>
        <w:tc>
          <w:tcPr>
            <w:tcW w:w="0" w:type="auto"/>
            <w:vMerge/>
          </w:tcPr>
          <w:p w14:paraId="285C2D28" w14:textId="77777777" w:rsidR="004A3CFD" w:rsidRPr="004A3CFD" w:rsidRDefault="004A3CFD" w:rsidP="00D76361">
            <w:pPr>
              <w:autoSpaceDE w:val="0"/>
              <w:autoSpaceDN w:val="0"/>
              <w:adjustRightInd w:val="0"/>
              <w:spacing w:after="0" w:line="240" w:lineRule="auto"/>
              <w:rPr>
                <w:rFonts w:ascii="Arial" w:hAnsi="Arial" w:cs="Arial"/>
                <w:color w:val="000000" w:themeColor="text1"/>
                <w:sz w:val="18"/>
                <w:szCs w:val="18"/>
              </w:rPr>
            </w:pPr>
          </w:p>
        </w:tc>
        <w:tc>
          <w:tcPr>
            <w:tcW w:w="0" w:type="auto"/>
            <w:vMerge/>
          </w:tcPr>
          <w:p w14:paraId="733D1139" w14:textId="77777777" w:rsidR="004A3CFD" w:rsidRPr="004A3CFD" w:rsidRDefault="004A3CFD" w:rsidP="00D76361">
            <w:pPr>
              <w:autoSpaceDE w:val="0"/>
              <w:autoSpaceDN w:val="0"/>
              <w:adjustRightInd w:val="0"/>
              <w:spacing w:after="0" w:line="240" w:lineRule="auto"/>
              <w:rPr>
                <w:rFonts w:ascii="Arial" w:hAnsi="Arial" w:cs="Arial"/>
                <w:color w:val="000000" w:themeColor="text1"/>
                <w:sz w:val="18"/>
                <w:szCs w:val="18"/>
              </w:rPr>
            </w:pPr>
          </w:p>
        </w:tc>
        <w:tc>
          <w:tcPr>
            <w:tcW w:w="0" w:type="auto"/>
            <w:vMerge/>
          </w:tcPr>
          <w:p w14:paraId="08CAB2AB" w14:textId="77777777" w:rsidR="004A3CFD" w:rsidRPr="004A3CFD" w:rsidRDefault="004A3CFD" w:rsidP="00D76361">
            <w:pPr>
              <w:autoSpaceDE w:val="0"/>
              <w:autoSpaceDN w:val="0"/>
              <w:adjustRightInd w:val="0"/>
              <w:spacing w:after="0" w:line="240" w:lineRule="auto"/>
              <w:rPr>
                <w:rFonts w:ascii="Arial" w:hAnsi="Arial" w:cs="Arial"/>
                <w:color w:val="000000" w:themeColor="text1"/>
                <w:sz w:val="18"/>
                <w:szCs w:val="18"/>
              </w:rPr>
            </w:pPr>
          </w:p>
        </w:tc>
        <w:tc>
          <w:tcPr>
            <w:tcW w:w="0" w:type="auto"/>
            <w:vMerge/>
          </w:tcPr>
          <w:p w14:paraId="63350071" w14:textId="77777777" w:rsidR="004A3CFD" w:rsidRPr="004A3CFD" w:rsidRDefault="004A3CFD" w:rsidP="00D76361">
            <w:pPr>
              <w:autoSpaceDE w:val="0"/>
              <w:autoSpaceDN w:val="0"/>
              <w:adjustRightInd w:val="0"/>
              <w:spacing w:after="0" w:line="240" w:lineRule="auto"/>
              <w:rPr>
                <w:rFonts w:ascii="Arial" w:hAnsi="Arial" w:cs="Arial"/>
                <w:color w:val="000000" w:themeColor="text1"/>
                <w:sz w:val="18"/>
                <w:szCs w:val="18"/>
              </w:rPr>
            </w:pPr>
          </w:p>
        </w:tc>
        <w:tc>
          <w:tcPr>
            <w:tcW w:w="0" w:type="auto"/>
          </w:tcPr>
          <w:p w14:paraId="035EE358" w14:textId="77777777" w:rsidR="004A3CFD" w:rsidRPr="004A3CFD" w:rsidRDefault="004A3CFD"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4A3CFD">
              <w:rPr>
                <w:rFonts w:ascii="Arial" w:hAnsi="Arial" w:cs="Arial"/>
                <w:color w:val="000000" w:themeColor="text1"/>
                <w:sz w:val="18"/>
                <w:szCs w:val="18"/>
              </w:rPr>
              <w:t>Lower Bound</w:t>
            </w:r>
          </w:p>
        </w:tc>
        <w:tc>
          <w:tcPr>
            <w:tcW w:w="0" w:type="auto"/>
          </w:tcPr>
          <w:p w14:paraId="6A4456D8" w14:textId="77777777" w:rsidR="004A3CFD" w:rsidRPr="004A3CFD" w:rsidRDefault="004A3CFD"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4A3CFD">
              <w:rPr>
                <w:rFonts w:ascii="Arial" w:hAnsi="Arial" w:cs="Arial"/>
                <w:color w:val="000000" w:themeColor="text1"/>
                <w:sz w:val="18"/>
                <w:szCs w:val="18"/>
              </w:rPr>
              <w:t>Upper Bound</w:t>
            </w:r>
          </w:p>
        </w:tc>
        <w:tc>
          <w:tcPr>
            <w:tcW w:w="0" w:type="auto"/>
            <w:vMerge/>
          </w:tcPr>
          <w:p w14:paraId="5AC49F4B" w14:textId="77777777" w:rsidR="004A3CFD" w:rsidRPr="004A3CFD" w:rsidRDefault="004A3CFD" w:rsidP="00D76361">
            <w:pPr>
              <w:autoSpaceDE w:val="0"/>
              <w:autoSpaceDN w:val="0"/>
              <w:adjustRightInd w:val="0"/>
              <w:spacing w:after="0" w:line="240" w:lineRule="auto"/>
              <w:rPr>
                <w:rFonts w:ascii="Arial" w:hAnsi="Arial" w:cs="Arial"/>
                <w:color w:val="000000" w:themeColor="text1"/>
                <w:sz w:val="18"/>
                <w:szCs w:val="18"/>
              </w:rPr>
            </w:pPr>
          </w:p>
        </w:tc>
        <w:tc>
          <w:tcPr>
            <w:tcW w:w="0" w:type="auto"/>
            <w:vMerge/>
          </w:tcPr>
          <w:p w14:paraId="441FDFA1" w14:textId="77777777" w:rsidR="004A3CFD" w:rsidRPr="004A3CFD" w:rsidRDefault="004A3CFD" w:rsidP="00D76361">
            <w:pPr>
              <w:autoSpaceDE w:val="0"/>
              <w:autoSpaceDN w:val="0"/>
              <w:adjustRightInd w:val="0"/>
              <w:spacing w:after="0" w:line="240" w:lineRule="auto"/>
              <w:rPr>
                <w:rFonts w:ascii="Arial" w:hAnsi="Arial" w:cs="Arial"/>
                <w:color w:val="000000" w:themeColor="text1"/>
                <w:sz w:val="18"/>
                <w:szCs w:val="18"/>
              </w:rPr>
            </w:pPr>
          </w:p>
        </w:tc>
      </w:tr>
      <w:tr w:rsidR="004A3CFD" w:rsidRPr="004A3CFD" w14:paraId="5C828D66" w14:textId="77777777" w:rsidTr="004A3CFD">
        <w:tc>
          <w:tcPr>
            <w:tcW w:w="0" w:type="auto"/>
            <w:vMerge w:val="restart"/>
          </w:tcPr>
          <w:p w14:paraId="3344657E" w14:textId="0B6064CD" w:rsidR="004A3CFD" w:rsidRPr="004A3CFD" w:rsidRDefault="004A3CFD" w:rsidP="004A3CFD">
            <w:pPr>
              <w:autoSpaceDE w:val="0"/>
              <w:autoSpaceDN w:val="0"/>
              <w:adjustRightInd w:val="0"/>
              <w:spacing w:after="0" w:line="320" w:lineRule="atLeast"/>
              <w:ind w:left="60" w:right="60"/>
              <w:jc w:val="left"/>
              <w:rPr>
                <w:rFonts w:ascii="Arial" w:hAnsi="Arial" w:cs="Arial"/>
                <w:color w:val="000000" w:themeColor="text1"/>
                <w:sz w:val="18"/>
                <w:szCs w:val="18"/>
              </w:rPr>
            </w:pPr>
            <w:r>
              <w:rPr>
                <w:rFonts w:ascii="Arial" w:hAnsi="Arial" w:cs="Arial"/>
                <w:color w:val="000000" w:themeColor="text1"/>
                <w:sz w:val="18"/>
                <w:szCs w:val="18"/>
              </w:rPr>
              <w:t>R</w:t>
            </w:r>
            <w:r w:rsidRPr="004A3CFD">
              <w:rPr>
                <w:rFonts w:ascii="Arial" w:hAnsi="Arial" w:cs="Arial"/>
                <w:color w:val="000000" w:themeColor="text1"/>
                <w:sz w:val="18"/>
                <w:szCs w:val="18"/>
              </w:rPr>
              <w:t>I2_The next time, I'm likely to choose Airbnb or another similar sharing option.</w:t>
            </w:r>
          </w:p>
        </w:tc>
        <w:tc>
          <w:tcPr>
            <w:tcW w:w="0" w:type="auto"/>
          </w:tcPr>
          <w:p w14:paraId="61F65CCD" w14:textId="77777777" w:rsidR="004A3CFD" w:rsidRPr="004A3CFD" w:rsidRDefault="004A3CFD" w:rsidP="004A3CFD">
            <w:pPr>
              <w:autoSpaceDE w:val="0"/>
              <w:autoSpaceDN w:val="0"/>
              <w:adjustRightInd w:val="0"/>
              <w:spacing w:after="0" w:line="320" w:lineRule="atLeast"/>
              <w:ind w:left="60" w:right="60"/>
              <w:jc w:val="left"/>
              <w:rPr>
                <w:rFonts w:ascii="Arial" w:hAnsi="Arial" w:cs="Arial"/>
                <w:color w:val="000000" w:themeColor="text1"/>
                <w:sz w:val="18"/>
                <w:szCs w:val="18"/>
              </w:rPr>
            </w:pPr>
            <w:r w:rsidRPr="004A3CFD">
              <w:rPr>
                <w:rFonts w:ascii="Arial" w:hAnsi="Arial" w:cs="Arial"/>
                <w:color w:val="000000" w:themeColor="text1"/>
                <w:sz w:val="18"/>
                <w:szCs w:val="18"/>
              </w:rPr>
              <w:t>Asian/ Pacific Islander</w:t>
            </w:r>
          </w:p>
        </w:tc>
        <w:tc>
          <w:tcPr>
            <w:tcW w:w="0" w:type="auto"/>
          </w:tcPr>
          <w:p w14:paraId="43531B7F"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254</w:t>
            </w:r>
          </w:p>
        </w:tc>
        <w:tc>
          <w:tcPr>
            <w:tcW w:w="0" w:type="auto"/>
          </w:tcPr>
          <w:p w14:paraId="6652B266"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4.32</w:t>
            </w:r>
          </w:p>
        </w:tc>
        <w:tc>
          <w:tcPr>
            <w:tcW w:w="0" w:type="auto"/>
          </w:tcPr>
          <w:p w14:paraId="0D92D60A"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1.095</w:t>
            </w:r>
          </w:p>
        </w:tc>
        <w:tc>
          <w:tcPr>
            <w:tcW w:w="0" w:type="auto"/>
          </w:tcPr>
          <w:p w14:paraId="5529EF16"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.069</w:t>
            </w:r>
          </w:p>
        </w:tc>
        <w:tc>
          <w:tcPr>
            <w:tcW w:w="0" w:type="auto"/>
          </w:tcPr>
          <w:p w14:paraId="44C5F456"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4.19</w:t>
            </w:r>
          </w:p>
        </w:tc>
        <w:tc>
          <w:tcPr>
            <w:tcW w:w="0" w:type="auto"/>
          </w:tcPr>
          <w:p w14:paraId="793B5CCF"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4.46</w:t>
            </w:r>
          </w:p>
        </w:tc>
        <w:tc>
          <w:tcPr>
            <w:tcW w:w="0" w:type="auto"/>
          </w:tcPr>
          <w:p w14:paraId="75645BAB"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1</w:t>
            </w:r>
          </w:p>
        </w:tc>
        <w:tc>
          <w:tcPr>
            <w:tcW w:w="0" w:type="auto"/>
          </w:tcPr>
          <w:p w14:paraId="261DB3AC"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6</w:t>
            </w:r>
          </w:p>
        </w:tc>
      </w:tr>
      <w:tr w:rsidR="004A3CFD" w:rsidRPr="004A3CFD" w14:paraId="4C929392" w14:textId="77777777" w:rsidTr="004A3CFD">
        <w:tc>
          <w:tcPr>
            <w:tcW w:w="0" w:type="auto"/>
            <w:vMerge/>
          </w:tcPr>
          <w:p w14:paraId="17775993" w14:textId="77777777" w:rsidR="004A3CFD" w:rsidRPr="004A3CFD" w:rsidRDefault="004A3CFD" w:rsidP="004A3CFD">
            <w:pPr>
              <w:autoSpaceDE w:val="0"/>
              <w:autoSpaceDN w:val="0"/>
              <w:adjustRightInd w:val="0"/>
              <w:spacing w:after="0" w:line="240" w:lineRule="auto"/>
              <w:jc w:val="left"/>
              <w:rPr>
                <w:rFonts w:ascii="Arial" w:hAnsi="Arial" w:cs="Arial"/>
                <w:color w:val="000000" w:themeColor="text1"/>
                <w:sz w:val="18"/>
                <w:szCs w:val="18"/>
              </w:rPr>
            </w:pPr>
          </w:p>
        </w:tc>
        <w:tc>
          <w:tcPr>
            <w:tcW w:w="0" w:type="auto"/>
          </w:tcPr>
          <w:p w14:paraId="58B415DF" w14:textId="77777777" w:rsidR="004A3CFD" w:rsidRPr="004A3CFD" w:rsidRDefault="004A3CFD" w:rsidP="004A3CFD">
            <w:pPr>
              <w:autoSpaceDE w:val="0"/>
              <w:autoSpaceDN w:val="0"/>
              <w:adjustRightInd w:val="0"/>
              <w:spacing w:after="0" w:line="320" w:lineRule="atLeast"/>
              <w:ind w:left="60" w:right="60"/>
              <w:jc w:val="left"/>
              <w:rPr>
                <w:rFonts w:ascii="Arial" w:hAnsi="Arial" w:cs="Arial"/>
                <w:color w:val="000000" w:themeColor="text1"/>
                <w:sz w:val="18"/>
                <w:szCs w:val="18"/>
              </w:rPr>
            </w:pPr>
            <w:r w:rsidRPr="004A3CFD">
              <w:rPr>
                <w:rFonts w:ascii="Arial" w:hAnsi="Arial" w:cs="Arial"/>
                <w:color w:val="000000" w:themeColor="text1"/>
                <w:sz w:val="18"/>
                <w:szCs w:val="18"/>
              </w:rPr>
              <w:t>Black or African American</w:t>
            </w:r>
          </w:p>
        </w:tc>
        <w:tc>
          <w:tcPr>
            <w:tcW w:w="0" w:type="auto"/>
          </w:tcPr>
          <w:p w14:paraId="0FB7F211"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4</w:t>
            </w:r>
          </w:p>
        </w:tc>
        <w:tc>
          <w:tcPr>
            <w:tcW w:w="0" w:type="auto"/>
          </w:tcPr>
          <w:p w14:paraId="1ECE38CA"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4.25</w:t>
            </w:r>
          </w:p>
        </w:tc>
        <w:tc>
          <w:tcPr>
            <w:tcW w:w="0" w:type="auto"/>
          </w:tcPr>
          <w:p w14:paraId="68656337"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1.500</w:t>
            </w:r>
          </w:p>
        </w:tc>
        <w:tc>
          <w:tcPr>
            <w:tcW w:w="0" w:type="auto"/>
          </w:tcPr>
          <w:p w14:paraId="149C19E9"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.750</w:t>
            </w:r>
          </w:p>
        </w:tc>
        <w:tc>
          <w:tcPr>
            <w:tcW w:w="0" w:type="auto"/>
          </w:tcPr>
          <w:p w14:paraId="439ACCD2"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1.86</w:t>
            </w:r>
          </w:p>
        </w:tc>
        <w:tc>
          <w:tcPr>
            <w:tcW w:w="0" w:type="auto"/>
          </w:tcPr>
          <w:p w14:paraId="24B07194"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6.64</w:t>
            </w:r>
          </w:p>
        </w:tc>
        <w:tc>
          <w:tcPr>
            <w:tcW w:w="0" w:type="auto"/>
          </w:tcPr>
          <w:p w14:paraId="2001F3B7"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3</w:t>
            </w:r>
          </w:p>
        </w:tc>
        <w:tc>
          <w:tcPr>
            <w:tcW w:w="0" w:type="auto"/>
          </w:tcPr>
          <w:p w14:paraId="05EF68C2"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6</w:t>
            </w:r>
          </w:p>
        </w:tc>
      </w:tr>
      <w:tr w:rsidR="004A3CFD" w:rsidRPr="004A3CFD" w14:paraId="6C3116B0" w14:textId="77777777" w:rsidTr="004A3CFD">
        <w:tc>
          <w:tcPr>
            <w:tcW w:w="0" w:type="auto"/>
            <w:vMerge/>
          </w:tcPr>
          <w:p w14:paraId="2E34319D" w14:textId="77777777" w:rsidR="004A3CFD" w:rsidRPr="004A3CFD" w:rsidRDefault="004A3CFD" w:rsidP="004A3CFD">
            <w:pPr>
              <w:autoSpaceDE w:val="0"/>
              <w:autoSpaceDN w:val="0"/>
              <w:adjustRightInd w:val="0"/>
              <w:spacing w:after="0" w:line="240" w:lineRule="auto"/>
              <w:jc w:val="left"/>
              <w:rPr>
                <w:rFonts w:ascii="Arial" w:hAnsi="Arial" w:cs="Arial"/>
                <w:color w:val="000000" w:themeColor="text1"/>
                <w:sz w:val="18"/>
                <w:szCs w:val="18"/>
              </w:rPr>
            </w:pPr>
          </w:p>
        </w:tc>
        <w:tc>
          <w:tcPr>
            <w:tcW w:w="0" w:type="auto"/>
          </w:tcPr>
          <w:p w14:paraId="23602B41" w14:textId="77777777" w:rsidR="004A3CFD" w:rsidRPr="004A3CFD" w:rsidRDefault="004A3CFD" w:rsidP="004A3CFD">
            <w:pPr>
              <w:autoSpaceDE w:val="0"/>
              <w:autoSpaceDN w:val="0"/>
              <w:adjustRightInd w:val="0"/>
              <w:spacing w:after="0" w:line="320" w:lineRule="atLeast"/>
              <w:ind w:left="60" w:right="60"/>
              <w:jc w:val="left"/>
              <w:rPr>
                <w:rFonts w:ascii="Arial" w:hAnsi="Arial" w:cs="Arial"/>
                <w:color w:val="000000" w:themeColor="text1"/>
                <w:sz w:val="18"/>
                <w:szCs w:val="18"/>
              </w:rPr>
            </w:pPr>
            <w:r w:rsidRPr="004A3CFD">
              <w:rPr>
                <w:rFonts w:ascii="Arial" w:hAnsi="Arial" w:cs="Arial"/>
                <w:color w:val="000000" w:themeColor="text1"/>
                <w:sz w:val="18"/>
                <w:szCs w:val="18"/>
              </w:rPr>
              <w:t>Hispanic or Latino</w:t>
            </w:r>
          </w:p>
        </w:tc>
        <w:tc>
          <w:tcPr>
            <w:tcW w:w="0" w:type="auto"/>
          </w:tcPr>
          <w:p w14:paraId="3B682093"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6</w:t>
            </w:r>
          </w:p>
        </w:tc>
        <w:tc>
          <w:tcPr>
            <w:tcW w:w="0" w:type="auto"/>
          </w:tcPr>
          <w:p w14:paraId="24B67794"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6.00</w:t>
            </w:r>
          </w:p>
        </w:tc>
        <w:tc>
          <w:tcPr>
            <w:tcW w:w="0" w:type="auto"/>
          </w:tcPr>
          <w:p w14:paraId="071629E2"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.000</w:t>
            </w:r>
          </w:p>
        </w:tc>
        <w:tc>
          <w:tcPr>
            <w:tcW w:w="0" w:type="auto"/>
          </w:tcPr>
          <w:p w14:paraId="785170A8"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.000</w:t>
            </w:r>
          </w:p>
        </w:tc>
        <w:tc>
          <w:tcPr>
            <w:tcW w:w="0" w:type="auto"/>
          </w:tcPr>
          <w:p w14:paraId="675BC7A7"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6.00</w:t>
            </w:r>
          </w:p>
        </w:tc>
        <w:tc>
          <w:tcPr>
            <w:tcW w:w="0" w:type="auto"/>
          </w:tcPr>
          <w:p w14:paraId="47073DCA"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6.00</w:t>
            </w:r>
          </w:p>
        </w:tc>
        <w:tc>
          <w:tcPr>
            <w:tcW w:w="0" w:type="auto"/>
          </w:tcPr>
          <w:p w14:paraId="7BDA4C57"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6</w:t>
            </w:r>
          </w:p>
        </w:tc>
        <w:tc>
          <w:tcPr>
            <w:tcW w:w="0" w:type="auto"/>
          </w:tcPr>
          <w:p w14:paraId="00AF9D45"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6</w:t>
            </w:r>
          </w:p>
        </w:tc>
      </w:tr>
      <w:tr w:rsidR="004A3CFD" w:rsidRPr="004A3CFD" w14:paraId="70B6CF27" w14:textId="77777777" w:rsidTr="004A3CFD">
        <w:tc>
          <w:tcPr>
            <w:tcW w:w="0" w:type="auto"/>
            <w:vMerge/>
          </w:tcPr>
          <w:p w14:paraId="324047BD" w14:textId="77777777" w:rsidR="004A3CFD" w:rsidRPr="004A3CFD" w:rsidRDefault="004A3CFD" w:rsidP="004A3CFD">
            <w:pPr>
              <w:autoSpaceDE w:val="0"/>
              <w:autoSpaceDN w:val="0"/>
              <w:adjustRightInd w:val="0"/>
              <w:spacing w:after="0" w:line="240" w:lineRule="auto"/>
              <w:jc w:val="left"/>
              <w:rPr>
                <w:rFonts w:ascii="Arial" w:hAnsi="Arial" w:cs="Arial"/>
                <w:color w:val="000000" w:themeColor="text1"/>
                <w:sz w:val="18"/>
                <w:szCs w:val="18"/>
              </w:rPr>
            </w:pPr>
          </w:p>
        </w:tc>
        <w:tc>
          <w:tcPr>
            <w:tcW w:w="0" w:type="auto"/>
          </w:tcPr>
          <w:p w14:paraId="670CEEF5" w14:textId="77777777" w:rsidR="004A3CFD" w:rsidRPr="004A3CFD" w:rsidRDefault="004A3CFD" w:rsidP="004A3CFD">
            <w:pPr>
              <w:autoSpaceDE w:val="0"/>
              <w:autoSpaceDN w:val="0"/>
              <w:adjustRightInd w:val="0"/>
              <w:spacing w:after="0" w:line="320" w:lineRule="atLeast"/>
              <w:ind w:left="60" w:right="60"/>
              <w:jc w:val="left"/>
              <w:rPr>
                <w:rFonts w:ascii="Arial" w:hAnsi="Arial" w:cs="Arial"/>
                <w:color w:val="000000" w:themeColor="text1"/>
                <w:sz w:val="18"/>
                <w:szCs w:val="18"/>
              </w:rPr>
            </w:pPr>
            <w:r w:rsidRPr="004A3CFD">
              <w:rPr>
                <w:rFonts w:ascii="Arial" w:hAnsi="Arial" w:cs="Arial"/>
                <w:color w:val="000000" w:themeColor="text1"/>
                <w:sz w:val="18"/>
                <w:szCs w:val="18"/>
              </w:rPr>
              <w:t>Native American or American Indian</w:t>
            </w:r>
          </w:p>
        </w:tc>
        <w:tc>
          <w:tcPr>
            <w:tcW w:w="0" w:type="auto"/>
          </w:tcPr>
          <w:p w14:paraId="763809E9"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5</w:t>
            </w:r>
          </w:p>
        </w:tc>
        <w:tc>
          <w:tcPr>
            <w:tcW w:w="0" w:type="auto"/>
          </w:tcPr>
          <w:p w14:paraId="5EE138D6"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6.00</w:t>
            </w:r>
          </w:p>
        </w:tc>
        <w:tc>
          <w:tcPr>
            <w:tcW w:w="0" w:type="auto"/>
          </w:tcPr>
          <w:p w14:paraId="014E5A10"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.000</w:t>
            </w:r>
          </w:p>
        </w:tc>
        <w:tc>
          <w:tcPr>
            <w:tcW w:w="0" w:type="auto"/>
          </w:tcPr>
          <w:p w14:paraId="35E1D601"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.000</w:t>
            </w:r>
          </w:p>
        </w:tc>
        <w:tc>
          <w:tcPr>
            <w:tcW w:w="0" w:type="auto"/>
          </w:tcPr>
          <w:p w14:paraId="33DBB510"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6.00</w:t>
            </w:r>
          </w:p>
        </w:tc>
        <w:tc>
          <w:tcPr>
            <w:tcW w:w="0" w:type="auto"/>
          </w:tcPr>
          <w:p w14:paraId="0EBDFDCF"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6.00</w:t>
            </w:r>
          </w:p>
        </w:tc>
        <w:tc>
          <w:tcPr>
            <w:tcW w:w="0" w:type="auto"/>
          </w:tcPr>
          <w:p w14:paraId="29BE9D42"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6</w:t>
            </w:r>
          </w:p>
        </w:tc>
        <w:tc>
          <w:tcPr>
            <w:tcW w:w="0" w:type="auto"/>
          </w:tcPr>
          <w:p w14:paraId="10A3A327"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6</w:t>
            </w:r>
          </w:p>
        </w:tc>
      </w:tr>
      <w:tr w:rsidR="004A3CFD" w:rsidRPr="004A3CFD" w14:paraId="2992E68D" w14:textId="77777777" w:rsidTr="004A3CFD">
        <w:tc>
          <w:tcPr>
            <w:tcW w:w="0" w:type="auto"/>
            <w:vMerge/>
          </w:tcPr>
          <w:p w14:paraId="30361004" w14:textId="77777777" w:rsidR="004A3CFD" w:rsidRPr="004A3CFD" w:rsidRDefault="004A3CFD" w:rsidP="004A3CFD">
            <w:pPr>
              <w:autoSpaceDE w:val="0"/>
              <w:autoSpaceDN w:val="0"/>
              <w:adjustRightInd w:val="0"/>
              <w:spacing w:after="0" w:line="240" w:lineRule="auto"/>
              <w:jc w:val="left"/>
              <w:rPr>
                <w:rFonts w:ascii="Arial" w:hAnsi="Arial" w:cs="Arial"/>
                <w:color w:val="000000" w:themeColor="text1"/>
                <w:sz w:val="18"/>
                <w:szCs w:val="18"/>
              </w:rPr>
            </w:pPr>
          </w:p>
        </w:tc>
        <w:tc>
          <w:tcPr>
            <w:tcW w:w="0" w:type="auto"/>
          </w:tcPr>
          <w:p w14:paraId="2511453E" w14:textId="77777777" w:rsidR="004A3CFD" w:rsidRPr="004A3CFD" w:rsidRDefault="004A3CFD" w:rsidP="004A3CFD">
            <w:pPr>
              <w:autoSpaceDE w:val="0"/>
              <w:autoSpaceDN w:val="0"/>
              <w:adjustRightInd w:val="0"/>
              <w:spacing w:after="0" w:line="320" w:lineRule="atLeast"/>
              <w:ind w:left="60" w:right="60"/>
              <w:jc w:val="left"/>
              <w:rPr>
                <w:rFonts w:ascii="Arial" w:hAnsi="Arial" w:cs="Arial"/>
                <w:color w:val="000000" w:themeColor="text1"/>
                <w:sz w:val="18"/>
                <w:szCs w:val="18"/>
              </w:rPr>
            </w:pPr>
            <w:r w:rsidRPr="004A3CFD">
              <w:rPr>
                <w:rFonts w:ascii="Arial" w:hAnsi="Arial" w:cs="Arial"/>
                <w:color w:val="000000" w:themeColor="text1"/>
                <w:sz w:val="18"/>
                <w:szCs w:val="18"/>
              </w:rPr>
              <w:t>White</w:t>
            </w:r>
          </w:p>
        </w:tc>
        <w:tc>
          <w:tcPr>
            <w:tcW w:w="0" w:type="auto"/>
          </w:tcPr>
          <w:p w14:paraId="229A228F"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125</w:t>
            </w:r>
          </w:p>
        </w:tc>
        <w:tc>
          <w:tcPr>
            <w:tcW w:w="0" w:type="auto"/>
          </w:tcPr>
          <w:p w14:paraId="0E2C82EC"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4.45</w:t>
            </w:r>
          </w:p>
        </w:tc>
        <w:tc>
          <w:tcPr>
            <w:tcW w:w="0" w:type="auto"/>
          </w:tcPr>
          <w:p w14:paraId="5CA74956"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1.310</w:t>
            </w:r>
          </w:p>
        </w:tc>
        <w:tc>
          <w:tcPr>
            <w:tcW w:w="0" w:type="auto"/>
          </w:tcPr>
          <w:p w14:paraId="18B54B86"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.117</w:t>
            </w:r>
          </w:p>
        </w:tc>
        <w:tc>
          <w:tcPr>
            <w:tcW w:w="0" w:type="auto"/>
          </w:tcPr>
          <w:p w14:paraId="7E1F2101"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4.22</w:t>
            </w:r>
          </w:p>
        </w:tc>
        <w:tc>
          <w:tcPr>
            <w:tcW w:w="0" w:type="auto"/>
          </w:tcPr>
          <w:p w14:paraId="0B420E97"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4.68</w:t>
            </w:r>
          </w:p>
        </w:tc>
        <w:tc>
          <w:tcPr>
            <w:tcW w:w="0" w:type="auto"/>
          </w:tcPr>
          <w:p w14:paraId="003667A3"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1</w:t>
            </w:r>
          </w:p>
        </w:tc>
        <w:tc>
          <w:tcPr>
            <w:tcW w:w="0" w:type="auto"/>
          </w:tcPr>
          <w:p w14:paraId="42329535"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6</w:t>
            </w:r>
          </w:p>
        </w:tc>
      </w:tr>
      <w:tr w:rsidR="004A3CFD" w:rsidRPr="004A3CFD" w14:paraId="01A1FA86" w14:textId="77777777" w:rsidTr="004A3CFD">
        <w:tc>
          <w:tcPr>
            <w:tcW w:w="0" w:type="auto"/>
            <w:vMerge/>
          </w:tcPr>
          <w:p w14:paraId="03A37E5A" w14:textId="77777777" w:rsidR="004A3CFD" w:rsidRPr="004A3CFD" w:rsidRDefault="004A3CFD" w:rsidP="004A3CFD">
            <w:pPr>
              <w:autoSpaceDE w:val="0"/>
              <w:autoSpaceDN w:val="0"/>
              <w:adjustRightInd w:val="0"/>
              <w:spacing w:after="0" w:line="240" w:lineRule="auto"/>
              <w:jc w:val="left"/>
              <w:rPr>
                <w:rFonts w:ascii="Arial" w:hAnsi="Arial" w:cs="Arial"/>
                <w:color w:val="000000" w:themeColor="text1"/>
                <w:sz w:val="18"/>
                <w:szCs w:val="18"/>
              </w:rPr>
            </w:pPr>
          </w:p>
        </w:tc>
        <w:tc>
          <w:tcPr>
            <w:tcW w:w="0" w:type="auto"/>
          </w:tcPr>
          <w:p w14:paraId="3232EEFB" w14:textId="77777777" w:rsidR="004A3CFD" w:rsidRPr="004A3CFD" w:rsidRDefault="004A3CFD" w:rsidP="004A3CFD">
            <w:pPr>
              <w:autoSpaceDE w:val="0"/>
              <w:autoSpaceDN w:val="0"/>
              <w:adjustRightInd w:val="0"/>
              <w:spacing w:after="0" w:line="320" w:lineRule="atLeast"/>
              <w:ind w:left="60" w:right="60"/>
              <w:jc w:val="left"/>
              <w:rPr>
                <w:rFonts w:ascii="Arial" w:hAnsi="Arial" w:cs="Arial"/>
                <w:color w:val="000000" w:themeColor="text1"/>
                <w:sz w:val="18"/>
                <w:szCs w:val="18"/>
              </w:rPr>
            </w:pPr>
            <w:r w:rsidRPr="004A3CFD">
              <w:rPr>
                <w:rFonts w:ascii="Arial" w:hAnsi="Arial" w:cs="Arial"/>
                <w:color w:val="000000" w:themeColor="text1"/>
                <w:sz w:val="18"/>
                <w:szCs w:val="18"/>
              </w:rPr>
              <w:t>Others</w:t>
            </w:r>
          </w:p>
        </w:tc>
        <w:tc>
          <w:tcPr>
            <w:tcW w:w="0" w:type="auto"/>
          </w:tcPr>
          <w:p w14:paraId="6706D412"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6</w:t>
            </w:r>
          </w:p>
        </w:tc>
        <w:tc>
          <w:tcPr>
            <w:tcW w:w="0" w:type="auto"/>
          </w:tcPr>
          <w:p w14:paraId="0C029BEC"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4.17</w:t>
            </w:r>
          </w:p>
        </w:tc>
        <w:tc>
          <w:tcPr>
            <w:tcW w:w="0" w:type="auto"/>
          </w:tcPr>
          <w:p w14:paraId="5B2456FE"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.983</w:t>
            </w:r>
          </w:p>
        </w:tc>
        <w:tc>
          <w:tcPr>
            <w:tcW w:w="0" w:type="auto"/>
          </w:tcPr>
          <w:p w14:paraId="1C2A3933"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.401</w:t>
            </w:r>
          </w:p>
        </w:tc>
        <w:tc>
          <w:tcPr>
            <w:tcW w:w="0" w:type="auto"/>
          </w:tcPr>
          <w:p w14:paraId="1AE114B9"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3.13</w:t>
            </w:r>
          </w:p>
        </w:tc>
        <w:tc>
          <w:tcPr>
            <w:tcW w:w="0" w:type="auto"/>
          </w:tcPr>
          <w:p w14:paraId="47E4C3B7"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5.20</w:t>
            </w:r>
          </w:p>
        </w:tc>
        <w:tc>
          <w:tcPr>
            <w:tcW w:w="0" w:type="auto"/>
          </w:tcPr>
          <w:p w14:paraId="2E351A66"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3</w:t>
            </w:r>
          </w:p>
        </w:tc>
        <w:tc>
          <w:tcPr>
            <w:tcW w:w="0" w:type="auto"/>
          </w:tcPr>
          <w:p w14:paraId="46428981"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5</w:t>
            </w:r>
          </w:p>
        </w:tc>
      </w:tr>
      <w:tr w:rsidR="004A3CFD" w:rsidRPr="004A3CFD" w14:paraId="5F2E274E" w14:textId="77777777" w:rsidTr="004A3CFD">
        <w:tc>
          <w:tcPr>
            <w:tcW w:w="0" w:type="auto"/>
            <w:vMerge/>
          </w:tcPr>
          <w:p w14:paraId="3E14A64B" w14:textId="77777777" w:rsidR="004A3CFD" w:rsidRPr="004A3CFD" w:rsidRDefault="004A3CFD" w:rsidP="004A3CFD">
            <w:pPr>
              <w:autoSpaceDE w:val="0"/>
              <w:autoSpaceDN w:val="0"/>
              <w:adjustRightInd w:val="0"/>
              <w:spacing w:after="0" w:line="240" w:lineRule="auto"/>
              <w:jc w:val="left"/>
              <w:rPr>
                <w:rFonts w:ascii="Arial" w:hAnsi="Arial" w:cs="Arial"/>
                <w:color w:val="000000" w:themeColor="text1"/>
                <w:sz w:val="18"/>
                <w:szCs w:val="18"/>
              </w:rPr>
            </w:pPr>
          </w:p>
        </w:tc>
        <w:tc>
          <w:tcPr>
            <w:tcW w:w="0" w:type="auto"/>
          </w:tcPr>
          <w:p w14:paraId="393C6D41" w14:textId="77777777" w:rsidR="004A3CFD" w:rsidRPr="004A3CFD" w:rsidRDefault="004A3CFD" w:rsidP="004A3CFD">
            <w:pPr>
              <w:autoSpaceDE w:val="0"/>
              <w:autoSpaceDN w:val="0"/>
              <w:adjustRightInd w:val="0"/>
              <w:spacing w:after="0" w:line="320" w:lineRule="atLeast"/>
              <w:ind w:left="60" w:right="60"/>
              <w:jc w:val="left"/>
              <w:rPr>
                <w:rFonts w:ascii="Arial" w:hAnsi="Arial" w:cs="Arial"/>
                <w:color w:val="000000" w:themeColor="text1"/>
                <w:sz w:val="18"/>
                <w:szCs w:val="18"/>
              </w:rPr>
            </w:pPr>
            <w:r w:rsidRPr="004A3CFD">
              <w:rPr>
                <w:rFonts w:ascii="Arial" w:hAnsi="Arial" w:cs="Arial"/>
                <w:color w:val="000000" w:themeColor="text1"/>
                <w:sz w:val="18"/>
                <w:szCs w:val="18"/>
              </w:rPr>
              <w:t>Total</w:t>
            </w:r>
          </w:p>
        </w:tc>
        <w:tc>
          <w:tcPr>
            <w:tcW w:w="0" w:type="auto"/>
          </w:tcPr>
          <w:p w14:paraId="5E382C08"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400</w:t>
            </w:r>
          </w:p>
        </w:tc>
        <w:tc>
          <w:tcPr>
            <w:tcW w:w="0" w:type="auto"/>
          </w:tcPr>
          <w:p w14:paraId="2BFE0B72"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4.41</w:t>
            </w:r>
          </w:p>
        </w:tc>
        <w:tc>
          <w:tcPr>
            <w:tcW w:w="0" w:type="auto"/>
          </w:tcPr>
          <w:p w14:paraId="4C09D467"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1.183</w:t>
            </w:r>
          </w:p>
        </w:tc>
        <w:tc>
          <w:tcPr>
            <w:tcW w:w="0" w:type="auto"/>
          </w:tcPr>
          <w:p w14:paraId="302651E7"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.059</w:t>
            </w:r>
          </w:p>
        </w:tc>
        <w:tc>
          <w:tcPr>
            <w:tcW w:w="0" w:type="auto"/>
          </w:tcPr>
          <w:p w14:paraId="4920E6A1"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4.29</w:t>
            </w:r>
          </w:p>
        </w:tc>
        <w:tc>
          <w:tcPr>
            <w:tcW w:w="0" w:type="auto"/>
          </w:tcPr>
          <w:p w14:paraId="0E3C94EB"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4.52</w:t>
            </w:r>
          </w:p>
        </w:tc>
        <w:tc>
          <w:tcPr>
            <w:tcW w:w="0" w:type="auto"/>
          </w:tcPr>
          <w:p w14:paraId="4529BA76"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1</w:t>
            </w:r>
          </w:p>
        </w:tc>
        <w:tc>
          <w:tcPr>
            <w:tcW w:w="0" w:type="auto"/>
          </w:tcPr>
          <w:p w14:paraId="6CE31875" w14:textId="77777777" w:rsidR="004A3CFD" w:rsidRPr="004A3CFD" w:rsidRDefault="004A3CFD"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4A3CFD">
              <w:rPr>
                <w:rFonts w:ascii="Arial" w:hAnsi="Arial" w:cs="Arial"/>
                <w:color w:val="000000" w:themeColor="text1"/>
                <w:sz w:val="18"/>
                <w:szCs w:val="18"/>
              </w:rPr>
              <w:t>6</w:t>
            </w:r>
          </w:p>
        </w:tc>
      </w:tr>
    </w:tbl>
    <w:p w14:paraId="2127CADD" w14:textId="679896C0" w:rsidR="00054965" w:rsidRPr="00C24168" w:rsidRDefault="00054965" w:rsidP="00054965">
      <w:pPr>
        <w:spacing w:after="0" w:line="240" w:lineRule="auto"/>
        <w:contextualSpacing/>
        <w:rPr>
          <w:kern w:val="0"/>
          <w:szCs w:val="24"/>
        </w:rPr>
      </w:pPr>
      <w:r w:rsidRPr="00C24168">
        <w:rPr>
          <w:sz w:val="20"/>
          <w:szCs w:val="20"/>
        </w:rPr>
        <w:t>Source: Constructed by the author</w:t>
      </w:r>
    </w:p>
    <w:p w14:paraId="7BDB1D7F" w14:textId="77777777" w:rsidR="0083749A" w:rsidRDefault="0083749A">
      <w:pPr>
        <w:widowControl/>
        <w:spacing w:after="0" w:line="240" w:lineRule="auto"/>
        <w:jc w:val="left"/>
      </w:pPr>
    </w:p>
    <w:p w14:paraId="78D7D80A" w14:textId="25E4D2A9" w:rsidR="00054965" w:rsidRDefault="00054965" w:rsidP="00054965">
      <w:pPr>
        <w:rPr>
          <w:rFonts w:ascii="Arial" w:hAnsi="Arial" w:cs="Arial"/>
          <w:color w:val="000000"/>
        </w:rPr>
      </w:pPr>
      <w:r w:rsidRPr="0046518D">
        <w:rPr>
          <w:rFonts w:ascii="Arial" w:hAnsi="Arial" w:cs="Arial"/>
          <w:color w:val="000000"/>
        </w:rPr>
        <w:t>Table 4</w:t>
      </w:r>
      <w:r w:rsidR="006D57F2">
        <w:rPr>
          <w:rFonts w:ascii="Arial" w:hAnsi="Arial" w:cs="Arial"/>
          <w:color w:val="000000"/>
        </w:rPr>
        <w:t>4</w:t>
      </w:r>
      <w:r w:rsidRPr="0046518D">
        <w:rPr>
          <w:rFonts w:ascii="Arial" w:hAnsi="Arial" w:cs="Arial"/>
          <w:color w:val="000000"/>
        </w:rPr>
        <w:t xml:space="preserve"> displays the ANOVA analysis results as well as </w:t>
      </w:r>
      <w:proofErr w:type="gramStart"/>
      <w:r w:rsidRPr="0046518D">
        <w:rPr>
          <w:rFonts w:ascii="Arial" w:hAnsi="Arial" w:cs="Arial"/>
          <w:color w:val="000000"/>
        </w:rPr>
        <w:t>whether or not</w:t>
      </w:r>
      <w:proofErr w:type="gramEnd"/>
      <w:r w:rsidRPr="0046518D">
        <w:rPr>
          <w:rFonts w:ascii="Arial" w:hAnsi="Arial" w:cs="Arial"/>
          <w:color w:val="000000"/>
        </w:rPr>
        <w:t xml:space="preserve"> there is a statistically significant difference between our group means. The significance level is less than 0.05</w:t>
      </w:r>
      <w:r>
        <w:rPr>
          <w:rFonts w:ascii="Arial" w:hAnsi="Arial" w:cs="Arial"/>
          <w:color w:val="000000"/>
        </w:rPr>
        <w:t>, a</w:t>
      </w:r>
      <w:r w:rsidRPr="0046518D">
        <w:rPr>
          <w:rFonts w:ascii="Arial" w:hAnsi="Arial" w:cs="Arial"/>
          <w:color w:val="000000"/>
        </w:rPr>
        <w:t xml:space="preserve">s a result, the mean time to complete the spreadsheet problem differs statistically significantly between the various </w:t>
      </w:r>
      <w:proofErr w:type="spellStart"/>
      <w:r w:rsidR="006D57F2">
        <w:rPr>
          <w:rFonts w:ascii="Arial" w:hAnsi="Arial" w:cs="Arial"/>
          <w:color w:val="000000"/>
        </w:rPr>
        <w:t>enthnicity</w:t>
      </w:r>
      <w:proofErr w:type="spellEnd"/>
      <w:r w:rsidRPr="0046518D">
        <w:rPr>
          <w:rFonts w:ascii="Arial" w:hAnsi="Arial" w:cs="Arial"/>
          <w:color w:val="000000"/>
        </w:rPr>
        <w:t>. Multiple Comparisons table</w:t>
      </w:r>
      <w:r>
        <w:rPr>
          <w:rFonts w:ascii="Arial" w:hAnsi="Arial" w:cs="Arial"/>
          <w:color w:val="000000"/>
        </w:rPr>
        <w:t xml:space="preserve"> will be used to identify </w:t>
      </w:r>
      <w:r w:rsidRPr="0046518D">
        <w:rPr>
          <w:rFonts w:ascii="Arial" w:hAnsi="Arial" w:cs="Arial"/>
          <w:color w:val="000000"/>
        </w:rPr>
        <w:t xml:space="preserve">specific </w:t>
      </w:r>
      <w:r w:rsidRPr="0046518D">
        <w:rPr>
          <w:rFonts w:ascii="Arial" w:hAnsi="Arial" w:cs="Arial"/>
          <w:color w:val="000000"/>
        </w:rPr>
        <w:lastRenderedPageBreak/>
        <w:t>groups differed</w:t>
      </w:r>
      <w:r>
        <w:rPr>
          <w:rFonts w:ascii="Arial" w:hAnsi="Arial" w:cs="Arial"/>
          <w:color w:val="000000"/>
        </w:rPr>
        <w:t xml:space="preserve"> </w:t>
      </w:r>
      <w:r w:rsidRPr="0046518D">
        <w:rPr>
          <w:rFonts w:ascii="Arial" w:hAnsi="Arial" w:cs="Arial"/>
          <w:color w:val="000000"/>
        </w:rPr>
        <w:t>which includes the Tukey post hoc test results.</w:t>
      </w:r>
    </w:p>
    <w:p w14:paraId="3524748D" w14:textId="20C40655" w:rsidR="0083749A" w:rsidRDefault="0083749A">
      <w:pPr>
        <w:widowControl/>
        <w:spacing w:after="0" w:line="240" w:lineRule="auto"/>
        <w:jc w:val="left"/>
      </w:pPr>
    </w:p>
    <w:p w14:paraId="3D8DF815" w14:textId="3C50E7B1" w:rsidR="006D57F2" w:rsidRDefault="006D57F2" w:rsidP="006D57F2">
      <w:pPr>
        <w:spacing w:after="0" w:line="240" w:lineRule="auto"/>
        <w:contextualSpacing/>
      </w:pPr>
      <w:r>
        <w:t xml:space="preserve">Table </w:t>
      </w:r>
      <w:r>
        <w:fldChar w:fldCharType="begin"/>
      </w:r>
      <w:r>
        <w:instrText xml:space="preserve"> SEQ Table \* ARABIC </w:instrText>
      </w:r>
      <w:r>
        <w:fldChar w:fldCharType="separate"/>
      </w:r>
      <w:r w:rsidR="00B507E9">
        <w:rPr>
          <w:noProof/>
        </w:rPr>
        <w:t>44</w:t>
      </w:r>
      <w:r>
        <w:fldChar w:fldCharType="end"/>
      </w:r>
      <w:r>
        <w:t xml:space="preserve">: </w:t>
      </w:r>
      <w:r>
        <w:t>ANOVA table</w:t>
      </w:r>
      <w:r w:rsidRPr="00C24168">
        <w:t xml:space="preserve"> for </w:t>
      </w:r>
      <w:r>
        <w:t>ethnicity</w:t>
      </w:r>
    </w:p>
    <w:tbl>
      <w:tblPr>
        <w:tblStyle w:val="GridTable1Light-Accent1"/>
        <w:tblW w:w="5000" w:type="pct"/>
        <w:tblLook w:val="0000" w:firstRow="0" w:lastRow="0" w:firstColumn="0" w:lastColumn="0" w:noHBand="0" w:noVBand="0"/>
      </w:tblPr>
      <w:tblGrid>
        <w:gridCol w:w="2338"/>
        <w:gridCol w:w="1618"/>
        <w:gridCol w:w="1399"/>
        <w:gridCol w:w="975"/>
        <w:gridCol w:w="1341"/>
        <w:gridCol w:w="975"/>
        <w:gridCol w:w="974"/>
      </w:tblGrid>
      <w:tr w:rsidR="00EB2E19" w:rsidRPr="00EB2E19" w14:paraId="2F9882E0" w14:textId="77777777" w:rsidTr="00EB2E19">
        <w:tc>
          <w:tcPr>
            <w:tcW w:w="5000" w:type="pct"/>
            <w:gridSpan w:val="7"/>
          </w:tcPr>
          <w:p w14:paraId="053A7B4A" w14:textId="77777777" w:rsidR="00EB2E19" w:rsidRPr="00EB2E19" w:rsidRDefault="00EB2E19" w:rsidP="00D76361">
            <w:pPr>
              <w:autoSpaceDE w:val="0"/>
              <w:autoSpaceDN w:val="0"/>
              <w:adjustRightInd w:val="0"/>
              <w:spacing w:after="0" w:line="320" w:lineRule="atLeast"/>
              <w:ind w:left="60" w:right="60"/>
              <w:jc w:val="center"/>
              <w:rPr>
                <w:rFonts w:ascii="Arial" w:hAnsi="Arial" w:cs="Arial"/>
                <w:color w:val="000000" w:themeColor="text1"/>
              </w:rPr>
            </w:pPr>
            <w:r w:rsidRPr="00EB2E19">
              <w:rPr>
                <w:rFonts w:ascii="Arial" w:hAnsi="Arial" w:cs="Arial"/>
                <w:b/>
                <w:bCs/>
                <w:color w:val="000000" w:themeColor="text1"/>
              </w:rPr>
              <w:t>ANOVA</w:t>
            </w:r>
          </w:p>
        </w:tc>
      </w:tr>
      <w:tr w:rsidR="00EB2E19" w:rsidRPr="00EB2E19" w14:paraId="75AC4F2F" w14:textId="77777777" w:rsidTr="00EB2E19">
        <w:tc>
          <w:tcPr>
            <w:tcW w:w="2056" w:type="pct"/>
            <w:gridSpan w:val="2"/>
          </w:tcPr>
          <w:p w14:paraId="08E19FAC" w14:textId="77777777" w:rsidR="00EB2E19" w:rsidRPr="00EB2E19" w:rsidRDefault="00EB2E19" w:rsidP="00D76361">
            <w:pPr>
              <w:autoSpaceDE w:val="0"/>
              <w:autoSpaceDN w:val="0"/>
              <w:adjustRightInd w:val="0"/>
              <w:spacing w:after="0" w:line="240" w:lineRule="auto"/>
              <w:rPr>
                <w:color w:val="000000" w:themeColor="text1"/>
                <w:szCs w:val="24"/>
              </w:rPr>
            </w:pPr>
          </w:p>
        </w:tc>
        <w:tc>
          <w:tcPr>
            <w:tcW w:w="727" w:type="pct"/>
          </w:tcPr>
          <w:p w14:paraId="52B74A39" w14:textId="77777777" w:rsidR="00EB2E19" w:rsidRPr="00EB2E19" w:rsidRDefault="00EB2E19"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EB2E19">
              <w:rPr>
                <w:rFonts w:ascii="Arial" w:hAnsi="Arial" w:cs="Arial"/>
                <w:color w:val="000000" w:themeColor="text1"/>
                <w:sz w:val="18"/>
                <w:szCs w:val="18"/>
              </w:rPr>
              <w:t>Sum of Squares</w:t>
            </w:r>
          </w:p>
        </w:tc>
        <w:tc>
          <w:tcPr>
            <w:tcW w:w="507" w:type="pct"/>
          </w:tcPr>
          <w:p w14:paraId="5CA74426" w14:textId="77777777" w:rsidR="00EB2E19" w:rsidRPr="00EB2E19" w:rsidRDefault="00EB2E19"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EB2E19">
              <w:rPr>
                <w:rFonts w:ascii="Arial" w:hAnsi="Arial" w:cs="Arial"/>
                <w:color w:val="000000" w:themeColor="text1"/>
                <w:sz w:val="18"/>
                <w:szCs w:val="18"/>
              </w:rPr>
              <w:t>df</w:t>
            </w:r>
          </w:p>
        </w:tc>
        <w:tc>
          <w:tcPr>
            <w:tcW w:w="697" w:type="pct"/>
          </w:tcPr>
          <w:p w14:paraId="17EE3EAC" w14:textId="77777777" w:rsidR="00EB2E19" w:rsidRPr="00EB2E19" w:rsidRDefault="00EB2E19"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EB2E19">
              <w:rPr>
                <w:rFonts w:ascii="Arial" w:hAnsi="Arial" w:cs="Arial"/>
                <w:color w:val="000000" w:themeColor="text1"/>
                <w:sz w:val="18"/>
                <w:szCs w:val="18"/>
              </w:rPr>
              <w:t>Mean Square</w:t>
            </w:r>
          </w:p>
        </w:tc>
        <w:tc>
          <w:tcPr>
            <w:tcW w:w="507" w:type="pct"/>
          </w:tcPr>
          <w:p w14:paraId="29E7104C" w14:textId="77777777" w:rsidR="00EB2E19" w:rsidRPr="00EB2E19" w:rsidRDefault="00EB2E19"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EB2E19">
              <w:rPr>
                <w:rFonts w:ascii="Arial" w:hAnsi="Arial" w:cs="Arial"/>
                <w:color w:val="000000" w:themeColor="text1"/>
                <w:sz w:val="18"/>
                <w:szCs w:val="18"/>
              </w:rPr>
              <w:t>F</w:t>
            </w:r>
          </w:p>
        </w:tc>
        <w:tc>
          <w:tcPr>
            <w:tcW w:w="506" w:type="pct"/>
          </w:tcPr>
          <w:p w14:paraId="2068F5D9" w14:textId="77777777" w:rsidR="00EB2E19" w:rsidRPr="00EB2E19" w:rsidRDefault="00EB2E19"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EB2E19">
              <w:rPr>
                <w:rFonts w:ascii="Arial" w:hAnsi="Arial" w:cs="Arial"/>
                <w:color w:val="000000" w:themeColor="text1"/>
                <w:sz w:val="18"/>
                <w:szCs w:val="18"/>
              </w:rPr>
              <w:t>Sig.</w:t>
            </w:r>
          </w:p>
        </w:tc>
      </w:tr>
      <w:tr w:rsidR="00EB2E19" w:rsidRPr="00EB2E19" w14:paraId="73971F46" w14:textId="77777777" w:rsidTr="00EB2E19">
        <w:tc>
          <w:tcPr>
            <w:tcW w:w="1215" w:type="pct"/>
            <w:vMerge w:val="restart"/>
          </w:tcPr>
          <w:p w14:paraId="5FF5731C" w14:textId="5B5965F2" w:rsidR="00EB2E19" w:rsidRPr="00EB2E19" w:rsidRDefault="004A3CFD" w:rsidP="00D76361">
            <w:pPr>
              <w:autoSpaceDE w:val="0"/>
              <w:autoSpaceDN w:val="0"/>
              <w:adjustRightInd w:val="0"/>
              <w:spacing w:after="0" w:line="320" w:lineRule="atLeast"/>
              <w:ind w:left="60" w:right="60"/>
              <w:rPr>
                <w:rFonts w:ascii="Arial" w:hAnsi="Arial" w:cs="Arial"/>
                <w:color w:val="000000" w:themeColor="text1"/>
                <w:sz w:val="18"/>
                <w:szCs w:val="18"/>
              </w:rPr>
            </w:pPr>
            <w:r>
              <w:rPr>
                <w:rFonts w:ascii="Arial" w:hAnsi="Arial" w:cs="Arial"/>
                <w:color w:val="000000" w:themeColor="text1"/>
                <w:sz w:val="18"/>
                <w:szCs w:val="18"/>
              </w:rPr>
              <w:t>R</w:t>
            </w:r>
            <w:r w:rsidR="00EB2E19" w:rsidRPr="00EB2E19">
              <w:rPr>
                <w:rFonts w:ascii="Arial" w:hAnsi="Arial" w:cs="Arial"/>
                <w:color w:val="000000" w:themeColor="text1"/>
                <w:sz w:val="18"/>
                <w:szCs w:val="18"/>
              </w:rPr>
              <w:t>I2_The next time, I'm likely to choose Airbnb or another similar sharing option.</w:t>
            </w:r>
          </w:p>
        </w:tc>
        <w:tc>
          <w:tcPr>
            <w:tcW w:w="841" w:type="pct"/>
          </w:tcPr>
          <w:p w14:paraId="664DD8B4" w14:textId="77777777" w:rsidR="00EB2E19" w:rsidRPr="00EB2E19" w:rsidRDefault="00EB2E19" w:rsidP="00D76361">
            <w:pPr>
              <w:autoSpaceDE w:val="0"/>
              <w:autoSpaceDN w:val="0"/>
              <w:adjustRightInd w:val="0"/>
              <w:spacing w:after="0" w:line="320" w:lineRule="atLeast"/>
              <w:ind w:left="60" w:right="60"/>
              <w:rPr>
                <w:rFonts w:ascii="Arial" w:hAnsi="Arial" w:cs="Arial"/>
                <w:color w:val="000000" w:themeColor="text1"/>
                <w:sz w:val="18"/>
                <w:szCs w:val="18"/>
              </w:rPr>
            </w:pPr>
            <w:r w:rsidRPr="00EB2E19">
              <w:rPr>
                <w:rFonts w:ascii="Arial" w:hAnsi="Arial" w:cs="Arial"/>
                <w:color w:val="000000" w:themeColor="text1"/>
                <w:sz w:val="18"/>
                <w:szCs w:val="18"/>
              </w:rPr>
              <w:t>Between Groups</w:t>
            </w:r>
          </w:p>
        </w:tc>
        <w:tc>
          <w:tcPr>
            <w:tcW w:w="727" w:type="pct"/>
          </w:tcPr>
          <w:p w14:paraId="537F61EF" w14:textId="77777777" w:rsidR="00EB2E19" w:rsidRPr="00EB2E19" w:rsidRDefault="00EB2E19"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EB2E19">
              <w:rPr>
                <w:rFonts w:ascii="Arial" w:hAnsi="Arial" w:cs="Arial"/>
                <w:color w:val="000000" w:themeColor="text1"/>
                <w:sz w:val="18"/>
                <w:szCs w:val="18"/>
              </w:rPr>
              <w:t>30.367</w:t>
            </w:r>
          </w:p>
        </w:tc>
        <w:tc>
          <w:tcPr>
            <w:tcW w:w="507" w:type="pct"/>
          </w:tcPr>
          <w:p w14:paraId="58DCE0EB" w14:textId="77777777" w:rsidR="00EB2E19" w:rsidRPr="00EB2E19" w:rsidRDefault="00EB2E19"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EB2E19">
              <w:rPr>
                <w:rFonts w:ascii="Arial" w:hAnsi="Arial" w:cs="Arial"/>
                <w:color w:val="000000" w:themeColor="text1"/>
                <w:sz w:val="18"/>
                <w:szCs w:val="18"/>
              </w:rPr>
              <w:t>5</w:t>
            </w:r>
          </w:p>
        </w:tc>
        <w:tc>
          <w:tcPr>
            <w:tcW w:w="697" w:type="pct"/>
          </w:tcPr>
          <w:p w14:paraId="2CAD8212" w14:textId="77777777" w:rsidR="00EB2E19" w:rsidRPr="00EB2E19" w:rsidRDefault="00EB2E19"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EB2E19">
              <w:rPr>
                <w:rFonts w:ascii="Arial" w:hAnsi="Arial" w:cs="Arial"/>
                <w:color w:val="000000" w:themeColor="text1"/>
                <w:sz w:val="18"/>
                <w:szCs w:val="18"/>
              </w:rPr>
              <w:t>6.073</w:t>
            </w:r>
          </w:p>
        </w:tc>
        <w:tc>
          <w:tcPr>
            <w:tcW w:w="507" w:type="pct"/>
          </w:tcPr>
          <w:p w14:paraId="1763B932" w14:textId="77777777" w:rsidR="00EB2E19" w:rsidRPr="00EB2E19" w:rsidRDefault="00EB2E19"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EB2E19">
              <w:rPr>
                <w:rFonts w:ascii="Arial" w:hAnsi="Arial" w:cs="Arial"/>
                <w:color w:val="000000" w:themeColor="text1"/>
                <w:sz w:val="18"/>
                <w:szCs w:val="18"/>
              </w:rPr>
              <w:t>4.532</w:t>
            </w:r>
          </w:p>
        </w:tc>
        <w:tc>
          <w:tcPr>
            <w:tcW w:w="506" w:type="pct"/>
          </w:tcPr>
          <w:p w14:paraId="67C45FAB" w14:textId="77777777" w:rsidR="00EB2E19" w:rsidRPr="00EB2E19" w:rsidRDefault="00EB2E19"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EB2E19">
              <w:rPr>
                <w:rFonts w:ascii="Arial" w:hAnsi="Arial" w:cs="Arial"/>
                <w:color w:val="000000" w:themeColor="text1"/>
                <w:sz w:val="18"/>
                <w:szCs w:val="18"/>
              </w:rPr>
              <w:t>.000</w:t>
            </w:r>
          </w:p>
        </w:tc>
      </w:tr>
      <w:tr w:rsidR="00EB2E19" w:rsidRPr="00EB2E19" w14:paraId="5A74DABE" w14:textId="77777777" w:rsidTr="00EB2E19">
        <w:tc>
          <w:tcPr>
            <w:tcW w:w="1215" w:type="pct"/>
            <w:vMerge/>
          </w:tcPr>
          <w:p w14:paraId="0797BFD0" w14:textId="77777777" w:rsidR="00EB2E19" w:rsidRPr="00EB2E19" w:rsidRDefault="00EB2E19" w:rsidP="00D76361">
            <w:pPr>
              <w:autoSpaceDE w:val="0"/>
              <w:autoSpaceDN w:val="0"/>
              <w:adjustRightInd w:val="0"/>
              <w:spacing w:after="0" w:line="240" w:lineRule="auto"/>
              <w:rPr>
                <w:rFonts w:ascii="Arial" w:hAnsi="Arial" w:cs="Arial"/>
                <w:color w:val="000000" w:themeColor="text1"/>
                <w:sz w:val="18"/>
                <w:szCs w:val="18"/>
              </w:rPr>
            </w:pPr>
          </w:p>
        </w:tc>
        <w:tc>
          <w:tcPr>
            <w:tcW w:w="841" w:type="pct"/>
          </w:tcPr>
          <w:p w14:paraId="63A639F2" w14:textId="77777777" w:rsidR="00EB2E19" w:rsidRPr="00EB2E19" w:rsidRDefault="00EB2E19" w:rsidP="00D76361">
            <w:pPr>
              <w:autoSpaceDE w:val="0"/>
              <w:autoSpaceDN w:val="0"/>
              <w:adjustRightInd w:val="0"/>
              <w:spacing w:after="0" w:line="320" w:lineRule="atLeast"/>
              <w:ind w:left="60" w:right="60"/>
              <w:rPr>
                <w:rFonts w:ascii="Arial" w:hAnsi="Arial" w:cs="Arial"/>
                <w:color w:val="000000" w:themeColor="text1"/>
                <w:sz w:val="18"/>
                <w:szCs w:val="18"/>
              </w:rPr>
            </w:pPr>
            <w:r w:rsidRPr="00EB2E19">
              <w:rPr>
                <w:rFonts w:ascii="Arial" w:hAnsi="Arial" w:cs="Arial"/>
                <w:color w:val="000000" w:themeColor="text1"/>
                <w:sz w:val="18"/>
                <w:szCs w:val="18"/>
              </w:rPr>
              <w:t>Within Groups</w:t>
            </w:r>
          </w:p>
        </w:tc>
        <w:tc>
          <w:tcPr>
            <w:tcW w:w="727" w:type="pct"/>
          </w:tcPr>
          <w:p w14:paraId="7B09D945" w14:textId="77777777" w:rsidR="00EB2E19" w:rsidRPr="00EB2E19" w:rsidRDefault="00EB2E19"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EB2E19">
              <w:rPr>
                <w:rFonts w:ascii="Arial" w:hAnsi="Arial" w:cs="Arial"/>
                <w:color w:val="000000" w:themeColor="text1"/>
                <w:sz w:val="18"/>
                <w:szCs w:val="18"/>
              </w:rPr>
              <w:t>528.023</w:t>
            </w:r>
          </w:p>
        </w:tc>
        <w:tc>
          <w:tcPr>
            <w:tcW w:w="507" w:type="pct"/>
          </w:tcPr>
          <w:p w14:paraId="43E11C89" w14:textId="77777777" w:rsidR="00EB2E19" w:rsidRPr="00EB2E19" w:rsidRDefault="00EB2E19"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EB2E19">
              <w:rPr>
                <w:rFonts w:ascii="Arial" w:hAnsi="Arial" w:cs="Arial"/>
                <w:color w:val="000000" w:themeColor="text1"/>
                <w:sz w:val="18"/>
                <w:szCs w:val="18"/>
              </w:rPr>
              <w:t>394</w:t>
            </w:r>
          </w:p>
        </w:tc>
        <w:tc>
          <w:tcPr>
            <w:tcW w:w="697" w:type="pct"/>
          </w:tcPr>
          <w:p w14:paraId="2E107FF9" w14:textId="77777777" w:rsidR="00EB2E19" w:rsidRPr="00EB2E19" w:rsidRDefault="00EB2E19"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EB2E19">
              <w:rPr>
                <w:rFonts w:ascii="Arial" w:hAnsi="Arial" w:cs="Arial"/>
                <w:color w:val="000000" w:themeColor="text1"/>
                <w:sz w:val="18"/>
                <w:szCs w:val="18"/>
              </w:rPr>
              <w:t>1.340</w:t>
            </w:r>
          </w:p>
        </w:tc>
        <w:tc>
          <w:tcPr>
            <w:tcW w:w="507" w:type="pct"/>
          </w:tcPr>
          <w:p w14:paraId="4A0A42E1" w14:textId="77777777" w:rsidR="00EB2E19" w:rsidRPr="00EB2E19" w:rsidRDefault="00EB2E19" w:rsidP="00D76361">
            <w:pPr>
              <w:autoSpaceDE w:val="0"/>
              <w:autoSpaceDN w:val="0"/>
              <w:adjustRightInd w:val="0"/>
              <w:spacing w:after="0" w:line="240" w:lineRule="auto"/>
              <w:rPr>
                <w:color w:val="000000" w:themeColor="text1"/>
                <w:szCs w:val="24"/>
              </w:rPr>
            </w:pPr>
          </w:p>
        </w:tc>
        <w:tc>
          <w:tcPr>
            <w:tcW w:w="506" w:type="pct"/>
          </w:tcPr>
          <w:p w14:paraId="06B4A043" w14:textId="77777777" w:rsidR="00EB2E19" w:rsidRPr="00EB2E19" w:rsidRDefault="00EB2E19" w:rsidP="00D76361">
            <w:pPr>
              <w:autoSpaceDE w:val="0"/>
              <w:autoSpaceDN w:val="0"/>
              <w:adjustRightInd w:val="0"/>
              <w:spacing w:after="0" w:line="240" w:lineRule="auto"/>
              <w:rPr>
                <w:color w:val="000000" w:themeColor="text1"/>
                <w:szCs w:val="24"/>
              </w:rPr>
            </w:pPr>
          </w:p>
        </w:tc>
      </w:tr>
      <w:tr w:rsidR="00EB2E19" w:rsidRPr="00EB2E19" w14:paraId="79136F8F" w14:textId="77777777" w:rsidTr="00EB2E19">
        <w:tc>
          <w:tcPr>
            <w:tcW w:w="1215" w:type="pct"/>
            <w:vMerge/>
          </w:tcPr>
          <w:p w14:paraId="4FF891E6" w14:textId="77777777" w:rsidR="00EB2E19" w:rsidRPr="00EB2E19" w:rsidRDefault="00EB2E19" w:rsidP="00D76361">
            <w:pPr>
              <w:autoSpaceDE w:val="0"/>
              <w:autoSpaceDN w:val="0"/>
              <w:adjustRightInd w:val="0"/>
              <w:spacing w:after="0" w:line="240" w:lineRule="auto"/>
              <w:rPr>
                <w:color w:val="000000" w:themeColor="text1"/>
                <w:szCs w:val="24"/>
              </w:rPr>
            </w:pPr>
          </w:p>
        </w:tc>
        <w:tc>
          <w:tcPr>
            <w:tcW w:w="841" w:type="pct"/>
          </w:tcPr>
          <w:p w14:paraId="0E020D75" w14:textId="77777777" w:rsidR="00EB2E19" w:rsidRPr="00EB2E19" w:rsidRDefault="00EB2E19" w:rsidP="00D76361">
            <w:pPr>
              <w:autoSpaceDE w:val="0"/>
              <w:autoSpaceDN w:val="0"/>
              <w:adjustRightInd w:val="0"/>
              <w:spacing w:after="0" w:line="320" w:lineRule="atLeast"/>
              <w:ind w:left="60" w:right="60"/>
              <w:rPr>
                <w:rFonts w:ascii="Arial" w:hAnsi="Arial" w:cs="Arial"/>
                <w:color w:val="000000" w:themeColor="text1"/>
                <w:sz w:val="18"/>
                <w:szCs w:val="18"/>
              </w:rPr>
            </w:pPr>
            <w:r w:rsidRPr="00EB2E19">
              <w:rPr>
                <w:rFonts w:ascii="Arial" w:hAnsi="Arial" w:cs="Arial"/>
                <w:color w:val="000000" w:themeColor="text1"/>
                <w:sz w:val="18"/>
                <w:szCs w:val="18"/>
              </w:rPr>
              <w:t>Total</w:t>
            </w:r>
          </w:p>
        </w:tc>
        <w:tc>
          <w:tcPr>
            <w:tcW w:w="727" w:type="pct"/>
          </w:tcPr>
          <w:p w14:paraId="7FCB005D" w14:textId="77777777" w:rsidR="00EB2E19" w:rsidRPr="00EB2E19" w:rsidRDefault="00EB2E19"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EB2E19">
              <w:rPr>
                <w:rFonts w:ascii="Arial" w:hAnsi="Arial" w:cs="Arial"/>
                <w:color w:val="000000" w:themeColor="text1"/>
                <w:sz w:val="18"/>
                <w:szCs w:val="18"/>
              </w:rPr>
              <w:t>558.390</w:t>
            </w:r>
          </w:p>
        </w:tc>
        <w:tc>
          <w:tcPr>
            <w:tcW w:w="507" w:type="pct"/>
          </w:tcPr>
          <w:p w14:paraId="29D9FF33" w14:textId="77777777" w:rsidR="00EB2E19" w:rsidRPr="00EB2E19" w:rsidRDefault="00EB2E19"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EB2E19">
              <w:rPr>
                <w:rFonts w:ascii="Arial" w:hAnsi="Arial" w:cs="Arial"/>
                <w:color w:val="000000" w:themeColor="text1"/>
                <w:sz w:val="18"/>
                <w:szCs w:val="18"/>
              </w:rPr>
              <w:t>399</w:t>
            </w:r>
          </w:p>
        </w:tc>
        <w:tc>
          <w:tcPr>
            <w:tcW w:w="697" w:type="pct"/>
          </w:tcPr>
          <w:p w14:paraId="2B20147B" w14:textId="77777777" w:rsidR="00EB2E19" w:rsidRPr="00EB2E19" w:rsidRDefault="00EB2E19" w:rsidP="00D76361">
            <w:pPr>
              <w:autoSpaceDE w:val="0"/>
              <w:autoSpaceDN w:val="0"/>
              <w:adjustRightInd w:val="0"/>
              <w:spacing w:after="0" w:line="240" w:lineRule="auto"/>
              <w:rPr>
                <w:color w:val="000000" w:themeColor="text1"/>
                <w:szCs w:val="24"/>
              </w:rPr>
            </w:pPr>
          </w:p>
        </w:tc>
        <w:tc>
          <w:tcPr>
            <w:tcW w:w="507" w:type="pct"/>
          </w:tcPr>
          <w:p w14:paraId="08BE7B11" w14:textId="77777777" w:rsidR="00EB2E19" w:rsidRPr="00EB2E19" w:rsidRDefault="00EB2E19" w:rsidP="00D76361">
            <w:pPr>
              <w:autoSpaceDE w:val="0"/>
              <w:autoSpaceDN w:val="0"/>
              <w:adjustRightInd w:val="0"/>
              <w:spacing w:after="0" w:line="240" w:lineRule="auto"/>
              <w:rPr>
                <w:color w:val="000000" w:themeColor="text1"/>
                <w:szCs w:val="24"/>
              </w:rPr>
            </w:pPr>
          </w:p>
        </w:tc>
        <w:tc>
          <w:tcPr>
            <w:tcW w:w="506" w:type="pct"/>
          </w:tcPr>
          <w:p w14:paraId="0E84007D" w14:textId="77777777" w:rsidR="00EB2E19" w:rsidRPr="00EB2E19" w:rsidRDefault="00EB2E19" w:rsidP="00D76361">
            <w:pPr>
              <w:autoSpaceDE w:val="0"/>
              <w:autoSpaceDN w:val="0"/>
              <w:adjustRightInd w:val="0"/>
              <w:spacing w:after="0" w:line="240" w:lineRule="auto"/>
              <w:rPr>
                <w:color w:val="000000" w:themeColor="text1"/>
                <w:szCs w:val="24"/>
              </w:rPr>
            </w:pPr>
          </w:p>
        </w:tc>
      </w:tr>
    </w:tbl>
    <w:p w14:paraId="2D4E1482" w14:textId="12FA7C2D" w:rsidR="006D57F2" w:rsidRPr="00C24168" w:rsidRDefault="006D57F2" w:rsidP="006D57F2">
      <w:pPr>
        <w:spacing w:after="0" w:line="240" w:lineRule="auto"/>
        <w:contextualSpacing/>
        <w:rPr>
          <w:kern w:val="0"/>
          <w:szCs w:val="24"/>
        </w:rPr>
      </w:pPr>
      <w:r w:rsidRPr="00C24168">
        <w:rPr>
          <w:sz w:val="20"/>
          <w:szCs w:val="20"/>
        </w:rPr>
        <w:t>Source: Constructed by the author</w:t>
      </w:r>
    </w:p>
    <w:p w14:paraId="1B33A241" w14:textId="77777777" w:rsidR="006D57F2" w:rsidRDefault="006D57F2">
      <w:pPr>
        <w:widowControl/>
        <w:spacing w:after="0" w:line="240" w:lineRule="auto"/>
        <w:jc w:val="left"/>
      </w:pPr>
    </w:p>
    <w:p w14:paraId="1BAEA3A8" w14:textId="70A381DF" w:rsidR="006D57F2" w:rsidRDefault="006D57F2" w:rsidP="00B7358D">
      <w:pPr>
        <w:rPr>
          <w:szCs w:val="24"/>
        </w:rPr>
      </w:pPr>
      <w:r w:rsidRPr="005D6FB6">
        <w:rPr>
          <w:szCs w:val="24"/>
        </w:rPr>
        <w:t>The Multiple Comparisons table below (Table 4</w:t>
      </w:r>
      <w:r w:rsidRPr="005D6FB6">
        <w:rPr>
          <w:szCs w:val="24"/>
        </w:rPr>
        <w:t>5</w:t>
      </w:r>
      <w:r w:rsidRPr="005D6FB6">
        <w:rPr>
          <w:szCs w:val="24"/>
        </w:rPr>
        <w:t xml:space="preserve">) demonstrates how the groups differed from one another. It shows that there is a statistically significant difference in repurchase intention between the </w:t>
      </w:r>
      <w:r w:rsidR="00B7358D" w:rsidRPr="005D6FB6">
        <w:rPr>
          <w:szCs w:val="24"/>
        </w:rPr>
        <w:t>ethnicity</w:t>
      </w:r>
      <w:r w:rsidR="00B7358D" w:rsidRPr="005D6FB6">
        <w:rPr>
          <w:szCs w:val="24"/>
        </w:rPr>
        <w:t xml:space="preserve"> </w:t>
      </w:r>
      <w:r w:rsidRPr="005D6FB6">
        <w:rPr>
          <w:szCs w:val="24"/>
        </w:rPr>
        <w:t xml:space="preserve">groups of </w:t>
      </w:r>
      <w:r w:rsidR="00B7358D" w:rsidRPr="005D6FB6">
        <w:rPr>
          <w:color w:val="000000" w:themeColor="text1"/>
          <w:szCs w:val="24"/>
        </w:rPr>
        <w:t>Asian/ Pacific Islander</w:t>
      </w:r>
      <w:r w:rsidR="00B7358D" w:rsidRPr="005D6FB6">
        <w:rPr>
          <w:szCs w:val="24"/>
        </w:rPr>
        <w:t xml:space="preserve"> </w:t>
      </w:r>
      <w:r w:rsidR="00D42332">
        <w:rPr>
          <w:szCs w:val="24"/>
        </w:rPr>
        <w:t xml:space="preserve">and </w:t>
      </w:r>
      <w:r w:rsidR="00D42332" w:rsidRPr="005D6FB6">
        <w:rPr>
          <w:color w:val="000000" w:themeColor="text1"/>
          <w:szCs w:val="24"/>
        </w:rPr>
        <w:t>Hispanic/ Latino</w:t>
      </w:r>
      <w:r w:rsidR="00D42332" w:rsidRPr="005D6FB6">
        <w:rPr>
          <w:szCs w:val="24"/>
        </w:rPr>
        <w:t xml:space="preserve"> </w:t>
      </w:r>
      <w:r w:rsidRPr="005D6FB6">
        <w:rPr>
          <w:szCs w:val="24"/>
        </w:rPr>
        <w:t xml:space="preserve">(p = </w:t>
      </w:r>
      <w:r w:rsidR="00D42332">
        <w:rPr>
          <w:szCs w:val="24"/>
        </w:rPr>
        <w:t>-</w:t>
      </w:r>
      <w:r w:rsidR="00B7358D" w:rsidRPr="005D6FB6">
        <w:rPr>
          <w:szCs w:val="24"/>
        </w:rPr>
        <w:t>1.</w:t>
      </w:r>
      <w:r w:rsidR="00D42332">
        <w:rPr>
          <w:szCs w:val="24"/>
        </w:rPr>
        <w:t>677</w:t>
      </w:r>
      <w:r w:rsidRPr="005D6FB6">
        <w:rPr>
          <w:szCs w:val="24"/>
        </w:rPr>
        <w:t xml:space="preserve">), </w:t>
      </w:r>
      <w:r w:rsidR="00D42332">
        <w:rPr>
          <w:szCs w:val="24"/>
        </w:rPr>
        <w:t xml:space="preserve">the same as comparing with </w:t>
      </w:r>
      <w:proofErr w:type="spellStart"/>
      <w:r w:rsidR="00D42332">
        <w:rPr>
          <w:color w:val="000000" w:themeColor="text1"/>
          <w:szCs w:val="24"/>
        </w:rPr>
        <w:t>Narive</w:t>
      </w:r>
      <w:proofErr w:type="spellEnd"/>
      <w:r w:rsidR="00D42332">
        <w:rPr>
          <w:color w:val="000000" w:themeColor="text1"/>
          <w:szCs w:val="24"/>
        </w:rPr>
        <w:t xml:space="preserve"> American/ American Indian</w:t>
      </w:r>
      <w:r w:rsidR="00B7358D" w:rsidRPr="005D6FB6">
        <w:rPr>
          <w:szCs w:val="24"/>
        </w:rPr>
        <w:t xml:space="preserve"> </w:t>
      </w:r>
      <w:r w:rsidRPr="005D6FB6">
        <w:rPr>
          <w:szCs w:val="24"/>
        </w:rPr>
        <w:t xml:space="preserve">(p = </w:t>
      </w:r>
      <w:r w:rsidR="00D42332">
        <w:rPr>
          <w:szCs w:val="24"/>
        </w:rPr>
        <w:t>-</w:t>
      </w:r>
      <w:r w:rsidR="00B7358D" w:rsidRPr="005D6FB6">
        <w:rPr>
          <w:szCs w:val="24"/>
        </w:rPr>
        <w:t>1</w:t>
      </w:r>
      <w:r w:rsidRPr="005D6FB6">
        <w:rPr>
          <w:szCs w:val="24"/>
        </w:rPr>
        <w:t>.</w:t>
      </w:r>
      <w:r w:rsidR="00D42332">
        <w:rPr>
          <w:szCs w:val="24"/>
        </w:rPr>
        <w:t>677</w:t>
      </w:r>
      <w:r w:rsidRPr="005D6FB6">
        <w:rPr>
          <w:szCs w:val="24"/>
        </w:rPr>
        <w:t xml:space="preserve">). </w:t>
      </w:r>
    </w:p>
    <w:p w14:paraId="4A551003" w14:textId="77777777" w:rsidR="005D6FB6" w:rsidRPr="005D6FB6" w:rsidRDefault="005D6FB6" w:rsidP="005D6FB6">
      <w:pPr>
        <w:spacing w:line="240" w:lineRule="auto"/>
        <w:rPr>
          <w:szCs w:val="24"/>
        </w:rPr>
      </w:pPr>
    </w:p>
    <w:p w14:paraId="49788563" w14:textId="7088B6EF" w:rsidR="00B7358D" w:rsidRDefault="00B7358D" w:rsidP="00B7358D">
      <w:pPr>
        <w:spacing w:after="0" w:line="240" w:lineRule="auto"/>
      </w:pPr>
      <w:r>
        <w:t xml:space="preserve">Table </w:t>
      </w:r>
      <w:r>
        <w:fldChar w:fldCharType="begin"/>
      </w:r>
      <w:r>
        <w:instrText xml:space="preserve"> SEQ Table \* ARABIC </w:instrText>
      </w:r>
      <w:r>
        <w:fldChar w:fldCharType="separate"/>
      </w:r>
      <w:r w:rsidR="00B507E9">
        <w:rPr>
          <w:noProof/>
        </w:rPr>
        <w:t>45</w:t>
      </w:r>
      <w:r>
        <w:fldChar w:fldCharType="end"/>
      </w:r>
      <w:r>
        <w:t>:</w:t>
      </w:r>
      <w:r>
        <w:t>Multiple comparisons of ethnicity</w:t>
      </w:r>
    </w:p>
    <w:tbl>
      <w:tblPr>
        <w:tblStyle w:val="GridTable1Light-Accent1"/>
        <w:tblW w:w="0" w:type="auto"/>
        <w:tblLook w:val="0000" w:firstRow="0" w:lastRow="0" w:firstColumn="0" w:lastColumn="0" w:noHBand="0" w:noVBand="0"/>
      </w:tblPr>
      <w:tblGrid>
        <w:gridCol w:w="1870"/>
        <w:gridCol w:w="1537"/>
        <w:gridCol w:w="1542"/>
        <w:gridCol w:w="1259"/>
        <w:gridCol w:w="781"/>
        <w:gridCol w:w="787"/>
        <w:gridCol w:w="922"/>
        <w:gridCol w:w="922"/>
      </w:tblGrid>
      <w:tr w:rsidR="00FD4D53" w:rsidRPr="00FD4D53" w14:paraId="72A3851E" w14:textId="77777777" w:rsidTr="00FD4D53">
        <w:tc>
          <w:tcPr>
            <w:tcW w:w="0" w:type="auto"/>
            <w:gridSpan w:val="8"/>
          </w:tcPr>
          <w:p w14:paraId="732F24CB" w14:textId="77777777" w:rsidR="00FD4D53" w:rsidRPr="00FD4D53" w:rsidRDefault="00FD4D53" w:rsidP="00D76361">
            <w:pPr>
              <w:autoSpaceDE w:val="0"/>
              <w:autoSpaceDN w:val="0"/>
              <w:adjustRightInd w:val="0"/>
              <w:spacing w:after="0" w:line="320" w:lineRule="atLeast"/>
              <w:ind w:left="60" w:right="60"/>
              <w:jc w:val="center"/>
              <w:rPr>
                <w:rFonts w:ascii="Arial" w:hAnsi="Arial" w:cs="Arial"/>
                <w:color w:val="000000" w:themeColor="text1"/>
              </w:rPr>
            </w:pPr>
            <w:r w:rsidRPr="00FD4D53">
              <w:rPr>
                <w:rFonts w:ascii="Arial" w:hAnsi="Arial" w:cs="Arial"/>
                <w:b/>
                <w:bCs/>
                <w:color w:val="000000" w:themeColor="text1"/>
              </w:rPr>
              <w:t>Multiple Comparisons</w:t>
            </w:r>
          </w:p>
        </w:tc>
      </w:tr>
      <w:tr w:rsidR="00FD4D53" w:rsidRPr="00FD4D53" w14:paraId="7BF1F432" w14:textId="77777777" w:rsidTr="00FD4D53">
        <w:tc>
          <w:tcPr>
            <w:tcW w:w="0" w:type="auto"/>
            <w:gridSpan w:val="8"/>
          </w:tcPr>
          <w:p w14:paraId="0636B608" w14:textId="77777777" w:rsidR="00FD4D53" w:rsidRPr="00FD4D53" w:rsidRDefault="00FD4D53" w:rsidP="00D76361">
            <w:pPr>
              <w:autoSpaceDE w:val="0"/>
              <w:autoSpaceDN w:val="0"/>
              <w:adjustRightInd w:val="0"/>
              <w:spacing w:after="0" w:line="320" w:lineRule="atLeast"/>
              <w:rPr>
                <w:color w:val="000000" w:themeColor="text1"/>
                <w:szCs w:val="24"/>
              </w:rPr>
            </w:pPr>
            <w:r w:rsidRPr="00FD4D53">
              <w:rPr>
                <w:rFonts w:ascii="Arial" w:hAnsi="Arial" w:cs="Arial"/>
                <w:color w:val="000000" w:themeColor="text1"/>
                <w:sz w:val="18"/>
                <w:szCs w:val="18"/>
                <w:shd w:val="clear" w:color="auto" w:fill="FFFFFF"/>
              </w:rPr>
              <w:t xml:space="preserve">Tukey HSD  </w:t>
            </w:r>
          </w:p>
        </w:tc>
      </w:tr>
      <w:tr w:rsidR="00FD4D53" w:rsidRPr="00FD4D53" w14:paraId="6E0D80C5" w14:textId="77777777" w:rsidTr="00FD4D53">
        <w:tc>
          <w:tcPr>
            <w:tcW w:w="0" w:type="auto"/>
            <w:vMerge w:val="restart"/>
          </w:tcPr>
          <w:p w14:paraId="0C321136" w14:textId="77777777" w:rsidR="00FD4D53" w:rsidRPr="00FD4D53" w:rsidRDefault="00FD4D53" w:rsidP="00BF47A4">
            <w:pPr>
              <w:autoSpaceDE w:val="0"/>
              <w:autoSpaceDN w:val="0"/>
              <w:adjustRightInd w:val="0"/>
              <w:spacing w:after="0" w:line="320" w:lineRule="atLeast"/>
              <w:ind w:left="60" w:right="60"/>
              <w:jc w:val="left"/>
              <w:rPr>
                <w:rFonts w:ascii="Arial" w:hAnsi="Arial" w:cs="Arial"/>
                <w:color w:val="000000" w:themeColor="text1"/>
                <w:sz w:val="18"/>
                <w:szCs w:val="18"/>
              </w:rPr>
            </w:pPr>
            <w:r w:rsidRPr="00FD4D53">
              <w:rPr>
                <w:rFonts w:ascii="Arial" w:hAnsi="Arial" w:cs="Arial"/>
                <w:color w:val="000000" w:themeColor="text1"/>
                <w:sz w:val="18"/>
                <w:szCs w:val="18"/>
              </w:rPr>
              <w:t>Dependent Variable</w:t>
            </w:r>
          </w:p>
        </w:tc>
        <w:tc>
          <w:tcPr>
            <w:tcW w:w="0" w:type="auto"/>
            <w:vMerge w:val="restart"/>
          </w:tcPr>
          <w:p w14:paraId="77CAFF95" w14:textId="77777777" w:rsidR="00FD4D53" w:rsidRPr="00FD4D53" w:rsidRDefault="00FD4D53" w:rsidP="00BF47A4">
            <w:pPr>
              <w:autoSpaceDE w:val="0"/>
              <w:autoSpaceDN w:val="0"/>
              <w:adjustRightInd w:val="0"/>
              <w:spacing w:after="0" w:line="320" w:lineRule="atLeast"/>
              <w:ind w:left="60" w:right="60"/>
              <w:jc w:val="left"/>
              <w:rPr>
                <w:rFonts w:ascii="Arial" w:hAnsi="Arial" w:cs="Arial"/>
                <w:color w:val="000000" w:themeColor="text1"/>
                <w:sz w:val="18"/>
                <w:szCs w:val="18"/>
              </w:rPr>
            </w:pPr>
            <w:r w:rsidRPr="00FD4D53">
              <w:rPr>
                <w:rFonts w:ascii="Arial" w:hAnsi="Arial" w:cs="Arial"/>
                <w:color w:val="000000" w:themeColor="text1"/>
                <w:sz w:val="18"/>
                <w:szCs w:val="18"/>
              </w:rPr>
              <w:t>(I) D4_Ethnic origin: Please specify your ethnicity</w:t>
            </w:r>
          </w:p>
        </w:tc>
        <w:tc>
          <w:tcPr>
            <w:tcW w:w="0" w:type="auto"/>
            <w:vMerge w:val="restart"/>
          </w:tcPr>
          <w:p w14:paraId="41BBF575" w14:textId="77777777" w:rsidR="00FD4D53" w:rsidRPr="00FD4D53" w:rsidRDefault="00FD4D53" w:rsidP="00BF47A4">
            <w:pPr>
              <w:autoSpaceDE w:val="0"/>
              <w:autoSpaceDN w:val="0"/>
              <w:adjustRightInd w:val="0"/>
              <w:spacing w:after="0" w:line="320" w:lineRule="atLeast"/>
              <w:ind w:left="60" w:right="60"/>
              <w:jc w:val="left"/>
              <w:rPr>
                <w:rFonts w:ascii="Arial" w:hAnsi="Arial" w:cs="Arial"/>
                <w:color w:val="000000" w:themeColor="text1"/>
                <w:sz w:val="18"/>
                <w:szCs w:val="18"/>
              </w:rPr>
            </w:pPr>
            <w:r w:rsidRPr="00FD4D53">
              <w:rPr>
                <w:rFonts w:ascii="Arial" w:hAnsi="Arial" w:cs="Arial"/>
                <w:color w:val="000000" w:themeColor="text1"/>
                <w:sz w:val="18"/>
                <w:szCs w:val="18"/>
              </w:rPr>
              <w:t>(J) D4_Ethnic origin: Please specify your ethnicity</w:t>
            </w:r>
          </w:p>
        </w:tc>
        <w:tc>
          <w:tcPr>
            <w:tcW w:w="0" w:type="auto"/>
            <w:vMerge w:val="restart"/>
          </w:tcPr>
          <w:p w14:paraId="62C46CEF" w14:textId="77777777" w:rsidR="00FD4D53" w:rsidRPr="00FD4D53" w:rsidRDefault="00FD4D53"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FD4D53">
              <w:rPr>
                <w:rFonts w:ascii="Arial" w:hAnsi="Arial" w:cs="Arial"/>
                <w:color w:val="000000" w:themeColor="text1"/>
                <w:sz w:val="18"/>
                <w:szCs w:val="18"/>
              </w:rPr>
              <w:t>Mean Difference (I-J)</w:t>
            </w:r>
          </w:p>
        </w:tc>
        <w:tc>
          <w:tcPr>
            <w:tcW w:w="0" w:type="auto"/>
            <w:vMerge w:val="restart"/>
          </w:tcPr>
          <w:p w14:paraId="2493E817" w14:textId="77777777" w:rsidR="00FD4D53" w:rsidRPr="00FD4D53" w:rsidRDefault="00FD4D53"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FD4D53">
              <w:rPr>
                <w:rFonts w:ascii="Arial" w:hAnsi="Arial" w:cs="Arial"/>
                <w:color w:val="000000" w:themeColor="text1"/>
                <w:sz w:val="18"/>
                <w:szCs w:val="18"/>
              </w:rPr>
              <w:t>Std. Error</w:t>
            </w:r>
          </w:p>
        </w:tc>
        <w:tc>
          <w:tcPr>
            <w:tcW w:w="0" w:type="auto"/>
            <w:vMerge w:val="restart"/>
          </w:tcPr>
          <w:p w14:paraId="593B76F9" w14:textId="77777777" w:rsidR="00FD4D53" w:rsidRPr="00FD4D53" w:rsidRDefault="00FD4D53"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FD4D53">
              <w:rPr>
                <w:rFonts w:ascii="Arial" w:hAnsi="Arial" w:cs="Arial"/>
                <w:color w:val="000000" w:themeColor="text1"/>
                <w:sz w:val="18"/>
                <w:szCs w:val="18"/>
              </w:rPr>
              <w:t>Sig.</w:t>
            </w:r>
          </w:p>
        </w:tc>
        <w:tc>
          <w:tcPr>
            <w:tcW w:w="0" w:type="auto"/>
            <w:gridSpan w:val="2"/>
          </w:tcPr>
          <w:p w14:paraId="59500646" w14:textId="77777777" w:rsidR="00FD4D53" w:rsidRPr="00FD4D53" w:rsidRDefault="00FD4D53"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FD4D53">
              <w:rPr>
                <w:rFonts w:ascii="Arial" w:hAnsi="Arial" w:cs="Arial"/>
                <w:color w:val="000000" w:themeColor="text1"/>
                <w:sz w:val="18"/>
                <w:szCs w:val="18"/>
              </w:rPr>
              <w:t>95% Confidence Interval</w:t>
            </w:r>
          </w:p>
        </w:tc>
      </w:tr>
      <w:tr w:rsidR="00FD4D53" w:rsidRPr="00FD4D53" w14:paraId="2B2BCCB1" w14:textId="77777777" w:rsidTr="00FD4D53">
        <w:tc>
          <w:tcPr>
            <w:tcW w:w="0" w:type="auto"/>
            <w:vMerge/>
          </w:tcPr>
          <w:p w14:paraId="17120180" w14:textId="77777777" w:rsidR="00FD4D53" w:rsidRPr="00FD4D53" w:rsidRDefault="00FD4D53" w:rsidP="00BF47A4">
            <w:pPr>
              <w:autoSpaceDE w:val="0"/>
              <w:autoSpaceDN w:val="0"/>
              <w:adjustRightInd w:val="0"/>
              <w:spacing w:after="0" w:line="240" w:lineRule="auto"/>
              <w:jc w:val="left"/>
              <w:rPr>
                <w:rFonts w:ascii="Arial" w:hAnsi="Arial" w:cs="Arial"/>
                <w:color w:val="000000" w:themeColor="text1"/>
                <w:sz w:val="18"/>
                <w:szCs w:val="18"/>
              </w:rPr>
            </w:pPr>
          </w:p>
        </w:tc>
        <w:tc>
          <w:tcPr>
            <w:tcW w:w="0" w:type="auto"/>
            <w:vMerge/>
          </w:tcPr>
          <w:p w14:paraId="28D04FC3" w14:textId="77777777" w:rsidR="00FD4D53" w:rsidRPr="00FD4D53" w:rsidRDefault="00FD4D53" w:rsidP="00BF47A4">
            <w:pPr>
              <w:autoSpaceDE w:val="0"/>
              <w:autoSpaceDN w:val="0"/>
              <w:adjustRightInd w:val="0"/>
              <w:spacing w:after="0" w:line="240" w:lineRule="auto"/>
              <w:jc w:val="left"/>
              <w:rPr>
                <w:rFonts w:ascii="Arial" w:hAnsi="Arial" w:cs="Arial"/>
                <w:color w:val="000000" w:themeColor="text1"/>
                <w:sz w:val="18"/>
                <w:szCs w:val="18"/>
              </w:rPr>
            </w:pPr>
          </w:p>
        </w:tc>
        <w:tc>
          <w:tcPr>
            <w:tcW w:w="0" w:type="auto"/>
            <w:vMerge/>
          </w:tcPr>
          <w:p w14:paraId="5A90B186" w14:textId="77777777" w:rsidR="00FD4D53" w:rsidRPr="00FD4D53" w:rsidRDefault="00FD4D53" w:rsidP="00BF47A4">
            <w:pPr>
              <w:autoSpaceDE w:val="0"/>
              <w:autoSpaceDN w:val="0"/>
              <w:adjustRightInd w:val="0"/>
              <w:spacing w:after="0" w:line="240" w:lineRule="auto"/>
              <w:jc w:val="left"/>
              <w:rPr>
                <w:rFonts w:ascii="Arial" w:hAnsi="Arial" w:cs="Arial"/>
                <w:color w:val="000000" w:themeColor="text1"/>
                <w:sz w:val="18"/>
                <w:szCs w:val="18"/>
              </w:rPr>
            </w:pPr>
          </w:p>
        </w:tc>
        <w:tc>
          <w:tcPr>
            <w:tcW w:w="0" w:type="auto"/>
            <w:vMerge/>
          </w:tcPr>
          <w:p w14:paraId="7BF738AB" w14:textId="77777777" w:rsidR="00FD4D53" w:rsidRPr="00FD4D53" w:rsidRDefault="00FD4D53" w:rsidP="00D76361">
            <w:pPr>
              <w:autoSpaceDE w:val="0"/>
              <w:autoSpaceDN w:val="0"/>
              <w:adjustRightInd w:val="0"/>
              <w:spacing w:after="0" w:line="240" w:lineRule="auto"/>
              <w:rPr>
                <w:rFonts w:ascii="Arial" w:hAnsi="Arial" w:cs="Arial"/>
                <w:color w:val="000000" w:themeColor="text1"/>
                <w:sz w:val="18"/>
                <w:szCs w:val="18"/>
              </w:rPr>
            </w:pPr>
          </w:p>
        </w:tc>
        <w:tc>
          <w:tcPr>
            <w:tcW w:w="0" w:type="auto"/>
            <w:vMerge/>
          </w:tcPr>
          <w:p w14:paraId="5645F3E7" w14:textId="77777777" w:rsidR="00FD4D53" w:rsidRPr="00FD4D53" w:rsidRDefault="00FD4D53" w:rsidP="00D76361">
            <w:pPr>
              <w:autoSpaceDE w:val="0"/>
              <w:autoSpaceDN w:val="0"/>
              <w:adjustRightInd w:val="0"/>
              <w:spacing w:after="0" w:line="240" w:lineRule="auto"/>
              <w:rPr>
                <w:rFonts w:ascii="Arial" w:hAnsi="Arial" w:cs="Arial"/>
                <w:color w:val="000000" w:themeColor="text1"/>
                <w:sz w:val="18"/>
                <w:szCs w:val="18"/>
              </w:rPr>
            </w:pPr>
          </w:p>
        </w:tc>
        <w:tc>
          <w:tcPr>
            <w:tcW w:w="0" w:type="auto"/>
            <w:vMerge/>
          </w:tcPr>
          <w:p w14:paraId="54AAC174" w14:textId="77777777" w:rsidR="00FD4D53" w:rsidRPr="00FD4D53" w:rsidRDefault="00FD4D53" w:rsidP="00D76361">
            <w:pPr>
              <w:autoSpaceDE w:val="0"/>
              <w:autoSpaceDN w:val="0"/>
              <w:adjustRightInd w:val="0"/>
              <w:spacing w:after="0" w:line="240" w:lineRule="auto"/>
              <w:rPr>
                <w:rFonts w:ascii="Arial" w:hAnsi="Arial" w:cs="Arial"/>
                <w:color w:val="000000" w:themeColor="text1"/>
                <w:sz w:val="18"/>
                <w:szCs w:val="18"/>
              </w:rPr>
            </w:pPr>
          </w:p>
        </w:tc>
        <w:tc>
          <w:tcPr>
            <w:tcW w:w="0" w:type="auto"/>
          </w:tcPr>
          <w:p w14:paraId="35CC657E" w14:textId="77777777" w:rsidR="00FD4D53" w:rsidRPr="00FD4D53" w:rsidRDefault="00FD4D53"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FD4D53">
              <w:rPr>
                <w:rFonts w:ascii="Arial" w:hAnsi="Arial" w:cs="Arial"/>
                <w:color w:val="000000" w:themeColor="text1"/>
                <w:sz w:val="18"/>
                <w:szCs w:val="18"/>
              </w:rPr>
              <w:t>Lower Bound</w:t>
            </w:r>
          </w:p>
        </w:tc>
        <w:tc>
          <w:tcPr>
            <w:tcW w:w="0" w:type="auto"/>
          </w:tcPr>
          <w:p w14:paraId="7D5E7141" w14:textId="77777777" w:rsidR="00FD4D53" w:rsidRPr="00FD4D53" w:rsidRDefault="00FD4D53"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FD4D53">
              <w:rPr>
                <w:rFonts w:ascii="Arial" w:hAnsi="Arial" w:cs="Arial"/>
                <w:color w:val="000000" w:themeColor="text1"/>
                <w:sz w:val="18"/>
                <w:szCs w:val="18"/>
              </w:rPr>
              <w:t>Upper Bound</w:t>
            </w:r>
          </w:p>
        </w:tc>
      </w:tr>
      <w:tr w:rsidR="00FD4D53" w:rsidRPr="00FD4D53" w14:paraId="2BD731E4" w14:textId="77777777" w:rsidTr="00FD4D53">
        <w:tc>
          <w:tcPr>
            <w:tcW w:w="0" w:type="auto"/>
            <w:vMerge w:val="restart"/>
          </w:tcPr>
          <w:p w14:paraId="2319FCD1" w14:textId="4495BD50" w:rsidR="00FD4D53" w:rsidRPr="00FD4D53" w:rsidRDefault="005117E7" w:rsidP="00BF47A4">
            <w:pPr>
              <w:autoSpaceDE w:val="0"/>
              <w:autoSpaceDN w:val="0"/>
              <w:adjustRightInd w:val="0"/>
              <w:spacing w:after="0" w:line="320" w:lineRule="atLeast"/>
              <w:ind w:left="60" w:right="60"/>
              <w:jc w:val="left"/>
              <w:rPr>
                <w:rFonts w:ascii="Arial" w:hAnsi="Arial" w:cs="Arial"/>
                <w:color w:val="000000" w:themeColor="text1"/>
                <w:sz w:val="18"/>
                <w:szCs w:val="18"/>
              </w:rPr>
            </w:pPr>
            <w:r>
              <w:rPr>
                <w:rFonts w:ascii="Arial" w:hAnsi="Arial" w:cs="Arial"/>
                <w:color w:val="000000" w:themeColor="text1"/>
                <w:sz w:val="18"/>
                <w:szCs w:val="18"/>
              </w:rPr>
              <w:t>R</w:t>
            </w:r>
            <w:r w:rsidR="00FD4D53" w:rsidRPr="00FD4D53">
              <w:rPr>
                <w:rFonts w:ascii="Arial" w:hAnsi="Arial" w:cs="Arial"/>
                <w:color w:val="000000" w:themeColor="text1"/>
                <w:sz w:val="18"/>
                <w:szCs w:val="18"/>
              </w:rPr>
              <w:t>I2_The next time, I'm likely to choose Airbnb or another similar sharing option.</w:t>
            </w:r>
          </w:p>
        </w:tc>
        <w:tc>
          <w:tcPr>
            <w:tcW w:w="0" w:type="auto"/>
            <w:vMerge w:val="restart"/>
          </w:tcPr>
          <w:p w14:paraId="3704B166" w14:textId="77777777" w:rsidR="00FD4D53" w:rsidRPr="00FD4D53" w:rsidRDefault="00FD4D53" w:rsidP="00BF47A4">
            <w:pPr>
              <w:autoSpaceDE w:val="0"/>
              <w:autoSpaceDN w:val="0"/>
              <w:adjustRightInd w:val="0"/>
              <w:spacing w:after="0" w:line="320" w:lineRule="atLeast"/>
              <w:ind w:left="60" w:right="60"/>
              <w:jc w:val="left"/>
              <w:rPr>
                <w:rFonts w:ascii="Arial" w:hAnsi="Arial" w:cs="Arial"/>
                <w:color w:val="000000" w:themeColor="text1"/>
                <w:sz w:val="18"/>
                <w:szCs w:val="18"/>
              </w:rPr>
            </w:pPr>
            <w:r w:rsidRPr="00FD4D53">
              <w:rPr>
                <w:rFonts w:ascii="Arial" w:hAnsi="Arial" w:cs="Arial"/>
                <w:color w:val="000000" w:themeColor="text1"/>
                <w:sz w:val="18"/>
                <w:szCs w:val="18"/>
              </w:rPr>
              <w:t>Asian/ Pacific Islander</w:t>
            </w:r>
          </w:p>
        </w:tc>
        <w:tc>
          <w:tcPr>
            <w:tcW w:w="0" w:type="auto"/>
          </w:tcPr>
          <w:p w14:paraId="4A1656DE" w14:textId="77777777" w:rsidR="00FD4D53" w:rsidRPr="00FD4D53" w:rsidRDefault="00FD4D53" w:rsidP="00BF47A4">
            <w:pPr>
              <w:autoSpaceDE w:val="0"/>
              <w:autoSpaceDN w:val="0"/>
              <w:adjustRightInd w:val="0"/>
              <w:spacing w:after="0" w:line="320" w:lineRule="atLeast"/>
              <w:ind w:left="60" w:right="60"/>
              <w:jc w:val="left"/>
              <w:rPr>
                <w:rFonts w:ascii="Arial" w:hAnsi="Arial" w:cs="Arial"/>
                <w:color w:val="000000" w:themeColor="text1"/>
                <w:sz w:val="18"/>
                <w:szCs w:val="18"/>
              </w:rPr>
            </w:pPr>
            <w:r w:rsidRPr="00FD4D53">
              <w:rPr>
                <w:rFonts w:ascii="Arial" w:hAnsi="Arial" w:cs="Arial"/>
                <w:color w:val="000000" w:themeColor="text1"/>
                <w:sz w:val="18"/>
                <w:szCs w:val="18"/>
              </w:rPr>
              <w:t>Black or African American</w:t>
            </w:r>
          </w:p>
        </w:tc>
        <w:tc>
          <w:tcPr>
            <w:tcW w:w="0" w:type="auto"/>
          </w:tcPr>
          <w:p w14:paraId="560F610F" w14:textId="77777777" w:rsidR="00FD4D53" w:rsidRPr="00FD4D53" w:rsidRDefault="00FD4D53"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FD4D53">
              <w:rPr>
                <w:rFonts w:ascii="Arial" w:hAnsi="Arial" w:cs="Arial"/>
                <w:color w:val="000000" w:themeColor="text1"/>
                <w:sz w:val="18"/>
                <w:szCs w:val="18"/>
              </w:rPr>
              <w:t>.073</w:t>
            </w:r>
          </w:p>
        </w:tc>
        <w:tc>
          <w:tcPr>
            <w:tcW w:w="0" w:type="auto"/>
          </w:tcPr>
          <w:p w14:paraId="270B5132" w14:textId="77777777" w:rsidR="00FD4D53" w:rsidRPr="00FD4D53" w:rsidRDefault="00FD4D53"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FD4D53">
              <w:rPr>
                <w:rFonts w:ascii="Arial" w:hAnsi="Arial" w:cs="Arial"/>
                <w:color w:val="000000" w:themeColor="text1"/>
                <w:sz w:val="18"/>
                <w:szCs w:val="18"/>
              </w:rPr>
              <w:t>.583</w:t>
            </w:r>
          </w:p>
        </w:tc>
        <w:tc>
          <w:tcPr>
            <w:tcW w:w="0" w:type="auto"/>
          </w:tcPr>
          <w:p w14:paraId="7836AF59" w14:textId="77777777" w:rsidR="00FD4D53" w:rsidRPr="00FD4D53" w:rsidRDefault="00FD4D53"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FD4D53">
              <w:rPr>
                <w:rFonts w:ascii="Arial" w:hAnsi="Arial" w:cs="Arial"/>
                <w:color w:val="000000" w:themeColor="text1"/>
                <w:sz w:val="18"/>
                <w:szCs w:val="18"/>
              </w:rPr>
              <w:t>1.000</w:t>
            </w:r>
          </w:p>
        </w:tc>
        <w:tc>
          <w:tcPr>
            <w:tcW w:w="0" w:type="auto"/>
          </w:tcPr>
          <w:p w14:paraId="64F1CE69" w14:textId="77777777" w:rsidR="00FD4D53" w:rsidRPr="00FD4D53" w:rsidRDefault="00FD4D53"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FD4D53">
              <w:rPr>
                <w:rFonts w:ascii="Arial" w:hAnsi="Arial" w:cs="Arial"/>
                <w:color w:val="000000" w:themeColor="text1"/>
                <w:sz w:val="18"/>
                <w:szCs w:val="18"/>
              </w:rPr>
              <w:t>-1.60</w:t>
            </w:r>
          </w:p>
        </w:tc>
        <w:tc>
          <w:tcPr>
            <w:tcW w:w="0" w:type="auto"/>
          </w:tcPr>
          <w:p w14:paraId="2B886D55" w14:textId="77777777" w:rsidR="00FD4D53" w:rsidRPr="00FD4D53" w:rsidRDefault="00FD4D53"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FD4D53">
              <w:rPr>
                <w:rFonts w:ascii="Arial" w:hAnsi="Arial" w:cs="Arial"/>
                <w:color w:val="000000" w:themeColor="text1"/>
                <w:sz w:val="18"/>
                <w:szCs w:val="18"/>
              </w:rPr>
              <w:t>1.74</w:t>
            </w:r>
          </w:p>
        </w:tc>
      </w:tr>
      <w:tr w:rsidR="00FD4D53" w:rsidRPr="00FD4D53" w14:paraId="2F7D8B9E" w14:textId="77777777" w:rsidTr="00FD4D53">
        <w:tc>
          <w:tcPr>
            <w:tcW w:w="0" w:type="auto"/>
            <w:vMerge/>
          </w:tcPr>
          <w:p w14:paraId="79A1D3C3" w14:textId="77777777" w:rsidR="00FD4D53" w:rsidRPr="00FD4D53" w:rsidRDefault="00FD4D53" w:rsidP="00BF47A4">
            <w:pPr>
              <w:autoSpaceDE w:val="0"/>
              <w:autoSpaceDN w:val="0"/>
              <w:adjustRightInd w:val="0"/>
              <w:spacing w:after="0" w:line="240" w:lineRule="auto"/>
              <w:jc w:val="left"/>
              <w:rPr>
                <w:rFonts w:ascii="Arial" w:hAnsi="Arial" w:cs="Arial"/>
                <w:color w:val="000000" w:themeColor="text1"/>
                <w:sz w:val="18"/>
                <w:szCs w:val="18"/>
              </w:rPr>
            </w:pPr>
          </w:p>
        </w:tc>
        <w:tc>
          <w:tcPr>
            <w:tcW w:w="0" w:type="auto"/>
            <w:vMerge/>
          </w:tcPr>
          <w:p w14:paraId="5045DB2C" w14:textId="77777777" w:rsidR="00FD4D53" w:rsidRPr="00FD4D53" w:rsidRDefault="00FD4D53" w:rsidP="00BF47A4">
            <w:pPr>
              <w:autoSpaceDE w:val="0"/>
              <w:autoSpaceDN w:val="0"/>
              <w:adjustRightInd w:val="0"/>
              <w:spacing w:after="0" w:line="240" w:lineRule="auto"/>
              <w:jc w:val="left"/>
              <w:rPr>
                <w:rFonts w:ascii="Arial" w:hAnsi="Arial" w:cs="Arial"/>
                <w:color w:val="000000" w:themeColor="text1"/>
                <w:sz w:val="18"/>
                <w:szCs w:val="18"/>
              </w:rPr>
            </w:pPr>
          </w:p>
        </w:tc>
        <w:tc>
          <w:tcPr>
            <w:tcW w:w="0" w:type="auto"/>
          </w:tcPr>
          <w:p w14:paraId="22F6003A" w14:textId="77777777" w:rsidR="00FD4D53" w:rsidRPr="00FD4D53" w:rsidRDefault="00FD4D53" w:rsidP="00BF47A4">
            <w:pPr>
              <w:autoSpaceDE w:val="0"/>
              <w:autoSpaceDN w:val="0"/>
              <w:adjustRightInd w:val="0"/>
              <w:spacing w:after="0" w:line="320" w:lineRule="atLeast"/>
              <w:ind w:left="60" w:right="60"/>
              <w:jc w:val="left"/>
              <w:rPr>
                <w:rFonts w:ascii="Arial" w:hAnsi="Arial" w:cs="Arial"/>
                <w:color w:val="000000" w:themeColor="text1"/>
                <w:sz w:val="18"/>
                <w:szCs w:val="18"/>
              </w:rPr>
            </w:pPr>
            <w:r w:rsidRPr="00FD4D53">
              <w:rPr>
                <w:rFonts w:ascii="Arial" w:hAnsi="Arial" w:cs="Arial"/>
                <w:color w:val="000000" w:themeColor="text1"/>
                <w:sz w:val="18"/>
                <w:szCs w:val="18"/>
              </w:rPr>
              <w:t>Hispanic or Latino</w:t>
            </w:r>
          </w:p>
        </w:tc>
        <w:tc>
          <w:tcPr>
            <w:tcW w:w="0" w:type="auto"/>
          </w:tcPr>
          <w:p w14:paraId="5273715C" w14:textId="77777777" w:rsidR="00FD4D53" w:rsidRPr="00FD4D53" w:rsidRDefault="00FD4D53"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FD4D53">
              <w:rPr>
                <w:rFonts w:ascii="Arial" w:hAnsi="Arial" w:cs="Arial"/>
                <w:color w:val="000000" w:themeColor="text1"/>
                <w:sz w:val="18"/>
                <w:szCs w:val="18"/>
              </w:rPr>
              <w:t>-1.677</w:t>
            </w:r>
            <w:r w:rsidRPr="00FD4D53">
              <w:rPr>
                <w:rFonts w:ascii="Arial" w:hAnsi="Arial" w:cs="Arial"/>
                <w:color w:val="000000" w:themeColor="text1"/>
                <w:sz w:val="18"/>
                <w:szCs w:val="18"/>
                <w:vertAlign w:val="superscript"/>
              </w:rPr>
              <w:t>*</w:t>
            </w:r>
          </w:p>
        </w:tc>
        <w:tc>
          <w:tcPr>
            <w:tcW w:w="0" w:type="auto"/>
          </w:tcPr>
          <w:p w14:paraId="31D0AA6B" w14:textId="77777777" w:rsidR="00FD4D53" w:rsidRPr="00FD4D53" w:rsidRDefault="00FD4D53"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FD4D53">
              <w:rPr>
                <w:rFonts w:ascii="Arial" w:hAnsi="Arial" w:cs="Arial"/>
                <w:color w:val="000000" w:themeColor="text1"/>
                <w:sz w:val="18"/>
                <w:szCs w:val="18"/>
              </w:rPr>
              <w:t>.478</w:t>
            </w:r>
          </w:p>
        </w:tc>
        <w:tc>
          <w:tcPr>
            <w:tcW w:w="0" w:type="auto"/>
          </w:tcPr>
          <w:p w14:paraId="2D26961A" w14:textId="77777777" w:rsidR="00FD4D53" w:rsidRPr="00FD4D53" w:rsidRDefault="00FD4D53"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FD4D53">
              <w:rPr>
                <w:rFonts w:ascii="Arial" w:hAnsi="Arial" w:cs="Arial"/>
                <w:color w:val="000000" w:themeColor="text1"/>
                <w:sz w:val="18"/>
                <w:szCs w:val="18"/>
              </w:rPr>
              <w:t>.007</w:t>
            </w:r>
          </w:p>
        </w:tc>
        <w:tc>
          <w:tcPr>
            <w:tcW w:w="0" w:type="auto"/>
          </w:tcPr>
          <w:p w14:paraId="3C592502" w14:textId="77777777" w:rsidR="00FD4D53" w:rsidRPr="00FD4D53" w:rsidRDefault="00FD4D53"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FD4D53">
              <w:rPr>
                <w:rFonts w:ascii="Arial" w:hAnsi="Arial" w:cs="Arial"/>
                <w:color w:val="000000" w:themeColor="text1"/>
                <w:sz w:val="18"/>
                <w:szCs w:val="18"/>
              </w:rPr>
              <w:t>-3.05</w:t>
            </w:r>
          </w:p>
        </w:tc>
        <w:tc>
          <w:tcPr>
            <w:tcW w:w="0" w:type="auto"/>
          </w:tcPr>
          <w:p w14:paraId="42ED9518" w14:textId="77777777" w:rsidR="00FD4D53" w:rsidRPr="00FD4D53" w:rsidRDefault="00FD4D53"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FD4D53">
              <w:rPr>
                <w:rFonts w:ascii="Arial" w:hAnsi="Arial" w:cs="Arial"/>
                <w:color w:val="000000" w:themeColor="text1"/>
                <w:sz w:val="18"/>
                <w:szCs w:val="18"/>
              </w:rPr>
              <w:t>-.31</w:t>
            </w:r>
          </w:p>
        </w:tc>
      </w:tr>
      <w:tr w:rsidR="00FD4D53" w:rsidRPr="00FD4D53" w14:paraId="69836AC3" w14:textId="77777777" w:rsidTr="00FD4D53">
        <w:tc>
          <w:tcPr>
            <w:tcW w:w="0" w:type="auto"/>
            <w:vMerge/>
          </w:tcPr>
          <w:p w14:paraId="7E61F453" w14:textId="77777777" w:rsidR="00FD4D53" w:rsidRPr="00FD4D53" w:rsidRDefault="00FD4D53" w:rsidP="00BF47A4">
            <w:pPr>
              <w:autoSpaceDE w:val="0"/>
              <w:autoSpaceDN w:val="0"/>
              <w:adjustRightInd w:val="0"/>
              <w:spacing w:after="0" w:line="240" w:lineRule="auto"/>
              <w:jc w:val="left"/>
              <w:rPr>
                <w:rFonts w:ascii="Arial" w:hAnsi="Arial" w:cs="Arial"/>
                <w:color w:val="000000" w:themeColor="text1"/>
                <w:sz w:val="18"/>
                <w:szCs w:val="18"/>
              </w:rPr>
            </w:pPr>
          </w:p>
        </w:tc>
        <w:tc>
          <w:tcPr>
            <w:tcW w:w="0" w:type="auto"/>
            <w:vMerge/>
          </w:tcPr>
          <w:p w14:paraId="0EE722BF" w14:textId="77777777" w:rsidR="00FD4D53" w:rsidRPr="00FD4D53" w:rsidRDefault="00FD4D53" w:rsidP="00BF47A4">
            <w:pPr>
              <w:autoSpaceDE w:val="0"/>
              <w:autoSpaceDN w:val="0"/>
              <w:adjustRightInd w:val="0"/>
              <w:spacing w:after="0" w:line="240" w:lineRule="auto"/>
              <w:jc w:val="left"/>
              <w:rPr>
                <w:rFonts w:ascii="Arial" w:hAnsi="Arial" w:cs="Arial"/>
                <w:color w:val="000000" w:themeColor="text1"/>
                <w:sz w:val="18"/>
                <w:szCs w:val="18"/>
              </w:rPr>
            </w:pPr>
          </w:p>
        </w:tc>
        <w:tc>
          <w:tcPr>
            <w:tcW w:w="0" w:type="auto"/>
          </w:tcPr>
          <w:p w14:paraId="542C9FF9" w14:textId="77777777" w:rsidR="00FD4D53" w:rsidRPr="00FD4D53" w:rsidRDefault="00FD4D53" w:rsidP="00BF47A4">
            <w:pPr>
              <w:autoSpaceDE w:val="0"/>
              <w:autoSpaceDN w:val="0"/>
              <w:adjustRightInd w:val="0"/>
              <w:spacing w:after="0" w:line="320" w:lineRule="atLeast"/>
              <w:ind w:left="60" w:right="60"/>
              <w:jc w:val="left"/>
              <w:rPr>
                <w:rFonts w:ascii="Arial" w:hAnsi="Arial" w:cs="Arial"/>
                <w:color w:val="000000" w:themeColor="text1"/>
                <w:sz w:val="18"/>
                <w:szCs w:val="18"/>
              </w:rPr>
            </w:pPr>
            <w:r w:rsidRPr="00FD4D53">
              <w:rPr>
                <w:rFonts w:ascii="Arial" w:hAnsi="Arial" w:cs="Arial"/>
                <w:color w:val="000000" w:themeColor="text1"/>
                <w:sz w:val="18"/>
                <w:szCs w:val="18"/>
              </w:rPr>
              <w:t>Native American or American Indian</w:t>
            </w:r>
          </w:p>
        </w:tc>
        <w:tc>
          <w:tcPr>
            <w:tcW w:w="0" w:type="auto"/>
          </w:tcPr>
          <w:p w14:paraId="4F020233" w14:textId="77777777" w:rsidR="00FD4D53" w:rsidRPr="00FD4D53" w:rsidRDefault="00FD4D53"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FD4D53">
              <w:rPr>
                <w:rFonts w:ascii="Arial" w:hAnsi="Arial" w:cs="Arial"/>
                <w:color w:val="000000" w:themeColor="text1"/>
                <w:sz w:val="18"/>
                <w:szCs w:val="18"/>
              </w:rPr>
              <w:t>-1.677</w:t>
            </w:r>
            <w:r w:rsidRPr="00FD4D53">
              <w:rPr>
                <w:rFonts w:ascii="Arial" w:hAnsi="Arial" w:cs="Arial"/>
                <w:color w:val="000000" w:themeColor="text1"/>
                <w:sz w:val="18"/>
                <w:szCs w:val="18"/>
                <w:vertAlign w:val="superscript"/>
              </w:rPr>
              <w:t>*</w:t>
            </w:r>
          </w:p>
        </w:tc>
        <w:tc>
          <w:tcPr>
            <w:tcW w:w="0" w:type="auto"/>
          </w:tcPr>
          <w:p w14:paraId="1B1B4A34" w14:textId="77777777" w:rsidR="00FD4D53" w:rsidRPr="00FD4D53" w:rsidRDefault="00FD4D53"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FD4D53">
              <w:rPr>
                <w:rFonts w:ascii="Arial" w:hAnsi="Arial" w:cs="Arial"/>
                <w:color w:val="000000" w:themeColor="text1"/>
                <w:sz w:val="18"/>
                <w:szCs w:val="18"/>
              </w:rPr>
              <w:t>.523</w:t>
            </w:r>
          </w:p>
        </w:tc>
        <w:tc>
          <w:tcPr>
            <w:tcW w:w="0" w:type="auto"/>
          </w:tcPr>
          <w:p w14:paraId="00FA610B" w14:textId="77777777" w:rsidR="00FD4D53" w:rsidRPr="00FD4D53" w:rsidRDefault="00FD4D53"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FD4D53">
              <w:rPr>
                <w:rFonts w:ascii="Arial" w:hAnsi="Arial" w:cs="Arial"/>
                <w:color w:val="000000" w:themeColor="text1"/>
                <w:sz w:val="18"/>
                <w:szCs w:val="18"/>
              </w:rPr>
              <w:t>.018</w:t>
            </w:r>
          </w:p>
        </w:tc>
        <w:tc>
          <w:tcPr>
            <w:tcW w:w="0" w:type="auto"/>
          </w:tcPr>
          <w:p w14:paraId="2069A6A9" w14:textId="77777777" w:rsidR="00FD4D53" w:rsidRPr="00FD4D53" w:rsidRDefault="00FD4D53"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FD4D53">
              <w:rPr>
                <w:rFonts w:ascii="Arial" w:hAnsi="Arial" w:cs="Arial"/>
                <w:color w:val="000000" w:themeColor="text1"/>
                <w:sz w:val="18"/>
                <w:szCs w:val="18"/>
              </w:rPr>
              <w:t>-3.17</w:t>
            </w:r>
          </w:p>
        </w:tc>
        <w:tc>
          <w:tcPr>
            <w:tcW w:w="0" w:type="auto"/>
          </w:tcPr>
          <w:p w14:paraId="102B55B3" w14:textId="77777777" w:rsidR="00FD4D53" w:rsidRPr="00FD4D53" w:rsidRDefault="00FD4D53"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FD4D53">
              <w:rPr>
                <w:rFonts w:ascii="Arial" w:hAnsi="Arial" w:cs="Arial"/>
                <w:color w:val="000000" w:themeColor="text1"/>
                <w:sz w:val="18"/>
                <w:szCs w:val="18"/>
              </w:rPr>
              <w:t>-.18</w:t>
            </w:r>
          </w:p>
        </w:tc>
      </w:tr>
      <w:tr w:rsidR="00FD4D53" w:rsidRPr="00FD4D53" w14:paraId="7758DEE1" w14:textId="77777777" w:rsidTr="00FD4D53">
        <w:tc>
          <w:tcPr>
            <w:tcW w:w="0" w:type="auto"/>
            <w:vMerge/>
          </w:tcPr>
          <w:p w14:paraId="71A39BE8" w14:textId="77777777" w:rsidR="00FD4D53" w:rsidRPr="00FD4D53" w:rsidRDefault="00FD4D53" w:rsidP="00BF47A4">
            <w:pPr>
              <w:autoSpaceDE w:val="0"/>
              <w:autoSpaceDN w:val="0"/>
              <w:adjustRightInd w:val="0"/>
              <w:spacing w:after="0" w:line="240" w:lineRule="auto"/>
              <w:jc w:val="left"/>
              <w:rPr>
                <w:rFonts w:ascii="Arial" w:hAnsi="Arial" w:cs="Arial"/>
                <w:color w:val="000000" w:themeColor="text1"/>
                <w:sz w:val="18"/>
                <w:szCs w:val="18"/>
              </w:rPr>
            </w:pPr>
          </w:p>
        </w:tc>
        <w:tc>
          <w:tcPr>
            <w:tcW w:w="0" w:type="auto"/>
            <w:vMerge/>
          </w:tcPr>
          <w:p w14:paraId="2CA10C5E" w14:textId="77777777" w:rsidR="00FD4D53" w:rsidRPr="00FD4D53" w:rsidRDefault="00FD4D53" w:rsidP="00BF47A4">
            <w:pPr>
              <w:autoSpaceDE w:val="0"/>
              <w:autoSpaceDN w:val="0"/>
              <w:adjustRightInd w:val="0"/>
              <w:spacing w:after="0" w:line="240" w:lineRule="auto"/>
              <w:jc w:val="left"/>
              <w:rPr>
                <w:rFonts w:ascii="Arial" w:hAnsi="Arial" w:cs="Arial"/>
                <w:color w:val="000000" w:themeColor="text1"/>
                <w:sz w:val="18"/>
                <w:szCs w:val="18"/>
              </w:rPr>
            </w:pPr>
          </w:p>
        </w:tc>
        <w:tc>
          <w:tcPr>
            <w:tcW w:w="0" w:type="auto"/>
          </w:tcPr>
          <w:p w14:paraId="39643A01" w14:textId="77777777" w:rsidR="00FD4D53" w:rsidRPr="00FD4D53" w:rsidRDefault="00FD4D53" w:rsidP="00BF47A4">
            <w:pPr>
              <w:autoSpaceDE w:val="0"/>
              <w:autoSpaceDN w:val="0"/>
              <w:adjustRightInd w:val="0"/>
              <w:spacing w:after="0" w:line="320" w:lineRule="atLeast"/>
              <w:ind w:left="60" w:right="60"/>
              <w:jc w:val="left"/>
              <w:rPr>
                <w:rFonts w:ascii="Arial" w:hAnsi="Arial" w:cs="Arial"/>
                <w:color w:val="000000" w:themeColor="text1"/>
                <w:sz w:val="18"/>
                <w:szCs w:val="18"/>
              </w:rPr>
            </w:pPr>
            <w:r w:rsidRPr="00FD4D53">
              <w:rPr>
                <w:rFonts w:ascii="Arial" w:hAnsi="Arial" w:cs="Arial"/>
                <w:color w:val="000000" w:themeColor="text1"/>
                <w:sz w:val="18"/>
                <w:szCs w:val="18"/>
              </w:rPr>
              <w:t>White</w:t>
            </w:r>
          </w:p>
        </w:tc>
        <w:tc>
          <w:tcPr>
            <w:tcW w:w="0" w:type="auto"/>
          </w:tcPr>
          <w:p w14:paraId="5512199F" w14:textId="77777777" w:rsidR="00FD4D53" w:rsidRPr="00FD4D53" w:rsidRDefault="00FD4D53"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FD4D53">
              <w:rPr>
                <w:rFonts w:ascii="Arial" w:hAnsi="Arial" w:cs="Arial"/>
                <w:color w:val="000000" w:themeColor="text1"/>
                <w:sz w:val="18"/>
                <w:szCs w:val="18"/>
              </w:rPr>
              <w:t>-.125</w:t>
            </w:r>
          </w:p>
        </w:tc>
        <w:tc>
          <w:tcPr>
            <w:tcW w:w="0" w:type="auto"/>
          </w:tcPr>
          <w:p w14:paraId="326DB9C3" w14:textId="77777777" w:rsidR="00FD4D53" w:rsidRPr="00FD4D53" w:rsidRDefault="00FD4D53"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FD4D53">
              <w:rPr>
                <w:rFonts w:ascii="Arial" w:hAnsi="Arial" w:cs="Arial"/>
                <w:color w:val="000000" w:themeColor="text1"/>
                <w:sz w:val="18"/>
                <w:szCs w:val="18"/>
              </w:rPr>
              <w:t>.126</w:t>
            </w:r>
          </w:p>
        </w:tc>
        <w:tc>
          <w:tcPr>
            <w:tcW w:w="0" w:type="auto"/>
          </w:tcPr>
          <w:p w14:paraId="367C2EE1" w14:textId="77777777" w:rsidR="00FD4D53" w:rsidRPr="00FD4D53" w:rsidRDefault="00FD4D53"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FD4D53">
              <w:rPr>
                <w:rFonts w:ascii="Arial" w:hAnsi="Arial" w:cs="Arial"/>
                <w:color w:val="000000" w:themeColor="text1"/>
                <w:sz w:val="18"/>
                <w:szCs w:val="18"/>
              </w:rPr>
              <w:t>.921</w:t>
            </w:r>
          </w:p>
        </w:tc>
        <w:tc>
          <w:tcPr>
            <w:tcW w:w="0" w:type="auto"/>
          </w:tcPr>
          <w:p w14:paraId="551F3AB0" w14:textId="77777777" w:rsidR="00FD4D53" w:rsidRPr="00FD4D53" w:rsidRDefault="00FD4D53"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FD4D53">
              <w:rPr>
                <w:rFonts w:ascii="Arial" w:hAnsi="Arial" w:cs="Arial"/>
                <w:color w:val="000000" w:themeColor="text1"/>
                <w:sz w:val="18"/>
                <w:szCs w:val="18"/>
              </w:rPr>
              <w:t>-.49</w:t>
            </w:r>
          </w:p>
        </w:tc>
        <w:tc>
          <w:tcPr>
            <w:tcW w:w="0" w:type="auto"/>
          </w:tcPr>
          <w:p w14:paraId="2A1B60AF" w14:textId="77777777" w:rsidR="00FD4D53" w:rsidRPr="00FD4D53" w:rsidRDefault="00FD4D53"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FD4D53">
              <w:rPr>
                <w:rFonts w:ascii="Arial" w:hAnsi="Arial" w:cs="Arial"/>
                <w:color w:val="000000" w:themeColor="text1"/>
                <w:sz w:val="18"/>
                <w:szCs w:val="18"/>
              </w:rPr>
              <w:t>.24</w:t>
            </w:r>
          </w:p>
        </w:tc>
      </w:tr>
      <w:tr w:rsidR="00FD4D53" w:rsidRPr="00FD4D53" w14:paraId="02E14540" w14:textId="77777777" w:rsidTr="00FD4D53">
        <w:tc>
          <w:tcPr>
            <w:tcW w:w="0" w:type="auto"/>
            <w:vMerge/>
          </w:tcPr>
          <w:p w14:paraId="276B5E9E" w14:textId="77777777" w:rsidR="00FD4D53" w:rsidRPr="00FD4D53" w:rsidRDefault="00FD4D53" w:rsidP="00BF47A4">
            <w:pPr>
              <w:autoSpaceDE w:val="0"/>
              <w:autoSpaceDN w:val="0"/>
              <w:adjustRightInd w:val="0"/>
              <w:spacing w:after="0" w:line="240" w:lineRule="auto"/>
              <w:jc w:val="left"/>
              <w:rPr>
                <w:rFonts w:ascii="Arial" w:hAnsi="Arial" w:cs="Arial"/>
                <w:color w:val="000000" w:themeColor="text1"/>
                <w:sz w:val="18"/>
                <w:szCs w:val="18"/>
              </w:rPr>
            </w:pPr>
          </w:p>
        </w:tc>
        <w:tc>
          <w:tcPr>
            <w:tcW w:w="0" w:type="auto"/>
            <w:vMerge/>
          </w:tcPr>
          <w:p w14:paraId="5D19970F" w14:textId="77777777" w:rsidR="00FD4D53" w:rsidRPr="00FD4D53" w:rsidRDefault="00FD4D53" w:rsidP="00BF47A4">
            <w:pPr>
              <w:autoSpaceDE w:val="0"/>
              <w:autoSpaceDN w:val="0"/>
              <w:adjustRightInd w:val="0"/>
              <w:spacing w:after="0" w:line="240" w:lineRule="auto"/>
              <w:jc w:val="left"/>
              <w:rPr>
                <w:rFonts w:ascii="Arial" w:hAnsi="Arial" w:cs="Arial"/>
                <w:color w:val="000000" w:themeColor="text1"/>
                <w:sz w:val="18"/>
                <w:szCs w:val="18"/>
              </w:rPr>
            </w:pPr>
          </w:p>
        </w:tc>
        <w:tc>
          <w:tcPr>
            <w:tcW w:w="0" w:type="auto"/>
          </w:tcPr>
          <w:p w14:paraId="39C4F51D" w14:textId="77777777" w:rsidR="00FD4D53" w:rsidRPr="00FD4D53" w:rsidRDefault="00FD4D53" w:rsidP="00BF47A4">
            <w:pPr>
              <w:autoSpaceDE w:val="0"/>
              <w:autoSpaceDN w:val="0"/>
              <w:adjustRightInd w:val="0"/>
              <w:spacing w:after="0" w:line="320" w:lineRule="atLeast"/>
              <w:ind w:left="60" w:right="60"/>
              <w:jc w:val="left"/>
              <w:rPr>
                <w:rFonts w:ascii="Arial" w:hAnsi="Arial" w:cs="Arial"/>
                <w:color w:val="000000" w:themeColor="text1"/>
                <w:sz w:val="18"/>
                <w:szCs w:val="18"/>
              </w:rPr>
            </w:pPr>
            <w:r w:rsidRPr="00FD4D53">
              <w:rPr>
                <w:rFonts w:ascii="Arial" w:hAnsi="Arial" w:cs="Arial"/>
                <w:color w:val="000000" w:themeColor="text1"/>
                <w:sz w:val="18"/>
                <w:szCs w:val="18"/>
              </w:rPr>
              <w:t>Others</w:t>
            </w:r>
          </w:p>
        </w:tc>
        <w:tc>
          <w:tcPr>
            <w:tcW w:w="0" w:type="auto"/>
          </w:tcPr>
          <w:p w14:paraId="53FC2B22" w14:textId="77777777" w:rsidR="00FD4D53" w:rsidRPr="00FD4D53" w:rsidRDefault="00FD4D53"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FD4D53">
              <w:rPr>
                <w:rFonts w:ascii="Arial" w:hAnsi="Arial" w:cs="Arial"/>
                <w:color w:val="000000" w:themeColor="text1"/>
                <w:sz w:val="18"/>
                <w:szCs w:val="18"/>
              </w:rPr>
              <w:t>.156</w:t>
            </w:r>
          </w:p>
        </w:tc>
        <w:tc>
          <w:tcPr>
            <w:tcW w:w="0" w:type="auto"/>
          </w:tcPr>
          <w:p w14:paraId="0C0F89C7" w14:textId="77777777" w:rsidR="00FD4D53" w:rsidRPr="00FD4D53" w:rsidRDefault="00FD4D53"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FD4D53">
              <w:rPr>
                <w:rFonts w:ascii="Arial" w:hAnsi="Arial" w:cs="Arial"/>
                <w:color w:val="000000" w:themeColor="text1"/>
                <w:sz w:val="18"/>
                <w:szCs w:val="18"/>
              </w:rPr>
              <w:t>.478</w:t>
            </w:r>
          </w:p>
        </w:tc>
        <w:tc>
          <w:tcPr>
            <w:tcW w:w="0" w:type="auto"/>
          </w:tcPr>
          <w:p w14:paraId="4B254347" w14:textId="77777777" w:rsidR="00FD4D53" w:rsidRPr="00FD4D53" w:rsidRDefault="00FD4D53"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FD4D53">
              <w:rPr>
                <w:rFonts w:ascii="Arial" w:hAnsi="Arial" w:cs="Arial"/>
                <w:color w:val="000000" w:themeColor="text1"/>
                <w:sz w:val="18"/>
                <w:szCs w:val="18"/>
              </w:rPr>
              <w:t>1.000</w:t>
            </w:r>
          </w:p>
        </w:tc>
        <w:tc>
          <w:tcPr>
            <w:tcW w:w="0" w:type="auto"/>
          </w:tcPr>
          <w:p w14:paraId="6F92C62B" w14:textId="77777777" w:rsidR="00FD4D53" w:rsidRPr="00FD4D53" w:rsidRDefault="00FD4D53"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FD4D53">
              <w:rPr>
                <w:rFonts w:ascii="Arial" w:hAnsi="Arial" w:cs="Arial"/>
                <w:color w:val="000000" w:themeColor="text1"/>
                <w:sz w:val="18"/>
                <w:szCs w:val="18"/>
              </w:rPr>
              <w:t>-1.21</w:t>
            </w:r>
          </w:p>
        </w:tc>
        <w:tc>
          <w:tcPr>
            <w:tcW w:w="0" w:type="auto"/>
          </w:tcPr>
          <w:p w14:paraId="6CC9557B" w14:textId="77777777" w:rsidR="00FD4D53" w:rsidRPr="00FD4D53" w:rsidRDefault="00FD4D53"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FD4D53">
              <w:rPr>
                <w:rFonts w:ascii="Arial" w:hAnsi="Arial" w:cs="Arial"/>
                <w:color w:val="000000" w:themeColor="text1"/>
                <w:sz w:val="18"/>
                <w:szCs w:val="18"/>
              </w:rPr>
              <w:t>1.53</w:t>
            </w:r>
          </w:p>
        </w:tc>
      </w:tr>
      <w:tr w:rsidR="00FD4D53" w:rsidRPr="00FD4D53" w14:paraId="6D3995A9" w14:textId="77777777" w:rsidTr="00FD4D53">
        <w:tc>
          <w:tcPr>
            <w:tcW w:w="0" w:type="auto"/>
            <w:gridSpan w:val="8"/>
          </w:tcPr>
          <w:p w14:paraId="0B12D9C8" w14:textId="77777777" w:rsidR="00FD4D53" w:rsidRPr="00FD4D53" w:rsidRDefault="00FD4D53" w:rsidP="00D76361">
            <w:pPr>
              <w:autoSpaceDE w:val="0"/>
              <w:autoSpaceDN w:val="0"/>
              <w:adjustRightInd w:val="0"/>
              <w:spacing w:after="0" w:line="320" w:lineRule="atLeast"/>
              <w:ind w:left="60" w:right="60"/>
              <w:rPr>
                <w:rFonts w:ascii="Arial" w:hAnsi="Arial" w:cs="Arial"/>
                <w:color w:val="000000" w:themeColor="text1"/>
                <w:sz w:val="18"/>
                <w:szCs w:val="18"/>
              </w:rPr>
            </w:pPr>
            <w:r w:rsidRPr="00FD4D53">
              <w:rPr>
                <w:rFonts w:ascii="Arial" w:hAnsi="Arial" w:cs="Arial"/>
                <w:color w:val="000000" w:themeColor="text1"/>
                <w:sz w:val="18"/>
                <w:szCs w:val="18"/>
              </w:rPr>
              <w:t>*. The mean difference is significant at the 0.05 level.</w:t>
            </w:r>
          </w:p>
        </w:tc>
      </w:tr>
    </w:tbl>
    <w:p w14:paraId="3520610F" w14:textId="77777777" w:rsidR="00BF47A4" w:rsidRPr="00C24168" w:rsidRDefault="00BF47A4" w:rsidP="00BF47A4">
      <w:pPr>
        <w:spacing w:after="0" w:line="240" w:lineRule="auto"/>
        <w:contextualSpacing/>
        <w:rPr>
          <w:kern w:val="0"/>
          <w:szCs w:val="24"/>
        </w:rPr>
      </w:pPr>
      <w:r w:rsidRPr="00C24168">
        <w:rPr>
          <w:sz w:val="20"/>
          <w:szCs w:val="20"/>
        </w:rPr>
        <w:t>Source: Constructed by the author</w:t>
      </w:r>
    </w:p>
    <w:p w14:paraId="30AA5D76" w14:textId="63028D6D" w:rsidR="0083749A" w:rsidRDefault="0083749A">
      <w:pPr>
        <w:widowControl/>
        <w:spacing w:after="0" w:line="240" w:lineRule="auto"/>
        <w:jc w:val="left"/>
      </w:pPr>
    </w:p>
    <w:p w14:paraId="2605A029" w14:textId="79E1BBD5" w:rsidR="00BF47A4" w:rsidRDefault="00BF47A4" w:rsidP="00BF47A4">
      <w:pPr>
        <w:spacing w:after="0" w:line="240" w:lineRule="auto"/>
        <w:contextualSpacing/>
      </w:pPr>
      <w:r>
        <w:t xml:space="preserve">Figure </w:t>
      </w:r>
      <w:r>
        <w:fldChar w:fldCharType="begin"/>
      </w:r>
      <w:r>
        <w:instrText xml:space="preserve"> SEQ Figure \* ARABIC </w:instrText>
      </w:r>
      <w:r>
        <w:fldChar w:fldCharType="separate"/>
      </w:r>
      <w:r w:rsidR="00952326">
        <w:rPr>
          <w:noProof/>
        </w:rPr>
        <w:t>25</w:t>
      </w:r>
      <w:r>
        <w:fldChar w:fldCharType="end"/>
      </w:r>
      <w:r>
        <w:t xml:space="preserve">: </w:t>
      </w:r>
      <w:r w:rsidRPr="00C24168">
        <w:t xml:space="preserve">Mean Plot of </w:t>
      </w:r>
      <w:r>
        <w:t>ethnicity</w:t>
      </w:r>
    </w:p>
    <w:p w14:paraId="73F867AF" w14:textId="5686682D" w:rsidR="006D57F2" w:rsidRDefault="00BF47A4">
      <w:pPr>
        <w:widowControl/>
        <w:spacing w:after="0" w:line="240" w:lineRule="auto"/>
        <w:jc w:val="left"/>
      </w:pPr>
      <w:r>
        <w:rPr>
          <w:noProof/>
        </w:rPr>
        <mc:AlternateContent>
          <mc:Choice Requires="wpg">
            <w:drawing>
              <wp:inline distT="0" distB="0" distL="0" distR="0" wp14:anchorId="7D576953" wp14:editId="0979E7F5">
                <wp:extent cx="6096000" cy="3563620"/>
                <wp:effectExtent l="0" t="19050" r="19050" b="0"/>
                <wp:docPr id="111" name="Group 111"/>
                <wp:cNvGraphicFramePr/>
                <a:graphic xmlns:a="http://schemas.openxmlformats.org/drawingml/2006/main">
                  <a:graphicData uri="http://schemas.microsoft.com/office/word/2010/wordprocessingGroup">
                    <wpg:wgp>
                      <wpg:cNvGrpSpPr/>
                      <wpg:grpSpPr>
                        <a:xfrm>
                          <a:off x="0" y="0"/>
                          <a:ext cx="6096000" cy="3563620"/>
                          <a:chOff x="0" y="0"/>
                          <a:chExt cx="6096000" cy="3563620"/>
                        </a:xfrm>
                      </wpg:grpSpPr>
                      <wpg:grpSp>
                        <wpg:cNvPr id="109" name="Group 109"/>
                        <wpg:cNvGrpSpPr/>
                        <wpg:grpSpPr>
                          <a:xfrm>
                            <a:off x="0" y="53340"/>
                            <a:ext cx="5922010" cy="3510280"/>
                            <a:chOff x="0" y="0"/>
                            <a:chExt cx="5922010" cy="3510280"/>
                          </a:xfrm>
                        </wpg:grpSpPr>
                        <pic:pic xmlns:pic="http://schemas.openxmlformats.org/drawingml/2006/picture">
                          <pic:nvPicPr>
                            <pic:cNvPr id="86" name="Picture 86"/>
                            <pic:cNvPicPr>
                              <a:picLocks noChangeAspect="1"/>
                            </pic:cNvPicPr>
                          </pic:nvPicPr>
                          <pic:blipFill>
                            <a:blip r:embed="rId53">
                              <a:extLst>
                                <a:ext uri="{28A0092B-C50C-407E-A947-70E740481C1C}">
                                  <a14:useLocalDpi xmlns:a14="http://schemas.microsoft.com/office/drawing/2010/main" val="0"/>
                                </a:ext>
                              </a:extLst>
                            </a:blip>
                            <a:srcRect/>
                            <a:stretch>
                              <a:fillRect/>
                            </a:stretch>
                          </pic:blipFill>
                          <pic:spPr bwMode="auto">
                            <a:xfrm>
                              <a:off x="190500" y="137160"/>
                              <a:ext cx="5731510" cy="3373120"/>
                            </a:xfrm>
                            <a:prstGeom prst="rect">
                              <a:avLst/>
                            </a:prstGeom>
                            <a:noFill/>
                            <a:ln>
                              <a:noFill/>
                            </a:ln>
                          </pic:spPr>
                        </pic:pic>
                        <wps:wsp>
                          <wps:cNvPr id="88" name="Text Box 2"/>
                          <wps:cNvSpPr txBox="1">
                            <a:spLocks noChangeArrowheads="1"/>
                          </wps:cNvSpPr>
                          <wps:spPr bwMode="auto">
                            <a:xfrm>
                              <a:off x="0" y="0"/>
                              <a:ext cx="594360" cy="2758440"/>
                            </a:xfrm>
                            <a:prstGeom prst="rect">
                              <a:avLst/>
                            </a:prstGeom>
                            <a:solidFill>
                              <a:srgbClr val="FFFFFF"/>
                            </a:solidFill>
                            <a:ln w="9525">
                              <a:noFill/>
                              <a:miter lim="800000"/>
                              <a:headEnd/>
                              <a:tailEnd/>
                            </a:ln>
                          </wps:spPr>
                          <wps:txbx>
                            <w:txbxContent>
                              <w:p w14:paraId="7FEE65E0" w14:textId="2E92878C" w:rsidR="00BF47A4" w:rsidRPr="005122F8" w:rsidRDefault="00BF47A4" w:rsidP="00BF47A4">
                                <w:pPr>
                                  <w:spacing w:after="0" w:line="240" w:lineRule="auto"/>
                                  <w:contextualSpacing/>
                                  <w:jc w:val="left"/>
                                  <w:rPr>
                                    <w:b/>
                                    <w:bCs/>
                                    <w:color w:val="000000" w:themeColor="text1"/>
                                    <w:sz w:val="22"/>
                                    <w:szCs w:val="20"/>
                                  </w:rPr>
                                </w:pPr>
                                <w:r w:rsidRPr="00BF47A4">
                                  <w:rPr>
                                    <w:rFonts w:ascii="Arial" w:hAnsi="Arial" w:cs="Arial"/>
                                    <w:b/>
                                    <w:bCs/>
                                    <w:color w:val="000000" w:themeColor="text1"/>
                                    <w:sz w:val="16"/>
                                    <w:szCs w:val="16"/>
                                  </w:rPr>
                                  <w:t>RI2_The next time, I'm likely to choose Airbnb or another similar sharing option.</w:t>
                                </w:r>
                              </w:p>
                            </w:txbxContent>
                          </wps:txbx>
                          <wps:bodyPr rot="0" vert="vert270" wrap="square" lIns="91440" tIns="45720" rIns="91440" bIns="45720" anchor="t" anchorCtr="0">
                            <a:noAutofit/>
                          </wps:bodyPr>
                        </wps:wsp>
                      </wpg:grpSp>
                      <wps:wsp>
                        <wps:cNvPr id="90" name="Oval 90"/>
                        <wps:cNvSpPr/>
                        <wps:spPr>
                          <a:xfrm>
                            <a:off x="2484120" y="0"/>
                            <a:ext cx="716280" cy="71628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 name="Oval 91"/>
                        <wps:cNvSpPr/>
                        <wps:spPr>
                          <a:xfrm>
                            <a:off x="975360" y="1874520"/>
                            <a:ext cx="716280" cy="716280"/>
                          </a:xfrm>
                          <a:prstGeom prst="ellipse">
                            <a:avLst/>
                          </a:prstGeom>
                          <a:no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07" name="Group 107"/>
                        <wpg:cNvGrpSpPr/>
                        <wpg:grpSpPr>
                          <a:xfrm>
                            <a:off x="4320540" y="571500"/>
                            <a:ext cx="1775460" cy="1013460"/>
                            <a:chOff x="0" y="0"/>
                            <a:chExt cx="1775460" cy="1013460"/>
                          </a:xfrm>
                        </wpg:grpSpPr>
                        <wps:wsp>
                          <wps:cNvPr id="95" name="Rectangle 95"/>
                          <wps:cNvSpPr/>
                          <wps:spPr>
                            <a:xfrm>
                              <a:off x="0" y="0"/>
                              <a:ext cx="1775460" cy="101346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9" name="Oval 99"/>
                          <wps:cNvSpPr/>
                          <wps:spPr>
                            <a:xfrm>
                              <a:off x="152400" y="83820"/>
                              <a:ext cx="377190" cy="377190"/>
                            </a:xfrm>
                            <a:prstGeom prst="ellipse">
                              <a:avLst/>
                            </a:prstGeom>
                            <a:no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1" name="Oval 101"/>
                          <wps:cNvSpPr/>
                          <wps:spPr>
                            <a:xfrm>
                              <a:off x="152400" y="541020"/>
                              <a:ext cx="377190" cy="37719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 name="Text Box 2"/>
                          <wps:cNvSpPr txBox="1">
                            <a:spLocks noChangeArrowheads="1"/>
                          </wps:cNvSpPr>
                          <wps:spPr bwMode="auto">
                            <a:xfrm>
                              <a:off x="624840" y="15240"/>
                              <a:ext cx="708660" cy="419100"/>
                            </a:xfrm>
                            <a:prstGeom prst="rect">
                              <a:avLst/>
                            </a:prstGeom>
                            <a:solidFill>
                              <a:srgbClr val="FFFFFF"/>
                            </a:solidFill>
                            <a:ln w="9525">
                              <a:noFill/>
                              <a:miter lim="800000"/>
                              <a:headEnd/>
                              <a:tailEnd/>
                            </a:ln>
                          </wps:spPr>
                          <wps:txbx>
                            <w:txbxContent>
                              <w:p w14:paraId="6003A628" w14:textId="77777777" w:rsidR="00BF47A4" w:rsidRDefault="00BF47A4" w:rsidP="00BF47A4">
                                <w:r>
                                  <w:t>I Group</w:t>
                                </w:r>
                              </w:p>
                            </w:txbxContent>
                          </wps:txbx>
                          <wps:bodyPr rot="0" vert="horz" wrap="square" lIns="91440" tIns="45720" rIns="91440" bIns="45720" anchor="t" anchorCtr="0">
                            <a:noAutofit/>
                          </wps:bodyPr>
                        </wps:wsp>
                        <wps:wsp>
                          <wps:cNvPr id="103" name="Text Box 2"/>
                          <wps:cNvSpPr txBox="1">
                            <a:spLocks noChangeArrowheads="1"/>
                          </wps:cNvSpPr>
                          <wps:spPr bwMode="auto">
                            <a:xfrm>
                              <a:off x="624840" y="487680"/>
                              <a:ext cx="708660" cy="419100"/>
                            </a:xfrm>
                            <a:prstGeom prst="rect">
                              <a:avLst/>
                            </a:prstGeom>
                            <a:solidFill>
                              <a:srgbClr val="FFFFFF"/>
                            </a:solidFill>
                            <a:ln w="9525">
                              <a:noFill/>
                              <a:miter lim="800000"/>
                              <a:headEnd/>
                              <a:tailEnd/>
                            </a:ln>
                          </wps:spPr>
                          <wps:txbx>
                            <w:txbxContent>
                              <w:p w14:paraId="2D4926D9" w14:textId="77777777" w:rsidR="00BF47A4" w:rsidRDefault="00BF47A4" w:rsidP="00BF47A4">
                                <w:r>
                                  <w:t>J Group</w:t>
                                </w:r>
                              </w:p>
                            </w:txbxContent>
                          </wps:txbx>
                          <wps:bodyPr rot="0" vert="horz" wrap="square" lIns="91440" tIns="45720" rIns="91440" bIns="45720" anchor="t" anchorCtr="0">
                            <a:noAutofit/>
                          </wps:bodyPr>
                        </wps:wsp>
                      </wpg:grpSp>
                      <wps:wsp>
                        <wps:cNvPr id="106" name="Oval 106"/>
                        <wps:cNvSpPr/>
                        <wps:spPr>
                          <a:xfrm>
                            <a:off x="3322320" y="0"/>
                            <a:ext cx="716280" cy="71628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7D576953" id="Group 111" o:spid="_x0000_s1074" style="width:480pt;height:280.6pt;mso-position-horizontal-relative:char;mso-position-vertical-relative:line" coordsize="60960,356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">
                <v:group id="Group 109" o:spid="_x0000_s1075" style="position:absolute;top:533;width:59220;height:35103" coordsize="59220,35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">
                  <v:shape id="Picture 86" o:spid="_x0000_s1076" type="#_x0000_t75" style="position:absolute;left:1905;top:1371;width:57315;height:33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">
                    <v:imagedata r:id="rId54" o:title=""/>
                  </v:shape>
                  <v:shape id="Text Box 2" o:spid="_x0000_s1077" type="#_x0000_t202" style="position:absolute;width:5943;height:27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" stroked="f">
                    <v:textbox style="layout-flow:vertical;mso-layout-flow-alt:bottom-to-top">
                      <w:txbxContent>
                        <w:p w14:paraId="7FEE65E0" w14:textId="2E92878C" w:rsidR="00BF47A4" w:rsidRPr="005122F8" w:rsidRDefault="00BF47A4" w:rsidP="00BF47A4">
                          <w:pPr>
                            <w:spacing w:after="0" w:line="240" w:lineRule="auto"/>
                            <w:contextualSpacing/>
                            <w:jc w:val="left"/>
                            <w:rPr>
                              <w:b/>
                              <w:bCs/>
                              <w:color w:val="000000" w:themeColor="text1"/>
                              <w:sz w:val="22"/>
                              <w:szCs w:val="20"/>
                            </w:rPr>
                          </w:pPr>
                          <w:r w:rsidRPr="00BF47A4">
                            <w:rPr>
                              <w:rFonts w:ascii="Arial" w:hAnsi="Arial" w:cs="Arial"/>
                              <w:b/>
                              <w:bCs/>
                              <w:color w:val="000000" w:themeColor="text1"/>
                              <w:sz w:val="16"/>
                              <w:szCs w:val="16"/>
                            </w:rPr>
                            <w:t>RI2_The next time, I'm likely to choose Airbnb or another similar sharing option.</w:t>
                          </w:r>
                        </w:p>
                      </w:txbxContent>
                    </v:textbox>
                  </v:shape>
                </v:group>
                <v:oval id="Oval 90" o:spid="_x0000_s1078" style="position:absolute;left:24841;width:7163;height:71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" filled="f" strokecolor="red" strokeweight="2.25pt">
                  <v:stroke joinstyle="miter"/>
                </v:oval>
                <v:oval id="Oval 91" o:spid="_x0000_s1079" style="position:absolute;left:9753;top:18745;width:7163;height:71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" filled="f" strokecolor="#1f4d78 [1604]" strokeweight="2.25pt">
                  <v:stroke joinstyle="miter"/>
                </v:oval>
                <v:group id="Group 107" o:spid="_x0000_s1080" style="position:absolute;left:43205;top:5715;width:17755;height:10134" coordsize="17754,10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">
                  <v:rect id="Rectangle 95" o:spid="_x0000_s1081" style="position:absolute;width:17754;height:101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" fillcolor="white [3212]" strokecolor="#1f4d78 [1604]" strokeweight="1pt"/>
                  <v:oval id="Oval 99" o:spid="_x0000_s1082" style="position:absolute;left:1524;top:838;width:3771;height:37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" filled="f" strokecolor="#1f4d78 [1604]" strokeweight="2.25pt">
                    <v:stroke joinstyle="miter"/>
                  </v:oval>
                  <v:oval id="Oval 101" o:spid="_x0000_s1083" style="position:absolute;left:1524;top:5410;width:3771;height:37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" filled="f" strokecolor="red" strokeweight="2.25pt">
                    <v:stroke joinstyle="miter"/>
                  </v:oval>
                  <v:shape id="Text Box 2" o:spid="_x0000_s1084" type="#_x0000_t202" style="position:absolute;left:6248;top:152;width:7087;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" stroked="f">
                    <v:textbox>
                      <w:txbxContent>
                        <w:p w14:paraId="6003A628" w14:textId="77777777" w:rsidR="00BF47A4" w:rsidRDefault="00BF47A4" w:rsidP="00BF47A4">
                          <w:r>
                            <w:t>I Group</w:t>
                          </w:r>
                        </w:p>
                      </w:txbxContent>
                    </v:textbox>
                  </v:shape>
                  <v:shape id="Text Box 2" o:spid="_x0000_s1085" type="#_x0000_t202" style="position:absolute;left:6248;top:4876;width:7087;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" stroked="f">
                    <v:textbox>
                      <w:txbxContent>
                        <w:p w14:paraId="2D4926D9" w14:textId="77777777" w:rsidR="00BF47A4" w:rsidRDefault="00BF47A4" w:rsidP="00BF47A4">
                          <w:r>
                            <w:t>J Group</w:t>
                          </w:r>
                        </w:p>
                      </w:txbxContent>
                    </v:textbox>
                  </v:shape>
                </v:group>
                <v:oval id="Oval 106" o:spid="_x0000_s1086" style="position:absolute;left:33223;width:7163;height:71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" filled="f" strokecolor="red" strokeweight="2.25pt">
                  <v:stroke joinstyle="miter"/>
                </v:oval>
                <w10:anchorlock/>
              </v:group>
            </w:pict>
          </mc:Fallback>
        </mc:AlternateContent>
      </w:r>
    </w:p>
    <w:p w14:paraId="36383AB7" w14:textId="77777777" w:rsidR="00BF47A4" w:rsidRPr="00C24168" w:rsidRDefault="00BF47A4" w:rsidP="00BF47A4">
      <w:pPr>
        <w:spacing w:after="0" w:line="240" w:lineRule="auto"/>
        <w:contextualSpacing/>
        <w:rPr>
          <w:kern w:val="0"/>
          <w:szCs w:val="24"/>
        </w:rPr>
      </w:pPr>
      <w:bookmarkStart w:id="159" w:name="_Toc80751348"/>
      <w:r w:rsidRPr="00C24168">
        <w:rPr>
          <w:sz w:val="20"/>
          <w:szCs w:val="20"/>
        </w:rPr>
        <w:t>Source: Constructed by the author</w:t>
      </w:r>
    </w:p>
    <w:p w14:paraId="518152AF" w14:textId="77777777" w:rsidR="00403D7A" w:rsidRDefault="00403D7A">
      <w:pPr>
        <w:widowControl/>
        <w:spacing w:after="0" w:line="240" w:lineRule="auto"/>
        <w:jc w:val="left"/>
      </w:pPr>
    </w:p>
    <w:p w14:paraId="694DF2D7" w14:textId="747A27FE" w:rsidR="00403D7A" w:rsidRPr="00EA591C" w:rsidRDefault="00403D7A" w:rsidP="00403D7A">
      <w:pPr>
        <w:pStyle w:val="Heading1"/>
        <w:ind w:left="1080" w:hanging="1080"/>
      </w:pPr>
      <w:r w:rsidRPr="00EA591C">
        <w:t>4.</w:t>
      </w:r>
      <w:r>
        <w:t>10.</w:t>
      </w:r>
      <w:r>
        <w:t>3</w:t>
      </w:r>
      <w:r w:rsidRPr="00EA591C">
        <w:t xml:space="preserve"> </w:t>
      </w:r>
      <w:r>
        <w:tab/>
        <w:t xml:space="preserve">One-way ANOVA test for </w:t>
      </w:r>
      <w:r w:rsidR="00B507E9">
        <w:t>number of kids in the family</w:t>
      </w:r>
    </w:p>
    <w:p w14:paraId="629ED4F9" w14:textId="531CF30D" w:rsidR="00237F17" w:rsidRDefault="00237F17" w:rsidP="00237F17">
      <w:r w:rsidRPr="00B03EBD">
        <w:t>The descriptive statistics table (Table 4</w:t>
      </w:r>
      <w:r>
        <w:t>6</w:t>
      </w:r>
      <w:r w:rsidRPr="00B03EBD">
        <w:t xml:space="preserve">) includes the mean, standard deviation, and 95 percent confidence intervals for the dependent variable (Repurchase Intention) for </w:t>
      </w:r>
      <w:r w:rsidR="00B507E9">
        <w:t>the different number of kids in the family</w:t>
      </w:r>
      <w:r>
        <w:t xml:space="preserve"> (0;</w:t>
      </w:r>
      <w:r w:rsidR="004D7D5D">
        <w:t xml:space="preserve"> </w:t>
      </w:r>
      <w:r>
        <w:t>1;</w:t>
      </w:r>
      <w:r w:rsidR="004D7D5D">
        <w:t xml:space="preserve"> </w:t>
      </w:r>
      <w:r>
        <w:t>2;</w:t>
      </w:r>
      <w:r w:rsidR="004D7D5D">
        <w:t xml:space="preserve"> </w:t>
      </w:r>
      <w:r>
        <w:t>3;</w:t>
      </w:r>
      <w:r w:rsidR="004D7D5D">
        <w:t xml:space="preserve"> </w:t>
      </w:r>
      <w:r>
        <w:t>4;</w:t>
      </w:r>
      <w:r w:rsidR="004D7D5D">
        <w:t xml:space="preserve"> 5 or above)</w:t>
      </w:r>
      <w:r w:rsidRPr="00B03EBD">
        <w:t>, as well as when all groups are combined (Total).</w:t>
      </w:r>
    </w:p>
    <w:p w14:paraId="167F90D5" w14:textId="3362ADD5" w:rsidR="00237F17" w:rsidRDefault="00237F17">
      <w:pPr>
        <w:widowControl/>
        <w:spacing w:after="0" w:line="240" w:lineRule="auto"/>
        <w:jc w:val="left"/>
      </w:pPr>
    </w:p>
    <w:p w14:paraId="6BB38FC1" w14:textId="77777777" w:rsidR="00237F17" w:rsidRDefault="00237F17">
      <w:pPr>
        <w:widowControl/>
        <w:spacing w:after="0" w:line="240" w:lineRule="auto"/>
        <w:jc w:val="left"/>
      </w:pPr>
    </w:p>
    <w:p w14:paraId="64A50E17" w14:textId="0B7012D6" w:rsidR="00237F17" w:rsidRDefault="00237F17" w:rsidP="00237F17">
      <w:pPr>
        <w:spacing w:after="0" w:line="240" w:lineRule="auto"/>
      </w:pPr>
      <w:r>
        <w:t xml:space="preserve">Table </w:t>
      </w:r>
      <w:r>
        <w:fldChar w:fldCharType="begin"/>
      </w:r>
      <w:r>
        <w:instrText xml:space="preserve"> SEQ Table \* ARABIC </w:instrText>
      </w:r>
      <w:r>
        <w:fldChar w:fldCharType="separate"/>
      </w:r>
      <w:r w:rsidR="00B507E9">
        <w:rPr>
          <w:noProof/>
        </w:rPr>
        <w:t>46</w:t>
      </w:r>
      <w:r>
        <w:fldChar w:fldCharType="end"/>
      </w:r>
      <w:r>
        <w:t xml:space="preserve">: </w:t>
      </w:r>
      <w:r>
        <w:t>Descriptive table</w:t>
      </w:r>
      <w:r w:rsidRPr="00C24168">
        <w:t xml:space="preserve"> for </w:t>
      </w:r>
      <w:r w:rsidR="00B507E9">
        <w:t>number of kids in the family</w:t>
      </w:r>
    </w:p>
    <w:tbl>
      <w:tblPr>
        <w:tblStyle w:val="GridTable1Light-Accent1"/>
        <w:tblW w:w="0" w:type="auto"/>
        <w:tblLook w:val="0000" w:firstRow="0" w:lastRow="0" w:firstColumn="0" w:lastColumn="0" w:noHBand="0" w:noVBand="0"/>
      </w:tblPr>
      <w:tblGrid>
        <w:gridCol w:w="1688"/>
        <w:gridCol w:w="823"/>
        <w:gridCol w:w="634"/>
        <w:gridCol w:w="783"/>
        <w:gridCol w:w="1081"/>
        <w:gridCol w:w="733"/>
        <w:gridCol w:w="853"/>
        <w:gridCol w:w="853"/>
        <w:gridCol w:w="1061"/>
        <w:gridCol w:w="1111"/>
      </w:tblGrid>
      <w:tr w:rsidR="00237F17" w:rsidRPr="00237F17" w14:paraId="6149597D" w14:textId="77777777" w:rsidTr="00237F17">
        <w:tc>
          <w:tcPr>
            <w:tcW w:w="0" w:type="auto"/>
            <w:gridSpan w:val="10"/>
          </w:tcPr>
          <w:p w14:paraId="36E3EEB5" w14:textId="77777777" w:rsidR="00237F17" w:rsidRPr="00237F17" w:rsidRDefault="00237F17" w:rsidP="00D76361">
            <w:pPr>
              <w:autoSpaceDE w:val="0"/>
              <w:autoSpaceDN w:val="0"/>
              <w:adjustRightInd w:val="0"/>
              <w:spacing w:after="0" w:line="320" w:lineRule="atLeast"/>
              <w:ind w:left="60" w:right="60"/>
              <w:jc w:val="center"/>
              <w:rPr>
                <w:rFonts w:ascii="Arial" w:hAnsi="Arial" w:cs="Arial"/>
                <w:color w:val="000000" w:themeColor="text1"/>
              </w:rPr>
            </w:pPr>
            <w:proofErr w:type="spellStart"/>
            <w:r w:rsidRPr="00237F17">
              <w:rPr>
                <w:rFonts w:ascii="Arial" w:hAnsi="Arial" w:cs="Arial"/>
                <w:b/>
                <w:bCs/>
                <w:color w:val="000000" w:themeColor="text1"/>
              </w:rPr>
              <w:t>Descriptives</w:t>
            </w:r>
            <w:proofErr w:type="spellEnd"/>
          </w:p>
        </w:tc>
      </w:tr>
      <w:tr w:rsidR="00237F17" w:rsidRPr="00237F17" w14:paraId="4FC7C1DA" w14:textId="77777777" w:rsidTr="00237F17">
        <w:tc>
          <w:tcPr>
            <w:tcW w:w="0" w:type="auto"/>
            <w:gridSpan w:val="2"/>
            <w:vMerge w:val="restart"/>
          </w:tcPr>
          <w:p w14:paraId="55FAF20A" w14:textId="77777777" w:rsidR="00237F17" w:rsidRPr="00237F17" w:rsidRDefault="00237F17" w:rsidP="00D76361">
            <w:pPr>
              <w:autoSpaceDE w:val="0"/>
              <w:autoSpaceDN w:val="0"/>
              <w:adjustRightInd w:val="0"/>
              <w:spacing w:after="0" w:line="240" w:lineRule="auto"/>
              <w:rPr>
                <w:color w:val="000000" w:themeColor="text1"/>
                <w:szCs w:val="24"/>
              </w:rPr>
            </w:pPr>
          </w:p>
        </w:tc>
        <w:tc>
          <w:tcPr>
            <w:tcW w:w="0" w:type="auto"/>
            <w:vMerge w:val="restart"/>
          </w:tcPr>
          <w:p w14:paraId="17245D7A" w14:textId="77777777" w:rsidR="00237F17" w:rsidRPr="00237F17" w:rsidRDefault="00237F17"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237F17">
              <w:rPr>
                <w:rFonts w:ascii="Arial" w:hAnsi="Arial" w:cs="Arial"/>
                <w:color w:val="000000" w:themeColor="text1"/>
                <w:sz w:val="18"/>
                <w:szCs w:val="18"/>
              </w:rPr>
              <w:t>N</w:t>
            </w:r>
          </w:p>
        </w:tc>
        <w:tc>
          <w:tcPr>
            <w:tcW w:w="0" w:type="auto"/>
            <w:vMerge w:val="restart"/>
          </w:tcPr>
          <w:p w14:paraId="6922BDC0" w14:textId="77777777" w:rsidR="00237F17" w:rsidRPr="00237F17" w:rsidRDefault="00237F17"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237F17">
              <w:rPr>
                <w:rFonts w:ascii="Arial" w:hAnsi="Arial" w:cs="Arial"/>
                <w:color w:val="000000" w:themeColor="text1"/>
                <w:sz w:val="18"/>
                <w:szCs w:val="18"/>
              </w:rPr>
              <w:t>Mean</w:t>
            </w:r>
          </w:p>
        </w:tc>
        <w:tc>
          <w:tcPr>
            <w:tcW w:w="0" w:type="auto"/>
            <w:vMerge w:val="restart"/>
          </w:tcPr>
          <w:p w14:paraId="74D663EF" w14:textId="77777777" w:rsidR="00237F17" w:rsidRPr="00237F17" w:rsidRDefault="00237F17"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237F17">
              <w:rPr>
                <w:rFonts w:ascii="Arial" w:hAnsi="Arial" w:cs="Arial"/>
                <w:color w:val="000000" w:themeColor="text1"/>
                <w:sz w:val="18"/>
                <w:szCs w:val="18"/>
              </w:rPr>
              <w:t>Std. Deviation</w:t>
            </w:r>
          </w:p>
        </w:tc>
        <w:tc>
          <w:tcPr>
            <w:tcW w:w="0" w:type="auto"/>
            <w:vMerge w:val="restart"/>
          </w:tcPr>
          <w:p w14:paraId="5FC4CB52" w14:textId="77777777" w:rsidR="00237F17" w:rsidRPr="00237F17" w:rsidRDefault="00237F17"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237F17">
              <w:rPr>
                <w:rFonts w:ascii="Arial" w:hAnsi="Arial" w:cs="Arial"/>
                <w:color w:val="000000" w:themeColor="text1"/>
                <w:sz w:val="18"/>
                <w:szCs w:val="18"/>
              </w:rPr>
              <w:t>Std. Error</w:t>
            </w:r>
          </w:p>
        </w:tc>
        <w:tc>
          <w:tcPr>
            <w:tcW w:w="0" w:type="auto"/>
            <w:gridSpan w:val="2"/>
          </w:tcPr>
          <w:p w14:paraId="1BB9009A" w14:textId="77777777" w:rsidR="00237F17" w:rsidRPr="00237F17" w:rsidRDefault="00237F17"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237F17">
              <w:rPr>
                <w:rFonts w:ascii="Arial" w:hAnsi="Arial" w:cs="Arial"/>
                <w:color w:val="000000" w:themeColor="text1"/>
                <w:sz w:val="18"/>
                <w:szCs w:val="18"/>
              </w:rPr>
              <w:t>95% Confidence Interval for Mean</w:t>
            </w:r>
          </w:p>
        </w:tc>
        <w:tc>
          <w:tcPr>
            <w:tcW w:w="0" w:type="auto"/>
            <w:vMerge w:val="restart"/>
          </w:tcPr>
          <w:p w14:paraId="2358D86F" w14:textId="77777777" w:rsidR="00237F17" w:rsidRPr="00237F17" w:rsidRDefault="00237F17"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237F17">
              <w:rPr>
                <w:rFonts w:ascii="Arial" w:hAnsi="Arial" w:cs="Arial"/>
                <w:color w:val="000000" w:themeColor="text1"/>
                <w:sz w:val="18"/>
                <w:szCs w:val="18"/>
              </w:rPr>
              <w:t>Minimum</w:t>
            </w:r>
          </w:p>
        </w:tc>
        <w:tc>
          <w:tcPr>
            <w:tcW w:w="0" w:type="auto"/>
            <w:vMerge w:val="restart"/>
          </w:tcPr>
          <w:p w14:paraId="2273CE8D" w14:textId="77777777" w:rsidR="00237F17" w:rsidRPr="00237F17" w:rsidRDefault="00237F17"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237F17">
              <w:rPr>
                <w:rFonts w:ascii="Arial" w:hAnsi="Arial" w:cs="Arial"/>
                <w:color w:val="000000" w:themeColor="text1"/>
                <w:sz w:val="18"/>
                <w:szCs w:val="18"/>
              </w:rPr>
              <w:t>Maximum</w:t>
            </w:r>
          </w:p>
        </w:tc>
      </w:tr>
      <w:tr w:rsidR="00237F17" w:rsidRPr="00237F17" w14:paraId="3CD2A627" w14:textId="77777777" w:rsidTr="00237F17">
        <w:tc>
          <w:tcPr>
            <w:tcW w:w="0" w:type="auto"/>
            <w:gridSpan w:val="2"/>
            <w:vMerge/>
          </w:tcPr>
          <w:p w14:paraId="3D649EBD" w14:textId="77777777" w:rsidR="00237F17" w:rsidRPr="00237F17" w:rsidRDefault="00237F17" w:rsidP="00D76361">
            <w:pPr>
              <w:autoSpaceDE w:val="0"/>
              <w:autoSpaceDN w:val="0"/>
              <w:adjustRightInd w:val="0"/>
              <w:spacing w:after="0" w:line="240" w:lineRule="auto"/>
              <w:rPr>
                <w:rFonts w:ascii="Arial" w:hAnsi="Arial" w:cs="Arial"/>
                <w:color w:val="000000" w:themeColor="text1"/>
                <w:sz w:val="18"/>
                <w:szCs w:val="18"/>
              </w:rPr>
            </w:pPr>
          </w:p>
        </w:tc>
        <w:tc>
          <w:tcPr>
            <w:tcW w:w="0" w:type="auto"/>
            <w:vMerge/>
          </w:tcPr>
          <w:p w14:paraId="582A8AA1" w14:textId="77777777" w:rsidR="00237F17" w:rsidRPr="00237F17" w:rsidRDefault="00237F17" w:rsidP="00D76361">
            <w:pPr>
              <w:autoSpaceDE w:val="0"/>
              <w:autoSpaceDN w:val="0"/>
              <w:adjustRightInd w:val="0"/>
              <w:spacing w:after="0" w:line="240" w:lineRule="auto"/>
              <w:rPr>
                <w:rFonts w:ascii="Arial" w:hAnsi="Arial" w:cs="Arial"/>
                <w:color w:val="000000" w:themeColor="text1"/>
                <w:sz w:val="18"/>
                <w:szCs w:val="18"/>
              </w:rPr>
            </w:pPr>
          </w:p>
        </w:tc>
        <w:tc>
          <w:tcPr>
            <w:tcW w:w="0" w:type="auto"/>
            <w:vMerge/>
          </w:tcPr>
          <w:p w14:paraId="731537C0" w14:textId="77777777" w:rsidR="00237F17" w:rsidRPr="00237F17" w:rsidRDefault="00237F17" w:rsidP="00D76361">
            <w:pPr>
              <w:autoSpaceDE w:val="0"/>
              <w:autoSpaceDN w:val="0"/>
              <w:adjustRightInd w:val="0"/>
              <w:spacing w:after="0" w:line="240" w:lineRule="auto"/>
              <w:rPr>
                <w:rFonts w:ascii="Arial" w:hAnsi="Arial" w:cs="Arial"/>
                <w:color w:val="000000" w:themeColor="text1"/>
                <w:sz w:val="18"/>
                <w:szCs w:val="18"/>
              </w:rPr>
            </w:pPr>
          </w:p>
        </w:tc>
        <w:tc>
          <w:tcPr>
            <w:tcW w:w="0" w:type="auto"/>
            <w:vMerge/>
          </w:tcPr>
          <w:p w14:paraId="1008A4DC" w14:textId="77777777" w:rsidR="00237F17" w:rsidRPr="00237F17" w:rsidRDefault="00237F17" w:rsidP="00D76361">
            <w:pPr>
              <w:autoSpaceDE w:val="0"/>
              <w:autoSpaceDN w:val="0"/>
              <w:adjustRightInd w:val="0"/>
              <w:spacing w:after="0" w:line="240" w:lineRule="auto"/>
              <w:rPr>
                <w:rFonts w:ascii="Arial" w:hAnsi="Arial" w:cs="Arial"/>
                <w:color w:val="000000" w:themeColor="text1"/>
                <w:sz w:val="18"/>
                <w:szCs w:val="18"/>
              </w:rPr>
            </w:pPr>
          </w:p>
        </w:tc>
        <w:tc>
          <w:tcPr>
            <w:tcW w:w="0" w:type="auto"/>
            <w:vMerge/>
          </w:tcPr>
          <w:p w14:paraId="36A932D0" w14:textId="77777777" w:rsidR="00237F17" w:rsidRPr="00237F17" w:rsidRDefault="00237F17" w:rsidP="00D76361">
            <w:pPr>
              <w:autoSpaceDE w:val="0"/>
              <w:autoSpaceDN w:val="0"/>
              <w:adjustRightInd w:val="0"/>
              <w:spacing w:after="0" w:line="240" w:lineRule="auto"/>
              <w:rPr>
                <w:rFonts w:ascii="Arial" w:hAnsi="Arial" w:cs="Arial"/>
                <w:color w:val="000000" w:themeColor="text1"/>
                <w:sz w:val="18"/>
                <w:szCs w:val="18"/>
              </w:rPr>
            </w:pPr>
          </w:p>
        </w:tc>
        <w:tc>
          <w:tcPr>
            <w:tcW w:w="0" w:type="auto"/>
          </w:tcPr>
          <w:p w14:paraId="140F1375" w14:textId="77777777" w:rsidR="00237F17" w:rsidRPr="00237F17" w:rsidRDefault="00237F17"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237F17">
              <w:rPr>
                <w:rFonts w:ascii="Arial" w:hAnsi="Arial" w:cs="Arial"/>
                <w:color w:val="000000" w:themeColor="text1"/>
                <w:sz w:val="18"/>
                <w:szCs w:val="18"/>
              </w:rPr>
              <w:t>Lower Bound</w:t>
            </w:r>
          </w:p>
        </w:tc>
        <w:tc>
          <w:tcPr>
            <w:tcW w:w="0" w:type="auto"/>
          </w:tcPr>
          <w:p w14:paraId="216A2455" w14:textId="77777777" w:rsidR="00237F17" w:rsidRPr="00237F17" w:rsidRDefault="00237F17"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237F17">
              <w:rPr>
                <w:rFonts w:ascii="Arial" w:hAnsi="Arial" w:cs="Arial"/>
                <w:color w:val="000000" w:themeColor="text1"/>
                <w:sz w:val="18"/>
                <w:szCs w:val="18"/>
              </w:rPr>
              <w:t>Upper Bound</w:t>
            </w:r>
          </w:p>
        </w:tc>
        <w:tc>
          <w:tcPr>
            <w:tcW w:w="0" w:type="auto"/>
            <w:vMerge/>
          </w:tcPr>
          <w:p w14:paraId="00008688" w14:textId="77777777" w:rsidR="00237F17" w:rsidRPr="00237F17" w:rsidRDefault="00237F17" w:rsidP="00D76361">
            <w:pPr>
              <w:autoSpaceDE w:val="0"/>
              <w:autoSpaceDN w:val="0"/>
              <w:adjustRightInd w:val="0"/>
              <w:spacing w:after="0" w:line="240" w:lineRule="auto"/>
              <w:rPr>
                <w:rFonts w:ascii="Arial" w:hAnsi="Arial" w:cs="Arial"/>
                <w:color w:val="000000" w:themeColor="text1"/>
                <w:sz w:val="18"/>
                <w:szCs w:val="18"/>
              </w:rPr>
            </w:pPr>
          </w:p>
        </w:tc>
        <w:tc>
          <w:tcPr>
            <w:tcW w:w="0" w:type="auto"/>
            <w:vMerge/>
          </w:tcPr>
          <w:p w14:paraId="2F35C4FB" w14:textId="77777777" w:rsidR="00237F17" w:rsidRPr="00237F17" w:rsidRDefault="00237F17" w:rsidP="00D76361">
            <w:pPr>
              <w:autoSpaceDE w:val="0"/>
              <w:autoSpaceDN w:val="0"/>
              <w:adjustRightInd w:val="0"/>
              <w:spacing w:after="0" w:line="240" w:lineRule="auto"/>
              <w:rPr>
                <w:rFonts w:ascii="Arial" w:hAnsi="Arial" w:cs="Arial"/>
                <w:color w:val="000000" w:themeColor="text1"/>
                <w:sz w:val="18"/>
                <w:szCs w:val="18"/>
              </w:rPr>
            </w:pPr>
          </w:p>
        </w:tc>
      </w:tr>
      <w:tr w:rsidR="00237F17" w:rsidRPr="00237F17" w14:paraId="09E94791" w14:textId="77777777" w:rsidTr="00237F17">
        <w:tc>
          <w:tcPr>
            <w:tcW w:w="0" w:type="auto"/>
            <w:vMerge w:val="restart"/>
          </w:tcPr>
          <w:p w14:paraId="309E0D12" w14:textId="77777777" w:rsidR="00237F17" w:rsidRPr="00237F17" w:rsidRDefault="00237F17" w:rsidP="00237F17">
            <w:pPr>
              <w:autoSpaceDE w:val="0"/>
              <w:autoSpaceDN w:val="0"/>
              <w:adjustRightInd w:val="0"/>
              <w:spacing w:after="0" w:line="320" w:lineRule="atLeast"/>
              <w:ind w:left="60" w:right="60"/>
              <w:jc w:val="left"/>
              <w:rPr>
                <w:rFonts w:ascii="Arial" w:hAnsi="Arial" w:cs="Arial"/>
                <w:color w:val="000000" w:themeColor="text1"/>
                <w:sz w:val="18"/>
                <w:szCs w:val="18"/>
              </w:rPr>
            </w:pPr>
            <w:r w:rsidRPr="00237F17">
              <w:rPr>
                <w:rFonts w:ascii="Arial" w:hAnsi="Arial" w:cs="Arial"/>
                <w:color w:val="000000" w:themeColor="text1"/>
                <w:sz w:val="18"/>
                <w:szCs w:val="18"/>
              </w:rPr>
              <w:t xml:space="preserve">UI4_After the COVID-19, I will continue to book my </w:t>
            </w:r>
            <w:r w:rsidRPr="00237F17">
              <w:rPr>
                <w:rFonts w:ascii="Arial" w:hAnsi="Arial" w:cs="Arial"/>
                <w:color w:val="000000" w:themeColor="text1"/>
                <w:sz w:val="18"/>
                <w:szCs w:val="18"/>
              </w:rPr>
              <w:lastRenderedPageBreak/>
              <w:t>accommodations through Airbnb.</w:t>
            </w:r>
          </w:p>
        </w:tc>
        <w:tc>
          <w:tcPr>
            <w:tcW w:w="0" w:type="auto"/>
          </w:tcPr>
          <w:p w14:paraId="3A6840BC" w14:textId="77777777" w:rsidR="00237F17" w:rsidRPr="00237F17" w:rsidRDefault="00237F17" w:rsidP="00237F17">
            <w:pPr>
              <w:autoSpaceDE w:val="0"/>
              <w:autoSpaceDN w:val="0"/>
              <w:adjustRightInd w:val="0"/>
              <w:spacing w:after="0" w:line="320" w:lineRule="atLeast"/>
              <w:ind w:left="60" w:right="60"/>
              <w:jc w:val="left"/>
              <w:rPr>
                <w:rFonts w:ascii="Arial" w:hAnsi="Arial" w:cs="Arial"/>
                <w:color w:val="000000" w:themeColor="text1"/>
                <w:sz w:val="18"/>
                <w:szCs w:val="18"/>
              </w:rPr>
            </w:pPr>
            <w:r w:rsidRPr="00237F17">
              <w:rPr>
                <w:rFonts w:ascii="Arial" w:hAnsi="Arial" w:cs="Arial"/>
                <w:color w:val="000000" w:themeColor="text1"/>
                <w:sz w:val="18"/>
                <w:szCs w:val="18"/>
              </w:rPr>
              <w:lastRenderedPageBreak/>
              <w:t>0</w:t>
            </w:r>
          </w:p>
        </w:tc>
        <w:tc>
          <w:tcPr>
            <w:tcW w:w="0" w:type="auto"/>
          </w:tcPr>
          <w:p w14:paraId="4C8833EE"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279</w:t>
            </w:r>
          </w:p>
        </w:tc>
        <w:tc>
          <w:tcPr>
            <w:tcW w:w="0" w:type="auto"/>
          </w:tcPr>
          <w:p w14:paraId="203CFDD1"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4.67</w:t>
            </w:r>
          </w:p>
        </w:tc>
        <w:tc>
          <w:tcPr>
            <w:tcW w:w="0" w:type="auto"/>
          </w:tcPr>
          <w:p w14:paraId="5EE1F1EC"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1.303</w:t>
            </w:r>
          </w:p>
        </w:tc>
        <w:tc>
          <w:tcPr>
            <w:tcW w:w="0" w:type="auto"/>
          </w:tcPr>
          <w:p w14:paraId="1D0AD104"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.078</w:t>
            </w:r>
          </w:p>
        </w:tc>
        <w:tc>
          <w:tcPr>
            <w:tcW w:w="0" w:type="auto"/>
          </w:tcPr>
          <w:p w14:paraId="4301379B"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4.51</w:t>
            </w:r>
          </w:p>
        </w:tc>
        <w:tc>
          <w:tcPr>
            <w:tcW w:w="0" w:type="auto"/>
          </w:tcPr>
          <w:p w14:paraId="20BF1525"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4.82</w:t>
            </w:r>
          </w:p>
        </w:tc>
        <w:tc>
          <w:tcPr>
            <w:tcW w:w="0" w:type="auto"/>
          </w:tcPr>
          <w:p w14:paraId="5D9AEC21"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1</w:t>
            </w:r>
          </w:p>
        </w:tc>
        <w:tc>
          <w:tcPr>
            <w:tcW w:w="0" w:type="auto"/>
          </w:tcPr>
          <w:p w14:paraId="1B6196F7"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6</w:t>
            </w:r>
          </w:p>
        </w:tc>
      </w:tr>
      <w:tr w:rsidR="00237F17" w:rsidRPr="00237F17" w14:paraId="26B535BE" w14:textId="77777777" w:rsidTr="00237F17">
        <w:tc>
          <w:tcPr>
            <w:tcW w:w="0" w:type="auto"/>
            <w:vMerge/>
          </w:tcPr>
          <w:p w14:paraId="556B443D" w14:textId="77777777" w:rsidR="00237F17" w:rsidRPr="00237F17" w:rsidRDefault="00237F17" w:rsidP="00237F17">
            <w:pPr>
              <w:autoSpaceDE w:val="0"/>
              <w:autoSpaceDN w:val="0"/>
              <w:adjustRightInd w:val="0"/>
              <w:spacing w:after="0" w:line="240" w:lineRule="auto"/>
              <w:jc w:val="left"/>
              <w:rPr>
                <w:rFonts w:ascii="Arial" w:hAnsi="Arial" w:cs="Arial"/>
                <w:color w:val="000000" w:themeColor="text1"/>
                <w:sz w:val="18"/>
                <w:szCs w:val="18"/>
              </w:rPr>
            </w:pPr>
          </w:p>
        </w:tc>
        <w:tc>
          <w:tcPr>
            <w:tcW w:w="0" w:type="auto"/>
          </w:tcPr>
          <w:p w14:paraId="0F25CBB4" w14:textId="77777777" w:rsidR="00237F17" w:rsidRPr="00237F17" w:rsidRDefault="00237F17" w:rsidP="00237F17">
            <w:pPr>
              <w:autoSpaceDE w:val="0"/>
              <w:autoSpaceDN w:val="0"/>
              <w:adjustRightInd w:val="0"/>
              <w:spacing w:after="0" w:line="320" w:lineRule="atLeast"/>
              <w:ind w:left="60" w:right="60"/>
              <w:jc w:val="left"/>
              <w:rPr>
                <w:rFonts w:ascii="Arial" w:hAnsi="Arial" w:cs="Arial"/>
                <w:color w:val="000000" w:themeColor="text1"/>
                <w:sz w:val="18"/>
                <w:szCs w:val="18"/>
              </w:rPr>
            </w:pPr>
            <w:r w:rsidRPr="00237F17">
              <w:rPr>
                <w:rFonts w:ascii="Arial" w:hAnsi="Arial" w:cs="Arial"/>
                <w:color w:val="000000" w:themeColor="text1"/>
                <w:sz w:val="18"/>
                <w:szCs w:val="18"/>
              </w:rPr>
              <w:t>1</w:t>
            </w:r>
          </w:p>
        </w:tc>
        <w:tc>
          <w:tcPr>
            <w:tcW w:w="0" w:type="auto"/>
          </w:tcPr>
          <w:p w14:paraId="38046F50"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35</w:t>
            </w:r>
          </w:p>
        </w:tc>
        <w:tc>
          <w:tcPr>
            <w:tcW w:w="0" w:type="auto"/>
          </w:tcPr>
          <w:p w14:paraId="1D2F2F60"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4.43</w:t>
            </w:r>
          </w:p>
        </w:tc>
        <w:tc>
          <w:tcPr>
            <w:tcW w:w="0" w:type="auto"/>
          </w:tcPr>
          <w:p w14:paraId="36392B26"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1.037</w:t>
            </w:r>
          </w:p>
        </w:tc>
        <w:tc>
          <w:tcPr>
            <w:tcW w:w="0" w:type="auto"/>
          </w:tcPr>
          <w:p w14:paraId="4A393043"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.175</w:t>
            </w:r>
          </w:p>
        </w:tc>
        <w:tc>
          <w:tcPr>
            <w:tcW w:w="0" w:type="auto"/>
          </w:tcPr>
          <w:p w14:paraId="0EFD63EB"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4.07</w:t>
            </w:r>
          </w:p>
        </w:tc>
        <w:tc>
          <w:tcPr>
            <w:tcW w:w="0" w:type="auto"/>
          </w:tcPr>
          <w:p w14:paraId="29EEDF3A"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4.78</w:t>
            </w:r>
          </w:p>
        </w:tc>
        <w:tc>
          <w:tcPr>
            <w:tcW w:w="0" w:type="auto"/>
          </w:tcPr>
          <w:p w14:paraId="4BF67808"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2</w:t>
            </w:r>
          </w:p>
        </w:tc>
        <w:tc>
          <w:tcPr>
            <w:tcW w:w="0" w:type="auto"/>
          </w:tcPr>
          <w:p w14:paraId="49679B14"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6</w:t>
            </w:r>
          </w:p>
        </w:tc>
      </w:tr>
      <w:tr w:rsidR="00237F17" w:rsidRPr="00237F17" w14:paraId="6805E079" w14:textId="77777777" w:rsidTr="00237F17">
        <w:tc>
          <w:tcPr>
            <w:tcW w:w="0" w:type="auto"/>
            <w:vMerge/>
          </w:tcPr>
          <w:p w14:paraId="10DB8DF2" w14:textId="77777777" w:rsidR="00237F17" w:rsidRPr="00237F17" w:rsidRDefault="00237F17" w:rsidP="00237F17">
            <w:pPr>
              <w:autoSpaceDE w:val="0"/>
              <w:autoSpaceDN w:val="0"/>
              <w:adjustRightInd w:val="0"/>
              <w:spacing w:after="0" w:line="240" w:lineRule="auto"/>
              <w:jc w:val="left"/>
              <w:rPr>
                <w:rFonts w:ascii="Arial" w:hAnsi="Arial" w:cs="Arial"/>
                <w:color w:val="000000" w:themeColor="text1"/>
                <w:sz w:val="18"/>
                <w:szCs w:val="18"/>
              </w:rPr>
            </w:pPr>
          </w:p>
        </w:tc>
        <w:tc>
          <w:tcPr>
            <w:tcW w:w="0" w:type="auto"/>
          </w:tcPr>
          <w:p w14:paraId="51E1412C" w14:textId="77777777" w:rsidR="00237F17" w:rsidRPr="00237F17" w:rsidRDefault="00237F17" w:rsidP="00237F17">
            <w:pPr>
              <w:autoSpaceDE w:val="0"/>
              <w:autoSpaceDN w:val="0"/>
              <w:adjustRightInd w:val="0"/>
              <w:spacing w:after="0" w:line="320" w:lineRule="atLeast"/>
              <w:ind w:left="60" w:right="60"/>
              <w:jc w:val="left"/>
              <w:rPr>
                <w:rFonts w:ascii="Arial" w:hAnsi="Arial" w:cs="Arial"/>
                <w:color w:val="000000" w:themeColor="text1"/>
                <w:sz w:val="18"/>
                <w:szCs w:val="18"/>
              </w:rPr>
            </w:pPr>
            <w:r w:rsidRPr="00237F17">
              <w:rPr>
                <w:rFonts w:ascii="Arial" w:hAnsi="Arial" w:cs="Arial"/>
                <w:color w:val="000000" w:themeColor="text1"/>
                <w:sz w:val="18"/>
                <w:szCs w:val="18"/>
              </w:rPr>
              <w:t>2</w:t>
            </w:r>
          </w:p>
        </w:tc>
        <w:tc>
          <w:tcPr>
            <w:tcW w:w="0" w:type="auto"/>
          </w:tcPr>
          <w:p w14:paraId="498E2108"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51</w:t>
            </w:r>
          </w:p>
        </w:tc>
        <w:tc>
          <w:tcPr>
            <w:tcW w:w="0" w:type="auto"/>
          </w:tcPr>
          <w:p w14:paraId="6C9606E5"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4.82</w:t>
            </w:r>
          </w:p>
        </w:tc>
        <w:tc>
          <w:tcPr>
            <w:tcW w:w="0" w:type="auto"/>
          </w:tcPr>
          <w:p w14:paraId="52937AF9"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1.228</w:t>
            </w:r>
          </w:p>
        </w:tc>
        <w:tc>
          <w:tcPr>
            <w:tcW w:w="0" w:type="auto"/>
          </w:tcPr>
          <w:p w14:paraId="7EE17EFD"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.172</w:t>
            </w:r>
          </w:p>
        </w:tc>
        <w:tc>
          <w:tcPr>
            <w:tcW w:w="0" w:type="auto"/>
          </w:tcPr>
          <w:p w14:paraId="2BD1BCA1"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4.48</w:t>
            </w:r>
          </w:p>
        </w:tc>
        <w:tc>
          <w:tcPr>
            <w:tcW w:w="0" w:type="auto"/>
          </w:tcPr>
          <w:p w14:paraId="283E24C3"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5.17</w:t>
            </w:r>
          </w:p>
        </w:tc>
        <w:tc>
          <w:tcPr>
            <w:tcW w:w="0" w:type="auto"/>
          </w:tcPr>
          <w:p w14:paraId="7315101F"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3</w:t>
            </w:r>
          </w:p>
        </w:tc>
        <w:tc>
          <w:tcPr>
            <w:tcW w:w="0" w:type="auto"/>
          </w:tcPr>
          <w:p w14:paraId="0A1879D0"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6</w:t>
            </w:r>
          </w:p>
        </w:tc>
      </w:tr>
      <w:tr w:rsidR="00237F17" w:rsidRPr="00237F17" w14:paraId="0113CE64" w14:textId="77777777" w:rsidTr="00237F17">
        <w:tc>
          <w:tcPr>
            <w:tcW w:w="0" w:type="auto"/>
            <w:vMerge/>
          </w:tcPr>
          <w:p w14:paraId="44817FD6" w14:textId="77777777" w:rsidR="00237F17" w:rsidRPr="00237F17" w:rsidRDefault="00237F17" w:rsidP="00237F17">
            <w:pPr>
              <w:autoSpaceDE w:val="0"/>
              <w:autoSpaceDN w:val="0"/>
              <w:adjustRightInd w:val="0"/>
              <w:spacing w:after="0" w:line="240" w:lineRule="auto"/>
              <w:jc w:val="left"/>
              <w:rPr>
                <w:rFonts w:ascii="Arial" w:hAnsi="Arial" w:cs="Arial"/>
                <w:color w:val="000000" w:themeColor="text1"/>
                <w:sz w:val="18"/>
                <w:szCs w:val="18"/>
              </w:rPr>
            </w:pPr>
          </w:p>
        </w:tc>
        <w:tc>
          <w:tcPr>
            <w:tcW w:w="0" w:type="auto"/>
          </w:tcPr>
          <w:p w14:paraId="37121494" w14:textId="77777777" w:rsidR="00237F17" w:rsidRPr="00237F17" w:rsidRDefault="00237F17" w:rsidP="00237F17">
            <w:pPr>
              <w:autoSpaceDE w:val="0"/>
              <w:autoSpaceDN w:val="0"/>
              <w:adjustRightInd w:val="0"/>
              <w:spacing w:after="0" w:line="320" w:lineRule="atLeast"/>
              <w:ind w:left="60" w:right="60"/>
              <w:jc w:val="left"/>
              <w:rPr>
                <w:rFonts w:ascii="Arial" w:hAnsi="Arial" w:cs="Arial"/>
                <w:color w:val="000000" w:themeColor="text1"/>
                <w:sz w:val="18"/>
                <w:szCs w:val="18"/>
              </w:rPr>
            </w:pPr>
            <w:r w:rsidRPr="00237F17">
              <w:rPr>
                <w:rFonts w:ascii="Arial" w:hAnsi="Arial" w:cs="Arial"/>
                <w:color w:val="000000" w:themeColor="text1"/>
                <w:sz w:val="18"/>
                <w:szCs w:val="18"/>
              </w:rPr>
              <w:t>3</w:t>
            </w:r>
          </w:p>
        </w:tc>
        <w:tc>
          <w:tcPr>
            <w:tcW w:w="0" w:type="auto"/>
          </w:tcPr>
          <w:p w14:paraId="4BAC3174"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20</w:t>
            </w:r>
          </w:p>
        </w:tc>
        <w:tc>
          <w:tcPr>
            <w:tcW w:w="0" w:type="auto"/>
          </w:tcPr>
          <w:p w14:paraId="27F2181E"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5.55</w:t>
            </w:r>
          </w:p>
        </w:tc>
        <w:tc>
          <w:tcPr>
            <w:tcW w:w="0" w:type="auto"/>
          </w:tcPr>
          <w:p w14:paraId="0D93FCBC"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.826</w:t>
            </w:r>
          </w:p>
        </w:tc>
        <w:tc>
          <w:tcPr>
            <w:tcW w:w="0" w:type="auto"/>
          </w:tcPr>
          <w:p w14:paraId="015376DE"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.185</w:t>
            </w:r>
          </w:p>
        </w:tc>
        <w:tc>
          <w:tcPr>
            <w:tcW w:w="0" w:type="auto"/>
          </w:tcPr>
          <w:p w14:paraId="7A03C975"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5.16</w:t>
            </w:r>
          </w:p>
        </w:tc>
        <w:tc>
          <w:tcPr>
            <w:tcW w:w="0" w:type="auto"/>
          </w:tcPr>
          <w:p w14:paraId="7E549127"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5.94</w:t>
            </w:r>
          </w:p>
        </w:tc>
        <w:tc>
          <w:tcPr>
            <w:tcW w:w="0" w:type="auto"/>
          </w:tcPr>
          <w:p w14:paraId="0D517018"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3</w:t>
            </w:r>
          </w:p>
        </w:tc>
        <w:tc>
          <w:tcPr>
            <w:tcW w:w="0" w:type="auto"/>
          </w:tcPr>
          <w:p w14:paraId="084603FE"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6</w:t>
            </w:r>
          </w:p>
        </w:tc>
      </w:tr>
      <w:tr w:rsidR="00237F17" w:rsidRPr="00237F17" w14:paraId="11E38787" w14:textId="77777777" w:rsidTr="00237F17">
        <w:tc>
          <w:tcPr>
            <w:tcW w:w="0" w:type="auto"/>
            <w:vMerge/>
          </w:tcPr>
          <w:p w14:paraId="6FE17EC2" w14:textId="77777777" w:rsidR="00237F17" w:rsidRPr="00237F17" w:rsidRDefault="00237F17" w:rsidP="00237F17">
            <w:pPr>
              <w:autoSpaceDE w:val="0"/>
              <w:autoSpaceDN w:val="0"/>
              <w:adjustRightInd w:val="0"/>
              <w:spacing w:after="0" w:line="240" w:lineRule="auto"/>
              <w:jc w:val="left"/>
              <w:rPr>
                <w:rFonts w:ascii="Arial" w:hAnsi="Arial" w:cs="Arial"/>
                <w:color w:val="000000" w:themeColor="text1"/>
                <w:sz w:val="18"/>
                <w:szCs w:val="18"/>
              </w:rPr>
            </w:pPr>
          </w:p>
        </w:tc>
        <w:tc>
          <w:tcPr>
            <w:tcW w:w="0" w:type="auto"/>
          </w:tcPr>
          <w:p w14:paraId="38C8CDAB" w14:textId="77777777" w:rsidR="00237F17" w:rsidRPr="00237F17" w:rsidRDefault="00237F17" w:rsidP="00237F17">
            <w:pPr>
              <w:autoSpaceDE w:val="0"/>
              <w:autoSpaceDN w:val="0"/>
              <w:adjustRightInd w:val="0"/>
              <w:spacing w:after="0" w:line="320" w:lineRule="atLeast"/>
              <w:ind w:left="60" w:right="60"/>
              <w:jc w:val="left"/>
              <w:rPr>
                <w:rFonts w:ascii="Arial" w:hAnsi="Arial" w:cs="Arial"/>
                <w:color w:val="000000" w:themeColor="text1"/>
                <w:sz w:val="18"/>
                <w:szCs w:val="18"/>
              </w:rPr>
            </w:pPr>
            <w:r w:rsidRPr="00237F17">
              <w:rPr>
                <w:rFonts w:ascii="Arial" w:hAnsi="Arial" w:cs="Arial"/>
                <w:color w:val="000000" w:themeColor="text1"/>
                <w:sz w:val="18"/>
                <w:szCs w:val="18"/>
              </w:rPr>
              <w:t>4</w:t>
            </w:r>
          </w:p>
        </w:tc>
        <w:tc>
          <w:tcPr>
            <w:tcW w:w="0" w:type="auto"/>
          </w:tcPr>
          <w:p w14:paraId="0A86DB70"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7</w:t>
            </w:r>
          </w:p>
        </w:tc>
        <w:tc>
          <w:tcPr>
            <w:tcW w:w="0" w:type="auto"/>
          </w:tcPr>
          <w:p w14:paraId="729D01A5"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4.71</w:t>
            </w:r>
          </w:p>
        </w:tc>
        <w:tc>
          <w:tcPr>
            <w:tcW w:w="0" w:type="auto"/>
          </w:tcPr>
          <w:p w14:paraId="0C550C5C"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1.704</w:t>
            </w:r>
          </w:p>
        </w:tc>
        <w:tc>
          <w:tcPr>
            <w:tcW w:w="0" w:type="auto"/>
          </w:tcPr>
          <w:p w14:paraId="35C7CAD0"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.644</w:t>
            </w:r>
          </w:p>
        </w:tc>
        <w:tc>
          <w:tcPr>
            <w:tcW w:w="0" w:type="auto"/>
          </w:tcPr>
          <w:p w14:paraId="4CBC598A"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3.14</w:t>
            </w:r>
          </w:p>
        </w:tc>
        <w:tc>
          <w:tcPr>
            <w:tcW w:w="0" w:type="auto"/>
          </w:tcPr>
          <w:p w14:paraId="70C3E403"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6.29</w:t>
            </w:r>
          </w:p>
        </w:tc>
        <w:tc>
          <w:tcPr>
            <w:tcW w:w="0" w:type="auto"/>
          </w:tcPr>
          <w:p w14:paraId="260F41F9"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1</w:t>
            </w:r>
          </w:p>
        </w:tc>
        <w:tc>
          <w:tcPr>
            <w:tcW w:w="0" w:type="auto"/>
          </w:tcPr>
          <w:p w14:paraId="3262C31A"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6</w:t>
            </w:r>
          </w:p>
        </w:tc>
      </w:tr>
      <w:tr w:rsidR="00237F17" w:rsidRPr="00237F17" w14:paraId="26CF960D" w14:textId="77777777" w:rsidTr="00237F17">
        <w:tc>
          <w:tcPr>
            <w:tcW w:w="0" w:type="auto"/>
            <w:vMerge/>
          </w:tcPr>
          <w:p w14:paraId="60D2F9AB" w14:textId="77777777" w:rsidR="00237F17" w:rsidRPr="00237F17" w:rsidRDefault="00237F17" w:rsidP="00237F17">
            <w:pPr>
              <w:autoSpaceDE w:val="0"/>
              <w:autoSpaceDN w:val="0"/>
              <w:adjustRightInd w:val="0"/>
              <w:spacing w:after="0" w:line="240" w:lineRule="auto"/>
              <w:jc w:val="left"/>
              <w:rPr>
                <w:rFonts w:ascii="Arial" w:hAnsi="Arial" w:cs="Arial"/>
                <w:color w:val="000000" w:themeColor="text1"/>
                <w:sz w:val="18"/>
                <w:szCs w:val="18"/>
              </w:rPr>
            </w:pPr>
          </w:p>
        </w:tc>
        <w:tc>
          <w:tcPr>
            <w:tcW w:w="0" w:type="auto"/>
          </w:tcPr>
          <w:p w14:paraId="18C0F4BB" w14:textId="77777777" w:rsidR="00237F17" w:rsidRPr="00237F17" w:rsidRDefault="00237F17" w:rsidP="00237F17">
            <w:pPr>
              <w:autoSpaceDE w:val="0"/>
              <w:autoSpaceDN w:val="0"/>
              <w:adjustRightInd w:val="0"/>
              <w:spacing w:after="0" w:line="320" w:lineRule="atLeast"/>
              <w:ind w:left="60" w:right="60"/>
              <w:jc w:val="left"/>
              <w:rPr>
                <w:rFonts w:ascii="Arial" w:hAnsi="Arial" w:cs="Arial"/>
                <w:color w:val="000000" w:themeColor="text1"/>
                <w:sz w:val="18"/>
                <w:szCs w:val="18"/>
              </w:rPr>
            </w:pPr>
            <w:r w:rsidRPr="00237F17">
              <w:rPr>
                <w:rFonts w:ascii="Arial" w:hAnsi="Arial" w:cs="Arial"/>
                <w:color w:val="000000" w:themeColor="text1"/>
                <w:sz w:val="18"/>
                <w:szCs w:val="18"/>
              </w:rPr>
              <w:t>5 or above</w:t>
            </w:r>
          </w:p>
        </w:tc>
        <w:tc>
          <w:tcPr>
            <w:tcW w:w="0" w:type="auto"/>
          </w:tcPr>
          <w:p w14:paraId="3D797B15"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8</w:t>
            </w:r>
          </w:p>
        </w:tc>
        <w:tc>
          <w:tcPr>
            <w:tcW w:w="0" w:type="auto"/>
          </w:tcPr>
          <w:p w14:paraId="7873A39A"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5.38</w:t>
            </w:r>
          </w:p>
        </w:tc>
        <w:tc>
          <w:tcPr>
            <w:tcW w:w="0" w:type="auto"/>
          </w:tcPr>
          <w:p w14:paraId="07583606"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.916</w:t>
            </w:r>
          </w:p>
        </w:tc>
        <w:tc>
          <w:tcPr>
            <w:tcW w:w="0" w:type="auto"/>
          </w:tcPr>
          <w:p w14:paraId="5E1D2705"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.324</w:t>
            </w:r>
          </w:p>
        </w:tc>
        <w:tc>
          <w:tcPr>
            <w:tcW w:w="0" w:type="auto"/>
          </w:tcPr>
          <w:p w14:paraId="1F6ED66A"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4.61</w:t>
            </w:r>
          </w:p>
        </w:tc>
        <w:tc>
          <w:tcPr>
            <w:tcW w:w="0" w:type="auto"/>
          </w:tcPr>
          <w:p w14:paraId="7A24740D"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6.14</w:t>
            </w:r>
          </w:p>
        </w:tc>
        <w:tc>
          <w:tcPr>
            <w:tcW w:w="0" w:type="auto"/>
          </w:tcPr>
          <w:p w14:paraId="638504DE"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4</w:t>
            </w:r>
          </w:p>
        </w:tc>
        <w:tc>
          <w:tcPr>
            <w:tcW w:w="0" w:type="auto"/>
          </w:tcPr>
          <w:p w14:paraId="01189317"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6</w:t>
            </w:r>
          </w:p>
        </w:tc>
      </w:tr>
      <w:tr w:rsidR="00237F17" w:rsidRPr="00237F17" w14:paraId="1882709A" w14:textId="77777777" w:rsidTr="00237F17">
        <w:tc>
          <w:tcPr>
            <w:tcW w:w="0" w:type="auto"/>
            <w:vMerge/>
          </w:tcPr>
          <w:p w14:paraId="04BC2926" w14:textId="77777777" w:rsidR="00237F17" w:rsidRPr="00237F17" w:rsidRDefault="00237F17" w:rsidP="00237F17">
            <w:pPr>
              <w:autoSpaceDE w:val="0"/>
              <w:autoSpaceDN w:val="0"/>
              <w:adjustRightInd w:val="0"/>
              <w:spacing w:after="0" w:line="240" w:lineRule="auto"/>
              <w:jc w:val="left"/>
              <w:rPr>
                <w:rFonts w:ascii="Arial" w:hAnsi="Arial" w:cs="Arial"/>
                <w:color w:val="000000" w:themeColor="text1"/>
                <w:sz w:val="18"/>
                <w:szCs w:val="18"/>
              </w:rPr>
            </w:pPr>
          </w:p>
        </w:tc>
        <w:tc>
          <w:tcPr>
            <w:tcW w:w="0" w:type="auto"/>
          </w:tcPr>
          <w:p w14:paraId="41834D2A" w14:textId="77777777" w:rsidR="00237F17" w:rsidRPr="00237F17" w:rsidRDefault="00237F17" w:rsidP="00237F17">
            <w:pPr>
              <w:autoSpaceDE w:val="0"/>
              <w:autoSpaceDN w:val="0"/>
              <w:adjustRightInd w:val="0"/>
              <w:spacing w:after="0" w:line="320" w:lineRule="atLeast"/>
              <w:ind w:left="60" w:right="60"/>
              <w:jc w:val="left"/>
              <w:rPr>
                <w:rFonts w:ascii="Arial" w:hAnsi="Arial" w:cs="Arial"/>
                <w:color w:val="000000" w:themeColor="text1"/>
                <w:sz w:val="18"/>
                <w:szCs w:val="18"/>
              </w:rPr>
            </w:pPr>
            <w:r w:rsidRPr="00237F17">
              <w:rPr>
                <w:rFonts w:ascii="Arial" w:hAnsi="Arial" w:cs="Arial"/>
                <w:color w:val="000000" w:themeColor="text1"/>
                <w:sz w:val="18"/>
                <w:szCs w:val="18"/>
              </w:rPr>
              <w:t>Total</w:t>
            </w:r>
          </w:p>
        </w:tc>
        <w:tc>
          <w:tcPr>
            <w:tcW w:w="0" w:type="auto"/>
          </w:tcPr>
          <w:p w14:paraId="653428D9"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400</w:t>
            </w:r>
          </w:p>
        </w:tc>
        <w:tc>
          <w:tcPr>
            <w:tcW w:w="0" w:type="auto"/>
          </w:tcPr>
          <w:p w14:paraId="1D0FF43C"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4.72</w:t>
            </w:r>
          </w:p>
        </w:tc>
        <w:tc>
          <w:tcPr>
            <w:tcW w:w="0" w:type="auto"/>
          </w:tcPr>
          <w:p w14:paraId="08196EC1"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1.268</w:t>
            </w:r>
          </w:p>
        </w:tc>
        <w:tc>
          <w:tcPr>
            <w:tcW w:w="0" w:type="auto"/>
          </w:tcPr>
          <w:p w14:paraId="52BA8421"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.063</w:t>
            </w:r>
          </w:p>
        </w:tc>
        <w:tc>
          <w:tcPr>
            <w:tcW w:w="0" w:type="auto"/>
          </w:tcPr>
          <w:p w14:paraId="586BD1A9"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4.60</w:t>
            </w:r>
          </w:p>
        </w:tc>
        <w:tc>
          <w:tcPr>
            <w:tcW w:w="0" w:type="auto"/>
          </w:tcPr>
          <w:p w14:paraId="3B571AE9"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4.85</w:t>
            </w:r>
          </w:p>
        </w:tc>
        <w:tc>
          <w:tcPr>
            <w:tcW w:w="0" w:type="auto"/>
          </w:tcPr>
          <w:p w14:paraId="17B0204F"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1</w:t>
            </w:r>
          </w:p>
        </w:tc>
        <w:tc>
          <w:tcPr>
            <w:tcW w:w="0" w:type="auto"/>
          </w:tcPr>
          <w:p w14:paraId="5AD42AFF" w14:textId="77777777" w:rsidR="00237F17" w:rsidRPr="00237F17" w:rsidRDefault="00237F17"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237F17">
              <w:rPr>
                <w:rFonts w:ascii="Arial" w:hAnsi="Arial" w:cs="Arial"/>
                <w:color w:val="000000" w:themeColor="text1"/>
                <w:sz w:val="18"/>
                <w:szCs w:val="18"/>
              </w:rPr>
              <w:t>6</w:t>
            </w:r>
          </w:p>
        </w:tc>
      </w:tr>
    </w:tbl>
    <w:p w14:paraId="770B6B62" w14:textId="77777777" w:rsidR="00237F17" w:rsidRPr="00C24168" w:rsidRDefault="00237F17" w:rsidP="00237F17">
      <w:pPr>
        <w:spacing w:after="0" w:line="240" w:lineRule="auto"/>
        <w:contextualSpacing/>
        <w:rPr>
          <w:kern w:val="0"/>
          <w:szCs w:val="24"/>
        </w:rPr>
      </w:pPr>
      <w:r w:rsidRPr="00C24168">
        <w:rPr>
          <w:sz w:val="20"/>
          <w:szCs w:val="20"/>
        </w:rPr>
        <w:t>Source: Constructed by the author</w:t>
      </w:r>
    </w:p>
    <w:p w14:paraId="20CE2672" w14:textId="350F7402" w:rsidR="00BF47A4" w:rsidRDefault="00BF47A4">
      <w:pPr>
        <w:widowControl/>
        <w:spacing w:after="0" w:line="240" w:lineRule="auto"/>
        <w:jc w:val="left"/>
      </w:pPr>
    </w:p>
    <w:p w14:paraId="2CE25030" w14:textId="77777777" w:rsidR="004D7D5D" w:rsidRDefault="004D7D5D">
      <w:pPr>
        <w:widowControl/>
        <w:spacing w:after="0" w:line="240" w:lineRule="auto"/>
        <w:jc w:val="left"/>
        <w:rPr>
          <w:b/>
          <w:bCs/>
          <w:kern w:val="0"/>
          <w:szCs w:val="24"/>
        </w:rPr>
      </w:pPr>
    </w:p>
    <w:p w14:paraId="39B877A4" w14:textId="63BF5922" w:rsidR="004D7D5D" w:rsidRDefault="004D7D5D" w:rsidP="004D7D5D">
      <w:pPr>
        <w:rPr>
          <w:rFonts w:ascii="Arial" w:hAnsi="Arial" w:cs="Arial"/>
          <w:color w:val="000000"/>
        </w:rPr>
      </w:pPr>
      <w:r w:rsidRPr="0046518D">
        <w:rPr>
          <w:rFonts w:ascii="Arial" w:hAnsi="Arial" w:cs="Arial"/>
          <w:color w:val="000000"/>
        </w:rPr>
        <w:t>Table 4</w:t>
      </w:r>
      <w:r>
        <w:rPr>
          <w:rFonts w:ascii="Arial" w:hAnsi="Arial" w:cs="Arial"/>
          <w:color w:val="000000"/>
        </w:rPr>
        <w:t>4</w:t>
      </w:r>
      <w:r w:rsidRPr="0046518D">
        <w:rPr>
          <w:rFonts w:ascii="Arial" w:hAnsi="Arial" w:cs="Arial"/>
          <w:color w:val="000000"/>
        </w:rPr>
        <w:t xml:space="preserve"> displays the ANOVA analysis results as well as </w:t>
      </w:r>
      <w:proofErr w:type="gramStart"/>
      <w:r w:rsidRPr="0046518D">
        <w:rPr>
          <w:rFonts w:ascii="Arial" w:hAnsi="Arial" w:cs="Arial"/>
          <w:color w:val="000000"/>
        </w:rPr>
        <w:t>whether or not</w:t>
      </w:r>
      <w:proofErr w:type="gramEnd"/>
      <w:r w:rsidRPr="0046518D">
        <w:rPr>
          <w:rFonts w:ascii="Arial" w:hAnsi="Arial" w:cs="Arial"/>
          <w:color w:val="000000"/>
        </w:rPr>
        <w:t xml:space="preserve"> there is a statistically significant difference between our group means. The significance level is less than 0.05</w:t>
      </w:r>
      <w:r>
        <w:rPr>
          <w:rFonts w:ascii="Arial" w:hAnsi="Arial" w:cs="Arial"/>
          <w:color w:val="000000"/>
        </w:rPr>
        <w:t>, a</w:t>
      </w:r>
      <w:r w:rsidRPr="0046518D">
        <w:rPr>
          <w:rFonts w:ascii="Arial" w:hAnsi="Arial" w:cs="Arial"/>
          <w:color w:val="000000"/>
        </w:rPr>
        <w:t xml:space="preserve">s a result, the mean time to complete the spreadsheet problem differs statistically significantly between the various </w:t>
      </w:r>
      <w:proofErr w:type="spellStart"/>
      <w:r>
        <w:rPr>
          <w:rFonts w:ascii="Arial" w:hAnsi="Arial" w:cs="Arial"/>
          <w:color w:val="000000"/>
        </w:rPr>
        <w:t>enthnicity</w:t>
      </w:r>
      <w:proofErr w:type="spellEnd"/>
      <w:r w:rsidRPr="0046518D">
        <w:rPr>
          <w:rFonts w:ascii="Arial" w:hAnsi="Arial" w:cs="Arial"/>
          <w:color w:val="000000"/>
        </w:rPr>
        <w:t>. Multiple Comparisons table</w:t>
      </w:r>
      <w:r>
        <w:rPr>
          <w:rFonts w:ascii="Arial" w:hAnsi="Arial" w:cs="Arial"/>
          <w:color w:val="000000"/>
        </w:rPr>
        <w:t xml:space="preserve"> will be used to identify </w:t>
      </w:r>
      <w:r w:rsidRPr="0046518D">
        <w:rPr>
          <w:rFonts w:ascii="Arial" w:hAnsi="Arial" w:cs="Arial"/>
          <w:color w:val="000000"/>
        </w:rPr>
        <w:t>specific groups differed</w:t>
      </w:r>
      <w:r>
        <w:rPr>
          <w:rFonts w:ascii="Arial" w:hAnsi="Arial" w:cs="Arial"/>
          <w:color w:val="000000"/>
        </w:rPr>
        <w:t xml:space="preserve"> </w:t>
      </w:r>
      <w:r w:rsidRPr="0046518D">
        <w:rPr>
          <w:rFonts w:ascii="Arial" w:hAnsi="Arial" w:cs="Arial"/>
          <w:color w:val="000000"/>
        </w:rPr>
        <w:t>which includes the Tukey post hoc test results.</w:t>
      </w:r>
    </w:p>
    <w:p w14:paraId="3ECB4C10" w14:textId="77777777" w:rsidR="007C5667" w:rsidRDefault="007C5667" w:rsidP="004D7D5D">
      <w:pPr>
        <w:rPr>
          <w:rFonts w:ascii="Arial" w:hAnsi="Arial" w:cs="Arial"/>
          <w:color w:val="000000"/>
        </w:rPr>
      </w:pPr>
    </w:p>
    <w:p w14:paraId="2F8744BD" w14:textId="6895FB82" w:rsidR="007C5667" w:rsidRDefault="007C5667" w:rsidP="007C5667">
      <w:pPr>
        <w:spacing w:after="0" w:line="240" w:lineRule="auto"/>
        <w:contextualSpacing/>
      </w:pPr>
      <w:r>
        <w:t xml:space="preserve">Table </w:t>
      </w:r>
      <w:r>
        <w:fldChar w:fldCharType="begin"/>
      </w:r>
      <w:r>
        <w:instrText xml:space="preserve"> SEQ Table \* ARABIC </w:instrText>
      </w:r>
      <w:r>
        <w:fldChar w:fldCharType="separate"/>
      </w:r>
      <w:r w:rsidR="00B507E9">
        <w:rPr>
          <w:noProof/>
        </w:rPr>
        <w:t>47</w:t>
      </w:r>
      <w:r>
        <w:fldChar w:fldCharType="end"/>
      </w:r>
      <w:r>
        <w:t>:</w:t>
      </w:r>
      <w:r w:rsidRPr="007C5667">
        <w:t xml:space="preserve"> </w:t>
      </w:r>
      <w:r>
        <w:t>ANOVA table</w:t>
      </w:r>
      <w:r w:rsidRPr="00C24168">
        <w:t xml:space="preserve"> for </w:t>
      </w:r>
      <w:r w:rsidR="00B507E9">
        <w:t>number of kids in the family</w:t>
      </w:r>
    </w:p>
    <w:tbl>
      <w:tblPr>
        <w:tblStyle w:val="GridTable1Light-Accent1"/>
        <w:tblW w:w="5000" w:type="pct"/>
        <w:tblLook w:val="0000" w:firstRow="0" w:lastRow="0" w:firstColumn="0" w:lastColumn="0" w:noHBand="0" w:noVBand="0"/>
      </w:tblPr>
      <w:tblGrid>
        <w:gridCol w:w="3844"/>
        <w:gridCol w:w="1293"/>
        <w:gridCol w:w="1254"/>
        <w:gridCol w:w="637"/>
        <w:gridCol w:w="1118"/>
        <w:gridCol w:w="787"/>
        <w:gridCol w:w="687"/>
      </w:tblGrid>
      <w:tr w:rsidR="007C5667" w:rsidRPr="007C5667" w14:paraId="0AAED59C" w14:textId="77777777" w:rsidTr="007C5667">
        <w:tc>
          <w:tcPr>
            <w:tcW w:w="5000" w:type="pct"/>
            <w:gridSpan w:val="7"/>
          </w:tcPr>
          <w:p w14:paraId="4483ADC9" w14:textId="77777777" w:rsidR="007F586E" w:rsidRPr="007C5667" w:rsidRDefault="007F586E" w:rsidP="00D76361">
            <w:pPr>
              <w:autoSpaceDE w:val="0"/>
              <w:autoSpaceDN w:val="0"/>
              <w:adjustRightInd w:val="0"/>
              <w:spacing w:after="0" w:line="320" w:lineRule="atLeast"/>
              <w:ind w:left="60" w:right="60"/>
              <w:jc w:val="center"/>
              <w:rPr>
                <w:rFonts w:ascii="Arial" w:hAnsi="Arial" w:cs="Arial"/>
                <w:color w:val="000000" w:themeColor="text1"/>
              </w:rPr>
            </w:pPr>
            <w:r w:rsidRPr="007C5667">
              <w:rPr>
                <w:rFonts w:ascii="Arial" w:hAnsi="Arial" w:cs="Arial"/>
                <w:b/>
                <w:bCs/>
                <w:color w:val="000000" w:themeColor="text1"/>
              </w:rPr>
              <w:t>ANOVA</w:t>
            </w:r>
          </w:p>
        </w:tc>
      </w:tr>
      <w:tr w:rsidR="007C5667" w:rsidRPr="007C5667" w14:paraId="06BAE5FB" w14:textId="77777777" w:rsidTr="007C5667">
        <w:tc>
          <w:tcPr>
            <w:tcW w:w="2670" w:type="pct"/>
            <w:gridSpan w:val="2"/>
          </w:tcPr>
          <w:p w14:paraId="70457020" w14:textId="77777777" w:rsidR="007F586E" w:rsidRPr="007C5667" w:rsidRDefault="007F586E" w:rsidP="00D76361">
            <w:pPr>
              <w:autoSpaceDE w:val="0"/>
              <w:autoSpaceDN w:val="0"/>
              <w:adjustRightInd w:val="0"/>
              <w:spacing w:after="0" w:line="240" w:lineRule="auto"/>
              <w:rPr>
                <w:color w:val="000000" w:themeColor="text1"/>
                <w:szCs w:val="24"/>
              </w:rPr>
            </w:pPr>
          </w:p>
        </w:tc>
        <w:tc>
          <w:tcPr>
            <w:tcW w:w="652" w:type="pct"/>
          </w:tcPr>
          <w:p w14:paraId="32EB6D24" w14:textId="77777777" w:rsidR="007F586E" w:rsidRPr="007C5667" w:rsidRDefault="007F586E"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7C5667">
              <w:rPr>
                <w:rFonts w:ascii="Arial" w:hAnsi="Arial" w:cs="Arial"/>
                <w:color w:val="000000" w:themeColor="text1"/>
                <w:sz w:val="18"/>
                <w:szCs w:val="18"/>
              </w:rPr>
              <w:t>Sum of Squares</w:t>
            </w:r>
          </w:p>
        </w:tc>
        <w:tc>
          <w:tcPr>
            <w:tcW w:w="331" w:type="pct"/>
          </w:tcPr>
          <w:p w14:paraId="0CC6DF1D" w14:textId="77777777" w:rsidR="007F586E" w:rsidRPr="007C5667" w:rsidRDefault="007F586E"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7C5667">
              <w:rPr>
                <w:rFonts w:ascii="Arial" w:hAnsi="Arial" w:cs="Arial"/>
                <w:color w:val="000000" w:themeColor="text1"/>
                <w:sz w:val="18"/>
                <w:szCs w:val="18"/>
              </w:rPr>
              <w:t>df</w:t>
            </w:r>
          </w:p>
        </w:tc>
        <w:tc>
          <w:tcPr>
            <w:tcW w:w="581" w:type="pct"/>
          </w:tcPr>
          <w:p w14:paraId="446A17A1" w14:textId="77777777" w:rsidR="007F586E" w:rsidRPr="007C5667" w:rsidRDefault="007F586E"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7C5667">
              <w:rPr>
                <w:rFonts w:ascii="Arial" w:hAnsi="Arial" w:cs="Arial"/>
                <w:color w:val="000000" w:themeColor="text1"/>
                <w:sz w:val="18"/>
                <w:szCs w:val="18"/>
              </w:rPr>
              <w:t>Mean Square</w:t>
            </w:r>
          </w:p>
        </w:tc>
        <w:tc>
          <w:tcPr>
            <w:tcW w:w="409" w:type="pct"/>
          </w:tcPr>
          <w:p w14:paraId="351948E4" w14:textId="77777777" w:rsidR="007F586E" w:rsidRPr="007C5667" w:rsidRDefault="007F586E"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7C5667">
              <w:rPr>
                <w:rFonts w:ascii="Arial" w:hAnsi="Arial" w:cs="Arial"/>
                <w:color w:val="000000" w:themeColor="text1"/>
                <w:sz w:val="18"/>
                <w:szCs w:val="18"/>
              </w:rPr>
              <w:t>F</w:t>
            </w:r>
          </w:p>
        </w:tc>
        <w:tc>
          <w:tcPr>
            <w:tcW w:w="357" w:type="pct"/>
          </w:tcPr>
          <w:p w14:paraId="260E1EA8" w14:textId="77777777" w:rsidR="007F586E" w:rsidRPr="007C5667" w:rsidRDefault="007F586E"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7C5667">
              <w:rPr>
                <w:rFonts w:ascii="Arial" w:hAnsi="Arial" w:cs="Arial"/>
                <w:color w:val="000000" w:themeColor="text1"/>
                <w:sz w:val="18"/>
                <w:szCs w:val="18"/>
              </w:rPr>
              <w:t>Sig.</w:t>
            </w:r>
          </w:p>
        </w:tc>
      </w:tr>
      <w:tr w:rsidR="007C5667" w:rsidRPr="007C5667" w14:paraId="18E90C4E" w14:textId="77777777" w:rsidTr="007C5667">
        <w:tc>
          <w:tcPr>
            <w:tcW w:w="1998" w:type="pct"/>
            <w:vMerge w:val="restart"/>
          </w:tcPr>
          <w:p w14:paraId="2E2D0BAA" w14:textId="77777777" w:rsidR="007F586E" w:rsidRPr="007C5667" w:rsidRDefault="007F586E" w:rsidP="007C5667">
            <w:pPr>
              <w:autoSpaceDE w:val="0"/>
              <w:autoSpaceDN w:val="0"/>
              <w:adjustRightInd w:val="0"/>
              <w:spacing w:after="0" w:line="320" w:lineRule="atLeast"/>
              <w:ind w:left="60" w:right="60"/>
              <w:jc w:val="left"/>
              <w:rPr>
                <w:rFonts w:ascii="Arial" w:hAnsi="Arial" w:cs="Arial"/>
                <w:color w:val="000000" w:themeColor="text1"/>
                <w:sz w:val="18"/>
                <w:szCs w:val="18"/>
              </w:rPr>
            </w:pPr>
            <w:r w:rsidRPr="007C5667">
              <w:rPr>
                <w:rFonts w:ascii="Arial" w:hAnsi="Arial" w:cs="Arial"/>
                <w:color w:val="000000" w:themeColor="text1"/>
                <w:sz w:val="18"/>
                <w:szCs w:val="18"/>
              </w:rPr>
              <w:t>UI4_After the COVID-19, I will continue to book my accommodations through Airbnb.</w:t>
            </w:r>
          </w:p>
        </w:tc>
        <w:tc>
          <w:tcPr>
            <w:tcW w:w="672" w:type="pct"/>
          </w:tcPr>
          <w:p w14:paraId="11254497" w14:textId="77777777" w:rsidR="007F586E" w:rsidRPr="007C5667" w:rsidRDefault="007F586E" w:rsidP="007C5667">
            <w:pPr>
              <w:autoSpaceDE w:val="0"/>
              <w:autoSpaceDN w:val="0"/>
              <w:adjustRightInd w:val="0"/>
              <w:spacing w:after="0" w:line="320" w:lineRule="atLeast"/>
              <w:ind w:left="60" w:right="60"/>
              <w:jc w:val="left"/>
              <w:rPr>
                <w:rFonts w:ascii="Arial" w:hAnsi="Arial" w:cs="Arial"/>
                <w:color w:val="000000" w:themeColor="text1"/>
                <w:sz w:val="18"/>
                <w:szCs w:val="18"/>
              </w:rPr>
            </w:pPr>
            <w:r w:rsidRPr="007C5667">
              <w:rPr>
                <w:rFonts w:ascii="Arial" w:hAnsi="Arial" w:cs="Arial"/>
                <w:color w:val="000000" w:themeColor="text1"/>
                <w:sz w:val="18"/>
                <w:szCs w:val="18"/>
              </w:rPr>
              <w:t>Between Groups</w:t>
            </w:r>
          </w:p>
        </w:tc>
        <w:tc>
          <w:tcPr>
            <w:tcW w:w="652" w:type="pct"/>
          </w:tcPr>
          <w:p w14:paraId="5DC50170" w14:textId="77777777" w:rsidR="007F586E" w:rsidRPr="007C5667" w:rsidRDefault="007F586E"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7C5667">
              <w:rPr>
                <w:rFonts w:ascii="Arial" w:hAnsi="Arial" w:cs="Arial"/>
                <w:color w:val="000000" w:themeColor="text1"/>
                <w:sz w:val="18"/>
                <w:szCs w:val="18"/>
              </w:rPr>
              <w:t>21.513</w:t>
            </w:r>
          </w:p>
        </w:tc>
        <w:tc>
          <w:tcPr>
            <w:tcW w:w="331" w:type="pct"/>
          </w:tcPr>
          <w:p w14:paraId="69D50272" w14:textId="77777777" w:rsidR="007F586E" w:rsidRPr="007C5667" w:rsidRDefault="007F586E"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7C5667">
              <w:rPr>
                <w:rFonts w:ascii="Arial" w:hAnsi="Arial" w:cs="Arial"/>
                <w:color w:val="000000" w:themeColor="text1"/>
                <w:sz w:val="18"/>
                <w:szCs w:val="18"/>
              </w:rPr>
              <w:t>5</w:t>
            </w:r>
          </w:p>
        </w:tc>
        <w:tc>
          <w:tcPr>
            <w:tcW w:w="581" w:type="pct"/>
          </w:tcPr>
          <w:p w14:paraId="2BCBCAAC" w14:textId="77777777" w:rsidR="007F586E" w:rsidRPr="007C5667" w:rsidRDefault="007F586E"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7C5667">
              <w:rPr>
                <w:rFonts w:ascii="Arial" w:hAnsi="Arial" w:cs="Arial"/>
                <w:color w:val="000000" w:themeColor="text1"/>
                <w:sz w:val="18"/>
                <w:szCs w:val="18"/>
              </w:rPr>
              <w:t>4.303</w:t>
            </w:r>
          </w:p>
        </w:tc>
        <w:tc>
          <w:tcPr>
            <w:tcW w:w="409" w:type="pct"/>
          </w:tcPr>
          <w:p w14:paraId="442AFA9B" w14:textId="77777777" w:rsidR="007F586E" w:rsidRPr="007C5667" w:rsidRDefault="007F586E"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7C5667">
              <w:rPr>
                <w:rFonts w:ascii="Arial" w:hAnsi="Arial" w:cs="Arial"/>
                <w:color w:val="000000" w:themeColor="text1"/>
                <w:sz w:val="18"/>
                <w:szCs w:val="18"/>
              </w:rPr>
              <w:t>2.733</w:t>
            </w:r>
          </w:p>
        </w:tc>
        <w:tc>
          <w:tcPr>
            <w:tcW w:w="357" w:type="pct"/>
          </w:tcPr>
          <w:p w14:paraId="3FDCE925" w14:textId="77777777" w:rsidR="007F586E" w:rsidRPr="007C5667" w:rsidRDefault="007F586E"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7C5667">
              <w:rPr>
                <w:rFonts w:ascii="Arial" w:hAnsi="Arial" w:cs="Arial"/>
                <w:color w:val="000000" w:themeColor="text1"/>
                <w:sz w:val="18"/>
                <w:szCs w:val="18"/>
              </w:rPr>
              <w:t>.019</w:t>
            </w:r>
          </w:p>
        </w:tc>
      </w:tr>
      <w:tr w:rsidR="007C5667" w:rsidRPr="007C5667" w14:paraId="161B3840" w14:textId="77777777" w:rsidTr="007C5667">
        <w:tc>
          <w:tcPr>
            <w:tcW w:w="1998" w:type="pct"/>
            <w:vMerge/>
          </w:tcPr>
          <w:p w14:paraId="3F89DA56" w14:textId="77777777" w:rsidR="007F586E" w:rsidRPr="007C5667" w:rsidRDefault="007F586E" w:rsidP="007C5667">
            <w:pPr>
              <w:autoSpaceDE w:val="0"/>
              <w:autoSpaceDN w:val="0"/>
              <w:adjustRightInd w:val="0"/>
              <w:spacing w:after="0" w:line="240" w:lineRule="auto"/>
              <w:jc w:val="left"/>
              <w:rPr>
                <w:rFonts w:ascii="Arial" w:hAnsi="Arial" w:cs="Arial"/>
                <w:color w:val="000000" w:themeColor="text1"/>
                <w:sz w:val="18"/>
                <w:szCs w:val="18"/>
              </w:rPr>
            </w:pPr>
          </w:p>
        </w:tc>
        <w:tc>
          <w:tcPr>
            <w:tcW w:w="672" w:type="pct"/>
          </w:tcPr>
          <w:p w14:paraId="2689F274" w14:textId="77777777" w:rsidR="007F586E" w:rsidRPr="007C5667" w:rsidRDefault="007F586E" w:rsidP="007C5667">
            <w:pPr>
              <w:autoSpaceDE w:val="0"/>
              <w:autoSpaceDN w:val="0"/>
              <w:adjustRightInd w:val="0"/>
              <w:spacing w:after="0" w:line="320" w:lineRule="atLeast"/>
              <w:ind w:left="60" w:right="60"/>
              <w:jc w:val="left"/>
              <w:rPr>
                <w:rFonts w:ascii="Arial" w:hAnsi="Arial" w:cs="Arial"/>
                <w:color w:val="000000" w:themeColor="text1"/>
                <w:sz w:val="18"/>
                <w:szCs w:val="18"/>
              </w:rPr>
            </w:pPr>
            <w:r w:rsidRPr="007C5667">
              <w:rPr>
                <w:rFonts w:ascii="Arial" w:hAnsi="Arial" w:cs="Arial"/>
                <w:color w:val="000000" w:themeColor="text1"/>
                <w:sz w:val="18"/>
                <w:szCs w:val="18"/>
              </w:rPr>
              <w:t>Within Groups</w:t>
            </w:r>
          </w:p>
        </w:tc>
        <w:tc>
          <w:tcPr>
            <w:tcW w:w="652" w:type="pct"/>
          </w:tcPr>
          <w:p w14:paraId="1527247C" w14:textId="77777777" w:rsidR="007F586E" w:rsidRPr="007C5667" w:rsidRDefault="007F586E"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7C5667">
              <w:rPr>
                <w:rFonts w:ascii="Arial" w:hAnsi="Arial" w:cs="Arial"/>
                <w:color w:val="000000" w:themeColor="text1"/>
                <w:sz w:val="18"/>
                <w:szCs w:val="18"/>
              </w:rPr>
              <w:t>620.237</w:t>
            </w:r>
          </w:p>
        </w:tc>
        <w:tc>
          <w:tcPr>
            <w:tcW w:w="331" w:type="pct"/>
          </w:tcPr>
          <w:p w14:paraId="19AF6272" w14:textId="77777777" w:rsidR="007F586E" w:rsidRPr="007C5667" w:rsidRDefault="007F586E"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7C5667">
              <w:rPr>
                <w:rFonts w:ascii="Arial" w:hAnsi="Arial" w:cs="Arial"/>
                <w:color w:val="000000" w:themeColor="text1"/>
                <w:sz w:val="18"/>
                <w:szCs w:val="18"/>
              </w:rPr>
              <w:t>394</w:t>
            </w:r>
          </w:p>
        </w:tc>
        <w:tc>
          <w:tcPr>
            <w:tcW w:w="581" w:type="pct"/>
          </w:tcPr>
          <w:p w14:paraId="78606822" w14:textId="77777777" w:rsidR="007F586E" w:rsidRPr="007C5667" w:rsidRDefault="007F586E"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7C5667">
              <w:rPr>
                <w:rFonts w:ascii="Arial" w:hAnsi="Arial" w:cs="Arial"/>
                <w:color w:val="000000" w:themeColor="text1"/>
                <w:sz w:val="18"/>
                <w:szCs w:val="18"/>
              </w:rPr>
              <w:t>1.574</w:t>
            </w:r>
          </w:p>
        </w:tc>
        <w:tc>
          <w:tcPr>
            <w:tcW w:w="409" w:type="pct"/>
          </w:tcPr>
          <w:p w14:paraId="2587CD73" w14:textId="77777777" w:rsidR="007F586E" w:rsidRPr="007C5667" w:rsidRDefault="007F586E" w:rsidP="00D76361">
            <w:pPr>
              <w:autoSpaceDE w:val="0"/>
              <w:autoSpaceDN w:val="0"/>
              <w:adjustRightInd w:val="0"/>
              <w:spacing w:after="0" w:line="240" w:lineRule="auto"/>
              <w:rPr>
                <w:color w:val="000000" w:themeColor="text1"/>
                <w:szCs w:val="24"/>
              </w:rPr>
            </w:pPr>
          </w:p>
        </w:tc>
        <w:tc>
          <w:tcPr>
            <w:tcW w:w="357" w:type="pct"/>
          </w:tcPr>
          <w:p w14:paraId="65E17A3C" w14:textId="77777777" w:rsidR="007F586E" w:rsidRPr="007C5667" w:rsidRDefault="007F586E" w:rsidP="00D76361">
            <w:pPr>
              <w:autoSpaceDE w:val="0"/>
              <w:autoSpaceDN w:val="0"/>
              <w:adjustRightInd w:val="0"/>
              <w:spacing w:after="0" w:line="240" w:lineRule="auto"/>
              <w:rPr>
                <w:color w:val="000000" w:themeColor="text1"/>
                <w:szCs w:val="24"/>
              </w:rPr>
            </w:pPr>
          </w:p>
        </w:tc>
      </w:tr>
      <w:tr w:rsidR="007C5667" w:rsidRPr="007C5667" w14:paraId="7DE317F9" w14:textId="77777777" w:rsidTr="007C5667">
        <w:tc>
          <w:tcPr>
            <w:tcW w:w="1998" w:type="pct"/>
            <w:vMerge/>
          </w:tcPr>
          <w:p w14:paraId="2D49AAAB" w14:textId="77777777" w:rsidR="007F586E" w:rsidRPr="007C5667" w:rsidRDefault="007F586E" w:rsidP="007C5667">
            <w:pPr>
              <w:autoSpaceDE w:val="0"/>
              <w:autoSpaceDN w:val="0"/>
              <w:adjustRightInd w:val="0"/>
              <w:spacing w:after="0" w:line="240" w:lineRule="auto"/>
              <w:jc w:val="left"/>
              <w:rPr>
                <w:color w:val="000000" w:themeColor="text1"/>
                <w:szCs w:val="24"/>
              </w:rPr>
            </w:pPr>
          </w:p>
        </w:tc>
        <w:tc>
          <w:tcPr>
            <w:tcW w:w="672" w:type="pct"/>
          </w:tcPr>
          <w:p w14:paraId="7E253D88" w14:textId="77777777" w:rsidR="007F586E" w:rsidRPr="007C5667" w:rsidRDefault="007F586E" w:rsidP="007C5667">
            <w:pPr>
              <w:autoSpaceDE w:val="0"/>
              <w:autoSpaceDN w:val="0"/>
              <w:adjustRightInd w:val="0"/>
              <w:spacing w:after="0" w:line="320" w:lineRule="atLeast"/>
              <w:ind w:left="60" w:right="60"/>
              <w:jc w:val="left"/>
              <w:rPr>
                <w:rFonts w:ascii="Arial" w:hAnsi="Arial" w:cs="Arial"/>
                <w:color w:val="000000" w:themeColor="text1"/>
                <w:sz w:val="18"/>
                <w:szCs w:val="18"/>
              </w:rPr>
            </w:pPr>
            <w:r w:rsidRPr="007C5667">
              <w:rPr>
                <w:rFonts w:ascii="Arial" w:hAnsi="Arial" w:cs="Arial"/>
                <w:color w:val="000000" w:themeColor="text1"/>
                <w:sz w:val="18"/>
                <w:szCs w:val="18"/>
              </w:rPr>
              <w:t>Total</w:t>
            </w:r>
          </w:p>
        </w:tc>
        <w:tc>
          <w:tcPr>
            <w:tcW w:w="652" w:type="pct"/>
          </w:tcPr>
          <w:p w14:paraId="75B67B52" w14:textId="77777777" w:rsidR="007F586E" w:rsidRPr="007C5667" w:rsidRDefault="007F586E"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7C5667">
              <w:rPr>
                <w:rFonts w:ascii="Arial" w:hAnsi="Arial" w:cs="Arial"/>
                <w:color w:val="000000" w:themeColor="text1"/>
                <w:sz w:val="18"/>
                <w:szCs w:val="18"/>
              </w:rPr>
              <w:t>641.750</w:t>
            </w:r>
          </w:p>
        </w:tc>
        <w:tc>
          <w:tcPr>
            <w:tcW w:w="331" w:type="pct"/>
          </w:tcPr>
          <w:p w14:paraId="74A5EECC" w14:textId="77777777" w:rsidR="007F586E" w:rsidRPr="007C5667" w:rsidRDefault="007F586E" w:rsidP="00D76361">
            <w:pPr>
              <w:autoSpaceDE w:val="0"/>
              <w:autoSpaceDN w:val="0"/>
              <w:adjustRightInd w:val="0"/>
              <w:spacing w:after="0" w:line="320" w:lineRule="atLeast"/>
              <w:ind w:left="60" w:right="60"/>
              <w:jc w:val="right"/>
              <w:rPr>
                <w:rFonts w:ascii="Arial" w:hAnsi="Arial" w:cs="Arial"/>
                <w:color w:val="000000" w:themeColor="text1"/>
                <w:sz w:val="18"/>
                <w:szCs w:val="18"/>
              </w:rPr>
            </w:pPr>
            <w:r w:rsidRPr="007C5667">
              <w:rPr>
                <w:rFonts w:ascii="Arial" w:hAnsi="Arial" w:cs="Arial"/>
                <w:color w:val="000000" w:themeColor="text1"/>
                <w:sz w:val="18"/>
                <w:szCs w:val="18"/>
              </w:rPr>
              <w:t>399</w:t>
            </w:r>
          </w:p>
        </w:tc>
        <w:tc>
          <w:tcPr>
            <w:tcW w:w="581" w:type="pct"/>
          </w:tcPr>
          <w:p w14:paraId="1CC70B9C" w14:textId="77777777" w:rsidR="007F586E" w:rsidRPr="007C5667" w:rsidRDefault="007F586E" w:rsidP="00D76361">
            <w:pPr>
              <w:autoSpaceDE w:val="0"/>
              <w:autoSpaceDN w:val="0"/>
              <w:adjustRightInd w:val="0"/>
              <w:spacing w:after="0" w:line="240" w:lineRule="auto"/>
              <w:rPr>
                <w:color w:val="000000" w:themeColor="text1"/>
                <w:szCs w:val="24"/>
              </w:rPr>
            </w:pPr>
          </w:p>
        </w:tc>
        <w:tc>
          <w:tcPr>
            <w:tcW w:w="409" w:type="pct"/>
          </w:tcPr>
          <w:p w14:paraId="1B15311F" w14:textId="77777777" w:rsidR="007F586E" w:rsidRPr="007C5667" w:rsidRDefault="007F586E" w:rsidP="00D76361">
            <w:pPr>
              <w:autoSpaceDE w:val="0"/>
              <w:autoSpaceDN w:val="0"/>
              <w:adjustRightInd w:val="0"/>
              <w:spacing w:after="0" w:line="240" w:lineRule="auto"/>
              <w:rPr>
                <w:color w:val="000000" w:themeColor="text1"/>
                <w:szCs w:val="24"/>
              </w:rPr>
            </w:pPr>
          </w:p>
        </w:tc>
        <w:tc>
          <w:tcPr>
            <w:tcW w:w="357" w:type="pct"/>
          </w:tcPr>
          <w:p w14:paraId="170A36C0" w14:textId="77777777" w:rsidR="007F586E" w:rsidRPr="007C5667" w:rsidRDefault="007F586E" w:rsidP="00D76361">
            <w:pPr>
              <w:autoSpaceDE w:val="0"/>
              <w:autoSpaceDN w:val="0"/>
              <w:adjustRightInd w:val="0"/>
              <w:spacing w:after="0" w:line="240" w:lineRule="auto"/>
              <w:rPr>
                <w:color w:val="000000" w:themeColor="text1"/>
                <w:szCs w:val="24"/>
              </w:rPr>
            </w:pPr>
          </w:p>
        </w:tc>
      </w:tr>
    </w:tbl>
    <w:p w14:paraId="76AEFFF6" w14:textId="77777777" w:rsidR="007C5667" w:rsidRPr="00C24168" w:rsidRDefault="007C5667" w:rsidP="007C5667">
      <w:pPr>
        <w:spacing w:after="0" w:line="240" w:lineRule="auto"/>
        <w:contextualSpacing/>
        <w:rPr>
          <w:kern w:val="0"/>
          <w:szCs w:val="24"/>
        </w:rPr>
      </w:pPr>
      <w:r w:rsidRPr="00C24168">
        <w:rPr>
          <w:sz w:val="20"/>
          <w:szCs w:val="20"/>
        </w:rPr>
        <w:t>Source: Constructed by the author</w:t>
      </w:r>
    </w:p>
    <w:p w14:paraId="683C2E0F" w14:textId="77777777" w:rsidR="007C5667" w:rsidRDefault="007C5667">
      <w:pPr>
        <w:widowControl/>
        <w:spacing w:after="0" w:line="240" w:lineRule="auto"/>
        <w:jc w:val="left"/>
      </w:pPr>
    </w:p>
    <w:p w14:paraId="67BFE0D2" w14:textId="4C0AFF3F" w:rsidR="007C5667" w:rsidRDefault="007C5667" w:rsidP="007C5667">
      <w:pPr>
        <w:rPr>
          <w:szCs w:val="24"/>
        </w:rPr>
      </w:pPr>
      <w:r w:rsidRPr="005D6FB6">
        <w:rPr>
          <w:szCs w:val="24"/>
        </w:rPr>
        <w:t xml:space="preserve">The Multiple Comparisons table below (Table 45) demonstrates how the groups differed from one another. It shows that there is a statistically significant difference in repurchase intention between the </w:t>
      </w:r>
      <w:r w:rsidR="00B507E9">
        <w:rPr>
          <w:szCs w:val="24"/>
        </w:rPr>
        <w:t>family with 3 kids and no kids</w:t>
      </w:r>
      <w:r w:rsidRPr="005D6FB6">
        <w:rPr>
          <w:szCs w:val="24"/>
        </w:rPr>
        <w:t xml:space="preserve"> (p = </w:t>
      </w:r>
      <w:r w:rsidR="00B507E9">
        <w:rPr>
          <w:szCs w:val="24"/>
        </w:rPr>
        <w:t>0</w:t>
      </w:r>
      <w:r w:rsidRPr="005D6FB6">
        <w:rPr>
          <w:szCs w:val="24"/>
        </w:rPr>
        <w:t>.</w:t>
      </w:r>
      <w:r w:rsidR="00B507E9">
        <w:rPr>
          <w:szCs w:val="24"/>
        </w:rPr>
        <w:t>883</w:t>
      </w:r>
      <w:r w:rsidRPr="005D6FB6">
        <w:rPr>
          <w:szCs w:val="24"/>
        </w:rPr>
        <w:t xml:space="preserve">), </w:t>
      </w:r>
      <w:r w:rsidR="00B507E9">
        <w:rPr>
          <w:szCs w:val="24"/>
        </w:rPr>
        <w:t xml:space="preserve">as well as the family with 3 kids and 1 kid </w:t>
      </w:r>
      <w:r w:rsidRPr="005D6FB6">
        <w:rPr>
          <w:szCs w:val="24"/>
        </w:rPr>
        <w:t xml:space="preserve">(p = </w:t>
      </w:r>
      <w:r w:rsidR="00B507E9">
        <w:rPr>
          <w:szCs w:val="24"/>
        </w:rPr>
        <w:t>1</w:t>
      </w:r>
      <w:r w:rsidRPr="005D6FB6">
        <w:rPr>
          <w:szCs w:val="24"/>
        </w:rPr>
        <w:t>.</w:t>
      </w:r>
      <w:r w:rsidR="00B507E9">
        <w:rPr>
          <w:szCs w:val="24"/>
        </w:rPr>
        <w:t>121</w:t>
      </w:r>
      <w:r w:rsidRPr="005D6FB6">
        <w:rPr>
          <w:szCs w:val="24"/>
        </w:rPr>
        <w:t xml:space="preserve">). </w:t>
      </w:r>
    </w:p>
    <w:p w14:paraId="3E48107E" w14:textId="6DAD99B2" w:rsidR="00B507E9" w:rsidRDefault="00B507E9" w:rsidP="007C5667">
      <w:pPr>
        <w:rPr>
          <w:szCs w:val="24"/>
        </w:rPr>
      </w:pPr>
    </w:p>
    <w:p w14:paraId="4DD3E4EF" w14:textId="33353C47" w:rsidR="00B507E9" w:rsidRDefault="00B507E9" w:rsidP="00B507E9">
      <w:pPr>
        <w:spacing w:after="0" w:line="240" w:lineRule="auto"/>
      </w:pPr>
      <w:r>
        <w:lastRenderedPageBreak/>
        <w:t xml:space="preserve">Table </w:t>
      </w:r>
      <w:r>
        <w:fldChar w:fldCharType="begin"/>
      </w:r>
      <w:r>
        <w:instrText xml:space="preserve"> SEQ Table \* ARABIC </w:instrText>
      </w:r>
      <w:r>
        <w:fldChar w:fldCharType="separate"/>
      </w:r>
      <w:r>
        <w:rPr>
          <w:noProof/>
        </w:rPr>
        <w:t>48</w:t>
      </w:r>
      <w:r>
        <w:fldChar w:fldCharType="end"/>
      </w:r>
      <w:r>
        <w:t xml:space="preserve">: </w:t>
      </w:r>
      <w:r>
        <w:t xml:space="preserve">Multiple comparisons </w:t>
      </w:r>
      <w:r>
        <w:t>for number of kids in family</w:t>
      </w:r>
    </w:p>
    <w:tbl>
      <w:tblPr>
        <w:tblStyle w:val="GridTable1Light-Accent1"/>
        <w:tblW w:w="0" w:type="auto"/>
        <w:tblLook w:val="0000" w:firstRow="0" w:lastRow="0" w:firstColumn="0" w:lastColumn="0" w:noHBand="0" w:noVBand="0"/>
      </w:tblPr>
      <w:tblGrid>
        <w:gridCol w:w="2395"/>
        <w:gridCol w:w="1314"/>
        <w:gridCol w:w="1319"/>
        <w:gridCol w:w="1267"/>
        <w:gridCol w:w="784"/>
        <w:gridCol w:w="687"/>
        <w:gridCol w:w="927"/>
        <w:gridCol w:w="927"/>
      </w:tblGrid>
      <w:tr w:rsidR="00B507E9" w:rsidRPr="00B507E9" w14:paraId="6A1B4387" w14:textId="77777777" w:rsidTr="00B507E9">
        <w:tc>
          <w:tcPr>
            <w:tcW w:w="0" w:type="auto"/>
            <w:gridSpan w:val="8"/>
          </w:tcPr>
          <w:p w14:paraId="4A02D7BD" w14:textId="77777777" w:rsidR="00B507E9" w:rsidRPr="00B507E9" w:rsidRDefault="00B507E9" w:rsidP="00D76361">
            <w:pPr>
              <w:autoSpaceDE w:val="0"/>
              <w:autoSpaceDN w:val="0"/>
              <w:adjustRightInd w:val="0"/>
              <w:spacing w:after="0" w:line="320" w:lineRule="atLeast"/>
              <w:ind w:left="60" w:right="60"/>
              <w:jc w:val="center"/>
              <w:rPr>
                <w:rFonts w:ascii="Arial" w:hAnsi="Arial" w:cs="Arial"/>
                <w:color w:val="000000" w:themeColor="text1"/>
              </w:rPr>
            </w:pPr>
            <w:r w:rsidRPr="00B507E9">
              <w:rPr>
                <w:rFonts w:ascii="Arial" w:hAnsi="Arial" w:cs="Arial"/>
                <w:b/>
                <w:bCs/>
                <w:color w:val="000000" w:themeColor="text1"/>
              </w:rPr>
              <w:t>Multiple Comparisons</w:t>
            </w:r>
          </w:p>
        </w:tc>
      </w:tr>
      <w:tr w:rsidR="00B507E9" w:rsidRPr="00B507E9" w14:paraId="4CF5442B" w14:textId="77777777" w:rsidTr="00B507E9">
        <w:tc>
          <w:tcPr>
            <w:tcW w:w="0" w:type="auto"/>
            <w:gridSpan w:val="8"/>
          </w:tcPr>
          <w:p w14:paraId="32FA7207" w14:textId="77777777" w:rsidR="00B507E9" w:rsidRPr="00B507E9" w:rsidRDefault="00B507E9" w:rsidP="00D76361">
            <w:pPr>
              <w:autoSpaceDE w:val="0"/>
              <w:autoSpaceDN w:val="0"/>
              <w:adjustRightInd w:val="0"/>
              <w:spacing w:after="0" w:line="320" w:lineRule="atLeast"/>
              <w:rPr>
                <w:color w:val="000000" w:themeColor="text1"/>
                <w:szCs w:val="24"/>
              </w:rPr>
            </w:pPr>
            <w:r w:rsidRPr="00B507E9">
              <w:rPr>
                <w:rFonts w:ascii="Arial" w:hAnsi="Arial" w:cs="Arial"/>
                <w:color w:val="000000" w:themeColor="text1"/>
                <w:sz w:val="18"/>
                <w:szCs w:val="18"/>
                <w:shd w:val="clear" w:color="auto" w:fill="FFFFFF"/>
              </w:rPr>
              <w:t xml:space="preserve">Tukey HSD  </w:t>
            </w:r>
          </w:p>
        </w:tc>
      </w:tr>
      <w:tr w:rsidR="00B507E9" w:rsidRPr="00B507E9" w14:paraId="2DDD36D3" w14:textId="77777777" w:rsidTr="00B507E9">
        <w:tc>
          <w:tcPr>
            <w:tcW w:w="0" w:type="auto"/>
            <w:vMerge w:val="restart"/>
          </w:tcPr>
          <w:p w14:paraId="7845065A" w14:textId="77777777" w:rsidR="00B507E9" w:rsidRPr="00B507E9" w:rsidRDefault="00B507E9" w:rsidP="00D76361">
            <w:pPr>
              <w:autoSpaceDE w:val="0"/>
              <w:autoSpaceDN w:val="0"/>
              <w:adjustRightInd w:val="0"/>
              <w:spacing w:after="0" w:line="320" w:lineRule="atLeast"/>
              <w:ind w:left="60" w:right="60"/>
              <w:rPr>
                <w:rFonts w:ascii="Arial" w:hAnsi="Arial" w:cs="Arial"/>
                <w:color w:val="000000" w:themeColor="text1"/>
                <w:sz w:val="18"/>
                <w:szCs w:val="18"/>
              </w:rPr>
            </w:pPr>
            <w:r w:rsidRPr="00B507E9">
              <w:rPr>
                <w:rFonts w:ascii="Arial" w:hAnsi="Arial" w:cs="Arial"/>
                <w:color w:val="000000" w:themeColor="text1"/>
                <w:sz w:val="18"/>
                <w:szCs w:val="18"/>
              </w:rPr>
              <w:t>Dependent Variable</w:t>
            </w:r>
          </w:p>
        </w:tc>
        <w:tc>
          <w:tcPr>
            <w:tcW w:w="0" w:type="auto"/>
            <w:vMerge w:val="restart"/>
          </w:tcPr>
          <w:p w14:paraId="0B1197A5" w14:textId="77777777" w:rsidR="00B507E9" w:rsidRPr="00B507E9" w:rsidRDefault="00B507E9" w:rsidP="00B507E9">
            <w:pPr>
              <w:autoSpaceDE w:val="0"/>
              <w:autoSpaceDN w:val="0"/>
              <w:adjustRightInd w:val="0"/>
              <w:spacing w:after="0" w:line="320" w:lineRule="atLeast"/>
              <w:ind w:left="60" w:right="60"/>
              <w:jc w:val="left"/>
              <w:rPr>
                <w:rFonts w:ascii="Arial" w:hAnsi="Arial" w:cs="Arial"/>
                <w:color w:val="000000" w:themeColor="text1"/>
                <w:sz w:val="18"/>
                <w:szCs w:val="18"/>
              </w:rPr>
            </w:pPr>
            <w:r w:rsidRPr="00B507E9">
              <w:rPr>
                <w:rFonts w:ascii="Arial" w:hAnsi="Arial" w:cs="Arial"/>
                <w:color w:val="000000" w:themeColor="text1"/>
                <w:sz w:val="18"/>
                <w:szCs w:val="18"/>
              </w:rPr>
              <w:t>(I) D7_How many kids do you have?</w:t>
            </w:r>
          </w:p>
        </w:tc>
        <w:tc>
          <w:tcPr>
            <w:tcW w:w="0" w:type="auto"/>
            <w:vMerge w:val="restart"/>
          </w:tcPr>
          <w:p w14:paraId="3CF34C9D" w14:textId="77777777" w:rsidR="00B507E9" w:rsidRPr="00B507E9" w:rsidRDefault="00B507E9" w:rsidP="00B507E9">
            <w:pPr>
              <w:autoSpaceDE w:val="0"/>
              <w:autoSpaceDN w:val="0"/>
              <w:adjustRightInd w:val="0"/>
              <w:spacing w:after="0" w:line="320" w:lineRule="atLeast"/>
              <w:ind w:left="60" w:right="60"/>
              <w:jc w:val="left"/>
              <w:rPr>
                <w:rFonts w:ascii="Arial" w:hAnsi="Arial" w:cs="Arial"/>
                <w:color w:val="000000" w:themeColor="text1"/>
                <w:sz w:val="18"/>
                <w:szCs w:val="18"/>
              </w:rPr>
            </w:pPr>
            <w:r w:rsidRPr="00B507E9">
              <w:rPr>
                <w:rFonts w:ascii="Arial" w:hAnsi="Arial" w:cs="Arial"/>
                <w:color w:val="000000" w:themeColor="text1"/>
                <w:sz w:val="18"/>
                <w:szCs w:val="18"/>
              </w:rPr>
              <w:t>(J) D7_How many kids do you have?</w:t>
            </w:r>
          </w:p>
        </w:tc>
        <w:tc>
          <w:tcPr>
            <w:tcW w:w="0" w:type="auto"/>
            <w:vMerge w:val="restart"/>
          </w:tcPr>
          <w:p w14:paraId="5CCEFB4D" w14:textId="77777777" w:rsidR="00B507E9" w:rsidRPr="00B507E9" w:rsidRDefault="00B507E9"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B507E9">
              <w:rPr>
                <w:rFonts w:ascii="Arial" w:hAnsi="Arial" w:cs="Arial"/>
                <w:color w:val="000000" w:themeColor="text1"/>
                <w:sz w:val="18"/>
                <w:szCs w:val="18"/>
              </w:rPr>
              <w:t>Mean Difference (I-J)</w:t>
            </w:r>
          </w:p>
        </w:tc>
        <w:tc>
          <w:tcPr>
            <w:tcW w:w="0" w:type="auto"/>
            <w:vMerge w:val="restart"/>
          </w:tcPr>
          <w:p w14:paraId="0B8B91C4" w14:textId="77777777" w:rsidR="00B507E9" w:rsidRPr="00B507E9" w:rsidRDefault="00B507E9"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B507E9">
              <w:rPr>
                <w:rFonts w:ascii="Arial" w:hAnsi="Arial" w:cs="Arial"/>
                <w:color w:val="000000" w:themeColor="text1"/>
                <w:sz w:val="18"/>
                <w:szCs w:val="18"/>
              </w:rPr>
              <w:t>Std. Error</w:t>
            </w:r>
          </w:p>
        </w:tc>
        <w:tc>
          <w:tcPr>
            <w:tcW w:w="0" w:type="auto"/>
            <w:vMerge w:val="restart"/>
          </w:tcPr>
          <w:p w14:paraId="0463C90D" w14:textId="77777777" w:rsidR="00B507E9" w:rsidRPr="00B507E9" w:rsidRDefault="00B507E9"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B507E9">
              <w:rPr>
                <w:rFonts w:ascii="Arial" w:hAnsi="Arial" w:cs="Arial"/>
                <w:color w:val="000000" w:themeColor="text1"/>
                <w:sz w:val="18"/>
                <w:szCs w:val="18"/>
              </w:rPr>
              <w:t>Sig.</w:t>
            </w:r>
          </w:p>
        </w:tc>
        <w:tc>
          <w:tcPr>
            <w:tcW w:w="0" w:type="auto"/>
            <w:gridSpan w:val="2"/>
          </w:tcPr>
          <w:p w14:paraId="032497B9" w14:textId="77777777" w:rsidR="00B507E9" w:rsidRPr="00B507E9" w:rsidRDefault="00B507E9"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B507E9">
              <w:rPr>
                <w:rFonts w:ascii="Arial" w:hAnsi="Arial" w:cs="Arial"/>
                <w:color w:val="000000" w:themeColor="text1"/>
                <w:sz w:val="18"/>
                <w:szCs w:val="18"/>
              </w:rPr>
              <w:t>95% Confidence Interval</w:t>
            </w:r>
          </w:p>
        </w:tc>
      </w:tr>
      <w:tr w:rsidR="00B507E9" w:rsidRPr="00B507E9" w14:paraId="38A113CD" w14:textId="77777777" w:rsidTr="00B507E9">
        <w:tc>
          <w:tcPr>
            <w:tcW w:w="0" w:type="auto"/>
            <w:vMerge/>
          </w:tcPr>
          <w:p w14:paraId="1A8D1359" w14:textId="77777777" w:rsidR="00B507E9" w:rsidRPr="00B507E9" w:rsidRDefault="00B507E9" w:rsidP="00D76361">
            <w:pPr>
              <w:autoSpaceDE w:val="0"/>
              <w:autoSpaceDN w:val="0"/>
              <w:adjustRightInd w:val="0"/>
              <w:spacing w:after="0" w:line="240" w:lineRule="auto"/>
              <w:rPr>
                <w:rFonts w:ascii="Arial" w:hAnsi="Arial" w:cs="Arial"/>
                <w:color w:val="000000" w:themeColor="text1"/>
                <w:sz w:val="18"/>
                <w:szCs w:val="18"/>
              </w:rPr>
            </w:pPr>
          </w:p>
        </w:tc>
        <w:tc>
          <w:tcPr>
            <w:tcW w:w="0" w:type="auto"/>
            <w:vMerge/>
          </w:tcPr>
          <w:p w14:paraId="312C0DE2" w14:textId="77777777" w:rsidR="00B507E9" w:rsidRPr="00B507E9" w:rsidRDefault="00B507E9" w:rsidP="00D76361">
            <w:pPr>
              <w:autoSpaceDE w:val="0"/>
              <w:autoSpaceDN w:val="0"/>
              <w:adjustRightInd w:val="0"/>
              <w:spacing w:after="0" w:line="240" w:lineRule="auto"/>
              <w:rPr>
                <w:rFonts w:ascii="Arial" w:hAnsi="Arial" w:cs="Arial"/>
                <w:color w:val="000000" w:themeColor="text1"/>
                <w:sz w:val="18"/>
                <w:szCs w:val="18"/>
              </w:rPr>
            </w:pPr>
          </w:p>
        </w:tc>
        <w:tc>
          <w:tcPr>
            <w:tcW w:w="0" w:type="auto"/>
            <w:vMerge/>
          </w:tcPr>
          <w:p w14:paraId="021D54B2" w14:textId="77777777" w:rsidR="00B507E9" w:rsidRPr="00B507E9" w:rsidRDefault="00B507E9" w:rsidP="00D76361">
            <w:pPr>
              <w:autoSpaceDE w:val="0"/>
              <w:autoSpaceDN w:val="0"/>
              <w:adjustRightInd w:val="0"/>
              <w:spacing w:after="0" w:line="240" w:lineRule="auto"/>
              <w:rPr>
                <w:rFonts w:ascii="Arial" w:hAnsi="Arial" w:cs="Arial"/>
                <w:color w:val="000000" w:themeColor="text1"/>
                <w:sz w:val="18"/>
                <w:szCs w:val="18"/>
              </w:rPr>
            </w:pPr>
          </w:p>
        </w:tc>
        <w:tc>
          <w:tcPr>
            <w:tcW w:w="0" w:type="auto"/>
            <w:vMerge/>
          </w:tcPr>
          <w:p w14:paraId="3A46EFFB" w14:textId="77777777" w:rsidR="00B507E9" w:rsidRPr="00B507E9" w:rsidRDefault="00B507E9" w:rsidP="00D76361">
            <w:pPr>
              <w:autoSpaceDE w:val="0"/>
              <w:autoSpaceDN w:val="0"/>
              <w:adjustRightInd w:val="0"/>
              <w:spacing w:after="0" w:line="240" w:lineRule="auto"/>
              <w:rPr>
                <w:rFonts w:ascii="Arial" w:hAnsi="Arial" w:cs="Arial"/>
                <w:color w:val="000000" w:themeColor="text1"/>
                <w:sz w:val="18"/>
                <w:szCs w:val="18"/>
              </w:rPr>
            </w:pPr>
          </w:p>
        </w:tc>
        <w:tc>
          <w:tcPr>
            <w:tcW w:w="0" w:type="auto"/>
            <w:vMerge/>
          </w:tcPr>
          <w:p w14:paraId="4E713651" w14:textId="77777777" w:rsidR="00B507E9" w:rsidRPr="00B507E9" w:rsidRDefault="00B507E9" w:rsidP="00D76361">
            <w:pPr>
              <w:autoSpaceDE w:val="0"/>
              <w:autoSpaceDN w:val="0"/>
              <w:adjustRightInd w:val="0"/>
              <w:spacing w:after="0" w:line="240" w:lineRule="auto"/>
              <w:rPr>
                <w:rFonts w:ascii="Arial" w:hAnsi="Arial" w:cs="Arial"/>
                <w:color w:val="000000" w:themeColor="text1"/>
                <w:sz w:val="18"/>
                <w:szCs w:val="18"/>
              </w:rPr>
            </w:pPr>
          </w:p>
        </w:tc>
        <w:tc>
          <w:tcPr>
            <w:tcW w:w="0" w:type="auto"/>
            <w:vMerge/>
          </w:tcPr>
          <w:p w14:paraId="683DB2DD" w14:textId="77777777" w:rsidR="00B507E9" w:rsidRPr="00B507E9" w:rsidRDefault="00B507E9" w:rsidP="00D76361">
            <w:pPr>
              <w:autoSpaceDE w:val="0"/>
              <w:autoSpaceDN w:val="0"/>
              <w:adjustRightInd w:val="0"/>
              <w:spacing w:after="0" w:line="240" w:lineRule="auto"/>
              <w:rPr>
                <w:rFonts w:ascii="Arial" w:hAnsi="Arial" w:cs="Arial"/>
                <w:color w:val="000000" w:themeColor="text1"/>
                <w:sz w:val="18"/>
                <w:szCs w:val="18"/>
              </w:rPr>
            </w:pPr>
          </w:p>
        </w:tc>
        <w:tc>
          <w:tcPr>
            <w:tcW w:w="0" w:type="auto"/>
          </w:tcPr>
          <w:p w14:paraId="2203C8A4" w14:textId="77777777" w:rsidR="00B507E9" w:rsidRPr="00B507E9" w:rsidRDefault="00B507E9"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B507E9">
              <w:rPr>
                <w:rFonts w:ascii="Arial" w:hAnsi="Arial" w:cs="Arial"/>
                <w:color w:val="000000" w:themeColor="text1"/>
                <w:sz w:val="18"/>
                <w:szCs w:val="18"/>
              </w:rPr>
              <w:t>Lower Bound</w:t>
            </w:r>
          </w:p>
        </w:tc>
        <w:tc>
          <w:tcPr>
            <w:tcW w:w="0" w:type="auto"/>
          </w:tcPr>
          <w:p w14:paraId="0634F4D4" w14:textId="77777777" w:rsidR="00B507E9" w:rsidRPr="00B507E9" w:rsidRDefault="00B507E9" w:rsidP="00D76361">
            <w:pPr>
              <w:autoSpaceDE w:val="0"/>
              <w:autoSpaceDN w:val="0"/>
              <w:adjustRightInd w:val="0"/>
              <w:spacing w:after="0" w:line="320" w:lineRule="atLeast"/>
              <w:ind w:left="60" w:right="60"/>
              <w:jc w:val="center"/>
              <w:rPr>
                <w:rFonts w:ascii="Arial" w:hAnsi="Arial" w:cs="Arial"/>
                <w:color w:val="000000" w:themeColor="text1"/>
                <w:sz w:val="18"/>
                <w:szCs w:val="18"/>
              </w:rPr>
            </w:pPr>
            <w:r w:rsidRPr="00B507E9">
              <w:rPr>
                <w:rFonts w:ascii="Arial" w:hAnsi="Arial" w:cs="Arial"/>
                <w:color w:val="000000" w:themeColor="text1"/>
                <w:sz w:val="18"/>
                <w:szCs w:val="18"/>
              </w:rPr>
              <w:t>Upper Bound</w:t>
            </w:r>
          </w:p>
        </w:tc>
      </w:tr>
      <w:tr w:rsidR="00B507E9" w:rsidRPr="00B507E9" w14:paraId="52255472" w14:textId="77777777" w:rsidTr="00B507E9">
        <w:tc>
          <w:tcPr>
            <w:tcW w:w="0" w:type="auto"/>
            <w:vMerge w:val="restart"/>
          </w:tcPr>
          <w:p w14:paraId="41170A42" w14:textId="23928AE1" w:rsidR="00B507E9" w:rsidRPr="00B507E9" w:rsidRDefault="00FC15C1" w:rsidP="00B507E9">
            <w:pPr>
              <w:autoSpaceDE w:val="0"/>
              <w:autoSpaceDN w:val="0"/>
              <w:adjustRightInd w:val="0"/>
              <w:spacing w:after="0" w:line="320" w:lineRule="atLeast"/>
              <w:ind w:left="60" w:right="60"/>
              <w:rPr>
                <w:rFonts w:ascii="Arial" w:hAnsi="Arial" w:cs="Arial"/>
                <w:color w:val="000000" w:themeColor="text1"/>
                <w:sz w:val="18"/>
                <w:szCs w:val="18"/>
              </w:rPr>
            </w:pPr>
            <w:r>
              <w:rPr>
                <w:rFonts w:ascii="Arial" w:hAnsi="Arial" w:cs="Arial"/>
                <w:color w:val="000000" w:themeColor="text1"/>
                <w:sz w:val="18"/>
                <w:szCs w:val="18"/>
              </w:rPr>
              <w:t>R</w:t>
            </w:r>
            <w:r w:rsidR="00B507E9" w:rsidRPr="00B507E9">
              <w:rPr>
                <w:rFonts w:ascii="Arial" w:hAnsi="Arial" w:cs="Arial"/>
                <w:color w:val="000000" w:themeColor="text1"/>
                <w:sz w:val="18"/>
                <w:szCs w:val="18"/>
              </w:rPr>
              <w:t>I4_After the COVID-19, I will continue to book my accommodations through Airbnb.</w:t>
            </w:r>
          </w:p>
        </w:tc>
        <w:tc>
          <w:tcPr>
            <w:tcW w:w="0" w:type="auto"/>
            <w:vMerge w:val="restart"/>
          </w:tcPr>
          <w:p w14:paraId="2BF16117" w14:textId="629CC8B0" w:rsidR="00B507E9" w:rsidRPr="00B507E9" w:rsidRDefault="00B507E9" w:rsidP="00B507E9">
            <w:pPr>
              <w:autoSpaceDE w:val="0"/>
              <w:autoSpaceDN w:val="0"/>
              <w:adjustRightInd w:val="0"/>
              <w:spacing w:after="0" w:line="320" w:lineRule="atLeast"/>
              <w:ind w:left="60" w:right="60"/>
              <w:rPr>
                <w:rFonts w:ascii="Arial" w:hAnsi="Arial" w:cs="Arial"/>
                <w:color w:val="000000" w:themeColor="text1"/>
                <w:sz w:val="18"/>
                <w:szCs w:val="18"/>
              </w:rPr>
            </w:pPr>
            <w:r w:rsidRPr="00B507E9">
              <w:rPr>
                <w:rFonts w:ascii="Arial" w:hAnsi="Arial" w:cs="Arial"/>
                <w:color w:val="000000" w:themeColor="text1"/>
                <w:sz w:val="18"/>
                <w:szCs w:val="18"/>
              </w:rPr>
              <w:t>3</w:t>
            </w:r>
          </w:p>
        </w:tc>
        <w:tc>
          <w:tcPr>
            <w:tcW w:w="0" w:type="auto"/>
          </w:tcPr>
          <w:p w14:paraId="66268466" w14:textId="330B39A7" w:rsidR="00B507E9" w:rsidRPr="00B507E9" w:rsidRDefault="00B507E9" w:rsidP="00B507E9">
            <w:pPr>
              <w:autoSpaceDE w:val="0"/>
              <w:autoSpaceDN w:val="0"/>
              <w:adjustRightInd w:val="0"/>
              <w:spacing w:after="0" w:line="320" w:lineRule="atLeast"/>
              <w:ind w:left="60" w:right="60"/>
              <w:rPr>
                <w:rFonts w:ascii="Arial" w:hAnsi="Arial" w:cs="Arial"/>
                <w:color w:val="000000" w:themeColor="text1"/>
                <w:sz w:val="18"/>
                <w:szCs w:val="18"/>
              </w:rPr>
            </w:pPr>
            <w:r w:rsidRPr="00B507E9">
              <w:rPr>
                <w:rFonts w:ascii="Arial" w:hAnsi="Arial" w:cs="Arial"/>
                <w:color w:val="000000" w:themeColor="text1"/>
                <w:sz w:val="18"/>
                <w:szCs w:val="18"/>
              </w:rPr>
              <w:t>0</w:t>
            </w:r>
          </w:p>
        </w:tc>
        <w:tc>
          <w:tcPr>
            <w:tcW w:w="0" w:type="auto"/>
          </w:tcPr>
          <w:p w14:paraId="6EB21D1C" w14:textId="77305A20" w:rsidR="00B507E9" w:rsidRPr="00B507E9" w:rsidRDefault="00B507E9" w:rsidP="00B507E9">
            <w:pPr>
              <w:autoSpaceDE w:val="0"/>
              <w:autoSpaceDN w:val="0"/>
              <w:adjustRightInd w:val="0"/>
              <w:spacing w:after="0" w:line="320" w:lineRule="atLeast"/>
              <w:ind w:left="60" w:right="60"/>
              <w:jc w:val="right"/>
              <w:rPr>
                <w:rFonts w:ascii="Arial" w:hAnsi="Arial" w:cs="Arial"/>
                <w:color w:val="000000" w:themeColor="text1"/>
                <w:sz w:val="18"/>
                <w:szCs w:val="18"/>
              </w:rPr>
            </w:pPr>
            <w:r w:rsidRPr="00B507E9">
              <w:rPr>
                <w:rFonts w:ascii="Arial" w:hAnsi="Arial" w:cs="Arial"/>
                <w:color w:val="000000" w:themeColor="text1"/>
                <w:sz w:val="18"/>
                <w:szCs w:val="18"/>
              </w:rPr>
              <w:t>.883</w:t>
            </w:r>
            <w:r w:rsidRPr="00B507E9">
              <w:rPr>
                <w:rFonts w:ascii="Arial" w:hAnsi="Arial" w:cs="Arial"/>
                <w:color w:val="000000" w:themeColor="text1"/>
                <w:sz w:val="18"/>
                <w:szCs w:val="18"/>
                <w:vertAlign w:val="superscript"/>
              </w:rPr>
              <w:t>*</w:t>
            </w:r>
          </w:p>
        </w:tc>
        <w:tc>
          <w:tcPr>
            <w:tcW w:w="0" w:type="auto"/>
          </w:tcPr>
          <w:p w14:paraId="4213B621" w14:textId="009B91DF" w:rsidR="00B507E9" w:rsidRPr="00B507E9" w:rsidRDefault="00B507E9" w:rsidP="00B507E9">
            <w:pPr>
              <w:autoSpaceDE w:val="0"/>
              <w:autoSpaceDN w:val="0"/>
              <w:adjustRightInd w:val="0"/>
              <w:spacing w:after="0" w:line="320" w:lineRule="atLeast"/>
              <w:ind w:left="60" w:right="60"/>
              <w:jc w:val="right"/>
              <w:rPr>
                <w:rFonts w:ascii="Arial" w:hAnsi="Arial" w:cs="Arial"/>
                <w:color w:val="000000" w:themeColor="text1"/>
                <w:sz w:val="18"/>
                <w:szCs w:val="18"/>
              </w:rPr>
            </w:pPr>
            <w:r w:rsidRPr="00B507E9">
              <w:rPr>
                <w:rFonts w:ascii="Arial" w:hAnsi="Arial" w:cs="Arial"/>
                <w:color w:val="000000" w:themeColor="text1"/>
                <w:sz w:val="18"/>
                <w:szCs w:val="18"/>
              </w:rPr>
              <w:t>.290</w:t>
            </w:r>
          </w:p>
        </w:tc>
        <w:tc>
          <w:tcPr>
            <w:tcW w:w="0" w:type="auto"/>
          </w:tcPr>
          <w:p w14:paraId="093EECAE" w14:textId="57B9DE3F" w:rsidR="00B507E9" w:rsidRPr="00B507E9" w:rsidRDefault="00B507E9" w:rsidP="00B507E9">
            <w:pPr>
              <w:autoSpaceDE w:val="0"/>
              <w:autoSpaceDN w:val="0"/>
              <w:adjustRightInd w:val="0"/>
              <w:spacing w:after="0" w:line="320" w:lineRule="atLeast"/>
              <w:ind w:left="60" w:right="60"/>
              <w:jc w:val="right"/>
              <w:rPr>
                <w:rFonts w:ascii="Arial" w:hAnsi="Arial" w:cs="Arial"/>
                <w:color w:val="000000" w:themeColor="text1"/>
                <w:sz w:val="18"/>
                <w:szCs w:val="18"/>
              </w:rPr>
            </w:pPr>
            <w:r w:rsidRPr="00B507E9">
              <w:rPr>
                <w:rFonts w:ascii="Arial" w:hAnsi="Arial" w:cs="Arial"/>
                <w:color w:val="000000" w:themeColor="text1"/>
                <w:sz w:val="18"/>
                <w:szCs w:val="18"/>
              </w:rPr>
              <w:t>.030</w:t>
            </w:r>
          </w:p>
        </w:tc>
        <w:tc>
          <w:tcPr>
            <w:tcW w:w="0" w:type="auto"/>
          </w:tcPr>
          <w:p w14:paraId="4E0A76C6" w14:textId="7BE7EEB0" w:rsidR="00B507E9" w:rsidRPr="00B507E9" w:rsidRDefault="00B507E9" w:rsidP="00B507E9">
            <w:pPr>
              <w:autoSpaceDE w:val="0"/>
              <w:autoSpaceDN w:val="0"/>
              <w:adjustRightInd w:val="0"/>
              <w:spacing w:after="0" w:line="320" w:lineRule="atLeast"/>
              <w:ind w:left="60" w:right="60"/>
              <w:jc w:val="right"/>
              <w:rPr>
                <w:rFonts w:ascii="Arial" w:hAnsi="Arial" w:cs="Arial"/>
                <w:color w:val="000000" w:themeColor="text1"/>
                <w:sz w:val="18"/>
                <w:szCs w:val="18"/>
              </w:rPr>
            </w:pPr>
            <w:r w:rsidRPr="00B507E9">
              <w:rPr>
                <w:rFonts w:ascii="Arial" w:hAnsi="Arial" w:cs="Arial"/>
                <w:color w:val="000000" w:themeColor="text1"/>
                <w:sz w:val="18"/>
                <w:szCs w:val="18"/>
              </w:rPr>
              <w:t>.05</w:t>
            </w:r>
          </w:p>
        </w:tc>
        <w:tc>
          <w:tcPr>
            <w:tcW w:w="0" w:type="auto"/>
          </w:tcPr>
          <w:p w14:paraId="027B602D" w14:textId="675BAA38" w:rsidR="00B507E9" w:rsidRPr="00B507E9" w:rsidRDefault="00B507E9" w:rsidP="00B507E9">
            <w:pPr>
              <w:autoSpaceDE w:val="0"/>
              <w:autoSpaceDN w:val="0"/>
              <w:adjustRightInd w:val="0"/>
              <w:spacing w:after="0" w:line="320" w:lineRule="atLeast"/>
              <w:ind w:left="60" w:right="60"/>
              <w:jc w:val="right"/>
              <w:rPr>
                <w:rFonts w:ascii="Arial" w:hAnsi="Arial" w:cs="Arial"/>
                <w:color w:val="000000" w:themeColor="text1"/>
                <w:sz w:val="18"/>
                <w:szCs w:val="18"/>
              </w:rPr>
            </w:pPr>
            <w:r w:rsidRPr="00B507E9">
              <w:rPr>
                <w:rFonts w:ascii="Arial" w:hAnsi="Arial" w:cs="Arial"/>
                <w:color w:val="000000" w:themeColor="text1"/>
                <w:sz w:val="18"/>
                <w:szCs w:val="18"/>
              </w:rPr>
              <w:t>1.72</w:t>
            </w:r>
          </w:p>
        </w:tc>
      </w:tr>
      <w:tr w:rsidR="00B507E9" w:rsidRPr="00B507E9" w14:paraId="362E84D6" w14:textId="77777777" w:rsidTr="00B507E9">
        <w:tc>
          <w:tcPr>
            <w:tcW w:w="0" w:type="auto"/>
            <w:vMerge/>
          </w:tcPr>
          <w:p w14:paraId="7D2578CC" w14:textId="77777777" w:rsidR="00B507E9" w:rsidRPr="00B507E9" w:rsidRDefault="00B507E9" w:rsidP="00B507E9">
            <w:pPr>
              <w:autoSpaceDE w:val="0"/>
              <w:autoSpaceDN w:val="0"/>
              <w:adjustRightInd w:val="0"/>
              <w:spacing w:after="0" w:line="240" w:lineRule="auto"/>
              <w:rPr>
                <w:rFonts w:ascii="Arial" w:hAnsi="Arial" w:cs="Arial"/>
                <w:color w:val="000000" w:themeColor="text1"/>
                <w:sz w:val="18"/>
                <w:szCs w:val="18"/>
              </w:rPr>
            </w:pPr>
          </w:p>
        </w:tc>
        <w:tc>
          <w:tcPr>
            <w:tcW w:w="0" w:type="auto"/>
            <w:vMerge/>
          </w:tcPr>
          <w:p w14:paraId="219823B8" w14:textId="77777777" w:rsidR="00B507E9" w:rsidRPr="00B507E9" w:rsidRDefault="00B507E9" w:rsidP="00B507E9">
            <w:pPr>
              <w:autoSpaceDE w:val="0"/>
              <w:autoSpaceDN w:val="0"/>
              <w:adjustRightInd w:val="0"/>
              <w:spacing w:after="0" w:line="240" w:lineRule="auto"/>
              <w:rPr>
                <w:rFonts w:ascii="Arial" w:hAnsi="Arial" w:cs="Arial"/>
                <w:color w:val="000000" w:themeColor="text1"/>
                <w:sz w:val="18"/>
                <w:szCs w:val="18"/>
              </w:rPr>
            </w:pPr>
          </w:p>
        </w:tc>
        <w:tc>
          <w:tcPr>
            <w:tcW w:w="0" w:type="auto"/>
          </w:tcPr>
          <w:p w14:paraId="649F1C30" w14:textId="448DA4D2" w:rsidR="00B507E9" w:rsidRPr="00B507E9" w:rsidRDefault="00B507E9" w:rsidP="00B507E9">
            <w:pPr>
              <w:autoSpaceDE w:val="0"/>
              <w:autoSpaceDN w:val="0"/>
              <w:adjustRightInd w:val="0"/>
              <w:spacing w:after="0" w:line="320" w:lineRule="atLeast"/>
              <w:ind w:left="60" w:right="60"/>
              <w:rPr>
                <w:rFonts w:ascii="Arial" w:hAnsi="Arial" w:cs="Arial"/>
                <w:color w:val="000000" w:themeColor="text1"/>
                <w:sz w:val="18"/>
                <w:szCs w:val="18"/>
              </w:rPr>
            </w:pPr>
            <w:r w:rsidRPr="00B507E9">
              <w:rPr>
                <w:rFonts w:ascii="Arial" w:hAnsi="Arial" w:cs="Arial"/>
                <w:color w:val="000000" w:themeColor="text1"/>
                <w:sz w:val="18"/>
                <w:szCs w:val="18"/>
              </w:rPr>
              <w:t>1</w:t>
            </w:r>
          </w:p>
        </w:tc>
        <w:tc>
          <w:tcPr>
            <w:tcW w:w="0" w:type="auto"/>
          </w:tcPr>
          <w:p w14:paraId="47094F2E" w14:textId="504AEA07" w:rsidR="00B507E9" w:rsidRPr="00B507E9" w:rsidRDefault="00B507E9" w:rsidP="00B507E9">
            <w:pPr>
              <w:autoSpaceDE w:val="0"/>
              <w:autoSpaceDN w:val="0"/>
              <w:adjustRightInd w:val="0"/>
              <w:spacing w:after="0" w:line="320" w:lineRule="atLeast"/>
              <w:ind w:left="60" w:right="60"/>
              <w:jc w:val="right"/>
              <w:rPr>
                <w:rFonts w:ascii="Arial" w:hAnsi="Arial" w:cs="Arial"/>
                <w:color w:val="000000" w:themeColor="text1"/>
                <w:sz w:val="18"/>
                <w:szCs w:val="18"/>
              </w:rPr>
            </w:pPr>
            <w:r w:rsidRPr="00B507E9">
              <w:rPr>
                <w:rFonts w:ascii="Arial" w:hAnsi="Arial" w:cs="Arial"/>
                <w:color w:val="000000" w:themeColor="text1"/>
                <w:sz w:val="18"/>
                <w:szCs w:val="18"/>
              </w:rPr>
              <w:t>1.121</w:t>
            </w:r>
            <w:r w:rsidRPr="00B507E9">
              <w:rPr>
                <w:rFonts w:ascii="Arial" w:hAnsi="Arial" w:cs="Arial"/>
                <w:color w:val="000000" w:themeColor="text1"/>
                <w:sz w:val="18"/>
                <w:szCs w:val="18"/>
                <w:vertAlign w:val="superscript"/>
              </w:rPr>
              <w:t>*</w:t>
            </w:r>
          </w:p>
        </w:tc>
        <w:tc>
          <w:tcPr>
            <w:tcW w:w="0" w:type="auto"/>
          </w:tcPr>
          <w:p w14:paraId="4B2F6736" w14:textId="729CFE35" w:rsidR="00B507E9" w:rsidRPr="00B507E9" w:rsidRDefault="00B507E9" w:rsidP="00B507E9">
            <w:pPr>
              <w:autoSpaceDE w:val="0"/>
              <w:autoSpaceDN w:val="0"/>
              <w:adjustRightInd w:val="0"/>
              <w:spacing w:after="0" w:line="320" w:lineRule="atLeast"/>
              <w:ind w:left="60" w:right="60"/>
              <w:jc w:val="right"/>
              <w:rPr>
                <w:rFonts w:ascii="Arial" w:hAnsi="Arial" w:cs="Arial"/>
                <w:color w:val="000000" w:themeColor="text1"/>
                <w:sz w:val="18"/>
                <w:szCs w:val="18"/>
              </w:rPr>
            </w:pPr>
            <w:r w:rsidRPr="00B507E9">
              <w:rPr>
                <w:rFonts w:ascii="Arial" w:hAnsi="Arial" w:cs="Arial"/>
                <w:color w:val="000000" w:themeColor="text1"/>
                <w:sz w:val="18"/>
                <w:szCs w:val="18"/>
              </w:rPr>
              <w:t>.352</w:t>
            </w:r>
          </w:p>
        </w:tc>
        <w:tc>
          <w:tcPr>
            <w:tcW w:w="0" w:type="auto"/>
          </w:tcPr>
          <w:p w14:paraId="749751BD" w14:textId="6FC8A92F" w:rsidR="00B507E9" w:rsidRPr="00B507E9" w:rsidRDefault="00B507E9" w:rsidP="00B507E9">
            <w:pPr>
              <w:autoSpaceDE w:val="0"/>
              <w:autoSpaceDN w:val="0"/>
              <w:adjustRightInd w:val="0"/>
              <w:spacing w:after="0" w:line="320" w:lineRule="atLeast"/>
              <w:ind w:left="60" w:right="60"/>
              <w:jc w:val="right"/>
              <w:rPr>
                <w:rFonts w:ascii="Arial" w:hAnsi="Arial" w:cs="Arial"/>
                <w:color w:val="000000" w:themeColor="text1"/>
                <w:sz w:val="18"/>
                <w:szCs w:val="18"/>
              </w:rPr>
            </w:pPr>
            <w:r w:rsidRPr="00B507E9">
              <w:rPr>
                <w:rFonts w:ascii="Arial" w:hAnsi="Arial" w:cs="Arial"/>
                <w:color w:val="000000" w:themeColor="text1"/>
                <w:sz w:val="18"/>
                <w:szCs w:val="18"/>
              </w:rPr>
              <w:t>.019</w:t>
            </w:r>
          </w:p>
        </w:tc>
        <w:tc>
          <w:tcPr>
            <w:tcW w:w="0" w:type="auto"/>
          </w:tcPr>
          <w:p w14:paraId="6C27B8AB" w14:textId="6808EB81" w:rsidR="00B507E9" w:rsidRPr="00B507E9" w:rsidRDefault="00B507E9" w:rsidP="00B507E9">
            <w:pPr>
              <w:autoSpaceDE w:val="0"/>
              <w:autoSpaceDN w:val="0"/>
              <w:adjustRightInd w:val="0"/>
              <w:spacing w:after="0" w:line="320" w:lineRule="atLeast"/>
              <w:ind w:left="60" w:right="60"/>
              <w:jc w:val="right"/>
              <w:rPr>
                <w:rFonts w:ascii="Arial" w:hAnsi="Arial" w:cs="Arial"/>
                <w:color w:val="000000" w:themeColor="text1"/>
                <w:sz w:val="18"/>
                <w:szCs w:val="18"/>
              </w:rPr>
            </w:pPr>
            <w:r w:rsidRPr="00B507E9">
              <w:rPr>
                <w:rFonts w:ascii="Arial" w:hAnsi="Arial" w:cs="Arial"/>
                <w:color w:val="000000" w:themeColor="text1"/>
                <w:sz w:val="18"/>
                <w:szCs w:val="18"/>
              </w:rPr>
              <w:t>.11</w:t>
            </w:r>
          </w:p>
        </w:tc>
        <w:tc>
          <w:tcPr>
            <w:tcW w:w="0" w:type="auto"/>
          </w:tcPr>
          <w:p w14:paraId="4AE45F72" w14:textId="5AEBFAFE" w:rsidR="00B507E9" w:rsidRPr="00B507E9" w:rsidRDefault="00B507E9" w:rsidP="00B507E9">
            <w:pPr>
              <w:autoSpaceDE w:val="0"/>
              <w:autoSpaceDN w:val="0"/>
              <w:adjustRightInd w:val="0"/>
              <w:spacing w:after="0" w:line="320" w:lineRule="atLeast"/>
              <w:ind w:left="60" w:right="60"/>
              <w:jc w:val="right"/>
              <w:rPr>
                <w:rFonts w:ascii="Arial" w:hAnsi="Arial" w:cs="Arial"/>
                <w:color w:val="000000" w:themeColor="text1"/>
                <w:sz w:val="18"/>
                <w:szCs w:val="18"/>
              </w:rPr>
            </w:pPr>
            <w:r w:rsidRPr="00B507E9">
              <w:rPr>
                <w:rFonts w:ascii="Arial" w:hAnsi="Arial" w:cs="Arial"/>
                <w:color w:val="000000" w:themeColor="text1"/>
                <w:sz w:val="18"/>
                <w:szCs w:val="18"/>
              </w:rPr>
              <w:t>2.13</w:t>
            </w:r>
          </w:p>
        </w:tc>
      </w:tr>
      <w:tr w:rsidR="00B507E9" w:rsidRPr="00B507E9" w14:paraId="6A90CCB0" w14:textId="77777777" w:rsidTr="00B507E9">
        <w:tc>
          <w:tcPr>
            <w:tcW w:w="0" w:type="auto"/>
            <w:vMerge/>
          </w:tcPr>
          <w:p w14:paraId="31AAD937" w14:textId="77777777" w:rsidR="00B507E9" w:rsidRPr="00B507E9" w:rsidRDefault="00B507E9" w:rsidP="00B507E9">
            <w:pPr>
              <w:autoSpaceDE w:val="0"/>
              <w:autoSpaceDN w:val="0"/>
              <w:adjustRightInd w:val="0"/>
              <w:spacing w:after="0" w:line="240" w:lineRule="auto"/>
              <w:rPr>
                <w:rFonts w:ascii="Arial" w:hAnsi="Arial" w:cs="Arial"/>
                <w:color w:val="000000" w:themeColor="text1"/>
                <w:sz w:val="18"/>
                <w:szCs w:val="18"/>
              </w:rPr>
            </w:pPr>
          </w:p>
        </w:tc>
        <w:tc>
          <w:tcPr>
            <w:tcW w:w="0" w:type="auto"/>
            <w:vMerge/>
          </w:tcPr>
          <w:p w14:paraId="025BD3CC" w14:textId="77777777" w:rsidR="00B507E9" w:rsidRPr="00B507E9" w:rsidRDefault="00B507E9" w:rsidP="00B507E9">
            <w:pPr>
              <w:autoSpaceDE w:val="0"/>
              <w:autoSpaceDN w:val="0"/>
              <w:adjustRightInd w:val="0"/>
              <w:spacing w:after="0" w:line="240" w:lineRule="auto"/>
              <w:rPr>
                <w:rFonts w:ascii="Arial" w:hAnsi="Arial" w:cs="Arial"/>
                <w:color w:val="000000" w:themeColor="text1"/>
                <w:sz w:val="18"/>
                <w:szCs w:val="18"/>
              </w:rPr>
            </w:pPr>
          </w:p>
        </w:tc>
        <w:tc>
          <w:tcPr>
            <w:tcW w:w="0" w:type="auto"/>
          </w:tcPr>
          <w:p w14:paraId="17D8F129" w14:textId="2FA36DFD" w:rsidR="00B507E9" w:rsidRPr="00B507E9" w:rsidRDefault="00B507E9" w:rsidP="00B507E9">
            <w:pPr>
              <w:autoSpaceDE w:val="0"/>
              <w:autoSpaceDN w:val="0"/>
              <w:adjustRightInd w:val="0"/>
              <w:spacing w:after="0" w:line="320" w:lineRule="atLeast"/>
              <w:ind w:left="60" w:right="60"/>
              <w:rPr>
                <w:rFonts w:ascii="Arial" w:hAnsi="Arial" w:cs="Arial"/>
                <w:color w:val="000000" w:themeColor="text1"/>
                <w:sz w:val="18"/>
                <w:szCs w:val="18"/>
              </w:rPr>
            </w:pPr>
            <w:r w:rsidRPr="00B507E9">
              <w:rPr>
                <w:rFonts w:ascii="Arial" w:hAnsi="Arial" w:cs="Arial"/>
                <w:color w:val="000000" w:themeColor="text1"/>
                <w:sz w:val="18"/>
                <w:szCs w:val="18"/>
              </w:rPr>
              <w:t>2</w:t>
            </w:r>
          </w:p>
        </w:tc>
        <w:tc>
          <w:tcPr>
            <w:tcW w:w="0" w:type="auto"/>
          </w:tcPr>
          <w:p w14:paraId="78A86046" w14:textId="64EBFF3A" w:rsidR="00B507E9" w:rsidRPr="00B507E9" w:rsidRDefault="00B507E9" w:rsidP="00B507E9">
            <w:pPr>
              <w:autoSpaceDE w:val="0"/>
              <w:autoSpaceDN w:val="0"/>
              <w:adjustRightInd w:val="0"/>
              <w:spacing w:after="0" w:line="320" w:lineRule="atLeast"/>
              <w:ind w:left="60" w:right="60"/>
              <w:jc w:val="right"/>
              <w:rPr>
                <w:rFonts w:ascii="Arial" w:hAnsi="Arial" w:cs="Arial"/>
                <w:color w:val="000000" w:themeColor="text1"/>
                <w:sz w:val="18"/>
                <w:szCs w:val="18"/>
              </w:rPr>
            </w:pPr>
            <w:r w:rsidRPr="00B507E9">
              <w:rPr>
                <w:rFonts w:ascii="Arial" w:hAnsi="Arial" w:cs="Arial"/>
                <w:color w:val="000000" w:themeColor="text1"/>
                <w:sz w:val="18"/>
                <w:szCs w:val="18"/>
              </w:rPr>
              <w:t>.726</w:t>
            </w:r>
          </w:p>
        </w:tc>
        <w:tc>
          <w:tcPr>
            <w:tcW w:w="0" w:type="auto"/>
          </w:tcPr>
          <w:p w14:paraId="6E825EFA" w14:textId="5E88AFC1" w:rsidR="00B507E9" w:rsidRPr="00B507E9" w:rsidRDefault="00B507E9" w:rsidP="00B507E9">
            <w:pPr>
              <w:autoSpaceDE w:val="0"/>
              <w:autoSpaceDN w:val="0"/>
              <w:adjustRightInd w:val="0"/>
              <w:spacing w:after="0" w:line="320" w:lineRule="atLeast"/>
              <w:ind w:left="60" w:right="60"/>
              <w:jc w:val="right"/>
              <w:rPr>
                <w:rFonts w:ascii="Arial" w:hAnsi="Arial" w:cs="Arial"/>
                <w:color w:val="000000" w:themeColor="text1"/>
                <w:sz w:val="18"/>
                <w:szCs w:val="18"/>
              </w:rPr>
            </w:pPr>
            <w:r w:rsidRPr="00B507E9">
              <w:rPr>
                <w:rFonts w:ascii="Arial" w:hAnsi="Arial" w:cs="Arial"/>
                <w:color w:val="000000" w:themeColor="text1"/>
                <w:sz w:val="18"/>
                <w:szCs w:val="18"/>
              </w:rPr>
              <w:t>.331</w:t>
            </w:r>
          </w:p>
        </w:tc>
        <w:tc>
          <w:tcPr>
            <w:tcW w:w="0" w:type="auto"/>
          </w:tcPr>
          <w:p w14:paraId="1A829F46" w14:textId="623FA1DE" w:rsidR="00B507E9" w:rsidRPr="00B507E9" w:rsidRDefault="00B507E9" w:rsidP="00B507E9">
            <w:pPr>
              <w:autoSpaceDE w:val="0"/>
              <w:autoSpaceDN w:val="0"/>
              <w:adjustRightInd w:val="0"/>
              <w:spacing w:after="0" w:line="320" w:lineRule="atLeast"/>
              <w:ind w:left="60" w:right="60"/>
              <w:jc w:val="right"/>
              <w:rPr>
                <w:rFonts w:ascii="Arial" w:hAnsi="Arial" w:cs="Arial"/>
                <w:color w:val="000000" w:themeColor="text1"/>
                <w:sz w:val="18"/>
                <w:szCs w:val="18"/>
              </w:rPr>
            </w:pPr>
            <w:r w:rsidRPr="00B507E9">
              <w:rPr>
                <w:rFonts w:ascii="Arial" w:hAnsi="Arial" w:cs="Arial"/>
                <w:color w:val="000000" w:themeColor="text1"/>
                <w:sz w:val="18"/>
                <w:szCs w:val="18"/>
              </w:rPr>
              <w:t>.243</w:t>
            </w:r>
          </w:p>
        </w:tc>
        <w:tc>
          <w:tcPr>
            <w:tcW w:w="0" w:type="auto"/>
          </w:tcPr>
          <w:p w14:paraId="2024FD0D" w14:textId="1417CEB1" w:rsidR="00B507E9" w:rsidRPr="00B507E9" w:rsidRDefault="00B507E9" w:rsidP="00B507E9">
            <w:pPr>
              <w:autoSpaceDE w:val="0"/>
              <w:autoSpaceDN w:val="0"/>
              <w:adjustRightInd w:val="0"/>
              <w:spacing w:after="0" w:line="320" w:lineRule="atLeast"/>
              <w:ind w:left="60" w:right="60"/>
              <w:jc w:val="right"/>
              <w:rPr>
                <w:rFonts w:ascii="Arial" w:hAnsi="Arial" w:cs="Arial"/>
                <w:color w:val="000000" w:themeColor="text1"/>
                <w:sz w:val="18"/>
                <w:szCs w:val="18"/>
              </w:rPr>
            </w:pPr>
            <w:r w:rsidRPr="00B507E9">
              <w:rPr>
                <w:rFonts w:ascii="Arial" w:hAnsi="Arial" w:cs="Arial"/>
                <w:color w:val="000000" w:themeColor="text1"/>
                <w:sz w:val="18"/>
                <w:szCs w:val="18"/>
              </w:rPr>
              <w:t>-.22</w:t>
            </w:r>
          </w:p>
        </w:tc>
        <w:tc>
          <w:tcPr>
            <w:tcW w:w="0" w:type="auto"/>
          </w:tcPr>
          <w:p w14:paraId="460C8D2D" w14:textId="5847E436" w:rsidR="00B507E9" w:rsidRPr="00B507E9" w:rsidRDefault="00B507E9" w:rsidP="00B507E9">
            <w:pPr>
              <w:autoSpaceDE w:val="0"/>
              <w:autoSpaceDN w:val="0"/>
              <w:adjustRightInd w:val="0"/>
              <w:spacing w:after="0" w:line="320" w:lineRule="atLeast"/>
              <w:ind w:left="60" w:right="60"/>
              <w:jc w:val="right"/>
              <w:rPr>
                <w:rFonts w:ascii="Arial" w:hAnsi="Arial" w:cs="Arial"/>
                <w:color w:val="000000" w:themeColor="text1"/>
                <w:sz w:val="18"/>
                <w:szCs w:val="18"/>
              </w:rPr>
            </w:pPr>
            <w:r w:rsidRPr="00B507E9">
              <w:rPr>
                <w:rFonts w:ascii="Arial" w:hAnsi="Arial" w:cs="Arial"/>
                <w:color w:val="000000" w:themeColor="text1"/>
                <w:sz w:val="18"/>
                <w:szCs w:val="18"/>
              </w:rPr>
              <w:t>1.67</w:t>
            </w:r>
          </w:p>
        </w:tc>
      </w:tr>
      <w:tr w:rsidR="00B507E9" w:rsidRPr="00B507E9" w14:paraId="6335E3F5" w14:textId="77777777" w:rsidTr="00B507E9">
        <w:tc>
          <w:tcPr>
            <w:tcW w:w="0" w:type="auto"/>
            <w:vMerge/>
          </w:tcPr>
          <w:p w14:paraId="500977DE" w14:textId="77777777" w:rsidR="00B507E9" w:rsidRPr="00B507E9" w:rsidRDefault="00B507E9" w:rsidP="00B507E9">
            <w:pPr>
              <w:autoSpaceDE w:val="0"/>
              <w:autoSpaceDN w:val="0"/>
              <w:adjustRightInd w:val="0"/>
              <w:spacing w:after="0" w:line="240" w:lineRule="auto"/>
              <w:rPr>
                <w:rFonts w:ascii="Arial" w:hAnsi="Arial" w:cs="Arial"/>
                <w:color w:val="000000" w:themeColor="text1"/>
                <w:sz w:val="18"/>
                <w:szCs w:val="18"/>
              </w:rPr>
            </w:pPr>
          </w:p>
        </w:tc>
        <w:tc>
          <w:tcPr>
            <w:tcW w:w="0" w:type="auto"/>
            <w:vMerge/>
          </w:tcPr>
          <w:p w14:paraId="16486A20" w14:textId="77777777" w:rsidR="00B507E9" w:rsidRPr="00B507E9" w:rsidRDefault="00B507E9" w:rsidP="00B507E9">
            <w:pPr>
              <w:autoSpaceDE w:val="0"/>
              <w:autoSpaceDN w:val="0"/>
              <w:adjustRightInd w:val="0"/>
              <w:spacing w:after="0" w:line="240" w:lineRule="auto"/>
              <w:rPr>
                <w:rFonts w:ascii="Arial" w:hAnsi="Arial" w:cs="Arial"/>
                <w:color w:val="000000" w:themeColor="text1"/>
                <w:sz w:val="18"/>
                <w:szCs w:val="18"/>
              </w:rPr>
            </w:pPr>
          </w:p>
        </w:tc>
        <w:tc>
          <w:tcPr>
            <w:tcW w:w="0" w:type="auto"/>
          </w:tcPr>
          <w:p w14:paraId="731C055E" w14:textId="0FA74FC3" w:rsidR="00B507E9" w:rsidRPr="00B507E9" w:rsidRDefault="00B507E9" w:rsidP="00B507E9">
            <w:pPr>
              <w:autoSpaceDE w:val="0"/>
              <w:autoSpaceDN w:val="0"/>
              <w:adjustRightInd w:val="0"/>
              <w:spacing w:after="0" w:line="320" w:lineRule="atLeast"/>
              <w:ind w:left="60" w:right="60"/>
              <w:rPr>
                <w:rFonts w:ascii="Arial" w:hAnsi="Arial" w:cs="Arial"/>
                <w:color w:val="000000" w:themeColor="text1"/>
                <w:sz w:val="18"/>
                <w:szCs w:val="18"/>
              </w:rPr>
            </w:pPr>
            <w:r w:rsidRPr="00B507E9">
              <w:rPr>
                <w:rFonts w:ascii="Arial" w:hAnsi="Arial" w:cs="Arial"/>
                <w:color w:val="000000" w:themeColor="text1"/>
                <w:sz w:val="18"/>
                <w:szCs w:val="18"/>
              </w:rPr>
              <w:t>4</w:t>
            </w:r>
          </w:p>
        </w:tc>
        <w:tc>
          <w:tcPr>
            <w:tcW w:w="0" w:type="auto"/>
          </w:tcPr>
          <w:p w14:paraId="1506ECC0" w14:textId="7447E9DE" w:rsidR="00B507E9" w:rsidRPr="00B507E9" w:rsidRDefault="00B507E9" w:rsidP="00B507E9">
            <w:pPr>
              <w:autoSpaceDE w:val="0"/>
              <w:autoSpaceDN w:val="0"/>
              <w:adjustRightInd w:val="0"/>
              <w:spacing w:after="0" w:line="320" w:lineRule="atLeast"/>
              <w:ind w:left="60" w:right="60"/>
              <w:jc w:val="right"/>
              <w:rPr>
                <w:rFonts w:ascii="Arial" w:hAnsi="Arial" w:cs="Arial"/>
                <w:color w:val="000000" w:themeColor="text1"/>
                <w:sz w:val="18"/>
                <w:szCs w:val="18"/>
              </w:rPr>
            </w:pPr>
            <w:r w:rsidRPr="00B507E9">
              <w:rPr>
                <w:rFonts w:ascii="Arial" w:hAnsi="Arial" w:cs="Arial"/>
                <w:color w:val="000000" w:themeColor="text1"/>
                <w:sz w:val="18"/>
                <w:szCs w:val="18"/>
              </w:rPr>
              <w:t>.836</w:t>
            </w:r>
          </w:p>
        </w:tc>
        <w:tc>
          <w:tcPr>
            <w:tcW w:w="0" w:type="auto"/>
          </w:tcPr>
          <w:p w14:paraId="45B53021" w14:textId="148C1690" w:rsidR="00B507E9" w:rsidRPr="00B507E9" w:rsidRDefault="00B507E9" w:rsidP="00B507E9">
            <w:pPr>
              <w:autoSpaceDE w:val="0"/>
              <w:autoSpaceDN w:val="0"/>
              <w:adjustRightInd w:val="0"/>
              <w:spacing w:after="0" w:line="320" w:lineRule="atLeast"/>
              <w:ind w:left="60" w:right="60"/>
              <w:jc w:val="right"/>
              <w:rPr>
                <w:rFonts w:ascii="Arial" w:hAnsi="Arial" w:cs="Arial"/>
                <w:color w:val="000000" w:themeColor="text1"/>
                <w:sz w:val="18"/>
                <w:szCs w:val="18"/>
              </w:rPr>
            </w:pPr>
            <w:r w:rsidRPr="00B507E9">
              <w:rPr>
                <w:rFonts w:ascii="Arial" w:hAnsi="Arial" w:cs="Arial"/>
                <w:color w:val="000000" w:themeColor="text1"/>
                <w:sz w:val="18"/>
                <w:szCs w:val="18"/>
              </w:rPr>
              <w:t>.551</w:t>
            </w:r>
          </w:p>
        </w:tc>
        <w:tc>
          <w:tcPr>
            <w:tcW w:w="0" w:type="auto"/>
          </w:tcPr>
          <w:p w14:paraId="53044C89" w14:textId="09831899" w:rsidR="00B507E9" w:rsidRPr="00B507E9" w:rsidRDefault="00B507E9" w:rsidP="00B507E9">
            <w:pPr>
              <w:autoSpaceDE w:val="0"/>
              <w:autoSpaceDN w:val="0"/>
              <w:adjustRightInd w:val="0"/>
              <w:spacing w:after="0" w:line="320" w:lineRule="atLeast"/>
              <w:ind w:left="60" w:right="60"/>
              <w:jc w:val="right"/>
              <w:rPr>
                <w:rFonts w:ascii="Arial" w:hAnsi="Arial" w:cs="Arial"/>
                <w:color w:val="000000" w:themeColor="text1"/>
                <w:sz w:val="18"/>
                <w:szCs w:val="18"/>
              </w:rPr>
            </w:pPr>
            <w:r w:rsidRPr="00B507E9">
              <w:rPr>
                <w:rFonts w:ascii="Arial" w:hAnsi="Arial" w:cs="Arial"/>
                <w:color w:val="000000" w:themeColor="text1"/>
                <w:sz w:val="18"/>
                <w:szCs w:val="18"/>
              </w:rPr>
              <w:t>.654</w:t>
            </w:r>
          </w:p>
        </w:tc>
        <w:tc>
          <w:tcPr>
            <w:tcW w:w="0" w:type="auto"/>
          </w:tcPr>
          <w:p w14:paraId="66F908D9" w14:textId="670B62F5" w:rsidR="00B507E9" w:rsidRPr="00B507E9" w:rsidRDefault="00B507E9" w:rsidP="00B507E9">
            <w:pPr>
              <w:autoSpaceDE w:val="0"/>
              <w:autoSpaceDN w:val="0"/>
              <w:adjustRightInd w:val="0"/>
              <w:spacing w:after="0" w:line="320" w:lineRule="atLeast"/>
              <w:ind w:left="60" w:right="60"/>
              <w:jc w:val="right"/>
              <w:rPr>
                <w:rFonts w:ascii="Arial" w:hAnsi="Arial" w:cs="Arial"/>
                <w:color w:val="000000" w:themeColor="text1"/>
                <w:sz w:val="18"/>
                <w:szCs w:val="18"/>
              </w:rPr>
            </w:pPr>
            <w:r w:rsidRPr="00B507E9">
              <w:rPr>
                <w:rFonts w:ascii="Arial" w:hAnsi="Arial" w:cs="Arial"/>
                <w:color w:val="000000" w:themeColor="text1"/>
                <w:sz w:val="18"/>
                <w:szCs w:val="18"/>
              </w:rPr>
              <w:t>-.74</w:t>
            </w:r>
          </w:p>
        </w:tc>
        <w:tc>
          <w:tcPr>
            <w:tcW w:w="0" w:type="auto"/>
          </w:tcPr>
          <w:p w14:paraId="7AD547F1" w14:textId="4A44D3AD" w:rsidR="00B507E9" w:rsidRPr="00B507E9" w:rsidRDefault="00B507E9" w:rsidP="00B507E9">
            <w:pPr>
              <w:autoSpaceDE w:val="0"/>
              <w:autoSpaceDN w:val="0"/>
              <w:adjustRightInd w:val="0"/>
              <w:spacing w:after="0" w:line="320" w:lineRule="atLeast"/>
              <w:ind w:left="60" w:right="60"/>
              <w:jc w:val="right"/>
              <w:rPr>
                <w:rFonts w:ascii="Arial" w:hAnsi="Arial" w:cs="Arial"/>
                <w:color w:val="000000" w:themeColor="text1"/>
                <w:sz w:val="18"/>
                <w:szCs w:val="18"/>
              </w:rPr>
            </w:pPr>
            <w:r w:rsidRPr="00B507E9">
              <w:rPr>
                <w:rFonts w:ascii="Arial" w:hAnsi="Arial" w:cs="Arial"/>
                <w:color w:val="000000" w:themeColor="text1"/>
                <w:sz w:val="18"/>
                <w:szCs w:val="18"/>
              </w:rPr>
              <w:t>2.41</w:t>
            </w:r>
          </w:p>
        </w:tc>
      </w:tr>
      <w:tr w:rsidR="00B507E9" w:rsidRPr="00B507E9" w14:paraId="29A52E12" w14:textId="77777777" w:rsidTr="00B507E9">
        <w:tc>
          <w:tcPr>
            <w:tcW w:w="0" w:type="auto"/>
            <w:vMerge/>
          </w:tcPr>
          <w:p w14:paraId="25770E24" w14:textId="77777777" w:rsidR="00B507E9" w:rsidRPr="00B507E9" w:rsidRDefault="00B507E9" w:rsidP="00B507E9">
            <w:pPr>
              <w:autoSpaceDE w:val="0"/>
              <w:autoSpaceDN w:val="0"/>
              <w:adjustRightInd w:val="0"/>
              <w:spacing w:after="0" w:line="240" w:lineRule="auto"/>
              <w:rPr>
                <w:rFonts w:ascii="Arial" w:hAnsi="Arial" w:cs="Arial"/>
                <w:color w:val="000000" w:themeColor="text1"/>
                <w:sz w:val="18"/>
                <w:szCs w:val="18"/>
              </w:rPr>
            </w:pPr>
          </w:p>
        </w:tc>
        <w:tc>
          <w:tcPr>
            <w:tcW w:w="0" w:type="auto"/>
            <w:vMerge/>
          </w:tcPr>
          <w:p w14:paraId="63663046" w14:textId="77777777" w:rsidR="00B507E9" w:rsidRPr="00B507E9" w:rsidRDefault="00B507E9" w:rsidP="00B507E9">
            <w:pPr>
              <w:autoSpaceDE w:val="0"/>
              <w:autoSpaceDN w:val="0"/>
              <w:adjustRightInd w:val="0"/>
              <w:spacing w:after="0" w:line="240" w:lineRule="auto"/>
              <w:rPr>
                <w:rFonts w:ascii="Arial" w:hAnsi="Arial" w:cs="Arial"/>
                <w:color w:val="000000" w:themeColor="text1"/>
                <w:sz w:val="18"/>
                <w:szCs w:val="18"/>
              </w:rPr>
            </w:pPr>
          </w:p>
        </w:tc>
        <w:tc>
          <w:tcPr>
            <w:tcW w:w="0" w:type="auto"/>
          </w:tcPr>
          <w:p w14:paraId="6256EC48" w14:textId="470A23C1" w:rsidR="00B507E9" w:rsidRPr="00B507E9" w:rsidRDefault="00B507E9" w:rsidP="00B507E9">
            <w:pPr>
              <w:autoSpaceDE w:val="0"/>
              <w:autoSpaceDN w:val="0"/>
              <w:adjustRightInd w:val="0"/>
              <w:spacing w:after="0" w:line="320" w:lineRule="atLeast"/>
              <w:ind w:left="60" w:right="60"/>
              <w:rPr>
                <w:rFonts w:ascii="Arial" w:hAnsi="Arial" w:cs="Arial"/>
                <w:color w:val="000000" w:themeColor="text1"/>
                <w:sz w:val="18"/>
                <w:szCs w:val="18"/>
              </w:rPr>
            </w:pPr>
            <w:r w:rsidRPr="00B507E9">
              <w:rPr>
                <w:rFonts w:ascii="Arial" w:hAnsi="Arial" w:cs="Arial"/>
                <w:color w:val="000000" w:themeColor="text1"/>
                <w:sz w:val="18"/>
                <w:szCs w:val="18"/>
              </w:rPr>
              <w:t>5 or above</w:t>
            </w:r>
          </w:p>
        </w:tc>
        <w:tc>
          <w:tcPr>
            <w:tcW w:w="0" w:type="auto"/>
          </w:tcPr>
          <w:p w14:paraId="3BB373DA" w14:textId="0E1A7ACA" w:rsidR="00B507E9" w:rsidRPr="00B507E9" w:rsidRDefault="00B507E9" w:rsidP="00B507E9">
            <w:pPr>
              <w:autoSpaceDE w:val="0"/>
              <w:autoSpaceDN w:val="0"/>
              <w:adjustRightInd w:val="0"/>
              <w:spacing w:after="0" w:line="320" w:lineRule="atLeast"/>
              <w:ind w:left="60" w:right="60"/>
              <w:jc w:val="right"/>
              <w:rPr>
                <w:rFonts w:ascii="Arial" w:hAnsi="Arial" w:cs="Arial"/>
                <w:color w:val="000000" w:themeColor="text1"/>
                <w:sz w:val="18"/>
                <w:szCs w:val="18"/>
              </w:rPr>
            </w:pPr>
            <w:r w:rsidRPr="00B507E9">
              <w:rPr>
                <w:rFonts w:ascii="Arial" w:hAnsi="Arial" w:cs="Arial"/>
                <w:color w:val="000000" w:themeColor="text1"/>
                <w:sz w:val="18"/>
                <w:szCs w:val="18"/>
              </w:rPr>
              <w:t>.175</w:t>
            </w:r>
          </w:p>
        </w:tc>
        <w:tc>
          <w:tcPr>
            <w:tcW w:w="0" w:type="auto"/>
          </w:tcPr>
          <w:p w14:paraId="6E704909" w14:textId="7E227ADA" w:rsidR="00B507E9" w:rsidRPr="00B507E9" w:rsidRDefault="00B507E9" w:rsidP="00B507E9">
            <w:pPr>
              <w:autoSpaceDE w:val="0"/>
              <w:autoSpaceDN w:val="0"/>
              <w:adjustRightInd w:val="0"/>
              <w:spacing w:after="0" w:line="320" w:lineRule="atLeast"/>
              <w:ind w:left="60" w:right="60"/>
              <w:jc w:val="right"/>
              <w:rPr>
                <w:rFonts w:ascii="Arial" w:hAnsi="Arial" w:cs="Arial"/>
                <w:color w:val="000000" w:themeColor="text1"/>
                <w:sz w:val="18"/>
                <w:szCs w:val="18"/>
              </w:rPr>
            </w:pPr>
            <w:r w:rsidRPr="00B507E9">
              <w:rPr>
                <w:rFonts w:ascii="Arial" w:hAnsi="Arial" w:cs="Arial"/>
                <w:color w:val="000000" w:themeColor="text1"/>
                <w:sz w:val="18"/>
                <w:szCs w:val="18"/>
              </w:rPr>
              <w:t>.525</w:t>
            </w:r>
          </w:p>
        </w:tc>
        <w:tc>
          <w:tcPr>
            <w:tcW w:w="0" w:type="auto"/>
          </w:tcPr>
          <w:p w14:paraId="64AECC1D" w14:textId="434A9A0C" w:rsidR="00B507E9" w:rsidRPr="00B507E9" w:rsidRDefault="00B507E9" w:rsidP="00B507E9">
            <w:pPr>
              <w:autoSpaceDE w:val="0"/>
              <w:autoSpaceDN w:val="0"/>
              <w:adjustRightInd w:val="0"/>
              <w:spacing w:after="0" w:line="320" w:lineRule="atLeast"/>
              <w:ind w:left="60" w:right="60"/>
              <w:jc w:val="right"/>
              <w:rPr>
                <w:rFonts w:ascii="Arial" w:hAnsi="Arial" w:cs="Arial"/>
                <w:color w:val="000000" w:themeColor="text1"/>
                <w:sz w:val="18"/>
                <w:szCs w:val="18"/>
              </w:rPr>
            </w:pPr>
            <w:r w:rsidRPr="00B507E9">
              <w:rPr>
                <w:rFonts w:ascii="Arial" w:hAnsi="Arial" w:cs="Arial"/>
                <w:color w:val="000000" w:themeColor="text1"/>
                <w:sz w:val="18"/>
                <w:szCs w:val="18"/>
              </w:rPr>
              <w:t>.999</w:t>
            </w:r>
          </w:p>
        </w:tc>
        <w:tc>
          <w:tcPr>
            <w:tcW w:w="0" w:type="auto"/>
          </w:tcPr>
          <w:p w14:paraId="20D95977" w14:textId="6947659B" w:rsidR="00B507E9" w:rsidRPr="00B507E9" w:rsidRDefault="00B507E9" w:rsidP="00B507E9">
            <w:pPr>
              <w:autoSpaceDE w:val="0"/>
              <w:autoSpaceDN w:val="0"/>
              <w:adjustRightInd w:val="0"/>
              <w:spacing w:after="0" w:line="320" w:lineRule="atLeast"/>
              <w:ind w:left="60" w:right="60"/>
              <w:jc w:val="right"/>
              <w:rPr>
                <w:rFonts w:ascii="Arial" w:hAnsi="Arial" w:cs="Arial"/>
                <w:color w:val="000000" w:themeColor="text1"/>
                <w:sz w:val="18"/>
                <w:szCs w:val="18"/>
              </w:rPr>
            </w:pPr>
            <w:r w:rsidRPr="00B507E9">
              <w:rPr>
                <w:rFonts w:ascii="Arial" w:hAnsi="Arial" w:cs="Arial"/>
                <w:color w:val="000000" w:themeColor="text1"/>
                <w:sz w:val="18"/>
                <w:szCs w:val="18"/>
              </w:rPr>
              <w:t>-1.33</w:t>
            </w:r>
          </w:p>
        </w:tc>
        <w:tc>
          <w:tcPr>
            <w:tcW w:w="0" w:type="auto"/>
          </w:tcPr>
          <w:p w14:paraId="4D49F768" w14:textId="0E4057E6" w:rsidR="00B507E9" w:rsidRPr="00B507E9" w:rsidRDefault="00B507E9" w:rsidP="00B507E9">
            <w:pPr>
              <w:autoSpaceDE w:val="0"/>
              <w:autoSpaceDN w:val="0"/>
              <w:adjustRightInd w:val="0"/>
              <w:spacing w:after="0" w:line="320" w:lineRule="atLeast"/>
              <w:ind w:left="60" w:right="60"/>
              <w:jc w:val="right"/>
              <w:rPr>
                <w:rFonts w:ascii="Arial" w:hAnsi="Arial" w:cs="Arial"/>
                <w:color w:val="000000" w:themeColor="text1"/>
                <w:sz w:val="18"/>
                <w:szCs w:val="18"/>
              </w:rPr>
            </w:pPr>
            <w:r w:rsidRPr="00B507E9">
              <w:rPr>
                <w:rFonts w:ascii="Arial" w:hAnsi="Arial" w:cs="Arial"/>
                <w:color w:val="000000" w:themeColor="text1"/>
                <w:sz w:val="18"/>
                <w:szCs w:val="18"/>
              </w:rPr>
              <w:t>1.68</w:t>
            </w:r>
          </w:p>
        </w:tc>
      </w:tr>
      <w:tr w:rsidR="00B507E9" w:rsidRPr="00B507E9" w14:paraId="0248595B" w14:textId="77777777" w:rsidTr="00B507E9">
        <w:tc>
          <w:tcPr>
            <w:tcW w:w="0" w:type="auto"/>
            <w:gridSpan w:val="8"/>
          </w:tcPr>
          <w:p w14:paraId="6F469829" w14:textId="77777777" w:rsidR="00B507E9" w:rsidRPr="00B507E9" w:rsidRDefault="00B507E9" w:rsidP="00D76361">
            <w:pPr>
              <w:autoSpaceDE w:val="0"/>
              <w:autoSpaceDN w:val="0"/>
              <w:adjustRightInd w:val="0"/>
              <w:spacing w:after="0" w:line="320" w:lineRule="atLeast"/>
              <w:ind w:left="60" w:right="60"/>
              <w:rPr>
                <w:rFonts w:ascii="Arial" w:hAnsi="Arial" w:cs="Arial"/>
                <w:color w:val="000000" w:themeColor="text1"/>
                <w:sz w:val="18"/>
                <w:szCs w:val="18"/>
              </w:rPr>
            </w:pPr>
            <w:r w:rsidRPr="00B507E9">
              <w:rPr>
                <w:rFonts w:ascii="Arial" w:hAnsi="Arial" w:cs="Arial"/>
                <w:color w:val="000000" w:themeColor="text1"/>
                <w:sz w:val="18"/>
                <w:szCs w:val="18"/>
              </w:rPr>
              <w:t>*. The mean difference is significant at the 0.05 level.</w:t>
            </w:r>
          </w:p>
        </w:tc>
      </w:tr>
    </w:tbl>
    <w:p w14:paraId="3273BEA2" w14:textId="6F4FC3F0" w:rsidR="00B507E9" w:rsidRPr="00C24168" w:rsidRDefault="00B507E9" w:rsidP="00B507E9">
      <w:pPr>
        <w:spacing w:after="0" w:line="240" w:lineRule="auto"/>
        <w:contextualSpacing/>
        <w:rPr>
          <w:kern w:val="0"/>
          <w:szCs w:val="24"/>
        </w:rPr>
      </w:pPr>
      <w:r w:rsidRPr="00C24168">
        <w:rPr>
          <w:sz w:val="20"/>
          <w:szCs w:val="20"/>
        </w:rPr>
        <w:t>Source: Constructed by the author</w:t>
      </w:r>
    </w:p>
    <w:p w14:paraId="37EE3F65" w14:textId="769CB1C2" w:rsidR="00B507E9" w:rsidRDefault="00B507E9" w:rsidP="007C5667">
      <w:pPr>
        <w:rPr>
          <w:szCs w:val="24"/>
        </w:rPr>
      </w:pPr>
    </w:p>
    <w:p w14:paraId="4FD8FEA2" w14:textId="46C94CBA" w:rsidR="00952326" w:rsidRDefault="00952326" w:rsidP="00952326">
      <w:pPr>
        <w:spacing w:after="0" w:line="240" w:lineRule="auto"/>
      </w:pPr>
      <w:r>
        <w:t xml:space="preserve">Figure </w:t>
      </w:r>
      <w:r>
        <w:fldChar w:fldCharType="begin"/>
      </w:r>
      <w:r>
        <w:instrText xml:space="preserve"> SEQ Figure \* ARABIC </w:instrText>
      </w:r>
      <w:r>
        <w:fldChar w:fldCharType="separate"/>
      </w:r>
      <w:r>
        <w:rPr>
          <w:noProof/>
        </w:rPr>
        <w:t>26</w:t>
      </w:r>
      <w:r>
        <w:fldChar w:fldCharType="end"/>
      </w:r>
      <w:r>
        <w:t xml:space="preserve">: </w:t>
      </w:r>
      <w:r w:rsidRPr="00C24168">
        <w:t xml:space="preserve">Mean Plot of </w:t>
      </w:r>
      <w:r>
        <w:t>ethnicity</w:t>
      </w:r>
    </w:p>
    <w:p w14:paraId="1B8D814F" w14:textId="11CB2DD6" w:rsidR="00FC15C1" w:rsidRDefault="00952326" w:rsidP="007C5667">
      <w:pPr>
        <w:rPr>
          <w:szCs w:val="24"/>
        </w:rPr>
      </w:pPr>
      <w:r>
        <w:rPr>
          <w:noProof/>
          <w:szCs w:val="24"/>
        </w:rPr>
        <mc:AlternateContent>
          <mc:Choice Requires="wpg">
            <w:drawing>
              <wp:inline distT="0" distB="0" distL="0" distR="0" wp14:anchorId="3AAA160D" wp14:editId="6D333897">
                <wp:extent cx="6078896" cy="3373120"/>
                <wp:effectExtent l="0" t="0" r="0" b="0"/>
                <wp:docPr id="125" name="Group 125"/>
                <wp:cNvGraphicFramePr/>
                <a:graphic xmlns:a="http://schemas.openxmlformats.org/drawingml/2006/main">
                  <a:graphicData uri="http://schemas.microsoft.com/office/word/2010/wordprocessingGroup">
                    <wpg:wgp>
                      <wpg:cNvGrpSpPr/>
                      <wpg:grpSpPr>
                        <a:xfrm>
                          <a:off x="0" y="0"/>
                          <a:ext cx="6078896" cy="3373120"/>
                          <a:chOff x="0" y="0"/>
                          <a:chExt cx="6078896" cy="3373120"/>
                        </a:xfrm>
                      </wpg:grpSpPr>
                      <wpg:grpSp>
                        <wpg:cNvPr id="123" name="Group 123"/>
                        <wpg:cNvGrpSpPr/>
                        <wpg:grpSpPr>
                          <a:xfrm>
                            <a:off x="0" y="0"/>
                            <a:ext cx="5883910" cy="3373120"/>
                            <a:chOff x="0" y="0"/>
                            <a:chExt cx="5883910" cy="3373120"/>
                          </a:xfrm>
                        </wpg:grpSpPr>
                        <pic:pic xmlns:pic="http://schemas.openxmlformats.org/drawingml/2006/picture">
                          <pic:nvPicPr>
                            <pic:cNvPr id="112" name="Picture 112"/>
                            <pic:cNvPicPr>
                              <a:picLocks noChangeAspect="1"/>
                            </pic:cNvPicPr>
                          </pic:nvPicPr>
                          <pic:blipFill>
                            <a:blip r:embed="rId55">
                              <a:extLst>
                                <a:ext uri="{28A0092B-C50C-407E-A947-70E740481C1C}">
                                  <a14:useLocalDpi xmlns:a14="http://schemas.microsoft.com/office/drawing/2010/main" val="0"/>
                                </a:ext>
                              </a:extLst>
                            </a:blip>
                            <a:srcRect/>
                            <a:stretch>
                              <a:fillRect/>
                            </a:stretch>
                          </pic:blipFill>
                          <pic:spPr bwMode="auto">
                            <a:xfrm>
                              <a:off x="152400" y="0"/>
                              <a:ext cx="5731510" cy="3373120"/>
                            </a:xfrm>
                            <a:prstGeom prst="rect">
                              <a:avLst/>
                            </a:prstGeom>
                            <a:noFill/>
                            <a:ln>
                              <a:noFill/>
                            </a:ln>
                          </pic:spPr>
                        </pic:pic>
                        <wps:wsp>
                          <wps:cNvPr id="113" name="Text Box 2"/>
                          <wps:cNvSpPr txBox="1">
                            <a:spLocks noChangeArrowheads="1"/>
                          </wps:cNvSpPr>
                          <wps:spPr bwMode="auto">
                            <a:xfrm>
                              <a:off x="0" y="38100"/>
                              <a:ext cx="594360" cy="2758440"/>
                            </a:xfrm>
                            <a:prstGeom prst="rect">
                              <a:avLst/>
                            </a:prstGeom>
                            <a:solidFill>
                              <a:srgbClr val="FFFFFF"/>
                            </a:solidFill>
                            <a:ln w="9525">
                              <a:noFill/>
                              <a:miter lim="800000"/>
                              <a:headEnd/>
                              <a:tailEnd/>
                            </a:ln>
                          </wps:spPr>
                          <wps:txbx>
                            <w:txbxContent>
                              <w:p w14:paraId="53A333BC" w14:textId="75E64491" w:rsidR="00FC15C1" w:rsidRPr="005122F8" w:rsidRDefault="00FC15C1" w:rsidP="00FC15C1">
                                <w:pPr>
                                  <w:spacing w:after="0" w:line="240" w:lineRule="auto"/>
                                  <w:contextualSpacing/>
                                  <w:jc w:val="left"/>
                                  <w:rPr>
                                    <w:b/>
                                    <w:bCs/>
                                    <w:color w:val="000000" w:themeColor="text1"/>
                                    <w:sz w:val="22"/>
                                    <w:szCs w:val="20"/>
                                  </w:rPr>
                                </w:pPr>
                                <w:r>
                                  <w:rPr>
                                    <w:rFonts w:ascii="Arial" w:hAnsi="Arial" w:cs="Arial"/>
                                    <w:b/>
                                    <w:bCs/>
                                    <w:color w:val="000000" w:themeColor="text1"/>
                                    <w:sz w:val="16"/>
                                    <w:szCs w:val="16"/>
                                  </w:rPr>
                                  <w:t>R</w:t>
                                </w:r>
                                <w:r w:rsidRPr="00FC15C1">
                                  <w:rPr>
                                    <w:rFonts w:ascii="Arial" w:hAnsi="Arial" w:cs="Arial"/>
                                    <w:b/>
                                    <w:bCs/>
                                    <w:color w:val="000000" w:themeColor="text1"/>
                                    <w:sz w:val="16"/>
                                    <w:szCs w:val="16"/>
                                  </w:rPr>
                                  <w:t>I4_After the COVID-19, I will continue to book my accommodations through Airbnb.</w:t>
                                </w:r>
                              </w:p>
                            </w:txbxContent>
                          </wps:txbx>
                          <wps:bodyPr rot="0" vert="vert270" wrap="square" lIns="91440" tIns="45720" rIns="91440" bIns="45720" anchor="t" anchorCtr="0">
                            <a:noAutofit/>
                          </wps:bodyPr>
                        </wps:wsp>
                      </wpg:grpSp>
                      <wps:wsp>
                        <wps:cNvPr id="114" name="Oval 114"/>
                        <wps:cNvSpPr/>
                        <wps:spPr>
                          <a:xfrm>
                            <a:off x="2506980" y="1501140"/>
                            <a:ext cx="716280" cy="716280"/>
                          </a:xfrm>
                          <a:prstGeom prst="ellipse">
                            <a:avLst/>
                          </a:prstGeom>
                          <a:no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 name="Oval 115"/>
                        <wps:cNvSpPr/>
                        <wps:spPr>
                          <a:xfrm>
                            <a:off x="1005840" y="1752600"/>
                            <a:ext cx="716280" cy="71628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Oval 116"/>
                        <wps:cNvSpPr/>
                        <wps:spPr>
                          <a:xfrm>
                            <a:off x="1775460" y="2377440"/>
                            <a:ext cx="716280" cy="71628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22" name="Group 122"/>
                        <wpg:cNvGrpSpPr/>
                        <wpg:grpSpPr>
                          <a:xfrm>
                            <a:off x="4716780" y="1844040"/>
                            <a:ext cx="1362116" cy="1013460"/>
                            <a:chOff x="0" y="0"/>
                            <a:chExt cx="1333500" cy="1013460"/>
                          </a:xfrm>
                        </wpg:grpSpPr>
                        <wps:wsp>
                          <wps:cNvPr id="117" name="Rectangle 117"/>
                          <wps:cNvSpPr/>
                          <wps:spPr>
                            <a:xfrm>
                              <a:off x="0" y="0"/>
                              <a:ext cx="1275646" cy="101346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8" name="Oval 118"/>
                          <wps:cNvSpPr/>
                          <wps:spPr>
                            <a:xfrm>
                              <a:off x="152400" y="83820"/>
                              <a:ext cx="377190" cy="377190"/>
                            </a:xfrm>
                            <a:prstGeom prst="ellipse">
                              <a:avLst/>
                            </a:prstGeom>
                            <a:no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9" name="Oval 119"/>
                          <wps:cNvSpPr/>
                          <wps:spPr>
                            <a:xfrm>
                              <a:off x="152400" y="541020"/>
                              <a:ext cx="377190" cy="37719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0" name="Text Box 2"/>
                          <wps:cNvSpPr txBox="1">
                            <a:spLocks noChangeArrowheads="1"/>
                          </wps:cNvSpPr>
                          <wps:spPr bwMode="auto">
                            <a:xfrm>
                              <a:off x="624840" y="15240"/>
                              <a:ext cx="708660" cy="419100"/>
                            </a:xfrm>
                            <a:prstGeom prst="rect">
                              <a:avLst/>
                            </a:prstGeom>
                            <a:noFill/>
                            <a:ln w="9525">
                              <a:noFill/>
                              <a:miter lim="800000"/>
                              <a:headEnd/>
                              <a:tailEnd/>
                            </a:ln>
                          </wps:spPr>
                          <wps:txbx>
                            <w:txbxContent>
                              <w:p w14:paraId="6D476F60" w14:textId="77777777" w:rsidR="00FC15C1" w:rsidRDefault="00FC15C1" w:rsidP="00FC15C1">
                                <w:r>
                                  <w:t>I Group</w:t>
                                </w:r>
                              </w:p>
                            </w:txbxContent>
                          </wps:txbx>
                          <wps:bodyPr rot="0" vert="horz" wrap="square" lIns="91440" tIns="45720" rIns="91440" bIns="45720" anchor="t" anchorCtr="0">
                            <a:noAutofit/>
                          </wps:bodyPr>
                        </wps:wsp>
                        <wps:wsp>
                          <wps:cNvPr id="121" name="Text Box 2"/>
                          <wps:cNvSpPr txBox="1">
                            <a:spLocks noChangeArrowheads="1"/>
                          </wps:cNvSpPr>
                          <wps:spPr bwMode="auto">
                            <a:xfrm>
                              <a:off x="624840" y="487680"/>
                              <a:ext cx="708660" cy="419100"/>
                            </a:xfrm>
                            <a:prstGeom prst="rect">
                              <a:avLst/>
                            </a:prstGeom>
                            <a:noFill/>
                            <a:ln w="9525">
                              <a:noFill/>
                              <a:miter lim="800000"/>
                              <a:headEnd/>
                              <a:tailEnd/>
                            </a:ln>
                          </wps:spPr>
                          <wps:txbx>
                            <w:txbxContent>
                              <w:p w14:paraId="606D470C" w14:textId="77777777" w:rsidR="00FC15C1" w:rsidRDefault="00FC15C1" w:rsidP="00FC15C1">
                                <w:r>
                                  <w:t>J Group</w:t>
                                </w:r>
                              </w:p>
                            </w:txbxContent>
                          </wps:txbx>
                          <wps:bodyPr rot="0" vert="horz" wrap="square" lIns="91440" tIns="45720" rIns="91440" bIns="45720" anchor="t" anchorCtr="0">
                            <a:noAutofit/>
                          </wps:bodyPr>
                        </wps:wsp>
                      </wpg:grpSp>
                    </wpg:wgp>
                  </a:graphicData>
                </a:graphic>
              </wp:inline>
            </w:drawing>
          </mc:Choice>
          <mc:Fallback>
            <w:pict>
              <v:group w14:anchorId="3AAA160D" id="Group 125" o:spid="_x0000_s1087" style="width:478.65pt;height:265.6pt;mso-position-horizontal-relative:char;mso-position-vertical-relative:line" coordsize="60788,337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">
                <v:group id="Group 123" o:spid="_x0000_s1088" style="position:absolute;width:58839;height:33731" coordsize="58839,33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">
                  <v:shape id="Picture 112" o:spid="_x0000_s1089" type="#_x0000_t75" style="position:absolute;left:1524;width:57315;height:33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">
                    <v:imagedata r:id="rId56" o:title=""/>
                  </v:shape>
                  <v:shape id="Text Box 2" o:spid="_x0000_s1090" type="#_x0000_t202" style="position:absolute;top:381;width:5943;height:27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" stroked="f">
                    <v:textbox style="layout-flow:vertical;mso-layout-flow-alt:bottom-to-top">
                      <w:txbxContent>
                        <w:p w14:paraId="53A333BC" w14:textId="75E64491" w:rsidR="00FC15C1" w:rsidRPr="005122F8" w:rsidRDefault="00FC15C1" w:rsidP="00FC15C1">
                          <w:pPr>
                            <w:spacing w:after="0" w:line="240" w:lineRule="auto"/>
                            <w:contextualSpacing/>
                            <w:jc w:val="left"/>
                            <w:rPr>
                              <w:b/>
                              <w:bCs/>
                              <w:color w:val="000000" w:themeColor="text1"/>
                              <w:sz w:val="22"/>
                              <w:szCs w:val="20"/>
                            </w:rPr>
                          </w:pPr>
                          <w:r>
                            <w:rPr>
                              <w:rFonts w:ascii="Arial" w:hAnsi="Arial" w:cs="Arial"/>
                              <w:b/>
                              <w:bCs/>
                              <w:color w:val="000000" w:themeColor="text1"/>
                              <w:sz w:val="16"/>
                              <w:szCs w:val="16"/>
                            </w:rPr>
                            <w:t>R</w:t>
                          </w:r>
                          <w:r w:rsidRPr="00FC15C1">
                            <w:rPr>
                              <w:rFonts w:ascii="Arial" w:hAnsi="Arial" w:cs="Arial"/>
                              <w:b/>
                              <w:bCs/>
                              <w:color w:val="000000" w:themeColor="text1"/>
                              <w:sz w:val="16"/>
                              <w:szCs w:val="16"/>
                            </w:rPr>
                            <w:t>I4_After the COVID-19, I will continue to book my accommodations through Airbnb.</w:t>
                          </w:r>
                        </w:p>
                      </w:txbxContent>
                    </v:textbox>
                  </v:shape>
                </v:group>
                <v:oval id="Oval 114" o:spid="_x0000_s1091" style="position:absolute;left:25069;top:15011;width:7163;height:71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" filled="f" strokecolor="#1f4d78 [1604]" strokeweight="2.25pt">
                  <v:stroke joinstyle="miter"/>
                </v:oval>
                <v:oval id="Oval 115" o:spid="_x0000_s1092" style="position:absolute;left:10058;top:17526;width:7163;height:71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" filled="f" strokecolor="red" strokeweight="2.25pt">
                  <v:stroke joinstyle="miter"/>
                </v:oval>
                <v:oval id="Oval 116" o:spid="_x0000_s1093" style="position:absolute;left:17754;top:23774;width:7163;height:71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" filled="f" strokecolor="red" strokeweight="2.25pt">
                  <v:stroke joinstyle="miter"/>
                </v:oval>
                <v:group id="Group 122" o:spid="_x0000_s1094" style="position:absolute;left:47167;top:18440;width:13621;height:10135" coordsize="13335,10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">
                  <v:rect id="Rectangle 117" o:spid="_x0000_s1095" style="position:absolute;width:12756;height:101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" fillcolor="white [3212]" strokecolor="#1f4d78 [1604]" strokeweight="1pt"/>
                  <v:oval id="Oval 118" o:spid="_x0000_s1096" style="position:absolute;left:1524;top:838;width:3771;height:37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" filled="f" strokecolor="#1f4d78 [1604]" strokeweight="2.25pt">
                    <v:stroke joinstyle="miter"/>
                  </v:oval>
                  <v:oval id="Oval 119" o:spid="_x0000_s1097" style="position:absolute;left:1524;top:5410;width:3771;height:37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" filled="f" strokecolor="red" strokeweight="2.25pt">
                    <v:stroke joinstyle="miter"/>
                  </v:oval>
                  <v:shape id="Text Box 2" o:spid="_x0000_s1098" type="#_x0000_t202" style="position:absolute;left:6248;top:152;width:7087;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" filled="f" stroked="f">
                    <v:textbox>
                      <w:txbxContent>
                        <w:p w14:paraId="6D476F60" w14:textId="77777777" w:rsidR="00FC15C1" w:rsidRDefault="00FC15C1" w:rsidP="00FC15C1">
                          <w:r>
                            <w:t>I Group</w:t>
                          </w:r>
                        </w:p>
                      </w:txbxContent>
                    </v:textbox>
                  </v:shape>
                  <v:shape id="Text Box 2" o:spid="_x0000_s1099" type="#_x0000_t202" style="position:absolute;left:6248;top:4876;width:7087;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" filled="f" stroked="f">
                    <v:textbox>
                      <w:txbxContent>
                        <w:p w14:paraId="606D470C" w14:textId="77777777" w:rsidR="00FC15C1" w:rsidRDefault="00FC15C1" w:rsidP="00FC15C1">
                          <w:r>
                            <w:t>J Group</w:t>
                          </w:r>
                        </w:p>
                      </w:txbxContent>
                    </v:textbox>
                  </v:shape>
                </v:group>
                <w10:anchorlock/>
              </v:group>
            </w:pict>
          </mc:Fallback>
        </mc:AlternateContent>
      </w:r>
    </w:p>
    <w:p w14:paraId="3135E989" w14:textId="77777777" w:rsidR="00952326" w:rsidRPr="00C24168" w:rsidRDefault="00952326" w:rsidP="00952326">
      <w:pPr>
        <w:spacing w:after="0" w:line="240" w:lineRule="auto"/>
        <w:contextualSpacing/>
        <w:rPr>
          <w:kern w:val="0"/>
          <w:szCs w:val="24"/>
        </w:rPr>
      </w:pPr>
      <w:r w:rsidRPr="00C24168">
        <w:rPr>
          <w:sz w:val="20"/>
          <w:szCs w:val="20"/>
        </w:rPr>
        <w:t>Source: Constructed by the author</w:t>
      </w:r>
    </w:p>
    <w:p w14:paraId="6A5E2B85" w14:textId="71FBB4C0" w:rsidR="004D7D5D" w:rsidRDefault="004D7D5D">
      <w:pPr>
        <w:widowControl/>
        <w:spacing w:after="0" w:line="240" w:lineRule="auto"/>
        <w:jc w:val="left"/>
        <w:rPr>
          <w:b/>
          <w:bCs/>
          <w:kern w:val="0"/>
          <w:szCs w:val="24"/>
        </w:rPr>
      </w:pPr>
      <w:r>
        <w:br w:type="page"/>
      </w:r>
    </w:p>
    <w:bookmarkEnd w:id="159"/>
    <w:p w14:paraId="3566ECAA" w14:textId="77777777" w:rsidR="00F44CEC" w:rsidRDefault="00F44CEC" w:rsidP="00F44CEC">
      <w:pPr>
        <w:pStyle w:val="Heading1"/>
        <w:jc w:val="center"/>
        <w:rPr>
          <w:sz w:val="32"/>
          <w:szCs w:val="32"/>
        </w:rPr>
      </w:pPr>
      <w:r w:rsidRPr="00C43EB8">
        <w:rPr>
          <w:sz w:val="32"/>
          <w:szCs w:val="32"/>
        </w:rPr>
        <w:lastRenderedPageBreak/>
        <w:t xml:space="preserve">Chapter </w:t>
      </w:r>
      <w:r>
        <w:rPr>
          <w:sz w:val="32"/>
          <w:szCs w:val="32"/>
        </w:rPr>
        <w:t>5</w:t>
      </w:r>
      <w:r w:rsidRPr="00C43EB8">
        <w:rPr>
          <w:sz w:val="32"/>
          <w:szCs w:val="32"/>
        </w:rPr>
        <w:t xml:space="preserve">: </w:t>
      </w:r>
      <w:r>
        <w:rPr>
          <w:sz w:val="32"/>
          <w:szCs w:val="32"/>
        </w:rPr>
        <w:t>Conclusion</w:t>
      </w:r>
    </w:p>
    <w:p w14:paraId="5D27CA8B" w14:textId="48920721" w:rsidR="00056BDE" w:rsidRDefault="004D4395" w:rsidP="004D4395">
      <w:r w:rsidRPr="004D4395">
        <w:t>Airbnb has drastically altered the entire tourism accommodation environment by providing a novel new product to the market. Nonetheless, there is a lack of understanding as to why so many travelers prefer this unique service over typical lodging options. This research gives some significant information on this subject by demonstrating</w:t>
      </w:r>
      <w:r>
        <w:t>…</w:t>
      </w:r>
    </w:p>
    <w:p w14:paraId="37E9A84F" w14:textId="2C6F6CF7" w:rsidR="00065EB4" w:rsidRPr="00C24168" w:rsidRDefault="00065EB4">
      <w:pPr>
        <w:widowControl/>
        <w:spacing w:after="0" w:line="240" w:lineRule="auto"/>
        <w:jc w:val="left"/>
        <w:rPr>
          <w:b/>
          <w:bCs/>
          <w:kern w:val="0"/>
          <w:szCs w:val="24"/>
        </w:rPr>
      </w:pPr>
    </w:p>
    <w:p w14:paraId="416F806B" w14:textId="77777777" w:rsidR="00F44CEC" w:rsidRDefault="00F44CEC">
      <w:pPr>
        <w:widowControl/>
        <w:spacing w:after="0" w:line="240" w:lineRule="auto"/>
        <w:jc w:val="left"/>
        <w:rPr>
          <w:b/>
          <w:bCs/>
          <w:kern w:val="0"/>
          <w:szCs w:val="24"/>
        </w:rPr>
      </w:pPr>
      <w:bookmarkStart w:id="160" w:name="_Toc80751349"/>
      <w:r>
        <w:br w:type="page"/>
      </w:r>
    </w:p>
    <w:p w14:paraId="14D0B988" w14:textId="4FFD3F3A" w:rsidR="005F343B" w:rsidRPr="00C24168" w:rsidRDefault="005F343B" w:rsidP="008F7704">
      <w:pPr>
        <w:pStyle w:val="Heading1"/>
        <w:ind w:left="1080" w:hanging="1080"/>
      </w:pPr>
      <w:r w:rsidRPr="00C24168">
        <w:lastRenderedPageBreak/>
        <w:t>Appendix 1</w:t>
      </w:r>
      <w:r w:rsidRPr="00C24168">
        <w:tab/>
        <w:t>Focus Group Discussion</w:t>
      </w:r>
      <w:bookmarkEnd w:id="160"/>
    </w:p>
    <w:p w14:paraId="266A4DDB" w14:textId="5CC5C29B" w:rsidR="005F343B" w:rsidRPr="00C24168" w:rsidRDefault="005F343B" w:rsidP="005F343B">
      <w:r w:rsidRPr="00C24168">
        <w:t xml:space="preserve">A focus group was held with ten respondents who were 18 or older and had previously used Airbnb while traveling abroad. Participants must have prior experience with Airbnb usage because the goal was to discuss some important factors influencing Airbnb </w:t>
      </w:r>
      <w:r w:rsidR="00534D6C" w:rsidRPr="00C24168">
        <w:t>repurchase</w:t>
      </w:r>
      <w:r w:rsidRPr="00C24168">
        <w:t xml:space="preserve"> intention, with the questions asked below:</w:t>
      </w:r>
    </w:p>
    <w:tbl>
      <w:tblPr>
        <w:tblStyle w:val="GridTable1Light-Accent1"/>
        <w:tblW w:w="0" w:type="auto"/>
        <w:tblLook w:val="04A0" w:firstRow="1" w:lastRow="0" w:firstColumn="1" w:lastColumn="0" w:noHBand="0" w:noVBand="1"/>
      </w:tblPr>
      <w:tblGrid>
        <w:gridCol w:w="3235"/>
        <w:gridCol w:w="5040"/>
        <w:gridCol w:w="1345"/>
      </w:tblGrid>
      <w:tr w:rsidR="005F343B" w:rsidRPr="00C24168" w14:paraId="7D6124C2" w14:textId="77777777" w:rsidTr="000216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5" w:type="dxa"/>
          </w:tcPr>
          <w:p w14:paraId="57398DEB" w14:textId="77777777" w:rsidR="005F343B" w:rsidRPr="00C24168" w:rsidRDefault="005F343B" w:rsidP="000216A5">
            <w:pPr>
              <w:spacing w:after="0" w:line="240" w:lineRule="auto"/>
              <w:jc w:val="center"/>
              <w:rPr>
                <w:b w:val="0"/>
                <w:bCs w:val="0"/>
                <w:sz w:val="22"/>
                <w:szCs w:val="20"/>
              </w:rPr>
            </w:pPr>
            <w:r w:rsidRPr="00C24168">
              <w:rPr>
                <w:sz w:val="22"/>
                <w:szCs w:val="20"/>
              </w:rPr>
              <w:t>Date</w:t>
            </w:r>
          </w:p>
        </w:tc>
        <w:tc>
          <w:tcPr>
            <w:tcW w:w="5040" w:type="dxa"/>
          </w:tcPr>
          <w:p w14:paraId="56065586" w14:textId="77777777" w:rsidR="005F343B" w:rsidRPr="00C24168" w:rsidRDefault="005F343B" w:rsidP="000216A5">
            <w:pPr>
              <w:spacing w:after="0" w:line="240" w:lineRule="auto"/>
              <w:jc w:val="center"/>
              <w:cnfStyle w:val="100000000000" w:firstRow="1" w:lastRow="0" w:firstColumn="0" w:lastColumn="0" w:oddVBand="0" w:evenVBand="0" w:oddHBand="0" w:evenHBand="0" w:firstRowFirstColumn="0" w:firstRowLastColumn="0" w:lastRowFirstColumn="0" w:lastRowLastColumn="0"/>
              <w:rPr>
                <w:b w:val="0"/>
                <w:bCs w:val="0"/>
                <w:sz w:val="22"/>
                <w:szCs w:val="20"/>
              </w:rPr>
            </w:pPr>
            <w:r w:rsidRPr="00C24168">
              <w:rPr>
                <w:sz w:val="22"/>
                <w:szCs w:val="20"/>
              </w:rPr>
              <w:t>Venue</w:t>
            </w:r>
          </w:p>
        </w:tc>
        <w:tc>
          <w:tcPr>
            <w:tcW w:w="1345" w:type="dxa"/>
          </w:tcPr>
          <w:p w14:paraId="4C0BD7C3" w14:textId="77777777" w:rsidR="005F343B" w:rsidRPr="00C24168" w:rsidRDefault="005F343B" w:rsidP="000216A5">
            <w:pPr>
              <w:spacing w:after="0" w:line="240" w:lineRule="auto"/>
              <w:jc w:val="center"/>
              <w:cnfStyle w:val="100000000000" w:firstRow="1" w:lastRow="0" w:firstColumn="0" w:lastColumn="0" w:oddVBand="0" w:evenVBand="0" w:oddHBand="0" w:evenHBand="0" w:firstRowFirstColumn="0" w:firstRowLastColumn="0" w:lastRowFirstColumn="0" w:lastRowLastColumn="0"/>
              <w:rPr>
                <w:b w:val="0"/>
                <w:bCs w:val="0"/>
                <w:sz w:val="22"/>
                <w:szCs w:val="20"/>
              </w:rPr>
            </w:pPr>
            <w:r w:rsidRPr="00C24168">
              <w:rPr>
                <w:sz w:val="22"/>
                <w:szCs w:val="20"/>
              </w:rPr>
              <w:t>Duration</w:t>
            </w:r>
          </w:p>
        </w:tc>
      </w:tr>
      <w:tr w:rsidR="005F343B" w:rsidRPr="00C24168" w14:paraId="4C4DE8BB" w14:textId="77777777" w:rsidTr="000216A5">
        <w:tc>
          <w:tcPr>
            <w:cnfStyle w:val="001000000000" w:firstRow="0" w:lastRow="0" w:firstColumn="1" w:lastColumn="0" w:oddVBand="0" w:evenVBand="0" w:oddHBand="0" w:evenHBand="0" w:firstRowFirstColumn="0" w:firstRowLastColumn="0" w:lastRowFirstColumn="0" w:lastRowLastColumn="0"/>
            <w:tcW w:w="3235" w:type="dxa"/>
          </w:tcPr>
          <w:p w14:paraId="12CC2D47" w14:textId="77777777" w:rsidR="005F343B" w:rsidRPr="00C24168" w:rsidRDefault="005F343B" w:rsidP="000216A5">
            <w:pPr>
              <w:spacing w:after="0" w:line="240" w:lineRule="auto"/>
              <w:rPr>
                <w:b w:val="0"/>
                <w:bCs w:val="0"/>
                <w:sz w:val="22"/>
                <w:szCs w:val="20"/>
              </w:rPr>
            </w:pPr>
            <w:r w:rsidRPr="00C24168">
              <w:rPr>
                <w:b w:val="0"/>
                <w:bCs w:val="0"/>
                <w:sz w:val="22"/>
                <w:szCs w:val="20"/>
              </w:rPr>
              <w:t>17 Apr 2021</w:t>
            </w:r>
          </w:p>
        </w:tc>
        <w:tc>
          <w:tcPr>
            <w:tcW w:w="5040" w:type="dxa"/>
          </w:tcPr>
          <w:p w14:paraId="3DF1A794"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Microsoft Teams</w:t>
            </w:r>
          </w:p>
        </w:tc>
        <w:tc>
          <w:tcPr>
            <w:tcW w:w="1345" w:type="dxa"/>
          </w:tcPr>
          <w:p w14:paraId="7AB6A7BD"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szCs w:val="20"/>
              </w:rPr>
            </w:pPr>
            <w:r w:rsidRPr="00C24168">
              <w:rPr>
                <w:sz w:val="22"/>
                <w:szCs w:val="20"/>
              </w:rPr>
              <w:t>1 hour</w:t>
            </w:r>
          </w:p>
        </w:tc>
      </w:tr>
      <w:tr w:rsidR="005F343B" w:rsidRPr="00C24168" w14:paraId="4CFD7760" w14:textId="77777777" w:rsidTr="000216A5">
        <w:tc>
          <w:tcPr>
            <w:cnfStyle w:val="001000000000" w:firstRow="0" w:lastRow="0" w:firstColumn="1" w:lastColumn="0" w:oddVBand="0" w:evenVBand="0" w:oddHBand="0" w:evenHBand="0" w:firstRowFirstColumn="0" w:firstRowLastColumn="0" w:lastRowFirstColumn="0" w:lastRowLastColumn="0"/>
            <w:tcW w:w="9620" w:type="dxa"/>
            <w:gridSpan w:val="3"/>
          </w:tcPr>
          <w:p w14:paraId="63E63D80" w14:textId="77777777" w:rsidR="005F343B" w:rsidRPr="00C24168" w:rsidRDefault="005F343B" w:rsidP="000216A5">
            <w:pPr>
              <w:spacing w:after="0" w:line="240" w:lineRule="auto"/>
              <w:rPr>
                <w:b w:val="0"/>
                <w:bCs w:val="0"/>
                <w:sz w:val="22"/>
                <w:szCs w:val="20"/>
              </w:rPr>
            </w:pPr>
            <w:r w:rsidRPr="00C24168">
              <w:rPr>
                <w:b w:val="0"/>
                <w:bCs w:val="0"/>
                <w:sz w:val="22"/>
                <w:szCs w:val="20"/>
              </w:rPr>
              <w:t xml:space="preserve">Q1. </w:t>
            </w:r>
            <w:r w:rsidRPr="00C24168">
              <w:rPr>
                <w:b w:val="0"/>
                <w:bCs w:val="0"/>
                <w:sz w:val="22"/>
                <w:szCs w:val="20"/>
              </w:rPr>
              <w:tab/>
              <w:t>What are the primary factors that motivate you to use Airbnb, and why?</w:t>
            </w:r>
          </w:p>
          <w:p w14:paraId="12D2431A" w14:textId="77777777" w:rsidR="005F343B" w:rsidRPr="00C24168" w:rsidRDefault="005F343B" w:rsidP="000216A5">
            <w:pPr>
              <w:spacing w:after="0" w:line="240" w:lineRule="auto"/>
              <w:rPr>
                <w:b w:val="0"/>
                <w:bCs w:val="0"/>
                <w:sz w:val="22"/>
                <w:szCs w:val="20"/>
              </w:rPr>
            </w:pPr>
            <w:r w:rsidRPr="00C24168">
              <w:rPr>
                <w:b w:val="0"/>
                <w:bCs w:val="0"/>
                <w:sz w:val="22"/>
                <w:szCs w:val="20"/>
              </w:rPr>
              <w:t>Q2.</w:t>
            </w:r>
            <w:r w:rsidRPr="00C24168">
              <w:rPr>
                <w:b w:val="0"/>
                <w:bCs w:val="0"/>
                <w:sz w:val="22"/>
                <w:szCs w:val="20"/>
              </w:rPr>
              <w:tab/>
              <w:t>Why did you choose Airbnb over a traditional hotel?</w:t>
            </w:r>
          </w:p>
          <w:p w14:paraId="2764E9A1" w14:textId="77777777" w:rsidR="005F343B" w:rsidRPr="00C24168" w:rsidRDefault="005F343B" w:rsidP="000216A5">
            <w:pPr>
              <w:spacing w:after="0" w:line="240" w:lineRule="auto"/>
              <w:rPr>
                <w:b w:val="0"/>
                <w:bCs w:val="0"/>
                <w:sz w:val="22"/>
                <w:szCs w:val="20"/>
              </w:rPr>
            </w:pPr>
            <w:r w:rsidRPr="00C24168">
              <w:rPr>
                <w:b w:val="0"/>
                <w:bCs w:val="0"/>
                <w:sz w:val="22"/>
                <w:szCs w:val="20"/>
              </w:rPr>
              <w:t xml:space="preserve">Q3. </w:t>
            </w:r>
            <w:r w:rsidRPr="00C24168">
              <w:rPr>
                <w:b w:val="0"/>
                <w:bCs w:val="0"/>
                <w:sz w:val="22"/>
                <w:szCs w:val="20"/>
              </w:rPr>
              <w:tab/>
              <w:t>What are your primary concerns when it comes to selecting an Airbnb host?</w:t>
            </w:r>
          </w:p>
          <w:p w14:paraId="65638D45" w14:textId="77777777" w:rsidR="005F343B" w:rsidRPr="00C24168" w:rsidRDefault="005F343B" w:rsidP="000216A5">
            <w:pPr>
              <w:spacing w:after="0" w:line="240" w:lineRule="auto"/>
              <w:rPr>
                <w:b w:val="0"/>
                <w:bCs w:val="0"/>
                <w:sz w:val="22"/>
                <w:szCs w:val="20"/>
              </w:rPr>
            </w:pPr>
            <w:r w:rsidRPr="00C24168">
              <w:rPr>
                <w:b w:val="0"/>
                <w:bCs w:val="0"/>
                <w:sz w:val="22"/>
                <w:szCs w:val="20"/>
              </w:rPr>
              <w:t>Q4.</w:t>
            </w:r>
            <w:r w:rsidRPr="00C24168">
              <w:rPr>
                <w:b w:val="0"/>
                <w:bCs w:val="0"/>
                <w:sz w:val="22"/>
                <w:szCs w:val="20"/>
              </w:rPr>
              <w:tab/>
              <w:t>What are your primary concerns when you use the Airbnb booking platform?</w:t>
            </w:r>
          </w:p>
          <w:p w14:paraId="372F6A5B" w14:textId="77777777" w:rsidR="005F343B" w:rsidRPr="00C24168" w:rsidRDefault="005F343B" w:rsidP="000216A5">
            <w:pPr>
              <w:spacing w:after="0" w:line="240" w:lineRule="auto"/>
              <w:rPr>
                <w:b w:val="0"/>
                <w:bCs w:val="0"/>
                <w:sz w:val="22"/>
                <w:szCs w:val="20"/>
              </w:rPr>
            </w:pPr>
            <w:r w:rsidRPr="00C24168">
              <w:rPr>
                <w:b w:val="0"/>
                <w:bCs w:val="0"/>
                <w:sz w:val="22"/>
                <w:szCs w:val="20"/>
              </w:rPr>
              <w:t xml:space="preserve">Q5. </w:t>
            </w:r>
            <w:r w:rsidRPr="00C24168">
              <w:rPr>
                <w:b w:val="0"/>
                <w:bCs w:val="0"/>
                <w:sz w:val="22"/>
                <w:szCs w:val="20"/>
              </w:rPr>
              <w:tab/>
              <w:t>What are your reasons for using Airbnb again?</w:t>
            </w:r>
          </w:p>
          <w:p w14:paraId="310FFA2E" w14:textId="77777777" w:rsidR="005F343B" w:rsidRPr="00C24168" w:rsidRDefault="005F343B" w:rsidP="000216A5">
            <w:pPr>
              <w:spacing w:after="0" w:line="240" w:lineRule="auto"/>
              <w:rPr>
                <w:sz w:val="22"/>
                <w:szCs w:val="20"/>
              </w:rPr>
            </w:pPr>
            <w:r w:rsidRPr="00C24168">
              <w:rPr>
                <w:b w:val="0"/>
                <w:bCs w:val="0"/>
                <w:sz w:val="22"/>
                <w:szCs w:val="20"/>
              </w:rPr>
              <w:t>Q6.</w:t>
            </w:r>
            <w:r w:rsidRPr="00C24168">
              <w:rPr>
                <w:b w:val="0"/>
                <w:bCs w:val="0"/>
                <w:sz w:val="22"/>
                <w:szCs w:val="20"/>
              </w:rPr>
              <w:tab/>
              <w:t>Will you continue to use Airbnb after the COVID-19 pandemic, and why?</w:t>
            </w:r>
          </w:p>
        </w:tc>
      </w:tr>
    </w:tbl>
    <w:p w14:paraId="32D96E59" w14:textId="77777777" w:rsidR="005F343B" w:rsidRPr="00C24168" w:rsidRDefault="005F343B" w:rsidP="005F343B">
      <w:pPr>
        <w:spacing w:line="240" w:lineRule="auto"/>
        <w:rPr>
          <w:b/>
          <w:bCs/>
        </w:rPr>
      </w:pPr>
    </w:p>
    <w:tbl>
      <w:tblPr>
        <w:tblStyle w:val="GridTable1Light-Accent1"/>
        <w:tblW w:w="0" w:type="auto"/>
        <w:tblLook w:val="04A0" w:firstRow="1" w:lastRow="0" w:firstColumn="1" w:lastColumn="0" w:noHBand="0" w:noVBand="1"/>
      </w:tblPr>
      <w:tblGrid>
        <w:gridCol w:w="3235"/>
        <w:gridCol w:w="5040"/>
        <w:gridCol w:w="1345"/>
      </w:tblGrid>
      <w:tr w:rsidR="005F343B" w:rsidRPr="00C24168" w14:paraId="60E082F9" w14:textId="77777777" w:rsidTr="000216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5" w:type="dxa"/>
          </w:tcPr>
          <w:p w14:paraId="5A6B2951" w14:textId="77777777" w:rsidR="005F343B" w:rsidRPr="00C24168" w:rsidRDefault="005F343B" w:rsidP="00486205">
            <w:pPr>
              <w:spacing w:after="0" w:line="240" w:lineRule="auto"/>
              <w:contextualSpacing/>
              <w:rPr>
                <w:b w:val="0"/>
                <w:bCs w:val="0"/>
              </w:rPr>
            </w:pPr>
            <w:r w:rsidRPr="00C24168">
              <w:t>Respondent</w:t>
            </w:r>
          </w:p>
        </w:tc>
        <w:tc>
          <w:tcPr>
            <w:tcW w:w="5040" w:type="dxa"/>
          </w:tcPr>
          <w:p w14:paraId="5C1CF239" w14:textId="77777777" w:rsidR="005F343B" w:rsidRPr="00C24168" w:rsidRDefault="005F343B" w:rsidP="00486205">
            <w:pPr>
              <w:spacing w:after="0" w:line="240" w:lineRule="auto"/>
              <w:contextualSpacing/>
              <w:cnfStyle w:val="100000000000" w:firstRow="1" w:lastRow="0" w:firstColumn="0" w:lastColumn="0" w:oddVBand="0" w:evenVBand="0" w:oddHBand="0" w:evenHBand="0" w:firstRowFirstColumn="0" w:firstRowLastColumn="0" w:lastRowFirstColumn="0" w:lastRowLastColumn="0"/>
              <w:rPr>
                <w:b w:val="0"/>
                <w:bCs w:val="0"/>
              </w:rPr>
            </w:pPr>
            <w:r w:rsidRPr="00C24168">
              <w:t>Opinions</w:t>
            </w:r>
          </w:p>
        </w:tc>
        <w:tc>
          <w:tcPr>
            <w:tcW w:w="1345" w:type="dxa"/>
          </w:tcPr>
          <w:p w14:paraId="5D8560D4" w14:textId="77777777" w:rsidR="005F343B" w:rsidRPr="00C24168" w:rsidRDefault="005F343B" w:rsidP="00486205">
            <w:pPr>
              <w:spacing w:after="0" w:line="240" w:lineRule="auto"/>
              <w:contextualSpacing/>
              <w:cnfStyle w:val="100000000000" w:firstRow="1" w:lastRow="0" w:firstColumn="0" w:lastColumn="0" w:oddVBand="0" w:evenVBand="0" w:oddHBand="0" w:evenHBand="0" w:firstRowFirstColumn="0" w:firstRowLastColumn="0" w:lastRowFirstColumn="0" w:lastRowLastColumn="0"/>
              <w:rPr>
                <w:b w:val="0"/>
                <w:bCs w:val="0"/>
              </w:rPr>
            </w:pPr>
            <w:r w:rsidRPr="00C24168">
              <w:t>Signature</w:t>
            </w:r>
          </w:p>
        </w:tc>
      </w:tr>
      <w:tr w:rsidR="005F343B" w:rsidRPr="00C24168" w14:paraId="2A63F72A" w14:textId="77777777" w:rsidTr="000216A5">
        <w:tc>
          <w:tcPr>
            <w:cnfStyle w:val="001000000000" w:firstRow="0" w:lastRow="0" w:firstColumn="1" w:lastColumn="0" w:oddVBand="0" w:evenVBand="0" w:oddHBand="0" w:evenHBand="0" w:firstRowFirstColumn="0" w:firstRowLastColumn="0" w:lastRowFirstColumn="0" w:lastRowLastColumn="0"/>
            <w:tcW w:w="3235" w:type="dxa"/>
          </w:tcPr>
          <w:p w14:paraId="200D821F" w14:textId="77777777" w:rsidR="005F343B" w:rsidRPr="00C24168" w:rsidRDefault="005F343B" w:rsidP="00486205">
            <w:pPr>
              <w:spacing w:after="0" w:line="240" w:lineRule="auto"/>
              <w:contextualSpacing/>
              <w:rPr>
                <w:sz w:val="22"/>
              </w:rPr>
            </w:pPr>
            <w:r w:rsidRPr="00C24168">
              <w:rPr>
                <w:sz w:val="22"/>
              </w:rPr>
              <w:t>#1</w:t>
            </w:r>
          </w:p>
          <w:p w14:paraId="414595CF" w14:textId="007F5552" w:rsidR="005F343B" w:rsidRPr="00C24168" w:rsidRDefault="005F343B" w:rsidP="00486205">
            <w:pPr>
              <w:spacing w:after="0" w:line="240" w:lineRule="auto"/>
              <w:contextualSpacing/>
              <w:rPr>
                <w:b w:val="0"/>
                <w:bCs w:val="0"/>
                <w:sz w:val="22"/>
              </w:rPr>
            </w:pPr>
            <w:r w:rsidRPr="00C24168">
              <w:rPr>
                <w:b w:val="0"/>
                <w:bCs w:val="0"/>
                <w:sz w:val="22"/>
              </w:rPr>
              <w:t xml:space="preserve">Name: Terrence </w:t>
            </w:r>
          </w:p>
          <w:p w14:paraId="25910908" w14:textId="77777777" w:rsidR="005F343B" w:rsidRPr="00C24168" w:rsidRDefault="005F343B" w:rsidP="00486205">
            <w:pPr>
              <w:spacing w:after="0" w:line="240" w:lineRule="auto"/>
              <w:contextualSpacing/>
              <w:rPr>
                <w:b w:val="0"/>
                <w:bCs w:val="0"/>
                <w:sz w:val="22"/>
              </w:rPr>
            </w:pPr>
            <w:r w:rsidRPr="00C24168">
              <w:rPr>
                <w:b w:val="0"/>
                <w:bCs w:val="0"/>
                <w:sz w:val="22"/>
              </w:rPr>
              <w:t>Age: 49</w:t>
            </w:r>
          </w:p>
          <w:p w14:paraId="481441C9" w14:textId="77777777" w:rsidR="005F343B" w:rsidRPr="00C24168" w:rsidRDefault="005F343B" w:rsidP="00486205">
            <w:pPr>
              <w:spacing w:after="0" w:line="240" w:lineRule="auto"/>
              <w:contextualSpacing/>
              <w:rPr>
                <w:b w:val="0"/>
                <w:bCs w:val="0"/>
                <w:sz w:val="22"/>
              </w:rPr>
            </w:pPr>
            <w:r w:rsidRPr="00C24168">
              <w:rPr>
                <w:b w:val="0"/>
                <w:bCs w:val="0"/>
                <w:sz w:val="22"/>
              </w:rPr>
              <w:t>Gender: M</w:t>
            </w:r>
          </w:p>
          <w:p w14:paraId="4C2C999B" w14:textId="77777777" w:rsidR="005F343B" w:rsidRPr="00C24168" w:rsidRDefault="005F343B" w:rsidP="00486205">
            <w:pPr>
              <w:spacing w:after="0" w:line="240" w:lineRule="auto"/>
              <w:contextualSpacing/>
              <w:rPr>
                <w:b w:val="0"/>
                <w:bCs w:val="0"/>
                <w:sz w:val="22"/>
              </w:rPr>
            </w:pPr>
            <w:r w:rsidRPr="00C24168">
              <w:rPr>
                <w:b w:val="0"/>
                <w:bCs w:val="0"/>
                <w:sz w:val="22"/>
              </w:rPr>
              <w:t>Occupation: Risk Manager</w:t>
            </w:r>
          </w:p>
        </w:tc>
        <w:tc>
          <w:tcPr>
            <w:tcW w:w="5040" w:type="dxa"/>
          </w:tcPr>
          <w:p w14:paraId="660DA420"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Q1 - Airbnb offers a diverse selection of locations and accommodations of varying quality; I found the booking platform user-friendly and informative.</w:t>
            </w:r>
          </w:p>
          <w:p w14:paraId="345E5124"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215BB30A"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 xml:space="preserve">Q2 - As a family of four, it is more cost-effective for me to book a larger unit through Airbnb than to book two rooms in a traditional hotel, which is significantly more expensive. </w:t>
            </w:r>
          </w:p>
          <w:p w14:paraId="55F03BC2"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7C3152FF"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Q3 - Data privacy would be a concern, as I am unsure whether the Airbnb host will obtain my personal information from the booking.</w:t>
            </w:r>
          </w:p>
          <w:p w14:paraId="0B49F275"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2EE722AF"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Q4 - In general, the booking platform appears to be trustworthy; I have no specific concerns.</w:t>
            </w:r>
          </w:p>
          <w:p w14:paraId="742A658B"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19867AC3"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Q5 - I found that Airbnb helps me save money on travel expenses compared to a traditional hotel, and I have more options for unique accommodations.</w:t>
            </w:r>
          </w:p>
          <w:p w14:paraId="572048A8"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0C902941" w14:textId="1175CE7D"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 xml:space="preserve">Q6 </w:t>
            </w:r>
            <w:r w:rsidR="007034E8" w:rsidRPr="00C24168">
              <w:rPr>
                <w:sz w:val="22"/>
              </w:rPr>
              <w:t xml:space="preserve">- </w:t>
            </w:r>
            <w:r w:rsidRPr="00C24168">
              <w:rPr>
                <w:sz w:val="22"/>
              </w:rPr>
              <w:t>Yes, the benefits I found from Airbnb far outweigh those of a traditional hotel, and my preference will not change even after the COVID-19 pandemic.</w:t>
            </w:r>
          </w:p>
        </w:tc>
        <w:tc>
          <w:tcPr>
            <w:tcW w:w="1345" w:type="dxa"/>
          </w:tcPr>
          <w:p w14:paraId="118B5C63"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noProof/>
                <w:sz w:val="22"/>
              </w:rPr>
              <mc:AlternateContent>
                <mc:Choice Requires="wpi">
                  <w:drawing>
                    <wp:anchor distT="0" distB="0" distL="114300" distR="114300" simplePos="0" relativeHeight="251704320" behindDoc="0" locked="0" layoutInCell="1" allowOverlap="1" wp14:anchorId="0B8B3DB4" wp14:editId="1E34FD26">
                      <wp:simplePos x="0" y="0"/>
                      <wp:positionH relativeFrom="column">
                        <wp:posOffset>10187</wp:posOffset>
                      </wp:positionH>
                      <wp:positionV relativeFrom="paragraph">
                        <wp:posOffset>165100</wp:posOffset>
                      </wp:positionV>
                      <wp:extent cx="692426" cy="341105"/>
                      <wp:effectExtent l="38100" t="38100" r="12700" b="40005"/>
                      <wp:wrapNone/>
                      <wp:docPr id="20" name="Ink 20"/>
                      <wp:cNvGraphicFramePr/>
                      <a:graphic xmlns:a="http://schemas.openxmlformats.org/drawingml/2006/main">
                        <a:graphicData uri="http://schemas.microsoft.com/office/word/2010/wordprocessingInk">
                          <w14:contentPart bwMode="auto" r:id="rId57">
                            <w14:nvContentPartPr>
                              <w14:cNvContentPartPr/>
                            </w14:nvContentPartPr>
                            <w14:xfrm>
                              <a:off x="0" y="0"/>
                              <a:ext cx="692426" cy="341105"/>
                            </w14:xfrm>
                          </w14:contentPart>
                        </a:graphicData>
                      </a:graphic>
                      <wp14:sizeRelH relativeFrom="margin">
                        <wp14:pctWidth>0</wp14:pctWidth>
                      </wp14:sizeRelH>
                      <wp14:sizeRelV relativeFrom="margin">
                        <wp14:pctHeight>0</wp14:pctHeight>
                      </wp14:sizeRelV>
                    </wp:anchor>
                  </w:drawing>
                </mc:Choice>
                <mc:Fallback>
                  <w:pict>
                    <v:shape w14:anchorId="25CCC6E4" id="Ink 20" o:spid="_x0000_s1026" type="#_x0000_t75" style="position:absolute;margin-left:.1pt;margin-top:12.3pt;width:55.9pt;height:28.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">
                      <v:imagedata r:id="rId58" o:title=""/>
                    </v:shape>
                  </w:pict>
                </mc:Fallback>
              </mc:AlternateContent>
            </w:r>
          </w:p>
        </w:tc>
      </w:tr>
      <w:tr w:rsidR="005F343B" w:rsidRPr="00C24168" w14:paraId="4B99ED03" w14:textId="77777777" w:rsidTr="000216A5">
        <w:tc>
          <w:tcPr>
            <w:cnfStyle w:val="001000000000" w:firstRow="0" w:lastRow="0" w:firstColumn="1" w:lastColumn="0" w:oddVBand="0" w:evenVBand="0" w:oddHBand="0" w:evenHBand="0" w:firstRowFirstColumn="0" w:firstRowLastColumn="0" w:lastRowFirstColumn="0" w:lastRowLastColumn="0"/>
            <w:tcW w:w="3235" w:type="dxa"/>
          </w:tcPr>
          <w:p w14:paraId="580DDEBF" w14:textId="77777777" w:rsidR="005F343B" w:rsidRPr="00C24168" w:rsidRDefault="005F343B" w:rsidP="00486205">
            <w:pPr>
              <w:spacing w:after="0" w:line="240" w:lineRule="auto"/>
              <w:contextualSpacing/>
              <w:rPr>
                <w:sz w:val="22"/>
              </w:rPr>
            </w:pPr>
            <w:r w:rsidRPr="00C24168">
              <w:rPr>
                <w:sz w:val="22"/>
              </w:rPr>
              <w:lastRenderedPageBreak/>
              <w:t>#2</w:t>
            </w:r>
          </w:p>
          <w:p w14:paraId="27273315" w14:textId="2FF8DD84" w:rsidR="005F343B" w:rsidRPr="00C24168" w:rsidRDefault="005F343B" w:rsidP="00486205">
            <w:pPr>
              <w:spacing w:after="0" w:line="240" w:lineRule="auto"/>
              <w:contextualSpacing/>
              <w:rPr>
                <w:b w:val="0"/>
                <w:bCs w:val="0"/>
                <w:sz w:val="22"/>
              </w:rPr>
            </w:pPr>
            <w:r w:rsidRPr="00C24168">
              <w:rPr>
                <w:b w:val="0"/>
                <w:bCs w:val="0"/>
                <w:sz w:val="22"/>
              </w:rPr>
              <w:t xml:space="preserve">Name: Ivan </w:t>
            </w:r>
          </w:p>
          <w:p w14:paraId="25DF8379" w14:textId="77777777" w:rsidR="005F343B" w:rsidRPr="00C24168" w:rsidRDefault="005F343B" w:rsidP="00486205">
            <w:pPr>
              <w:spacing w:after="0" w:line="240" w:lineRule="auto"/>
              <w:contextualSpacing/>
              <w:rPr>
                <w:b w:val="0"/>
                <w:bCs w:val="0"/>
                <w:sz w:val="22"/>
              </w:rPr>
            </w:pPr>
            <w:r w:rsidRPr="00C24168">
              <w:rPr>
                <w:b w:val="0"/>
                <w:bCs w:val="0"/>
                <w:sz w:val="22"/>
              </w:rPr>
              <w:t>Age: 35</w:t>
            </w:r>
          </w:p>
          <w:p w14:paraId="0AC38071" w14:textId="77777777" w:rsidR="005F343B" w:rsidRPr="00C24168" w:rsidRDefault="005F343B" w:rsidP="00486205">
            <w:pPr>
              <w:spacing w:after="0" w:line="240" w:lineRule="auto"/>
              <w:contextualSpacing/>
              <w:rPr>
                <w:b w:val="0"/>
                <w:bCs w:val="0"/>
                <w:sz w:val="22"/>
              </w:rPr>
            </w:pPr>
            <w:r w:rsidRPr="00C24168">
              <w:rPr>
                <w:b w:val="0"/>
                <w:bCs w:val="0"/>
                <w:sz w:val="22"/>
              </w:rPr>
              <w:t>Gender: M</w:t>
            </w:r>
          </w:p>
          <w:p w14:paraId="09232D78" w14:textId="77777777" w:rsidR="005F343B" w:rsidRPr="00C24168" w:rsidRDefault="005F343B" w:rsidP="00486205">
            <w:pPr>
              <w:spacing w:after="0" w:line="240" w:lineRule="auto"/>
              <w:contextualSpacing/>
              <w:rPr>
                <w:b w:val="0"/>
                <w:bCs w:val="0"/>
                <w:sz w:val="22"/>
              </w:rPr>
            </w:pPr>
            <w:r w:rsidRPr="00C24168">
              <w:rPr>
                <w:b w:val="0"/>
                <w:bCs w:val="0"/>
                <w:sz w:val="22"/>
              </w:rPr>
              <w:t>Occupation: Graphic Designer</w:t>
            </w:r>
          </w:p>
        </w:tc>
        <w:tc>
          <w:tcPr>
            <w:tcW w:w="5040" w:type="dxa"/>
          </w:tcPr>
          <w:p w14:paraId="259413D6"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Q1 - Airbnb accommodations are always closer to downtown or residential areas, where I enjoy spending time with the locals.</w:t>
            </w:r>
          </w:p>
          <w:p w14:paraId="3CC9B7E8"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21A11DD8"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Q2 - Traditional hotels are too commercial for me, and they can be overcrowded and noisy when full of travelers. That is why I prefer Airbnb because each experience is unique.</w:t>
            </w:r>
          </w:p>
          <w:p w14:paraId="3D02A3C9"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29523854"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Q3 - I will read the comments left by other travelers before deciding which Airbnb host to book; I believe those reviews are important.</w:t>
            </w:r>
          </w:p>
          <w:p w14:paraId="5247ADFB"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22EA4A41"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 xml:space="preserve">Q4 - I believe in the Airbnb booking platform; data privacy is important; however, I think the Airbnb platform is </w:t>
            </w:r>
            <w:proofErr w:type="gramStart"/>
            <w:r w:rsidRPr="00C24168">
              <w:rPr>
                <w:sz w:val="22"/>
              </w:rPr>
              <w:t>similar to</w:t>
            </w:r>
            <w:proofErr w:type="gramEnd"/>
            <w:r w:rsidRPr="00C24168">
              <w:rPr>
                <w:sz w:val="22"/>
              </w:rPr>
              <w:t xml:space="preserve"> other hotels.</w:t>
            </w:r>
          </w:p>
          <w:p w14:paraId="112F71D0"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642DF600"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Q5 - The unique experience from Airbnb is something that other hotels cannot provide for me, and there are many more options from Airbnb, so I don't see any reason not to use it again in the future.</w:t>
            </w:r>
          </w:p>
          <w:p w14:paraId="52435C1B"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7D31462E" w14:textId="00D026A6"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 xml:space="preserve">Q6 </w:t>
            </w:r>
            <w:r w:rsidR="007034E8" w:rsidRPr="00C24168">
              <w:rPr>
                <w:sz w:val="22"/>
              </w:rPr>
              <w:t xml:space="preserve">- </w:t>
            </w:r>
            <w:r w:rsidRPr="00C24168">
              <w:rPr>
                <w:sz w:val="22"/>
              </w:rPr>
              <w:t>Yes, I prefer Airbnb to traditional hotels in terms of selection and unique experience, and I intend to continue using Airbnb after COVID-19.</w:t>
            </w:r>
          </w:p>
        </w:tc>
        <w:tc>
          <w:tcPr>
            <w:tcW w:w="1345" w:type="dxa"/>
          </w:tcPr>
          <w:p w14:paraId="665E52C3"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noProof/>
                <w:sz w:val="22"/>
              </w:rPr>
              <mc:AlternateContent>
                <mc:Choice Requires="wpi">
                  <w:drawing>
                    <wp:anchor distT="0" distB="0" distL="114300" distR="114300" simplePos="0" relativeHeight="251705344" behindDoc="0" locked="0" layoutInCell="1" allowOverlap="1" wp14:anchorId="3B02BCC1" wp14:editId="71E04AD5">
                      <wp:simplePos x="0" y="0"/>
                      <wp:positionH relativeFrom="column">
                        <wp:posOffset>952</wp:posOffset>
                      </wp:positionH>
                      <wp:positionV relativeFrom="paragraph">
                        <wp:posOffset>177006</wp:posOffset>
                      </wp:positionV>
                      <wp:extent cx="708575" cy="760240"/>
                      <wp:effectExtent l="38100" t="38100" r="34925" b="40005"/>
                      <wp:wrapNone/>
                      <wp:docPr id="46" name="Ink 46"/>
                      <wp:cNvGraphicFramePr/>
                      <a:graphic xmlns:a="http://schemas.openxmlformats.org/drawingml/2006/main">
                        <a:graphicData uri="http://schemas.microsoft.com/office/word/2010/wordprocessingInk">
                          <w14:contentPart bwMode="auto" r:id="rId59">
                            <w14:nvContentPartPr>
                              <w14:cNvContentPartPr/>
                            </w14:nvContentPartPr>
                            <w14:xfrm>
                              <a:off x="0" y="0"/>
                              <a:ext cx="708575" cy="760240"/>
                            </w14:xfrm>
                          </w14:contentPart>
                        </a:graphicData>
                      </a:graphic>
                    </wp:anchor>
                  </w:drawing>
                </mc:Choice>
                <mc:Fallback>
                  <w:pict>
                    <v:shape w14:anchorId="7C5C4C33" id="Ink 46" o:spid="_x0000_s1026" type="#_x0000_t75" style="position:absolute;margin-left:-.65pt;margin-top:13.25pt;width:57.25pt;height:61.25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">
                      <v:imagedata r:id="rId60" o:title=""/>
                    </v:shape>
                  </w:pict>
                </mc:Fallback>
              </mc:AlternateContent>
            </w:r>
          </w:p>
        </w:tc>
      </w:tr>
      <w:tr w:rsidR="005F343B" w:rsidRPr="00C24168" w14:paraId="34AFB918" w14:textId="77777777" w:rsidTr="000216A5">
        <w:tc>
          <w:tcPr>
            <w:cnfStyle w:val="001000000000" w:firstRow="0" w:lastRow="0" w:firstColumn="1" w:lastColumn="0" w:oddVBand="0" w:evenVBand="0" w:oddHBand="0" w:evenHBand="0" w:firstRowFirstColumn="0" w:firstRowLastColumn="0" w:lastRowFirstColumn="0" w:lastRowLastColumn="0"/>
            <w:tcW w:w="3235" w:type="dxa"/>
          </w:tcPr>
          <w:p w14:paraId="6B2674B0" w14:textId="77777777" w:rsidR="005F343B" w:rsidRPr="00C24168" w:rsidRDefault="005F343B" w:rsidP="00486205">
            <w:pPr>
              <w:spacing w:after="0" w:line="240" w:lineRule="auto"/>
              <w:contextualSpacing/>
              <w:rPr>
                <w:sz w:val="22"/>
              </w:rPr>
            </w:pPr>
            <w:r w:rsidRPr="00C24168">
              <w:rPr>
                <w:sz w:val="22"/>
              </w:rPr>
              <w:t>#3</w:t>
            </w:r>
          </w:p>
          <w:p w14:paraId="3D5773A8" w14:textId="7956E9AB" w:rsidR="005F343B" w:rsidRPr="00C24168" w:rsidRDefault="005F343B" w:rsidP="00486205">
            <w:pPr>
              <w:spacing w:after="0" w:line="240" w:lineRule="auto"/>
              <w:contextualSpacing/>
              <w:rPr>
                <w:b w:val="0"/>
                <w:bCs w:val="0"/>
                <w:sz w:val="22"/>
              </w:rPr>
            </w:pPr>
            <w:r w:rsidRPr="00C24168">
              <w:rPr>
                <w:b w:val="0"/>
                <w:bCs w:val="0"/>
                <w:sz w:val="22"/>
              </w:rPr>
              <w:t xml:space="preserve">Name: Alison </w:t>
            </w:r>
          </w:p>
          <w:p w14:paraId="5EFCC746" w14:textId="77777777" w:rsidR="005F343B" w:rsidRPr="00C24168" w:rsidRDefault="005F343B" w:rsidP="00486205">
            <w:pPr>
              <w:spacing w:after="0" w:line="240" w:lineRule="auto"/>
              <w:contextualSpacing/>
              <w:rPr>
                <w:b w:val="0"/>
                <w:bCs w:val="0"/>
                <w:sz w:val="22"/>
              </w:rPr>
            </w:pPr>
            <w:r w:rsidRPr="00C24168">
              <w:rPr>
                <w:b w:val="0"/>
                <w:bCs w:val="0"/>
                <w:sz w:val="22"/>
              </w:rPr>
              <w:t>Age: 52</w:t>
            </w:r>
          </w:p>
          <w:p w14:paraId="2275C111" w14:textId="77777777" w:rsidR="005F343B" w:rsidRPr="00C24168" w:rsidRDefault="005F343B" w:rsidP="00486205">
            <w:pPr>
              <w:spacing w:after="0" w:line="240" w:lineRule="auto"/>
              <w:contextualSpacing/>
              <w:rPr>
                <w:b w:val="0"/>
                <w:bCs w:val="0"/>
                <w:sz w:val="22"/>
              </w:rPr>
            </w:pPr>
            <w:r w:rsidRPr="00C24168">
              <w:rPr>
                <w:b w:val="0"/>
                <w:bCs w:val="0"/>
                <w:sz w:val="22"/>
              </w:rPr>
              <w:t>Gender: F</w:t>
            </w:r>
          </w:p>
          <w:p w14:paraId="1A7C6D97" w14:textId="77777777" w:rsidR="005F343B" w:rsidRPr="00C24168" w:rsidRDefault="005F343B" w:rsidP="00486205">
            <w:pPr>
              <w:spacing w:after="0" w:line="240" w:lineRule="auto"/>
              <w:contextualSpacing/>
              <w:rPr>
                <w:b w:val="0"/>
                <w:bCs w:val="0"/>
                <w:sz w:val="22"/>
              </w:rPr>
            </w:pPr>
            <w:r w:rsidRPr="00C24168">
              <w:rPr>
                <w:b w:val="0"/>
                <w:bCs w:val="0"/>
                <w:sz w:val="22"/>
              </w:rPr>
              <w:t>Occupation: Project Manager</w:t>
            </w:r>
          </w:p>
        </w:tc>
        <w:tc>
          <w:tcPr>
            <w:tcW w:w="5040" w:type="dxa"/>
          </w:tcPr>
          <w:p w14:paraId="3284E71D"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 xml:space="preserve">Q1 - Booking on Airbnb is less expensive, and the quality is not bad at all; sometimes, the room </w:t>
            </w:r>
            <w:proofErr w:type="gramStart"/>
            <w:r w:rsidRPr="00C24168">
              <w:rPr>
                <w:sz w:val="22"/>
              </w:rPr>
              <w:t>view</w:t>
            </w:r>
            <w:proofErr w:type="gramEnd"/>
            <w:r w:rsidRPr="00C24168">
              <w:rPr>
                <w:sz w:val="22"/>
              </w:rPr>
              <w:t xml:space="preserve"> and location are even better than in traditional hotels.</w:t>
            </w:r>
          </w:p>
          <w:p w14:paraId="2FA31249"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1E0150B1"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 xml:space="preserve">Q2 - For business travel, I would still book a traditional hotel, but for leisure travel, I would book through Airbnb because it is less expensive and usually includes a kitchen, which a traditional hotel rarely provides. </w:t>
            </w:r>
          </w:p>
          <w:p w14:paraId="3381456F"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01517078"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Q3 - When I travel alone, I am concerned about my personal safety.</w:t>
            </w:r>
          </w:p>
          <w:p w14:paraId="2C546777"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3D11F8BA"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Q4 - In general, the booking platform appears to be reliable.</w:t>
            </w:r>
          </w:p>
          <w:p w14:paraId="757FDB42"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450B79D9"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Q5 - There are a lot of positive reviews from other travelers about Airbnb, and I'm hoping to have a similar experience.</w:t>
            </w:r>
          </w:p>
          <w:p w14:paraId="644E51DF"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2BA7C243" w14:textId="35A34162"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 xml:space="preserve">Q6 </w:t>
            </w:r>
            <w:r w:rsidR="007034E8" w:rsidRPr="00C24168">
              <w:rPr>
                <w:sz w:val="22"/>
              </w:rPr>
              <w:t xml:space="preserve">- </w:t>
            </w:r>
            <w:r w:rsidRPr="00C24168">
              <w:rPr>
                <w:sz w:val="22"/>
              </w:rPr>
              <w:t>Yes, some Airbnb accommodations are close to the local friends I intend to visit; I will continue to use Airbnb even after COVID-19.</w:t>
            </w:r>
          </w:p>
        </w:tc>
        <w:tc>
          <w:tcPr>
            <w:tcW w:w="1345" w:type="dxa"/>
          </w:tcPr>
          <w:p w14:paraId="5DD44D8B"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noProof/>
                <w:sz w:val="22"/>
              </w:rPr>
              <w:lastRenderedPageBreak/>
              <mc:AlternateContent>
                <mc:Choice Requires="wpi">
                  <w:drawing>
                    <wp:anchor distT="0" distB="0" distL="114300" distR="114300" simplePos="0" relativeHeight="251706368" behindDoc="0" locked="0" layoutInCell="1" allowOverlap="1" wp14:anchorId="47ADB06B" wp14:editId="44A3B7C7">
                      <wp:simplePos x="0" y="0"/>
                      <wp:positionH relativeFrom="column">
                        <wp:posOffset>-19685</wp:posOffset>
                      </wp:positionH>
                      <wp:positionV relativeFrom="paragraph">
                        <wp:posOffset>317500</wp:posOffset>
                      </wp:positionV>
                      <wp:extent cx="798195" cy="402590"/>
                      <wp:effectExtent l="38100" t="38100" r="40005" b="54610"/>
                      <wp:wrapNone/>
                      <wp:docPr id="57" name="Ink 57"/>
                      <wp:cNvGraphicFramePr/>
                      <a:graphic xmlns:a="http://schemas.openxmlformats.org/drawingml/2006/main">
                        <a:graphicData uri="http://schemas.microsoft.com/office/word/2010/wordprocessingInk">
                          <w14:contentPart bwMode="auto" r:id="rId61">
                            <w14:nvContentPartPr>
                              <w14:cNvContentPartPr/>
                            </w14:nvContentPartPr>
                            <w14:xfrm>
                              <a:off x="0" y="0"/>
                              <a:ext cx="798195" cy="402590"/>
                            </w14:xfrm>
                          </w14:contentPart>
                        </a:graphicData>
                      </a:graphic>
                    </wp:anchor>
                  </w:drawing>
                </mc:Choice>
                <mc:Fallback>
                  <w:pict>
                    <v:shape w14:anchorId="176B9920" id="Ink 57" o:spid="_x0000_s1026" type="#_x0000_t75" style="position:absolute;margin-left:-2.25pt;margin-top:24.3pt;width:64.25pt;height:33.1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">
                      <v:imagedata r:id="rId62" o:title=""/>
                    </v:shape>
                  </w:pict>
                </mc:Fallback>
              </mc:AlternateContent>
            </w:r>
          </w:p>
        </w:tc>
      </w:tr>
      <w:tr w:rsidR="005F343B" w:rsidRPr="00C24168" w14:paraId="01C7D9E4" w14:textId="77777777" w:rsidTr="000216A5">
        <w:tc>
          <w:tcPr>
            <w:cnfStyle w:val="001000000000" w:firstRow="0" w:lastRow="0" w:firstColumn="1" w:lastColumn="0" w:oddVBand="0" w:evenVBand="0" w:oddHBand="0" w:evenHBand="0" w:firstRowFirstColumn="0" w:firstRowLastColumn="0" w:lastRowFirstColumn="0" w:lastRowLastColumn="0"/>
            <w:tcW w:w="3235" w:type="dxa"/>
          </w:tcPr>
          <w:p w14:paraId="545CA143" w14:textId="77777777" w:rsidR="005F343B" w:rsidRPr="00C24168" w:rsidRDefault="005F343B" w:rsidP="00486205">
            <w:pPr>
              <w:spacing w:after="0" w:line="240" w:lineRule="auto"/>
              <w:contextualSpacing/>
              <w:rPr>
                <w:sz w:val="22"/>
              </w:rPr>
            </w:pPr>
            <w:r w:rsidRPr="00C24168">
              <w:rPr>
                <w:sz w:val="22"/>
              </w:rPr>
              <w:t>#4</w:t>
            </w:r>
          </w:p>
          <w:p w14:paraId="00A3757D" w14:textId="164F2CDD" w:rsidR="005F343B" w:rsidRPr="00C24168" w:rsidRDefault="005F343B" w:rsidP="00486205">
            <w:pPr>
              <w:spacing w:after="0" w:line="240" w:lineRule="auto"/>
              <w:contextualSpacing/>
              <w:rPr>
                <w:b w:val="0"/>
                <w:bCs w:val="0"/>
                <w:sz w:val="22"/>
              </w:rPr>
            </w:pPr>
            <w:r w:rsidRPr="00C24168">
              <w:rPr>
                <w:b w:val="0"/>
                <w:bCs w:val="0"/>
                <w:sz w:val="22"/>
              </w:rPr>
              <w:t xml:space="preserve">Name: Cathy </w:t>
            </w:r>
          </w:p>
          <w:p w14:paraId="19DEF057" w14:textId="77777777" w:rsidR="005F343B" w:rsidRPr="00C24168" w:rsidRDefault="005F343B" w:rsidP="00486205">
            <w:pPr>
              <w:spacing w:after="0" w:line="240" w:lineRule="auto"/>
              <w:contextualSpacing/>
              <w:rPr>
                <w:b w:val="0"/>
                <w:bCs w:val="0"/>
                <w:sz w:val="22"/>
              </w:rPr>
            </w:pPr>
            <w:r w:rsidRPr="00C24168">
              <w:rPr>
                <w:b w:val="0"/>
                <w:bCs w:val="0"/>
                <w:sz w:val="22"/>
              </w:rPr>
              <w:t>Age: 37</w:t>
            </w:r>
          </w:p>
          <w:p w14:paraId="18B6E85D" w14:textId="77777777" w:rsidR="005F343B" w:rsidRPr="00C24168" w:rsidRDefault="005F343B" w:rsidP="00486205">
            <w:pPr>
              <w:spacing w:after="0" w:line="240" w:lineRule="auto"/>
              <w:contextualSpacing/>
              <w:rPr>
                <w:b w:val="0"/>
                <w:bCs w:val="0"/>
                <w:sz w:val="22"/>
              </w:rPr>
            </w:pPr>
            <w:r w:rsidRPr="00C24168">
              <w:rPr>
                <w:b w:val="0"/>
                <w:bCs w:val="0"/>
                <w:sz w:val="22"/>
              </w:rPr>
              <w:t>Gender: F</w:t>
            </w:r>
          </w:p>
          <w:p w14:paraId="3BFD03F3" w14:textId="77777777" w:rsidR="005F343B" w:rsidRPr="00C24168" w:rsidRDefault="005F343B" w:rsidP="00486205">
            <w:pPr>
              <w:spacing w:after="0" w:line="240" w:lineRule="auto"/>
              <w:contextualSpacing/>
              <w:rPr>
                <w:b w:val="0"/>
                <w:bCs w:val="0"/>
                <w:sz w:val="22"/>
              </w:rPr>
            </w:pPr>
            <w:r w:rsidRPr="00C24168">
              <w:rPr>
                <w:b w:val="0"/>
                <w:bCs w:val="0"/>
                <w:sz w:val="22"/>
              </w:rPr>
              <w:t xml:space="preserve">Occupation: </w:t>
            </w:r>
            <w:proofErr w:type="spellStart"/>
            <w:r w:rsidRPr="00C24168">
              <w:rPr>
                <w:b w:val="0"/>
                <w:bCs w:val="0"/>
                <w:sz w:val="22"/>
              </w:rPr>
              <w:t>Bulter</w:t>
            </w:r>
            <w:proofErr w:type="spellEnd"/>
          </w:p>
        </w:tc>
        <w:tc>
          <w:tcPr>
            <w:tcW w:w="5040" w:type="dxa"/>
          </w:tcPr>
          <w:p w14:paraId="748D6065"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Q1 - When I travel with my friends and family, we can book a larger unit or a house on Airbnb rather than booking multiple rooms in hotels. Staying together in a house is much more enjoyable.</w:t>
            </w:r>
          </w:p>
          <w:p w14:paraId="6EB8066A"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24DAF6F0"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Q2 - When I book a house on Airbnb, we usually have a kitchen, which is convenient because local food can be expensive or not to our taste; we can then cook a meal in the kitchen. We absolutely cannot do the same in a traditional hotel room.</w:t>
            </w:r>
          </w:p>
          <w:p w14:paraId="7F401459"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58599F41"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Q3 - I would check if the Airbnb host has received positive feedback from previous travelers.</w:t>
            </w:r>
          </w:p>
          <w:p w14:paraId="013F6373"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77D6D64A"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Q4 - I trust the Airbnb booking platform because they only need my basic information and a credit card to complete the transaction. I can also write to the Airbnb host with my request, and there is a hotline I can call if I need immediate assistance.</w:t>
            </w:r>
          </w:p>
          <w:p w14:paraId="07E7D8D6"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647643CF"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Q5 - It's much cheaper to book a house through Airbnb than to book multiple hotel rooms, and having a kitchen is also important.</w:t>
            </w:r>
          </w:p>
          <w:p w14:paraId="281453A3"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2ED95C39" w14:textId="29DC9A0C"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 xml:space="preserve">Q6 </w:t>
            </w:r>
            <w:r w:rsidR="007034E8" w:rsidRPr="00C24168">
              <w:rPr>
                <w:sz w:val="22"/>
              </w:rPr>
              <w:t xml:space="preserve">- </w:t>
            </w:r>
            <w:r w:rsidRPr="00C24168">
              <w:rPr>
                <w:sz w:val="22"/>
              </w:rPr>
              <w:t>Yes, traditional hotels are unsuitable for our travel habits; I intend to continue using Airbnb after COVID-19.</w:t>
            </w:r>
          </w:p>
        </w:tc>
        <w:tc>
          <w:tcPr>
            <w:tcW w:w="1345" w:type="dxa"/>
          </w:tcPr>
          <w:p w14:paraId="63B3BF89"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noProof/>
                <w:sz w:val="22"/>
              </w:rPr>
              <mc:AlternateContent>
                <mc:Choice Requires="wpi">
                  <w:drawing>
                    <wp:anchor distT="0" distB="0" distL="114300" distR="114300" simplePos="0" relativeHeight="251707392" behindDoc="0" locked="0" layoutInCell="1" allowOverlap="1" wp14:anchorId="1355C134" wp14:editId="57CE246F">
                      <wp:simplePos x="0" y="0"/>
                      <wp:positionH relativeFrom="column">
                        <wp:posOffset>58420</wp:posOffset>
                      </wp:positionH>
                      <wp:positionV relativeFrom="paragraph">
                        <wp:posOffset>137795</wp:posOffset>
                      </wp:positionV>
                      <wp:extent cx="486150" cy="419760"/>
                      <wp:effectExtent l="38100" t="38100" r="47625" b="56515"/>
                      <wp:wrapNone/>
                      <wp:docPr id="63" name="Ink 63"/>
                      <wp:cNvGraphicFramePr/>
                      <a:graphic xmlns:a="http://schemas.openxmlformats.org/drawingml/2006/main">
                        <a:graphicData uri="http://schemas.microsoft.com/office/word/2010/wordprocessingInk">
                          <w14:contentPart bwMode="auto" r:id="rId63">
                            <w14:nvContentPartPr>
                              <w14:cNvContentPartPr/>
                            </w14:nvContentPartPr>
                            <w14:xfrm>
                              <a:off x="0" y="0"/>
                              <a:ext cx="486150" cy="419760"/>
                            </w14:xfrm>
                          </w14:contentPart>
                        </a:graphicData>
                      </a:graphic>
                    </wp:anchor>
                  </w:drawing>
                </mc:Choice>
                <mc:Fallback>
                  <w:pict>
                    <v:shape w14:anchorId="0B0FD4F3" id="Ink 63" o:spid="_x0000_s1026" type="#_x0000_t75" style="position:absolute;margin-left:3.9pt;margin-top:10.15pt;width:39.7pt;height:34.4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">
                      <v:imagedata r:id="rId64" o:title=""/>
                    </v:shape>
                  </w:pict>
                </mc:Fallback>
              </mc:AlternateContent>
            </w:r>
          </w:p>
        </w:tc>
      </w:tr>
      <w:tr w:rsidR="005F343B" w:rsidRPr="00C24168" w14:paraId="4BA8A215" w14:textId="77777777" w:rsidTr="000216A5">
        <w:tc>
          <w:tcPr>
            <w:cnfStyle w:val="001000000000" w:firstRow="0" w:lastRow="0" w:firstColumn="1" w:lastColumn="0" w:oddVBand="0" w:evenVBand="0" w:oddHBand="0" w:evenHBand="0" w:firstRowFirstColumn="0" w:firstRowLastColumn="0" w:lastRowFirstColumn="0" w:lastRowLastColumn="0"/>
            <w:tcW w:w="3235" w:type="dxa"/>
          </w:tcPr>
          <w:p w14:paraId="6AFEC19D" w14:textId="77777777" w:rsidR="005F343B" w:rsidRPr="00C24168" w:rsidRDefault="005F343B" w:rsidP="00486205">
            <w:pPr>
              <w:spacing w:after="0" w:line="240" w:lineRule="auto"/>
              <w:contextualSpacing/>
              <w:rPr>
                <w:sz w:val="22"/>
              </w:rPr>
            </w:pPr>
            <w:r w:rsidRPr="00C24168">
              <w:rPr>
                <w:sz w:val="22"/>
              </w:rPr>
              <w:t>#5</w:t>
            </w:r>
          </w:p>
          <w:p w14:paraId="4A56904F" w14:textId="7678CD29" w:rsidR="005F343B" w:rsidRPr="00C24168" w:rsidRDefault="005F343B" w:rsidP="00486205">
            <w:pPr>
              <w:spacing w:after="0" w:line="240" w:lineRule="auto"/>
              <w:contextualSpacing/>
              <w:rPr>
                <w:b w:val="0"/>
                <w:bCs w:val="0"/>
                <w:sz w:val="22"/>
              </w:rPr>
            </w:pPr>
            <w:r w:rsidRPr="00C24168">
              <w:rPr>
                <w:b w:val="0"/>
                <w:bCs w:val="0"/>
                <w:sz w:val="22"/>
              </w:rPr>
              <w:t xml:space="preserve">Name: Stephanie </w:t>
            </w:r>
          </w:p>
          <w:p w14:paraId="75EB033C" w14:textId="77777777" w:rsidR="005F343B" w:rsidRPr="00C24168" w:rsidRDefault="005F343B" w:rsidP="00486205">
            <w:pPr>
              <w:spacing w:after="0" w:line="240" w:lineRule="auto"/>
              <w:contextualSpacing/>
              <w:rPr>
                <w:b w:val="0"/>
                <w:bCs w:val="0"/>
                <w:sz w:val="22"/>
              </w:rPr>
            </w:pPr>
            <w:r w:rsidRPr="00C24168">
              <w:rPr>
                <w:b w:val="0"/>
                <w:bCs w:val="0"/>
                <w:sz w:val="22"/>
              </w:rPr>
              <w:t>Age: 36</w:t>
            </w:r>
          </w:p>
          <w:p w14:paraId="53E7FB26" w14:textId="77777777" w:rsidR="005F343B" w:rsidRPr="00C24168" w:rsidRDefault="005F343B" w:rsidP="00486205">
            <w:pPr>
              <w:spacing w:after="0" w:line="240" w:lineRule="auto"/>
              <w:contextualSpacing/>
              <w:rPr>
                <w:b w:val="0"/>
                <w:bCs w:val="0"/>
                <w:sz w:val="22"/>
              </w:rPr>
            </w:pPr>
            <w:r w:rsidRPr="00C24168">
              <w:rPr>
                <w:b w:val="0"/>
                <w:bCs w:val="0"/>
                <w:sz w:val="22"/>
              </w:rPr>
              <w:t>Gender: F</w:t>
            </w:r>
          </w:p>
          <w:p w14:paraId="059ABF71" w14:textId="77777777" w:rsidR="005F343B" w:rsidRPr="00C24168" w:rsidRDefault="005F343B" w:rsidP="00486205">
            <w:pPr>
              <w:spacing w:after="0" w:line="240" w:lineRule="auto"/>
              <w:contextualSpacing/>
              <w:jc w:val="left"/>
              <w:rPr>
                <w:b w:val="0"/>
                <w:bCs w:val="0"/>
                <w:sz w:val="22"/>
              </w:rPr>
            </w:pPr>
            <w:r w:rsidRPr="00C24168">
              <w:rPr>
                <w:b w:val="0"/>
                <w:bCs w:val="0"/>
                <w:sz w:val="22"/>
              </w:rPr>
              <w:t>Occupation: Human Resources Manager</w:t>
            </w:r>
          </w:p>
        </w:tc>
        <w:tc>
          <w:tcPr>
            <w:tcW w:w="5040" w:type="dxa"/>
          </w:tcPr>
          <w:p w14:paraId="1CAF1557"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Q1 - The number of locations available on Airbnb exceeds that of traditional hotels, making it easier for me to visit various tourist attractions. Most importantly, if I am looking to those prime locations, it is less expensive to book through Airbnb.</w:t>
            </w:r>
          </w:p>
          <w:p w14:paraId="03D2626E"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3916D5CD"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Q2 - In terms of economic benefits, I would say it is cheaper for me to book through Airbnb rather than a traditional hotel in the same location.</w:t>
            </w:r>
          </w:p>
          <w:p w14:paraId="3C14EA05"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0962A5C6"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Q3 - Location, price, amenities, cleanliness, and other travelers' reviews are all important to me.</w:t>
            </w:r>
          </w:p>
          <w:p w14:paraId="287E5C3F"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12A5A306"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Q4 - I will only choose Airbnb hosts who have received a higher rating from other travelers. I'll do some research before making a reservation.</w:t>
            </w:r>
          </w:p>
          <w:p w14:paraId="776BD140"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7E478DAA"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Q5 - I don't see any reason why I shouldn't use Airbnb again if I'm not looking for luxury service. Airbnb has a better location with a lower price offer, and the unit size is generally larger than that of a hotel room.</w:t>
            </w:r>
          </w:p>
          <w:p w14:paraId="1A12B80F"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5B2BD052" w14:textId="3DCC4FE2"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 xml:space="preserve">Q6 </w:t>
            </w:r>
            <w:r w:rsidR="007034E8" w:rsidRPr="00C24168">
              <w:rPr>
                <w:sz w:val="22"/>
              </w:rPr>
              <w:t xml:space="preserve">- </w:t>
            </w:r>
            <w:r w:rsidRPr="00C24168">
              <w:rPr>
                <w:sz w:val="22"/>
              </w:rPr>
              <w:t>Yes, staying at Airbnb after COVID-19 is even better because it is more exclusive; the unit is exclusively for us. Rather than staying in a hotel, we will interact with other travelers and hotel staff.</w:t>
            </w:r>
          </w:p>
        </w:tc>
        <w:tc>
          <w:tcPr>
            <w:tcW w:w="1345" w:type="dxa"/>
          </w:tcPr>
          <w:p w14:paraId="3AE3AE75"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noProof/>
                <w:sz w:val="22"/>
              </w:rPr>
              <w:lastRenderedPageBreak/>
              <mc:AlternateContent>
                <mc:Choice Requires="wpi">
                  <w:drawing>
                    <wp:anchor distT="0" distB="0" distL="114300" distR="114300" simplePos="0" relativeHeight="251708416" behindDoc="0" locked="0" layoutInCell="1" allowOverlap="1" wp14:anchorId="789F3BFD" wp14:editId="1A5899AF">
                      <wp:simplePos x="0" y="0"/>
                      <wp:positionH relativeFrom="column">
                        <wp:posOffset>43815</wp:posOffset>
                      </wp:positionH>
                      <wp:positionV relativeFrom="paragraph">
                        <wp:posOffset>90170</wp:posOffset>
                      </wp:positionV>
                      <wp:extent cx="634546" cy="294640"/>
                      <wp:effectExtent l="38100" t="38100" r="32385" b="48260"/>
                      <wp:wrapNone/>
                      <wp:docPr id="74" name="Ink 74"/>
                      <wp:cNvGraphicFramePr/>
                      <a:graphic xmlns:a="http://schemas.openxmlformats.org/drawingml/2006/main">
                        <a:graphicData uri="http://schemas.microsoft.com/office/word/2010/wordprocessingInk">
                          <w14:contentPart bwMode="auto" r:id="rId65">
                            <w14:nvContentPartPr>
                              <w14:cNvContentPartPr/>
                            </w14:nvContentPartPr>
                            <w14:xfrm>
                              <a:off x="0" y="0"/>
                              <a:ext cx="634546" cy="294640"/>
                            </w14:xfrm>
                          </w14:contentPart>
                        </a:graphicData>
                      </a:graphic>
                      <wp14:sizeRelH relativeFrom="margin">
                        <wp14:pctWidth>0</wp14:pctWidth>
                      </wp14:sizeRelH>
                      <wp14:sizeRelV relativeFrom="margin">
                        <wp14:pctHeight>0</wp14:pctHeight>
                      </wp14:sizeRelV>
                    </wp:anchor>
                  </w:drawing>
                </mc:Choice>
                <mc:Fallback>
                  <w:pict>
                    <v:shape w14:anchorId="0318A687" id="Ink 74" o:spid="_x0000_s1026" type="#_x0000_t75" style="position:absolute;margin-left:2.75pt;margin-top:6.4pt;width:51.35pt;height:24.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">
                      <v:imagedata r:id="rId66" o:title=""/>
                    </v:shape>
                  </w:pict>
                </mc:Fallback>
              </mc:AlternateContent>
            </w:r>
          </w:p>
        </w:tc>
      </w:tr>
      <w:tr w:rsidR="005F343B" w:rsidRPr="00C24168" w14:paraId="789DB2DA" w14:textId="77777777" w:rsidTr="000216A5">
        <w:tc>
          <w:tcPr>
            <w:cnfStyle w:val="001000000000" w:firstRow="0" w:lastRow="0" w:firstColumn="1" w:lastColumn="0" w:oddVBand="0" w:evenVBand="0" w:oddHBand="0" w:evenHBand="0" w:firstRowFirstColumn="0" w:firstRowLastColumn="0" w:lastRowFirstColumn="0" w:lastRowLastColumn="0"/>
            <w:tcW w:w="3235" w:type="dxa"/>
          </w:tcPr>
          <w:p w14:paraId="1F5EE8D5" w14:textId="77777777" w:rsidR="005F343B" w:rsidRPr="00C24168" w:rsidRDefault="005F343B" w:rsidP="00486205">
            <w:pPr>
              <w:spacing w:after="0" w:line="240" w:lineRule="auto"/>
              <w:contextualSpacing/>
              <w:rPr>
                <w:sz w:val="22"/>
              </w:rPr>
            </w:pPr>
            <w:r w:rsidRPr="00C24168">
              <w:rPr>
                <w:sz w:val="22"/>
              </w:rPr>
              <w:t>#6</w:t>
            </w:r>
          </w:p>
          <w:p w14:paraId="1716E7C2" w14:textId="1363848D" w:rsidR="005F343B" w:rsidRPr="00C24168" w:rsidRDefault="005F343B" w:rsidP="00486205">
            <w:pPr>
              <w:spacing w:after="0" w:line="240" w:lineRule="auto"/>
              <w:contextualSpacing/>
              <w:rPr>
                <w:b w:val="0"/>
                <w:bCs w:val="0"/>
                <w:sz w:val="22"/>
              </w:rPr>
            </w:pPr>
            <w:r w:rsidRPr="00C24168">
              <w:rPr>
                <w:b w:val="0"/>
                <w:bCs w:val="0"/>
                <w:sz w:val="22"/>
              </w:rPr>
              <w:t xml:space="preserve">Name: Angus </w:t>
            </w:r>
          </w:p>
          <w:p w14:paraId="64C5AFAD" w14:textId="77777777" w:rsidR="005F343B" w:rsidRPr="00C24168" w:rsidRDefault="005F343B" w:rsidP="00486205">
            <w:pPr>
              <w:spacing w:after="0" w:line="240" w:lineRule="auto"/>
              <w:contextualSpacing/>
              <w:rPr>
                <w:b w:val="0"/>
                <w:bCs w:val="0"/>
                <w:sz w:val="22"/>
              </w:rPr>
            </w:pPr>
            <w:r w:rsidRPr="00C24168">
              <w:rPr>
                <w:b w:val="0"/>
                <w:bCs w:val="0"/>
                <w:sz w:val="22"/>
              </w:rPr>
              <w:t>Age: 37</w:t>
            </w:r>
          </w:p>
          <w:p w14:paraId="0EF17484" w14:textId="77777777" w:rsidR="005F343B" w:rsidRPr="00C24168" w:rsidRDefault="005F343B" w:rsidP="00486205">
            <w:pPr>
              <w:spacing w:after="0" w:line="240" w:lineRule="auto"/>
              <w:contextualSpacing/>
              <w:rPr>
                <w:b w:val="0"/>
                <w:bCs w:val="0"/>
                <w:sz w:val="22"/>
              </w:rPr>
            </w:pPr>
            <w:r w:rsidRPr="00C24168">
              <w:rPr>
                <w:b w:val="0"/>
                <w:bCs w:val="0"/>
                <w:sz w:val="22"/>
              </w:rPr>
              <w:t>Gender: M</w:t>
            </w:r>
          </w:p>
          <w:p w14:paraId="600F984F" w14:textId="77777777" w:rsidR="005F343B" w:rsidRPr="00C24168" w:rsidRDefault="005F343B" w:rsidP="00486205">
            <w:pPr>
              <w:spacing w:after="0" w:line="240" w:lineRule="auto"/>
              <w:contextualSpacing/>
              <w:rPr>
                <w:b w:val="0"/>
                <w:bCs w:val="0"/>
                <w:sz w:val="22"/>
              </w:rPr>
            </w:pPr>
            <w:r w:rsidRPr="00C24168">
              <w:rPr>
                <w:b w:val="0"/>
                <w:bCs w:val="0"/>
                <w:sz w:val="22"/>
              </w:rPr>
              <w:t>Occupation: Property Manager</w:t>
            </w:r>
          </w:p>
        </w:tc>
        <w:tc>
          <w:tcPr>
            <w:tcW w:w="5040" w:type="dxa"/>
          </w:tcPr>
          <w:p w14:paraId="5152FCEB"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Q1 - Staying at Airbnb provides me with a more unique and exclusive experience. It truly gives me the feeling of being at home; I don't have to interact with as many hotel employees, and their service is not always up to my standards.</w:t>
            </w:r>
          </w:p>
          <w:p w14:paraId="77BDA4A0"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4161857C"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Q2 - I can book palace-like houses through Airbnb, allowing me to stay with my family. Which I doubt I'd be able to find in a traditional hotel experience.</w:t>
            </w:r>
          </w:p>
          <w:p w14:paraId="554ACD86"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31BB619A"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Q3 - I will only choose Airbnb hosts who have received a higher rating from other travelers. I'll do some research before making a reservation.</w:t>
            </w:r>
          </w:p>
          <w:p w14:paraId="7C9C1534"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0AE657F1"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 xml:space="preserve">Q4 - I trust the Airbnb platform overall because it has </w:t>
            </w:r>
            <w:proofErr w:type="gramStart"/>
            <w:r w:rsidRPr="00C24168">
              <w:rPr>
                <w:sz w:val="22"/>
              </w:rPr>
              <w:t>all of</w:t>
            </w:r>
            <w:proofErr w:type="gramEnd"/>
            <w:r w:rsidRPr="00C24168">
              <w:rPr>
                <w:sz w:val="22"/>
              </w:rPr>
              <w:t xml:space="preserve"> the data consent and privacy guidelines.</w:t>
            </w:r>
          </w:p>
          <w:p w14:paraId="41C86954"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407D9EDF"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Q5 - Airbnb has a plethora of options and offers, all of which are of high quality and offer a one-of-a-kind experience.</w:t>
            </w:r>
          </w:p>
          <w:p w14:paraId="2E44A54F"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1A868871" w14:textId="3386F9F6"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 xml:space="preserve">Q6 </w:t>
            </w:r>
            <w:r w:rsidR="007034E8" w:rsidRPr="00C24168">
              <w:rPr>
                <w:sz w:val="22"/>
              </w:rPr>
              <w:t xml:space="preserve">- </w:t>
            </w:r>
            <w:r w:rsidRPr="00C24168">
              <w:rPr>
                <w:sz w:val="22"/>
              </w:rPr>
              <w:t>Yes, after the COVID-19, the only concern is the cleanliness of the Airbnb unit. If the Airbnb host can provide information about the unit's cleaning measurements, I don't see why it shouldn't be a problem.</w:t>
            </w:r>
          </w:p>
        </w:tc>
        <w:tc>
          <w:tcPr>
            <w:tcW w:w="1345" w:type="dxa"/>
          </w:tcPr>
          <w:p w14:paraId="362D0821"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noProof/>
                <w:sz w:val="22"/>
              </w:rPr>
              <mc:AlternateContent>
                <mc:Choice Requires="wpi">
                  <w:drawing>
                    <wp:anchor distT="0" distB="0" distL="114300" distR="114300" simplePos="0" relativeHeight="251709440" behindDoc="0" locked="0" layoutInCell="1" allowOverlap="1" wp14:anchorId="55842C66" wp14:editId="540C7C81">
                      <wp:simplePos x="0" y="0"/>
                      <wp:positionH relativeFrom="column">
                        <wp:posOffset>86995</wp:posOffset>
                      </wp:positionH>
                      <wp:positionV relativeFrom="paragraph">
                        <wp:posOffset>208915</wp:posOffset>
                      </wp:positionV>
                      <wp:extent cx="525600" cy="552450"/>
                      <wp:effectExtent l="38100" t="38100" r="27305" b="57150"/>
                      <wp:wrapNone/>
                      <wp:docPr id="77" name="Ink 77"/>
                      <wp:cNvGraphicFramePr/>
                      <a:graphic xmlns:a="http://schemas.openxmlformats.org/drawingml/2006/main">
                        <a:graphicData uri="http://schemas.microsoft.com/office/word/2010/wordprocessingInk">
                          <w14:contentPart bwMode="auto" r:id="rId67">
                            <w14:nvContentPartPr>
                              <w14:cNvContentPartPr/>
                            </w14:nvContentPartPr>
                            <w14:xfrm>
                              <a:off x="0" y="0"/>
                              <a:ext cx="525600" cy="552450"/>
                            </w14:xfrm>
                          </w14:contentPart>
                        </a:graphicData>
                      </a:graphic>
                    </wp:anchor>
                  </w:drawing>
                </mc:Choice>
                <mc:Fallback>
                  <w:pict>
                    <v:shape w14:anchorId="54C0BEBC" id="Ink 77" o:spid="_x0000_s1026" type="#_x0000_t75" style="position:absolute;margin-left:6.15pt;margin-top:15.75pt;width:42.85pt;height:44.9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">
                      <v:imagedata r:id="rId68" o:title=""/>
                    </v:shape>
                  </w:pict>
                </mc:Fallback>
              </mc:AlternateContent>
            </w:r>
          </w:p>
        </w:tc>
      </w:tr>
      <w:tr w:rsidR="005F343B" w:rsidRPr="00C24168" w14:paraId="19DA93A6" w14:textId="77777777" w:rsidTr="000216A5">
        <w:tc>
          <w:tcPr>
            <w:cnfStyle w:val="001000000000" w:firstRow="0" w:lastRow="0" w:firstColumn="1" w:lastColumn="0" w:oddVBand="0" w:evenVBand="0" w:oddHBand="0" w:evenHBand="0" w:firstRowFirstColumn="0" w:firstRowLastColumn="0" w:lastRowFirstColumn="0" w:lastRowLastColumn="0"/>
            <w:tcW w:w="3235" w:type="dxa"/>
          </w:tcPr>
          <w:p w14:paraId="54E33F5E" w14:textId="77777777" w:rsidR="005F343B" w:rsidRPr="00C24168" w:rsidRDefault="005F343B" w:rsidP="00486205">
            <w:pPr>
              <w:spacing w:after="0" w:line="240" w:lineRule="auto"/>
              <w:contextualSpacing/>
              <w:rPr>
                <w:sz w:val="22"/>
              </w:rPr>
            </w:pPr>
            <w:r w:rsidRPr="00C24168">
              <w:rPr>
                <w:sz w:val="22"/>
              </w:rPr>
              <w:t>#7</w:t>
            </w:r>
          </w:p>
          <w:p w14:paraId="2D02E1D3" w14:textId="6BE0C300" w:rsidR="005F343B" w:rsidRPr="00C24168" w:rsidRDefault="005F343B" w:rsidP="00486205">
            <w:pPr>
              <w:spacing w:after="0" w:line="240" w:lineRule="auto"/>
              <w:contextualSpacing/>
              <w:rPr>
                <w:b w:val="0"/>
                <w:bCs w:val="0"/>
                <w:sz w:val="22"/>
              </w:rPr>
            </w:pPr>
            <w:r w:rsidRPr="00C24168">
              <w:rPr>
                <w:b w:val="0"/>
                <w:bCs w:val="0"/>
                <w:sz w:val="22"/>
              </w:rPr>
              <w:t xml:space="preserve">Name: Sandy </w:t>
            </w:r>
          </w:p>
          <w:p w14:paraId="629E2BF9" w14:textId="77777777" w:rsidR="005F343B" w:rsidRPr="00C24168" w:rsidRDefault="005F343B" w:rsidP="00486205">
            <w:pPr>
              <w:spacing w:after="0" w:line="240" w:lineRule="auto"/>
              <w:contextualSpacing/>
              <w:rPr>
                <w:b w:val="0"/>
                <w:bCs w:val="0"/>
                <w:sz w:val="22"/>
              </w:rPr>
            </w:pPr>
            <w:r w:rsidRPr="00C24168">
              <w:rPr>
                <w:b w:val="0"/>
                <w:bCs w:val="0"/>
                <w:sz w:val="22"/>
              </w:rPr>
              <w:t>Age: 45</w:t>
            </w:r>
          </w:p>
          <w:p w14:paraId="6909E4DE" w14:textId="77777777" w:rsidR="005F343B" w:rsidRPr="00C24168" w:rsidRDefault="005F343B" w:rsidP="00486205">
            <w:pPr>
              <w:spacing w:after="0" w:line="240" w:lineRule="auto"/>
              <w:contextualSpacing/>
              <w:rPr>
                <w:b w:val="0"/>
                <w:bCs w:val="0"/>
                <w:sz w:val="22"/>
              </w:rPr>
            </w:pPr>
            <w:r w:rsidRPr="00C24168">
              <w:rPr>
                <w:b w:val="0"/>
                <w:bCs w:val="0"/>
                <w:sz w:val="22"/>
              </w:rPr>
              <w:lastRenderedPageBreak/>
              <w:t>Gender: M</w:t>
            </w:r>
          </w:p>
          <w:p w14:paraId="3B9E0AB1" w14:textId="77777777" w:rsidR="005F343B" w:rsidRPr="00C24168" w:rsidRDefault="005F343B" w:rsidP="00486205">
            <w:pPr>
              <w:spacing w:after="0" w:line="240" w:lineRule="auto"/>
              <w:contextualSpacing/>
              <w:jc w:val="left"/>
              <w:rPr>
                <w:b w:val="0"/>
                <w:bCs w:val="0"/>
                <w:sz w:val="22"/>
              </w:rPr>
            </w:pPr>
            <w:r w:rsidRPr="00C24168">
              <w:rPr>
                <w:b w:val="0"/>
                <w:bCs w:val="0"/>
                <w:sz w:val="22"/>
              </w:rPr>
              <w:t>Occupation: Senior Director of Marketing Distribution</w:t>
            </w:r>
          </w:p>
        </w:tc>
        <w:tc>
          <w:tcPr>
            <w:tcW w:w="5040" w:type="dxa"/>
          </w:tcPr>
          <w:p w14:paraId="390CED4F"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lastRenderedPageBreak/>
              <w:t xml:space="preserve">Q1 - It depends on where I am traveling to. If I'm going to a developed country, I'd say Airbnb is preferable because the house on Airbnb is larger for my family. </w:t>
            </w:r>
            <w:r w:rsidRPr="00C24168">
              <w:rPr>
                <w:sz w:val="22"/>
              </w:rPr>
              <w:lastRenderedPageBreak/>
              <w:t>However, if I'm traveling to a developing country, I'd rather stay in a traditional hotel because I feel more secure.</w:t>
            </w:r>
          </w:p>
          <w:p w14:paraId="3FF8D4B4"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4804D189"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Q2 - Airbnb is close to the neighborhood in general, making it easier for us to travel around. Of course, we can book hotels in prime locations as well, but the cost will be higher.</w:t>
            </w:r>
          </w:p>
          <w:p w14:paraId="7BE74DEE"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73A5A981"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 xml:space="preserve">Q3 - Our safety is our primary concern when staying at Airbnb, so I will read </w:t>
            </w:r>
            <w:proofErr w:type="gramStart"/>
            <w:r w:rsidRPr="00C24168">
              <w:rPr>
                <w:sz w:val="22"/>
              </w:rPr>
              <w:t>all of</w:t>
            </w:r>
            <w:proofErr w:type="gramEnd"/>
            <w:r w:rsidRPr="00C24168">
              <w:rPr>
                <w:sz w:val="22"/>
              </w:rPr>
              <w:t xml:space="preserve"> the previous travelers' reviews as well as the information provided by the host to determine whether or not this host is trustworthy.</w:t>
            </w:r>
          </w:p>
          <w:p w14:paraId="3564B86B"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7403B2C4"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Q4 - In general, the booking platform appears to be trustworthy; I have no specific concerns.</w:t>
            </w:r>
          </w:p>
          <w:p w14:paraId="4CEDF77F"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603CAB5C"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Q5 - I found that Airbnb helps me save money on travel expenses compared to a traditional hotel, and I have more options for unique accommodations.</w:t>
            </w:r>
          </w:p>
          <w:p w14:paraId="1286DBAA"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5AA5CA2B"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Q6 – Yes, the benefits I found from Airbnb far outweigh those of a traditional hotel, and my preference will not change even after the COVID-19 pandemic.</w:t>
            </w:r>
          </w:p>
        </w:tc>
        <w:tc>
          <w:tcPr>
            <w:tcW w:w="1345" w:type="dxa"/>
          </w:tcPr>
          <w:p w14:paraId="2549C36B"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noProof/>
                <w:sz w:val="22"/>
              </w:rPr>
              <w:lastRenderedPageBreak/>
              <mc:AlternateContent>
                <mc:Choice Requires="wpi">
                  <w:drawing>
                    <wp:anchor distT="0" distB="0" distL="114300" distR="114300" simplePos="0" relativeHeight="251711488" behindDoc="0" locked="0" layoutInCell="1" allowOverlap="1" wp14:anchorId="3181C8AA" wp14:editId="7E1147F6">
                      <wp:simplePos x="0" y="0"/>
                      <wp:positionH relativeFrom="column">
                        <wp:posOffset>361990</wp:posOffset>
                      </wp:positionH>
                      <wp:positionV relativeFrom="paragraph">
                        <wp:posOffset>184294</wp:posOffset>
                      </wp:positionV>
                      <wp:extent cx="411840" cy="559800"/>
                      <wp:effectExtent l="38100" t="38100" r="45720" b="50165"/>
                      <wp:wrapNone/>
                      <wp:docPr id="79" name="Ink 79"/>
                      <wp:cNvGraphicFramePr/>
                      <a:graphic xmlns:a="http://schemas.openxmlformats.org/drawingml/2006/main">
                        <a:graphicData uri="http://schemas.microsoft.com/office/word/2010/wordprocessingInk">
                          <w14:contentPart bwMode="auto" r:id="rId69">
                            <w14:nvContentPartPr>
                              <w14:cNvContentPartPr/>
                            </w14:nvContentPartPr>
                            <w14:xfrm>
                              <a:off x="0" y="0"/>
                              <a:ext cx="411840" cy="559800"/>
                            </w14:xfrm>
                          </w14:contentPart>
                        </a:graphicData>
                      </a:graphic>
                    </wp:anchor>
                  </w:drawing>
                </mc:Choice>
                <mc:Fallback>
                  <w:pict>
                    <v:shape w14:anchorId="602958E6" id="Ink 79" o:spid="_x0000_s1026" type="#_x0000_t75" style="position:absolute;margin-left:27.8pt;margin-top:13.8pt;width:33.85pt;height:45.5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">
                      <v:imagedata r:id="rId70" o:title=""/>
                    </v:shape>
                  </w:pict>
                </mc:Fallback>
              </mc:AlternateContent>
            </w:r>
            <w:r w:rsidRPr="00C24168">
              <w:rPr>
                <w:noProof/>
                <w:sz w:val="22"/>
              </w:rPr>
              <mc:AlternateContent>
                <mc:Choice Requires="wpi">
                  <w:drawing>
                    <wp:anchor distT="0" distB="0" distL="114300" distR="114300" simplePos="0" relativeHeight="251710464" behindDoc="0" locked="0" layoutInCell="1" allowOverlap="1" wp14:anchorId="0B91C091" wp14:editId="7802A62B">
                      <wp:simplePos x="0" y="0"/>
                      <wp:positionH relativeFrom="column">
                        <wp:posOffset>36910</wp:posOffset>
                      </wp:positionH>
                      <wp:positionV relativeFrom="paragraph">
                        <wp:posOffset>212734</wp:posOffset>
                      </wp:positionV>
                      <wp:extent cx="284040" cy="549360"/>
                      <wp:effectExtent l="38100" t="38100" r="40005" b="41275"/>
                      <wp:wrapNone/>
                      <wp:docPr id="78" name="Ink 78"/>
                      <wp:cNvGraphicFramePr/>
                      <a:graphic xmlns:a="http://schemas.openxmlformats.org/drawingml/2006/main">
                        <a:graphicData uri="http://schemas.microsoft.com/office/word/2010/wordprocessingInk">
                          <w14:contentPart bwMode="auto" r:id="rId71">
                            <w14:nvContentPartPr>
                              <w14:cNvContentPartPr/>
                            </w14:nvContentPartPr>
                            <w14:xfrm>
                              <a:off x="0" y="0"/>
                              <a:ext cx="284040" cy="549360"/>
                            </w14:xfrm>
                          </w14:contentPart>
                        </a:graphicData>
                      </a:graphic>
                    </wp:anchor>
                  </w:drawing>
                </mc:Choice>
                <mc:Fallback>
                  <w:pict>
                    <v:shape w14:anchorId="589647EF" id="Ink 78" o:spid="_x0000_s1026" type="#_x0000_t75" style="position:absolute;margin-left:2.2pt;margin-top:16.05pt;width:23.75pt;height:44.65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">
                      <v:imagedata r:id="rId72" o:title=""/>
                    </v:shape>
                  </w:pict>
                </mc:Fallback>
              </mc:AlternateContent>
            </w:r>
          </w:p>
        </w:tc>
      </w:tr>
      <w:tr w:rsidR="005F343B" w:rsidRPr="00C24168" w14:paraId="2CA88D4C" w14:textId="77777777" w:rsidTr="000216A5">
        <w:tc>
          <w:tcPr>
            <w:cnfStyle w:val="001000000000" w:firstRow="0" w:lastRow="0" w:firstColumn="1" w:lastColumn="0" w:oddVBand="0" w:evenVBand="0" w:oddHBand="0" w:evenHBand="0" w:firstRowFirstColumn="0" w:firstRowLastColumn="0" w:lastRowFirstColumn="0" w:lastRowLastColumn="0"/>
            <w:tcW w:w="3235" w:type="dxa"/>
          </w:tcPr>
          <w:p w14:paraId="715F0E7C" w14:textId="77777777" w:rsidR="005F343B" w:rsidRPr="00C24168" w:rsidRDefault="005F343B" w:rsidP="00486205">
            <w:pPr>
              <w:spacing w:after="0" w:line="240" w:lineRule="auto"/>
              <w:contextualSpacing/>
              <w:rPr>
                <w:sz w:val="22"/>
              </w:rPr>
            </w:pPr>
            <w:r w:rsidRPr="00C24168">
              <w:rPr>
                <w:sz w:val="22"/>
              </w:rPr>
              <w:t>#8</w:t>
            </w:r>
          </w:p>
          <w:p w14:paraId="66BB9A50" w14:textId="28A5D688" w:rsidR="005F343B" w:rsidRPr="00C24168" w:rsidRDefault="005F343B" w:rsidP="00486205">
            <w:pPr>
              <w:spacing w:after="0" w:line="240" w:lineRule="auto"/>
              <w:contextualSpacing/>
              <w:jc w:val="left"/>
              <w:rPr>
                <w:b w:val="0"/>
                <w:bCs w:val="0"/>
                <w:sz w:val="22"/>
              </w:rPr>
            </w:pPr>
            <w:r w:rsidRPr="00C24168">
              <w:rPr>
                <w:b w:val="0"/>
                <w:bCs w:val="0"/>
                <w:sz w:val="22"/>
              </w:rPr>
              <w:t xml:space="preserve">Name: Paul </w:t>
            </w:r>
          </w:p>
          <w:p w14:paraId="461BE539" w14:textId="77777777" w:rsidR="005F343B" w:rsidRPr="00C24168" w:rsidRDefault="005F343B" w:rsidP="00486205">
            <w:pPr>
              <w:spacing w:after="0" w:line="240" w:lineRule="auto"/>
              <w:contextualSpacing/>
              <w:jc w:val="left"/>
              <w:rPr>
                <w:b w:val="0"/>
                <w:bCs w:val="0"/>
                <w:sz w:val="22"/>
              </w:rPr>
            </w:pPr>
            <w:r w:rsidRPr="00C24168">
              <w:rPr>
                <w:b w:val="0"/>
                <w:bCs w:val="0"/>
                <w:sz w:val="22"/>
              </w:rPr>
              <w:t>Age: 46</w:t>
            </w:r>
          </w:p>
          <w:p w14:paraId="3735A6B5" w14:textId="77777777" w:rsidR="005F343B" w:rsidRPr="00C24168" w:rsidRDefault="005F343B" w:rsidP="00486205">
            <w:pPr>
              <w:spacing w:after="0" w:line="240" w:lineRule="auto"/>
              <w:contextualSpacing/>
              <w:jc w:val="left"/>
              <w:rPr>
                <w:b w:val="0"/>
                <w:bCs w:val="0"/>
                <w:sz w:val="22"/>
              </w:rPr>
            </w:pPr>
            <w:r w:rsidRPr="00C24168">
              <w:rPr>
                <w:b w:val="0"/>
                <w:bCs w:val="0"/>
                <w:sz w:val="22"/>
              </w:rPr>
              <w:t>Gender: M</w:t>
            </w:r>
          </w:p>
          <w:p w14:paraId="20492FEB" w14:textId="77777777" w:rsidR="005F343B" w:rsidRPr="00C24168" w:rsidRDefault="005F343B" w:rsidP="00486205">
            <w:pPr>
              <w:spacing w:after="0" w:line="240" w:lineRule="auto"/>
              <w:contextualSpacing/>
              <w:jc w:val="left"/>
              <w:rPr>
                <w:b w:val="0"/>
                <w:bCs w:val="0"/>
                <w:sz w:val="22"/>
              </w:rPr>
            </w:pPr>
            <w:r w:rsidRPr="00C24168">
              <w:rPr>
                <w:b w:val="0"/>
                <w:bCs w:val="0"/>
                <w:sz w:val="22"/>
              </w:rPr>
              <w:t>Occupation: Senior Marketing Manager</w:t>
            </w:r>
          </w:p>
        </w:tc>
        <w:tc>
          <w:tcPr>
            <w:tcW w:w="5040" w:type="dxa"/>
          </w:tcPr>
          <w:p w14:paraId="32C00CC2"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Q1 - Airbnb offers a diverse selection of locations and accommodations of varying quality; I found the booking platform user-friendly and informative.</w:t>
            </w:r>
          </w:p>
          <w:p w14:paraId="0CB645C5"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479F617F"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 xml:space="preserve">Q2 - As a family of four, it is more cost-effective for me to book a larger unit through Airbnb than to book two rooms in a traditional hotel, which is significantly more expensive. </w:t>
            </w:r>
          </w:p>
          <w:p w14:paraId="486C1130"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74DC4649"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Q3 - Data privacy would be a concern, as I am unsure whether the Airbnb host will obtain my personal information from the booking.</w:t>
            </w:r>
          </w:p>
          <w:p w14:paraId="41815548"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19B18140"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Q4 - In general, the booking platform appears to be trustworthy; I have no specific concerns.</w:t>
            </w:r>
          </w:p>
          <w:p w14:paraId="49B842C6"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3CE68D8E"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Q5 - I found that Airbnb helps me save money on travel expenses compared to a traditional hotel, and I have more options for unique accommodations.</w:t>
            </w:r>
          </w:p>
          <w:p w14:paraId="73D16270"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42BA6B6F" w14:textId="3E1CEA70"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 xml:space="preserve">Q6 </w:t>
            </w:r>
            <w:r w:rsidR="007034E8" w:rsidRPr="00C24168">
              <w:rPr>
                <w:sz w:val="22"/>
              </w:rPr>
              <w:t xml:space="preserve">- </w:t>
            </w:r>
            <w:r w:rsidRPr="00C24168">
              <w:rPr>
                <w:sz w:val="22"/>
              </w:rPr>
              <w:t>Yes, the benefits I found from Airbnb far outweigh those of a traditional hotel, and my preference will not change even after the COVID-19 pandemic.</w:t>
            </w:r>
          </w:p>
        </w:tc>
        <w:tc>
          <w:tcPr>
            <w:tcW w:w="1345" w:type="dxa"/>
          </w:tcPr>
          <w:p w14:paraId="04B847D6"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noProof/>
                <w:sz w:val="22"/>
              </w:rPr>
              <w:lastRenderedPageBreak/>
              <mc:AlternateContent>
                <mc:Choice Requires="wpi">
                  <w:drawing>
                    <wp:anchor distT="0" distB="0" distL="114300" distR="114300" simplePos="0" relativeHeight="251712512" behindDoc="0" locked="0" layoutInCell="1" allowOverlap="1" wp14:anchorId="01CDCEB7" wp14:editId="18ADBEED">
                      <wp:simplePos x="0" y="0"/>
                      <wp:positionH relativeFrom="column">
                        <wp:posOffset>-48895</wp:posOffset>
                      </wp:positionH>
                      <wp:positionV relativeFrom="paragraph">
                        <wp:posOffset>173355</wp:posOffset>
                      </wp:positionV>
                      <wp:extent cx="731490" cy="528190"/>
                      <wp:effectExtent l="57150" t="38100" r="0" b="43815"/>
                      <wp:wrapNone/>
                      <wp:docPr id="87" name="Ink 87"/>
                      <wp:cNvGraphicFramePr/>
                      <a:graphic xmlns:a="http://schemas.openxmlformats.org/drawingml/2006/main">
                        <a:graphicData uri="http://schemas.microsoft.com/office/word/2010/wordprocessingInk">
                          <w14:contentPart bwMode="auto" r:id="rId73">
                            <w14:nvContentPartPr>
                              <w14:cNvContentPartPr/>
                            </w14:nvContentPartPr>
                            <w14:xfrm>
                              <a:off x="0" y="0"/>
                              <a:ext cx="731490" cy="528190"/>
                            </w14:xfrm>
                          </w14:contentPart>
                        </a:graphicData>
                      </a:graphic>
                    </wp:anchor>
                  </w:drawing>
                </mc:Choice>
                <mc:Fallback>
                  <w:pict>
                    <v:shape w14:anchorId="52C7E17B" id="Ink 87" o:spid="_x0000_s1026" type="#_x0000_t75" style="position:absolute;margin-left:-4.55pt;margin-top:12.95pt;width:59.05pt;height:43.05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">
                      <v:imagedata r:id="rId74" o:title=""/>
                    </v:shape>
                  </w:pict>
                </mc:Fallback>
              </mc:AlternateContent>
            </w:r>
          </w:p>
        </w:tc>
      </w:tr>
      <w:tr w:rsidR="005F343B" w:rsidRPr="00C24168" w14:paraId="3AF2DD92" w14:textId="77777777" w:rsidTr="000216A5">
        <w:tc>
          <w:tcPr>
            <w:cnfStyle w:val="001000000000" w:firstRow="0" w:lastRow="0" w:firstColumn="1" w:lastColumn="0" w:oddVBand="0" w:evenVBand="0" w:oddHBand="0" w:evenHBand="0" w:firstRowFirstColumn="0" w:firstRowLastColumn="0" w:lastRowFirstColumn="0" w:lastRowLastColumn="0"/>
            <w:tcW w:w="3235" w:type="dxa"/>
          </w:tcPr>
          <w:p w14:paraId="59416B0F" w14:textId="77777777" w:rsidR="005F343B" w:rsidRPr="00C24168" w:rsidRDefault="005F343B" w:rsidP="00486205">
            <w:pPr>
              <w:spacing w:after="0" w:line="240" w:lineRule="auto"/>
              <w:contextualSpacing/>
              <w:rPr>
                <w:sz w:val="22"/>
              </w:rPr>
            </w:pPr>
            <w:r w:rsidRPr="00C24168">
              <w:rPr>
                <w:sz w:val="22"/>
              </w:rPr>
              <w:t>#9</w:t>
            </w:r>
          </w:p>
          <w:p w14:paraId="3DB4FF1B" w14:textId="7D23D8DF" w:rsidR="005F343B" w:rsidRPr="00C24168" w:rsidRDefault="005F343B" w:rsidP="00486205">
            <w:pPr>
              <w:spacing w:after="0" w:line="240" w:lineRule="auto"/>
              <w:contextualSpacing/>
              <w:rPr>
                <w:b w:val="0"/>
                <w:bCs w:val="0"/>
                <w:sz w:val="22"/>
              </w:rPr>
            </w:pPr>
            <w:r w:rsidRPr="00C24168">
              <w:rPr>
                <w:b w:val="0"/>
                <w:bCs w:val="0"/>
                <w:sz w:val="22"/>
              </w:rPr>
              <w:t xml:space="preserve">Name: Benjamin </w:t>
            </w:r>
          </w:p>
          <w:p w14:paraId="63AB94C9" w14:textId="77777777" w:rsidR="005F343B" w:rsidRPr="00C24168" w:rsidRDefault="005F343B" w:rsidP="00486205">
            <w:pPr>
              <w:spacing w:after="0" w:line="240" w:lineRule="auto"/>
              <w:contextualSpacing/>
              <w:rPr>
                <w:b w:val="0"/>
                <w:bCs w:val="0"/>
                <w:sz w:val="22"/>
              </w:rPr>
            </w:pPr>
            <w:r w:rsidRPr="00C24168">
              <w:rPr>
                <w:b w:val="0"/>
                <w:bCs w:val="0"/>
                <w:sz w:val="22"/>
              </w:rPr>
              <w:t>Age: 39</w:t>
            </w:r>
          </w:p>
          <w:p w14:paraId="4877C507" w14:textId="77777777" w:rsidR="005F343B" w:rsidRPr="00C24168" w:rsidRDefault="005F343B" w:rsidP="00486205">
            <w:pPr>
              <w:spacing w:after="0" w:line="240" w:lineRule="auto"/>
              <w:contextualSpacing/>
              <w:rPr>
                <w:b w:val="0"/>
                <w:bCs w:val="0"/>
                <w:sz w:val="22"/>
              </w:rPr>
            </w:pPr>
            <w:r w:rsidRPr="00C24168">
              <w:rPr>
                <w:b w:val="0"/>
                <w:bCs w:val="0"/>
                <w:sz w:val="22"/>
              </w:rPr>
              <w:t>Gender: M</w:t>
            </w:r>
          </w:p>
          <w:p w14:paraId="35CE6780" w14:textId="77777777" w:rsidR="005F343B" w:rsidRPr="00C24168" w:rsidRDefault="005F343B" w:rsidP="00486205">
            <w:pPr>
              <w:spacing w:after="0" w:line="240" w:lineRule="auto"/>
              <w:contextualSpacing/>
              <w:rPr>
                <w:b w:val="0"/>
                <w:bCs w:val="0"/>
                <w:sz w:val="22"/>
              </w:rPr>
            </w:pPr>
            <w:r w:rsidRPr="00C24168">
              <w:rPr>
                <w:b w:val="0"/>
                <w:bCs w:val="0"/>
                <w:sz w:val="22"/>
              </w:rPr>
              <w:t>Occupation: Financial Planner</w:t>
            </w:r>
          </w:p>
        </w:tc>
        <w:tc>
          <w:tcPr>
            <w:tcW w:w="5040" w:type="dxa"/>
          </w:tcPr>
          <w:p w14:paraId="4A6557B1"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Q1 – Airbnb appears to be more affordable than traditional motels, and the unit size is larger.</w:t>
            </w:r>
          </w:p>
          <w:p w14:paraId="2CE1F200"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730DB586"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Q2 – I can cut down on my trip expenses.</w:t>
            </w:r>
          </w:p>
          <w:p w14:paraId="6FF9D97A"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5F190AA4"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Q3 – I would check to see whether this host has any positive feedback.</w:t>
            </w:r>
          </w:p>
          <w:p w14:paraId="5EBA1004"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23054C83"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 xml:space="preserve">Q4 – Normally, if the review online is good, I don't have any concerns. </w:t>
            </w:r>
          </w:p>
          <w:p w14:paraId="1D54F603"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5F6EA24F"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Q5 – I've had excellent experiences with Airbnb thus far; until I require the premium service offered by hotels on a particular occasion, I'll continue to use Airbnb.</w:t>
            </w:r>
          </w:p>
          <w:p w14:paraId="3255AD02"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1BDAE651" w14:textId="0BCE9E98"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 xml:space="preserve">Q6 </w:t>
            </w:r>
            <w:r w:rsidR="007034E8" w:rsidRPr="00C24168">
              <w:rPr>
                <w:sz w:val="22"/>
              </w:rPr>
              <w:t xml:space="preserve">- </w:t>
            </w:r>
            <w:r w:rsidRPr="00C24168">
              <w:rPr>
                <w:sz w:val="22"/>
              </w:rPr>
              <w:t xml:space="preserve">Yes, I have enjoyed using Airbnb thus far; it is simple to book and costs less than reserving a hotel; I intend to continue booking with them in the future. </w:t>
            </w:r>
          </w:p>
        </w:tc>
        <w:tc>
          <w:tcPr>
            <w:tcW w:w="1345" w:type="dxa"/>
          </w:tcPr>
          <w:p w14:paraId="37C27AEE"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noProof/>
                <w:sz w:val="22"/>
              </w:rPr>
              <mc:AlternateContent>
                <mc:Choice Requires="wpi">
                  <w:drawing>
                    <wp:anchor distT="0" distB="0" distL="114300" distR="114300" simplePos="0" relativeHeight="251713536" behindDoc="0" locked="0" layoutInCell="1" allowOverlap="1" wp14:anchorId="7D0572EA" wp14:editId="5C8254F3">
                      <wp:simplePos x="0" y="0"/>
                      <wp:positionH relativeFrom="column">
                        <wp:posOffset>128916</wp:posOffset>
                      </wp:positionH>
                      <wp:positionV relativeFrom="paragraph">
                        <wp:posOffset>237339</wp:posOffset>
                      </wp:positionV>
                      <wp:extent cx="514800" cy="541080"/>
                      <wp:effectExtent l="38100" t="57150" r="57150" b="49530"/>
                      <wp:wrapNone/>
                      <wp:docPr id="89" name="Ink 89"/>
                      <wp:cNvGraphicFramePr/>
                      <a:graphic xmlns:a="http://schemas.openxmlformats.org/drawingml/2006/main">
                        <a:graphicData uri="http://schemas.microsoft.com/office/word/2010/wordprocessingInk">
                          <w14:contentPart bwMode="auto" r:id="rId75">
                            <w14:nvContentPartPr>
                              <w14:cNvContentPartPr/>
                            </w14:nvContentPartPr>
                            <w14:xfrm>
                              <a:off x="0" y="0"/>
                              <a:ext cx="514800" cy="541080"/>
                            </w14:xfrm>
                          </w14:contentPart>
                        </a:graphicData>
                      </a:graphic>
                    </wp:anchor>
                  </w:drawing>
                </mc:Choice>
                <mc:Fallback>
                  <w:pict>
                    <v:shape w14:anchorId="360F3BE2" id="Ink 89" o:spid="_x0000_s1026" type="#_x0000_t75" style="position:absolute;margin-left:9.45pt;margin-top:18pt;width:41.95pt;height:44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">
                      <v:imagedata r:id="rId76" o:title=""/>
                    </v:shape>
                  </w:pict>
                </mc:Fallback>
              </mc:AlternateContent>
            </w:r>
          </w:p>
        </w:tc>
      </w:tr>
      <w:tr w:rsidR="005F343B" w:rsidRPr="00C24168" w14:paraId="7AA4A59A" w14:textId="77777777" w:rsidTr="000216A5">
        <w:tc>
          <w:tcPr>
            <w:cnfStyle w:val="001000000000" w:firstRow="0" w:lastRow="0" w:firstColumn="1" w:lastColumn="0" w:oddVBand="0" w:evenVBand="0" w:oddHBand="0" w:evenHBand="0" w:firstRowFirstColumn="0" w:firstRowLastColumn="0" w:lastRowFirstColumn="0" w:lastRowLastColumn="0"/>
            <w:tcW w:w="3235" w:type="dxa"/>
          </w:tcPr>
          <w:p w14:paraId="122AED1A" w14:textId="77777777" w:rsidR="005F343B" w:rsidRPr="00C24168" w:rsidRDefault="005F343B" w:rsidP="00486205">
            <w:pPr>
              <w:spacing w:after="0" w:line="240" w:lineRule="auto"/>
              <w:contextualSpacing/>
              <w:rPr>
                <w:sz w:val="22"/>
              </w:rPr>
            </w:pPr>
            <w:r w:rsidRPr="00C24168">
              <w:rPr>
                <w:sz w:val="22"/>
              </w:rPr>
              <w:t>#10</w:t>
            </w:r>
          </w:p>
          <w:p w14:paraId="13D6C7BA" w14:textId="6343EF6D" w:rsidR="005F343B" w:rsidRPr="00C24168" w:rsidRDefault="005F343B" w:rsidP="00486205">
            <w:pPr>
              <w:spacing w:after="0" w:line="240" w:lineRule="auto"/>
              <w:contextualSpacing/>
              <w:rPr>
                <w:b w:val="0"/>
                <w:bCs w:val="0"/>
                <w:sz w:val="22"/>
              </w:rPr>
            </w:pPr>
            <w:r w:rsidRPr="00C24168">
              <w:rPr>
                <w:b w:val="0"/>
                <w:bCs w:val="0"/>
                <w:sz w:val="22"/>
              </w:rPr>
              <w:t xml:space="preserve">Name: Claudia </w:t>
            </w:r>
          </w:p>
          <w:p w14:paraId="31B8F6C6" w14:textId="77777777" w:rsidR="005F343B" w:rsidRPr="00C24168" w:rsidRDefault="005F343B" w:rsidP="00486205">
            <w:pPr>
              <w:spacing w:after="0" w:line="240" w:lineRule="auto"/>
              <w:contextualSpacing/>
              <w:jc w:val="left"/>
              <w:rPr>
                <w:b w:val="0"/>
                <w:bCs w:val="0"/>
                <w:sz w:val="22"/>
              </w:rPr>
            </w:pPr>
            <w:r w:rsidRPr="00C24168">
              <w:rPr>
                <w:b w:val="0"/>
                <w:bCs w:val="0"/>
                <w:sz w:val="22"/>
              </w:rPr>
              <w:t>Age: 43</w:t>
            </w:r>
          </w:p>
          <w:p w14:paraId="1FDFD95B" w14:textId="77777777" w:rsidR="005F343B" w:rsidRPr="00C24168" w:rsidRDefault="005F343B" w:rsidP="00486205">
            <w:pPr>
              <w:spacing w:after="0" w:line="240" w:lineRule="auto"/>
              <w:contextualSpacing/>
              <w:jc w:val="left"/>
              <w:rPr>
                <w:b w:val="0"/>
                <w:bCs w:val="0"/>
                <w:sz w:val="22"/>
              </w:rPr>
            </w:pPr>
            <w:r w:rsidRPr="00C24168">
              <w:rPr>
                <w:b w:val="0"/>
                <w:bCs w:val="0"/>
                <w:sz w:val="22"/>
              </w:rPr>
              <w:t>Gender: F</w:t>
            </w:r>
          </w:p>
          <w:p w14:paraId="69A24036" w14:textId="77777777" w:rsidR="005F343B" w:rsidRPr="00C24168" w:rsidRDefault="005F343B" w:rsidP="00486205">
            <w:pPr>
              <w:spacing w:after="0" w:line="240" w:lineRule="auto"/>
              <w:contextualSpacing/>
              <w:jc w:val="left"/>
              <w:rPr>
                <w:b w:val="0"/>
                <w:bCs w:val="0"/>
                <w:sz w:val="22"/>
              </w:rPr>
            </w:pPr>
            <w:r w:rsidRPr="00C24168">
              <w:rPr>
                <w:b w:val="0"/>
                <w:bCs w:val="0"/>
                <w:sz w:val="22"/>
              </w:rPr>
              <w:t>Occupation: Business Development Manager</w:t>
            </w:r>
          </w:p>
        </w:tc>
        <w:tc>
          <w:tcPr>
            <w:tcW w:w="5040" w:type="dxa"/>
          </w:tcPr>
          <w:p w14:paraId="108654C0"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Q1 – Because Airbnb units are larger, and I always travel in groups, Airbnb is a better option for us.</w:t>
            </w:r>
          </w:p>
          <w:p w14:paraId="0C6E0A44"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748C953D"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noProof/>
                <w:sz w:val="22"/>
              </w:rPr>
              <mc:AlternateContent>
                <mc:Choice Requires="wpi">
                  <w:drawing>
                    <wp:anchor distT="0" distB="0" distL="114300" distR="114300" simplePos="0" relativeHeight="251714560" behindDoc="0" locked="0" layoutInCell="1" allowOverlap="1" wp14:anchorId="58AD0D5E" wp14:editId="0F01D9BA">
                      <wp:simplePos x="0" y="0"/>
                      <wp:positionH relativeFrom="column">
                        <wp:posOffset>3213100</wp:posOffset>
                      </wp:positionH>
                      <wp:positionV relativeFrom="paragraph">
                        <wp:posOffset>-284480</wp:posOffset>
                      </wp:positionV>
                      <wp:extent cx="664050" cy="651510"/>
                      <wp:effectExtent l="38100" t="57150" r="0" b="53340"/>
                      <wp:wrapNone/>
                      <wp:docPr id="100" name="Ink 100"/>
                      <wp:cNvGraphicFramePr/>
                      <a:graphic xmlns:a="http://schemas.openxmlformats.org/drawingml/2006/main">
                        <a:graphicData uri="http://schemas.microsoft.com/office/word/2010/wordprocessingInk">
                          <w14:contentPart bwMode="auto" r:id="rId77">
                            <w14:nvContentPartPr>
                              <w14:cNvContentPartPr/>
                            </w14:nvContentPartPr>
                            <w14:xfrm>
                              <a:off x="0" y="0"/>
                              <a:ext cx="664050" cy="651510"/>
                            </w14:xfrm>
                          </w14:contentPart>
                        </a:graphicData>
                      </a:graphic>
                    </wp:anchor>
                  </w:drawing>
                </mc:Choice>
                <mc:Fallback>
                  <w:pict>
                    <v:shape w14:anchorId="50DD570A" id="Ink 100" o:spid="_x0000_s1026" type="#_x0000_t75" style="position:absolute;margin-left:252.3pt;margin-top:-23.1pt;width:53.75pt;height:52.7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">
                      <v:imagedata r:id="rId78" o:title=""/>
                    </v:shape>
                  </w:pict>
                </mc:Fallback>
              </mc:AlternateContent>
            </w:r>
            <w:r w:rsidRPr="00C24168">
              <w:rPr>
                <w:sz w:val="22"/>
              </w:rPr>
              <w:t xml:space="preserve">Q2 – Hotels will split us into separate rooms, maybe on separate floors. </w:t>
            </w:r>
          </w:p>
          <w:p w14:paraId="50462A63"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2ED50117"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Q3 – I would select hosts who have a positive rating from past guests; if the review is negative, I may choose another host.</w:t>
            </w:r>
          </w:p>
          <w:p w14:paraId="3C97A320"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2059DF50"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 xml:space="preserve">Q4 – I trust the platform, so I do not have concerns.  </w:t>
            </w:r>
          </w:p>
          <w:p w14:paraId="32D8CDFD"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42633927"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Q5 – Traditional hotels just cannot meet my needs, unless I choose for suite rooms, which are more expensive than Airbnb.</w:t>
            </w:r>
          </w:p>
          <w:p w14:paraId="739469A0"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p w14:paraId="1FA524E0" w14:textId="6BE76B44"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 xml:space="preserve">Q6 </w:t>
            </w:r>
            <w:r w:rsidR="007034E8" w:rsidRPr="00C24168">
              <w:rPr>
                <w:sz w:val="22"/>
              </w:rPr>
              <w:t xml:space="preserve">- </w:t>
            </w:r>
            <w:r w:rsidRPr="00C24168">
              <w:rPr>
                <w:sz w:val="22"/>
              </w:rPr>
              <w:t>Yes, the benefits I found from Airbnb far outweigh those of a traditional hotel, and my preference will not change even after the COVID-19 pandemic.</w:t>
            </w:r>
          </w:p>
        </w:tc>
        <w:tc>
          <w:tcPr>
            <w:tcW w:w="1345" w:type="dxa"/>
          </w:tcPr>
          <w:p w14:paraId="1D8461B2" w14:textId="77777777" w:rsidR="005F343B" w:rsidRPr="00C24168" w:rsidRDefault="005F343B" w:rsidP="0048620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p>
        </w:tc>
      </w:tr>
    </w:tbl>
    <w:p w14:paraId="19721124" w14:textId="77777777" w:rsidR="005F343B" w:rsidRPr="00C24168" w:rsidRDefault="005F343B" w:rsidP="005F343B"/>
    <w:p w14:paraId="48083FDC" w14:textId="77777777" w:rsidR="005F343B" w:rsidRPr="00C24168" w:rsidRDefault="005F343B" w:rsidP="008F7704">
      <w:pPr>
        <w:pStyle w:val="Heading1"/>
        <w:ind w:left="1080" w:hanging="1080"/>
      </w:pPr>
      <w:bookmarkStart w:id="161" w:name="_Toc80751350"/>
      <w:r w:rsidRPr="00C24168">
        <w:lastRenderedPageBreak/>
        <w:t>Appendix 2</w:t>
      </w:r>
      <w:r w:rsidRPr="00C24168">
        <w:tab/>
        <w:t>Questionnaire for pilot test</w:t>
      </w:r>
      <w:bookmarkEnd w:id="161"/>
    </w:p>
    <w:tbl>
      <w:tblPr>
        <w:tblStyle w:val="GridTable1Light-Accent1"/>
        <w:tblW w:w="0" w:type="auto"/>
        <w:tblLook w:val="04A0" w:firstRow="1" w:lastRow="0" w:firstColumn="1" w:lastColumn="0" w:noHBand="0" w:noVBand="1"/>
      </w:tblPr>
      <w:tblGrid>
        <w:gridCol w:w="1395"/>
        <w:gridCol w:w="1096"/>
        <w:gridCol w:w="5018"/>
        <w:gridCol w:w="336"/>
        <w:gridCol w:w="356"/>
        <w:gridCol w:w="356"/>
        <w:gridCol w:w="356"/>
        <w:gridCol w:w="371"/>
        <w:gridCol w:w="336"/>
      </w:tblGrid>
      <w:tr w:rsidR="005F343B" w:rsidRPr="00C24168" w14:paraId="43DEF97C" w14:textId="77777777" w:rsidTr="000216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20" w:type="dxa"/>
            <w:gridSpan w:val="9"/>
          </w:tcPr>
          <w:p w14:paraId="7F86B415" w14:textId="274B520D" w:rsidR="005F343B" w:rsidRPr="00C24168" w:rsidRDefault="005F343B" w:rsidP="000216A5">
            <w:pPr>
              <w:spacing w:after="0" w:line="240" w:lineRule="auto"/>
              <w:jc w:val="center"/>
              <w:rPr>
                <w:sz w:val="22"/>
              </w:rPr>
            </w:pPr>
            <w:proofErr w:type="gramStart"/>
            <w:r w:rsidRPr="00C24168">
              <w:rPr>
                <w:sz w:val="22"/>
              </w:rPr>
              <w:t>Travelers'</w:t>
            </w:r>
            <w:proofErr w:type="gramEnd"/>
            <w:r w:rsidRPr="00C24168">
              <w:rPr>
                <w:sz w:val="22"/>
              </w:rPr>
              <w:t xml:space="preserve"> </w:t>
            </w:r>
            <w:r w:rsidR="00534D6C" w:rsidRPr="00C24168">
              <w:rPr>
                <w:sz w:val="22"/>
              </w:rPr>
              <w:t>repurchase</w:t>
            </w:r>
            <w:r w:rsidRPr="00C24168">
              <w:rPr>
                <w:sz w:val="22"/>
              </w:rPr>
              <w:t xml:space="preserve"> intention of Airbnb</w:t>
            </w:r>
          </w:p>
          <w:p w14:paraId="6DB78FAC" w14:textId="77777777" w:rsidR="005F343B" w:rsidRPr="00C24168" w:rsidRDefault="005F343B" w:rsidP="000216A5">
            <w:pPr>
              <w:spacing w:after="0" w:line="240" w:lineRule="auto"/>
              <w:rPr>
                <w:sz w:val="22"/>
              </w:rPr>
            </w:pPr>
            <w:r w:rsidRPr="00C24168">
              <w:rPr>
                <w:b w:val="0"/>
                <w:bCs w:val="0"/>
                <w:sz w:val="22"/>
              </w:rPr>
              <w:t>Hello, everyone! I'm looking for people to participate in my dissertation. You can participate if you have previously used Airbnb.</w:t>
            </w:r>
          </w:p>
          <w:p w14:paraId="360FB80A" w14:textId="77777777" w:rsidR="005F343B" w:rsidRPr="00C24168" w:rsidRDefault="005F343B" w:rsidP="000216A5">
            <w:pPr>
              <w:spacing w:after="0" w:line="240" w:lineRule="auto"/>
              <w:rPr>
                <w:b w:val="0"/>
                <w:bCs w:val="0"/>
                <w:sz w:val="22"/>
              </w:rPr>
            </w:pPr>
          </w:p>
          <w:p w14:paraId="14142988" w14:textId="196C2F87" w:rsidR="005F343B" w:rsidRPr="00C24168" w:rsidRDefault="005F343B" w:rsidP="000216A5">
            <w:pPr>
              <w:spacing w:after="0" w:line="240" w:lineRule="auto"/>
              <w:rPr>
                <w:sz w:val="22"/>
              </w:rPr>
            </w:pPr>
            <w:r w:rsidRPr="00C24168">
              <w:rPr>
                <w:b w:val="0"/>
                <w:bCs w:val="0"/>
                <w:sz w:val="22"/>
              </w:rPr>
              <w:t xml:space="preserve">The study is looking into Airbnb's </w:t>
            </w:r>
            <w:r w:rsidR="00534D6C" w:rsidRPr="00C24168">
              <w:rPr>
                <w:b w:val="0"/>
                <w:bCs w:val="0"/>
                <w:sz w:val="22"/>
              </w:rPr>
              <w:t>repurchase</w:t>
            </w:r>
            <w:r w:rsidRPr="00C24168">
              <w:rPr>
                <w:b w:val="0"/>
                <w:bCs w:val="0"/>
                <w:sz w:val="22"/>
              </w:rPr>
              <w:t xml:space="preserve"> intentions and will take about 5-6 minutes to complete. Thank you for your time!</w:t>
            </w:r>
          </w:p>
          <w:p w14:paraId="648A0E56" w14:textId="77777777" w:rsidR="005F343B" w:rsidRPr="00C24168" w:rsidRDefault="005F343B" w:rsidP="000216A5">
            <w:pPr>
              <w:spacing w:after="0" w:line="240" w:lineRule="auto"/>
              <w:rPr>
                <w:b w:val="0"/>
                <w:bCs w:val="0"/>
                <w:sz w:val="22"/>
              </w:rPr>
            </w:pPr>
          </w:p>
          <w:p w14:paraId="1F54E178" w14:textId="77777777" w:rsidR="005F343B" w:rsidRPr="00C24168" w:rsidRDefault="005F343B" w:rsidP="000216A5">
            <w:pPr>
              <w:spacing w:after="0" w:line="240" w:lineRule="auto"/>
              <w:rPr>
                <w:b w:val="0"/>
                <w:bCs w:val="0"/>
                <w:sz w:val="22"/>
              </w:rPr>
            </w:pPr>
            <w:r w:rsidRPr="00C24168">
              <w:rPr>
                <w:b w:val="0"/>
                <w:bCs w:val="0"/>
                <w:sz w:val="22"/>
              </w:rPr>
              <w:t xml:space="preserve">The questionnaire is completely voluntary and anonymous, and participants may withdraw at any time. The responses provided will be used solely for the purposes of this research and will then be deleted. </w:t>
            </w:r>
          </w:p>
          <w:p w14:paraId="165A8579" w14:textId="77777777" w:rsidR="005F343B" w:rsidRPr="00C24168" w:rsidRDefault="005F343B" w:rsidP="000216A5">
            <w:pPr>
              <w:spacing w:after="0" w:line="240" w:lineRule="auto"/>
              <w:rPr>
                <w:b w:val="0"/>
                <w:bCs w:val="0"/>
                <w:sz w:val="22"/>
              </w:rPr>
            </w:pPr>
          </w:p>
          <w:p w14:paraId="29BF345F" w14:textId="77777777" w:rsidR="005F343B" w:rsidRPr="00C24168" w:rsidRDefault="005F343B" w:rsidP="000216A5">
            <w:pPr>
              <w:spacing w:after="0" w:line="240" w:lineRule="auto"/>
              <w:rPr>
                <w:b w:val="0"/>
                <w:bCs w:val="0"/>
                <w:sz w:val="22"/>
              </w:rPr>
            </w:pPr>
            <w:r w:rsidRPr="00C24168">
              <w:rPr>
                <w:b w:val="0"/>
                <w:bCs w:val="0"/>
                <w:sz w:val="22"/>
              </w:rPr>
              <w:t>Have you ever booked accommodation through Airbnb?</w:t>
            </w:r>
          </w:p>
          <w:p w14:paraId="2748E9F1" w14:textId="77777777" w:rsidR="005F343B" w:rsidRPr="00C24168" w:rsidRDefault="00806389" w:rsidP="000216A5">
            <w:pPr>
              <w:spacing w:after="0" w:line="240" w:lineRule="auto"/>
              <w:rPr>
                <w:b w:val="0"/>
                <w:bCs w:val="0"/>
                <w:sz w:val="22"/>
              </w:rPr>
            </w:pPr>
            <w:sdt>
              <w:sdtPr>
                <w:rPr>
                  <w:rFonts w:eastAsia="MS Gothic"/>
                  <w:sz w:val="22"/>
                </w:rPr>
                <w:id w:val="1351065331"/>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Yes</w:t>
            </w:r>
          </w:p>
          <w:p w14:paraId="33439CB1" w14:textId="77777777" w:rsidR="005F343B" w:rsidRPr="00C24168" w:rsidRDefault="00806389" w:rsidP="000216A5">
            <w:pPr>
              <w:spacing w:after="0" w:line="240" w:lineRule="auto"/>
              <w:rPr>
                <w:b w:val="0"/>
                <w:bCs w:val="0"/>
                <w:sz w:val="22"/>
              </w:rPr>
            </w:pPr>
            <w:sdt>
              <w:sdtPr>
                <w:rPr>
                  <w:rFonts w:eastAsia="MS Gothic"/>
                  <w:sz w:val="22"/>
                </w:rPr>
                <w:id w:val="518582051"/>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No</w:t>
            </w:r>
          </w:p>
        </w:tc>
      </w:tr>
      <w:tr w:rsidR="005F343B" w:rsidRPr="00C24168" w14:paraId="78C58EA0" w14:textId="77777777" w:rsidTr="000216A5">
        <w:tc>
          <w:tcPr>
            <w:cnfStyle w:val="001000000000" w:firstRow="0" w:lastRow="0" w:firstColumn="1" w:lastColumn="0" w:oddVBand="0" w:evenVBand="0" w:oddHBand="0" w:evenHBand="0" w:firstRowFirstColumn="0" w:firstRowLastColumn="0" w:lastRowFirstColumn="0" w:lastRowLastColumn="0"/>
            <w:tcW w:w="1395" w:type="dxa"/>
          </w:tcPr>
          <w:p w14:paraId="5C15D2F3" w14:textId="77777777" w:rsidR="005F343B" w:rsidRPr="00C24168" w:rsidRDefault="005F343B" w:rsidP="000216A5">
            <w:pPr>
              <w:spacing w:after="0" w:line="240" w:lineRule="auto"/>
              <w:jc w:val="center"/>
              <w:rPr>
                <w:sz w:val="22"/>
              </w:rPr>
            </w:pPr>
            <w:r w:rsidRPr="00C24168">
              <w:rPr>
                <w:sz w:val="22"/>
              </w:rPr>
              <w:t>Variable</w:t>
            </w:r>
          </w:p>
        </w:tc>
        <w:tc>
          <w:tcPr>
            <w:tcW w:w="1096" w:type="dxa"/>
          </w:tcPr>
          <w:p w14:paraId="4C4AAA5D" w14:textId="77777777" w:rsidR="005F343B" w:rsidRPr="00C24168" w:rsidRDefault="005F343B" w:rsidP="000216A5">
            <w:pPr>
              <w:spacing w:after="0" w:line="240" w:lineRule="auto"/>
              <w:jc w:val="center"/>
              <w:cnfStyle w:val="000000000000" w:firstRow="0" w:lastRow="0" w:firstColumn="0" w:lastColumn="0" w:oddVBand="0" w:evenVBand="0" w:oddHBand="0" w:evenHBand="0" w:firstRowFirstColumn="0" w:firstRowLastColumn="0" w:lastRowFirstColumn="0" w:lastRowLastColumn="0"/>
              <w:rPr>
                <w:b/>
                <w:bCs/>
                <w:sz w:val="22"/>
              </w:rPr>
            </w:pPr>
            <w:r w:rsidRPr="00C24168">
              <w:rPr>
                <w:b/>
                <w:bCs/>
                <w:sz w:val="22"/>
              </w:rPr>
              <w:t>Item</w:t>
            </w:r>
          </w:p>
        </w:tc>
        <w:tc>
          <w:tcPr>
            <w:tcW w:w="5018" w:type="dxa"/>
          </w:tcPr>
          <w:p w14:paraId="677695D0" w14:textId="77777777" w:rsidR="005F343B" w:rsidRPr="00C24168" w:rsidRDefault="005F343B" w:rsidP="000216A5">
            <w:pPr>
              <w:spacing w:after="0" w:line="240" w:lineRule="auto"/>
              <w:jc w:val="center"/>
              <w:cnfStyle w:val="000000000000" w:firstRow="0" w:lastRow="0" w:firstColumn="0" w:lastColumn="0" w:oddVBand="0" w:evenVBand="0" w:oddHBand="0" w:evenHBand="0" w:firstRowFirstColumn="0" w:firstRowLastColumn="0" w:lastRowFirstColumn="0" w:lastRowLastColumn="0"/>
              <w:rPr>
                <w:b/>
                <w:bCs/>
                <w:sz w:val="22"/>
              </w:rPr>
            </w:pPr>
            <w:r w:rsidRPr="00C24168">
              <w:rPr>
                <w:b/>
                <w:bCs/>
                <w:sz w:val="22"/>
              </w:rPr>
              <w:t>Description</w:t>
            </w:r>
          </w:p>
        </w:tc>
        <w:tc>
          <w:tcPr>
            <w:tcW w:w="2111" w:type="dxa"/>
            <w:gridSpan w:val="6"/>
          </w:tcPr>
          <w:p w14:paraId="4B5E3935" w14:textId="77777777" w:rsidR="005F343B" w:rsidRPr="00C24168" w:rsidRDefault="005F343B" w:rsidP="000216A5">
            <w:pPr>
              <w:spacing w:after="0" w:line="240" w:lineRule="auto"/>
              <w:jc w:val="center"/>
              <w:cnfStyle w:val="000000000000" w:firstRow="0" w:lastRow="0" w:firstColumn="0" w:lastColumn="0" w:oddVBand="0" w:evenVBand="0" w:oddHBand="0" w:evenHBand="0" w:firstRowFirstColumn="0" w:firstRowLastColumn="0" w:lastRowFirstColumn="0" w:lastRowLastColumn="0"/>
              <w:rPr>
                <w:b/>
                <w:bCs/>
                <w:sz w:val="22"/>
              </w:rPr>
            </w:pPr>
            <w:r w:rsidRPr="00C24168">
              <w:rPr>
                <w:b/>
                <w:bCs/>
                <w:sz w:val="22"/>
              </w:rPr>
              <w:t>Extent</w:t>
            </w:r>
          </w:p>
        </w:tc>
      </w:tr>
      <w:tr w:rsidR="005F343B" w:rsidRPr="00C24168" w14:paraId="4967EFD1"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restart"/>
            <w:vAlign w:val="center"/>
          </w:tcPr>
          <w:p w14:paraId="4DFD914D" w14:textId="77777777" w:rsidR="005F343B" w:rsidRPr="00C24168" w:rsidRDefault="005F343B" w:rsidP="000216A5">
            <w:pPr>
              <w:spacing w:after="0" w:line="240" w:lineRule="auto"/>
              <w:jc w:val="center"/>
              <w:rPr>
                <w:b w:val="0"/>
                <w:bCs w:val="0"/>
                <w:sz w:val="22"/>
              </w:rPr>
            </w:pPr>
            <w:r w:rsidRPr="00C24168">
              <w:rPr>
                <w:b w:val="0"/>
                <w:bCs w:val="0"/>
                <w:sz w:val="22"/>
              </w:rPr>
              <w:t>Trust</w:t>
            </w:r>
          </w:p>
        </w:tc>
        <w:tc>
          <w:tcPr>
            <w:tcW w:w="1096" w:type="dxa"/>
          </w:tcPr>
          <w:p w14:paraId="13BC1682"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T1</w:t>
            </w:r>
          </w:p>
        </w:tc>
        <w:tc>
          <w:tcPr>
            <w:tcW w:w="5018" w:type="dxa"/>
          </w:tcPr>
          <w:p w14:paraId="31B84368"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Airbnb creates the impression that it adheres to its commitments and promises.</w:t>
            </w:r>
          </w:p>
        </w:tc>
        <w:tc>
          <w:tcPr>
            <w:tcW w:w="336" w:type="dxa"/>
          </w:tcPr>
          <w:p w14:paraId="04FEBFE1"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3C13DF13"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6161A88D"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7A8C2274"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6D12B84B"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023514B4"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6A5085BD"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ign w:val="center"/>
          </w:tcPr>
          <w:p w14:paraId="33680822" w14:textId="77777777" w:rsidR="005F343B" w:rsidRPr="00C24168" w:rsidRDefault="005F343B" w:rsidP="000216A5">
            <w:pPr>
              <w:spacing w:after="0" w:line="240" w:lineRule="auto"/>
              <w:jc w:val="center"/>
              <w:rPr>
                <w:b w:val="0"/>
                <w:bCs w:val="0"/>
                <w:sz w:val="22"/>
              </w:rPr>
            </w:pPr>
          </w:p>
        </w:tc>
        <w:tc>
          <w:tcPr>
            <w:tcW w:w="1096" w:type="dxa"/>
          </w:tcPr>
          <w:p w14:paraId="390CDDB7"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T2</w:t>
            </w:r>
          </w:p>
        </w:tc>
        <w:tc>
          <w:tcPr>
            <w:tcW w:w="5018" w:type="dxa"/>
          </w:tcPr>
          <w:p w14:paraId="3DA27565"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I believe Airbnb will keep its promises to me.</w:t>
            </w:r>
          </w:p>
        </w:tc>
        <w:tc>
          <w:tcPr>
            <w:tcW w:w="336" w:type="dxa"/>
          </w:tcPr>
          <w:p w14:paraId="1C7E7B36"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3B498016"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0DC3B20C"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279238F9"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2FA06E4B"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38B3F1D0"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1FE95A0C"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ign w:val="center"/>
          </w:tcPr>
          <w:p w14:paraId="2E2780F3" w14:textId="77777777" w:rsidR="005F343B" w:rsidRPr="00C24168" w:rsidRDefault="005F343B" w:rsidP="000216A5">
            <w:pPr>
              <w:spacing w:after="0" w:line="240" w:lineRule="auto"/>
              <w:jc w:val="center"/>
              <w:rPr>
                <w:b w:val="0"/>
                <w:bCs w:val="0"/>
                <w:sz w:val="22"/>
              </w:rPr>
            </w:pPr>
          </w:p>
        </w:tc>
        <w:tc>
          <w:tcPr>
            <w:tcW w:w="1096" w:type="dxa"/>
          </w:tcPr>
          <w:p w14:paraId="3C8AA339"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T3</w:t>
            </w:r>
          </w:p>
        </w:tc>
        <w:tc>
          <w:tcPr>
            <w:tcW w:w="5018" w:type="dxa"/>
          </w:tcPr>
          <w:p w14:paraId="2DA49D59"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I trust that Airbnb has sufficient safeguards in place to protect me from liability for damage that is not my fault.</w:t>
            </w:r>
          </w:p>
        </w:tc>
        <w:tc>
          <w:tcPr>
            <w:tcW w:w="336" w:type="dxa"/>
          </w:tcPr>
          <w:p w14:paraId="1F35186E"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52F6F72C"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67752A33"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14E0D0DB"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0FB90B5F"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48F5FCA0"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6C42A4A8"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ign w:val="center"/>
          </w:tcPr>
          <w:p w14:paraId="5630429E" w14:textId="77777777" w:rsidR="005F343B" w:rsidRPr="00C24168" w:rsidRDefault="005F343B" w:rsidP="000216A5">
            <w:pPr>
              <w:spacing w:after="0" w:line="240" w:lineRule="auto"/>
              <w:jc w:val="center"/>
              <w:rPr>
                <w:b w:val="0"/>
                <w:bCs w:val="0"/>
                <w:sz w:val="22"/>
              </w:rPr>
            </w:pPr>
          </w:p>
        </w:tc>
        <w:tc>
          <w:tcPr>
            <w:tcW w:w="1096" w:type="dxa"/>
          </w:tcPr>
          <w:p w14:paraId="14789373"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T4</w:t>
            </w:r>
          </w:p>
        </w:tc>
        <w:tc>
          <w:tcPr>
            <w:tcW w:w="5018" w:type="dxa"/>
          </w:tcPr>
          <w:p w14:paraId="70BD5367"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Overall, Airbnb is trustworthy.</w:t>
            </w:r>
          </w:p>
        </w:tc>
        <w:tc>
          <w:tcPr>
            <w:tcW w:w="336" w:type="dxa"/>
          </w:tcPr>
          <w:p w14:paraId="2A359233"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64368B10"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1B81CB2B"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5D5BE8BE"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29FC9CBD"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5B15BEB9"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3463D879"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restart"/>
            <w:vAlign w:val="center"/>
          </w:tcPr>
          <w:p w14:paraId="53B3BEFC" w14:textId="77777777" w:rsidR="005F343B" w:rsidRPr="00C24168" w:rsidRDefault="005F343B" w:rsidP="000216A5">
            <w:pPr>
              <w:spacing w:after="0" w:line="240" w:lineRule="auto"/>
              <w:contextualSpacing/>
              <w:jc w:val="center"/>
              <w:rPr>
                <w:b w:val="0"/>
                <w:bCs w:val="0"/>
                <w:sz w:val="22"/>
              </w:rPr>
            </w:pPr>
            <w:r w:rsidRPr="00C24168">
              <w:rPr>
                <w:b w:val="0"/>
                <w:bCs w:val="0"/>
                <w:sz w:val="22"/>
              </w:rPr>
              <w:t>Perceived Risk</w:t>
            </w:r>
          </w:p>
        </w:tc>
        <w:tc>
          <w:tcPr>
            <w:tcW w:w="1096" w:type="dxa"/>
          </w:tcPr>
          <w:p w14:paraId="31B2B06D"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R1</w:t>
            </w:r>
          </w:p>
        </w:tc>
        <w:tc>
          <w:tcPr>
            <w:tcW w:w="5018" w:type="dxa"/>
          </w:tcPr>
          <w:p w14:paraId="2F270823"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I am concerned about the privacy of my personal information during a transaction with Airbnb.</w:t>
            </w:r>
          </w:p>
        </w:tc>
        <w:tc>
          <w:tcPr>
            <w:tcW w:w="336" w:type="dxa"/>
          </w:tcPr>
          <w:p w14:paraId="076FE595"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6AC747D0"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7A1AE9B9"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75856573"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1991E7BD"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0D73F3FD"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525629E2"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ign w:val="center"/>
          </w:tcPr>
          <w:p w14:paraId="75747032" w14:textId="77777777" w:rsidR="005F343B" w:rsidRPr="00C24168" w:rsidRDefault="005F343B" w:rsidP="000216A5">
            <w:pPr>
              <w:spacing w:after="0" w:line="240" w:lineRule="auto"/>
              <w:jc w:val="center"/>
              <w:rPr>
                <w:b w:val="0"/>
                <w:bCs w:val="0"/>
                <w:sz w:val="22"/>
              </w:rPr>
            </w:pPr>
          </w:p>
        </w:tc>
        <w:tc>
          <w:tcPr>
            <w:tcW w:w="1096" w:type="dxa"/>
          </w:tcPr>
          <w:p w14:paraId="0F0130FE"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R2</w:t>
            </w:r>
          </w:p>
        </w:tc>
        <w:tc>
          <w:tcPr>
            <w:tcW w:w="5018" w:type="dxa"/>
          </w:tcPr>
          <w:p w14:paraId="3BC13972"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Using Airbnb would be risky.</w:t>
            </w:r>
          </w:p>
        </w:tc>
        <w:tc>
          <w:tcPr>
            <w:tcW w:w="336" w:type="dxa"/>
          </w:tcPr>
          <w:p w14:paraId="7EC59497"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7CE25E50"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13490DD7"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74A49E6F"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6A5F0467"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5A38DBD4"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18E98D57"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ign w:val="center"/>
          </w:tcPr>
          <w:p w14:paraId="4E91A316" w14:textId="77777777" w:rsidR="005F343B" w:rsidRPr="00C24168" w:rsidRDefault="005F343B" w:rsidP="000216A5">
            <w:pPr>
              <w:spacing w:after="0" w:line="240" w:lineRule="auto"/>
              <w:jc w:val="center"/>
              <w:rPr>
                <w:b w:val="0"/>
                <w:bCs w:val="0"/>
                <w:sz w:val="22"/>
              </w:rPr>
            </w:pPr>
          </w:p>
        </w:tc>
        <w:tc>
          <w:tcPr>
            <w:tcW w:w="1096" w:type="dxa"/>
          </w:tcPr>
          <w:p w14:paraId="442A509E"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R3</w:t>
            </w:r>
          </w:p>
        </w:tc>
        <w:tc>
          <w:tcPr>
            <w:tcW w:w="5018" w:type="dxa"/>
          </w:tcPr>
          <w:p w14:paraId="26639E22"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I need a lot more information about the host before I would book from Airbnb.</w:t>
            </w:r>
          </w:p>
        </w:tc>
        <w:tc>
          <w:tcPr>
            <w:tcW w:w="336" w:type="dxa"/>
          </w:tcPr>
          <w:p w14:paraId="56B644EF"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297F62B6"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16FAAA73"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2969B873"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57D5CFDE"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40946B6A"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0754395A"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restart"/>
            <w:vAlign w:val="center"/>
          </w:tcPr>
          <w:p w14:paraId="52DFEF30" w14:textId="77777777" w:rsidR="005F343B" w:rsidRPr="00C24168" w:rsidRDefault="005F343B" w:rsidP="000216A5">
            <w:pPr>
              <w:spacing w:after="0" w:line="240" w:lineRule="auto"/>
              <w:jc w:val="center"/>
              <w:rPr>
                <w:b w:val="0"/>
                <w:bCs w:val="0"/>
                <w:sz w:val="22"/>
              </w:rPr>
            </w:pPr>
            <w:r w:rsidRPr="00C24168">
              <w:rPr>
                <w:b w:val="0"/>
                <w:bCs w:val="0"/>
                <w:sz w:val="22"/>
              </w:rPr>
              <w:t>Service Quality</w:t>
            </w:r>
          </w:p>
        </w:tc>
        <w:tc>
          <w:tcPr>
            <w:tcW w:w="1096" w:type="dxa"/>
          </w:tcPr>
          <w:p w14:paraId="73E7E132"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SQ1</w:t>
            </w:r>
          </w:p>
        </w:tc>
        <w:tc>
          <w:tcPr>
            <w:tcW w:w="5018" w:type="dxa"/>
          </w:tcPr>
          <w:p w14:paraId="21B7366C"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I am pleased with my experience of staying in Airbnb accommodations.</w:t>
            </w:r>
          </w:p>
        </w:tc>
        <w:tc>
          <w:tcPr>
            <w:tcW w:w="336" w:type="dxa"/>
          </w:tcPr>
          <w:p w14:paraId="0CAF9F6F"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488422C4"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103690F3"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1863624B"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37BE8A93"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23D6ED24"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31A61F54"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ign w:val="center"/>
          </w:tcPr>
          <w:p w14:paraId="4528D8CF" w14:textId="77777777" w:rsidR="005F343B" w:rsidRPr="00C24168" w:rsidRDefault="005F343B" w:rsidP="000216A5">
            <w:pPr>
              <w:spacing w:after="0" w:line="240" w:lineRule="auto"/>
              <w:jc w:val="center"/>
              <w:rPr>
                <w:b w:val="0"/>
                <w:bCs w:val="0"/>
                <w:sz w:val="22"/>
              </w:rPr>
            </w:pPr>
          </w:p>
        </w:tc>
        <w:tc>
          <w:tcPr>
            <w:tcW w:w="1096" w:type="dxa"/>
          </w:tcPr>
          <w:p w14:paraId="4B124FFF"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SQ2</w:t>
            </w:r>
          </w:p>
        </w:tc>
        <w:tc>
          <w:tcPr>
            <w:tcW w:w="5018" w:type="dxa"/>
          </w:tcPr>
          <w:p w14:paraId="1893B877"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The design of Airbnb's reservation platform is appealing to me.</w:t>
            </w:r>
          </w:p>
        </w:tc>
        <w:tc>
          <w:tcPr>
            <w:tcW w:w="336" w:type="dxa"/>
          </w:tcPr>
          <w:p w14:paraId="76186400"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20C14BBD"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32834F54"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72870FCC"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4275ED7C"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412488EF"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57AF2308"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ign w:val="center"/>
          </w:tcPr>
          <w:p w14:paraId="4D0C9F93" w14:textId="77777777" w:rsidR="005F343B" w:rsidRPr="00C24168" w:rsidRDefault="005F343B" w:rsidP="000216A5">
            <w:pPr>
              <w:spacing w:after="0" w:line="240" w:lineRule="auto"/>
              <w:jc w:val="center"/>
              <w:rPr>
                <w:b w:val="0"/>
                <w:bCs w:val="0"/>
                <w:sz w:val="22"/>
              </w:rPr>
            </w:pPr>
          </w:p>
        </w:tc>
        <w:tc>
          <w:tcPr>
            <w:tcW w:w="1096" w:type="dxa"/>
          </w:tcPr>
          <w:p w14:paraId="78529DDF"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SQ3</w:t>
            </w:r>
          </w:p>
        </w:tc>
        <w:tc>
          <w:tcPr>
            <w:tcW w:w="5018" w:type="dxa"/>
          </w:tcPr>
          <w:p w14:paraId="147F5B31"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Airbnb's host is helpful.</w:t>
            </w:r>
          </w:p>
        </w:tc>
        <w:tc>
          <w:tcPr>
            <w:tcW w:w="336" w:type="dxa"/>
          </w:tcPr>
          <w:p w14:paraId="74DA1EEB"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6EE11F72"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4D803ED7"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4BF7A3A2"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764D5C68"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10DF0AD4"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1CFBC962"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ign w:val="center"/>
          </w:tcPr>
          <w:p w14:paraId="74DFD6B3" w14:textId="77777777" w:rsidR="005F343B" w:rsidRPr="00C24168" w:rsidRDefault="005F343B" w:rsidP="000216A5">
            <w:pPr>
              <w:spacing w:after="0" w:line="240" w:lineRule="auto"/>
              <w:jc w:val="center"/>
              <w:rPr>
                <w:b w:val="0"/>
                <w:bCs w:val="0"/>
                <w:sz w:val="22"/>
              </w:rPr>
            </w:pPr>
          </w:p>
        </w:tc>
        <w:tc>
          <w:tcPr>
            <w:tcW w:w="1096" w:type="dxa"/>
          </w:tcPr>
          <w:p w14:paraId="4A3C8757"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SQ4</w:t>
            </w:r>
          </w:p>
        </w:tc>
        <w:tc>
          <w:tcPr>
            <w:tcW w:w="5018" w:type="dxa"/>
          </w:tcPr>
          <w:p w14:paraId="0F20E741"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If there is a problem, Airbnb's reservation platform provides the option to speak with a live person.</w:t>
            </w:r>
          </w:p>
        </w:tc>
        <w:tc>
          <w:tcPr>
            <w:tcW w:w="336" w:type="dxa"/>
          </w:tcPr>
          <w:p w14:paraId="7C54697F"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4D6038E1"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7F72E06F"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7518F436"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595DBF6A"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7C8532D3"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029A0514"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restart"/>
            <w:vAlign w:val="center"/>
          </w:tcPr>
          <w:p w14:paraId="02696A7B" w14:textId="77777777" w:rsidR="005F343B" w:rsidRPr="00C24168" w:rsidRDefault="005F343B" w:rsidP="000216A5">
            <w:pPr>
              <w:spacing w:after="0" w:line="240" w:lineRule="auto"/>
              <w:jc w:val="center"/>
              <w:rPr>
                <w:b w:val="0"/>
                <w:bCs w:val="0"/>
                <w:sz w:val="22"/>
              </w:rPr>
            </w:pPr>
            <w:r w:rsidRPr="00C24168">
              <w:rPr>
                <w:b w:val="0"/>
                <w:bCs w:val="0"/>
                <w:sz w:val="22"/>
              </w:rPr>
              <w:t>Information Quality</w:t>
            </w:r>
          </w:p>
        </w:tc>
        <w:tc>
          <w:tcPr>
            <w:tcW w:w="1096" w:type="dxa"/>
          </w:tcPr>
          <w:p w14:paraId="212694CD"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IQ1</w:t>
            </w:r>
          </w:p>
        </w:tc>
        <w:tc>
          <w:tcPr>
            <w:tcW w:w="5018" w:type="dxa"/>
          </w:tcPr>
          <w:p w14:paraId="60274514"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When I attempt to make a transaction through Airbnb's reservation platform, I receive sufficient information.</w:t>
            </w:r>
          </w:p>
        </w:tc>
        <w:tc>
          <w:tcPr>
            <w:tcW w:w="336" w:type="dxa"/>
          </w:tcPr>
          <w:p w14:paraId="5D92017B"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454FB721"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1E3158F6"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662EA563"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268BC6DF"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5B590ECF"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7E0A10A4"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ign w:val="center"/>
          </w:tcPr>
          <w:p w14:paraId="69C176A0" w14:textId="77777777" w:rsidR="005F343B" w:rsidRPr="00C24168" w:rsidRDefault="005F343B" w:rsidP="000216A5">
            <w:pPr>
              <w:spacing w:after="0" w:line="240" w:lineRule="auto"/>
              <w:jc w:val="center"/>
              <w:rPr>
                <w:b w:val="0"/>
                <w:bCs w:val="0"/>
                <w:sz w:val="22"/>
              </w:rPr>
            </w:pPr>
          </w:p>
        </w:tc>
        <w:tc>
          <w:tcPr>
            <w:tcW w:w="1096" w:type="dxa"/>
          </w:tcPr>
          <w:p w14:paraId="3DF0D855"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IQ2</w:t>
            </w:r>
          </w:p>
        </w:tc>
        <w:tc>
          <w:tcPr>
            <w:tcW w:w="5018" w:type="dxa"/>
          </w:tcPr>
          <w:p w14:paraId="5BA7F730"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I am satisfied with the information provided by Airbnb's reservation platform.</w:t>
            </w:r>
          </w:p>
        </w:tc>
        <w:tc>
          <w:tcPr>
            <w:tcW w:w="336" w:type="dxa"/>
          </w:tcPr>
          <w:p w14:paraId="55C2E31F"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309011AD"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2202E587"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642C310D"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0E62A4BB"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795647B6"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032B992B"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ign w:val="center"/>
          </w:tcPr>
          <w:p w14:paraId="632D69C6" w14:textId="77777777" w:rsidR="005F343B" w:rsidRPr="00C24168" w:rsidRDefault="005F343B" w:rsidP="000216A5">
            <w:pPr>
              <w:spacing w:after="0" w:line="240" w:lineRule="auto"/>
              <w:jc w:val="center"/>
              <w:rPr>
                <w:b w:val="0"/>
                <w:bCs w:val="0"/>
                <w:sz w:val="22"/>
              </w:rPr>
            </w:pPr>
          </w:p>
        </w:tc>
        <w:tc>
          <w:tcPr>
            <w:tcW w:w="1096" w:type="dxa"/>
          </w:tcPr>
          <w:p w14:paraId="603FB70E"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IQ3</w:t>
            </w:r>
          </w:p>
        </w:tc>
        <w:tc>
          <w:tcPr>
            <w:tcW w:w="5018" w:type="dxa"/>
          </w:tcPr>
          <w:p w14:paraId="075E8408"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The information on Airbnb's reservation platform is well organized.</w:t>
            </w:r>
          </w:p>
        </w:tc>
        <w:tc>
          <w:tcPr>
            <w:tcW w:w="336" w:type="dxa"/>
          </w:tcPr>
          <w:p w14:paraId="4FFBE89E"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0E17DAB4"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442DF50C"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321E960A"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5A6EDED0"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6A66C1F4"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00420A35"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ign w:val="center"/>
          </w:tcPr>
          <w:p w14:paraId="3A9FACD6" w14:textId="77777777" w:rsidR="005F343B" w:rsidRPr="00C24168" w:rsidRDefault="005F343B" w:rsidP="000216A5">
            <w:pPr>
              <w:spacing w:after="0" w:line="240" w:lineRule="auto"/>
              <w:jc w:val="center"/>
              <w:rPr>
                <w:b w:val="0"/>
                <w:bCs w:val="0"/>
                <w:sz w:val="22"/>
              </w:rPr>
            </w:pPr>
          </w:p>
        </w:tc>
        <w:tc>
          <w:tcPr>
            <w:tcW w:w="1096" w:type="dxa"/>
          </w:tcPr>
          <w:p w14:paraId="1AB659A6"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IQ4</w:t>
            </w:r>
          </w:p>
        </w:tc>
        <w:tc>
          <w:tcPr>
            <w:tcW w:w="5018" w:type="dxa"/>
          </w:tcPr>
          <w:p w14:paraId="6099FFDB"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Airbnb's reservation platform is easy to use.</w:t>
            </w:r>
          </w:p>
        </w:tc>
        <w:tc>
          <w:tcPr>
            <w:tcW w:w="336" w:type="dxa"/>
          </w:tcPr>
          <w:p w14:paraId="0EF96A80"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1177603C"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2BB385F6"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2126EFA2"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6DC3D558"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0CDC735A"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29E12F2C"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restart"/>
            <w:vAlign w:val="center"/>
          </w:tcPr>
          <w:p w14:paraId="008E43D0" w14:textId="77777777" w:rsidR="005F343B" w:rsidRPr="00C24168" w:rsidRDefault="005F343B" w:rsidP="000216A5">
            <w:pPr>
              <w:spacing w:after="0" w:line="240" w:lineRule="auto"/>
              <w:jc w:val="center"/>
              <w:rPr>
                <w:b w:val="0"/>
                <w:bCs w:val="0"/>
                <w:sz w:val="22"/>
              </w:rPr>
            </w:pPr>
            <w:proofErr w:type="spellStart"/>
            <w:r w:rsidRPr="00C24168">
              <w:rPr>
                <w:b w:val="0"/>
                <w:bCs w:val="0"/>
                <w:sz w:val="22"/>
              </w:rPr>
              <w:lastRenderedPageBreak/>
              <w:t>eWOM</w:t>
            </w:r>
            <w:proofErr w:type="spellEnd"/>
          </w:p>
        </w:tc>
        <w:tc>
          <w:tcPr>
            <w:tcW w:w="1096" w:type="dxa"/>
          </w:tcPr>
          <w:p w14:paraId="6CCC2AA6"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eWOM1</w:t>
            </w:r>
          </w:p>
        </w:tc>
        <w:tc>
          <w:tcPr>
            <w:tcW w:w="5018" w:type="dxa"/>
          </w:tcPr>
          <w:p w14:paraId="6F8D1155"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To ensure that I choose the best Airbnb host, I frequently read online reviews from other tourists.</w:t>
            </w:r>
          </w:p>
        </w:tc>
        <w:tc>
          <w:tcPr>
            <w:tcW w:w="336" w:type="dxa"/>
          </w:tcPr>
          <w:p w14:paraId="11DEE630"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2F31801A"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190C35EC"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047D555C"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57406DDB"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5DC356AE"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133C4C6B"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ign w:val="center"/>
          </w:tcPr>
          <w:p w14:paraId="3EDB7C48" w14:textId="77777777" w:rsidR="005F343B" w:rsidRPr="00C24168" w:rsidRDefault="005F343B" w:rsidP="000216A5">
            <w:pPr>
              <w:spacing w:after="0" w:line="240" w:lineRule="auto"/>
              <w:jc w:val="center"/>
              <w:rPr>
                <w:b w:val="0"/>
                <w:bCs w:val="0"/>
                <w:sz w:val="22"/>
              </w:rPr>
            </w:pPr>
          </w:p>
        </w:tc>
        <w:tc>
          <w:tcPr>
            <w:tcW w:w="1096" w:type="dxa"/>
          </w:tcPr>
          <w:p w14:paraId="053BB312"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eWOM2</w:t>
            </w:r>
          </w:p>
        </w:tc>
        <w:tc>
          <w:tcPr>
            <w:tcW w:w="5018" w:type="dxa"/>
          </w:tcPr>
          <w:p w14:paraId="5E517601"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Before I choose to book an Airbnb, I frequently gather information from tourist reviews online.</w:t>
            </w:r>
          </w:p>
        </w:tc>
        <w:tc>
          <w:tcPr>
            <w:tcW w:w="336" w:type="dxa"/>
          </w:tcPr>
          <w:p w14:paraId="7628F49A"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1C3CBBE6"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61011515"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0192BF1E"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75BA985E"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12745061"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41576313"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ign w:val="center"/>
          </w:tcPr>
          <w:p w14:paraId="0B4C5AAC" w14:textId="77777777" w:rsidR="005F343B" w:rsidRPr="00C24168" w:rsidRDefault="005F343B" w:rsidP="000216A5">
            <w:pPr>
              <w:spacing w:after="0" w:line="240" w:lineRule="auto"/>
              <w:jc w:val="center"/>
              <w:rPr>
                <w:b w:val="0"/>
                <w:bCs w:val="0"/>
                <w:sz w:val="22"/>
              </w:rPr>
            </w:pPr>
          </w:p>
        </w:tc>
        <w:tc>
          <w:tcPr>
            <w:tcW w:w="1096" w:type="dxa"/>
          </w:tcPr>
          <w:p w14:paraId="0B3F3C00"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eWOM3</w:t>
            </w:r>
          </w:p>
        </w:tc>
        <w:tc>
          <w:tcPr>
            <w:tcW w:w="5018" w:type="dxa"/>
          </w:tcPr>
          <w:p w14:paraId="13ED725E"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Based on the high rating a host has received from travelers, I believe the host is trustworthy.</w:t>
            </w:r>
          </w:p>
        </w:tc>
        <w:tc>
          <w:tcPr>
            <w:tcW w:w="336" w:type="dxa"/>
          </w:tcPr>
          <w:p w14:paraId="174933A1"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6E4E52CB"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4DCB3580"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07D03DCE"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5ADFB431"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5310AA05"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4074D6B5"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ign w:val="center"/>
          </w:tcPr>
          <w:p w14:paraId="5080A0E6" w14:textId="77777777" w:rsidR="005F343B" w:rsidRPr="00C24168" w:rsidRDefault="005F343B" w:rsidP="000216A5">
            <w:pPr>
              <w:spacing w:after="0" w:line="240" w:lineRule="auto"/>
              <w:jc w:val="center"/>
              <w:rPr>
                <w:b w:val="0"/>
                <w:bCs w:val="0"/>
                <w:sz w:val="22"/>
              </w:rPr>
            </w:pPr>
          </w:p>
        </w:tc>
        <w:tc>
          <w:tcPr>
            <w:tcW w:w="1096" w:type="dxa"/>
          </w:tcPr>
          <w:p w14:paraId="71A97EF4"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eWOM4</w:t>
            </w:r>
          </w:p>
        </w:tc>
        <w:tc>
          <w:tcPr>
            <w:tcW w:w="5018" w:type="dxa"/>
          </w:tcPr>
          <w:p w14:paraId="0E7849F5"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Social media has influenced my perceptions and experiences with Airbnb</w:t>
            </w:r>
          </w:p>
        </w:tc>
        <w:tc>
          <w:tcPr>
            <w:tcW w:w="336" w:type="dxa"/>
          </w:tcPr>
          <w:p w14:paraId="37BA0476"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7649EF24"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0D6834D6"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71BFB9D9"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6349BE4E"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1F169592"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18B18E8A"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restart"/>
            <w:vAlign w:val="center"/>
          </w:tcPr>
          <w:p w14:paraId="5D5DC155" w14:textId="77777777" w:rsidR="005F343B" w:rsidRPr="00C24168" w:rsidRDefault="005F343B" w:rsidP="000216A5">
            <w:pPr>
              <w:spacing w:after="0" w:line="240" w:lineRule="auto"/>
              <w:jc w:val="center"/>
              <w:rPr>
                <w:b w:val="0"/>
                <w:bCs w:val="0"/>
                <w:sz w:val="22"/>
              </w:rPr>
            </w:pPr>
            <w:r w:rsidRPr="00C24168">
              <w:rPr>
                <w:b w:val="0"/>
                <w:bCs w:val="0"/>
                <w:sz w:val="22"/>
              </w:rPr>
              <w:t>Economic Benefits</w:t>
            </w:r>
          </w:p>
        </w:tc>
        <w:tc>
          <w:tcPr>
            <w:tcW w:w="1096" w:type="dxa"/>
          </w:tcPr>
          <w:p w14:paraId="70CEC313"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EB1</w:t>
            </w:r>
          </w:p>
        </w:tc>
        <w:tc>
          <w:tcPr>
            <w:tcW w:w="5018" w:type="dxa"/>
          </w:tcPr>
          <w:p w14:paraId="471EB101"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I could save money by booking accommodations through Airbnb from local hosts.</w:t>
            </w:r>
          </w:p>
        </w:tc>
        <w:tc>
          <w:tcPr>
            <w:tcW w:w="336" w:type="dxa"/>
          </w:tcPr>
          <w:p w14:paraId="7F794C00"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6B6597A1"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3376F09A"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74F91A2F"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136E7FE7"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112D7A17"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2FB1631A"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ign w:val="center"/>
          </w:tcPr>
          <w:p w14:paraId="6EB5F0DD" w14:textId="77777777" w:rsidR="005F343B" w:rsidRPr="00C24168" w:rsidRDefault="005F343B" w:rsidP="000216A5">
            <w:pPr>
              <w:spacing w:after="0" w:line="240" w:lineRule="auto"/>
              <w:jc w:val="center"/>
              <w:rPr>
                <w:b w:val="0"/>
                <w:bCs w:val="0"/>
                <w:sz w:val="22"/>
              </w:rPr>
            </w:pPr>
          </w:p>
        </w:tc>
        <w:tc>
          <w:tcPr>
            <w:tcW w:w="1096" w:type="dxa"/>
          </w:tcPr>
          <w:p w14:paraId="54E638FB"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EB2</w:t>
            </w:r>
          </w:p>
        </w:tc>
        <w:tc>
          <w:tcPr>
            <w:tcW w:w="5018" w:type="dxa"/>
          </w:tcPr>
          <w:p w14:paraId="1F24E833"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Airbnb enables me to book travel accommodations at a lower cost than other travel accommodation websites.</w:t>
            </w:r>
          </w:p>
        </w:tc>
        <w:tc>
          <w:tcPr>
            <w:tcW w:w="336" w:type="dxa"/>
          </w:tcPr>
          <w:p w14:paraId="65ECBF65"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467781D9"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71BD3AD8"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03876895"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7CC3D632"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7FFD3399"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6524BB60"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ign w:val="center"/>
          </w:tcPr>
          <w:p w14:paraId="4333B34A" w14:textId="77777777" w:rsidR="005F343B" w:rsidRPr="00C24168" w:rsidRDefault="005F343B" w:rsidP="000216A5">
            <w:pPr>
              <w:spacing w:after="0" w:line="240" w:lineRule="auto"/>
              <w:jc w:val="center"/>
              <w:rPr>
                <w:b w:val="0"/>
                <w:bCs w:val="0"/>
                <w:sz w:val="22"/>
              </w:rPr>
            </w:pPr>
          </w:p>
        </w:tc>
        <w:tc>
          <w:tcPr>
            <w:tcW w:w="1096" w:type="dxa"/>
          </w:tcPr>
          <w:p w14:paraId="3171E55E"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EB3</w:t>
            </w:r>
          </w:p>
        </w:tc>
        <w:tc>
          <w:tcPr>
            <w:tcW w:w="5018" w:type="dxa"/>
          </w:tcPr>
          <w:p w14:paraId="7979058F"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I can book unique accommodations from Airbnb that are not available on other travel websites.</w:t>
            </w:r>
          </w:p>
        </w:tc>
        <w:tc>
          <w:tcPr>
            <w:tcW w:w="336" w:type="dxa"/>
          </w:tcPr>
          <w:p w14:paraId="32D74AEB"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0861D88A"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2CBCDE55"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64AA1F32"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6D7BA378"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3B3B186C"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5E46C6E6"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ign w:val="center"/>
          </w:tcPr>
          <w:p w14:paraId="4D355167" w14:textId="77777777" w:rsidR="005F343B" w:rsidRPr="00C24168" w:rsidRDefault="005F343B" w:rsidP="000216A5">
            <w:pPr>
              <w:spacing w:after="0" w:line="240" w:lineRule="auto"/>
              <w:jc w:val="center"/>
              <w:rPr>
                <w:b w:val="0"/>
                <w:bCs w:val="0"/>
                <w:sz w:val="22"/>
              </w:rPr>
            </w:pPr>
          </w:p>
        </w:tc>
        <w:tc>
          <w:tcPr>
            <w:tcW w:w="1096" w:type="dxa"/>
          </w:tcPr>
          <w:p w14:paraId="1180BC1B"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EB4</w:t>
            </w:r>
          </w:p>
        </w:tc>
        <w:tc>
          <w:tcPr>
            <w:tcW w:w="5018" w:type="dxa"/>
          </w:tcPr>
          <w:p w14:paraId="12BD0990"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Airbnb assisted me in reducing my travel expenses.</w:t>
            </w:r>
          </w:p>
        </w:tc>
        <w:tc>
          <w:tcPr>
            <w:tcW w:w="336" w:type="dxa"/>
          </w:tcPr>
          <w:p w14:paraId="7924A42A"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0DBACAB5"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51FF4783"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49674A8D"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1AA3D486"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1A1CCF3B"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27BB560C"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ign w:val="center"/>
          </w:tcPr>
          <w:p w14:paraId="5C4955CC" w14:textId="77777777" w:rsidR="005F343B" w:rsidRPr="00C24168" w:rsidRDefault="005F343B" w:rsidP="000216A5">
            <w:pPr>
              <w:spacing w:after="0" w:line="240" w:lineRule="auto"/>
              <w:jc w:val="center"/>
              <w:rPr>
                <w:b w:val="0"/>
                <w:bCs w:val="0"/>
                <w:sz w:val="22"/>
              </w:rPr>
            </w:pPr>
          </w:p>
        </w:tc>
        <w:tc>
          <w:tcPr>
            <w:tcW w:w="1096" w:type="dxa"/>
          </w:tcPr>
          <w:p w14:paraId="046D50B3"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EB5</w:t>
            </w:r>
          </w:p>
        </w:tc>
        <w:tc>
          <w:tcPr>
            <w:tcW w:w="5018" w:type="dxa"/>
          </w:tcPr>
          <w:p w14:paraId="70BD917B" w14:textId="77777777" w:rsidR="005F343B" w:rsidRPr="00C24168" w:rsidRDefault="005F343B" w:rsidP="000216A5">
            <w:pPr>
              <w:tabs>
                <w:tab w:val="left" w:pos="880"/>
              </w:tabs>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Airbnb enables me to have higher-quality lodging while spending less money.</w:t>
            </w:r>
          </w:p>
        </w:tc>
        <w:tc>
          <w:tcPr>
            <w:tcW w:w="336" w:type="dxa"/>
          </w:tcPr>
          <w:p w14:paraId="33830D33"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459E3E8F"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62D2D667"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4D78212F"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149DD3E8"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05D717DE"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3CFED817"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restart"/>
            <w:vAlign w:val="center"/>
          </w:tcPr>
          <w:p w14:paraId="58E0DF40" w14:textId="79505147" w:rsidR="005F343B" w:rsidRPr="00C24168" w:rsidRDefault="00534D6C" w:rsidP="000216A5">
            <w:pPr>
              <w:spacing w:after="0" w:line="240" w:lineRule="auto"/>
              <w:jc w:val="center"/>
              <w:rPr>
                <w:b w:val="0"/>
                <w:bCs w:val="0"/>
                <w:sz w:val="22"/>
              </w:rPr>
            </w:pPr>
            <w:r w:rsidRPr="00C24168">
              <w:rPr>
                <w:b w:val="0"/>
                <w:bCs w:val="0"/>
                <w:sz w:val="22"/>
              </w:rPr>
              <w:t>Repurchase</w:t>
            </w:r>
            <w:r w:rsidR="005F343B" w:rsidRPr="00C24168">
              <w:rPr>
                <w:b w:val="0"/>
                <w:bCs w:val="0"/>
                <w:sz w:val="22"/>
              </w:rPr>
              <w:t xml:space="preserve"> Intention</w:t>
            </w:r>
          </w:p>
        </w:tc>
        <w:tc>
          <w:tcPr>
            <w:tcW w:w="1096" w:type="dxa"/>
          </w:tcPr>
          <w:p w14:paraId="45E192BC" w14:textId="49E15AE0" w:rsidR="005F343B" w:rsidRPr="00C24168" w:rsidRDefault="007034E8"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Pr>
                <w:sz w:val="22"/>
              </w:rPr>
              <w:t>R</w:t>
            </w:r>
            <w:r w:rsidR="005F343B" w:rsidRPr="00C24168">
              <w:rPr>
                <w:sz w:val="22"/>
              </w:rPr>
              <w:t>I1</w:t>
            </w:r>
          </w:p>
        </w:tc>
        <w:tc>
          <w:tcPr>
            <w:tcW w:w="5018" w:type="dxa"/>
          </w:tcPr>
          <w:p w14:paraId="79C71321"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I would rather book my accommodations from Airbnb rather than other hotels' reservation platforms.</w:t>
            </w:r>
          </w:p>
        </w:tc>
        <w:tc>
          <w:tcPr>
            <w:tcW w:w="336" w:type="dxa"/>
          </w:tcPr>
          <w:p w14:paraId="6535DB36"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5E279B21"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30772C23"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66E50AD0"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7BDCAE11"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5C0EC094"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39C3C7C3"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tcPr>
          <w:p w14:paraId="17B4BA88" w14:textId="77777777" w:rsidR="005F343B" w:rsidRPr="00C24168" w:rsidRDefault="005F343B" w:rsidP="000216A5">
            <w:pPr>
              <w:spacing w:after="0" w:line="240" w:lineRule="auto"/>
              <w:jc w:val="center"/>
              <w:rPr>
                <w:b w:val="0"/>
                <w:bCs w:val="0"/>
                <w:sz w:val="22"/>
              </w:rPr>
            </w:pPr>
          </w:p>
        </w:tc>
        <w:tc>
          <w:tcPr>
            <w:tcW w:w="1096" w:type="dxa"/>
          </w:tcPr>
          <w:p w14:paraId="0B64B486" w14:textId="662CF90A" w:rsidR="005F343B" w:rsidRPr="00C24168" w:rsidRDefault="007034E8"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Pr>
                <w:sz w:val="22"/>
              </w:rPr>
              <w:t>R</w:t>
            </w:r>
            <w:r w:rsidR="005F343B" w:rsidRPr="00C24168">
              <w:rPr>
                <w:sz w:val="22"/>
              </w:rPr>
              <w:t>I2</w:t>
            </w:r>
          </w:p>
        </w:tc>
        <w:tc>
          <w:tcPr>
            <w:tcW w:w="5018" w:type="dxa"/>
          </w:tcPr>
          <w:p w14:paraId="316E263D"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The next time, I'm likely to choose Airbnb or another similar sharing option.</w:t>
            </w:r>
          </w:p>
        </w:tc>
        <w:tc>
          <w:tcPr>
            <w:tcW w:w="336" w:type="dxa"/>
          </w:tcPr>
          <w:p w14:paraId="69BDB66B"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2E0C12EB"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203E985D"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1C67FD35"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5C69906D"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58D68BF3"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6112E730"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tcPr>
          <w:p w14:paraId="26D35F8E" w14:textId="77777777" w:rsidR="005F343B" w:rsidRPr="00C24168" w:rsidRDefault="005F343B" w:rsidP="000216A5">
            <w:pPr>
              <w:spacing w:after="0" w:line="240" w:lineRule="auto"/>
              <w:jc w:val="center"/>
              <w:rPr>
                <w:b w:val="0"/>
                <w:bCs w:val="0"/>
                <w:sz w:val="22"/>
              </w:rPr>
            </w:pPr>
          </w:p>
        </w:tc>
        <w:tc>
          <w:tcPr>
            <w:tcW w:w="1096" w:type="dxa"/>
          </w:tcPr>
          <w:p w14:paraId="16058AA7" w14:textId="2D629C34" w:rsidR="005F343B" w:rsidRPr="00C24168" w:rsidRDefault="007034E8"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Pr>
                <w:sz w:val="22"/>
              </w:rPr>
              <w:t>R</w:t>
            </w:r>
            <w:r w:rsidR="005F343B" w:rsidRPr="00C24168">
              <w:rPr>
                <w:sz w:val="22"/>
              </w:rPr>
              <w:t>I3</w:t>
            </w:r>
          </w:p>
        </w:tc>
        <w:tc>
          <w:tcPr>
            <w:tcW w:w="5018" w:type="dxa"/>
          </w:tcPr>
          <w:p w14:paraId="6DA4E7C1"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It's a good idea to use Airbnb to book unique accommodations from local hosts.</w:t>
            </w:r>
          </w:p>
        </w:tc>
        <w:tc>
          <w:tcPr>
            <w:tcW w:w="336" w:type="dxa"/>
          </w:tcPr>
          <w:p w14:paraId="6A5BD511"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6009D40D"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7418DF9F"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7947BBFD"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5003C209"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3B37A71D"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3429D373" w14:textId="77777777" w:rsidTr="000216A5">
        <w:trPr>
          <w:trHeight w:val="706"/>
        </w:trPr>
        <w:tc>
          <w:tcPr>
            <w:cnfStyle w:val="001000000000" w:firstRow="0" w:lastRow="0" w:firstColumn="1" w:lastColumn="0" w:oddVBand="0" w:evenVBand="0" w:oddHBand="0" w:evenHBand="0" w:firstRowFirstColumn="0" w:firstRowLastColumn="0" w:lastRowFirstColumn="0" w:lastRowLastColumn="0"/>
            <w:tcW w:w="1395" w:type="dxa"/>
            <w:vMerge/>
          </w:tcPr>
          <w:p w14:paraId="2D3C0C9B" w14:textId="77777777" w:rsidR="005F343B" w:rsidRPr="00C24168" w:rsidRDefault="005F343B" w:rsidP="000216A5">
            <w:pPr>
              <w:spacing w:after="0" w:line="240" w:lineRule="auto"/>
              <w:jc w:val="center"/>
              <w:rPr>
                <w:b w:val="0"/>
                <w:bCs w:val="0"/>
                <w:sz w:val="22"/>
              </w:rPr>
            </w:pPr>
          </w:p>
        </w:tc>
        <w:tc>
          <w:tcPr>
            <w:tcW w:w="1096" w:type="dxa"/>
          </w:tcPr>
          <w:p w14:paraId="73BC6CEC" w14:textId="55CF8526" w:rsidR="005F343B" w:rsidRPr="00C24168" w:rsidRDefault="007034E8"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Pr>
                <w:sz w:val="22"/>
              </w:rPr>
              <w:t>R</w:t>
            </w:r>
            <w:r w:rsidR="005F343B" w:rsidRPr="00C24168">
              <w:rPr>
                <w:sz w:val="22"/>
              </w:rPr>
              <w:t>I4</w:t>
            </w:r>
          </w:p>
        </w:tc>
        <w:tc>
          <w:tcPr>
            <w:tcW w:w="5018" w:type="dxa"/>
          </w:tcPr>
          <w:p w14:paraId="1EAB990A"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After the COVID-19, I will continue to book my accommodations through Airbnb.</w:t>
            </w:r>
          </w:p>
        </w:tc>
        <w:tc>
          <w:tcPr>
            <w:tcW w:w="336" w:type="dxa"/>
          </w:tcPr>
          <w:p w14:paraId="381ADF7D"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79FC837E"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674D64BE"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1F1EC37D"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7A3E4C8D"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430BBBA0" w14:textId="77777777" w:rsidR="005F343B" w:rsidRPr="00C24168" w:rsidRDefault="005F343B" w:rsidP="000216A5">
            <w:pPr>
              <w:spacing w:after="0" w:line="240" w:lineRule="auto"/>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1BA636BC" w14:textId="77777777" w:rsidTr="000216A5">
        <w:trPr>
          <w:trHeight w:val="706"/>
        </w:trPr>
        <w:tc>
          <w:tcPr>
            <w:cnfStyle w:val="001000000000" w:firstRow="0" w:lastRow="0" w:firstColumn="1" w:lastColumn="0" w:oddVBand="0" w:evenVBand="0" w:oddHBand="0" w:evenHBand="0" w:firstRowFirstColumn="0" w:firstRowLastColumn="0" w:lastRowFirstColumn="0" w:lastRowLastColumn="0"/>
            <w:tcW w:w="9620" w:type="dxa"/>
            <w:gridSpan w:val="9"/>
          </w:tcPr>
          <w:p w14:paraId="43A1B2F3" w14:textId="77777777" w:rsidR="005F343B" w:rsidRPr="00C24168" w:rsidRDefault="005F343B" w:rsidP="000216A5">
            <w:pPr>
              <w:spacing w:after="0" w:line="240" w:lineRule="auto"/>
              <w:contextualSpacing/>
              <w:rPr>
                <w:sz w:val="22"/>
              </w:rPr>
            </w:pPr>
            <w:r w:rsidRPr="00C24168">
              <w:rPr>
                <w:sz w:val="22"/>
              </w:rPr>
              <w:t>Demographic</w:t>
            </w:r>
          </w:p>
          <w:p w14:paraId="2D5AFBC1" w14:textId="77777777" w:rsidR="005F343B" w:rsidRPr="00C24168" w:rsidRDefault="005F343B" w:rsidP="000216A5">
            <w:pPr>
              <w:spacing w:after="0" w:line="240" w:lineRule="auto"/>
              <w:contextualSpacing/>
              <w:rPr>
                <w:b w:val="0"/>
                <w:bCs w:val="0"/>
                <w:sz w:val="22"/>
              </w:rPr>
            </w:pPr>
            <w:r w:rsidRPr="00C24168">
              <w:rPr>
                <w:b w:val="0"/>
                <w:bCs w:val="0"/>
                <w:sz w:val="22"/>
              </w:rPr>
              <w:t>Which gender are you?</w:t>
            </w:r>
          </w:p>
          <w:p w14:paraId="1678EF09" w14:textId="77777777" w:rsidR="005F343B" w:rsidRPr="00C24168" w:rsidRDefault="00806389" w:rsidP="000216A5">
            <w:pPr>
              <w:spacing w:after="0" w:line="240" w:lineRule="auto"/>
              <w:contextualSpacing/>
              <w:rPr>
                <w:b w:val="0"/>
                <w:bCs w:val="0"/>
                <w:sz w:val="22"/>
              </w:rPr>
            </w:pPr>
            <w:sdt>
              <w:sdtPr>
                <w:rPr>
                  <w:sz w:val="22"/>
                </w:rPr>
                <w:id w:val="2084634523"/>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Male   </w:t>
            </w:r>
          </w:p>
          <w:p w14:paraId="3876F088" w14:textId="77777777" w:rsidR="005F343B" w:rsidRPr="00C24168" w:rsidRDefault="00806389" w:rsidP="000216A5">
            <w:pPr>
              <w:spacing w:after="0" w:line="240" w:lineRule="auto"/>
              <w:contextualSpacing/>
              <w:rPr>
                <w:b w:val="0"/>
                <w:bCs w:val="0"/>
                <w:sz w:val="22"/>
              </w:rPr>
            </w:pPr>
            <w:sdt>
              <w:sdtPr>
                <w:rPr>
                  <w:sz w:val="22"/>
                </w:rPr>
                <w:id w:val="-1143427507"/>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Female</w:t>
            </w:r>
          </w:p>
          <w:p w14:paraId="45F65717" w14:textId="77777777" w:rsidR="005F343B" w:rsidRPr="00C24168" w:rsidRDefault="005F343B" w:rsidP="000216A5">
            <w:pPr>
              <w:spacing w:after="0" w:line="240" w:lineRule="auto"/>
              <w:contextualSpacing/>
              <w:rPr>
                <w:b w:val="0"/>
                <w:bCs w:val="0"/>
                <w:sz w:val="22"/>
              </w:rPr>
            </w:pPr>
          </w:p>
          <w:p w14:paraId="1677E45A" w14:textId="77777777" w:rsidR="005F343B" w:rsidRPr="00C24168" w:rsidRDefault="005F343B" w:rsidP="000216A5">
            <w:pPr>
              <w:spacing w:after="0" w:line="240" w:lineRule="auto"/>
              <w:contextualSpacing/>
              <w:rPr>
                <w:b w:val="0"/>
                <w:bCs w:val="0"/>
                <w:sz w:val="22"/>
              </w:rPr>
            </w:pPr>
            <w:r w:rsidRPr="00C24168">
              <w:rPr>
                <w:b w:val="0"/>
                <w:bCs w:val="0"/>
                <w:sz w:val="22"/>
              </w:rPr>
              <w:t>What age group do you belong to?</w:t>
            </w:r>
          </w:p>
          <w:p w14:paraId="107FFFC1" w14:textId="77777777" w:rsidR="005F343B" w:rsidRPr="00C24168" w:rsidRDefault="00806389" w:rsidP="000216A5">
            <w:pPr>
              <w:spacing w:after="0" w:line="240" w:lineRule="auto"/>
              <w:contextualSpacing/>
              <w:rPr>
                <w:b w:val="0"/>
                <w:bCs w:val="0"/>
                <w:sz w:val="22"/>
              </w:rPr>
            </w:pPr>
            <w:sdt>
              <w:sdtPr>
                <w:rPr>
                  <w:sz w:val="22"/>
                </w:rPr>
                <w:id w:val="-1220128960"/>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18-24</w:t>
            </w:r>
          </w:p>
          <w:p w14:paraId="1983454A" w14:textId="77777777" w:rsidR="005F343B" w:rsidRPr="00C24168" w:rsidRDefault="00806389" w:rsidP="000216A5">
            <w:pPr>
              <w:spacing w:after="0" w:line="240" w:lineRule="auto"/>
              <w:contextualSpacing/>
              <w:rPr>
                <w:b w:val="0"/>
                <w:bCs w:val="0"/>
                <w:sz w:val="22"/>
              </w:rPr>
            </w:pPr>
            <w:sdt>
              <w:sdtPr>
                <w:rPr>
                  <w:sz w:val="22"/>
                </w:rPr>
                <w:id w:val="-1306774820"/>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25-34</w:t>
            </w:r>
          </w:p>
          <w:p w14:paraId="5C05E7DF" w14:textId="77777777" w:rsidR="005F343B" w:rsidRPr="00C24168" w:rsidRDefault="00806389" w:rsidP="000216A5">
            <w:pPr>
              <w:spacing w:after="0" w:line="240" w:lineRule="auto"/>
              <w:contextualSpacing/>
              <w:rPr>
                <w:b w:val="0"/>
                <w:bCs w:val="0"/>
                <w:sz w:val="22"/>
              </w:rPr>
            </w:pPr>
            <w:sdt>
              <w:sdtPr>
                <w:rPr>
                  <w:sz w:val="22"/>
                </w:rPr>
                <w:id w:val="1771122834"/>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35-44</w:t>
            </w:r>
          </w:p>
          <w:p w14:paraId="699D347E" w14:textId="77777777" w:rsidR="005F343B" w:rsidRPr="00C24168" w:rsidRDefault="00806389" w:rsidP="000216A5">
            <w:pPr>
              <w:spacing w:after="0" w:line="240" w:lineRule="auto"/>
              <w:contextualSpacing/>
              <w:rPr>
                <w:b w:val="0"/>
                <w:bCs w:val="0"/>
                <w:sz w:val="22"/>
              </w:rPr>
            </w:pPr>
            <w:sdt>
              <w:sdtPr>
                <w:rPr>
                  <w:sz w:val="22"/>
                </w:rPr>
                <w:id w:val="-1261525690"/>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45-54</w:t>
            </w:r>
          </w:p>
          <w:p w14:paraId="4EF3C7D9" w14:textId="77777777" w:rsidR="005F343B" w:rsidRPr="00C24168" w:rsidRDefault="00806389" w:rsidP="000216A5">
            <w:pPr>
              <w:spacing w:after="0" w:line="240" w:lineRule="auto"/>
              <w:contextualSpacing/>
              <w:rPr>
                <w:b w:val="0"/>
                <w:bCs w:val="0"/>
                <w:sz w:val="22"/>
              </w:rPr>
            </w:pPr>
            <w:sdt>
              <w:sdtPr>
                <w:rPr>
                  <w:sz w:val="22"/>
                </w:rPr>
                <w:id w:val="1787613136"/>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55-64</w:t>
            </w:r>
          </w:p>
          <w:p w14:paraId="7946B641" w14:textId="77777777" w:rsidR="005F343B" w:rsidRPr="00C24168" w:rsidRDefault="00806389" w:rsidP="000216A5">
            <w:pPr>
              <w:spacing w:after="0" w:line="240" w:lineRule="auto"/>
              <w:contextualSpacing/>
              <w:rPr>
                <w:b w:val="0"/>
                <w:bCs w:val="0"/>
                <w:sz w:val="22"/>
              </w:rPr>
            </w:pPr>
            <w:sdt>
              <w:sdtPr>
                <w:rPr>
                  <w:sz w:val="22"/>
                </w:rPr>
                <w:id w:val="-1629622075"/>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65 or above</w:t>
            </w:r>
          </w:p>
          <w:p w14:paraId="28CAE76E" w14:textId="77777777" w:rsidR="005F343B" w:rsidRPr="00C24168" w:rsidRDefault="005F343B" w:rsidP="000216A5">
            <w:pPr>
              <w:spacing w:after="0" w:line="240" w:lineRule="auto"/>
              <w:contextualSpacing/>
              <w:rPr>
                <w:b w:val="0"/>
                <w:bCs w:val="0"/>
                <w:sz w:val="22"/>
              </w:rPr>
            </w:pPr>
          </w:p>
          <w:p w14:paraId="0B1D3EB5" w14:textId="77777777" w:rsidR="005F343B" w:rsidRPr="00C24168" w:rsidRDefault="005F343B" w:rsidP="000216A5">
            <w:pPr>
              <w:spacing w:after="0" w:line="240" w:lineRule="auto"/>
              <w:contextualSpacing/>
              <w:rPr>
                <w:b w:val="0"/>
                <w:bCs w:val="0"/>
                <w:sz w:val="22"/>
              </w:rPr>
            </w:pPr>
            <w:r w:rsidRPr="00C24168">
              <w:rPr>
                <w:b w:val="0"/>
                <w:bCs w:val="0"/>
                <w:sz w:val="22"/>
              </w:rPr>
              <w:t>What is the highest degree or level of school you have completed?</w:t>
            </w:r>
          </w:p>
          <w:p w14:paraId="7BFB4DC3" w14:textId="77777777" w:rsidR="005F343B" w:rsidRPr="00C24168" w:rsidRDefault="00806389" w:rsidP="000216A5">
            <w:pPr>
              <w:spacing w:after="0" w:line="240" w:lineRule="auto"/>
              <w:contextualSpacing/>
              <w:rPr>
                <w:b w:val="0"/>
                <w:bCs w:val="0"/>
                <w:sz w:val="22"/>
              </w:rPr>
            </w:pPr>
            <w:sdt>
              <w:sdtPr>
                <w:rPr>
                  <w:sz w:val="22"/>
                </w:rPr>
                <w:id w:val="-1726364277"/>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High school graduate, diploma, or the equivalent</w:t>
            </w:r>
          </w:p>
          <w:p w14:paraId="72E331E4" w14:textId="77777777" w:rsidR="005F343B" w:rsidRPr="00C24168" w:rsidRDefault="00806389" w:rsidP="000216A5">
            <w:pPr>
              <w:spacing w:after="0" w:line="240" w:lineRule="auto"/>
              <w:contextualSpacing/>
              <w:rPr>
                <w:b w:val="0"/>
                <w:bCs w:val="0"/>
                <w:sz w:val="22"/>
              </w:rPr>
            </w:pPr>
            <w:sdt>
              <w:sdtPr>
                <w:rPr>
                  <w:sz w:val="22"/>
                </w:rPr>
                <w:id w:val="-47690550"/>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Associate Degree</w:t>
            </w:r>
          </w:p>
          <w:p w14:paraId="10FDE201" w14:textId="77777777" w:rsidR="005F343B" w:rsidRPr="00C24168" w:rsidRDefault="00806389" w:rsidP="000216A5">
            <w:pPr>
              <w:spacing w:after="0" w:line="240" w:lineRule="auto"/>
              <w:contextualSpacing/>
              <w:rPr>
                <w:b w:val="0"/>
                <w:bCs w:val="0"/>
                <w:sz w:val="22"/>
              </w:rPr>
            </w:pPr>
            <w:sdt>
              <w:sdtPr>
                <w:rPr>
                  <w:sz w:val="22"/>
                </w:rPr>
                <w:id w:val="2064751963"/>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Bachelor's Degree</w:t>
            </w:r>
          </w:p>
          <w:p w14:paraId="76D402AC" w14:textId="77777777" w:rsidR="005F343B" w:rsidRPr="00C24168" w:rsidRDefault="00806389" w:rsidP="000216A5">
            <w:pPr>
              <w:spacing w:after="0" w:line="240" w:lineRule="auto"/>
              <w:contextualSpacing/>
              <w:rPr>
                <w:b w:val="0"/>
                <w:bCs w:val="0"/>
                <w:sz w:val="22"/>
              </w:rPr>
            </w:pPr>
            <w:sdt>
              <w:sdtPr>
                <w:rPr>
                  <w:sz w:val="22"/>
                </w:rPr>
                <w:id w:val="1661354792"/>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Master's Degree</w:t>
            </w:r>
          </w:p>
          <w:p w14:paraId="3E77772C" w14:textId="77777777" w:rsidR="005F343B" w:rsidRPr="00C24168" w:rsidRDefault="00806389" w:rsidP="000216A5">
            <w:pPr>
              <w:spacing w:after="0" w:line="240" w:lineRule="auto"/>
              <w:contextualSpacing/>
              <w:rPr>
                <w:b w:val="0"/>
                <w:bCs w:val="0"/>
                <w:sz w:val="22"/>
              </w:rPr>
            </w:pPr>
            <w:sdt>
              <w:sdtPr>
                <w:rPr>
                  <w:sz w:val="22"/>
                </w:rPr>
                <w:id w:val="-278646175"/>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Doctorate Degree</w:t>
            </w:r>
          </w:p>
          <w:p w14:paraId="0823A20A" w14:textId="77777777" w:rsidR="005F343B" w:rsidRPr="00C24168" w:rsidRDefault="005F343B" w:rsidP="000216A5">
            <w:pPr>
              <w:spacing w:after="0" w:line="240" w:lineRule="auto"/>
              <w:contextualSpacing/>
              <w:rPr>
                <w:b w:val="0"/>
                <w:bCs w:val="0"/>
                <w:sz w:val="22"/>
              </w:rPr>
            </w:pPr>
          </w:p>
          <w:p w14:paraId="5A0BFEF2" w14:textId="77777777" w:rsidR="005F343B" w:rsidRPr="00C24168" w:rsidRDefault="005F343B" w:rsidP="000216A5">
            <w:pPr>
              <w:spacing w:after="0" w:line="240" w:lineRule="auto"/>
              <w:contextualSpacing/>
              <w:rPr>
                <w:b w:val="0"/>
                <w:bCs w:val="0"/>
                <w:sz w:val="22"/>
              </w:rPr>
            </w:pPr>
            <w:r w:rsidRPr="00C24168">
              <w:rPr>
                <w:b w:val="0"/>
                <w:bCs w:val="0"/>
                <w:sz w:val="22"/>
              </w:rPr>
              <w:t>Ethnic origin: Please specify your ethnicity</w:t>
            </w:r>
          </w:p>
          <w:p w14:paraId="1940754A" w14:textId="77777777" w:rsidR="005F343B" w:rsidRPr="00C24168" w:rsidRDefault="00806389" w:rsidP="000216A5">
            <w:pPr>
              <w:spacing w:after="0" w:line="240" w:lineRule="auto"/>
              <w:contextualSpacing/>
              <w:rPr>
                <w:b w:val="0"/>
                <w:bCs w:val="0"/>
                <w:sz w:val="22"/>
              </w:rPr>
            </w:pPr>
            <w:sdt>
              <w:sdtPr>
                <w:rPr>
                  <w:sz w:val="22"/>
                </w:rPr>
                <w:id w:val="1309678856"/>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Asian/ Pacific Islander</w:t>
            </w:r>
          </w:p>
          <w:p w14:paraId="58E05686" w14:textId="77777777" w:rsidR="005F343B" w:rsidRPr="00C24168" w:rsidRDefault="00806389" w:rsidP="000216A5">
            <w:pPr>
              <w:spacing w:after="0" w:line="240" w:lineRule="auto"/>
              <w:contextualSpacing/>
              <w:rPr>
                <w:b w:val="0"/>
                <w:bCs w:val="0"/>
                <w:sz w:val="22"/>
              </w:rPr>
            </w:pPr>
            <w:sdt>
              <w:sdtPr>
                <w:rPr>
                  <w:sz w:val="22"/>
                </w:rPr>
                <w:id w:val="255945589"/>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Black or African American</w:t>
            </w:r>
          </w:p>
          <w:p w14:paraId="316426D3" w14:textId="77777777" w:rsidR="005F343B" w:rsidRPr="00C24168" w:rsidRDefault="00806389" w:rsidP="000216A5">
            <w:pPr>
              <w:spacing w:after="0" w:line="240" w:lineRule="auto"/>
              <w:contextualSpacing/>
              <w:rPr>
                <w:b w:val="0"/>
                <w:bCs w:val="0"/>
                <w:sz w:val="22"/>
              </w:rPr>
            </w:pPr>
            <w:sdt>
              <w:sdtPr>
                <w:rPr>
                  <w:sz w:val="22"/>
                </w:rPr>
                <w:id w:val="-1338383899"/>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Hispanic or Latino</w:t>
            </w:r>
          </w:p>
          <w:p w14:paraId="6A3245D1" w14:textId="77777777" w:rsidR="005F343B" w:rsidRPr="00C24168" w:rsidRDefault="00806389" w:rsidP="000216A5">
            <w:pPr>
              <w:spacing w:after="0" w:line="240" w:lineRule="auto"/>
              <w:contextualSpacing/>
              <w:rPr>
                <w:b w:val="0"/>
                <w:bCs w:val="0"/>
                <w:sz w:val="22"/>
              </w:rPr>
            </w:pPr>
            <w:sdt>
              <w:sdtPr>
                <w:rPr>
                  <w:sz w:val="22"/>
                </w:rPr>
                <w:id w:val="2061900043"/>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Native American or American Indian</w:t>
            </w:r>
          </w:p>
          <w:p w14:paraId="25AD429C" w14:textId="77777777" w:rsidR="005F343B" w:rsidRPr="00C24168" w:rsidRDefault="00806389" w:rsidP="000216A5">
            <w:pPr>
              <w:spacing w:after="0" w:line="240" w:lineRule="auto"/>
              <w:contextualSpacing/>
              <w:rPr>
                <w:b w:val="0"/>
                <w:bCs w:val="0"/>
                <w:sz w:val="22"/>
              </w:rPr>
            </w:pPr>
            <w:sdt>
              <w:sdtPr>
                <w:rPr>
                  <w:sz w:val="22"/>
                </w:rPr>
                <w:id w:val="4636419"/>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White</w:t>
            </w:r>
          </w:p>
          <w:p w14:paraId="02E132CB" w14:textId="77777777" w:rsidR="005F343B" w:rsidRPr="00C24168" w:rsidRDefault="00806389" w:rsidP="000216A5">
            <w:pPr>
              <w:spacing w:after="0" w:line="240" w:lineRule="auto"/>
              <w:contextualSpacing/>
              <w:rPr>
                <w:b w:val="0"/>
                <w:bCs w:val="0"/>
                <w:sz w:val="22"/>
              </w:rPr>
            </w:pPr>
            <w:sdt>
              <w:sdtPr>
                <w:rPr>
                  <w:sz w:val="22"/>
                </w:rPr>
                <w:id w:val="561218046"/>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Others</w:t>
            </w:r>
          </w:p>
          <w:p w14:paraId="14663A3D" w14:textId="77777777" w:rsidR="005F343B" w:rsidRPr="00C24168" w:rsidRDefault="005F343B" w:rsidP="000216A5">
            <w:pPr>
              <w:spacing w:after="0" w:line="240" w:lineRule="auto"/>
              <w:contextualSpacing/>
              <w:rPr>
                <w:b w:val="0"/>
                <w:bCs w:val="0"/>
                <w:sz w:val="22"/>
              </w:rPr>
            </w:pPr>
          </w:p>
          <w:p w14:paraId="30D4FB3F" w14:textId="77777777" w:rsidR="005F343B" w:rsidRPr="00C24168" w:rsidRDefault="005F343B" w:rsidP="000216A5">
            <w:pPr>
              <w:spacing w:after="0" w:line="240" w:lineRule="auto"/>
              <w:contextualSpacing/>
              <w:rPr>
                <w:b w:val="0"/>
                <w:bCs w:val="0"/>
                <w:sz w:val="22"/>
              </w:rPr>
            </w:pPr>
            <w:r w:rsidRPr="00C24168">
              <w:rPr>
                <w:b w:val="0"/>
                <w:bCs w:val="0"/>
                <w:sz w:val="22"/>
              </w:rPr>
              <w:t>Typically, what is the reason for your travel?</w:t>
            </w:r>
          </w:p>
          <w:p w14:paraId="75B77C7F" w14:textId="77777777" w:rsidR="005F343B" w:rsidRPr="00C24168" w:rsidRDefault="00806389" w:rsidP="000216A5">
            <w:pPr>
              <w:spacing w:after="0" w:line="240" w:lineRule="auto"/>
              <w:contextualSpacing/>
              <w:rPr>
                <w:b w:val="0"/>
                <w:bCs w:val="0"/>
                <w:sz w:val="22"/>
              </w:rPr>
            </w:pPr>
            <w:sdt>
              <w:sdtPr>
                <w:rPr>
                  <w:sz w:val="22"/>
                </w:rPr>
                <w:id w:val="-155768477"/>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Leisure</w:t>
            </w:r>
          </w:p>
          <w:p w14:paraId="1B300176" w14:textId="77777777" w:rsidR="005F343B" w:rsidRPr="00C24168" w:rsidRDefault="00806389" w:rsidP="000216A5">
            <w:pPr>
              <w:spacing w:after="0" w:line="240" w:lineRule="auto"/>
              <w:contextualSpacing/>
              <w:rPr>
                <w:b w:val="0"/>
                <w:bCs w:val="0"/>
                <w:sz w:val="22"/>
              </w:rPr>
            </w:pPr>
            <w:sdt>
              <w:sdtPr>
                <w:rPr>
                  <w:sz w:val="22"/>
                </w:rPr>
                <w:id w:val="299425909"/>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Business</w:t>
            </w:r>
          </w:p>
          <w:p w14:paraId="1BB4BFF2" w14:textId="77777777" w:rsidR="005F343B" w:rsidRPr="00C24168" w:rsidRDefault="005F343B" w:rsidP="000216A5">
            <w:pPr>
              <w:spacing w:after="0" w:line="240" w:lineRule="auto"/>
              <w:contextualSpacing/>
              <w:rPr>
                <w:b w:val="0"/>
                <w:bCs w:val="0"/>
                <w:sz w:val="22"/>
              </w:rPr>
            </w:pPr>
          </w:p>
          <w:p w14:paraId="0034639C" w14:textId="77777777" w:rsidR="005F343B" w:rsidRPr="00C24168" w:rsidRDefault="005F343B" w:rsidP="000216A5">
            <w:pPr>
              <w:spacing w:after="0" w:line="240" w:lineRule="auto"/>
              <w:contextualSpacing/>
              <w:rPr>
                <w:b w:val="0"/>
                <w:bCs w:val="0"/>
                <w:sz w:val="22"/>
              </w:rPr>
            </w:pPr>
            <w:r w:rsidRPr="00C24168">
              <w:rPr>
                <w:b w:val="0"/>
                <w:bCs w:val="0"/>
                <w:sz w:val="22"/>
              </w:rPr>
              <w:t>What is your marital status?</w:t>
            </w:r>
          </w:p>
          <w:p w14:paraId="74DE1017" w14:textId="77777777" w:rsidR="005F343B" w:rsidRPr="00C24168" w:rsidRDefault="00806389" w:rsidP="000216A5">
            <w:pPr>
              <w:spacing w:after="0" w:line="240" w:lineRule="auto"/>
              <w:contextualSpacing/>
              <w:rPr>
                <w:b w:val="0"/>
                <w:bCs w:val="0"/>
                <w:sz w:val="22"/>
              </w:rPr>
            </w:pPr>
            <w:sdt>
              <w:sdtPr>
                <w:rPr>
                  <w:sz w:val="22"/>
                </w:rPr>
                <w:id w:val="-1652900605"/>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Single</w:t>
            </w:r>
          </w:p>
          <w:p w14:paraId="061C39F2" w14:textId="77777777" w:rsidR="005F343B" w:rsidRPr="00C24168" w:rsidRDefault="00806389" w:rsidP="000216A5">
            <w:pPr>
              <w:spacing w:after="0" w:line="240" w:lineRule="auto"/>
              <w:contextualSpacing/>
              <w:rPr>
                <w:b w:val="0"/>
                <w:bCs w:val="0"/>
                <w:sz w:val="22"/>
              </w:rPr>
            </w:pPr>
            <w:sdt>
              <w:sdtPr>
                <w:rPr>
                  <w:sz w:val="22"/>
                </w:rPr>
                <w:id w:val="-924722787"/>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Married or domestic partnership</w:t>
            </w:r>
          </w:p>
          <w:p w14:paraId="03E7B6E2" w14:textId="77777777" w:rsidR="005F343B" w:rsidRPr="00C24168" w:rsidRDefault="00806389" w:rsidP="000216A5">
            <w:pPr>
              <w:spacing w:after="0" w:line="240" w:lineRule="auto"/>
              <w:contextualSpacing/>
              <w:rPr>
                <w:b w:val="0"/>
                <w:bCs w:val="0"/>
                <w:sz w:val="22"/>
              </w:rPr>
            </w:pPr>
            <w:sdt>
              <w:sdtPr>
                <w:rPr>
                  <w:sz w:val="22"/>
                </w:rPr>
                <w:id w:val="442043858"/>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Windowed/ Divorces/ Separated</w:t>
            </w:r>
          </w:p>
          <w:p w14:paraId="6B5FB7E4" w14:textId="77777777" w:rsidR="005F343B" w:rsidRPr="00C24168" w:rsidRDefault="005F343B" w:rsidP="000216A5">
            <w:pPr>
              <w:spacing w:after="0" w:line="240" w:lineRule="auto"/>
              <w:contextualSpacing/>
              <w:rPr>
                <w:b w:val="0"/>
                <w:bCs w:val="0"/>
                <w:sz w:val="22"/>
              </w:rPr>
            </w:pPr>
          </w:p>
          <w:p w14:paraId="521EA415" w14:textId="77777777" w:rsidR="005F343B" w:rsidRPr="00C24168" w:rsidRDefault="005F343B" w:rsidP="000216A5">
            <w:pPr>
              <w:spacing w:after="0" w:line="240" w:lineRule="auto"/>
              <w:contextualSpacing/>
              <w:rPr>
                <w:b w:val="0"/>
                <w:bCs w:val="0"/>
                <w:sz w:val="22"/>
              </w:rPr>
            </w:pPr>
            <w:r w:rsidRPr="00C24168">
              <w:rPr>
                <w:b w:val="0"/>
                <w:bCs w:val="0"/>
                <w:sz w:val="22"/>
              </w:rPr>
              <w:t>Family size: How many kids do you have?</w:t>
            </w:r>
          </w:p>
          <w:p w14:paraId="7C899603" w14:textId="77777777" w:rsidR="005F343B" w:rsidRPr="00C24168" w:rsidRDefault="00806389" w:rsidP="000216A5">
            <w:pPr>
              <w:spacing w:after="0" w:line="240" w:lineRule="auto"/>
              <w:contextualSpacing/>
              <w:rPr>
                <w:b w:val="0"/>
                <w:bCs w:val="0"/>
                <w:sz w:val="22"/>
              </w:rPr>
            </w:pPr>
            <w:sdt>
              <w:sdtPr>
                <w:rPr>
                  <w:sz w:val="22"/>
                </w:rPr>
                <w:id w:val="-309325446"/>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0</w:t>
            </w:r>
          </w:p>
          <w:p w14:paraId="454CEFDE" w14:textId="77777777" w:rsidR="005F343B" w:rsidRPr="00C24168" w:rsidRDefault="00806389" w:rsidP="000216A5">
            <w:pPr>
              <w:spacing w:after="0" w:line="240" w:lineRule="auto"/>
              <w:contextualSpacing/>
              <w:rPr>
                <w:b w:val="0"/>
                <w:bCs w:val="0"/>
                <w:sz w:val="22"/>
              </w:rPr>
            </w:pPr>
            <w:sdt>
              <w:sdtPr>
                <w:rPr>
                  <w:sz w:val="22"/>
                </w:rPr>
                <w:id w:val="475190267"/>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1</w:t>
            </w:r>
          </w:p>
          <w:p w14:paraId="339AFE60" w14:textId="77777777" w:rsidR="005F343B" w:rsidRPr="00C24168" w:rsidRDefault="00806389" w:rsidP="000216A5">
            <w:pPr>
              <w:spacing w:after="0" w:line="240" w:lineRule="auto"/>
              <w:contextualSpacing/>
              <w:rPr>
                <w:b w:val="0"/>
                <w:bCs w:val="0"/>
                <w:sz w:val="22"/>
              </w:rPr>
            </w:pPr>
            <w:sdt>
              <w:sdtPr>
                <w:rPr>
                  <w:sz w:val="22"/>
                </w:rPr>
                <w:id w:val="-591475542"/>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2</w:t>
            </w:r>
          </w:p>
          <w:p w14:paraId="5C1D83D6" w14:textId="77777777" w:rsidR="005F343B" w:rsidRPr="00C24168" w:rsidRDefault="00806389" w:rsidP="000216A5">
            <w:pPr>
              <w:spacing w:after="0" w:line="240" w:lineRule="auto"/>
              <w:contextualSpacing/>
              <w:rPr>
                <w:b w:val="0"/>
                <w:bCs w:val="0"/>
                <w:sz w:val="22"/>
              </w:rPr>
            </w:pPr>
            <w:sdt>
              <w:sdtPr>
                <w:rPr>
                  <w:sz w:val="22"/>
                </w:rPr>
                <w:id w:val="-1882469341"/>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3</w:t>
            </w:r>
          </w:p>
          <w:p w14:paraId="73579636" w14:textId="77777777" w:rsidR="005F343B" w:rsidRPr="00C24168" w:rsidRDefault="00806389" w:rsidP="000216A5">
            <w:pPr>
              <w:spacing w:after="0" w:line="240" w:lineRule="auto"/>
              <w:contextualSpacing/>
              <w:rPr>
                <w:b w:val="0"/>
                <w:bCs w:val="0"/>
                <w:sz w:val="22"/>
              </w:rPr>
            </w:pPr>
            <w:sdt>
              <w:sdtPr>
                <w:rPr>
                  <w:sz w:val="22"/>
                </w:rPr>
                <w:id w:val="-1502724995"/>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4</w:t>
            </w:r>
          </w:p>
          <w:p w14:paraId="022A7DEC" w14:textId="77777777" w:rsidR="005F343B" w:rsidRPr="00C24168" w:rsidRDefault="00806389" w:rsidP="000216A5">
            <w:pPr>
              <w:spacing w:after="0" w:line="240" w:lineRule="auto"/>
              <w:contextualSpacing/>
              <w:rPr>
                <w:b w:val="0"/>
                <w:bCs w:val="0"/>
                <w:sz w:val="22"/>
              </w:rPr>
            </w:pPr>
            <w:sdt>
              <w:sdtPr>
                <w:rPr>
                  <w:sz w:val="22"/>
                </w:rPr>
                <w:id w:val="1544633534"/>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5</w:t>
            </w:r>
          </w:p>
          <w:p w14:paraId="332D7438" w14:textId="77777777" w:rsidR="005F343B" w:rsidRPr="00C24168" w:rsidRDefault="005F343B" w:rsidP="000216A5">
            <w:pPr>
              <w:spacing w:after="0" w:line="240" w:lineRule="auto"/>
              <w:contextualSpacing/>
              <w:rPr>
                <w:b w:val="0"/>
                <w:bCs w:val="0"/>
                <w:sz w:val="22"/>
              </w:rPr>
            </w:pPr>
          </w:p>
          <w:p w14:paraId="71D045A2" w14:textId="77777777" w:rsidR="005F343B" w:rsidRPr="00C24168" w:rsidRDefault="005F343B" w:rsidP="000216A5">
            <w:pPr>
              <w:spacing w:after="0" w:line="240" w:lineRule="auto"/>
              <w:contextualSpacing/>
              <w:jc w:val="center"/>
              <w:rPr>
                <w:sz w:val="22"/>
              </w:rPr>
            </w:pPr>
            <w:r w:rsidRPr="00C24168">
              <w:rPr>
                <w:sz w:val="22"/>
              </w:rPr>
              <w:t>-End-</w:t>
            </w:r>
          </w:p>
          <w:p w14:paraId="5E0C5F05" w14:textId="77777777" w:rsidR="005F343B" w:rsidRPr="00C24168" w:rsidRDefault="005F343B" w:rsidP="000216A5">
            <w:pPr>
              <w:spacing w:after="0" w:line="240" w:lineRule="auto"/>
              <w:contextualSpacing/>
              <w:jc w:val="center"/>
              <w:rPr>
                <w:b w:val="0"/>
                <w:bCs w:val="0"/>
                <w:sz w:val="22"/>
              </w:rPr>
            </w:pPr>
            <w:r w:rsidRPr="00C24168">
              <w:rPr>
                <w:sz w:val="22"/>
              </w:rPr>
              <w:t>We appreciate your time in responding to this questionnaire.</w:t>
            </w:r>
          </w:p>
        </w:tc>
      </w:tr>
    </w:tbl>
    <w:p w14:paraId="528E7DB2" w14:textId="77777777" w:rsidR="005F343B" w:rsidRPr="00C24168" w:rsidRDefault="005F343B" w:rsidP="005F343B"/>
    <w:p w14:paraId="3F7906BB" w14:textId="77777777" w:rsidR="005F343B" w:rsidRPr="00C24168" w:rsidRDefault="005F343B" w:rsidP="005F343B">
      <w:pPr>
        <w:widowControl/>
        <w:spacing w:after="0" w:line="240" w:lineRule="auto"/>
        <w:jc w:val="left"/>
      </w:pPr>
      <w:r w:rsidRPr="00C24168">
        <w:br w:type="page"/>
      </w:r>
    </w:p>
    <w:p w14:paraId="21041172" w14:textId="77777777" w:rsidR="005F343B" w:rsidRPr="00C24168" w:rsidRDefault="005F343B" w:rsidP="008F7704">
      <w:pPr>
        <w:pStyle w:val="Heading1"/>
        <w:ind w:left="1080" w:hanging="1080"/>
      </w:pPr>
      <w:bookmarkStart w:id="162" w:name="_Toc80751351"/>
      <w:r w:rsidRPr="00C24168">
        <w:lastRenderedPageBreak/>
        <w:t>Appendix 3</w:t>
      </w:r>
      <w:r w:rsidRPr="00C24168">
        <w:tab/>
        <w:t>Questionnaire for final survey</w:t>
      </w:r>
      <w:bookmarkEnd w:id="162"/>
    </w:p>
    <w:tbl>
      <w:tblPr>
        <w:tblStyle w:val="GridTable1Light-Accent1"/>
        <w:tblW w:w="0" w:type="auto"/>
        <w:tblLook w:val="04A0" w:firstRow="1" w:lastRow="0" w:firstColumn="1" w:lastColumn="0" w:noHBand="0" w:noVBand="1"/>
      </w:tblPr>
      <w:tblGrid>
        <w:gridCol w:w="1395"/>
        <w:gridCol w:w="1096"/>
        <w:gridCol w:w="5018"/>
        <w:gridCol w:w="336"/>
        <w:gridCol w:w="356"/>
        <w:gridCol w:w="356"/>
        <w:gridCol w:w="356"/>
        <w:gridCol w:w="371"/>
        <w:gridCol w:w="336"/>
      </w:tblGrid>
      <w:tr w:rsidR="005F343B" w:rsidRPr="00C24168" w14:paraId="5EDF112B" w14:textId="77777777" w:rsidTr="000216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20" w:type="dxa"/>
            <w:gridSpan w:val="9"/>
          </w:tcPr>
          <w:p w14:paraId="341E1044" w14:textId="79E943D2" w:rsidR="005F343B" w:rsidRPr="00C24168" w:rsidRDefault="005F343B" w:rsidP="000216A5">
            <w:pPr>
              <w:spacing w:after="0" w:line="240" w:lineRule="auto"/>
              <w:contextualSpacing/>
              <w:jc w:val="center"/>
              <w:rPr>
                <w:sz w:val="22"/>
              </w:rPr>
            </w:pPr>
            <w:proofErr w:type="gramStart"/>
            <w:r w:rsidRPr="00C24168">
              <w:rPr>
                <w:sz w:val="22"/>
              </w:rPr>
              <w:t>Travelers'</w:t>
            </w:r>
            <w:proofErr w:type="gramEnd"/>
            <w:r w:rsidRPr="00C24168">
              <w:rPr>
                <w:sz w:val="22"/>
              </w:rPr>
              <w:t xml:space="preserve"> </w:t>
            </w:r>
            <w:r w:rsidR="00534D6C" w:rsidRPr="00C24168">
              <w:rPr>
                <w:sz w:val="22"/>
              </w:rPr>
              <w:t>repurchase</w:t>
            </w:r>
            <w:r w:rsidRPr="00C24168">
              <w:rPr>
                <w:sz w:val="22"/>
              </w:rPr>
              <w:t xml:space="preserve"> intention of Airbnb</w:t>
            </w:r>
          </w:p>
          <w:p w14:paraId="0062CFFB" w14:textId="77777777" w:rsidR="005F343B" w:rsidRPr="00C24168" w:rsidRDefault="005F343B" w:rsidP="000216A5">
            <w:pPr>
              <w:spacing w:after="0" w:line="240" w:lineRule="auto"/>
              <w:contextualSpacing/>
              <w:rPr>
                <w:sz w:val="22"/>
              </w:rPr>
            </w:pPr>
            <w:r w:rsidRPr="00C24168">
              <w:rPr>
                <w:b w:val="0"/>
                <w:bCs w:val="0"/>
                <w:sz w:val="22"/>
              </w:rPr>
              <w:t>Hello, everyone! I'm looking for people to participate in my dissertation. You can participate if you have previously used Airbnb.</w:t>
            </w:r>
          </w:p>
          <w:p w14:paraId="69D18A67" w14:textId="77777777" w:rsidR="005F343B" w:rsidRPr="00C24168" w:rsidRDefault="005F343B" w:rsidP="000216A5">
            <w:pPr>
              <w:spacing w:after="0" w:line="240" w:lineRule="auto"/>
              <w:contextualSpacing/>
              <w:rPr>
                <w:b w:val="0"/>
                <w:bCs w:val="0"/>
                <w:sz w:val="22"/>
              </w:rPr>
            </w:pPr>
          </w:p>
          <w:p w14:paraId="26B7706E" w14:textId="6071C829" w:rsidR="005F343B" w:rsidRPr="00C24168" w:rsidRDefault="005F343B" w:rsidP="000216A5">
            <w:pPr>
              <w:spacing w:after="0" w:line="240" w:lineRule="auto"/>
              <w:contextualSpacing/>
              <w:rPr>
                <w:sz w:val="22"/>
              </w:rPr>
            </w:pPr>
            <w:r w:rsidRPr="00C24168">
              <w:rPr>
                <w:b w:val="0"/>
                <w:bCs w:val="0"/>
                <w:sz w:val="22"/>
              </w:rPr>
              <w:t xml:space="preserve">The study is looking into Airbnb's </w:t>
            </w:r>
            <w:r w:rsidR="00534D6C" w:rsidRPr="00C24168">
              <w:rPr>
                <w:b w:val="0"/>
                <w:bCs w:val="0"/>
                <w:sz w:val="22"/>
              </w:rPr>
              <w:t>repurchase</w:t>
            </w:r>
            <w:r w:rsidRPr="00C24168">
              <w:rPr>
                <w:b w:val="0"/>
                <w:bCs w:val="0"/>
                <w:sz w:val="22"/>
              </w:rPr>
              <w:t xml:space="preserve"> intentions and will take about 5-6 minutes to complete. Thank you for your time!</w:t>
            </w:r>
          </w:p>
          <w:p w14:paraId="6660FA1C" w14:textId="77777777" w:rsidR="005F343B" w:rsidRPr="00C24168" w:rsidRDefault="005F343B" w:rsidP="000216A5">
            <w:pPr>
              <w:spacing w:after="0" w:line="240" w:lineRule="auto"/>
              <w:contextualSpacing/>
              <w:rPr>
                <w:b w:val="0"/>
                <w:bCs w:val="0"/>
                <w:sz w:val="22"/>
              </w:rPr>
            </w:pPr>
          </w:p>
          <w:p w14:paraId="3167EF52" w14:textId="77777777" w:rsidR="005F343B" w:rsidRPr="00C24168" w:rsidRDefault="005F343B" w:rsidP="000216A5">
            <w:pPr>
              <w:spacing w:after="0" w:line="240" w:lineRule="auto"/>
              <w:contextualSpacing/>
              <w:rPr>
                <w:b w:val="0"/>
                <w:bCs w:val="0"/>
                <w:sz w:val="22"/>
              </w:rPr>
            </w:pPr>
            <w:r w:rsidRPr="00C24168">
              <w:rPr>
                <w:b w:val="0"/>
                <w:bCs w:val="0"/>
                <w:sz w:val="22"/>
              </w:rPr>
              <w:t xml:space="preserve">The questionnaire is completely voluntary and anonymous, and participants may withdraw at any time. The responses provided will be used solely for the purposes of this research and will then be deleted. </w:t>
            </w:r>
          </w:p>
          <w:p w14:paraId="7B54ECE2" w14:textId="77777777" w:rsidR="005F343B" w:rsidRPr="00C24168" w:rsidRDefault="005F343B" w:rsidP="000216A5">
            <w:pPr>
              <w:spacing w:after="0" w:line="240" w:lineRule="auto"/>
              <w:contextualSpacing/>
              <w:rPr>
                <w:b w:val="0"/>
                <w:bCs w:val="0"/>
                <w:sz w:val="22"/>
              </w:rPr>
            </w:pPr>
          </w:p>
          <w:p w14:paraId="0410A0FA" w14:textId="77777777" w:rsidR="005F343B" w:rsidRPr="00C24168" w:rsidRDefault="005F343B" w:rsidP="000216A5">
            <w:pPr>
              <w:spacing w:after="0" w:line="240" w:lineRule="auto"/>
              <w:contextualSpacing/>
              <w:rPr>
                <w:b w:val="0"/>
                <w:bCs w:val="0"/>
                <w:sz w:val="22"/>
              </w:rPr>
            </w:pPr>
            <w:r w:rsidRPr="00C24168">
              <w:rPr>
                <w:b w:val="0"/>
                <w:bCs w:val="0"/>
                <w:sz w:val="22"/>
              </w:rPr>
              <w:t>Have you ever booked accommodation through Airbnb?</w:t>
            </w:r>
          </w:p>
          <w:p w14:paraId="0CFC4880" w14:textId="77777777" w:rsidR="005F343B" w:rsidRPr="00C24168" w:rsidRDefault="00806389" w:rsidP="000216A5">
            <w:pPr>
              <w:spacing w:after="0" w:line="240" w:lineRule="auto"/>
              <w:contextualSpacing/>
              <w:rPr>
                <w:b w:val="0"/>
                <w:bCs w:val="0"/>
                <w:sz w:val="22"/>
              </w:rPr>
            </w:pPr>
            <w:sdt>
              <w:sdtPr>
                <w:rPr>
                  <w:rFonts w:eastAsia="MS Gothic"/>
                  <w:sz w:val="22"/>
                </w:rPr>
                <w:id w:val="-1999574969"/>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Yes</w:t>
            </w:r>
          </w:p>
          <w:p w14:paraId="45761A63" w14:textId="77777777" w:rsidR="005F343B" w:rsidRPr="00C24168" w:rsidRDefault="00806389" w:rsidP="000216A5">
            <w:pPr>
              <w:spacing w:after="0" w:line="240" w:lineRule="auto"/>
              <w:contextualSpacing/>
              <w:rPr>
                <w:b w:val="0"/>
                <w:bCs w:val="0"/>
                <w:sz w:val="22"/>
              </w:rPr>
            </w:pPr>
            <w:sdt>
              <w:sdtPr>
                <w:rPr>
                  <w:rFonts w:eastAsia="MS Gothic"/>
                  <w:sz w:val="22"/>
                </w:rPr>
                <w:id w:val="1176392147"/>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No</w:t>
            </w:r>
          </w:p>
        </w:tc>
      </w:tr>
      <w:tr w:rsidR="005F343B" w:rsidRPr="00C24168" w14:paraId="0E17837D" w14:textId="77777777" w:rsidTr="000216A5">
        <w:tc>
          <w:tcPr>
            <w:cnfStyle w:val="001000000000" w:firstRow="0" w:lastRow="0" w:firstColumn="1" w:lastColumn="0" w:oddVBand="0" w:evenVBand="0" w:oddHBand="0" w:evenHBand="0" w:firstRowFirstColumn="0" w:firstRowLastColumn="0" w:lastRowFirstColumn="0" w:lastRowLastColumn="0"/>
            <w:tcW w:w="1395" w:type="dxa"/>
          </w:tcPr>
          <w:p w14:paraId="2EA28A38" w14:textId="77777777" w:rsidR="005F343B" w:rsidRPr="00C24168" w:rsidRDefault="005F343B" w:rsidP="000216A5">
            <w:pPr>
              <w:spacing w:after="0" w:line="240" w:lineRule="auto"/>
              <w:contextualSpacing/>
              <w:jc w:val="center"/>
              <w:rPr>
                <w:sz w:val="22"/>
              </w:rPr>
            </w:pPr>
            <w:r w:rsidRPr="00C24168">
              <w:rPr>
                <w:sz w:val="22"/>
              </w:rPr>
              <w:t>Variable</w:t>
            </w:r>
          </w:p>
        </w:tc>
        <w:tc>
          <w:tcPr>
            <w:tcW w:w="1096" w:type="dxa"/>
          </w:tcPr>
          <w:p w14:paraId="2C9D59E4"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b/>
                <w:bCs/>
                <w:sz w:val="22"/>
              </w:rPr>
            </w:pPr>
            <w:r w:rsidRPr="00C24168">
              <w:rPr>
                <w:b/>
                <w:bCs/>
                <w:sz w:val="22"/>
              </w:rPr>
              <w:t>Item</w:t>
            </w:r>
          </w:p>
        </w:tc>
        <w:tc>
          <w:tcPr>
            <w:tcW w:w="5018" w:type="dxa"/>
          </w:tcPr>
          <w:p w14:paraId="2B8E479C"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b/>
                <w:bCs/>
                <w:sz w:val="22"/>
              </w:rPr>
            </w:pPr>
            <w:r w:rsidRPr="00C24168">
              <w:rPr>
                <w:b/>
                <w:bCs/>
                <w:sz w:val="22"/>
              </w:rPr>
              <w:t>Description</w:t>
            </w:r>
          </w:p>
        </w:tc>
        <w:tc>
          <w:tcPr>
            <w:tcW w:w="2111" w:type="dxa"/>
            <w:gridSpan w:val="6"/>
          </w:tcPr>
          <w:p w14:paraId="0C5E05F7"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b/>
                <w:bCs/>
                <w:sz w:val="22"/>
              </w:rPr>
            </w:pPr>
            <w:r w:rsidRPr="00C24168">
              <w:rPr>
                <w:b/>
                <w:bCs/>
                <w:sz w:val="22"/>
              </w:rPr>
              <w:t>Extent</w:t>
            </w:r>
          </w:p>
        </w:tc>
      </w:tr>
      <w:tr w:rsidR="005F343B" w:rsidRPr="00C24168" w14:paraId="17699044"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restart"/>
            <w:vAlign w:val="center"/>
          </w:tcPr>
          <w:p w14:paraId="371C1313" w14:textId="77777777" w:rsidR="005F343B" w:rsidRPr="00C24168" w:rsidRDefault="005F343B" w:rsidP="000216A5">
            <w:pPr>
              <w:spacing w:after="0" w:line="240" w:lineRule="auto"/>
              <w:contextualSpacing/>
              <w:jc w:val="center"/>
              <w:rPr>
                <w:b w:val="0"/>
                <w:bCs w:val="0"/>
                <w:sz w:val="22"/>
              </w:rPr>
            </w:pPr>
            <w:r w:rsidRPr="00C24168">
              <w:rPr>
                <w:b w:val="0"/>
                <w:bCs w:val="0"/>
                <w:sz w:val="22"/>
              </w:rPr>
              <w:t>Trust</w:t>
            </w:r>
          </w:p>
        </w:tc>
        <w:tc>
          <w:tcPr>
            <w:tcW w:w="1096" w:type="dxa"/>
          </w:tcPr>
          <w:p w14:paraId="4B149060"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T1</w:t>
            </w:r>
          </w:p>
        </w:tc>
        <w:tc>
          <w:tcPr>
            <w:tcW w:w="5018" w:type="dxa"/>
          </w:tcPr>
          <w:p w14:paraId="6EF38FDC"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Airbnb creates the impression that it adheres to its commitments and promises.</w:t>
            </w:r>
          </w:p>
        </w:tc>
        <w:tc>
          <w:tcPr>
            <w:tcW w:w="336" w:type="dxa"/>
          </w:tcPr>
          <w:p w14:paraId="10E2D4B9"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690782F7"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60381BB0"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638B2699"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6C54987E"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046AFC9C"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04045720"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ign w:val="center"/>
          </w:tcPr>
          <w:p w14:paraId="47D03EE5" w14:textId="77777777" w:rsidR="005F343B" w:rsidRPr="00C24168" w:rsidRDefault="005F343B" w:rsidP="000216A5">
            <w:pPr>
              <w:spacing w:after="0" w:line="240" w:lineRule="auto"/>
              <w:contextualSpacing/>
              <w:jc w:val="center"/>
              <w:rPr>
                <w:b w:val="0"/>
                <w:bCs w:val="0"/>
                <w:sz w:val="22"/>
              </w:rPr>
            </w:pPr>
          </w:p>
        </w:tc>
        <w:tc>
          <w:tcPr>
            <w:tcW w:w="1096" w:type="dxa"/>
          </w:tcPr>
          <w:p w14:paraId="1B09A7E4"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T2</w:t>
            </w:r>
          </w:p>
        </w:tc>
        <w:tc>
          <w:tcPr>
            <w:tcW w:w="5018" w:type="dxa"/>
          </w:tcPr>
          <w:p w14:paraId="5C7AA15B"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I believe Airbnb will keep its promises to me.</w:t>
            </w:r>
          </w:p>
        </w:tc>
        <w:tc>
          <w:tcPr>
            <w:tcW w:w="336" w:type="dxa"/>
          </w:tcPr>
          <w:p w14:paraId="678CFD7E"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26E5B805"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55D16B36"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5E0AD6D3"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60E03F2E"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15E4C272"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1CB55637"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ign w:val="center"/>
          </w:tcPr>
          <w:p w14:paraId="358F1395" w14:textId="77777777" w:rsidR="005F343B" w:rsidRPr="00C24168" w:rsidRDefault="005F343B" w:rsidP="000216A5">
            <w:pPr>
              <w:spacing w:after="0" w:line="240" w:lineRule="auto"/>
              <w:contextualSpacing/>
              <w:jc w:val="center"/>
              <w:rPr>
                <w:b w:val="0"/>
                <w:bCs w:val="0"/>
                <w:sz w:val="22"/>
              </w:rPr>
            </w:pPr>
          </w:p>
        </w:tc>
        <w:tc>
          <w:tcPr>
            <w:tcW w:w="1096" w:type="dxa"/>
          </w:tcPr>
          <w:p w14:paraId="4CEF145E"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T3</w:t>
            </w:r>
          </w:p>
        </w:tc>
        <w:tc>
          <w:tcPr>
            <w:tcW w:w="5018" w:type="dxa"/>
          </w:tcPr>
          <w:p w14:paraId="0AED40CE"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I trust that Airbnb has sufficient safeguards in place to protect me from liability for damage that is not my fault.</w:t>
            </w:r>
          </w:p>
        </w:tc>
        <w:tc>
          <w:tcPr>
            <w:tcW w:w="336" w:type="dxa"/>
          </w:tcPr>
          <w:p w14:paraId="4ADBCC78"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6D3FE2D2"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46ED7A37"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1F76676D"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1C6A731A"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3ACE7042"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4F538D78"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ign w:val="center"/>
          </w:tcPr>
          <w:p w14:paraId="73B94555" w14:textId="77777777" w:rsidR="005F343B" w:rsidRPr="00C24168" w:rsidRDefault="005F343B" w:rsidP="000216A5">
            <w:pPr>
              <w:spacing w:after="0" w:line="240" w:lineRule="auto"/>
              <w:contextualSpacing/>
              <w:jc w:val="center"/>
              <w:rPr>
                <w:b w:val="0"/>
                <w:bCs w:val="0"/>
                <w:sz w:val="22"/>
              </w:rPr>
            </w:pPr>
          </w:p>
        </w:tc>
        <w:tc>
          <w:tcPr>
            <w:tcW w:w="1096" w:type="dxa"/>
          </w:tcPr>
          <w:p w14:paraId="25A5C76A"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T4</w:t>
            </w:r>
          </w:p>
        </w:tc>
        <w:tc>
          <w:tcPr>
            <w:tcW w:w="5018" w:type="dxa"/>
          </w:tcPr>
          <w:p w14:paraId="63DFF8F5"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Overall, Airbnb is trustworthy.</w:t>
            </w:r>
          </w:p>
        </w:tc>
        <w:tc>
          <w:tcPr>
            <w:tcW w:w="336" w:type="dxa"/>
          </w:tcPr>
          <w:p w14:paraId="225ECBD6"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29BE9BBF"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1069C169"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442D9683"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23F3F05D"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6058F248"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45A50DB2"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restart"/>
            <w:vAlign w:val="center"/>
          </w:tcPr>
          <w:p w14:paraId="53672237" w14:textId="77777777" w:rsidR="005F343B" w:rsidRPr="00C24168" w:rsidRDefault="005F343B" w:rsidP="000216A5">
            <w:pPr>
              <w:spacing w:after="0" w:line="240" w:lineRule="auto"/>
              <w:contextualSpacing/>
              <w:jc w:val="center"/>
              <w:rPr>
                <w:b w:val="0"/>
                <w:bCs w:val="0"/>
                <w:sz w:val="22"/>
              </w:rPr>
            </w:pPr>
            <w:r w:rsidRPr="00C24168">
              <w:rPr>
                <w:b w:val="0"/>
                <w:bCs w:val="0"/>
                <w:sz w:val="22"/>
              </w:rPr>
              <w:t>Perceived Risk</w:t>
            </w:r>
          </w:p>
        </w:tc>
        <w:tc>
          <w:tcPr>
            <w:tcW w:w="1096" w:type="dxa"/>
          </w:tcPr>
          <w:p w14:paraId="369867DB"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R1</w:t>
            </w:r>
          </w:p>
        </w:tc>
        <w:tc>
          <w:tcPr>
            <w:tcW w:w="5018" w:type="dxa"/>
          </w:tcPr>
          <w:p w14:paraId="0FD5082A"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I am concerned about the privacy of my personal information during a transaction with Airbnb.</w:t>
            </w:r>
          </w:p>
        </w:tc>
        <w:tc>
          <w:tcPr>
            <w:tcW w:w="336" w:type="dxa"/>
          </w:tcPr>
          <w:p w14:paraId="7AA6F14C"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7183D9BB"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6A44D524"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6DB1A9CE"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53CC3AF9"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5CFF351A"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4FD4EFF4"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ign w:val="center"/>
          </w:tcPr>
          <w:p w14:paraId="680B4B0A" w14:textId="77777777" w:rsidR="005F343B" w:rsidRPr="00C24168" w:rsidRDefault="005F343B" w:rsidP="000216A5">
            <w:pPr>
              <w:spacing w:after="0" w:line="240" w:lineRule="auto"/>
              <w:contextualSpacing/>
              <w:jc w:val="center"/>
              <w:rPr>
                <w:b w:val="0"/>
                <w:bCs w:val="0"/>
                <w:sz w:val="22"/>
              </w:rPr>
            </w:pPr>
          </w:p>
        </w:tc>
        <w:tc>
          <w:tcPr>
            <w:tcW w:w="1096" w:type="dxa"/>
          </w:tcPr>
          <w:p w14:paraId="144AB59F"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R2</w:t>
            </w:r>
          </w:p>
        </w:tc>
        <w:tc>
          <w:tcPr>
            <w:tcW w:w="5018" w:type="dxa"/>
          </w:tcPr>
          <w:p w14:paraId="11265953"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Using Airbnb would be risky.</w:t>
            </w:r>
          </w:p>
        </w:tc>
        <w:tc>
          <w:tcPr>
            <w:tcW w:w="336" w:type="dxa"/>
          </w:tcPr>
          <w:p w14:paraId="073D8059"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5D719CD7"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6A9ABB05"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4D05A3A1"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6C633825"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356DC96B"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3C54A55D"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ign w:val="center"/>
          </w:tcPr>
          <w:p w14:paraId="37063490" w14:textId="77777777" w:rsidR="005F343B" w:rsidRPr="00C24168" w:rsidRDefault="005F343B" w:rsidP="000216A5">
            <w:pPr>
              <w:spacing w:after="0" w:line="240" w:lineRule="auto"/>
              <w:contextualSpacing/>
              <w:jc w:val="center"/>
              <w:rPr>
                <w:b w:val="0"/>
                <w:bCs w:val="0"/>
                <w:sz w:val="22"/>
              </w:rPr>
            </w:pPr>
          </w:p>
        </w:tc>
        <w:tc>
          <w:tcPr>
            <w:tcW w:w="1096" w:type="dxa"/>
          </w:tcPr>
          <w:p w14:paraId="041B58C0"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R3</w:t>
            </w:r>
          </w:p>
        </w:tc>
        <w:tc>
          <w:tcPr>
            <w:tcW w:w="5018" w:type="dxa"/>
          </w:tcPr>
          <w:p w14:paraId="28286876"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I need a lot more information about the host before I would book from Airbnb.</w:t>
            </w:r>
          </w:p>
        </w:tc>
        <w:tc>
          <w:tcPr>
            <w:tcW w:w="336" w:type="dxa"/>
          </w:tcPr>
          <w:p w14:paraId="313C3EE0"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6F44E034"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405A1A02"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5BA4A6F3"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56A5AB84"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2CB1CEBB"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79307E11"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ign w:val="center"/>
          </w:tcPr>
          <w:p w14:paraId="1658BAED" w14:textId="77777777" w:rsidR="005F343B" w:rsidRPr="00C24168" w:rsidRDefault="005F343B" w:rsidP="000216A5">
            <w:pPr>
              <w:spacing w:after="0" w:line="240" w:lineRule="auto"/>
              <w:contextualSpacing/>
              <w:jc w:val="center"/>
              <w:rPr>
                <w:b w:val="0"/>
                <w:bCs w:val="0"/>
                <w:sz w:val="22"/>
              </w:rPr>
            </w:pPr>
          </w:p>
        </w:tc>
        <w:tc>
          <w:tcPr>
            <w:tcW w:w="1096" w:type="dxa"/>
          </w:tcPr>
          <w:p w14:paraId="6507DD47"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R4</w:t>
            </w:r>
          </w:p>
        </w:tc>
        <w:tc>
          <w:tcPr>
            <w:tcW w:w="5018" w:type="dxa"/>
          </w:tcPr>
          <w:p w14:paraId="79C0DC0F"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Booking through Airbnb would put me in danger of physical harm.</w:t>
            </w:r>
          </w:p>
        </w:tc>
        <w:tc>
          <w:tcPr>
            <w:tcW w:w="336" w:type="dxa"/>
          </w:tcPr>
          <w:p w14:paraId="76C72188"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505E68CC"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50E746D4"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5395225C"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1B53FA1E"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7FAF0A71"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467415FB"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ign w:val="center"/>
          </w:tcPr>
          <w:p w14:paraId="54615D77" w14:textId="77777777" w:rsidR="005F343B" w:rsidRPr="00C24168" w:rsidRDefault="005F343B" w:rsidP="000216A5">
            <w:pPr>
              <w:spacing w:after="0" w:line="240" w:lineRule="auto"/>
              <w:contextualSpacing/>
              <w:jc w:val="center"/>
              <w:rPr>
                <w:b w:val="0"/>
                <w:bCs w:val="0"/>
                <w:sz w:val="22"/>
              </w:rPr>
            </w:pPr>
          </w:p>
        </w:tc>
        <w:tc>
          <w:tcPr>
            <w:tcW w:w="1096" w:type="dxa"/>
          </w:tcPr>
          <w:p w14:paraId="364B91D9"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R5</w:t>
            </w:r>
          </w:p>
        </w:tc>
        <w:tc>
          <w:tcPr>
            <w:tcW w:w="5018" w:type="dxa"/>
          </w:tcPr>
          <w:p w14:paraId="0C26EFBA"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Booking via Airbnb would result in a financial loss for me.</w:t>
            </w:r>
          </w:p>
        </w:tc>
        <w:tc>
          <w:tcPr>
            <w:tcW w:w="336" w:type="dxa"/>
          </w:tcPr>
          <w:p w14:paraId="4CC76765"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18D669B5"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74A1FA53"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050D3D7D"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67FC9749"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6044B22B"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7D6F8DDA"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restart"/>
            <w:vAlign w:val="center"/>
          </w:tcPr>
          <w:p w14:paraId="6E7C0969" w14:textId="77777777" w:rsidR="005F343B" w:rsidRPr="00C24168" w:rsidRDefault="005F343B" w:rsidP="000216A5">
            <w:pPr>
              <w:spacing w:after="0" w:line="240" w:lineRule="auto"/>
              <w:contextualSpacing/>
              <w:jc w:val="center"/>
              <w:rPr>
                <w:b w:val="0"/>
                <w:bCs w:val="0"/>
                <w:sz w:val="22"/>
              </w:rPr>
            </w:pPr>
            <w:r w:rsidRPr="00C24168">
              <w:rPr>
                <w:b w:val="0"/>
                <w:bCs w:val="0"/>
                <w:sz w:val="22"/>
              </w:rPr>
              <w:t>Service Quality</w:t>
            </w:r>
          </w:p>
        </w:tc>
        <w:tc>
          <w:tcPr>
            <w:tcW w:w="1096" w:type="dxa"/>
          </w:tcPr>
          <w:p w14:paraId="2781E912"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SQ1</w:t>
            </w:r>
          </w:p>
        </w:tc>
        <w:tc>
          <w:tcPr>
            <w:tcW w:w="5018" w:type="dxa"/>
          </w:tcPr>
          <w:p w14:paraId="3DD72EFB"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I am pleased with my experience of staying in Airbnb accommodations.</w:t>
            </w:r>
          </w:p>
        </w:tc>
        <w:tc>
          <w:tcPr>
            <w:tcW w:w="336" w:type="dxa"/>
          </w:tcPr>
          <w:p w14:paraId="03322C0D"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36D0B289"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7F5DF401"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5266D115"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4D70033F"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5D3961F3"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4AD7D52F"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ign w:val="center"/>
          </w:tcPr>
          <w:p w14:paraId="3BA1D796" w14:textId="77777777" w:rsidR="005F343B" w:rsidRPr="00C24168" w:rsidRDefault="005F343B" w:rsidP="000216A5">
            <w:pPr>
              <w:spacing w:after="0" w:line="240" w:lineRule="auto"/>
              <w:contextualSpacing/>
              <w:jc w:val="center"/>
              <w:rPr>
                <w:b w:val="0"/>
                <w:bCs w:val="0"/>
                <w:sz w:val="22"/>
              </w:rPr>
            </w:pPr>
          </w:p>
        </w:tc>
        <w:tc>
          <w:tcPr>
            <w:tcW w:w="1096" w:type="dxa"/>
          </w:tcPr>
          <w:p w14:paraId="4AD864D7"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SQ2</w:t>
            </w:r>
          </w:p>
        </w:tc>
        <w:tc>
          <w:tcPr>
            <w:tcW w:w="5018" w:type="dxa"/>
          </w:tcPr>
          <w:p w14:paraId="6AA173A7"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The design of Airbnb's reservation platform is appealing to me.</w:t>
            </w:r>
          </w:p>
        </w:tc>
        <w:tc>
          <w:tcPr>
            <w:tcW w:w="336" w:type="dxa"/>
          </w:tcPr>
          <w:p w14:paraId="4EDECEEB"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54B4F3DF"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3CFC9E6F"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4256DBCB"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193AE1ED"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02F9F926"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4EF6DA0A"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ign w:val="center"/>
          </w:tcPr>
          <w:p w14:paraId="551A56A0" w14:textId="77777777" w:rsidR="005F343B" w:rsidRPr="00C24168" w:rsidRDefault="005F343B" w:rsidP="000216A5">
            <w:pPr>
              <w:spacing w:after="0" w:line="240" w:lineRule="auto"/>
              <w:contextualSpacing/>
              <w:jc w:val="center"/>
              <w:rPr>
                <w:b w:val="0"/>
                <w:bCs w:val="0"/>
                <w:sz w:val="22"/>
              </w:rPr>
            </w:pPr>
          </w:p>
        </w:tc>
        <w:tc>
          <w:tcPr>
            <w:tcW w:w="1096" w:type="dxa"/>
          </w:tcPr>
          <w:p w14:paraId="6E7A0DD7"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SQ3</w:t>
            </w:r>
          </w:p>
        </w:tc>
        <w:tc>
          <w:tcPr>
            <w:tcW w:w="5018" w:type="dxa"/>
          </w:tcPr>
          <w:p w14:paraId="5B71E984"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Airbnb's host is helpful.</w:t>
            </w:r>
          </w:p>
        </w:tc>
        <w:tc>
          <w:tcPr>
            <w:tcW w:w="336" w:type="dxa"/>
          </w:tcPr>
          <w:p w14:paraId="3C1842E5"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09CB3226"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534F7EF2"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2BC5EB06"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62D6083D"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4806FBCE"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0792F0AA"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restart"/>
            <w:vAlign w:val="center"/>
          </w:tcPr>
          <w:p w14:paraId="6F17810E" w14:textId="77777777" w:rsidR="005F343B" w:rsidRPr="00C24168" w:rsidRDefault="005F343B" w:rsidP="000216A5">
            <w:pPr>
              <w:spacing w:after="0" w:line="240" w:lineRule="auto"/>
              <w:contextualSpacing/>
              <w:jc w:val="center"/>
              <w:rPr>
                <w:b w:val="0"/>
                <w:bCs w:val="0"/>
                <w:sz w:val="22"/>
              </w:rPr>
            </w:pPr>
            <w:r w:rsidRPr="00C24168">
              <w:rPr>
                <w:b w:val="0"/>
                <w:bCs w:val="0"/>
                <w:sz w:val="22"/>
              </w:rPr>
              <w:t>Information Quality</w:t>
            </w:r>
          </w:p>
        </w:tc>
        <w:tc>
          <w:tcPr>
            <w:tcW w:w="1096" w:type="dxa"/>
          </w:tcPr>
          <w:p w14:paraId="73BEE49A"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IQ1</w:t>
            </w:r>
          </w:p>
        </w:tc>
        <w:tc>
          <w:tcPr>
            <w:tcW w:w="5018" w:type="dxa"/>
          </w:tcPr>
          <w:p w14:paraId="7D54E526"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When I attempt to make a transaction through Airbnb's reservation platform, I receive sufficient information.</w:t>
            </w:r>
          </w:p>
        </w:tc>
        <w:tc>
          <w:tcPr>
            <w:tcW w:w="336" w:type="dxa"/>
          </w:tcPr>
          <w:p w14:paraId="3CE7D0BA"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243F3508"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27E235FF"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2C3E330E"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69397B7F"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5D43A80D"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00C8C842"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ign w:val="center"/>
          </w:tcPr>
          <w:p w14:paraId="2B27597D" w14:textId="77777777" w:rsidR="005F343B" w:rsidRPr="00C24168" w:rsidRDefault="005F343B" w:rsidP="000216A5">
            <w:pPr>
              <w:spacing w:after="0" w:line="240" w:lineRule="auto"/>
              <w:contextualSpacing/>
              <w:jc w:val="center"/>
              <w:rPr>
                <w:b w:val="0"/>
                <w:bCs w:val="0"/>
                <w:sz w:val="22"/>
              </w:rPr>
            </w:pPr>
          </w:p>
        </w:tc>
        <w:tc>
          <w:tcPr>
            <w:tcW w:w="1096" w:type="dxa"/>
          </w:tcPr>
          <w:p w14:paraId="1FA0DEF0"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IQ2</w:t>
            </w:r>
          </w:p>
        </w:tc>
        <w:tc>
          <w:tcPr>
            <w:tcW w:w="5018" w:type="dxa"/>
          </w:tcPr>
          <w:p w14:paraId="79955E72"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I am satisfied with the information provided by Airbnb's reservation platform.</w:t>
            </w:r>
          </w:p>
        </w:tc>
        <w:tc>
          <w:tcPr>
            <w:tcW w:w="336" w:type="dxa"/>
          </w:tcPr>
          <w:p w14:paraId="725543A2"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4C108062"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301A040C"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711A0F08"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0FBF9B79"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44BC2448"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77FCD188"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ign w:val="center"/>
          </w:tcPr>
          <w:p w14:paraId="31B7473F" w14:textId="77777777" w:rsidR="005F343B" w:rsidRPr="00C24168" w:rsidRDefault="005F343B" w:rsidP="000216A5">
            <w:pPr>
              <w:spacing w:after="0" w:line="240" w:lineRule="auto"/>
              <w:contextualSpacing/>
              <w:jc w:val="center"/>
              <w:rPr>
                <w:b w:val="0"/>
                <w:bCs w:val="0"/>
                <w:sz w:val="22"/>
              </w:rPr>
            </w:pPr>
          </w:p>
        </w:tc>
        <w:tc>
          <w:tcPr>
            <w:tcW w:w="1096" w:type="dxa"/>
          </w:tcPr>
          <w:p w14:paraId="5F35095D"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IQ3</w:t>
            </w:r>
          </w:p>
        </w:tc>
        <w:tc>
          <w:tcPr>
            <w:tcW w:w="5018" w:type="dxa"/>
          </w:tcPr>
          <w:p w14:paraId="10B51316"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 xml:space="preserve">The information on Airbnb's reservation platform is </w:t>
            </w:r>
            <w:r w:rsidRPr="00C24168">
              <w:rPr>
                <w:sz w:val="22"/>
              </w:rPr>
              <w:lastRenderedPageBreak/>
              <w:t>well organized.</w:t>
            </w:r>
          </w:p>
        </w:tc>
        <w:tc>
          <w:tcPr>
            <w:tcW w:w="336" w:type="dxa"/>
          </w:tcPr>
          <w:p w14:paraId="0DA9EA25"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lastRenderedPageBreak/>
              <w:t>1</w:t>
            </w:r>
          </w:p>
        </w:tc>
        <w:tc>
          <w:tcPr>
            <w:tcW w:w="356" w:type="dxa"/>
          </w:tcPr>
          <w:p w14:paraId="4A8834EE"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66635DBC"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0D0FD5E2"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338CF7C0"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42094084"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290E0B91"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ign w:val="center"/>
          </w:tcPr>
          <w:p w14:paraId="38FF367B" w14:textId="77777777" w:rsidR="005F343B" w:rsidRPr="00C24168" w:rsidRDefault="005F343B" w:rsidP="000216A5">
            <w:pPr>
              <w:spacing w:after="0" w:line="240" w:lineRule="auto"/>
              <w:contextualSpacing/>
              <w:jc w:val="center"/>
              <w:rPr>
                <w:b w:val="0"/>
                <w:bCs w:val="0"/>
                <w:sz w:val="22"/>
              </w:rPr>
            </w:pPr>
          </w:p>
        </w:tc>
        <w:tc>
          <w:tcPr>
            <w:tcW w:w="1096" w:type="dxa"/>
          </w:tcPr>
          <w:p w14:paraId="31D9F210"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IQ4</w:t>
            </w:r>
          </w:p>
        </w:tc>
        <w:tc>
          <w:tcPr>
            <w:tcW w:w="5018" w:type="dxa"/>
          </w:tcPr>
          <w:p w14:paraId="11282070"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Airbnb's reservation platform is easy to use.</w:t>
            </w:r>
          </w:p>
        </w:tc>
        <w:tc>
          <w:tcPr>
            <w:tcW w:w="336" w:type="dxa"/>
          </w:tcPr>
          <w:p w14:paraId="4B712D3F"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4FE1AB71"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1F7AFAED"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4BF906A7"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2B81031F"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0F61768F"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60C514B9"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restart"/>
            <w:vAlign w:val="center"/>
          </w:tcPr>
          <w:p w14:paraId="1ADE7552" w14:textId="77777777" w:rsidR="005F343B" w:rsidRPr="00C24168" w:rsidRDefault="005F343B" w:rsidP="000216A5">
            <w:pPr>
              <w:spacing w:after="0" w:line="240" w:lineRule="auto"/>
              <w:contextualSpacing/>
              <w:jc w:val="center"/>
              <w:rPr>
                <w:b w:val="0"/>
                <w:bCs w:val="0"/>
                <w:sz w:val="22"/>
              </w:rPr>
            </w:pPr>
            <w:proofErr w:type="spellStart"/>
            <w:r w:rsidRPr="00C24168">
              <w:rPr>
                <w:b w:val="0"/>
                <w:bCs w:val="0"/>
                <w:sz w:val="22"/>
              </w:rPr>
              <w:t>eWOM</w:t>
            </w:r>
            <w:proofErr w:type="spellEnd"/>
          </w:p>
        </w:tc>
        <w:tc>
          <w:tcPr>
            <w:tcW w:w="1096" w:type="dxa"/>
          </w:tcPr>
          <w:p w14:paraId="634794BE"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eWOM1</w:t>
            </w:r>
          </w:p>
        </w:tc>
        <w:tc>
          <w:tcPr>
            <w:tcW w:w="5018" w:type="dxa"/>
          </w:tcPr>
          <w:p w14:paraId="4C222194"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To ensure that I choose the best Airbnb host, I frequently read online reviews from other tourists.</w:t>
            </w:r>
          </w:p>
        </w:tc>
        <w:tc>
          <w:tcPr>
            <w:tcW w:w="336" w:type="dxa"/>
          </w:tcPr>
          <w:p w14:paraId="546EFB76"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40B1CFC2"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007C22EB"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355431E4"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7A0ACB39"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0B23356C"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5C5A0920"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ign w:val="center"/>
          </w:tcPr>
          <w:p w14:paraId="03B8E8A9" w14:textId="77777777" w:rsidR="005F343B" w:rsidRPr="00C24168" w:rsidRDefault="005F343B" w:rsidP="000216A5">
            <w:pPr>
              <w:spacing w:after="0" w:line="240" w:lineRule="auto"/>
              <w:contextualSpacing/>
              <w:jc w:val="center"/>
              <w:rPr>
                <w:b w:val="0"/>
                <w:bCs w:val="0"/>
                <w:sz w:val="22"/>
              </w:rPr>
            </w:pPr>
          </w:p>
        </w:tc>
        <w:tc>
          <w:tcPr>
            <w:tcW w:w="1096" w:type="dxa"/>
          </w:tcPr>
          <w:p w14:paraId="67C23AA3"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eWOM2</w:t>
            </w:r>
          </w:p>
        </w:tc>
        <w:tc>
          <w:tcPr>
            <w:tcW w:w="5018" w:type="dxa"/>
          </w:tcPr>
          <w:p w14:paraId="2150759B"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Before I choose to book an Airbnb, I frequently gather information from tourist reviews online.</w:t>
            </w:r>
          </w:p>
        </w:tc>
        <w:tc>
          <w:tcPr>
            <w:tcW w:w="336" w:type="dxa"/>
          </w:tcPr>
          <w:p w14:paraId="26BC6E7D"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25E76736"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396F4621"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7CE22CB6"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0BDA4253"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4F2F1589"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111BBBDC"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ign w:val="center"/>
          </w:tcPr>
          <w:p w14:paraId="051D0119" w14:textId="77777777" w:rsidR="005F343B" w:rsidRPr="00C24168" w:rsidRDefault="005F343B" w:rsidP="000216A5">
            <w:pPr>
              <w:spacing w:after="0" w:line="240" w:lineRule="auto"/>
              <w:contextualSpacing/>
              <w:jc w:val="center"/>
              <w:rPr>
                <w:b w:val="0"/>
                <w:bCs w:val="0"/>
                <w:sz w:val="22"/>
              </w:rPr>
            </w:pPr>
          </w:p>
        </w:tc>
        <w:tc>
          <w:tcPr>
            <w:tcW w:w="1096" w:type="dxa"/>
          </w:tcPr>
          <w:p w14:paraId="44BFC1D9"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eWOM3</w:t>
            </w:r>
          </w:p>
        </w:tc>
        <w:tc>
          <w:tcPr>
            <w:tcW w:w="5018" w:type="dxa"/>
          </w:tcPr>
          <w:p w14:paraId="0B7C6A4B"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Based on the high rating a host has received from travelers, I believe the host is trustworthy.</w:t>
            </w:r>
          </w:p>
        </w:tc>
        <w:tc>
          <w:tcPr>
            <w:tcW w:w="336" w:type="dxa"/>
          </w:tcPr>
          <w:p w14:paraId="3F066529"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7363AC49"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51D556EB"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00744C84"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08A820F3"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3504B836"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22FC0E0B"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ign w:val="center"/>
          </w:tcPr>
          <w:p w14:paraId="7002A6A5" w14:textId="77777777" w:rsidR="005F343B" w:rsidRPr="00C24168" w:rsidRDefault="005F343B" w:rsidP="000216A5">
            <w:pPr>
              <w:spacing w:after="0" w:line="240" w:lineRule="auto"/>
              <w:contextualSpacing/>
              <w:jc w:val="center"/>
              <w:rPr>
                <w:b w:val="0"/>
                <w:bCs w:val="0"/>
                <w:sz w:val="22"/>
              </w:rPr>
            </w:pPr>
          </w:p>
        </w:tc>
        <w:tc>
          <w:tcPr>
            <w:tcW w:w="1096" w:type="dxa"/>
          </w:tcPr>
          <w:p w14:paraId="30C00795"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eWOM4</w:t>
            </w:r>
          </w:p>
        </w:tc>
        <w:tc>
          <w:tcPr>
            <w:tcW w:w="5018" w:type="dxa"/>
          </w:tcPr>
          <w:p w14:paraId="51EFB61F"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Social media has influenced my perceptions and experiences with Airbnb</w:t>
            </w:r>
          </w:p>
        </w:tc>
        <w:tc>
          <w:tcPr>
            <w:tcW w:w="336" w:type="dxa"/>
          </w:tcPr>
          <w:p w14:paraId="742A98AD"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213027C0"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4F71B0D0"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57990104"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23C8CE0C"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699562CC"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3A0B6977"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restart"/>
            <w:vAlign w:val="center"/>
          </w:tcPr>
          <w:p w14:paraId="3AB37EFC" w14:textId="77777777" w:rsidR="005F343B" w:rsidRPr="00C24168" w:rsidRDefault="005F343B" w:rsidP="000216A5">
            <w:pPr>
              <w:spacing w:after="0" w:line="240" w:lineRule="auto"/>
              <w:contextualSpacing/>
              <w:jc w:val="center"/>
              <w:rPr>
                <w:b w:val="0"/>
                <w:bCs w:val="0"/>
                <w:sz w:val="22"/>
              </w:rPr>
            </w:pPr>
            <w:r w:rsidRPr="00C24168">
              <w:rPr>
                <w:b w:val="0"/>
                <w:bCs w:val="0"/>
                <w:sz w:val="22"/>
              </w:rPr>
              <w:t>Economic Benefits</w:t>
            </w:r>
          </w:p>
        </w:tc>
        <w:tc>
          <w:tcPr>
            <w:tcW w:w="1096" w:type="dxa"/>
          </w:tcPr>
          <w:p w14:paraId="131B4BDD"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EB1</w:t>
            </w:r>
          </w:p>
        </w:tc>
        <w:tc>
          <w:tcPr>
            <w:tcW w:w="5018" w:type="dxa"/>
          </w:tcPr>
          <w:p w14:paraId="193A073F"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I could save money by booking accommodations through Airbnb from local hosts.</w:t>
            </w:r>
          </w:p>
        </w:tc>
        <w:tc>
          <w:tcPr>
            <w:tcW w:w="336" w:type="dxa"/>
          </w:tcPr>
          <w:p w14:paraId="6234CAEF"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1E5A24DE"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03451DA9"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0D8F9B0A"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593B7C6A"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5A20DEAD"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4CFED321"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ign w:val="center"/>
          </w:tcPr>
          <w:p w14:paraId="62D9D32B" w14:textId="77777777" w:rsidR="005F343B" w:rsidRPr="00C24168" w:rsidRDefault="005F343B" w:rsidP="000216A5">
            <w:pPr>
              <w:spacing w:after="0" w:line="240" w:lineRule="auto"/>
              <w:contextualSpacing/>
              <w:jc w:val="center"/>
              <w:rPr>
                <w:b w:val="0"/>
                <w:bCs w:val="0"/>
                <w:sz w:val="22"/>
              </w:rPr>
            </w:pPr>
          </w:p>
        </w:tc>
        <w:tc>
          <w:tcPr>
            <w:tcW w:w="1096" w:type="dxa"/>
          </w:tcPr>
          <w:p w14:paraId="598709C3"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EB2</w:t>
            </w:r>
          </w:p>
        </w:tc>
        <w:tc>
          <w:tcPr>
            <w:tcW w:w="5018" w:type="dxa"/>
          </w:tcPr>
          <w:p w14:paraId="2C8E6252"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Airbnb enables me to book travel accommodations at a lower cost than other travel accommodation websites.</w:t>
            </w:r>
          </w:p>
        </w:tc>
        <w:tc>
          <w:tcPr>
            <w:tcW w:w="336" w:type="dxa"/>
          </w:tcPr>
          <w:p w14:paraId="6D5EAD84"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643396F7"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2A335EDE"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0FCB3C06"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02CA6FB3"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2B2BDE60"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4CC63B2F"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ign w:val="center"/>
          </w:tcPr>
          <w:p w14:paraId="66F68A0E" w14:textId="77777777" w:rsidR="005F343B" w:rsidRPr="00C24168" w:rsidRDefault="005F343B" w:rsidP="000216A5">
            <w:pPr>
              <w:spacing w:after="0" w:line="240" w:lineRule="auto"/>
              <w:contextualSpacing/>
              <w:jc w:val="center"/>
              <w:rPr>
                <w:b w:val="0"/>
                <w:bCs w:val="0"/>
                <w:sz w:val="22"/>
              </w:rPr>
            </w:pPr>
          </w:p>
        </w:tc>
        <w:tc>
          <w:tcPr>
            <w:tcW w:w="1096" w:type="dxa"/>
          </w:tcPr>
          <w:p w14:paraId="1B1B1899"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EB3</w:t>
            </w:r>
          </w:p>
        </w:tc>
        <w:tc>
          <w:tcPr>
            <w:tcW w:w="5018" w:type="dxa"/>
          </w:tcPr>
          <w:p w14:paraId="798B736E"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I can book unique accommodations from Airbnb that are not available on other travel websites.</w:t>
            </w:r>
          </w:p>
        </w:tc>
        <w:tc>
          <w:tcPr>
            <w:tcW w:w="336" w:type="dxa"/>
          </w:tcPr>
          <w:p w14:paraId="75D83898"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03002652"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37CAB816"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7704E27B"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11718C43"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4C1E9851"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53B732AD"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ign w:val="center"/>
          </w:tcPr>
          <w:p w14:paraId="6BD95928" w14:textId="77777777" w:rsidR="005F343B" w:rsidRPr="00C24168" w:rsidRDefault="005F343B" w:rsidP="000216A5">
            <w:pPr>
              <w:spacing w:after="0" w:line="240" w:lineRule="auto"/>
              <w:contextualSpacing/>
              <w:jc w:val="center"/>
              <w:rPr>
                <w:b w:val="0"/>
                <w:bCs w:val="0"/>
                <w:sz w:val="22"/>
              </w:rPr>
            </w:pPr>
          </w:p>
        </w:tc>
        <w:tc>
          <w:tcPr>
            <w:tcW w:w="1096" w:type="dxa"/>
          </w:tcPr>
          <w:p w14:paraId="0C3E40A1"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EB4</w:t>
            </w:r>
          </w:p>
        </w:tc>
        <w:tc>
          <w:tcPr>
            <w:tcW w:w="5018" w:type="dxa"/>
          </w:tcPr>
          <w:p w14:paraId="4B4225F2"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Airbnb assisted me in reducing my travel expenses.</w:t>
            </w:r>
          </w:p>
        </w:tc>
        <w:tc>
          <w:tcPr>
            <w:tcW w:w="336" w:type="dxa"/>
          </w:tcPr>
          <w:p w14:paraId="43B69D5D"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4FBFDA91"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0E30C817"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0078E4EA"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38F28E38"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4C46D070"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1D1EA285"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ign w:val="center"/>
          </w:tcPr>
          <w:p w14:paraId="361FF675" w14:textId="77777777" w:rsidR="005F343B" w:rsidRPr="00C24168" w:rsidRDefault="005F343B" w:rsidP="000216A5">
            <w:pPr>
              <w:spacing w:after="0" w:line="240" w:lineRule="auto"/>
              <w:contextualSpacing/>
              <w:jc w:val="center"/>
              <w:rPr>
                <w:b w:val="0"/>
                <w:bCs w:val="0"/>
                <w:sz w:val="22"/>
              </w:rPr>
            </w:pPr>
          </w:p>
        </w:tc>
        <w:tc>
          <w:tcPr>
            <w:tcW w:w="1096" w:type="dxa"/>
          </w:tcPr>
          <w:p w14:paraId="033EB7A8" w14:textId="77777777" w:rsidR="005F343B" w:rsidRPr="00C24168" w:rsidRDefault="005F343B"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sidRPr="00C24168">
              <w:rPr>
                <w:sz w:val="22"/>
              </w:rPr>
              <w:t>EB5</w:t>
            </w:r>
          </w:p>
        </w:tc>
        <w:tc>
          <w:tcPr>
            <w:tcW w:w="5018" w:type="dxa"/>
          </w:tcPr>
          <w:p w14:paraId="181850A5" w14:textId="77777777" w:rsidR="005F343B" w:rsidRPr="00C24168" w:rsidRDefault="005F343B" w:rsidP="000216A5">
            <w:pPr>
              <w:tabs>
                <w:tab w:val="left" w:pos="880"/>
              </w:tabs>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Airbnb enables me to have higher-quality lodging while spending less money.</w:t>
            </w:r>
          </w:p>
        </w:tc>
        <w:tc>
          <w:tcPr>
            <w:tcW w:w="336" w:type="dxa"/>
          </w:tcPr>
          <w:p w14:paraId="77DA8EA6"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169F7CCE"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7F83A01B"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77A231A1"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2456D737"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328B17D9"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60422A5B"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val="restart"/>
            <w:vAlign w:val="center"/>
          </w:tcPr>
          <w:p w14:paraId="3B4D951E" w14:textId="02F91135" w:rsidR="005F343B" w:rsidRPr="00C24168" w:rsidRDefault="00A8684A" w:rsidP="000216A5">
            <w:pPr>
              <w:spacing w:after="0" w:line="240" w:lineRule="auto"/>
              <w:contextualSpacing/>
              <w:jc w:val="center"/>
              <w:rPr>
                <w:b w:val="0"/>
                <w:bCs w:val="0"/>
                <w:sz w:val="22"/>
              </w:rPr>
            </w:pPr>
            <w:r w:rsidRPr="00C24168">
              <w:rPr>
                <w:b w:val="0"/>
                <w:bCs w:val="0"/>
                <w:sz w:val="22"/>
              </w:rPr>
              <w:t>Repurchase</w:t>
            </w:r>
            <w:r w:rsidR="005F343B" w:rsidRPr="00C24168">
              <w:rPr>
                <w:b w:val="0"/>
                <w:bCs w:val="0"/>
                <w:sz w:val="22"/>
              </w:rPr>
              <w:t xml:space="preserve"> Intention</w:t>
            </w:r>
          </w:p>
        </w:tc>
        <w:tc>
          <w:tcPr>
            <w:tcW w:w="1096" w:type="dxa"/>
          </w:tcPr>
          <w:p w14:paraId="2A5E80B5" w14:textId="0156DB1C" w:rsidR="005F343B" w:rsidRPr="00C24168" w:rsidRDefault="007034E8"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Pr>
                <w:sz w:val="22"/>
              </w:rPr>
              <w:t>R</w:t>
            </w:r>
            <w:r w:rsidR="005F343B" w:rsidRPr="00C24168">
              <w:rPr>
                <w:sz w:val="22"/>
              </w:rPr>
              <w:t>I1</w:t>
            </w:r>
          </w:p>
        </w:tc>
        <w:tc>
          <w:tcPr>
            <w:tcW w:w="5018" w:type="dxa"/>
          </w:tcPr>
          <w:p w14:paraId="067C6D4F"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I would rather book my accommodations from Airbnb rather than other hotels' reservation platforms.</w:t>
            </w:r>
          </w:p>
        </w:tc>
        <w:tc>
          <w:tcPr>
            <w:tcW w:w="336" w:type="dxa"/>
          </w:tcPr>
          <w:p w14:paraId="6E7A2319"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5EA16726"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70FEFA63"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00D8A327"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11F7B3F6"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66BF9EF6"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08E04FAC"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tcPr>
          <w:p w14:paraId="655FC544" w14:textId="77777777" w:rsidR="005F343B" w:rsidRPr="00C24168" w:rsidRDefault="005F343B" w:rsidP="000216A5">
            <w:pPr>
              <w:spacing w:after="0" w:line="240" w:lineRule="auto"/>
              <w:contextualSpacing/>
              <w:jc w:val="center"/>
              <w:rPr>
                <w:b w:val="0"/>
                <w:bCs w:val="0"/>
                <w:sz w:val="22"/>
              </w:rPr>
            </w:pPr>
          </w:p>
        </w:tc>
        <w:tc>
          <w:tcPr>
            <w:tcW w:w="1096" w:type="dxa"/>
          </w:tcPr>
          <w:p w14:paraId="261FA43C" w14:textId="0383FD5A" w:rsidR="005F343B" w:rsidRPr="00C24168" w:rsidRDefault="007034E8"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Pr>
                <w:sz w:val="22"/>
              </w:rPr>
              <w:t>R</w:t>
            </w:r>
            <w:r w:rsidR="005F343B" w:rsidRPr="00C24168">
              <w:rPr>
                <w:sz w:val="22"/>
              </w:rPr>
              <w:t>I2</w:t>
            </w:r>
          </w:p>
        </w:tc>
        <w:tc>
          <w:tcPr>
            <w:tcW w:w="5018" w:type="dxa"/>
          </w:tcPr>
          <w:p w14:paraId="26EC662B"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The next time, I'm likely to choose Airbnb or another similar sharing option.</w:t>
            </w:r>
          </w:p>
        </w:tc>
        <w:tc>
          <w:tcPr>
            <w:tcW w:w="336" w:type="dxa"/>
          </w:tcPr>
          <w:p w14:paraId="56184754"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7C7534D5"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3778CEFC"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30A959E9"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6BEB1A9B"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356899C8"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443767EC" w14:textId="77777777" w:rsidTr="000216A5">
        <w:tc>
          <w:tcPr>
            <w:cnfStyle w:val="001000000000" w:firstRow="0" w:lastRow="0" w:firstColumn="1" w:lastColumn="0" w:oddVBand="0" w:evenVBand="0" w:oddHBand="0" w:evenHBand="0" w:firstRowFirstColumn="0" w:firstRowLastColumn="0" w:lastRowFirstColumn="0" w:lastRowLastColumn="0"/>
            <w:tcW w:w="1395" w:type="dxa"/>
            <w:vMerge/>
          </w:tcPr>
          <w:p w14:paraId="205D2DF0" w14:textId="77777777" w:rsidR="005F343B" w:rsidRPr="00C24168" w:rsidRDefault="005F343B" w:rsidP="000216A5">
            <w:pPr>
              <w:spacing w:after="0" w:line="240" w:lineRule="auto"/>
              <w:contextualSpacing/>
              <w:jc w:val="center"/>
              <w:rPr>
                <w:b w:val="0"/>
                <w:bCs w:val="0"/>
                <w:sz w:val="22"/>
              </w:rPr>
            </w:pPr>
          </w:p>
        </w:tc>
        <w:tc>
          <w:tcPr>
            <w:tcW w:w="1096" w:type="dxa"/>
          </w:tcPr>
          <w:p w14:paraId="31B8095C" w14:textId="5082E33D" w:rsidR="005F343B" w:rsidRPr="00C24168" w:rsidRDefault="007034E8"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Pr>
                <w:sz w:val="22"/>
              </w:rPr>
              <w:t>R</w:t>
            </w:r>
            <w:r w:rsidR="005F343B" w:rsidRPr="00C24168">
              <w:rPr>
                <w:sz w:val="22"/>
              </w:rPr>
              <w:t>I3</w:t>
            </w:r>
          </w:p>
        </w:tc>
        <w:tc>
          <w:tcPr>
            <w:tcW w:w="5018" w:type="dxa"/>
          </w:tcPr>
          <w:p w14:paraId="7C4BD899"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It's a good idea to use Airbnb to book unique accommodations from local hosts.</w:t>
            </w:r>
          </w:p>
        </w:tc>
        <w:tc>
          <w:tcPr>
            <w:tcW w:w="336" w:type="dxa"/>
          </w:tcPr>
          <w:p w14:paraId="04C15F0B"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0967ED69"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730B8266"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1B96782C"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768CDFDC"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1574FDC0"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55460F3E" w14:textId="77777777" w:rsidTr="000216A5">
        <w:trPr>
          <w:trHeight w:val="706"/>
        </w:trPr>
        <w:tc>
          <w:tcPr>
            <w:cnfStyle w:val="001000000000" w:firstRow="0" w:lastRow="0" w:firstColumn="1" w:lastColumn="0" w:oddVBand="0" w:evenVBand="0" w:oddHBand="0" w:evenHBand="0" w:firstRowFirstColumn="0" w:firstRowLastColumn="0" w:lastRowFirstColumn="0" w:lastRowLastColumn="0"/>
            <w:tcW w:w="1395" w:type="dxa"/>
            <w:vMerge/>
          </w:tcPr>
          <w:p w14:paraId="1C9A92EA" w14:textId="77777777" w:rsidR="005F343B" w:rsidRPr="00C24168" w:rsidRDefault="005F343B" w:rsidP="000216A5">
            <w:pPr>
              <w:spacing w:after="0" w:line="240" w:lineRule="auto"/>
              <w:contextualSpacing/>
              <w:jc w:val="center"/>
              <w:rPr>
                <w:b w:val="0"/>
                <w:bCs w:val="0"/>
                <w:sz w:val="22"/>
              </w:rPr>
            </w:pPr>
          </w:p>
        </w:tc>
        <w:tc>
          <w:tcPr>
            <w:tcW w:w="1096" w:type="dxa"/>
          </w:tcPr>
          <w:p w14:paraId="7102EE1A" w14:textId="6C5B442F" w:rsidR="005F343B" w:rsidRPr="00C24168" w:rsidRDefault="007034E8" w:rsidP="000216A5">
            <w:pPr>
              <w:spacing w:after="0" w:line="240" w:lineRule="auto"/>
              <w:contextualSpacing/>
              <w:jc w:val="center"/>
              <w:cnfStyle w:val="000000000000" w:firstRow="0" w:lastRow="0" w:firstColumn="0" w:lastColumn="0" w:oddVBand="0" w:evenVBand="0" w:oddHBand="0" w:evenHBand="0" w:firstRowFirstColumn="0" w:firstRowLastColumn="0" w:lastRowFirstColumn="0" w:lastRowLastColumn="0"/>
              <w:rPr>
                <w:sz w:val="22"/>
              </w:rPr>
            </w:pPr>
            <w:r>
              <w:rPr>
                <w:sz w:val="22"/>
              </w:rPr>
              <w:t>R</w:t>
            </w:r>
            <w:r w:rsidR="005F343B" w:rsidRPr="00C24168">
              <w:rPr>
                <w:sz w:val="22"/>
              </w:rPr>
              <w:t>I4</w:t>
            </w:r>
          </w:p>
        </w:tc>
        <w:tc>
          <w:tcPr>
            <w:tcW w:w="5018" w:type="dxa"/>
          </w:tcPr>
          <w:p w14:paraId="18754625" w14:textId="77777777" w:rsidR="005F343B" w:rsidRPr="00C24168" w:rsidRDefault="005F343B" w:rsidP="000216A5">
            <w:pPr>
              <w:spacing w:after="0" w:line="240" w:lineRule="auto"/>
              <w:contextualSpacing/>
              <w:jc w:val="left"/>
              <w:cnfStyle w:val="000000000000" w:firstRow="0" w:lastRow="0" w:firstColumn="0" w:lastColumn="0" w:oddVBand="0" w:evenVBand="0" w:oddHBand="0" w:evenHBand="0" w:firstRowFirstColumn="0" w:firstRowLastColumn="0" w:lastRowFirstColumn="0" w:lastRowLastColumn="0"/>
              <w:rPr>
                <w:sz w:val="22"/>
              </w:rPr>
            </w:pPr>
            <w:r w:rsidRPr="00C24168">
              <w:rPr>
                <w:sz w:val="22"/>
              </w:rPr>
              <w:t>After the COVID-19, I will continue to book my accommodations through Airbnb.</w:t>
            </w:r>
          </w:p>
        </w:tc>
        <w:tc>
          <w:tcPr>
            <w:tcW w:w="336" w:type="dxa"/>
          </w:tcPr>
          <w:p w14:paraId="6610C617"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1</w:t>
            </w:r>
          </w:p>
        </w:tc>
        <w:tc>
          <w:tcPr>
            <w:tcW w:w="356" w:type="dxa"/>
          </w:tcPr>
          <w:p w14:paraId="2C8C5997"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2</w:t>
            </w:r>
          </w:p>
        </w:tc>
        <w:tc>
          <w:tcPr>
            <w:tcW w:w="356" w:type="dxa"/>
          </w:tcPr>
          <w:p w14:paraId="1F55CBA7"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3</w:t>
            </w:r>
          </w:p>
        </w:tc>
        <w:tc>
          <w:tcPr>
            <w:tcW w:w="356" w:type="dxa"/>
          </w:tcPr>
          <w:p w14:paraId="39727852"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4</w:t>
            </w:r>
          </w:p>
        </w:tc>
        <w:tc>
          <w:tcPr>
            <w:tcW w:w="371" w:type="dxa"/>
          </w:tcPr>
          <w:p w14:paraId="777EB388"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5</w:t>
            </w:r>
          </w:p>
        </w:tc>
        <w:tc>
          <w:tcPr>
            <w:tcW w:w="336" w:type="dxa"/>
          </w:tcPr>
          <w:p w14:paraId="52BA6F20" w14:textId="77777777" w:rsidR="005F343B" w:rsidRPr="00C24168" w:rsidRDefault="005F343B" w:rsidP="000216A5">
            <w:pPr>
              <w:spacing w:after="0" w:line="240" w:lineRule="auto"/>
              <w:contextualSpacing/>
              <w:cnfStyle w:val="000000000000" w:firstRow="0" w:lastRow="0" w:firstColumn="0" w:lastColumn="0" w:oddVBand="0" w:evenVBand="0" w:oddHBand="0" w:evenHBand="0" w:firstRowFirstColumn="0" w:firstRowLastColumn="0" w:lastRowFirstColumn="0" w:lastRowLastColumn="0"/>
              <w:rPr>
                <w:sz w:val="22"/>
              </w:rPr>
            </w:pPr>
            <w:r w:rsidRPr="00C24168">
              <w:rPr>
                <w:sz w:val="22"/>
              </w:rPr>
              <w:t>6</w:t>
            </w:r>
          </w:p>
        </w:tc>
      </w:tr>
      <w:tr w:rsidR="005F343B" w:rsidRPr="00C24168" w14:paraId="0C0A9324" w14:textId="77777777" w:rsidTr="000216A5">
        <w:trPr>
          <w:trHeight w:val="706"/>
        </w:trPr>
        <w:tc>
          <w:tcPr>
            <w:cnfStyle w:val="001000000000" w:firstRow="0" w:lastRow="0" w:firstColumn="1" w:lastColumn="0" w:oddVBand="0" w:evenVBand="0" w:oddHBand="0" w:evenHBand="0" w:firstRowFirstColumn="0" w:firstRowLastColumn="0" w:lastRowFirstColumn="0" w:lastRowLastColumn="0"/>
            <w:tcW w:w="9620" w:type="dxa"/>
            <w:gridSpan w:val="9"/>
          </w:tcPr>
          <w:p w14:paraId="7BC39795" w14:textId="77777777" w:rsidR="005F343B" w:rsidRPr="00C24168" w:rsidRDefault="005F343B" w:rsidP="000216A5">
            <w:pPr>
              <w:spacing w:after="0" w:line="240" w:lineRule="auto"/>
              <w:contextualSpacing/>
              <w:rPr>
                <w:sz w:val="22"/>
              </w:rPr>
            </w:pPr>
            <w:r w:rsidRPr="00C24168">
              <w:rPr>
                <w:sz w:val="22"/>
              </w:rPr>
              <w:t>Demographic</w:t>
            </w:r>
          </w:p>
          <w:p w14:paraId="199B3C12" w14:textId="77777777" w:rsidR="005F343B" w:rsidRPr="00C24168" w:rsidRDefault="005F343B" w:rsidP="000216A5">
            <w:pPr>
              <w:spacing w:after="0" w:line="240" w:lineRule="auto"/>
              <w:contextualSpacing/>
              <w:rPr>
                <w:b w:val="0"/>
                <w:bCs w:val="0"/>
                <w:sz w:val="22"/>
              </w:rPr>
            </w:pPr>
            <w:r w:rsidRPr="00C24168">
              <w:rPr>
                <w:b w:val="0"/>
                <w:bCs w:val="0"/>
                <w:sz w:val="22"/>
              </w:rPr>
              <w:t>Which gender are you?</w:t>
            </w:r>
          </w:p>
          <w:p w14:paraId="735C4BA3" w14:textId="77777777" w:rsidR="005F343B" w:rsidRPr="00C24168" w:rsidRDefault="00806389" w:rsidP="000216A5">
            <w:pPr>
              <w:spacing w:after="0" w:line="240" w:lineRule="auto"/>
              <w:contextualSpacing/>
              <w:rPr>
                <w:b w:val="0"/>
                <w:bCs w:val="0"/>
                <w:sz w:val="22"/>
              </w:rPr>
            </w:pPr>
            <w:sdt>
              <w:sdtPr>
                <w:rPr>
                  <w:sz w:val="22"/>
                </w:rPr>
                <w:id w:val="1402483795"/>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Male   </w:t>
            </w:r>
          </w:p>
          <w:p w14:paraId="36CEA8E5" w14:textId="77777777" w:rsidR="005F343B" w:rsidRPr="00C24168" w:rsidRDefault="00806389" w:rsidP="000216A5">
            <w:pPr>
              <w:spacing w:after="0" w:line="240" w:lineRule="auto"/>
              <w:contextualSpacing/>
              <w:rPr>
                <w:b w:val="0"/>
                <w:bCs w:val="0"/>
                <w:sz w:val="22"/>
              </w:rPr>
            </w:pPr>
            <w:sdt>
              <w:sdtPr>
                <w:rPr>
                  <w:sz w:val="22"/>
                </w:rPr>
                <w:id w:val="-1566723323"/>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Female</w:t>
            </w:r>
          </w:p>
          <w:p w14:paraId="31323C9F" w14:textId="77777777" w:rsidR="005F343B" w:rsidRPr="00C24168" w:rsidRDefault="005F343B" w:rsidP="000216A5">
            <w:pPr>
              <w:spacing w:after="0" w:line="240" w:lineRule="auto"/>
              <w:contextualSpacing/>
              <w:rPr>
                <w:b w:val="0"/>
                <w:bCs w:val="0"/>
                <w:sz w:val="22"/>
              </w:rPr>
            </w:pPr>
          </w:p>
          <w:p w14:paraId="6F4C7B06" w14:textId="77777777" w:rsidR="005F343B" w:rsidRPr="00C24168" w:rsidRDefault="005F343B" w:rsidP="000216A5">
            <w:pPr>
              <w:spacing w:after="0" w:line="240" w:lineRule="auto"/>
              <w:contextualSpacing/>
              <w:rPr>
                <w:b w:val="0"/>
                <w:bCs w:val="0"/>
                <w:sz w:val="22"/>
              </w:rPr>
            </w:pPr>
            <w:r w:rsidRPr="00C24168">
              <w:rPr>
                <w:b w:val="0"/>
                <w:bCs w:val="0"/>
                <w:sz w:val="22"/>
              </w:rPr>
              <w:t>What age group do you belong to?</w:t>
            </w:r>
          </w:p>
          <w:p w14:paraId="64187828" w14:textId="77777777" w:rsidR="005F343B" w:rsidRPr="00C24168" w:rsidRDefault="00806389" w:rsidP="000216A5">
            <w:pPr>
              <w:spacing w:after="0" w:line="240" w:lineRule="auto"/>
              <w:contextualSpacing/>
              <w:rPr>
                <w:b w:val="0"/>
                <w:bCs w:val="0"/>
                <w:sz w:val="22"/>
              </w:rPr>
            </w:pPr>
            <w:sdt>
              <w:sdtPr>
                <w:rPr>
                  <w:sz w:val="22"/>
                </w:rPr>
                <w:id w:val="536784759"/>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18-24</w:t>
            </w:r>
          </w:p>
          <w:p w14:paraId="19C694CA" w14:textId="77777777" w:rsidR="005F343B" w:rsidRPr="00C24168" w:rsidRDefault="00806389" w:rsidP="000216A5">
            <w:pPr>
              <w:spacing w:after="0" w:line="240" w:lineRule="auto"/>
              <w:contextualSpacing/>
              <w:rPr>
                <w:b w:val="0"/>
                <w:bCs w:val="0"/>
                <w:sz w:val="22"/>
              </w:rPr>
            </w:pPr>
            <w:sdt>
              <w:sdtPr>
                <w:rPr>
                  <w:sz w:val="22"/>
                </w:rPr>
                <w:id w:val="-641114447"/>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25-34</w:t>
            </w:r>
          </w:p>
          <w:p w14:paraId="7246BF54" w14:textId="77777777" w:rsidR="005F343B" w:rsidRPr="00C24168" w:rsidRDefault="00806389" w:rsidP="000216A5">
            <w:pPr>
              <w:spacing w:after="0" w:line="240" w:lineRule="auto"/>
              <w:contextualSpacing/>
              <w:rPr>
                <w:b w:val="0"/>
                <w:bCs w:val="0"/>
                <w:sz w:val="22"/>
              </w:rPr>
            </w:pPr>
            <w:sdt>
              <w:sdtPr>
                <w:rPr>
                  <w:sz w:val="22"/>
                </w:rPr>
                <w:id w:val="-199398508"/>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35-44</w:t>
            </w:r>
          </w:p>
          <w:p w14:paraId="1F26F154" w14:textId="77777777" w:rsidR="005F343B" w:rsidRPr="00C24168" w:rsidRDefault="00806389" w:rsidP="000216A5">
            <w:pPr>
              <w:spacing w:after="0" w:line="240" w:lineRule="auto"/>
              <w:contextualSpacing/>
              <w:rPr>
                <w:b w:val="0"/>
                <w:bCs w:val="0"/>
                <w:sz w:val="22"/>
              </w:rPr>
            </w:pPr>
            <w:sdt>
              <w:sdtPr>
                <w:rPr>
                  <w:sz w:val="22"/>
                </w:rPr>
                <w:id w:val="1444344086"/>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45-54</w:t>
            </w:r>
          </w:p>
          <w:p w14:paraId="3404E813" w14:textId="77777777" w:rsidR="005F343B" w:rsidRPr="00C24168" w:rsidRDefault="00806389" w:rsidP="000216A5">
            <w:pPr>
              <w:spacing w:after="0" w:line="240" w:lineRule="auto"/>
              <w:contextualSpacing/>
              <w:rPr>
                <w:b w:val="0"/>
                <w:bCs w:val="0"/>
                <w:sz w:val="22"/>
              </w:rPr>
            </w:pPr>
            <w:sdt>
              <w:sdtPr>
                <w:rPr>
                  <w:sz w:val="22"/>
                </w:rPr>
                <w:id w:val="976888688"/>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55-64</w:t>
            </w:r>
          </w:p>
          <w:p w14:paraId="3B480276" w14:textId="77777777" w:rsidR="005F343B" w:rsidRPr="00C24168" w:rsidRDefault="00806389" w:rsidP="000216A5">
            <w:pPr>
              <w:spacing w:after="0" w:line="240" w:lineRule="auto"/>
              <w:contextualSpacing/>
              <w:rPr>
                <w:b w:val="0"/>
                <w:bCs w:val="0"/>
                <w:sz w:val="22"/>
              </w:rPr>
            </w:pPr>
            <w:sdt>
              <w:sdtPr>
                <w:rPr>
                  <w:sz w:val="22"/>
                </w:rPr>
                <w:id w:val="-997650359"/>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65 or above</w:t>
            </w:r>
          </w:p>
          <w:p w14:paraId="54932F60" w14:textId="77777777" w:rsidR="005F343B" w:rsidRPr="00C24168" w:rsidRDefault="005F343B" w:rsidP="000216A5">
            <w:pPr>
              <w:spacing w:after="0" w:line="240" w:lineRule="auto"/>
              <w:contextualSpacing/>
              <w:rPr>
                <w:b w:val="0"/>
                <w:bCs w:val="0"/>
                <w:sz w:val="22"/>
              </w:rPr>
            </w:pPr>
          </w:p>
          <w:p w14:paraId="2D8D4CCB" w14:textId="77777777" w:rsidR="005F343B" w:rsidRPr="00C24168" w:rsidRDefault="005F343B" w:rsidP="000216A5">
            <w:pPr>
              <w:spacing w:after="0" w:line="240" w:lineRule="auto"/>
              <w:contextualSpacing/>
              <w:rPr>
                <w:b w:val="0"/>
                <w:bCs w:val="0"/>
                <w:sz w:val="22"/>
              </w:rPr>
            </w:pPr>
            <w:r w:rsidRPr="00C24168">
              <w:rPr>
                <w:b w:val="0"/>
                <w:bCs w:val="0"/>
                <w:sz w:val="22"/>
              </w:rPr>
              <w:t>What is the highest degree or level of school you have completed?</w:t>
            </w:r>
          </w:p>
          <w:p w14:paraId="20C7D633" w14:textId="77777777" w:rsidR="005F343B" w:rsidRPr="00C24168" w:rsidRDefault="00806389" w:rsidP="000216A5">
            <w:pPr>
              <w:spacing w:after="0" w:line="240" w:lineRule="auto"/>
              <w:contextualSpacing/>
              <w:rPr>
                <w:b w:val="0"/>
                <w:bCs w:val="0"/>
                <w:sz w:val="22"/>
              </w:rPr>
            </w:pPr>
            <w:sdt>
              <w:sdtPr>
                <w:rPr>
                  <w:sz w:val="22"/>
                </w:rPr>
                <w:id w:val="470107676"/>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High school graduate, diploma, or the equivalent</w:t>
            </w:r>
          </w:p>
          <w:p w14:paraId="2D711CD3" w14:textId="77777777" w:rsidR="005F343B" w:rsidRPr="00C24168" w:rsidRDefault="00806389" w:rsidP="000216A5">
            <w:pPr>
              <w:spacing w:after="0" w:line="240" w:lineRule="auto"/>
              <w:contextualSpacing/>
              <w:rPr>
                <w:b w:val="0"/>
                <w:bCs w:val="0"/>
                <w:sz w:val="22"/>
              </w:rPr>
            </w:pPr>
            <w:sdt>
              <w:sdtPr>
                <w:rPr>
                  <w:sz w:val="22"/>
                </w:rPr>
                <w:id w:val="51816196"/>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Associate Degree</w:t>
            </w:r>
          </w:p>
          <w:p w14:paraId="676B8A44" w14:textId="77777777" w:rsidR="005F343B" w:rsidRPr="00C24168" w:rsidRDefault="00806389" w:rsidP="000216A5">
            <w:pPr>
              <w:spacing w:after="0" w:line="240" w:lineRule="auto"/>
              <w:contextualSpacing/>
              <w:rPr>
                <w:b w:val="0"/>
                <w:bCs w:val="0"/>
                <w:sz w:val="22"/>
              </w:rPr>
            </w:pPr>
            <w:sdt>
              <w:sdtPr>
                <w:rPr>
                  <w:sz w:val="22"/>
                </w:rPr>
                <w:id w:val="-1768376959"/>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Bachelor's Degree</w:t>
            </w:r>
          </w:p>
          <w:p w14:paraId="23A434B6" w14:textId="77777777" w:rsidR="005F343B" w:rsidRPr="00C24168" w:rsidRDefault="00806389" w:rsidP="000216A5">
            <w:pPr>
              <w:spacing w:after="0" w:line="240" w:lineRule="auto"/>
              <w:contextualSpacing/>
              <w:rPr>
                <w:b w:val="0"/>
                <w:bCs w:val="0"/>
                <w:sz w:val="22"/>
              </w:rPr>
            </w:pPr>
            <w:sdt>
              <w:sdtPr>
                <w:rPr>
                  <w:sz w:val="22"/>
                </w:rPr>
                <w:id w:val="1759240679"/>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Master's Degree</w:t>
            </w:r>
          </w:p>
          <w:p w14:paraId="6D86F412" w14:textId="77777777" w:rsidR="005F343B" w:rsidRPr="00C24168" w:rsidRDefault="00806389" w:rsidP="000216A5">
            <w:pPr>
              <w:spacing w:after="0" w:line="240" w:lineRule="auto"/>
              <w:contextualSpacing/>
              <w:rPr>
                <w:b w:val="0"/>
                <w:bCs w:val="0"/>
                <w:sz w:val="22"/>
              </w:rPr>
            </w:pPr>
            <w:sdt>
              <w:sdtPr>
                <w:rPr>
                  <w:sz w:val="22"/>
                </w:rPr>
                <w:id w:val="-932969446"/>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Doctorate Degree</w:t>
            </w:r>
          </w:p>
          <w:p w14:paraId="6D4E3B17" w14:textId="77777777" w:rsidR="005F343B" w:rsidRPr="00C24168" w:rsidRDefault="005F343B" w:rsidP="000216A5">
            <w:pPr>
              <w:spacing w:after="0" w:line="240" w:lineRule="auto"/>
              <w:contextualSpacing/>
              <w:rPr>
                <w:b w:val="0"/>
                <w:bCs w:val="0"/>
                <w:sz w:val="22"/>
              </w:rPr>
            </w:pPr>
          </w:p>
          <w:p w14:paraId="6D3DD890" w14:textId="77777777" w:rsidR="005F343B" w:rsidRPr="00C24168" w:rsidRDefault="005F343B" w:rsidP="000216A5">
            <w:pPr>
              <w:spacing w:after="0" w:line="240" w:lineRule="auto"/>
              <w:contextualSpacing/>
              <w:rPr>
                <w:b w:val="0"/>
                <w:bCs w:val="0"/>
                <w:sz w:val="22"/>
              </w:rPr>
            </w:pPr>
            <w:r w:rsidRPr="00C24168">
              <w:rPr>
                <w:b w:val="0"/>
                <w:bCs w:val="0"/>
                <w:sz w:val="22"/>
              </w:rPr>
              <w:t>Ethnic origin: Please specify your ethnicity</w:t>
            </w:r>
          </w:p>
          <w:p w14:paraId="78AA0C36" w14:textId="77777777" w:rsidR="005F343B" w:rsidRPr="00C24168" w:rsidRDefault="00806389" w:rsidP="000216A5">
            <w:pPr>
              <w:spacing w:after="0" w:line="240" w:lineRule="auto"/>
              <w:contextualSpacing/>
              <w:rPr>
                <w:b w:val="0"/>
                <w:bCs w:val="0"/>
                <w:sz w:val="22"/>
              </w:rPr>
            </w:pPr>
            <w:sdt>
              <w:sdtPr>
                <w:rPr>
                  <w:sz w:val="22"/>
                </w:rPr>
                <w:id w:val="-1649900047"/>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Asian/ Pacific Islander</w:t>
            </w:r>
          </w:p>
          <w:p w14:paraId="2EA37638" w14:textId="77777777" w:rsidR="005F343B" w:rsidRPr="00C24168" w:rsidRDefault="00806389" w:rsidP="000216A5">
            <w:pPr>
              <w:spacing w:after="0" w:line="240" w:lineRule="auto"/>
              <w:contextualSpacing/>
              <w:rPr>
                <w:b w:val="0"/>
                <w:bCs w:val="0"/>
                <w:sz w:val="22"/>
              </w:rPr>
            </w:pPr>
            <w:sdt>
              <w:sdtPr>
                <w:rPr>
                  <w:sz w:val="22"/>
                </w:rPr>
                <w:id w:val="-876537199"/>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Black or African American</w:t>
            </w:r>
          </w:p>
          <w:p w14:paraId="4FFB0CE6" w14:textId="77777777" w:rsidR="005F343B" w:rsidRPr="00C24168" w:rsidRDefault="00806389" w:rsidP="000216A5">
            <w:pPr>
              <w:spacing w:after="0" w:line="240" w:lineRule="auto"/>
              <w:contextualSpacing/>
              <w:rPr>
                <w:b w:val="0"/>
                <w:bCs w:val="0"/>
                <w:sz w:val="22"/>
              </w:rPr>
            </w:pPr>
            <w:sdt>
              <w:sdtPr>
                <w:rPr>
                  <w:sz w:val="22"/>
                </w:rPr>
                <w:id w:val="1935466517"/>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Hispanic or Latino</w:t>
            </w:r>
          </w:p>
          <w:p w14:paraId="6D2AA320" w14:textId="77777777" w:rsidR="005F343B" w:rsidRPr="00C24168" w:rsidRDefault="00806389" w:rsidP="000216A5">
            <w:pPr>
              <w:spacing w:after="0" w:line="240" w:lineRule="auto"/>
              <w:contextualSpacing/>
              <w:rPr>
                <w:b w:val="0"/>
                <w:bCs w:val="0"/>
                <w:sz w:val="22"/>
              </w:rPr>
            </w:pPr>
            <w:sdt>
              <w:sdtPr>
                <w:rPr>
                  <w:sz w:val="22"/>
                </w:rPr>
                <w:id w:val="-34890773"/>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Native American or American Indian</w:t>
            </w:r>
          </w:p>
          <w:p w14:paraId="17C0FF15" w14:textId="77777777" w:rsidR="005F343B" w:rsidRPr="00C24168" w:rsidRDefault="00806389" w:rsidP="000216A5">
            <w:pPr>
              <w:spacing w:after="0" w:line="240" w:lineRule="auto"/>
              <w:contextualSpacing/>
              <w:rPr>
                <w:b w:val="0"/>
                <w:bCs w:val="0"/>
                <w:sz w:val="22"/>
              </w:rPr>
            </w:pPr>
            <w:sdt>
              <w:sdtPr>
                <w:rPr>
                  <w:sz w:val="22"/>
                </w:rPr>
                <w:id w:val="-594099108"/>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White</w:t>
            </w:r>
          </w:p>
          <w:p w14:paraId="6206973A" w14:textId="77777777" w:rsidR="005F343B" w:rsidRPr="00C24168" w:rsidRDefault="00806389" w:rsidP="000216A5">
            <w:pPr>
              <w:spacing w:after="0" w:line="240" w:lineRule="auto"/>
              <w:contextualSpacing/>
              <w:rPr>
                <w:b w:val="0"/>
                <w:bCs w:val="0"/>
                <w:sz w:val="22"/>
              </w:rPr>
            </w:pPr>
            <w:sdt>
              <w:sdtPr>
                <w:rPr>
                  <w:sz w:val="22"/>
                </w:rPr>
                <w:id w:val="1526679482"/>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Others</w:t>
            </w:r>
          </w:p>
          <w:p w14:paraId="31E47AAA" w14:textId="77777777" w:rsidR="005F343B" w:rsidRPr="00C24168" w:rsidRDefault="005F343B" w:rsidP="000216A5">
            <w:pPr>
              <w:spacing w:after="0" w:line="240" w:lineRule="auto"/>
              <w:contextualSpacing/>
              <w:rPr>
                <w:b w:val="0"/>
                <w:bCs w:val="0"/>
                <w:sz w:val="22"/>
              </w:rPr>
            </w:pPr>
          </w:p>
          <w:p w14:paraId="2542A97F" w14:textId="77777777" w:rsidR="005F343B" w:rsidRPr="00C24168" w:rsidRDefault="005F343B" w:rsidP="000216A5">
            <w:pPr>
              <w:spacing w:after="0" w:line="240" w:lineRule="auto"/>
              <w:contextualSpacing/>
              <w:rPr>
                <w:b w:val="0"/>
                <w:bCs w:val="0"/>
                <w:sz w:val="22"/>
              </w:rPr>
            </w:pPr>
            <w:r w:rsidRPr="00C24168">
              <w:rPr>
                <w:b w:val="0"/>
                <w:bCs w:val="0"/>
                <w:sz w:val="22"/>
              </w:rPr>
              <w:t>Typically, what is the reason for your travel?</w:t>
            </w:r>
          </w:p>
          <w:p w14:paraId="096D2988" w14:textId="77777777" w:rsidR="005F343B" w:rsidRPr="00C24168" w:rsidRDefault="00806389" w:rsidP="000216A5">
            <w:pPr>
              <w:spacing w:after="0" w:line="240" w:lineRule="auto"/>
              <w:contextualSpacing/>
              <w:rPr>
                <w:b w:val="0"/>
                <w:bCs w:val="0"/>
                <w:sz w:val="22"/>
              </w:rPr>
            </w:pPr>
            <w:sdt>
              <w:sdtPr>
                <w:rPr>
                  <w:sz w:val="22"/>
                </w:rPr>
                <w:id w:val="246002719"/>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Leisure</w:t>
            </w:r>
          </w:p>
          <w:p w14:paraId="3BDF0951" w14:textId="77777777" w:rsidR="005F343B" w:rsidRPr="00C24168" w:rsidRDefault="00806389" w:rsidP="000216A5">
            <w:pPr>
              <w:spacing w:after="0" w:line="240" w:lineRule="auto"/>
              <w:contextualSpacing/>
              <w:rPr>
                <w:b w:val="0"/>
                <w:bCs w:val="0"/>
                <w:sz w:val="22"/>
              </w:rPr>
            </w:pPr>
            <w:sdt>
              <w:sdtPr>
                <w:rPr>
                  <w:sz w:val="22"/>
                </w:rPr>
                <w:id w:val="2128041310"/>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Business</w:t>
            </w:r>
          </w:p>
          <w:p w14:paraId="76754A21" w14:textId="77777777" w:rsidR="005F343B" w:rsidRPr="00C24168" w:rsidRDefault="005F343B" w:rsidP="000216A5">
            <w:pPr>
              <w:spacing w:after="0" w:line="240" w:lineRule="auto"/>
              <w:contextualSpacing/>
              <w:rPr>
                <w:b w:val="0"/>
                <w:bCs w:val="0"/>
                <w:sz w:val="22"/>
              </w:rPr>
            </w:pPr>
          </w:p>
          <w:p w14:paraId="0CA9CECD" w14:textId="77777777" w:rsidR="005F343B" w:rsidRPr="00C24168" w:rsidRDefault="005F343B" w:rsidP="000216A5">
            <w:pPr>
              <w:spacing w:after="0" w:line="240" w:lineRule="auto"/>
              <w:contextualSpacing/>
              <w:rPr>
                <w:b w:val="0"/>
                <w:bCs w:val="0"/>
                <w:sz w:val="22"/>
              </w:rPr>
            </w:pPr>
            <w:r w:rsidRPr="00C24168">
              <w:rPr>
                <w:b w:val="0"/>
                <w:bCs w:val="0"/>
                <w:sz w:val="22"/>
              </w:rPr>
              <w:t>What is your marital status?</w:t>
            </w:r>
          </w:p>
          <w:p w14:paraId="696F36DB" w14:textId="77777777" w:rsidR="005F343B" w:rsidRPr="00C24168" w:rsidRDefault="00806389" w:rsidP="000216A5">
            <w:pPr>
              <w:spacing w:after="0" w:line="240" w:lineRule="auto"/>
              <w:contextualSpacing/>
              <w:rPr>
                <w:b w:val="0"/>
                <w:bCs w:val="0"/>
                <w:sz w:val="22"/>
              </w:rPr>
            </w:pPr>
            <w:sdt>
              <w:sdtPr>
                <w:rPr>
                  <w:sz w:val="22"/>
                </w:rPr>
                <w:id w:val="1602144890"/>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Single</w:t>
            </w:r>
          </w:p>
          <w:p w14:paraId="6A986C16" w14:textId="77777777" w:rsidR="005F343B" w:rsidRPr="00C24168" w:rsidRDefault="00806389" w:rsidP="000216A5">
            <w:pPr>
              <w:spacing w:after="0" w:line="240" w:lineRule="auto"/>
              <w:contextualSpacing/>
              <w:rPr>
                <w:b w:val="0"/>
                <w:bCs w:val="0"/>
                <w:sz w:val="22"/>
              </w:rPr>
            </w:pPr>
            <w:sdt>
              <w:sdtPr>
                <w:rPr>
                  <w:sz w:val="22"/>
                </w:rPr>
                <w:id w:val="5874158"/>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Married or domestic partnership</w:t>
            </w:r>
          </w:p>
          <w:p w14:paraId="747783D9" w14:textId="77777777" w:rsidR="005F343B" w:rsidRPr="00C24168" w:rsidRDefault="00806389" w:rsidP="000216A5">
            <w:pPr>
              <w:spacing w:after="0" w:line="240" w:lineRule="auto"/>
              <w:contextualSpacing/>
              <w:rPr>
                <w:b w:val="0"/>
                <w:bCs w:val="0"/>
                <w:sz w:val="22"/>
              </w:rPr>
            </w:pPr>
            <w:sdt>
              <w:sdtPr>
                <w:rPr>
                  <w:sz w:val="22"/>
                </w:rPr>
                <w:id w:val="2019430174"/>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Windowed/ Divorces/ Separated</w:t>
            </w:r>
          </w:p>
          <w:p w14:paraId="2809FF57" w14:textId="77777777" w:rsidR="005F343B" w:rsidRPr="00C24168" w:rsidRDefault="005F343B" w:rsidP="000216A5">
            <w:pPr>
              <w:spacing w:after="0" w:line="240" w:lineRule="auto"/>
              <w:contextualSpacing/>
              <w:rPr>
                <w:b w:val="0"/>
                <w:bCs w:val="0"/>
                <w:sz w:val="22"/>
              </w:rPr>
            </w:pPr>
          </w:p>
          <w:p w14:paraId="2295687A" w14:textId="77777777" w:rsidR="005F343B" w:rsidRPr="00C24168" w:rsidRDefault="005F343B" w:rsidP="000216A5">
            <w:pPr>
              <w:spacing w:after="0" w:line="240" w:lineRule="auto"/>
              <w:contextualSpacing/>
              <w:rPr>
                <w:b w:val="0"/>
                <w:bCs w:val="0"/>
                <w:sz w:val="22"/>
              </w:rPr>
            </w:pPr>
            <w:r w:rsidRPr="00C24168">
              <w:rPr>
                <w:b w:val="0"/>
                <w:bCs w:val="0"/>
                <w:sz w:val="22"/>
              </w:rPr>
              <w:t>Family size: How many kids do you have?</w:t>
            </w:r>
          </w:p>
          <w:p w14:paraId="58D5C8D1" w14:textId="77777777" w:rsidR="005F343B" w:rsidRPr="00C24168" w:rsidRDefault="00806389" w:rsidP="000216A5">
            <w:pPr>
              <w:spacing w:after="0" w:line="240" w:lineRule="auto"/>
              <w:contextualSpacing/>
              <w:rPr>
                <w:b w:val="0"/>
                <w:bCs w:val="0"/>
                <w:sz w:val="22"/>
              </w:rPr>
            </w:pPr>
            <w:sdt>
              <w:sdtPr>
                <w:rPr>
                  <w:sz w:val="22"/>
                </w:rPr>
                <w:id w:val="754556062"/>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0</w:t>
            </w:r>
          </w:p>
          <w:p w14:paraId="1C85D21E" w14:textId="77777777" w:rsidR="005F343B" w:rsidRPr="00C24168" w:rsidRDefault="00806389" w:rsidP="000216A5">
            <w:pPr>
              <w:spacing w:after="0" w:line="240" w:lineRule="auto"/>
              <w:contextualSpacing/>
              <w:rPr>
                <w:b w:val="0"/>
                <w:bCs w:val="0"/>
                <w:sz w:val="22"/>
              </w:rPr>
            </w:pPr>
            <w:sdt>
              <w:sdtPr>
                <w:rPr>
                  <w:sz w:val="22"/>
                </w:rPr>
                <w:id w:val="-1333145749"/>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1</w:t>
            </w:r>
          </w:p>
          <w:p w14:paraId="54DA9AB8" w14:textId="77777777" w:rsidR="005F343B" w:rsidRPr="00C24168" w:rsidRDefault="00806389" w:rsidP="000216A5">
            <w:pPr>
              <w:spacing w:after="0" w:line="240" w:lineRule="auto"/>
              <w:contextualSpacing/>
              <w:rPr>
                <w:b w:val="0"/>
                <w:bCs w:val="0"/>
                <w:sz w:val="22"/>
              </w:rPr>
            </w:pPr>
            <w:sdt>
              <w:sdtPr>
                <w:rPr>
                  <w:sz w:val="22"/>
                </w:rPr>
                <w:id w:val="-1434275815"/>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2</w:t>
            </w:r>
          </w:p>
          <w:p w14:paraId="616E6C2B" w14:textId="77777777" w:rsidR="005F343B" w:rsidRPr="00C24168" w:rsidRDefault="00806389" w:rsidP="000216A5">
            <w:pPr>
              <w:spacing w:after="0" w:line="240" w:lineRule="auto"/>
              <w:contextualSpacing/>
              <w:rPr>
                <w:b w:val="0"/>
                <w:bCs w:val="0"/>
                <w:sz w:val="22"/>
              </w:rPr>
            </w:pPr>
            <w:sdt>
              <w:sdtPr>
                <w:rPr>
                  <w:sz w:val="22"/>
                </w:rPr>
                <w:id w:val="297571742"/>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3</w:t>
            </w:r>
          </w:p>
          <w:p w14:paraId="643899F7" w14:textId="77777777" w:rsidR="005F343B" w:rsidRPr="00C24168" w:rsidRDefault="00806389" w:rsidP="000216A5">
            <w:pPr>
              <w:spacing w:after="0" w:line="240" w:lineRule="auto"/>
              <w:contextualSpacing/>
              <w:rPr>
                <w:b w:val="0"/>
                <w:bCs w:val="0"/>
                <w:sz w:val="22"/>
              </w:rPr>
            </w:pPr>
            <w:sdt>
              <w:sdtPr>
                <w:rPr>
                  <w:sz w:val="22"/>
                </w:rPr>
                <w:id w:val="1021055787"/>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4</w:t>
            </w:r>
          </w:p>
          <w:p w14:paraId="6A778B98" w14:textId="77777777" w:rsidR="005F343B" w:rsidRPr="00C24168" w:rsidRDefault="00806389" w:rsidP="000216A5">
            <w:pPr>
              <w:spacing w:after="0" w:line="240" w:lineRule="auto"/>
              <w:contextualSpacing/>
              <w:rPr>
                <w:b w:val="0"/>
                <w:bCs w:val="0"/>
                <w:sz w:val="22"/>
              </w:rPr>
            </w:pPr>
            <w:sdt>
              <w:sdtPr>
                <w:rPr>
                  <w:sz w:val="22"/>
                </w:rPr>
                <w:id w:val="-1621210984"/>
                <w14:checkbox>
                  <w14:checked w14:val="0"/>
                  <w14:checkedState w14:val="2612" w14:font="MS Gothic"/>
                  <w14:uncheckedState w14:val="2610" w14:font="MS Gothic"/>
                </w14:checkbox>
              </w:sdtPr>
              <w:sdtEndPr/>
              <w:sdtContent>
                <w:r w:rsidR="005F343B" w:rsidRPr="00C24168">
                  <w:rPr>
                    <w:rFonts w:ascii="Segoe UI Symbol" w:eastAsia="MS Gothic" w:hAnsi="Segoe UI Symbol" w:cs="Segoe UI Symbol"/>
                    <w:b w:val="0"/>
                    <w:bCs w:val="0"/>
                    <w:sz w:val="22"/>
                  </w:rPr>
                  <w:t>☐</w:t>
                </w:r>
              </w:sdtContent>
            </w:sdt>
            <w:r w:rsidR="005F343B" w:rsidRPr="00C24168">
              <w:rPr>
                <w:b w:val="0"/>
                <w:bCs w:val="0"/>
                <w:sz w:val="22"/>
              </w:rPr>
              <w:t xml:space="preserve"> 5</w:t>
            </w:r>
          </w:p>
          <w:p w14:paraId="07333185" w14:textId="77777777" w:rsidR="005F343B" w:rsidRPr="00C24168" w:rsidRDefault="005F343B" w:rsidP="000216A5">
            <w:pPr>
              <w:spacing w:after="0" w:line="240" w:lineRule="auto"/>
              <w:contextualSpacing/>
              <w:rPr>
                <w:b w:val="0"/>
                <w:bCs w:val="0"/>
                <w:sz w:val="22"/>
              </w:rPr>
            </w:pPr>
          </w:p>
          <w:p w14:paraId="51FF72FD" w14:textId="77777777" w:rsidR="005F343B" w:rsidRPr="00C24168" w:rsidRDefault="005F343B" w:rsidP="000216A5">
            <w:pPr>
              <w:spacing w:after="0" w:line="240" w:lineRule="auto"/>
              <w:contextualSpacing/>
              <w:jc w:val="center"/>
              <w:rPr>
                <w:sz w:val="22"/>
              </w:rPr>
            </w:pPr>
            <w:r w:rsidRPr="00C24168">
              <w:rPr>
                <w:sz w:val="22"/>
              </w:rPr>
              <w:t>-End-</w:t>
            </w:r>
          </w:p>
          <w:p w14:paraId="4FEB2C2D" w14:textId="77777777" w:rsidR="005F343B" w:rsidRPr="00C24168" w:rsidRDefault="005F343B" w:rsidP="000216A5">
            <w:pPr>
              <w:spacing w:after="0" w:line="240" w:lineRule="auto"/>
              <w:contextualSpacing/>
              <w:jc w:val="center"/>
              <w:rPr>
                <w:b w:val="0"/>
                <w:bCs w:val="0"/>
                <w:sz w:val="22"/>
              </w:rPr>
            </w:pPr>
            <w:r w:rsidRPr="00C24168">
              <w:rPr>
                <w:sz w:val="22"/>
              </w:rPr>
              <w:t>We appreciate your time in responding to this questionnaire.</w:t>
            </w:r>
          </w:p>
        </w:tc>
      </w:tr>
    </w:tbl>
    <w:p w14:paraId="0CBB88EC" w14:textId="77777777" w:rsidR="005F343B" w:rsidRPr="00C24168" w:rsidRDefault="005F343B" w:rsidP="005F343B"/>
    <w:p w14:paraId="11808C18" w14:textId="77777777" w:rsidR="005F343B" w:rsidRPr="00C24168" w:rsidRDefault="005F343B" w:rsidP="005F343B"/>
    <w:p w14:paraId="0ACA7AAB" w14:textId="77777777" w:rsidR="00EA5535" w:rsidRPr="00C24168" w:rsidRDefault="00EA5535" w:rsidP="005F343B">
      <w:pPr>
        <w:widowControl/>
        <w:spacing w:after="0" w:line="240" w:lineRule="auto"/>
        <w:jc w:val="left"/>
        <w:rPr>
          <w:lang w:val="en-HK"/>
        </w:rPr>
      </w:pPr>
    </w:p>
    <w:sectPr w:rsidR="00EA5535" w:rsidRPr="00C24168" w:rsidSect="00AE0EA7">
      <w:pgSz w:w="11906" w:h="16838" w:code="9"/>
      <w:pgMar w:top="1138" w:right="1138" w:bottom="1138" w:left="1138" w:header="0" w:footer="0" w:gutter="0"/>
      <w:pgNumType w:start="1"/>
      <w:cols w:space="425"/>
      <w:docGrid w:type="lines" w:linePitch="33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2" w:author="Tsui, Ed" w:date="2021-08-25T08:22:00Z" w:initials="TE">
    <w:p w14:paraId="1C5AE48C" w14:textId="3AA907E8" w:rsidR="00A82E60" w:rsidRDefault="00A82E60">
      <w:pPr>
        <w:pStyle w:val="CommentText"/>
      </w:pPr>
      <w:r>
        <w:rPr>
          <w:rStyle w:val="CommentReference"/>
        </w:rPr>
        <w:annotationRef/>
      </w:r>
      <w:r>
        <w:t>55</w:t>
      </w:r>
    </w:p>
  </w:comment>
  <w:comment w:id="14" w:author="Tsui, Ed" w:date="2021-08-25T08:23:00Z" w:initials="TE">
    <w:p w14:paraId="5FB620F2" w14:textId="777F957E" w:rsidR="00A82E60" w:rsidRDefault="00A82E60">
      <w:pPr>
        <w:pStyle w:val="CommentText"/>
      </w:pPr>
      <w:r>
        <w:rPr>
          <w:rStyle w:val="CommentReference"/>
        </w:rPr>
        <w:annotationRef/>
      </w:r>
      <w:r>
        <w:t>97</w:t>
      </w:r>
    </w:p>
  </w:comment>
  <w:comment w:id="16" w:author="Tsui, Ed" w:date="2021-08-25T08:23:00Z" w:initials="TE">
    <w:p w14:paraId="7496EB72" w14:textId="5C72DC6F" w:rsidR="00A82E60" w:rsidRDefault="00A82E60">
      <w:pPr>
        <w:pStyle w:val="CommentText"/>
      </w:pPr>
      <w:r>
        <w:rPr>
          <w:rStyle w:val="CommentReference"/>
        </w:rPr>
        <w:annotationRef/>
      </w:r>
      <w:r>
        <w:t>380</w:t>
      </w:r>
    </w:p>
  </w:comment>
  <w:comment w:id="19" w:author="Tsui, Ed" w:date="2021-08-25T08:25:00Z" w:initials="TE">
    <w:p w14:paraId="2C19D863" w14:textId="0C638A16" w:rsidR="00C7277D" w:rsidRDefault="00C7277D">
      <w:pPr>
        <w:pStyle w:val="CommentText"/>
      </w:pPr>
      <w:r>
        <w:rPr>
          <w:rStyle w:val="CommentReference"/>
        </w:rPr>
        <w:annotationRef/>
      </w:r>
      <w:r>
        <w:t>50</w:t>
      </w:r>
    </w:p>
  </w:comment>
  <w:comment w:id="21" w:author="Tsui, Ed" w:date="2021-08-25T08:25:00Z" w:initials="TE">
    <w:p w14:paraId="49DE8B36" w14:textId="5648C6AA" w:rsidR="00C149EA" w:rsidRDefault="00C149EA">
      <w:pPr>
        <w:pStyle w:val="CommentText"/>
      </w:pPr>
      <w:r>
        <w:rPr>
          <w:rStyle w:val="CommentReference"/>
        </w:rPr>
        <w:annotationRef/>
      </w:r>
      <w:r>
        <w:t>69</w:t>
      </w:r>
    </w:p>
  </w:comment>
  <w:comment w:id="23" w:author="Tsui, Ed" w:date="2021-08-25T08:26:00Z" w:initials="TE">
    <w:p w14:paraId="600F5E5A" w14:textId="77777777" w:rsidR="00C149EA" w:rsidRDefault="00C149EA">
      <w:pPr>
        <w:pStyle w:val="CommentText"/>
      </w:pPr>
      <w:r>
        <w:rPr>
          <w:rStyle w:val="CommentReference"/>
        </w:rPr>
        <w:annotationRef/>
      </w:r>
      <w:r>
        <w:t>950</w:t>
      </w:r>
    </w:p>
    <w:p w14:paraId="2A3B8845" w14:textId="46FD5C98" w:rsidR="00B0325A" w:rsidRDefault="00B0325A">
      <w:pPr>
        <w:pStyle w:val="CommentText"/>
      </w:pPr>
      <w:r>
        <w:t>Chapter 1: 1601</w:t>
      </w:r>
    </w:p>
  </w:comment>
  <w:comment w:id="30" w:author="Tsui, Ed" w:date="2021-08-25T08:27:00Z" w:initials="TE">
    <w:p w14:paraId="3E8119BB" w14:textId="47153628" w:rsidR="009D52CD" w:rsidRDefault="009D52CD">
      <w:pPr>
        <w:pStyle w:val="CommentText"/>
      </w:pPr>
      <w:r>
        <w:rPr>
          <w:rStyle w:val="CommentReference"/>
        </w:rPr>
        <w:annotationRef/>
      </w:r>
      <w:r>
        <w:t>239</w:t>
      </w:r>
    </w:p>
  </w:comment>
  <w:comment w:id="37" w:author="Tsui, Ed" w:date="2021-08-25T08:28:00Z" w:initials="TE">
    <w:p w14:paraId="0FC44340" w14:textId="29DA39A7" w:rsidR="009D52CD" w:rsidRDefault="009D52CD">
      <w:pPr>
        <w:pStyle w:val="CommentText"/>
      </w:pPr>
      <w:r>
        <w:rPr>
          <w:rStyle w:val="CommentReference"/>
        </w:rPr>
        <w:annotationRef/>
      </w:r>
      <w:r>
        <w:t>197</w:t>
      </w:r>
    </w:p>
  </w:comment>
  <w:comment w:id="40" w:author="Tsui, Ed" w:date="2021-08-25T08:28:00Z" w:initials="TE">
    <w:p w14:paraId="63CA9F86" w14:textId="11C8B65F" w:rsidR="00E75BB8" w:rsidRDefault="00E75BB8">
      <w:pPr>
        <w:pStyle w:val="CommentText"/>
      </w:pPr>
      <w:r>
        <w:rPr>
          <w:rStyle w:val="CommentReference"/>
        </w:rPr>
        <w:annotationRef/>
      </w:r>
      <w:r>
        <w:t>197</w:t>
      </w:r>
    </w:p>
  </w:comment>
  <w:comment w:id="43" w:author="Tsui, Ed" w:date="2021-08-25T08:28:00Z" w:initials="TE">
    <w:p w14:paraId="5C0926F0" w14:textId="7DB1AB1F" w:rsidR="00E75BB8" w:rsidRDefault="00E75BB8">
      <w:pPr>
        <w:pStyle w:val="CommentText"/>
      </w:pPr>
      <w:r>
        <w:rPr>
          <w:rStyle w:val="CommentReference"/>
        </w:rPr>
        <w:annotationRef/>
      </w:r>
      <w:r>
        <w:t>164</w:t>
      </w:r>
    </w:p>
  </w:comment>
  <w:comment w:id="46" w:author="Tsui, Ed" w:date="2021-08-25T08:28:00Z" w:initials="TE">
    <w:p w14:paraId="23FEBC13" w14:textId="13B26B78" w:rsidR="00E75BB8" w:rsidRDefault="00E75BB8">
      <w:pPr>
        <w:pStyle w:val="CommentText"/>
      </w:pPr>
      <w:r>
        <w:rPr>
          <w:rStyle w:val="CommentReference"/>
        </w:rPr>
        <w:annotationRef/>
      </w:r>
      <w:r>
        <w:t>243</w:t>
      </w:r>
    </w:p>
  </w:comment>
  <w:comment w:id="49" w:author="Tsui, Ed" w:date="2021-08-25T08:29:00Z" w:initials="TE">
    <w:p w14:paraId="02448DCA" w14:textId="34B62235" w:rsidR="00465678" w:rsidRDefault="00465678">
      <w:pPr>
        <w:pStyle w:val="CommentText"/>
      </w:pPr>
      <w:r>
        <w:rPr>
          <w:rStyle w:val="CommentReference"/>
        </w:rPr>
        <w:annotationRef/>
      </w:r>
      <w:r>
        <w:t>113</w:t>
      </w:r>
    </w:p>
  </w:comment>
  <w:comment w:id="52" w:author="Tsui, Ed" w:date="2021-08-25T08:29:00Z" w:initials="TE">
    <w:p w14:paraId="4A4B2983" w14:textId="79ABE20F" w:rsidR="00465678" w:rsidRDefault="00465678">
      <w:pPr>
        <w:pStyle w:val="CommentText"/>
      </w:pPr>
      <w:r>
        <w:rPr>
          <w:rStyle w:val="CommentReference"/>
        </w:rPr>
        <w:annotationRef/>
      </w:r>
      <w:r>
        <w:t>203</w:t>
      </w:r>
    </w:p>
  </w:comment>
  <w:comment w:id="55" w:author="Tsui, Ed" w:date="2021-08-25T08:29:00Z" w:initials="TE">
    <w:p w14:paraId="24119CE3" w14:textId="21BBBB70" w:rsidR="00C25B81" w:rsidRDefault="00C25B81">
      <w:pPr>
        <w:pStyle w:val="CommentText"/>
      </w:pPr>
      <w:r>
        <w:rPr>
          <w:rStyle w:val="CommentReference"/>
        </w:rPr>
        <w:annotationRef/>
      </w:r>
      <w:r>
        <w:t>172</w:t>
      </w:r>
    </w:p>
  </w:comment>
  <w:comment w:id="58" w:author="Tsui, Ed" w:date="2021-08-25T08:30:00Z" w:initials="TE">
    <w:p w14:paraId="42C84720" w14:textId="3C1A7FE1" w:rsidR="00BB7689" w:rsidRDefault="00BB7689">
      <w:pPr>
        <w:pStyle w:val="CommentText"/>
      </w:pPr>
      <w:r>
        <w:rPr>
          <w:rStyle w:val="CommentReference"/>
        </w:rPr>
        <w:annotationRef/>
      </w:r>
      <w:r>
        <w:t>147</w:t>
      </w:r>
    </w:p>
  </w:comment>
  <w:comment w:id="61" w:author="Tsui, Ed" w:date="2021-08-25T08:30:00Z" w:initials="TE">
    <w:p w14:paraId="5FA8B014" w14:textId="4884CD63" w:rsidR="00BB7689" w:rsidRDefault="00BB7689">
      <w:pPr>
        <w:pStyle w:val="CommentText"/>
      </w:pPr>
      <w:r>
        <w:rPr>
          <w:rStyle w:val="CommentReference"/>
        </w:rPr>
        <w:annotationRef/>
      </w:r>
      <w:r>
        <w:t>193</w:t>
      </w:r>
    </w:p>
  </w:comment>
  <w:comment w:id="64" w:author="Tsui, Ed" w:date="2021-08-25T08:30:00Z" w:initials="TE">
    <w:p w14:paraId="29C823A3" w14:textId="452D4350" w:rsidR="00BB7689" w:rsidRDefault="00BB7689">
      <w:pPr>
        <w:pStyle w:val="CommentText"/>
      </w:pPr>
      <w:r>
        <w:rPr>
          <w:rStyle w:val="CommentReference"/>
        </w:rPr>
        <w:annotationRef/>
      </w:r>
      <w:r>
        <w:t>115</w:t>
      </w:r>
    </w:p>
  </w:comment>
  <w:comment w:id="67" w:author="Tsui, Ed" w:date="2021-08-25T08:31:00Z" w:initials="TE">
    <w:p w14:paraId="747C1C84" w14:textId="4CB8A9D0" w:rsidR="00BB7689" w:rsidRDefault="00BB7689">
      <w:pPr>
        <w:pStyle w:val="CommentText"/>
      </w:pPr>
      <w:r>
        <w:rPr>
          <w:rStyle w:val="CommentReference"/>
        </w:rPr>
        <w:annotationRef/>
      </w:r>
      <w:r>
        <w:t>32</w:t>
      </w:r>
    </w:p>
  </w:comment>
  <w:comment w:id="70" w:author="Tsui, Ed" w:date="2021-08-25T08:31:00Z" w:initials="TE">
    <w:p w14:paraId="44ECBBFC" w14:textId="3B581A75" w:rsidR="005E7BE8" w:rsidRDefault="005E7BE8">
      <w:pPr>
        <w:pStyle w:val="CommentText"/>
      </w:pPr>
      <w:r>
        <w:rPr>
          <w:rStyle w:val="CommentReference"/>
        </w:rPr>
        <w:annotationRef/>
      </w:r>
      <w:r>
        <w:t>193</w:t>
      </w:r>
    </w:p>
  </w:comment>
  <w:comment w:id="73" w:author="Tsui, Ed" w:date="2021-08-25T08:31:00Z" w:initials="TE">
    <w:p w14:paraId="3DFBC4C2" w14:textId="4083F738" w:rsidR="005E7BE8" w:rsidRDefault="005E7BE8">
      <w:pPr>
        <w:pStyle w:val="CommentText"/>
      </w:pPr>
      <w:r>
        <w:rPr>
          <w:rStyle w:val="CommentReference"/>
        </w:rPr>
        <w:annotationRef/>
      </w:r>
      <w:r>
        <w:t>67</w:t>
      </w:r>
    </w:p>
  </w:comment>
  <w:comment w:id="76" w:author="Tsui, Ed" w:date="2021-08-25T08:31:00Z" w:initials="TE">
    <w:p w14:paraId="0EC7E40A" w14:textId="77777777" w:rsidR="005E7BE8" w:rsidRDefault="005E7BE8">
      <w:pPr>
        <w:pStyle w:val="CommentText"/>
      </w:pPr>
      <w:r>
        <w:rPr>
          <w:rStyle w:val="CommentReference"/>
        </w:rPr>
        <w:annotationRef/>
      </w:r>
      <w:r>
        <w:t>165</w:t>
      </w:r>
    </w:p>
    <w:p w14:paraId="56594019" w14:textId="77777777" w:rsidR="00E61923" w:rsidRDefault="00E61923">
      <w:pPr>
        <w:pStyle w:val="CommentText"/>
      </w:pPr>
    </w:p>
    <w:p w14:paraId="21AFF5BD" w14:textId="3041897B" w:rsidR="00E61923" w:rsidRDefault="00E61923">
      <w:pPr>
        <w:pStyle w:val="CommentText"/>
      </w:pPr>
      <w:r>
        <w:t>Chapter 2: 2325</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C5AE48C" w15:done="0"/>
  <w15:commentEx w15:paraId="5FB620F2" w15:done="0"/>
  <w15:commentEx w15:paraId="7496EB72" w15:done="0"/>
  <w15:commentEx w15:paraId="2C19D863" w15:done="0"/>
  <w15:commentEx w15:paraId="49DE8B36" w15:done="0"/>
  <w15:commentEx w15:paraId="2A3B8845" w15:done="0"/>
  <w15:commentEx w15:paraId="3E8119BB" w15:done="0"/>
  <w15:commentEx w15:paraId="0FC44340" w15:done="0"/>
  <w15:commentEx w15:paraId="63CA9F86" w15:done="0"/>
  <w15:commentEx w15:paraId="5C0926F0" w15:done="0"/>
  <w15:commentEx w15:paraId="23FEBC13" w15:done="0"/>
  <w15:commentEx w15:paraId="02448DCA" w15:done="0"/>
  <w15:commentEx w15:paraId="4A4B2983" w15:done="0"/>
  <w15:commentEx w15:paraId="24119CE3" w15:done="0"/>
  <w15:commentEx w15:paraId="42C84720" w15:done="0"/>
  <w15:commentEx w15:paraId="5FA8B014" w15:done="0"/>
  <w15:commentEx w15:paraId="29C823A3" w15:done="0"/>
  <w15:commentEx w15:paraId="747C1C84" w15:done="0"/>
  <w15:commentEx w15:paraId="44ECBBFC" w15:done="0"/>
  <w15:commentEx w15:paraId="3DFBC4C2" w15:done="0"/>
  <w15:commentEx w15:paraId="21AFF5B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D07C4D" w16cex:dateUtc="2021-08-25T00:22:00Z"/>
  <w16cex:commentExtensible w16cex:durableId="24D07C64" w16cex:dateUtc="2021-08-25T00:23:00Z"/>
  <w16cex:commentExtensible w16cex:durableId="24D07C77" w16cex:dateUtc="2021-08-25T00:23:00Z"/>
  <w16cex:commentExtensible w16cex:durableId="24D07CEF" w16cex:dateUtc="2021-08-25T00:25:00Z"/>
  <w16cex:commentExtensible w16cex:durableId="24D07CFF" w16cex:dateUtc="2021-08-25T00:25:00Z"/>
  <w16cex:commentExtensible w16cex:durableId="24D07D26" w16cex:dateUtc="2021-08-25T00:26:00Z"/>
  <w16cex:commentExtensible w16cex:durableId="24D07D7A" w16cex:dateUtc="2021-08-25T00:27:00Z"/>
  <w16cex:commentExtensible w16cex:durableId="24D07D90" w16cex:dateUtc="2021-08-25T00:28:00Z"/>
  <w16cex:commentExtensible w16cex:durableId="24D07DA9" w16cex:dateUtc="2021-08-25T00:28:00Z"/>
  <w16cex:commentExtensible w16cex:durableId="24D07DBC" w16cex:dateUtc="2021-08-25T00:28:00Z"/>
  <w16cex:commentExtensible w16cex:durableId="24D07DCB" w16cex:dateUtc="2021-08-25T00:28:00Z"/>
  <w16cex:commentExtensible w16cex:durableId="24D07DDE" w16cex:dateUtc="2021-08-25T00:29:00Z"/>
  <w16cex:commentExtensible w16cex:durableId="24D07DF3" w16cex:dateUtc="2021-08-25T00:29:00Z"/>
  <w16cex:commentExtensible w16cex:durableId="24D07E03" w16cex:dateUtc="2021-08-25T00:29:00Z"/>
  <w16cex:commentExtensible w16cex:durableId="24D07E1F" w16cex:dateUtc="2021-08-25T00:30:00Z"/>
  <w16cex:commentExtensible w16cex:durableId="24D07E30" w16cex:dateUtc="2021-08-25T00:30:00Z"/>
  <w16cex:commentExtensible w16cex:durableId="24D07E3C" w16cex:dateUtc="2021-08-25T00:30:00Z"/>
  <w16cex:commentExtensible w16cex:durableId="24D07E4E" w16cex:dateUtc="2021-08-25T00:31:00Z"/>
  <w16cex:commentExtensible w16cex:durableId="24D07E5B" w16cex:dateUtc="2021-08-25T00:31:00Z"/>
  <w16cex:commentExtensible w16cex:durableId="24D07E68" w16cex:dateUtc="2021-08-25T00:31:00Z"/>
  <w16cex:commentExtensible w16cex:durableId="24D07E76" w16cex:dateUtc="2021-08-25T00: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C5AE48C" w16cid:durableId="24D07C4D"/>
  <w16cid:commentId w16cid:paraId="5FB620F2" w16cid:durableId="24D07C64"/>
  <w16cid:commentId w16cid:paraId="7496EB72" w16cid:durableId="24D07C77"/>
  <w16cid:commentId w16cid:paraId="2C19D863" w16cid:durableId="24D07CEF"/>
  <w16cid:commentId w16cid:paraId="49DE8B36" w16cid:durableId="24D07CFF"/>
  <w16cid:commentId w16cid:paraId="2A3B8845" w16cid:durableId="24D07D26"/>
  <w16cid:commentId w16cid:paraId="3E8119BB" w16cid:durableId="24D07D7A"/>
  <w16cid:commentId w16cid:paraId="0FC44340" w16cid:durableId="24D07D90"/>
  <w16cid:commentId w16cid:paraId="63CA9F86" w16cid:durableId="24D07DA9"/>
  <w16cid:commentId w16cid:paraId="5C0926F0" w16cid:durableId="24D07DBC"/>
  <w16cid:commentId w16cid:paraId="23FEBC13" w16cid:durableId="24D07DCB"/>
  <w16cid:commentId w16cid:paraId="02448DCA" w16cid:durableId="24D07DDE"/>
  <w16cid:commentId w16cid:paraId="4A4B2983" w16cid:durableId="24D07DF3"/>
  <w16cid:commentId w16cid:paraId="24119CE3" w16cid:durableId="24D07E03"/>
  <w16cid:commentId w16cid:paraId="42C84720" w16cid:durableId="24D07E1F"/>
  <w16cid:commentId w16cid:paraId="5FA8B014" w16cid:durableId="24D07E30"/>
  <w16cid:commentId w16cid:paraId="29C823A3" w16cid:durableId="24D07E3C"/>
  <w16cid:commentId w16cid:paraId="747C1C84" w16cid:durableId="24D07E4E"/>
  <w16cid:commentId w16cid:paraId="44ECBBFC" w16cid:durableId="24D07E5B"/>
  <w16cid:commentId w16cid:paraId="3DFBC4C2" w16cid:durableId="24D07E68"/>
  <w16cid:commentId w16cid:paraId="21AFF5BD" w16cid:durableId="24D07E7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FBA58" w14:textId="77777777" w:rsidR="00287E35" w:rsidRDefault="00287E35" w:rsidP="008E4843">
      <w:r>
        <w:separator/>
      </w:r>
    </w:p>
    <w:p w14:paraId="67CCB6A1" w14:textId="77777777" w:rsidR="00287E35" w:rsidRDefault="00287E35"/>
  </w:endnote>
  <w:endnote w:type="continuationSeparator" w:id="0">
    <w:p w14:paraId="656BCA42" w14:textId="77777777" w:rsidR="00287E35" w:rsidRDefault="00287E35" w:rsidP="008E4843">
      <w:r>
        <w:continuationSeparator/>
      </w:r>
    </w:p>
    <w:p w14:paraId="733B273B" w14:textId="77777777" w:rsidR="00287E35" w:rsidRDefault="00287E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IHMMKO+TimesNewRoman">
    <w:altName w:val="PMingLiU"/>
    <w:panose1 w:val="00000000000000000000"/>
    <w:charset w:val="88"/>
    <w:family w:val="roman"/>
    <w:notTrueType/>
    <w:pitch w:val="default"/>
    <w:sig w:usb0="00000001" w:usb1="08080000" w:usb2="00000010" w:usb3="00000000" w:csb0="00100000" w:csb1="00000000"/>
  </w:font>
  <w:font w:name="TimesNewRoman">
    <w:altName w:val="Microsoft JhengHei"/>
    <w:panose1 w:val="00000000000000000000"/>
    <w:charset w:val="00"/>
    <w:family w:val="roman"/>
    <w:notTrueType/>
    <w:pitch w:val="default"/>
    <w:sig w:usb0="00000003" w:usb1="00000000" w:usb2="00000000" w:usb3="00000000" w:csb0="00000001" w:csb1="00000000"/>
  </w:font>
  <w:font w:name="MyriadPro-Regular">
    <w:altName w:val="Calibri"/>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7DC79" w14:textId="77777777" w:rsidR="000216A5" w:rsidRDefault="000216A5" w:rsidP="009447CD">
    <w:pPr>
      <w:pStyle w:val="Footer"/>
      <w:jc w:val="right"/>
    </w:pPr>
    <w:r>
      <w:fldChar w:fldCharType="begin"/>
    </w:r>
    <w:r>
      <w:instrText>PAGE   \* MERGEFORMAT</w:instrText>
    </w:r>
    <w:r>
      <w:fldChar w:fldCharType="separate"/>
    </w:r>
    <w:r w:rsidRPr="00941193">
      <w:rPr>
        <w:noProof/>
        <w:lang w:val="zh-TW"/>
      </w:rPr>
      <w:t>33</w:t>
    </w:r>
    <w:r>
      <w:fldChar w:fldCharType="end"/>
    </w:r>
  </w:p>
  <w:p w14:paraId="0D91D1CF" w14:textId="77777777" w:rsidR="000216A5" w:rsidRDefault="000216A5" w:rsidP="008E48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6FF172" w14:textId="77777777" w:rsidR="00287E35" w:rsidRDefault="00287E35" w:rsidP="008E4843">
      <w:r>
        <w:separator/>
      </w:r>
    </w:p>
    <w:p w14:paraId="538E5B49" w14:textId="77777777" w:rsidR="00287E35" w:rsidRDefault="00287E35"/>
  </w:footnote>
  <w:footnote w:type="continuationSeparator" w:id="0">
    <w:p w14:paraId="12E91905" w14:textId="77777777" w:rsidR="00287E35" w:rsidRDefault="00287E35" w:rsidP="008E4843">
      <w:r>
        <w:continuationSeparator/>
      </w:r>
    </w:p>
    <w:p w14:paraId="137197A8" w14:textId="77777777" w:rsidR="00287E35" w:rsidRDefault="00287E3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E469F"/>
    <w:multiLevelType w:val="hybridMultilevel"/>
    <w:tmpl w:val="8FC86F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F9778E"/>
    <w:multiLevelType w:val="hybridMultilevel"/>
    <w:tmpl w:val="81E012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0D4BD8"/>
    <w:multiLevelType w:val="hybridMultilevel"/>
    <w:tmpl w:val="8FC86F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8C0120"/>
    <w:multiLevelType w:val="hybridMultilevel"/>
    <w:tmpl w:val="8FC86F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6E1B8F"/>
    <w:multiLevelType w:val="hybridMultilevel"/>
    <w:tmpl w:val="8FC86F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B8174D"/>
    <w:multiLevelType w:val="multilevel"/>
    <w:tmpl w:val="4BC64AB8"/>
    <w:lvl w:ilvl="0">
      <w:start w:val="1"/>
      <w:numFmt w:val="decimal"/>
      <w:lvlText w:val="%1"/>
      <w:lvlJc w:val="left"/>
      <w:pPr>
        <w:ind w:left="480" w:hanging="480"/>
      </w:pPr>
      <w:rPr>
        <w:rFonts w:hint="default"/>
      </w:rPr>
    </w:lvl>
    <w:lvl w:ilvl="1">
      <w:start w:val="1"/>
      <w:numFmt w:val="decimal"/>
      <w:lvlText w:val="%1.%2"/>
      <w:lvlJc w:val="left"/>
      <w:pPr>
        <w:ind w:left="57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CCB4358"/>
    <w:multiLevelType w:val="hybridMultilevel"/>
    <w:tmpl w:val="8FC86F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5840E1"/>
    <w:multiLevelType w:val="hybridMultilevel"/>
    <w:tmpl w:val="145EA3B2"/>
    <w:lvl w:ilvl="0" w:tplc="15CE05B4">
      <w:start w:val="3"/>
      <w:numFmt w:val="bullet"/>
      <w:lvlText w:val="-"/>
      <w:lvlJc w:val="left"/>
      <w:pPr>
        <w:ind w:left="720" w:hanging="360"/>
      </w:pPr>
      <w:rPr>
        <w:rFonts w:ascii="Times New Roman" w:eastAsia="PMingLiU" w:hAnsi="Times New Roman" w:cs="Times New Roman"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8" w15:restartNumberingAfterBreak="0">
    <w:nsid w:val="2D990CED"/>
    <w:multiLevelType w:val="hybridMultilevel"/>
    <w:tmpl w:val="8FC86F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781596"/>
    <w:multiLevelType w:val="hybridMultilevel"/>
    <w:tmpl w:val="8FC86F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2C5990"/>
    <w:multiLevelType w:val="hybridMultilevel"/>
    <w:tmpl w:val="6D06FF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EB74C8"/>
    <w:multiLevelType w:val="hybridMultilevel"/>
    <w:tmpl w:val="8FC86F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DD202D"/>
    <w:multiLevelType w:val="hybridMultilevel"/>
    <w:tmpl w:val="25C09D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F4146D"/>
    <w:multiLevelType w:val="hybridMultilevel"/>
    <w:tmpl w:val="A6DE13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4816E2"/>
    <w:multiLevelType w:val="hybridMultilevel"/>
    <w:tmpl w:val="8FC86F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BCC60A3"/>
    <w:multiLevelType w:val="hybridMultilevel"/>
    <w:tmpl w:val="478409A6"/>
    <w:lvl w:ilvl="0" w:tplc="6FFEEB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EC87856"/>
    <w:multiLevelType w:val="hybridMultilevel"/>
    <w:tmpl w:val="B52AB7E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32240DC"/>
    <w:multiLevelType w:val="multilevel"/>
    <w:tmpl w:val="0F5C9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F24663E"/>
    <w:multiLevelType w:val="hybridMultilevel"/>
    <w:tmpl w:val="E446EA5C"/>
    <w:lvl w:ilvl="0" w:tplc="88AA8992">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6"/>
  </w:num>
  <w:num w:numId="3">
    <w:abstractNumId w:val="3"/>
  </w:num>
  <w:num w:numId="4">
    <w:abstractNumId w:val="18"/>
  </w:num>
  <w:num w:numId="5">
    <w:abstractNumId w:val="11"/>
  </w:num>
  <w:num w:numId="6">
    <w:abstractNumId w:val="14"/>
  </w:num>
  <w:num w:numId="7">
    <w:abstractNumId w:val="2"/>
  </w:num>
  <w:num w:numId="8">
    <w:abstractNumId w:val="9"/>
  </w:num>
  <w:num w:numId="9">
    <w:abstractNumId w:val="8"/>
  </w:num>
  <w:num w:numId="10">
    <w:abstractNumId w:val="12"/>
  </w:num>
  <w:num w:numId="11">
    <w:abstractNumId w:val="7"/>
  </w:num>
  <w:num w:numId="12">
    <w:abstractNumId w:val="0"/>
  </w:num>
  <w:num w:numId="13">
    <w:abstractNumId w:val="15"/>
  </w:num>
  <w:num w:numId="14">
    <w:abstractNumId w:val="10"/>
  </w:num>
  <w:num w:numId="15">
    <w:abstractNumId w:val="13"/>
  </w:num>
  <w:num w:numId="16">
    <w:abstractNumId w:val="1"/>
  </w:num>
  <w:num w:numId="17">
    <w:abstractNumId w:val="16"/>
  </w:num>
  <w:num w:numId="18">
    <w:abstractNumId w:val="5"/>
  </w:num>
  <w:num w:numId="19">
    <w:abstractNumId w:val="17"/>
  </w:num>
  <w:numIdMacAtCleanup w:val="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sui, Ed">
    <w15:presenceInfo w15:providerId="AD" w15:userId="S::Ed.Tsui@vacationclub.com::37ce0d40-dc03-4721-921d-2fcf37e6ecf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hideSpellingErrors/>
  <w:hideGrammaticalErrors/>
  <w:proofState w:spelling="clean" w:grammar="clean"/>
  <w:defaultTabStop w:val="480"/>
  <w:drawingGridHorizontalSpacing w:val="120"/>
  <w:drawingGridVerticalSpacing w:val="165"/>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7I0MjU1NDEysDSyMDFT0lEKTi0uzszPAykwMa4FANSpPEgtAAAA"/>
  </w:docVars>
  <w:rsids>
    <w:rsidRoot w:val="00A27796"/>
    <w:rsid w:val="0000016E"/>
    <w:rsid w:val="000015A2"/>
    <w:rsid w:val="000015FE"/>
    <w:rsid w:val="00002C36"/>
    <w:rsid w:val="000033AD"/>
    <w:rsid w:val="00003528"/>
    <w:rsid w:val="00004028"/>
    <w:rsid w:val="00004231"/>
    <w:rsid w:val="00004843"/>
    <w:rsid w:val="00006432"/>
    <w:rsid w:val="000066ED"/>
    <w:rsid w:val="00006702"/>
    <w:rsid w:val="000068D0"/>
    <w:rsid w:val="00007FBC"/>
    <w:rsid w:val="00010C1C"/>
    <w:rsid w:val="00010C9B"/>
    <w:rsid w:val="0001122C"/>
    <w:rsid w:val="00012AA2"/>
    <w:rsid w:val="00012E5C"/>
    <w:rsid w:val="00012F34"/>
    <w:rsid w:val="00013669"/>
    <w:rsid w:val="0001370C"/>
    <w:rsid w:val="000139F6"/>
    <w:rsid w:val="00015ABE"/>
    <w:rsid w:val="00015F8B"/>
    <w:rsid w:val="0001654C"/>
    <w:rsid w:val="00016B46"/>
    <w:rsid w:val="00016B56"/>
    <w:rsid w:val="00017314"/>
    <w:rsid w:val="000176AC"/>
    <w:rsid w:val="0001785F"/>
    <w:rsid w:val="00017914"/>
    <w:rsid w:val="00020075"/>
    <w:rsid w:val="0002040B"/>
    <w:rsid w:val="00020AB7"/>
    <w:rsid w:val="00020CFC"/>
    <w:rsid w:val="00020D62"/>
    <w:rsid w:val="00020E2A"/>
    <w:rsid w:val="000216A5"/>
    <w:rsid w:val="000218C6"/>
    <w:rsid w:val="00021ABE"/>
    <w:rsid w:val="00021C7E"/>
    <w:rsid w:val="00022239"/>
    <w:rsid w:val="000224C9"/>
    <w:rsid w:val="00022514"/>
    <w:rsid w:val="00023344"/>
    <w:rsid w:val="000235AC"/>
    <w:rsid w:val="0002580D"/>
    <w:rsid w:val="0002734F"/>
    <w:rsid w:val="000278CF"/>
    <w:rsid w:val="000278D2"/>
    <w:rsid w:val="00030357"/>
    <w:rsid w:val="00031E6E"/>
    <w:rsid w:val="00031FEC"/>
    <w:rsid w:val="000321F3"/>
    <w:rsid w:val="000328BA"/>
    <w:rsid w:val="00033299"/>
    <w:rsid w:val="00033935"/>
    <w:rsid w:val="00034B8C"/>
    <w:rsid w:val="000350BD"/>
    <w:rsid w:val="0003549D"/>
    <w:rsid w:val="000355AA"/>
    <w:rsid w:val="000358A4"/>
    <w:rsid w:val="00036C6B"/>
    <w:rsid w:val="000372B8"/>
    <w:rsid w:val="000372C0"/>
    <w:rsid w:val="00037427"/>
    <w:rsid w:val="00037ABD"/>
    <w:rsid w:val="00037BC4"/>
    <w:rsid w:val="00037C23"/>
    <w:rsid w:val="00037C61"/>
    <w:rsid w:val="00037C75"/>
    <w:rsid w:val="00037D14"/>
    <w:rsid w:val="00040A95"/>
    <w:rsid w:val="00041C39"/>
    <w:rsid w:val="00041CA9"/>
    <w:rsid w:val="00041F97"/>
    <w:rsid w:val="00042476"/>
    <w:rsid w:val="000425DD"/>
    <w:rsid w:val="00042D94"/>
    <w:rsid w:val="000430B3"/>
    <w:rsid w:val="0004342A"/>
    <w:rsid w:val="000434DC"/>
    <w:rsid w:val="00043A4C"/>
    <w:rsid w:val="000440D7"/>
    <w:rsid w:val="00044198"/>
    <w:rsid w:val="000441D1"/>
    <w:rsid w:val="000457F0"/>
    <w:rsid w:val="00045AD2"/>
    <w:rsid w:val="0004632D"/>
    <w:rsid w:val="000463AA"/>
    <w:rsid w:val="000467A3"/>
    <w:rsid w:val="00050B49"/>
    <w:rsid w:val="000516CE"/>
    <w:rsid w:val="000520B9"/>
    <w:rsid w:val="000522EF"/>
    <w:rsid w:val="00052526"/>
    <w:rsid w:val="000528B9"/>
    <w:rsid w:val="00053F8D"/>
    <w:rsid w:val="00053F9F"/>
    <w:rsid w:val="00054965"/>
    <w:rsid w:val="00054B27"/>
    <w:rsid w:val="00054E2B"/>
    <w:rsid w:val="000551BD"/>
    <w:rsid w:val="00055CB8"/>
    <w:rsid w:val="00055FC0"/>
    <w:rsid w:val="00056022"/>
    <w:rsid w:val="00056904"/>
    <w:rsid w:val="00056BDE"/>
    <w:rsid w:val="00056FDF"/>
    <w:rsid w:val="00057B04"/>
    <w:rsid w:val="0006078C"/>
    <w:rsid w:val="0006164D"/>
    <w:rsid w:val="0006222C"/>
    <w:rsid w:val="00062611"/>
    <w:rsid w:val="000631B2"/>
    <w:rsid w:val="00065851"/>
    <w:rsid w:val="00065EB4"/>
    <w:rsid w:val="00067018"/>
    <w:rsid w:val="00067FD2"/>
    <w:rsid w:val="00070239"/>
    <w:rsid w:val="00071CD6"/>
    <w:rsid w:val="00073377"/>
    <w:rsid w:val="00074847"/>
    <w:rsid w:val="000758F6"/>
    <w:rsid w:val="00075C05"/>
    <w:rsid w:val="00075C34"/>
    <w:rsid w:val="00076DF6"/>
    <w:rsid w:val="00077C4A"/>
    <w:rsid w:val="00077D5F"/>
    <w:rsid w:val="000800CC"/>
    <w:rsid w:val="00080BA6"/>
    <w:rsid w:val="00080D5C"/>
    <w:rsid w:val="000816E4"/>
    <w:rsid w:val="0008235B"/>
    <w:rsid w:val="000823BE"/>
    <w:rsid w:val="00082F11"/>
    <w:rsid w:val="0008372B"/>
    <w:rsid w:val="00084269"/>
    <w:rsid w:val="00085034"/>
    <w:rsid w:val="00085947"/>
    <w:rsid w:val="0008612E"/>
    <w:rsid w:val="0008755C"/>
    <w:rsid w:val="000908E3"/>
    <w:rsid w:val="00090BFF"/>
    <w:rsid w:val="000915BD"/>
    <w:rsid w:val="000918EC"/>
    <w:rsid w:val="00092777"/>
    <w:rsid w:val="00092B19"/>
    <w:rsid w:val="00093192"/>
    <w:rsid w:val="000937B9"/>
    <w:rsid w:val="00096494"/>
    <w:rsid w:val="0009697C"/>
    <w:rsid w:val="000A03D6"/>
    <w:rsid w:val="000A11A8"/>
    <w:rsid w:val="000A16F8"/>
    <w:rsid w:val="000A1EA9"/>
    <w:rsid w:val="000A2658"/>
    <w:rsid w:val="000A2678"/>
    <w:rsid w:val="000A3745"/>
    <w:rsid w:val="000A4275"/>
    <w:rsid w:val="000A45B3"/>
    <w:rsid w:val="000A51EA"/>
    <w:rsid w:val="000A53B6"/>
    <w:rsid w:val="000A578E"/>
    <w:rsid w:val="000A61AB"/>
    <w:rsid w:val="000A6549"/>
    <w:rsid w:val="000A6B60"/>
    <w:rsid w:val="000B0186"/>
    <w:rsid w:val="000B0778"/>
    <w:rsid w:val="000B0F82"/>
    <w:rsid w:val="000B167E"/>
    <w:rsid w:val="000B16CE"/>
    <w:rsid w:val="000B1883"/>
    <w:rsid w:val="000B1D4B"/>
    <w:rsid w:val="000B220F"/>
    <w:rsid w:val="000B2235"/>
    <w:rsid w:val="000B295F"/>
    <w:rsid w:val="000B2FB2"/>
    <w:rsid w:val="000B350E"/>
    <w:rsid w:val="000B4A1F"/>
    <w:rsid w:val="000B552B"/>
    <w:rsid w:val="000B552C"/>
    <w:rsid w:val="000B5734"/>
    <w:rsid w:val="000B5EB4"/>
    <w:rsid w:val="000B700E"/>
    <w:rsid w:val="000B7203"/>
    <w:rsid w:val="000B7819"/>
    <w:rsid w:val="000B7CCE"/>
    <w:rsid w:val="000B7E1E"/>
    <w:rsid w:val="000C0D43"/>
    <w:rsid w:val="000C16B3"/>
    <w:rsid w:val="000C2C11"/>
    <w:rsid w:val="000C3288"/>
    <w:rsid w:val="000C378B"/>
    <w:rsid w:val="000C3970"/>
    <w:rsid w:val="000C3C1A"/>
    <w:rsid w:val="000C3FC6"/>
    <w:rsid w:val="000C599F"/>
    <w:rsid w:val="000C6691"/>
    <w:rsid w:val="000C762B"/>
    <w:rsid w:val="000D074A"/>
    <w:rsid w:val="000D143A"/>
    <w:rsid w:val="000D14F0"/>
    <w:rsid w:val="000D2BA1"/>
    <w:rsid w:val="000D318E"/>
    <w:rsid w:val="000D3CEB"/>
    <w:rsid w:val="000D4964"/>
    <w:rsid w:val="000D5367"/>
    <w:rsid w:val="000D55FB"/>
    <w:rsid w:val="000D6841"/>
    <w:rsid w:val="000D707E"/>
    <w:rsid w:val="000D71B2"/>
    <w:rsid w:val="000D72D0"/>
    <w:rsid w:val="000D77E7"/>
    <w:rsid w:val="000D7BBF"/>
    <w:rsid w:val="000E0764"/>
    <w:rsid w:val="000E07AC"/>
    <w:rsid w:val="000E3D70"/>
    <w:rsid w:val="000E3DF7"/>
    <w:rsid w:val="000E3F7B"/>
    <w:rsid w:val="000E403C"/>
    <w:rsid w:val="000E471A"/>
    <w:rsid w:val="000E5CB7"/>
    <w:rsid w:val="000E7058"/>
    <w:rsid w:val="000F0EDA"/>
    <w:rsid w:val="000F1274"/>
    <w:rsid w:val="000F139A"/>
    <w:rsid w:val="000F18BC"/>
    <w:rsid w:val="000F1D75"/>
    <w:rsid w:val="000F2739"/>
    <w:rsid w:val="000F2BE4"/>
    <w:rsid w:val="000F3A1D"/>
    <w:rsid w:val="000F467D"/>
    <w:rsid w:val="000F49E7"/>
    <w:rsid w:val="000F550C"/>
    <w:rsid w:val="000F59E7"/>
    <w:rsid w:val="000F63BF"/>
    <w:rsid w:val="000F67E7"/>
    <w:rsid w:val="000F6955"/>
    <w:rsid w:val="000F74AF"/>
    <w:rsid w:val="000F795B"/>
    <w:rsid w:val="000F7BE9"/>
    <w:rsid w:val="000F7CE0"/>
    <w:rsid w:val="00100BFA"/>
    <w:rsid w:val="0010166E"/>
    <w:rsid w:val="001024C9"/>
    <w:rsid w:val="00102611"/>
    <w:rsid w:val="0010286B"/>
    <w:rsid w:val="0010300F"/>
    <w:rsid w:val="00104A9F"/>
    <w:rsid w:val="00104CE9"/>
    <w:rsid w:val="00104FF9"/>
    <w:rsid w:val="00107A12"/>
    <w:rsid w:val="0011284E"/>
    <w:rsid w:val="00112B79"/>
    <w:rsid w:val="00112C75"/>
    <w:rsid w:val="00112C92"/>
    <w:rsid w:val="001130DE"/>
    <w:rsid w:val="00115A69"/>
    <w:rsid w:val="00115CCF"/>
    <w:rsid w:val="0011611A"/>
    <w:rsid w:val="00116CEF"/>
    <w:rsid w:val="00120843"/>
    <w:rsid w:val="001218FA"/>
    <w:rsid w:val="00121901"/>
    <w:rsid w:val="00121A9E"/>
    <w:rsid w:val="00121AEA"/>
    <w:rsid w:val="0012267B"/>
    <w:rsid w:val="00123150"/>
    <w:rsid w:val="001232AF"/>
    <w:rsid w:val="00124D1E"/>
    <w:rsid w:val="00124EE2"/>
    <w:rsid w:val="0012557E"/>
    <w:rsid w:val="001262AE"/>
    <w:rsid w:val="00126D91"/>
    <w:rsid w:val="00127057"/>
    <w:rsid w:val="001274EC"/>
    <w:rsid w:val="00127765"/>
    <w:rsid w:val="001278C4"/>
    <w:rsid w:val="00127D8D"/>
    <w:rsid w:val="00130862"/>
    <w:rsid w:val="0013181B"/>
    <w:rsid w:val="00132598"/>
    <w:rsid w:val="0013268C"/>
    <w:rsid w:val="00132C23"/>
    <w:rsid w:val="00133633"/>
    <w:rsid w:val="001339E6"/>
    <w:rsid w:val="00133AED"/>
    <w:rsid w:val="00134202"/>
    <w:rsid w:val="00134658"/>
    <w:rsid w:val="001346A4"/>
    <w:rsid w:val="00134C36"/>
    <w:rsid w:val="00135D5E"/>
    <w:rsid w:val="00135DA1"/>
    <w:rsid w:val="001361EE"/>
    <w:rsid w:val="00136B95"/>
    <w:rsid w:val="001407EB"/>
    <w:rsid w:val="00140D01"/>
    <w:rsid w:val="001411E0"/>
    <w:rsid w:val="001419B9"/>
    <w:rsid w:val="00141B28"/>
    <w:rsid w:val="00141B82"/>
    <w:rsid w:val="00141B93"/>
    <w:rsid w:val="001428F0"/>
    <w:rsid w:val="00143BB4"/>
    <w:rsid w:val="00143F5E"/>
    <w:rsid w:val="00144359"/>
    <w:rsid w:val="00144829"/>
    <w:rsid w:val="00145D19"/>
    <w:rsid w:val="0014771A"/>
    <w:rsid w:val="00147D6A"/>
    <w:rsid w:val="001501E4"/>
    <w:rsid w:val="001517DE"/>
    <w:rsid w:val="00152D2A"/>
    <w:rsid w:val="00152E16"/>
    <w:rsid w:val="00153445"/>
    <w:rsid w:val="00153478"/>
    <w:rsid w:val="00153D32"/>
    <w:rsid w:val="00153DCF"/>
    <w:rsid w:val="001547D9"/>
    <w:rsid w:val="00154AF8"/>
    <w:rsid w:val="00154B64"/>
    <w:rsid w:val="001551AE"/>
    <w:rsid w:val="001552BD"/>
    <w:rsid w:val="001560A3"/>
    <w:rsid w:val="0015653B"/>
    <w:rsid w:val="0015680A"/>
    <w:rsid w:val="001575F5"/>
    <w:rsid w:val="00157DF7"/>
    <w:rsid w:val="001607FA"/>
    <w:rsid w:val="00160D68"/>
    <w:rsid w:val="00161226"/>
    <w:rsid w:val="001614E4"/>
    <w:rsid w:val="00161A85"/>
    <w:rsid w:val="00161B90"/>
    <w:rsid w:val="00161D9B"/>
    <w:rsid w:val="00162B21"/>
    <w:rsid w:val="00163163"/>
    <w:rsid w:val="00163379"/>
    <w:rsid w:val="00164030"/>
    <w:rsid w:val="0016577D"/>
    <w:rsid w:val="00166202"/>
    <w:rsid w:val="00166A12"/>
    <w:rsid w:val="00166E10"/>
    <w:rsid w:val="001718B6"/>
    <w:rsid w:val="00172673"/>
    <w:rsid w:val="0017292A"/>
    <w:rsid w:val="00172AC2"/>
    <w:rsid w:val="00174920"/>
    <w:rsid w:val="00174DA6"/>
    <w:rsid w:val="00174F4D"/>
    <w:rsid w:val="00175DE1"/>
    <w:rsid w:val="001774F6"/>
    <w:rsid w:val="0018001A"/>
    <w:rsid w:val="001802AB"/>
    <w:rsid w:val="00180C02"/>
    <w:rsid w:val="001810FA"/>
    <w:rsid w:val="001814ED"/>
    <w:rsid w:val="00181D78"/>
    <w:rsid w:val="0018222D"/>
    <w:rsid w:val="00182584"/>
    <w:rsid w:val="00182CC8"/>
    <w:rsid w:val="00182CD3"/>
    <w:rsid w:val="00182EE3"/>
    <w:rsid w:val="00183186"/>
    <w:rsid w:val="001834A6"/>
    <w:rsid w:val="001835E6"/>
    <w:rsid w:val="00183CDD"/>
    <w:rsid w:val="00183CEF"/>
    <w:rsid w:val="001848E2"/>
    <w:rsid w:val="00185487"/>
    <w:rsid w:val="00185637"/>
    <w:rsid w:val="00185AA7"/>
    <w:rsid w:val="00185F76"/>
    <w:rsid w:val="001867B8"/>
    <w:rsid w:val="0018704F"/>
    <w:rsid w:val="00187826"/>
    <w:rsid w:val="00191543"/>
    <w:rsid w:val="00191BEF"/>
    <w:rsid w:val="0019256D"/>
    <w:rsid w:val="00194313"/>
    <w:rsid w:val="001947F4"/>
    <w:rsid w:val="00194AEB"/>
    <w:rsid w:val="001957BC"/>
    <w:rsid w:val="00195A46"/>
    <w:rsid w:val="00196272"/>
    <w:rsid w:val="00196AAF"/>
    <w:rsid w:val="00196C9B"/>
    <w:rsid w:val="00196E07"/>
    <w:rsid w:val="00197128"/>
    <w:rsid w:val="001A0B98"/>
    <w:rsid w:val="001A12B2"/>
    <w:rsid w:val="001A2F71"/>
    <w:rsid w:val="001A37A8"/>
    <w:rsid w:val="001A3D03"/>
    <w:rsid w:val="001A3DBD"/>
    <w:rsid w:val="001A3F27"/>
    <w:rsid w:val="001A3FBC"/>
    <w:rsid w:val="001A52D4"/>
    <w:rsid w:val="001A5A1F"/>
    <w:rsid w:val="001A6352"/>
    <w:rsid w:val="001A68F1"/>
    <w:rsid w:val="001A6927"/>
    <w:rsid w:val="001A7C62"/>
    <w:rsid w:val="001B05D4"/>
    <w:rsid w:val="001B05FB"/>
    <w:rsid w:val="001B1063"/>
    <w:rsid w:val="001B19E9"/>
    <w:rsid w:val="001B2683"/>
    <w:rsid w:val="001B30B1"/>
    <w:rsid w:val="001B4738"/>
    <w:rsid w:val="001B52C7"/>
    <w:rsid w:val="001B553D"/>
    <w:rsid w:val="001B62DD"/>
    <w:rsid w:val="001B63C5"/>
    <w:rsid w:val="001B64C1"/>
    <w:rsid w:val="001B6587"/>
    <w:rsid w:val="001B71D7"/>
    <w:rsid w:val="001B7B4F"/>
    <w:rsid w:val="001C036D"/>
    <w:rsid w:val="001C0C4C"/>
    <w:rsid w:val="001C19DA"/>
    <w:rsid w:val="001C1CEA"/>
    <w:rsid w:val="001C35A4"/>
    <w:rsid w:val="001C422E"/>
    <w:rsid w:val="001C4D52"/>
    <w:rsid w:val="001C4F29"/>
    <w:rsid w:val="001C55D7"/>
    <w:rsid w:val="001C5A2C"/>
    <w:rsid w:val="001C6987"/>
    <w:rsid w:val="001C735B"/>
    <w:rsid w:val="001C73D7"/>
    <w:rsid w:val="001C7DCF"/>
    <w:rsid w:val="001D0586"/>
    <w:rsid w:val="001D0710"/>
    <w:rsid w:val="001D1C87"/>
    <w:rsid w:val="001D3344"/>
    <w:rsid w:val="001D34F8"/>
    <w:rsid w:val="001D38BD"/>
    <w:rsid w:val="001D3CAF"/>
    <w:rsid w:val="001D4349"/>
    <w:rsid w:val="001D6045"/>
    <w:rsid w:val="001D6896"/>
    <w:rsid w:val="001D6F83"/>
    <w:rsid w:val="001D7DB0"/>
    <w:rsid w:val="001E018A"/>
    <w:rsid w:val="001E0619"/>
    <w:rsid w:val="001E06A3"/>
    <w:rsid w:val="001E0AEE"/>
    <w:rsid w:val="001E2157"/>
    <w:rsid w:val="001E2788"/>
    <w:rsid w:val="001E3EAF"/>
    <w:rsid w:val="001E42BF"/>
    <w:rsid w:val="001E459D"/>
    <w:rsid w:val="001E4FB2"/>
    <w:rsid w:val="001E5080"/>
    <w:rsid w:val="001E518D"/>
    <w:rsid w:val="001E56C8"/>
    <w:rsid w:val="001E61AF"/>
    <w:rsid w:val="001E646B"/>
    <w:rsid w:val="001E6482"/>
    <w:rsid w:val="001E6D93"/>
    <w:rsid w:val="001E71E8"/>
    <w:rsid w:val="001E796C"/>
    <w:rsid w:val="001F0752"/>
    <w:rsid w:val="001F127C"/>
    <w:rsid w:val="001F13C4"/>
    <w:rsid w:val="001F158D"/>
    <w:rsid w:val="001F17E7"/>
    <w:rsid w:val="001F1AAA"/>
    <w:rsid w:val="001F2522"/>
    <w:rsid w:val="001F2BA0"/>
    <w:rsid w:val="001F3462"/>
    <w:rsid w:val="001F4031"/>
    <w:rsid w:val="001F4A9A"/>
    <w:rsid w:val="001F4AC3"/>
    <w:rsid w:val="001F4F01"/>
    <w:rsid w:val="001F55C1"/>
    <w:rsid w:val="001F6A84"/>
    <w:rsid w:val="001F733E"/>
    <w:rsid w:val="00200840"/>
    <w:rsid w:val="00200E72"/>
    <w:rsid w:val="002013A9"/>
    <w:rsid w:val="00202335"/>
    <w:rsid w:val="0020274D"/>
    <w:rsid w:val="0020348C"/>
    <w:rsid w:val="002039A3"/>
    <w:rsid w:val="002045D0"/>
    <w:rsid w:val="00204840"/>
    <w:rsid w:val="002048FC"/>
    <w:rsid w:val="00204F4A"/>
    <w:rsid w:val="00206CDB"/>
    <w:rsid w:val="0020788A"/>
    <w:rsid w:val="00207DE8"/>
    <w:rsid w:val="002100D4"/>
    <w:rsid w:val="00210B43"/>
    <w:rsid w:val="00210F5E"/>
    <w:rsid w:val="00212026"/>
    <w:rsid w:val="00212491"/>
    <w:rsid w:val="00213F83"/>
    <w:rsid w:val="00214047"/>
    <w:rsid w:val="002141E7"/>
    <w:rsid w:val="00214473"/>
    <w:rsid w:val="00214A95"/>
    <w:rsid w:val="0021502E"/>
    <w:rsid w:val="0021506A"/>
    <w:rsid w:val="00216BEF"/>
    <w:rsid w:val="002174CF"/>
    <w:rsid w:val="002178BA"/>
    <w:rsid w:val="00217EF3"/>
    <w:rsid w:val="00220E21"/>
    <w:rsid w:val="002234A0"/>
    <w:rsid w:val="00223F39"/>
    <w:rsid w:val="002248AD"/>
    <w:rsid w:val="002249F0"/>
    <w:rsid w:val="00225249"/>
    <w:rsid w:val="00226418"/>
    <w:rsid w:val="0022662D"/>
    <w:rsid w:val="00226918"/>
    <w:rsid w:val="002275D1"/>
    <w:rsid w:val="00227740"/>
    <w:rsid w:val="00227E22"/>
    <w:rsid w:val="00230370"/>
    <w:rsid w:val="002304D2"/>
    <w:rsid w:val="0023177D"/>
    <w:rsid w:val="00232031"/>
    <w:rsid w:val="002323E6"/>
    <w:rsid w:val="0023343F"/>
    <w:rsid w:val="00234564"/>
    <w:rsid w:val="0023475A"/>
    <w:rsid w:val="00234CBB"/>
    <w:rsid w:val="0023504C"/>
    <w:rsid w:val="00236797"/>
    <w:rsid w:val="0023682E"/>
    <w:rsid w:val="00236F3F"/>
    <w:rsid w:val="00237523"/>
    <w:rsid w:val="00237BFB"/>
    <w:rsid w:val="00237F17"/>
    <w:rsid w:val="0024069C"/>
    <w:rsid w:val="002423EB"/>
    <w:rsid w:val="002427A0"/>
    <w:rsid w:val="002427A2"/>
    <w:rsid w:val="002434D9"/>
    <w:rsid w:val="0024374C"/>
    <w:rsid w:val="002446F1"/>
    <w:rsid w:val="0024481D"/>
    <w:rsid w:val="002453F2"/>
    <w:rsid w:val="002466B0"/>
    <w:rsid w:val="00246746"/>
    <w:rsid w:val="0024731C"/>
    <w:rsid w:val="00247629"/>
    <w:rsid w:val="00247EB4"/>
    <w:rsid w:val="002507C6"/>
    <w:rsid w:val="00250E8B"/>
    <w:rsid w:val="00251762"/>
    <w:rsid w:val="002522B2"/>
    <w:rsid w:val="002531E0"/>
    <w:rsid w:val="00253F8B"/>
    <w:rsid w:val="002545EC"/>
    <w:rsid w:val="00255095"/>
    <w:rsid w:val="00255395"/>
    <w:rsid w:val="00255B20"/>
    <w:rsid w:val="00256A54"/>
    <w:rsid w:val="00256F7D"/>
    <w:rsid w:val="0026002C"/>
    <w:rsid w:val="002611E1"/>
    <w:rsid w:val="00261ED0"/>
    <w:rsid w:val="00262040"/>
    <w:rsid w:val="0026389A"/>
    <w:rsid w:val="00264479"/>
    <w:rsid w:val="0026449C"/>
    <w:rsid w:val="0026514E"/>
    <w:rsid w:val="00265CF9"/>
    <w:rsid w:val="00265EA5"/>
    <w:rsid w:val="002678CF"/>
    <w:rsid w:val="00271B32"/>
    <w:rsid w:val="002742E6"/>
    <w:rsid w:val="00275A3D"/>
    <w:rsid w:val="002764FC"/>
    <w:rsid w:val="00276532"/>
    <w:rsid w:val="00277766"/>
    <w:rsid w:val="002805D4"/>
    <w:rsid w:val="00281443"/>
    <w:rsid w:val="00281E63"/>
    <w:rsid w:val="0028287C"/>
    <w:rsid w:val="00282D4F"/>
    <w:rsid w:val="00282DB9"/>
    <w:rsid w:val="002830B7"/>
    <w:rsid w:val="00286CEE"/>
    <w:rsid w:val="00287E35"/>
    <w:rsid w:val="0029044E"/>
    <w:rsid w:val="0029062D"/>
    <w:rsid w:val="00290A35"/>
    <w:rsid w:val="00290FBF"/>
    <w:rsid w:val="002915F7"/>
    <w:rsid w:val="002924CD"/>
    <w:rsid w:val="00292B8E"/>
    <w:rsid w:val="00292C75"/>
    <w:rsid w:val="00294749"/>
    <w:rsid w:val="00295CFD"/>
    <w:rsid w:val="002A0E0C"/>
    <w:rsid w:val="002A13BB"/>
    <w:rsid w:val="002A1742"/>
    <w:rsid w:val="002A1D03"/>
    <w:rsid w:val="002A2B53"/>
    <w:rsid w:val="002A3F8C"/>
    <w:rsid w:val="002A5130"/>
    <w:rsid w:val="002A57C9"/>
    <w:rsid w:val="002A58EA"/>
    <w:rsid w:val="002A5C40"/>
    <w:rsid w:val="002A662D"/>
    <w:rsid w:val="002A67E9"/>
    <w:rsid w:val="002A737E"/>
    <w:rsid w:val="002A7CB3"/>
    <w:rsid w:val="002A7FCD"/>
    <w:rsid w:val="002B11BA"/>
    <w:rsid w:val="002B1BF5"/>
    <w:rsid w:val="002B2938"/>
    <w:rsid w:val="002B3BD4"/>
    <w:rsid w:val="002B5286"/>
    <w:rsid w:val="002B7CA9"/>
    <w:rsid w:val="002C097D"/>
    <w:rsid w:val="002C0FB1"/>
    <w:rsid w:val="002C1E56"/>
    <w:rsid w:val="002C323B"/>
    <w:rsid w:val="002C3EA0"/>
    <w:rsid w:val="002C42C5"/>
    <w:rsid w:val="002C488A"/>
    <w:rsid w:val="002C5226"/>
    <w:rsid w:val="002C69D2"/>
    <w:rsid w:val="002C6CB0"/>
    <w:rsid w:val="002C6D68"/>
    <w:rsid w:val="002C7BD0"/>
    <w:rsid w:val="002D16B7"/>
    <w:rsid w:val="002D1B19"/>
    <w:rsid w:val="002D21D6"/>
    <w:rsid w:val="002D2342"/>
    <w:rsid w:val="002D2C13"/>
    <w:rsid w:val="002D2C27"/>
    <w:rsid w:val="002D2EA5"/>
    <w:rsid w:val="002D2ECE"/>
    <w:rsid w:val="002D4587"/>
    <w:rsid w:val="002D4FCB"/>
    <w:rsid w:val="002D5C75"/>
    <w:rsid w:val="002D5FCB"/>
    <w:rsid w:val="002D626F"/>
    <w:rsid w:val="002D64A3"/>
    <w:rsid w:val="002D662A"/>
    <w:rsid w:val="002D7224"/>
    <w:rsid w:val="002D7562"/>
    <w:rsid w:val="002E035E"/>
    <w:rsid w:val="002E06E2"/>
    <w:rsid w:val="002E1550"/>
    <w:rsid w:val="002E2349"/>
    <w:rsid w:val="002E2A96"/>
    <w:rsid w:val="002E2D86"/>
    <w:rsid w:val="002E4AEA"/>
    <w:rsid w:val="002E647A"/>
    <w:rsid w:val="002E650C"/>
    <w:rsid w:val="002E66AF"/>
    <w:rsid w:val="002E68D2"/>
    <w:rsid w:val="002F035D"/>
    <w:rsid w:val="002F0B58"/>
    <w:rsid w:val="002F0EC5"/>
    <w:rsid w:val="002F1B7D"/>
    <w:rsid w:val="002F20C5"/>
    <w:rsid w:val="002F20D8"/>
    <w:rsid w:val="002F2B8B"/>
    <w:rsid w:val="002F2EA4"/>
    <w:rsid w:val="002F311E"/>
    <w:rsid w:val="002F3249"/>
    <w:rsid w:val="002F37BD"/>
    <w:rsid w:val="002F3C9A"/>
    <w:rsid w:val="002F4709"/>
    <w:rsid w:val="002F6092"/>
    <w:rsid w:val="002F69F6"/>
    <w:rsid w:val="002F6C74"/>
    <w:rsid w:val="002F7A57"/>
    <w:rsid w:val="00300C18"/>
    <w:rsid w:val="00301340"/>
    <w:rsid w:val="003016F9"/>
    <w:rsid w:val="003017E8"/>
    <w:rsid w:val="0030209C"/>
    <w:rsid w:val="00302ADF"/>
    <w:rsid w:val="00302E18"/>
    <w:rsid w:val="003040A5"/>
    <w:rsid w:val="003048BE"/>
    <w:rsid w:val="00304E0D"/>
    <w:rsid w:val="0030529C"/>
    <w:rsid w:val="003059D2"/>
    <w:rsid w:val="00305BF4"/>
    <w:rsid w:val="003063F6"/>
    <w:rsid w:val="00306748"/>
    <w:rsid w:val="0030681F"/>
    <w:rsid w:val="00307380"/>
    <w:rsid w:val="0031041E"/>
    <w:rsid w:val="0031087B"/>
    <w:rsid w:val="003112F7"/>
    <w:rsid w:val="0031131D"/>
    <w:rsid w:val="0031175F"/>
    <w:rsid w:val="0031223D"/>
    <w:rsid w:val="00312AA9"/>
    <w:rsid w:val="00312FB8"/>
    <w:rsid w:val="0031398B"/>
    <w:rsid w:val="00314460"/>
    <w:rsid w:val="003146A0"/>
    <w:rsid w:val="00314BC7"/>
    <w:rsid w:val="003151E4"/>
    <w:rsid w:val="00315B95"/>
    <w:rsid w:val="00315EDF"/>
    <w:rsid w:val="003161A3"/>
    <w:rsid w:val="003163D4"/>
    <w:rsid w:val="00316465"/>
    <w:rsid w:val="00316510"/>
    <w:rsid w:val="00317123"/>
    <w:rsid w:val="003178D2"/>
    <w:rsid w:val="00317FA8"/>
    <w:rsid w:val="0032076C"/>
    <w:rsid w:val="00320856"/>
    <w:rsid w:val="00321088"/>
    <w:rsid w:val="003214B5"/>
    <w:rsid w:val="003233E0"/>
    <w:rsid w:val="00323BB4"/>
    <w:rsid w:val="00325058"/>
    <w:rsid w:val="003270BD"/>
    <w:rsid w:val="00327343"/>
    <w:rsid w:val="003275B7"/>
    <w:rsid w:val="0033016E"/>
    <w:rsid w:val="00330594"/>
    <w:rsid w:val="0033081D"/>
    <w:rsid w:val="00330FAF"/>
    <w:rsid w:val="00331A12"/>
    <w:rsid w:val="00331AE7"/>
    <w:rsid w:val="00331B50"/>
    <w:rsid w:val="0033293C"/>
    <w:rsid w:val="00332DEB"/>
    <w:rsid w:val="003330CB"/>
    <w:rsid w:val="00335927"/>
    <w:rsid w:val="00336F41"/>
    <w:rsid w:val="003401DE"/>
    <w:rsid w:val="00340C75"/>
    <w:rsid w:val="0034264C"/>
    <w:rsid w:val="0034287D"/>
    <w:rsid w:val="00342D74"/>
    <w:rsid w:val="00342FB1"/>
    <w:rsid w:val="00343033"/>
    <w:rsid w:val="00343E5F"/>
    <w:rsid w:val="00345684"/>
    <w:rsid w:val="0034639F"/>
    <w:rsid w:val="003466AD"/>
    <w:rsid w:val="003472E7"/>
    <w:rsid w:val="0034750E"/>
    <w:rsid w:val="00347F23"/>
    <w:rsid w:val="003521B8"/>
    <w:rsid w:val="00352289"/>
    <w:rsid w:val="00352431"/>
    <w:rsid w:val="003524F4"/>
    <w:rsid w:val="0035257C"/>
    <w:rsid w:val="003529AE"/>
    <w:rsid w:val="00353363"/>
    <w:rsid w:val="00353BB3"/>
    <w:rsid w:val="00353E9C"/>
    <w:rsid w:val="00354675"/>
    <w:rsid w:val="00355B90"/>
    <w:rsid w:val="00355DA3"/>
    <w:rsid w:val="00357113"/>
    <w:rsid w:val="00357197"/>
    <w:rsid w:val="00357FF9"/>
    <w:rsid w:val="00360CBF"/>
    <w:rsid w:val="00360E0A"/>
    <w:rsid w:val="00361C8D"/>
    <w:rsid w:val="00361D1B"/>
    <w:rsid w:val="003622F3"/>
    <w:rsid w:val="00362ACB"/>
    <w:rsid w:val="003631E9"/>
    <w:rsid w:val="0036341A"/>
    <w:rsid w:val="00363A68"/>
    <w:rsid w:val="00363BE4"/>
    <w:rsid w:val="003643E6"/>
    <w:rsid w:val="0036511D"/>
    <w:rsid w:val="003653A5"/>
    <w:rsid w:val="003655D8"/>
    <w:rsid w:val="00365ECE"/>
    <w:rsid w:val="00366079"/>
    <w:rsid w:val="00366A3F"/>
    <w:rsid w:val="0037018D"/>
    <w:rsid w:val="0037025E"/>
    <w:rsid w:val="003709A7"/>
    <w:rsid w:val="00370F99"/>
    <w:rsid w:val="0037222B"/>
    <w:rsid w:val="00372697"/>
    <w:rsid w:val="0037283D"/>
    <w:rsid w:val="00373B93"/>
    <w:rsid w:val="00373DCC"/>
    <w:rsid w:val="00374FED"/>
    <w:rsid w:val="0037519B"/>
    <w:rsid w:val="00376A9E"/>
    <w:rsid w:val="003770A2"/>
    <w:rsid w:val="003777E6"/>
    <w:rsid w:val="0038066C"/>
    <w:rsid w:val="00380CF6"/>
    <w:rsid w:val="00381246"/>
    <w:rsid w:val="003813DF"/>
    <w:rsid w:val="0038224F"/>
    <w:rsid w:val="00382747"/>
    <w:rsid w:val="00382764"/>
    <w:rsid w:val="00382813"/>
    <w:rsid w:val="00382DCD"/>
    <w:rsid w:val="00384215"/>
    <w:rsid w:val="003850D5"/>
    <w:rsid w:val="0039058E"/>
    <w:rsid w:val="00390C85"/>
    <w:rsid w:val="00390ECB"/>
    <w:rsid w:val="00390EEC"/>
    <w:rsid w:val="00391AC2"/>
    <w:rsid w:val="00391AE3"/>
    <w:rsid w:val="00391D37"/>
    <w:rsid w:val="00392A44"/>
    <w:rsid w:val="003931C3"/>
    <w:rsid w:val="00393226"/>
    <w:rsid w:val="0039350F"/>
    <w:rsid w:val="0039367D"/>
    <w:rsid w:val="00393EC4"/>
    <w:rsid w:val="0039459A"/>
    <w:rsid w:val="0039475A"/>
    <w:rsid w:val="00394914"/>
    <w:rsid w:val="00397BDD"/>
    <w:rsid w:val="003A1A0A"/>
    <w:rsid w:val="003A2049"/>
    <w:rsid w:val="003A234C"/>
    <w:rsid w:val="003A27D7"/>
    <w:rsid w:val="003A2824"/>
    <w:rsid w:val="003A29B1"/>
    <w:rsid w:val="003A2A57"/>
    <w:rsid w:val="003A40F6"/>
    <w:rsid w:val="003A4450"/>
    <w:rsid w:val="003B004D"/>
    <w:rsid w:val="003B0408"/>
    <w:rsid w:val="003B0419"/>
    <w:rsid w:val="003B0653"/>
    <w:rsid w:val="003B0CC0"/>
    <w:rsid w:val="003B0EDB"/>
    <w:rsid w:val="003B0F22"/>
    <w:rsid w:val="003B1E73"/>
    <w:rsid w:val="003B2E13"/>
    <w:rsid w:val="003B43A6"/>
    <w:rsid w:val="003B585C"/>
    <w:rsid w:val="003B5D14"/>
    <w:rsid w:val="003C03A4"/>
    <w:rsid w:val="003C0DB0"/>
    <w:rsid w:val="003C0DCF"/>
    <w:rsid w:val="003C0DEE"/>
    <w:rsid w:val="003C5EF6"/>
    <w:rsid w:val="003C635E"/>
    <w:rsid w:val="003C73D4"/>
    <w:rsid w:val="003C740A"/>
    <w:rsid w:val="003C7D6A"/>
    <w:rsid w:val="003C7EDB"/>
    <w:rsid w:val="003D0813"/>
    <w:rsid w:val="003D1326"/>
    <w:rsid w:val="003D20F9"/>
    <w:rsid w:val="003D2833"/>
    <w:rsid w:val="003D2D1C"/>
    <w:rsid w:val="003D316B"/>
    <w:rsid w:val="003D3438"/>
    <w:rsid w:val="003D3960"/>
    <w:rsid w:val="003D3BF8"/>
    <w:rsid w:val="003D4746"/>
    <w:rsid w:val="003D53AD"/>
    <w:rsid w:val="003D5765"/>
    <w:rsid w:val="003D60AB"/>
    <w:rsid w:val="003D6425"/>
    <w:rsid w:val="003D64AE"/>
    <w:rsid w:val="003D6C17"/>
    <w:rsid w:val="003D7F6A"/>
    <w:rsid w:val="003E298A"/>
    <w:rsid w:val="003E29E0"/>
    <w:rsid w:val="003E3E43"/>
    <w:rsid w:val="003E3E4B"/>
    <w:rsid w:val="003E4205"/>
    <w:rsid w:val="003E4330"/>
    <w:rsid w:val="003E5ED5"/>
    <w:rsid w:val="003E5ED7"/>
    <w:rsid w:val="003E6339"/>
    <w:rsid w:val="003E65AB"/>
    <w:rsid w:val="003E6D28"/>
    <w:rsid w:val="003E6F94"/>
    <w:rsid w:val="003E7B36"/>
    <w:rsid w:val="003E7FAC"/>
    <w:rsid w:val="003E7FC8"/>
    <w:rsid w:val="003F0D70"/>
    <w:rsid w:val="003F17FA"/>
    <w:rsid w:val="003F1876"/>
    <w:rsid w:val="003F3054"/>
    <w:rsid w:val="003F36A8"/>
    <w:rsid w:val="003F3A7B"/>
    <w:rsid w:val="003F3CD7"/>
    <w:rsid w:val="003F41C6"/>
    <w:rsid w:val="003F472A"/>
    <w:rsid w:val="003F47E6"/>
    <w:rsid w:val="003F4885"/>
    <w:rsid w:val="003F4FF3"/>
    <w:rsid w:val="003F5C97"/>
    <w:rsid w:val="003F799B"/>
    <w:rsid w:val="003F7AF8"/>
    <w:rsid w:val="00400684"/>
    <w:rsid w:val="00400C54"/>
    <w:rsid w:val="00400F36"/>
    <w:rsid w:val="004019AF"/>
    <w:rsid w:val="00401A56"/>
    <w:rsid w:val="00401D26"/>
    <w:rsid w:val="00402311"/>
    <w:rsid w:val="00402B14"/>
    <w:rsid w:val="00403D07"/>
    <w:rsid w:val="00403D7A"/>
    <w:rsid w:val="004045A5"/>
    <w:rsid w:val="00404A6C"/>
    <w:rsid w:val="00404D1B"/>
    <w:rsid w:val="00404F4A"/>
    <w:rsid w:val="0040627D"/>
    <w:rsid w:val="0040660E"/>
    <w:rsid w:val="004079C4"/>
    <w:rsid w:val="00412675"/>
    <w:rsid w:val="00412C36"/>
    <w:rsid w:val="00413E0C"/>
    <w:rsid w:val="004143B0"/>
    <w:rsid w:val="00414C89"/>
    <w:rsid w:val="00415337"/>
    <w:rsid w:val="0041559C"/>
    <w:rsid w:val="00416440"/>
    <w:rsid w:val="004165E1"/>
    <w:rsid w:val="00416734"/>
    <w:rsid w:val="0041678D"/>
    <w:rsid w:val="00416C54"/>
    <w:rsid w:val="0041707E"/>
    <w:rsid w:val="0042040B"/>
    <w:rsid w:val="00420655"/>
    <w:rsid w:val="00420732"/>
    <w:rsid w:val="0042087F"/>
    <w:rsid w:val="00420F54"/>
    <w:rsid w:val="0042193E"/>
    <w:rsid w:val="00421A89"/>
    <w:rsid w:val="00421DE2"/>
    <w:rsid w:val="00422936"/>
    <w:rsid w:val="00425063"/>
    <w:rsid w:val="00425264"/>
    <w:rsid w:val="004252F1"/>
    <w:rsid w:val="0042572E"/>
    <w:rsid w:val="00426A45"/>
    <w:rsid w:val="00426A7B"/>
    <w:rsid w:val="00426CE6"/>
    <w:rsid w:val="0042707B"/>
    <w:rsid w:val="004275AB"/>
    <w:rsid w:val="004276CE"/>
    <w:rsid w:val="00427944"/>
    <w:rsid w:val="00427F87"/>
    <w:rsid w:val="00430EC0"/>
    <w:rsid w:val="0043183B"/>
    <w:rsid w:val="00431956"/>
    <w:rsid w:val="0043210C"/>
    <w:rsid w:val="004327C2"/>
    <w:rsid w:val="00432876"/>
    <w:rsid w:val="004329BF"/>
    <w:rsid w:val="00432D50"/>
    <w:rsid w:val="00433B85"/>
    <w:rsid w:val="00435DE8"/>
    <w:rsid w:val="0043624F"/>
    <w:rsid w:val="00436586"/>
    <w:rsid w:val="00436EFF"/>
    <w:rsid w:val="00440017"/>
    <w:rsid w:val="00440092"/>
    <w:rsid w:val="004407D6"/>
    <w:rsid w:val="00440FFB"/>
    <w:rsid w:val="004417CD"/>
    <w:rsid w:val="004422D3"/>
    <w:rsid w:val="00442A59"/>
    <w:rsid w:val="00442BC3"/>
    <w:rsid w:val="004433B8"/>
    <w:rsid w:val="0044401F"/>
    <w:rsid w:val="0044430E"/>
    <w:rsid w:val="00445FB9"/>
    <w:rsid w:val="00446280"/>
    <w:rsid w:val="00451333"/>
    <w:rsid w:val="004514AA"/>
    <w:rsid w:val="004514EE"/>
    <w:rsid w:val="00451629"/>
    <w:rsid w:val="00451720"/>
    <w:rsid w:val="0045190A"/>
    <w:rsid w:val="00451DD1"/>
    <w:rsid w:val="004523C1"/>
    <w:rsid w:val="00452999"/>
    <w:rsid w:val="00453623"/>
    <w:rsid w:val="00453B90"/>
    <w:rsid w:val="00454029"/>
    <w:rsid w:val="00454CCA"/>
    <w:rsid w:val="00455A9E"/>
    <w:rsid w:val="00456941"/>
    <w:rsid w:val="00456B9F"/>
    <w:rsid w:val="00456FD7"/>
    <w:rsid w:val="004602CA"/>
    <w:rsid w:val="00462017"/>
    <w:rsid w:val="004626E8"/>
    <w:rsid w:val="00462B82"/>
    <w:rsid w:val="00463C35"/>
    <w:rsid w:val="0046432B"/>
    <w:rsid w:val="004646D6"/>
    <w:rsid w:val="004648EA"/>
    <w:rsid w:val="00464A73"/>
    <w:rsid w:val="0046518D"/>
    <w:rsid w:val="00465678"/>
    <w:rsid w:val="004662F3"/>
    <w:rsid w:val="004665A8"/>
    <w:rsid w:val="004666AB"/>
    <w:rsid w:val="00466A98"/>
    <w:rsid w:val="00466E4E"/>
    <w:rsid w:val="00466F30"/>
    <w:rsid w:val="0046780B"/>
    <w:rsid w:val="00467B29"/>
    <w:rsid w:val="00470C8C"/>
    <w:rsid w:val="004715C9"/>
    <w:rsid w:val="0047165C"/>
    <w:rsid w:val="004716BD"/>
    <w:rsid w:val="004716FB"/>
    <w:rsid w:val="00472C06"/>
    <w:rsid w:val="0047306C"/>
    <w:rsid w:val="004734B9"/>
    <w:rsid w:val="00473BA9"/>
    <w:rsid w:val="00474DF5"/>
    <w:rsid w:val="004757F9"/>
    <w:rsid w:val="004758B0"/>
    <w:rsid w:val="00475C59"/>
    <w:rsid w:val="00476639"/>
    <w:rsid w:val="00476A76"/>
    <w:rsid w:val="00480E14"/>
    <w:rsid w:val="004810A5"/>
    <w:rsid w:val="00481171"/>
    <w:rsid w:val="00481ECA"/>
    <w:rsid w:val="004820BD"/>
    <w:rsid w:val="00482143"/>
    <w:rsid w:val="004825FD"/>
    <w:rsid w:val="0048304B"/>
    <w:rsid w:val="004830B4"/>
    <w:rsid w:val="004832B7"/>
    <w:rsid w:val="004842C1"/>
    <w:rsid w:val="00486205"/>
    <w:rsid w:val="0048685D"/>
    <w:rsid w:val="00487723"/>
    <w:rsid w:val="00487CA9"/>
    <w:rsid w:val="004908D6"/>
    <w:rsid w:val="00490BA1"/>
    <w:rsid w:val="00490D72"/>
    <w:rsid w:val="004926C3"/>
    <w:rsid w:val="004927DD"/>
    <w:rsid w:val="00492E53"/>
    <w:rsid w:val="00493FE2"/>
    <w:rsid w:val="0049423E"/>
    <w:rsid w:val="00494DDD"/>
    <w:rsid w:val="00494DF4"/>
    <w:rsid w:val="00495207"/>
    <w:rsid w:val="00496E09"/>
    <w:rsid w:val="004970A1"/>
    <w:rsid w:val="004971FA"/>
    <w:rsid w:val="00497F29"/>
    <w:rsid w:val="004A0554"/>
    <w:rsid w:val="004A0EAC"/>
    <w:rsid w:val="004A174F"/>
    <w:rsid w:val="004A1858"/>
    <w:rsid w:val="004A259E"/>
    <w:rsid w:val="004A3AC0"/>
    <w:rsid w:val="004A3B66"/>
    <w:rsid w:val="004A3CFD"/>
    <w:rsid w:val="004A4277"/>
    <w:rsid w:val="004A4641"/>
    <w:rsid w:val="004A470E"/>
    <w:rsid w:val="004A4922"/>
    <w:rsid w:val="004A4C99"/>
    <w:rsid w:val="004A4D61"/>
    <w:rsid w:val="004A598D"/>
    <w:rsid w:val="004A653B"/>
    <w:rsid w:val="004A7381"/>
    <w:rsid w:val="004A7FB2"/>
    <w:rsid w:val="004B2A61"/>
    <w:rsid w:val="004B2A76"/>
    <w:rsid w:val="004B3157"/>
    <w:rsid w:val="004B31B5"/>
    <w:rsid w:val="004B3DA4"/>
    <w:rsid w:val="004B41C3"/>
    <w:rsid w:val="004B4205"/>
    <w:rsid w:val="004B462B"/>
    <w:rsid w:val="004B5327"/>
    <w:rsid w:val="004B5828"/>
    <w:rsid w:val="004B64B1"/>
    <w:rsid w:val="004B69C5"/>
    <w:rsid w:val="004B7321"/>
    <w:rsid w:val="004C01CA"/>
    <w:rsid w:val="004C0D26"/>
    <w:rsid w:val="004C1091"/>
    <w:rsid w:val="004C2425"/>
    <w:rsid w:val="004C2986"/>
    <w:rsid w:val="004C2CC7"/>
    <w:rsid w:val="004C349F"/>
    <w:rsid w:val="004C3D7E"/>
    <w:rsid w:val="004C3D93"/>
    <w:rsid w:val="004C3EAB"/>
    <w:rsid w:val="004C4882"/>
    <w:rsid w:val="004C534F"/>
    <w:rsid w:val="004C64A4"/>
    <w:rsid w:val="004C7583"/>
    <w:rsid w:val="004D1516"/>
    <w:rsid w:val="004D2D89"/>
    <w:rsid w:val="004D397F"/>
    <w:rsid w:val="004D3B18"/>
    <w:rsid w:val="004D4395"/>
    <w:rsid w:val="004D4497"/>
    <w:rsid w:val="004D4F79"/>
    <w:rsid w:val="004D5C9A"/>
    <w:rsid w:val="004D7D5D"/>
    <w:rsid w:val="004E1579"/>
    <w:rsid w:val="004E231F"/>
    <w:rsid w:val="004E2B33"/>
    <w:rsid w:val="004E2E88"/>
    <w:rsid w:val="004E3B1E"/>
    <w:rsid w:val="004E4634"/>
    <w:rsid w:val="004E6A51"/>
    <w:rsid w:val="004E6BAD"/>
    <w:rsid w:val="004E769B"/>
    <w:rsid w:val="004F055F"/>
    <w:rsid w:val="004F0709"/>
    <w:rsid w:val="004F0FBE"/>
    <w:rsid w:val="004F1857"/>
    <w:rsid w:val="004F1BEB"/>
    <w:rsid w:val="004F200F"/>
    <w:rsid w:val="004F213C"/>
    <w:rsid w:val="004F46CF"/>
    <w:rsid w:val="004F4F13"/>
    <w:rsid w:val="004F54DE"/>
    <w:rsid w:val="004F630E"/>
    <w:rsid w:val="004F71BB"/>
    <w:rsid w:val="005002BA"/>
    <w:rsid w:val="00500DC3"/>
    <w:rsid w:val="00501C12"/>
    <w:rsid w:val="00501D07"/>
    <w:rsid w:val="005031C3"/>
    <w:rsid w:val="00503580"/>
    <w:rsid w:val="00503FEE"/>
    <w:rsid w:val="005040A8"/>
    <w:rsid w:val="0050562E"/>
    <w:rsid w:val="005064B7"/>
    <w:rsid w:val="00507A9B"/>
    <w:rsid w:val="00507AA9"/>
    <w:rsid w:val="00507CB6"/>
    <w:rsid w:val="00507FC1"/>
    <w:rsid w:val="0051016A"/>
    <w:rsid w:val="005108BF"/>
    <w:rsid w:val="005116AB"/>
    <w:rsid w:val="005117E7"/>
    <w:rsid w:val="005122F8"/>
    <w:rsid w:val="005124ED"/>
    <w:rsid w:val="00512C07"/>
    <w:rsid w:val="00513539"/>
    <w:rsid w:val="00513771"/>
    <w:rsid w:val="00514258"/>
    <w:rsid w:val="00514C12"/>
    <w:rsid w:val="0051571E"/>
    <w:rsid w:val="005157AA"/>
    <w:rsid w:val="00515D4F"/>
    <w:rsid w:val="00515D5C"/>
    <w:rsid w:val="00515E1D"/>
    <w:rsid w:val="0051654A"/>
    <w:rsid w:val="00516C0D"/>
    <w:rsid w:val="00520082"/>
    <w:rsid w:val="00520CEF"/>
    <w:rsid w:val="00520ED7"/>
    <w:rsid w:val="0052224D"/>
    <w:rsid w:val="005229DF"/>
    <w:rsid w:val="00522DAC"/>
    <w:rsid w:val="005235F1"/>
    <w:rsid w:val="005240B1"/>
    <w:rsid w:val="00524201"/>
    <w:rsid w:val="00524EE3"/>
    <w:rsid w:val="005259B8"/>
    <w:rsid w:val="005274EA"/>
    <w:rsid w:val="00527866"/>
    <w:rsid w:val="00530C6F"/>
    <w:rsid w:val="00530E14"/>
    <w:rsid w:val="00531D6A"/>
    <w:rsid w:val="0053266D"/>
    <w:rsid w:val="00534A66"/>
    <w:rsid w:val="00534D6C"/>
    <w:rsid w:val="00534DB3"/>
    <w:rsid w:val="0053501F"/>
    <w:rsid w:val="005369BF"/>
    <w:rsid w:val="00537070"/>
    <w:rsid w:val="005372F7"/>
    <w:rsid w:val="00537905"/>
    <w:rsid w:val="00537E9B"/>
    <w:rsid w:val="00540171"/>
    <w:rsid w:val="00540248"/>
    <w:rsid w:val="00540686"/>
    <w:rsid w:val="00541C52"/>
    <w:rsid w:val="00542F99"/>
    <w:rsid w:val="0054303E"/>
    <w:rsid w:val="0054422D"/>
    <w:rsid w:val="00547113"/>
    <w:rsid w:val="00547254"/>
    <w:rsid w:val="005501CB"/>
    <w:rsid w:val="0055021C"/>
    <w:rsid w:val="00550C3C"/>
    <w:rsid w:val="0055177F"/>
    <w:rsid w:val="0055184A"/>
    <w:rsid w:val="00551AC2"/>
    <w:rsid w:val="00552569"/>
    <w:rsid w:val="00552958"/>
    <w:rsid w:val="005535ED"/>
    <w:rsid w:val="00554157"/>
    <w:rsid w:val="005552C1"/>
    <w:rsid w:val="00555CF9"/>
    <w:rsid w:val="0056035C"/>
    <w:rsid w:val="0056061B"/>
    <w:rsid w:val="00560662"/>
    <w:rsid w:val="00560BB3"/>
    <w:rsid w:val="00560BEA"/>
    <w:rsid w:val="00560C43"/>
    <w:rsid w:val="00560E5F"/>
    <w:rsid w:val="0056204B"/>
    <w:rsid w:val="00562AE9"/>
    <w:rsid w:val="00562D20"/>
    <w:rsid w:val="005631E9"/>
    <w:rsid w:val="005633BD"/>
    <w:rsid w:val="0056354A"/>
    <w:rsid w:val="005635F7"/>
    <w:rsid w:val="005636D2"/>
    <w:rsid w:val="0056411C"/>
    <w:rsid w:val="005647D0"/>
    <w:rsid w:val="0056521D"/>
    <w:rsid w:val="00565F69"/>
    <w:rsid w:val="0056682C"/>
    <w:rsid w:val="00566869"/>
    <w:rsid w:val="00566B98"/>
    <w:rsid w:val="00567188"/>
    <w:rsid w:val="00567EC2"/>
    <w:rsid w:val="00567F51"/>
    <w:rsid w:val="00567FFD"/>
    <w:rsid w:val="005710CF"/>
    <w:rsid w:val="00571BCD"/>
    <w:rsid w:val="00571DE3"/>
    <w:rsid w:val="005732B6"/>
    <w:rsid w:val="005733DE"/>
    <w:rsid w:val="005745B8"/>
    <w:rsid w:val="00575158"/>
    <w:rsid w:val="005752B4"/>
    <w:rsid w:val="005752D9"/>
    <w:rsid w:val="00575962"/>
    <w:rsid w:val="00576221"/>
    <w:rsid w:val="005800D4"/>
    <w:rsid w:val="0058119D"/>
    <w:rsid w:val="00581AFE"/>
    <w:rsid w:val="00582F1B"/>
    <w:rsid w:val="005835CD"/>
    <w:rsid w:val="005835E8"/>
    <w:rsid w:val="005836AA"/>
    <w:rsid w:val="0058410B"/>
    <w:rsid w:val="00584395"/>
    <w:rsid w:val="00584F06"/>
    <w:rsid w:val="0058501E"/>
    <w:rsid w:val="0058575F"/>
    <w:rsid w:val="00585AA0"/>
    <w:rsid w:val="00585C41"/>
    <w:rsid w:val="00586265"/>
    <w:rsid w:val="00586571"/>
    <w:rsid w:val="0058722C"/>
    <w:rsid w:val="00587867"/>
    <w:rsid w:val="00587AB6"/>
    <w:rsid w:val="00587CDF"/>
    <w:rsid w:val="005906A5"/>
    <w:rsid w:val="005916A5"/>
    <w:rsid w:val="00592040"/>
    <w:rsid w:val="005934A4"/>
    <w:rsid w:val="005937CC"/>
    <w:rsid w:val="00593EED"/>
    <w:rsid w:val="00594435"/>
    <w:rsid w:val="00595129"/>
    <w:rsid w:val="005953ED"/>
    <w:rsid w:val="005959C3"/>
    <w:rsid w:val="00595ED3"/>
    <w:rsid w:val="005967BD"/>
    <w:rsid w:val="005A0925"/>
    <w:rsid w:val="005A0C0F"/>
    <w:rsid w:val="005A17ED"/>
    <w:rsid w:val="005A1A31"/>
    <w:rsid w:val="005A1BC2"/>
    <w:rsid w:val="005A233A"/>
    <w:rsid w:val="005A33A6"/>
    <w:rsid w:val="005A33E9"/>
    <w:rsid w:val="005A390A"/>
    <w:rsid w:val="005A5A08"/>
    <w:rsid w:val="005A5F0A"/>
    <w:rsid w:val="005A67B4"/>
    <w:rsid w:val="005A69D4"/>
    <w:rsid w:val="005A7480"/>
    <w:rsid w:val="005B06ED"/>
    <w:rsid w:val="005B0990"/>
    <w:rsid w:val="005B0B21"/>
    <w:rsid w:val="005B216D"/>
    <w:rsid w:val="005B241A"/>
    <w:rsid w:val="005B2542"/>
    <w:rsid w:val="005B276D"/>
    <w:rsid w:val="005B2934"/>
    <w:rsid w:val="005B2C74"/>
    <w:rsid w:val="005B4793"/>
    <w:rsid w:val="005B4ADD"/>
    <w:rsid w:val="005B76E8"/>
    <w:rsid w:val="005B7A3E"/>
    <w:rsid w:val="005B7C1A"/>
    <w:rsid w:val="005B7D45"/>
    <w:rsid w:val="005C0073"/>
    <w:rsid w:val="005C02B5"/>
    <w:rsid w:val="005C0773"/>
    <w:rsid w:val="005C12C2"/>
    <w:rsid w:val="005C168D"/>
    <w:rsid w:val="005C1978"/>
    <w:rsid w:val="005C4515"/>
    <w:rsid w:val="005C531A"/>
    <w:rsid w:val="005C64EC"/>
    <w:rsid w:val="005C74F4"/>
    <w:rsid w:val="005D0919"/>
    <w:rsid w:val="005D1567"/>
    <w:rsid w:val="005D4D10"/>
    <w:rsid w:val="005D4E83"/>
    <w:rsid w:val="005D4EE7"/>
    <w:rsid w:val="005D6278"/>
    <w:rsid w:val="005D6D39"/>
    <w:rsid w:val="005D6D4F"/>
    <w:rsid w:val="005D6DCB"/>
    <w:rsid w:val="005D6FB6"/>
    <w:rsid w:val="005D7419"/>
    <w:rsid w:val="005D774F"/>
    <w:rsid w:val="005E12DC"/>
    <w:rsid w:val="005E20B8"/>
    <w:rsid w:val="005E23B2"/>
    <w:rsid w:val="005E2842"/>
    <w:rsid w:val="005E2C08"/>
    <w:rsid w:val="005E2DA1"/>
    <w:rsid w:val="005E3814"/>
    <w:rsid w:val="005E3CB4"/>
    <w:rsid w:val="005E3D8A"/>
    <w:rsid w:val="005E42F8"/>
    <w:rsid w:val="005E464D"/>
    <w:rsid w:val="005E4EBF"/>
    <w:rsid w:val="005E7A10"/>
    <w:rsid w:val="005E7BE8"/>
    <w:rsid w:val="005E7EC6"/>
    <w:rsid w:val="005F145E"/>
    <w:rsid w:val="005F16AF"/>
    <w:rsid w:val="005F2347"/>
    <w:rsid w:val="005F2497"/>
    <w:rsid w:val="005F343B"/>
    <w:rsid w:val="005F4ECE"/>
    <w:rsid w:val="005F535E"/>
    <w:rsid w:val="005F5F42"/>
    <w:rsid w:val="005F6458"/>
    <w:rsid w:val="005F651C"/>
    <w:rsid w:val="005F6605"/>
    <w:rsid w:val="005F688F"/>
    <w:rsid w:val="005F71EC"/>
    <w:rsid w:val="005F7328"/>
    <w:rsid w:val="005F75E5"/>
    <w:rsid w:val="00600D94"/>
    <w:rsid w:val="006022F9"/>
    <w:rsid w:val="0060258B"/>
    <w:rsid w:val="00603819"/>
    <w:rsid w:val="0060797B"/>
    <w:rsid w:val="00610BD4"/>
    <w:rsid w:val="0061161F"/>
    <w:rsid w:val="00611FEC"/>
    <w:rsid w:val="00612E77"/>
    <w:rsid w:val="00613602"/>
    <w:rsid w:val="00614300"/>
    <w:rsid w:val="00614B3E"/>
    <w:rsid w:val="00615085"/>
    <w:rsid w:val="006150EF"/>
    <w:rsid w:val="006154C8"/>
    <w:rsid w:val="00615F68"/>
    <w:rsid w:val="0062024B"/>
    <w:rsid w:val="006205B7"/>
    <w:rsid w:val="006217DF"/>
    <w:rsid w:val="0062182B"/>
    <w:rsid w:val="00621A6D"/>
    <w:rsid w:val="0062250C"/>
    <w:rsid w:val="00623167"/>
    <w:rsid w:val="00623AAD"/>
    <w:rsid w:val="006260F4"/>
    <w:rsid w:val="006304AA"/>
    <w:rsid w:val="00630A57"/>
    <w:rsid w:val="00631AB7"/>
    <w:rsid w:val="00631F1F"/>
    <w:rsid w:val="0063206B"/>
    <w:rsid w:val="006328AE"/>
    <w:rsid w:val="00632F8B"/>
    <w:rsid w:val="00634662"/>
    <w:rsid w:val="00634F17"/>
    <w:rsid w:val="0063571B"/>
    <w:rsid w:val="006366A9"/>
    <w:rsid w:val="006366FA"/>
    <w:rsid w:val="006368FF"/>
    <w:rsid w:val="00636FFB"/>
    <w:rsid w:val="00640099"/>
    <w:rsid w:val="006400FD"/>
    <w:rsid w:val="006403BC"/>
    <w:rsid w:val="0064040A"/>
    <w:rsid w:val="00640920"/>
    <w:rsid w:val="0064259C"/>
    <w:rsid w:val="0064289C"/>
    <w:rsid w:val="00643AF1"/>
    <w:rsid w:val="00643CAF"/>
    <w:rsid w:val="00644412"/>
    <w:rsid w:val="00644DDA"/>
    <w:rsid w:val="0064581A"/>
    <w:rsid w:val="00646314"/>
    <w:rsid w:val="006465D3"/>
    <w:rsid w:val="006469F1"/>
    <w:rsid w:val="00646A9B"/>
    <w:rsid w:val="00646AD2"/>
    <w:rsid w:val="00647FED"/>
    <w:rsid w:val="006515E9"/>
    <w:rsid w:val="0065170B"/>
    <w:rsid w:val="006542E5"/>
    <w:rsid w:val="006545F5"/>
    <w:rsid w:val="00654722"/>
    <w:rsid w:val="006558F1"/>
    <w:rsid w:val="00655B1C"/>
    <w:rsid w:val="00655BC1"/>
    <w:rsid w:val="00655DEB"/>
    <w:rsid w:val="00656A5E"/>
    <w:rsid w:val="00657565"/>
    <w:rsid w:val="00660BB3"/>
    <w:rsid w:val="00661885"/>
    <w:rsid w:val="00661D2C"/>
    <w:rsid w:val="00661EAE"/>
    <w:rsid w:val="00662892"/>
    <w:rsid w:val="006639E8"/>
    <w:rsid w:val="00664012"/>
    <w:rsid w:val="00664740"/>
    <w:rsid w:val="00666718"/>
    <w:rsid w:val="0066757E"/>
    <w:rsid w:val="00667625"/>
    <w:rsid w:val="00667924"/>
    <w:rsid w:val="006679EC"/>
    <w:rsid w:val="00670262"/>
    <w:rsid w:val="006709C2"/>
    <w:rsid w:val="00671D9F"/>
    <w:rsid w:val="00671FD2"/>
    <w:rsid w:val="00672822"/>
    <w:rsid w:val="006732F5"/>
    <w:rsid w:val="00674838"/>
    <w:rsid w:val="00674F9D"/>
    <w:rsid w:val="00675029"/>
    <w:rsid w:val="00675D3C"/>
    <w:rsid w:val="00675F3C"/>
    <w:rsid w:val="00675FB6"/>
    <w:rsid w:val="0067682C"/>
    <w:rsid w:val="00677156"/>
    <w:rsid w:val="00677236"/>
    <w:rsid w:val="0067799D"/>
    <w:rsid w:val="00677BBC"/>
    <w:rsid w:val="0068093C"/>
    <w:rsid w:val="006814AA"/>
    <w:rsid w:val="00681DA6"/>
    <w:rsid w:val="00682B0E"/>
    <w:rsid w:val="00683DCA"/>
    <w:rsid w:val="00684749"/>
    <w:rsid w:val="00685656"/>
    <w:rsid w:val="00686A30"/>
    <w:rsid w:val="00686E79"/>
    <w:rsid w:val="006877E4"/>
    <w:rsid w:val="00687B66"/>
    <w:rsid w:val="00690A55"/>
    <w:rsid w:val="006913AD"/>
    <w:rsid w:val="00691689"/>
    <w:rsid w:val="006920CD"/>
    <w:rsid w:val="0069333E"/>
    <w:rsid w:val="00693656"/>
    <w:rsid w:val="00694E53"/>
    <w:rsid w:val="0069552E"/>
    <w:rsid w:val="0069587F"/>
    <w:rsid w:val="006965DF"/>
    <w:rsid w:val="00696B10"/>
    <w:rsid w:val="00697504"/>
    <w:rsid w:val="006975C1"/>
    <w:rsid w:val="006A0AA9"/>
    <w:rsid w:val="006A0FA2"/>
    <w:rsid w:val="006A13DB"/>
    <w:rsid w:val="006A17CB"/>
    <w:rsid w:val="006A3028"/>
    <w:rsid w:val="006A3EF7"/>
    <w:rsid w:val="006A40E3"/>
    <w:rsid w:val="006A55B7"/>
    <w:rsid w:val="006A58B3"/>
    <w:rsid w:val="006A6858"/>
    <w:rsid w:val="006A6C71"/>
    <w:rsid w:val="006A73FB"/>
    <w:rsid w:val="006A7762"/>
    <w:rsid w:val="006A7B62"/>
    <w:rsid w:val="006B051D"/>
    <w:rsid w:val="006B0747"/>
    <w:rsid w:val="006B0F93"/>
    <w:rsid w:val="006B11E3"/>
    <w:rsid w:val="006B13B3"/>
    <w:rsid w:val="006B285B"/>
    <w:rsid w:val="006B3197"/>
    <w:rsid w:val="006B339E"/>
    <w:rsid w:val="006B3A8C"/>
    <w:rsid w:val="006B3AD6"/>
    <w:rsid w:val="006B46AF"/>
    <w:rsid w:val="006B6A78"/>
    <w:rsid w:val="006C006E"/>
    <w:rsid w:val="006C01E8"/>
    <w:rsid w:val="006C1673"/>
    <w:rsid w:val="006C1C58"/>
    <w:rsid w:val="006C1E3D"/>
    <w:rsid w:val="006C1FB2"/>
    <w:rsid w:val="006C2589"/>
    <w:rsid w:val="006C3722"/>
    <w:rsid w:val="006C50C5"/>
    <w:rsid w:val="006C5160"/>
    <w:rsid w:val="006C52F4"/>
    <w:rsid w:val="006C58C8"/>
    <w:rsid w:val="006C5905"/>
    <w:rsid w:val="006C5BFD"/>
    <w:rsid w:val="006C69CB"/>
    <w:rsid w:val="006C6BD9"/>
    <w:rsid w:val="006C7B40"/>
    <w:rsid w:val="006D093F"/>
    <w:rsid w:val="006D0E63"/>
    <w:rsid w:val="006D1D78"/>
    <w:rsid w:val="006D23B5"/>
    <w:rsid w:val="006D252D"/>
    <w:rsid w:val="006D2B34"/>
    <w:rsid w:val="006D316D"/>
    <w:rsid w:val="006D5529"/>
    <w:rsid w:val="006D57F2"/>
    <w:rsid w:val="006D6AB8"/>
    <w:rsid w:val="006E0DCC"/>
    <w:rsid w:val="006E1050"/>
    <w:rsid w:val="006E1DB7"/>
    <w:rsid w:val="006E2143"/>
    <w:rsid w:val="006E3739"/>
    <w:rsid w:val="006E5103"/>
    <w:rsid w:val="006E5466"/>
    <w:rsid w:val="006E595F"/>
    <w:rsid w:val="006E716C"/>
    <w:rsid w:val="006E7501"/>
    <w:rsid w:val="006E7A25"/>
    <w:rsid w:val="006F13A4"/>
    <w:rsid w:val="006F148F"/>
    <w:rsid w:val="006F2E0C"/>
    <w:rsid w:val="006F3BAE"/>
    <w:rsid w:val="006F3D6E"/>
    <w:rsid w:val="006F4206"/>
    <w:rsid w:val="006F58BA"/>
    <w:rsid w:val="006F62DA"/>
    <w:rsid w:val="006F6364"/>
    <w:rsid w:val="006F6E87"/>
    <w:rsid w:val="006F7B10"/>
    <w:rsid w:val="007011DC"/>
    <w:rsid w:val="00702D87"/>
    <w:rsid w:val="007034E8"/>
    <w:rsid w:val="00703F79"/>
    <w:rsid w:val="007044B7"/>
    <w:rsid w:val="00704C49"/>
    <w:rsid w:val="00705732"/>
    <w:rsid w:val="007063C9"/>
    <w:rsid w:val="00706FE2"/>
    <w:rsid w:val="0070706E"/>
    <w:rsid w:val="00710E13"/>
    <w:rsid w:val="00711217"/>
    <w:rsid w:val="0071213F"/>
    <w:rsid w:val="00712140"/>
    <w:rsid w:val="00712FFE"/>
    <w:rsid w:val="00713028"/>
    <w:rsid w:val="007205E4"/>
    <w:rsid w:val="00720C71"/>
    <w:rsid w:val="00721281"/>
    <w:rsid w:val="00721EC2"/>
    <w:rsid w:val="00722F84"/>
    <w:rsid w:val="007232D6"/>
    <w:rsid w:val="00723633"/>
    <w:rsid w:val="00723BD4"/>
    <w:rsid w:val="00724800"/>
    <w:rsid w:val="0072500D"/>
    <w:rsid w:val="00726BB5"/>
    <w:rsid w:val="00727611"/>
    <w:rsid w:val="007279C3"/>
    <w:rsid w:val="00730BE9"/>
    <w:rsid w:val="00730F7E"/>
    <w:rsid w:val="00731BE5"/>
    <w:rsid w:val="00732B37"/>
    <w:rsid w:val="00734A12"/>
    <w:rsid w:val="00735349"/>
    <w:rsid w:val="007354ED"/>
    <w:rsid w:val="00735A4F"/>
    <w:rsid w:val="00735B10"/>
    <w:rsid w:val="00735C16"/>
    <w:rsid w:val="00736718"/>
    <w:rsid w:val="007369EE"/>
    <w:rsid w:val="00736C4A"/>
    <w:rsid w:val="00736C93"/>
    <w:rsid w:val="007371C0"/>
    <w:rsid w:val="0073725C"/>
    <w:rsid w:val="0074019E"/>
    <w:rsid w:val="00740787"/>
    <w:rsid w:val="00740D4E"/>
    <w:rsid w:val="007416F8"/>
    <w:rsid w:val="00741C7E"/>
    <w:rsid w:val="00742495"/>
    <w:rsid w:val="0074251B"/>
    <w:rsid w:val="0074266B"/>
    <w:rsid w:val="00742EB1"/>
    <w:rsid w:val="00743DFD"/>
    <w:rsid w:val="0074404E"/>
    <w:rsid w:val="0074470E"/>
    <w:rsid w:val="00744767"/>
    <w:rsid w:val="00745A8A"/>
    <w:rsid w:val="00746A23"/>
    <w:rsid w:val="00746D2F"/>
    <w:rsid w:val="00747B72"/>
    <w:rsid w:val="00747D9D"/>
    <w:rsid w:val="0075030F"/>
    <w:rsid w:val="00751B9B"/>
    <w:rsid w:val="00753FE5"/>
    <w:rsid w:val="00754D4D"/>
    <w:rsid w:val="00754D69"/>
    <w:rsid w:val="00754E8D"/>
    <w:rsid w:val="00755ECC"/>
    <w:rsid w:val="007562F0"/>
    <w:rsid w:val="00756DD2"/>
    <w:rsid w:val="007603A5"/>
    <w:rsid w:val="00761D0B"/>
    <w:rsid w:val="00763535"/>
    <w:rsid w:val="00763A1B"/>
    <w:rsid w:val="00764276"/>
    <w:rsid w:val="007654B4"/>
    <w:rsid w:val="00765F2B"/>
    <w:rsid w:val="00766D68"/>
    <w:rsid w:val="007672C7"/>
    <w:rsid w:val="00767B4E"/>
    <w:rsid w:val="00767F0F"/>
    <w:rsid w:val="007715C7"/>
    <w:rsid w:val="007717C6"/>
    <w:rsid w:val="007725EA"/>
    <w:rsid w:val="00772888"/>
    <w:rsid w:val="0077290A"/>
    <w:rsid w:val="007731B6"/>
    <w:rsid w:val="00773BD4"/>
    <w:rsid w:val="007740F1"/>
    <w:rsid w:val="0077497E"/>
    <w:rsid w:val="00774A8B"/>
    <w:rsid w:val="00774CFA"/>
    <w:rsid w:val="0077503F"/>
    <w:rsid w:val="007767F8"/>
    <w:rsid w:val="00777A45"/>
    <w:rsid w:val="00777E20"/>
    <w:rsid w:val="00780B72"/>
    <w:rsid w:val="0078293A"/>
    <w:rsid w:val="00782A11"/>
    <w:rsid w:val="00782D82"/>
    <w:rsid w:val="00783084"/>
    <w:rsid w:val="007830E1"/>
    <w:rsid w:val="007831C9"/>
    <w:rsid w:val="007857F0"/>
    <w:rsid w:val="007862FE"/>
    <w:rsid w:val="00786687"/>
    <w:rsid w:val="00786A35"/>
    <w:rsid w:val="00786C6F"/>
    <w:rsid w:val="00786CEC"/>
    <w:rsid w:val="00786E27"/>
    <w:rsid w:val="0078747F"/>
    <w:rsid w:val="007875A4"/>
    <w:rsid w:val="0078761E"/>
    <w:rsid w:val="00787A5C"/>
    <w:rsid w:val="007900A1"/>
    <w:rsid w:val="0079066F"/>
    <w:rsid w:val="00790BA3"/>
    <w:rsid w:val="00790EC4"/>
    <w:rsid w:val="00790F68"/>
    <w:rsid w:val="007919AA"/>
    <w:rsid w:val="00793BB0"/>
    <w:rsid w:val="00794090"/>
    <w:rsid w:val="00794F34"/>
    <w:rsid w:val="0079584A"/>
    <w:rsid w:val="00795A88"/>
    <w:rsid w:val="0079677A"/>
    <w:rsid w:val="0079731F"/>
    <w:rsid w:val="007A074E"/>
    <w:rsid w:val="007A120A"/>
    <w:rsid w:val="007A316D"/>
    <w:rsid w:val="007A43C3"/>
    <w:rsid w:val="007A472A"/>
    <w:rsid w:val="007A5077"/>
    <w:rsid w:val="007A50AF"/>
    <w:rsid w:val="007A5A37"/>
    <w:rsid w:val="007A65E9"/>
    <w:rsid w:val="007A7AB1"/>
    <w:rsid w:val="007A7C2D"/>
    <w:rsid w:val="007B0709"/>
    <w:rsid w:val="007B0C08"/>
    <w:rsid w:val="007B0EA5"/>
    <w:rsid w:val="007B151A"/>
    <w:rsid w:val="007B1C64"/>
    <w:rsid w:val="007B1E5E"/>
    <w:rsid w:val="007B2147"/>
    <w:rsid w:val="007B2431"/>
    <w:rsid w:val="007B35C7"/>
    <w:rsid w:val="007B3CDF"/>
    <w:rsid w:val="007B4212"/>
    <w:rsid w:val="007B44B3"/>
    <w:rsid w:val="007B44D1"/>
    <w:rsid w:val="007B5F30"/>
    <w:rsid w:val="007B6124"/>
    <w:rsid w:val="007B61BD"/>
    <w:rsid w:val="007B6971"/>
    <w:rsid w:val="007B7634"/>
    <w:rsid w:val="007B7789"/>
    <w:rsid w:val="007B7EEB"/>
    <w:rsid w:val="007C051E"/>
    <w:rsid w:val="007C0C31"/>
    <w:rsid w:val="007C0F1E"/>
    <w:rsid w:val="007C135E"/>
    <w:rsid w:val="007C1C09"/>
    <w:rsid w:val="007C1CC5"/>
    <w:rsid w:val="007C2B0C"/>
    <w:rsid w:val="007C2B5D"/>
    <w:rsid w:val="007C3385"/>
    <w:rsid w:val="007C3E01"/>
    <w:rsid w:val="007C40A5"/>
    <w:rsid w:val="007C55AA"/>
    <w:rsid w:val="007C5667"/>
    <w:rsid w:val="007C5DB0"/>
    <w:rsid w:val="007C6106"/>
    <w:rsid w:val="007C72BA"/>
    <w:rsid w:val="007D0367"/>
    <w:rsid w:val="007D0B33"/>
    <w:rsid w:val="007D126E"/>
    <w:rsid w:val="007D260E"/>
    <w:rsid w:val="007D27A8"/>
    <w:rsid w:val="007D2FF6"/>
    <w:rsid w:val="007D43AC"/>
    <w:rsid w:val="007D465D"/>
    <w:rsid w:val="007D53F4"/>
    <w:rsid w:val="007D57D0"/>
    <w:rsid w:val="007D68C1"/>
    <w:rsid w:val="007D68FD"/>
    <w:rsid w:val="007D7566"/>
    <w:rsid w:val="007E02BE"/>
    <w:rsid w:val="007E072C"/>
    <w:rsid w:val="007E0DDA"/>
    <w:rsid w:val="007E1EBA"/>
    <w:rsid w:val="007E2568"/>
    <w:rsid w:val="007E3F58"/>
    <w:rsid w:val="007E4096"/>
    <w:rsid w:val="007E46D4"/>
    <w:rsid w:val="007E55EE"/>
    <w:rsid w:val="007E594F"/>
    <w:rsid w:val="007E5C09"/>
    <w:rsid w:val="007F039A"/>
    <w:rsid w:val="007F0D65"/>
    <w:rsid w:val="007F0D6B"/>
    <w:rsid w:val="007F2349"/>
    <w:rsid w:val="007F43C3"/>
    <w:rsid w:val="007F4DD8"/>
    <w:rsid w:val="007F586E"/>
    <w:rsid w:val="007F5A4B"/>
    <w:rsid w:val="007F600E"/>
    <w:rsid w:val="007F6AD4"/>
    <w:rsid w:val="007F7401"/>
    <w:rsid w:val="007F751E"/>
    <w:rsid w:val="0080027D"/>
    <w:rsid w:val="008005D3"/>
    <w:rsid w:val="00800A39"/>
    <w:rsid w:val="008012D9"/>
    <w:rsid w:val="00802A5A"/>
    <w:rsid w:val="00802C45"/>
    <w:rsid w:val="00803520"/>
    <w:rsid w:val="00803856"/>
    <w:rsid w:val="00803FCE"/>
    <w:rsid w:val="00804D9C"/>
    <w:rsid w:val="008057DB"/>
    <w:rsid w:val="00806389"/>
    <w:rsid w:val="008077C9"/>
    <w:rsid w:val="00807C23"/>
    <w:rsid w:val="0081043C"/>
    <w:rsid w:val="008109E6"/>
    <w:rsid w:val="008113BE"/>
    <w:rsid w:val="00811ACE"/>
    <w:rsid w:val="0081298C"/>
    <w:rsid w:val="00812C17"/>
    <w:rsid w:val="008135E5"/>
    <w:rsid w:val="00813856"/>
    <w:rsid w:val="00814A43"/>
    <w:rsid w:val="00815B69"/>
    <w:rsid w:val="00815BDF"/>
    <w:rsid w:val="00816435"/>
    <w:rsid w:val="00816934"/>
    <w:rsid w:val="00816CAD"/>
    <w:rsid w:val="00817D1A"/>
    <w:rsid w:val="00817F13"/>
    <w:rsid w:val="008206D0"/>
    <w:rsid w:val="00820743"/>
    <w:rsid w:val="00820C1D"/>
    <w:rsid w:val="00820E66"/>
    <w:rsid w:val="00821096"/>
    <w:rsid w:val="008211B1"/>
    <w:rsid w:val="00821661"/>
    <w:rsid w:val="00821D04"/>
    <w:rsid w:val="00821F7C"/>
    <w:rsid w:val="008227B4"/>
    <w:rsid w:val="00823090"/>
    <w:rsid w:val="0082310E"/>
    <w:rsid w:val="00824A68"/>
    <w:rsid w:val="00824B62"/>
    <w:rsid w:val="00824D67"/>
    <w:rsid w:val="0082521A"/>
    <w:rsid w:val="00826344"/>
    <w:rsid w:val="008263DA"/>
    <w:rsid w:val="008306B8"/>
    <w:rsid w:val="008309E2"/>
    <w:rsid w:val="00830DEA"/>
    <w:rsid w:val="00831C8B"/>
    <w:rsid w:val="008328FF"/>
    <w:rsid w:val="008332BE"/>
    <w:rsid w:val="008338B8"/>
    <w:rsid w:val="00833A0D"/>
    <w:rsid w:val="00833CB5"/>
    <w:rsid w:val="008349F2"/>
    <w:rsid w:val="00835C34"/>
    <w:rsid w:val="00836D33"/>
    <w:rsid w:val="00836EAD"/>
    <w:rsid w:val="0083749A"/>
    <w:rsid w:val="008412CE"/>
    <w:rsid w:val="008417A8"/>
    <w:rsid w:val="00841BAF"/>
    <w:rsid w:val="00844FA9"/>
    <w:rsid w:val="008451CC"/>
    <w:rsid w:val="0084529A"/>
    <w:rsid w:val="00845651"/>
    <w:rsid w:val="00845C11"/>
    <w:rsid w:val="00846014"/>
    <w:rsid w:val="008479E2"/>
    <w:rsid w:val="00850728"/>
    <w:rsid w:val="00850FED"/>
    <w:rsid w:val="0085176F"/>
    <w:rsid w:val="008517F8"/>
    <w:rsid w:val="00851D2C"/>
    <w:rsid w:val="0085221D"/>
    <w:rsid w:val="0085286A"/>
    <w:rsid w:val="00852E79"/>
    <w:rsid w:val="0085392C"/>
    <w:rsid w:val="00853C33"/>
    <w:rsid w:val="00853D58"/>
    <w:rsid w:val="00854397"/>
    <w:rsid w:val="00855D15"/>
    <w:rsid w:val="00856B46"/>
    <w:rsid w:val="00856CF4"/>
    <w:rsid w:val="00856D42"/>
    <w:rsid w:val="00856DBC"/>
    <w:rsid w:val="00857833"/>
    <w:rsid w:val="008607E8"/>
    <w:rsid w:val="00860C83"/>
    <w:rsid w:val="0086196D"/>
    <w:rsid w:val="00862186"/>
    <w:rsid w:val="00863247"/>
    <w:rsid w:val="00863E46"/>
    <w:rsid w:val="0086407E"/>
    <w:rsid w:val="00866771"/>
    <w:rsid w:val="0086682D"/>
    <w:rsid w:val="00866F30"/>
    <w:rsid w:val="0086794A"/>
    <w:rsid w:val="00871E91"/>
    <w:rsid w:val="00872189"/>
    <w:rsid w:val="008722FE"/>
    <w:rsid w:val="00872D96"/>
    <w:rsid w:val="00873671"/>
    <w:rsid w:val="008746AB"/>
    <w:rsid w:val="0087477E"/>
    <w:rsid w:val="00874BD5"/>
    <w:rsid w:val="008760F9"/>
    <w:rsid w:val="00876FBA"/>
    <w:rsid w:val="008772E6"/>
    <w:rsid w:val="008774C1"/>
    <w:rsid w:val="00877642"/>
    <w:rsid w:val="00877A33"/>
    <w:rsid w:val="00877D0C"/>
    <w:rsid w:val="00881B55"/>
    <w:rsid w:val="00882540"/>
    <w:rsid w:val="008826FA"/>
    <w:rsid w:val="00882AF0"/>
    <w:rsid w:val="008839D7"/>
    <w:rsid w:val="00883B7E"/>
    <w:rsid w:val="008855FA"/>
    <w:rsid w:val="00885756"/>
    <w:rsid w:val="008864DD"/>
    <w:rsid w:val="00886B9B"/>
    <w:rsid w:val="008902C0"/>
    <w:rsid w:val="008902C8"/>
    <w:rsid w:val="00891566"/>
    <w:rsid w:val="008916F6"/>
    <w:rsid w:val="008920F8"/>
    <w:rsid w:val="00892521"/>
    <w:rsid w:val="00893209"/>
    <w:rsid w:val="00894D5D"/>
    <w:rsid w:val="008963EF"/>
    <w:rsid w:val="0089695D"/>
    <w:rsid w:val="0089732D"/>
    <w:rsid w:val="00897A6E"/>
    <w:rsid w:val="008A05C2"/>
    <w:rsid w:val="008A0822"/>
    <w:rsid w:val="008A16B8"/>
    <w:rsid w:val="008A17FC"/>
    <w:rsid w:val="008A1B8E"/>
    <w:rsid w:val="008A2129"/>
    <w:rsid w:val="008A3003"/>
    <w:rsid w:val="008A34BC"/>
    <w:rsid w:val="008A4084"/>
    <w:rsid w:val="008A41ED"/>
    <w:rsid w:val="008A426A"/>
    <w:rsid w:val="008A4EED"/>
    <w:rsid w:val="008A571E"/>
    <w:rsid w:val="008A5BA7"/>
    <w:rsid w:val="008A5BD2"/>
    <w:rsid w:val="008A65DB"/>
    <w:rsid w:val="008A6BE6"/>
    <w:rsid w:val="008B082A"/>
    <w:rsid w:val="008B169A"/>
    <w:rsid w:val="008B1969"/>
    <w:rsid w:val="008B297C"/>
    <w:rsid w:val="008B388C"/>
    <w:rsid w:val="008B42E4"/>
    <w:rsid w:val="008B670F"/>
    <w:rsid w:val="008B7042"/>
    <w:rsid w:val="008B7332"/>
    <w:rsid w:val="008B7644"/>
    <w:rsid w:val="008C0355"/>
    <w:rsid w:val="008C075A"/>
    <w:rsid w:val="008C0A24"/>
    <w:rsid w:val="008C1815"/>
    <w:rsid w:val="008C2B80"/>
    <w:rsid w:val="008C4D39"/>
    <w:rsid w:val="008C504C"/>
    <w:rsid w:val="008C664D"/>
    <w:rsid w:val="008C67C2"/>
    <w:rsid w:val="008C7061"/>
    <w:rsid w:val="008C709A"/>
    <w:rsid w:val="008C7DA9"/>
    <w:rsid w:val="008C7FBE"/>
    <w:rsid w:val="008D0E51"/>
    <w:rsid w:val="008D1FF9"/>
    <w:rsid w:val="008D221A"/>
    <w:rsid w:val="008D3255"/>
    <w:rsid w:val="008D4143"/>
    <w:rsid w:val="008D4F04"/>
    <w:rsid w:val="008D6678"/>
    <w:rsid w:val="008D7271"/>
    <w:rsid w:val="008E0C48"/>
    <w:rsid w:val="008E1A5D"/>
    <w:rsid w:val="008E2807"/>
    <w:rsid w:val="008E375F"/>
    <w:rsid w:val="008E39B8"/>
    <w:rsid w:val="008E4057"/>
    <w:rsid w:val="008E40EA"/>
    <w:rsid w:val="008E43B4"/>
    <w:rsid w:val="008E4843"/>
    <w:rsid w:val="008E4EE7"/>
    <w:rsid w:val="008E5366"/>
    <w:rsid w:val="008E59D2"/>
    <w:rsid w:val="008E6686"/>
    <w:rsid w:val="008E73D7"/>
    <w:rsid w:val="008F0C45"/>
    <w:rsid w:val="008F133F"/>
    <w:rsid w:val="008F1562"/>
    <w:rsid w:val="008F1951"/>
    <w:rsid w:val="008F1956"/>
    <w:rsid w:val="008F1CFB"/>
    <w:rsid w:val="008F2FA4"/>
    <w:rsid w:val="008F53E7"/>
    <w:rsid w:val="008F57E6"/>
    <w:rsid w:val="008F6847"/>
    <w:rsid w:val="008F6901"/>
    <w:rsid w:val="008F769A"/>
    <w:rsid w:val="008F7704"/>
    <w:rsid w:val="008F783C"/>
    <w:rsid w:val="00900212"/>
    <w:rsid w:val="00900D0A"/>
    <w:rsid w:val="009014F0"/>
    <w:rsid w:val="0090160F"/>
    <w:rsid w:val="009027C3"/>
    <w:rsid w:val="00902B73"/>
    <w:rsid w:val="00903BB1"/>
    <w:rsid w:val="00903EF2"/>
    <w:rsid w:val="009048D8"/>
    <w:rsid w:val="00904EF7"/>
    <w:rsid w:val="00905D76"/>
    <w:rsid w:val="00906A1D"/>
    <w:rsid w:val="00906EF1"/>
    <w:rsid w:val="00907587"/>
    <w:rsid w:val="00907AB4"/>
    <w:rsid w:val="00907BBD"/>
    <w:rsid w:val="00907C79"/>
    <w:rsid w:val="00907F53"/>
    <w:rsid w:val="0091033E"/>
    <w:rsid w:val="009105B8"/>
    <w:rsid w:val="00910AA1"/>
    <w:rsid w:val="00910CDC"/>
    <w:rsid w:val="00911069"/>
    <w:rsid w:val="009113CB"/>
    <w:rsid w:val="0091255C"/>
    <w:rsid w:val="00914A86"/>
    <w:rsid w:val="009157A1"/>
    <w:rsid w:val="00916B48"/>
    <w:rsid w:val="00916D50"/>
    <w:rsid w:val="00916E0B"/>
    <w:rsid w:val="00916EED"/>
    <w:rsid w:val="00920345"/>
    <w:rsid w:val="00920C4E"/>
    <w:rsid w:val="00921C20"/>
    <w:rsid w:val="00921CEF"/>
    <w:rsid w:val="00921EA5"/>
    <w:rsid w:val="0092297E"/>
    <w:rsid w:val="00922A72"/>
    <w:rsid w:val="00923063"/>
    <w:rsid w:val="00923680"/>
    <w:rsid w:val="0092383D"/>
    <w:rsid w:val="00923C8F"/>
    <w:rsid w:val="00923E39"/>
    <w:rsid w:val="00926775"/>
    <w:rsid w:val="00926952"/>
    <w:rsid w:val="00926C30"/>
    <w:rsid w:val="0092709F"/>
    <w:rsid w:val="00927310"/>
    <w:rsid w:val="009276D2"/>
    <w:rsid w:val="00927BDF"/>
    <w:rsid w:val="00930869"/>
    <w:rsid w:val="0093104B"/>
    <w:rsid w:val="009312D5"/>
    <w:rsid w:val="009331D7"/>
    <w:rsid w:val="009333A7"/>
    <w:rsid w:val="009339EE"/>
    <w:rsid w:val="00934049"/>
    <w:rsid w:val="009349C6"/>
    <w:rsid w:val="00934DF6"/>
    <w:rsid w:val="009350CA"/>
    <w:rsid w:val="009361D4"/>
    <w:rsid w:val="00936D3E"/>
    <w:rsid w:val="0093720B"/>
    <w:rsid w:val="009379A6"/>
    <w:rsid w:val="009400FC"/>
    <w:rsid w:val="00940155"/>
    <w:rsid w:val="00940675"/>
    <w:rsid w:val="00940AE4"/>
    <w:rsid w:val="00941002"/>
    <w:rsid w:val="00941193"/>
    <w:rsid w:val="00942248"/>
    <w:rsid w:val="00942557"/>
    <w:rsid w:val="009425EA"/>
    <w:rsid w:val="009426D7"/>
    <w:rsid w:val="0094294A"/>
    <w:rsid w:val="009429D2"/>
    <w:rsid w:val="00942BB3"/>
    <w:rsid w:val="00942D9B"/>
    <w:rsid w:val="00943251"/>
    <w:rsid w:val="0094354C"/>
    <w:rsid w:val="00943598"/>
    <w:rsid w:val="00943790"/>
    <w:rsid w:val="00944196"/>
    <w:rsid w:val="009447CD"/>
    <w:rsid w:val="00945D02"/>
    <w:rsid w:val="00946D7F"/>
    <w:rsid w:val="00946F4B"/>
    <w:rsid w:val="009472BB"/>
    <w:rsid w:val="00947D69"/>
    <w:rsid w:val="00950C29"/>
    <w:rsid w:val="00952326"/>
    <w:rsid w:val="00952596"/>
    <w:rsid w:val="00953207"/>
    <w:rsid w:val="0095414E"/>
    <w:rsid w:val="00954234"/>
    <w:rsid w:val="0095441A"/>
    <w:rsid w:val="00955292"/>
    <w:rsid w:val="00955F93"/>
    <w:rsid w:val="00956715"/>
    <w:rsid w:val="0095694C"/>
    <w:rsid w:val="00961151"/>
    <w:rsid w:val="00963F6E"/>
    <w:rsid w:val="0096498B"/>
    <w:rsid w:val="009650F9"/>
    <w:rsid w:val="0096610E"/>
    <w:rsid w:val="009669F6"/>
    <w:rsid w:val="00966A0E"/>
    <w:rsid w:val="009671E3"/>
    <w:rsid w:val="009673FE"/>
    <w:rsid w:val="009705CA"/>
    <w:rsid w:val="009707B2"/>
    <w:rsid w:val="00970A2A"/>
    <w:rsid w:val="0097232D"/>
    <w:rsid w:val="00972609"/>
    <w:rsid w:val="00973598"/>
    <w:rsid w:val="009744CC"/>
    <w:rsid w:val="00974C77"/>
    <w:rsid w:val="0097500A"/>
    <w:rsid w:val="009776BD"/>
    <w:rsid w:val="00977C06"/>
    <w:rsid w:val="00980068"/>
    <w:rsid w:val="009812E1"/>
    <w:rsid w:val="00981514"/>
    <w:rsid w:val="00982C7E"/>
    <w:rsid w:val="00982D7E"/>
    <w:rsid w:val="00983A12"/>
    <w:rsid w:val="00984372"/>
    <w:rsid w:val="00984381"/>
    <w:rsid w:val="00984D1E"/>
    <w:rsid w:val="00984F54"/>
    <w:rsid w:val="0098550A"/>
    <w:rsid w:val="009856CE"/>
    <w:rsid w:val="00985BB2"/>
    <w:rsid w:val="00986ED3"/>
    <w:rsid w:val="009878CB"/>
    <w:rsid w:val="009879E5"/>
    <w:rsid w:val="00987D42"/>
    <w:rsid w:val="00990810"/>
    <w:rsid w:val="00991716"/>
    <w:rsid w:val="00991BEE"/>
    <w:rsid w:val="00991E0B"/>
    <w:rsid w:val="0099285E"/>
    <w:rsid w:val="00992F1C"/>
    <w:rsid w:val="00993E73"/>
    <w:rsid w:val="009949C2"/>
    <w:rsid w:val="009955F4"/>
    <w:rsid w:val="0099579C"/>
    <w:rsid w:val="00996313"/>
    <w:rsid w:val="0099641F"/>
    <w:rsid w:val="00996E4F"/>
    <w:rsid w:val="00997BCC"/>
    <w:rsid w:val="009A0227"/>
    <w:rsid w:val="009A0A43"/>
    <w:rsid w:val="009A0CA2"/>
    <w:rsid w:val="009A1EC7"/>
    <w:rsid w:val="009A2DFC"/>
    <w:rsid w:val="009A30B2"/>
    <w:rsid w:val="009A341A"/>
    <w:rsid w:val="009A375E"/>
    <w:rsid w:val="009A4977"/>
    <w:rsid w:val="009A4BBE"/>
    <w:rsid w:val="009A53F4"/>
    <w:rsid w:val="009A6237"/>
    <w:rsid w:val="009A62AC"/>
    <w:rsid w:val="009A636C"/>
    <w:rsid w:val="009A6C1D"/>
    <w:rsid w:val="009A702A"/>
    <w:rsid w:val="009A73F3"/>
    <w:rsid w:val="009A7589"/>
    <w:rsid w:val="009A78FE"/>
    <w:rsid w:val="009A7DA1"/>
    <w:rsid w:val="009A7E4C"/>
    <w:rsid w:val="009A7F2D"/>
    <w:rsid w:val="009B1652"/>
    <w:rsid w:val="009B16DB"/>
    <w:rsid w:val="009B1DA9"/>
    <w:rsid w:val="009B2210"/>
    <w:rsid w:val="009B278A"/>
    <w:rsid w:val="009B2920"/>
    <w:rsid w:val="009B389F"/>
    <w:rsid w:val="009B3E8A"/>
    <w:rsid w:val="009B4642"/>
    <w:rsid w:val="009B4AB0"/>
    <w:rsid w:val="009B51F4"/>
    <w:rsid w:val="009B5D4B"/>
    <w:rsid w:val="009B6D6D"/>
    <w:rsid w:val="009B768D"/>
    <w:rsid w:val="009B7802"/>
    <w:rsid w:val="009B7E7C"/>
    <w:rsid w:val="009C0884"/>
    <w:rsid w:val="009C0A75"/>
    <w:rsid w:val="009C0F9A"/>
    <w:rsid w:val="009C1047"/>
    <w:rsid w:val="009C2282"/>
    <w:rsid w:val="009C26FC"/>
    <w:rsid w:val="009C3AE5"/>
    <w:rsid w:val="009C3D17"/>
    <w:rsid w:val="009C42F4"/>
    <w:rsid w:val="009C61DD"/>
    <w:rsid w:val="009C6AB0"/>
    <w:rsid w:val="009C7826"/>
    <w:rsid w:val="009D0388"/>
    <w:rsid w:val="009D04B4"/>
    <w:rsid w:val="009D0D85"/>
    <w:rsid w:val="009D0DDB"/>
    <w:rsid w:val="009D1154"/>
    <w:rsid w:val="009D2CB3"/>
    <w:rsid w:val="009D4A02"/>
    <w:rsid w:val="009D52CD"/>
    <w:rsid w:val="009D5D2A"/>
    <w:rsid w:val="009D61BC"/>
    <w:rsid w:val="009D6DC5"/>
    <w:rsid w:val="009D6EAF"/>
    <w:rsid w:val="009D7191"/>
    <w:rsid w:val="009D74B6"/>
    <w:rsid w:val="009D7763"/>
    <w:rsid w:val="009D7B1F"/>
    <w:rsid w:val="009E069A"/>
    <w:rsid w:val="009E0FF0"/>
    <w:rsid w:val="009E146F"/>
    <w:rsid w:val="009E239B"/>
    <w:rsid w:val="009E240A"/>
    <w:rsid w:val="009E266A"/>
    <w:rsid w:val="009E2A8B"/>
    <w:rsid w:val="009E2E33"/>
    <w:rsid w:val="009E3002"/>
    <w:rsid w:val="009E5404"/>
    <w:rsid w:val="009E570D"/>
    <w:rsid w:val="009E5B6D"/>
    <w:rsid w:val="009E62B0"/>
    <w:rsid w:val="009E6885"/>
    <w:rsid w:val="009E69FE"/>
    <w:rsid w:val="009F0939"/>
    <w:rsid w:val="009F11ED"/>
    <w:rsid w:val="009F1666"/>
    <w:rsid w:val="009F1E65"/>
    <w:rsid w:val="009F2784"/>
    <w:rsid w:val="009F2F0B"/>
    <w:rsid w:val="009F3520"/>
    <w:rsid w:val="009F4330"/>
    <w:rsid w:val="009F5432"/>
    <w:rsid w:val="009F5A83"/>
    <w:rsid w:val="009F6832"/>
    <w:rsid w:val="009F6E43"/>
    <w:rsid w:val="00A00B5B"/>
    <w:rsid w:val="00A014A5"/>
    <w:rsid w:val="00A017FA"/>
    <w:rsid w:val="00A025CC"/>
    <w:rsid w:val="00A02A03"/>
    <w:rsid w:val="00A03376"/>
    <w:rsid w:val="00A037A8"/>
    <w:rsid w:val="00A037F0"/>
    <w:rsid w:val="00A03C74"/>
    <w:rsid w:val="00A04168"/>
    <w:rsid w:val="00A041F8"/>
    <w:rsid w:val="00A05C95"/>
    <w:rsid w:val="00A05F5F"/>
    <w:rsid w:val="00A06885"/>
    <w:rsid w:val="00A06D45"/>
    <w:rsid w:val="00A06D8B"/>
    <w:rsid w:val="00A10916"/>
    <w:rsid w:val="00A11F4F"/>
    <w:rsid w:val="00A135C1"/>
    <w:rsid w:val="00A13B10"/>
    <w:rsid w:val="00A156B3"/>
    <w:rsid w:val="00A168E9"/>
    <w:rsid w:val="00A17874"/>
    <w:rsid w:val="00A201FB"/>
    <w:rsid w:val="00A20765"/>
    <w:rsid w:val="00A2150A"/>
    <w:rsid w:val="00A21A08"/>
    <w:rsid w:val="00A21A18"/>
    <w:rsid w:val="00A21FE8"/>
    <w:rsid w:val="00A2202E"/>
    <w:rsid w:val="00A2208A"/>
    <w:rsid w:val="00A2397C"/>
    <w:rsid w:val="00A23D81"/>
    <w:rsid w:val="00A241F6"/>
    <w:rsid w:val="00A24426"/>
    <w:rsid w:val="00A2594B"/>
    <w:rsid w:val="00A25D13"/>
    <w:rsid w:val="00A2673B"/>
    <w:rsid w:val="00A27796"/>
    <w:rsid w:val="00A27FCA"/>
    <w:rsid w:val="00A3090E"/>
    <w:rsid w:val="00A310E2"/>
    <w:rsid w:val="00A32B92"/>
    <w:rsid w:val="00A333A5"/>
    <w:rsid w:val="00A3412F"/>
    <w:rsid w:val="00A34492"/>
    <w:rsid w:val="00A36043"/>
    <w:rsid w:val="00A3694C"/>
    <w:rsid w:val="00A40571"/>
    <w:rsid w:val="00A40840"/>
    <w:rsid w:val="00A4186D"/>
    <w:rsid w:val="00A41E48"/>
    <w:rsid w:val="00A42446"/>
    <w:rsid w:val="00A4268F"/>
    <w:rsid w:val="00A42830"/>
    <w:rsid w:val="00A42C95"/>
    <w:rsid w:val="00A450FD"/>
    <w:rsid w:val="00A451FD"/>
    <w:rsid w:val="00A453A4"/>
    <w:rsid w:val="00A45DA9"/>
    <w:rsid w:val="00A4629A"/>
    <w:rsid w:val="00A47677"/>
    <w:rsid w:val="00A47812"/>
    <w:rsid w:val="00A5035E"/>
    <w:rsid w:val="00A51245"/>
    <w:rsid w:val="00A53B12"/>
    <w:rsid w:val="00A549B2"/>
    <w:rsid w:val="00A54FA7"/>
    <w:rsid w:val="00A56136"/>
    <w:rsid w:val="00A568C8"/>
    <w:rsid w:val="00A57437"/>
    <w:rsid w:val="00A577CF"/>
    <w:rsid w:val="00A602C9"/>
    <w:rsid w:val="00A60494"/>
    <w:rsid w:val="00A60648"/>
    <w:rsid w:val="00A6177B"/>
    <w:rsid w:val="00A61E5C"/>
    <w:rsid w:val="00A63532"/>
    <w:rsid w:val="00A63CAD"/>
    <w:rsid w:val="00A64979"/>
    <w:rsid w:val="00A64F80"/>
    <w:rsid w:val="00A65343"/>
    <w:rsid w:val="00A677C2"/>
    <w:rsid w:val="00A678CA"/>
    <w:rsid w:val="00A70020"/>
    <w:rsid w:val="00A70120"/>
    <w:rsid w:val="00A70E10"/>
    <w:rsid w:val="00A71B59"/>
    <w:rsid w:val="00A7227A"/>
    <w:rsid w:val="00A72FE5"/>
    <w:rsid w:val="00A73E44"/>
    <w:rsid w:val="00A740A2"/>
    <w:rsid w:val="00A76476"/>
    <w:rsid w:val="00A76D03"/>
    <w:rsid w:val="00A77ABD"/>
    <w:rsid w:val="00A77D56"/>
    <w:rsid w:val="00A8038D"/>
    <w:rsid w:val="00A80FCC"/>
    <w:rsid w:val="00A8103F"/>
    <w:rsid w:val="00A82E60"/>
    <w:rsid w:val="00A83087"/>
    <w:rsid w:val="00A844A6"/>
    <w:rsid w:val="00A84A01"/>
    <w:rsid w:val="00A84D69"/>
    <w:rsid w:val="00A85541"/>
    <w:rsid w:val="00A857E2"/>
    <w:rsid w:val="00A85923"/>
    <w:rsid w:val="00A85D1A"/>
    <w:rsid w:val="00A8645E"/>
    <w:rsid w:val="00A8684A"/>
    <w:rsid w:val="00A87962"/>
    <w:rsid w:val="00A90940"/>
    <w:rsid w:val="00A914EA"/>
    <w:rsid w:val="00A91935"/>
    <w:rsid w:val="00A91D90"/>
    <w:rsid w:val="00A92B4F"/>
    <w:rsid w:val="00A9315D"/>
    <w:rsid w:val="00A93BFE"/>
    <w:rsid w:val="00A93D88"/>
    <w:rsid w:val="00A94078"/>
    <w:rsid w:val="00A9424E"/>
    <w:rsid w:val="00A96E0E"/>
    <w:rsid w:val="00A97F57"/>
    <w:rsid w:val="00AA08DD"/>
    <w:rsid w:val="00AA0A70"/>
    <w:rsid w:val="00AA11F7"/>
    <w:rsid w:val="00AA21EB"/>
    <w:rsid w:val="00AA2301"/>
    <w:rsid w:val="00AA2355"/>
    <w:rsid w:val="00AA2FDD"/>
    <w:rsid w:val="00AA3431"/>
    <w:rsid w:val="00AA3D40"/>
    <w:rsid w:val="00AA448E"/>
    <w:rsid w:val="00AA4EBD"/>
    <w:rsid w:val="00AA5007"/>
    <w:rsid w:val="00AA5A87"/>
    <w:rsid w:val="00AA6562"/>
    <w:rsid w:val="00AA67B7"/>
    <w:rsid w:val="00AA78C3"/>
    <w:rsid w:val="00AB065A"/>
    <w:rsid w:val="00AB10F9"/>
    <w:rsid w:val="00AB20D7"/>
    <w:rsid w:val="00AB4014"/>
    <w:rsid w:val="00AB463A"/>
    <w:rsid w:val="00AB5C08"/>
    <w:rsid w:val="00AB5EE0"/>
    <w:rsid w:val="00AB6715"/>
    <w:rsid w:val="00AB6F9F"/>
    <w:rsid w:val="00AC0214"/>
    <w:rsid w:val="00AC0F0C"/>
    <w:rsid w:val="00AC2073"/>
    <w:rsid w:val="00AC24AD"/>
    <w:rsid w:val="00AC3958"/>
    <w:rsid w:val="00AC3A8C"/>
    <w:rsid w:val="00AC3D4A"/>
    <w:rsid w:val="00AC456F"/>
    <w:rsid w:val="00AC4B13"/>
    <w:rsid w:val="00AC4E97"/>
    <w:rsid w:val="00AC507B"/>
    <w:rsid w:val="00AC5129"/>
    <w:rsid w:val="00AC51F2"/>
    <w:rsid w:val="00AC5D8A"/>
    <w:rsid w:val="00AC6A87"/>
    <w:rsid w:val="00AC6AB3"/>
    <w:rsid w:val="00AC745B"/>
    <w:rsid w:val="00AC77BF"/>
    <w:rsid w:val="00AC7C2A"/>
    <w:rsid w:val="00AC7F74"/>
    <w:rsid w:val="00AD0550"/>
    <w:rsid w:val="00AD0A62"/>
    <w:rsid w:val="00AD0AEF"/>
    <w:rsid w:val="00AD0CEF"/>
    <w:rsid w:val="00AD0EC1"/>
    <w:rsid w:val="00AD1BA6"/>
    <w:rsid w:val="00AD3417"/>
    <w:rsid w:val="00AD47B0"/>
    <w:rsid w:val="00AD56E3"/>
    <w:rsid w:val="00AE077E"/>
    <w:rsid w:val="00AE0EA7"/>
    <w:rsid w:val="00AE1F08"/>
    <w:rsid w:val="00AE2EAA"/>
    <w:rsid w:val="00AE3493"/>
    <w:rsid w:val="00AE40D7"/>
    <w:rsid w:val="00AE4177"/>
    <w:rsid w:val="00AE4947"/>
    <w:rsid w:val="00AE7BFB"/>
    <w:rsid w:val="00AF00FB"/>
    <w:rsid w:val="00AF0818"/>
    <w:rsid w:val="00AF2015"/>
    <w:rsid w:val="00AF3A52"/>
    <w:rsid w:val="00AF3B11"/>
    <w:rsid w:val="00AF4404"/>
    <w:rsid w:val="00AF447C"/>
    <w:rsid w:val="00AF4AF8"/>
    <w:rsid w:val="00AF4DB6"/>
    <w:rsid w:val="00AF6054"/>
    <w:rsid w:val="00AF609C"/>
    <w:rsid w:val="00AF64CD"/>
    <w:rsid w:val="00AF6550"/>
    <w:rsid w:val="00AF759E"/>
    <w:rsid w:val="00B00A42"/>
    <w:rsid w:val="00B01C63"/>
    <w:rsid w:val="00B02295"/>
    <w:rsid w:val="00B02CF7"/>
    <w:rsid w:val="00B02F21"/>
    <w:rsid w:val="00B0325A"/>
    <w:rsid w:val="00B03418"/>
    <w:rsid w:val="00B03514"/>
    <w:rsid w:val="00B03EBD"/>
    <w:rsid w:val="00B03ED0"/>
    <w:rsid w:val="00B03F3E"/>
    <w:rsid w:val="00B0462A"/>
    <w:rsid w:val="00B056DB"/>
    <w:rsid w:val="00B06530"/>
    <w:rsid w:val="00B07472"/>
    <w:rsid w:val="00B074AA"/>
    <w:rsid w:val="00B07CF7"/>
    <w:rsid w:val="00B12088"/>
    <w:rsid w:val="00B12C1F"/>
    <w:rsid w:val="00B1401A"/>
    <w:rsid w:val="00B149BD"/>
    <w:rsid w:val="00B1549F"/>
    <w:rsid w:val="00B157BB"/>
    <w:rsid w:val="00B1764D"/>
    <w:rsid w:val="00B178BB"/>
    <w:rsid w:val="00B204AC"/>
    <w:rsid w:val="00B209BB"/>
    <w:rsid w:val="00B2125C"/>
    <w:rsid w:val="00B2233E"/>
    <w:rsid w:val="00B233FF"/>
    <w:rsid w:val="00B2400B"/>
    <w:rsid w:val="00B24665"/>
    <w:rsid w:val="00B24B60"/>
    <w:rsid w:val="00B25E18"/>
    <w:rsid w:val="00B25F01"/>
    <w:rsid w:val="00B2652F"/>
    <w:rsid w:val="00B26554"/>
    <w:rsid w:val="00B26A1D"/>
    <w:rsid w:val="00B27468"/>
    <w:rsid w:val="00B27E33"/>
    <w:rsid w:val="00B30471"/>
    <w:rsid w:val="00B30812"/>
    <w:rsid w:val="00B319CC"/>
    <w:rsid w:val="00B31B02"/>
    <w:rsid w:val="00B3396D"/>
    <w:rsid w:val="00B33A28"/>
    <w:rsid w:val="00B342C2"/>
    <w:rsid w:val="00B3469E"/>
    <w:rsid w:val="00B34CCD"/>
    <w:rsid w:val="00B3524F"/>
    <w:rsid w:val="00B352A7"/>
    <w:rsid w:val="00B3536C"/>
    <w:rsid w:val="00B353E9"/>
    <w:rsid w:val="00B354F4"/>
    <w:rsid w:val="00B35A8C"/>
    <w:rsid w:val="00B35BDF"/>
    <w:rsid w:val="00B3630C"/>
    <w:rsid w:val="00B365B6"/>
    <w:rsid w:val="00B365F5"/>
    <w:rsid w:val="00B3683A"/>
    <w:rsid w:val="00B402A2"/>
    <w:rsid w:val="00B4052B"/>
    <w:rsid w:val="00B41ACF"/>
    <w:rsid w:val="00B41C5D"/>
    <w:rsid w:val="00B41D02"/>
    <w:rsid w:val="00B42E9F"/>
    <w:rsid w:val="00B43496"/>
    <w:rsid w:val="00B4363A"/>
    <w:rsid w:val="00B44308"/>
    <w:rsid w:val="00B44317"/>
    <w:rsid w:val="00B44679"/>
    <w:rsid w:val="00B448F3"/>
    <w:rsid w:val="00B45273"/>
    <w:rsid w:val="00B464C1"/>
    <w:rsid w:val="00B4757E"/>
    <w:rsid w:val="00B477E6"/>
    <w:rsid w:val="00B479A1"/>
    <w:rsid w:val="00B507E9"/>
    <w:rsid w:val="00B50D6C"/>
    <w:rsid w:val="00B52614"/>
    <w:rsid w:val="00B52BC0"/>
    <w:rsid w:val="00B5320F"/>
    <w:rsid w:val="00B539A5"/>
    <w:rsid w:val="00B53B4A"/>
    <w:rsid w:val="00B54106"/>
    <w:rsid w:val="00B55440"/>
    <w:rsid w:val="00B563AA"/>
    <w:rsid w:val="00B57880"/>
    <w:rsid w:val="00B6096D"/>
    <w:rsid w:val="00B60B29"/>
    <w:rsid w:val="00B61934"/>
    <w:rsid w:val="00B61CC9"/>
    <w:rsid w:val="00B62534"/>
    <w:rsid w:val="00B62749"/>
    <w:rsid w:val="00B6337A"/>
    <w:rsid w:val="00B644D0"/>
    <w:rsid w:val="00B64A52"/>
    <w:rsid w:val="00B658E1"/>
    <w:rsid w:val="00B6717B"/>
    <w:rsid w:val="00B673F8"/>
    <w:rsid w:val="00B678C5"/>
    <w:rsid w:val="00B67EFF"/>
    <w:rsid w:val="00B70052"/>
    <w:rsid w:val="00B712CE"/>
    <w:rsid w:val="00B71BCB"/>
    <w:rsid w:val="00B71BFF"/>
    <w:rsid w:val="00B72702"/>
    <w:rsid w:val="00B72FA9"/>
    <w:rsid w:val="00B731C4"/>
    <w:rsid w:val="00B7358D"/>
    <w:rsid w:val="00B73849"/>
    <w:rsid w:val="00B73E6A"/>
    <w:rsid w:val="00B74625"/>
    <w:rsid w:val="00B75410"/>
    <w:rsid w:val="00B761D9"/>
    <w:rsid w:val="00B76846"/>
    <w:rsid w:val="00B76882"/>
    <w:rsid w:val="00B769FF"/>
    <w:rsid w:val="00B76CC6"/>
    <w:rsid w:val="00B76D5E"/>
    <w:rsid w:val="00B77667"/>
    <w:rsid w:val="00B80280"/>
    <w:rsid w:val="00B81207"/>
    <w:rsid w:val="00B81F08"/>
    <w:rsid w:val="00B8209F"/>
    <w:rsid w:val="00B8213E"/>
    <w:rsid w:val="00B82338"/>
    <w:rsid w:val="00B82891"/>
    <w:rsid w:val="00B82999"/>
    <w:rsid w:val="00B844B9"/>
    <w:rsid w:val="00B8494F"/>
    <w:rsid w:val="00B84CD0"/>
    <w:rsid w:val="00B871DF"/>
    <w:rsid w:val="00B917B8"/>
    <w:rsid w:val="00B918CA"/>
    <w:rsid w:val="00B92E97"/>
    <w:rsid w:val="00B930DD"/>
    <w:rsid w:val="00B93FC2"/>
    <w:rsid w:val="00B944AB"/>
    <w:rsid w:val="00B944C8"/>
    <w:rsid w:val="00B94983"/>
    <w:rsid w:val="00B9519F"/>
    <w:rsid w:val="00B95B85"/>
    <w:rsid w:val="00B95CAA"/>
    <w:rsid w:val="00B96260"/>
    <w:rsid w:val="00B9662B"/>
    <w:rsid w:val="00B97496"/>
    <w:rsid w:val="00B97933"/>
    <w:rsid w:val="00BA0703"/>
    <w:rsid w:val="00BA1375"/>
    <w:rsid w:val="00BA1462"/>
    <w:rsid w:val="00BA224B"/>
    <w:rsid w:val="00BA2259"/>
    <w:rsid w:val="00BA3962"/>
    <w:rsid w:val="00BA4074"/>
    <w:rsid w:val="00BA40C9"/>
    <w:rsid w:val="00BA4325"/>
    <w:rsid w:val="00BA4E46"/>
    <w:rsid w:val="00BA50F7"/>
    <w:rsid w:val="00BA564B"/>
    <w:rsid w:val="00BA617B"/>
    <w:rsid w:val="00BA680A"/>
    <w:rsid w:val="00BA6DF4"/>
    <w:rsid w:val="00BA79A7"/>
    <w:rsid w:val="00BA7A24"/>
    <w:rsid w:val="00BB0072"/>
    <w:rsid w:val="00BB0520"/>
    <w:rsid w:val="00BB12CF"/>
    <w:rsid w:val="00BB20DD"/>
    <w:rsid w:val="00BB21A0"/>
    <w:rsid w:val="00BB2511"/>
    <w:rsid w:val="00BB2527"/>
    <w:rsid w:val="00BB2C12"/>
    <w:rsid w:val="00BB3025"/>
    <w:rsid w:val="00BB3BAB"/>
    <w:rsid w:val="00BB43C2"/>
    <w:rsid w:val="00BB502D"/>
    <w:rsid w:val="00BB57D8"/>
    <w:rsid w:val="00BB5D3B"/>
    <w:rsid w:val="00BB67F8"/>
    <w:rsid w:val="00BB6B65"/>
    <w:rsid w:val="00BB6BB7"/>
    <w:rsid w:val="00BB7366"/>
    <w:rsid w:val="00BB7689"/>
    <w:rsid w:val="00BB79F7"/>
    <w:rsid w:val="00BC037E"/>
    <w:rsid w:val="00BC1E86"/>
    <w:rsid w:val="00BC23B7"/>
    <w:rsid w:val="00BC29F5"/>
    <w:rsid w:val="00BC336A"/>
    <w:rsid w:val="00BC481D"/>
    <w:rsid w:val="00BC4830"/>
    <w:rsid w:val="00BC4DA4"/>
    <w:rsid w:val="00BC50B7"/>
    <w:rsid w:val="00BC5C98"/>
    <w:rsid w:val="00BC65C2"/>
    <w:rsid w:val="00BC6A80"/>
    <w:rsid w:val="00BC7415"/>
    <w:rsid w:val="00BC74E2"/>
    <w:rsid w:val="00BC760D"/>
    <w:rsid w:val="00BC7892"/>
    <w:rsid w:val="00BD0363"/>
    <w:rsid w:val="00BD19D6"/>
    <w:rsid w:val="00BD1B23"/>
    <w:rsid w:val="00BD1FDF"/>
    <w:rsid w:val="00BD315D"/>
    <w:rsid w:val="00BD3402"/>
    <w:rsid w:val="00BD48D3"/>
    <w:rsid w:val="00BD4D5E"/>
    <w:rsid w:val="00BD52D0"/>
    <w:rsid w:val="00BD5469"/>
    <w:rsid w:val="00BD627B"/>
    <w:rsid w:val="00BD6F6F"/>
    <w:rsid w:val="00BD72E8"/>
    <w:rsid w:val="00BD758E"/>
    <w:rsid w:val="00BD7790"/>
    <w:rsid w:val="00BD7F82"/>
    <w:rsid w:val="00BE11A1"/>
    <w:rsid w:val="00BE1586"/>
    <w:rsid w:val="00BE2169"/>
    <w:rsid w:val="00BE329B"/>
    <w:rsid w:val="00BE3843"/>
    <w:rsid w:val="00BE3DF7"/>
    <w:rsid w:val="00BE4353"/>
    <w:rsid w:val="00BE4B30"/>
    <w:rsid w:val="00BE4C69"/>
    <w:rsid w:val="00BE4E5A"/>
    <w:rsid w:val="00BE5149"/>
    <w:rsid w:val="00BE5414"/>
    <w:rsid w:val="00BE5CD5"/>
    <w:rsid w:val="00BE5E3F"/>
    <w:rsid w:val="00BE7686"/>
    <w:rsid w:val="00BE7C65"/>
    <w:rsid w:val="00BE7DE0"/>
    <w:rsid w:val="00BE7F12"/>
    <w:rsid w:val="00BF09AA"/>
    <w:rsid w:val="00BF0B0F"/>
    <w:rsid w:val="00BF1532"/>
    <w:rsid w:val="00BF2F8A"/>
    <w:rsid w:val="00BF3BB1"/>
    <w:rsid w:val="00BF4247"/>
    <w:rsid w:val="00BF47A4"/>
    <w:rsid w:val="00BF4E03"/>
    <w:rsid w:val="00BF531B"/>
    <w:rsid w:val="00BF555A"/>
    <w:rsid w:val="00C00042"/>
    <w:rsid w:val="00C00A5C"/>
    <w:rsid w:val="00C0141C"/>
    <w:rsid w:val="00C01915"/>
    <w:rsid w:val="00C01D0A"/>
    <w:rsid w:val="00C01DE7"/>
    <w:rsid w:val="00C028B1"/>
    <w:rsid w:val="00C02B41"/>
    <w:rsid w:val="00C035BE"/>
    <w:rsid w:val="00C039D6"/>
    <w:rsid w:val="00C03D48"/>
    <w:rsid w:val="00C050FC"/>
    <w:rsid w:val="00C05C3E"/>
    <w:rsid w:val="00C06116"/>
    <w:rsid w:val="00C067BC"/>
    <w:rsid w:val="00C07C91"/>
    <w:rsid w:val="00C108A4"/>
    <w:rsid w:val="00C11859"/>
    <w:rsid w:val="00C12BB5"/>
    <w:rsid w:val="00C12FD1"/>
    <w:rsid w:val="00C13649"/>
    <w:rsid w:val="00C1389D"/>
    <w:rsid w:val="00C13EB2"/>
    <w:rsid w:val="00C14645"/>
    <w:rsid w:val="00C149EA"/>
    <w:rsid w:val="00C14EBB"/>
    <w:rsid w:val="00C1507E"/>
    <w:rsid w:val="00C158F2"/>
    <w:rsid w:val="00C15E96"/>
    <w:rsid w:val="00C15EEC"/>
    <w:rsid w:val="00C16C91"/>
    <w:rsid w:val="00C16CBE"/>
    <w:rsid w:val="00C17804"/>
    <w:rsid w:val="00C20157"/>
    <w:rsid w:val="00C20F44"/>
    <w:rsid w:val="00C2202B"/>
    <w:rsid w:val="00C22954"/>
    <w:rsid w:val="00C22F00"/>
    <w:rsid w:val="00C24168"/>
    <w:rsid w:val="00C25A65"/>
    <w:rsid w:val="00C25B81"/>
    <w:rsid w:val="00C25F0C"/>
    <w:rsid w:val="00C2620C"/>
    <w:rsid w:val="00C270A0"/>
    <w:rsid w:val="00C275D0"/>
    <w:rsid w:val="00C276DE"/>
    <w:rsid w:val="00C2780D"/>
    <w:rsid w:val="00C27BCE"/>
    <w:rsid w:val="00C300C4"/>
    <w:rsid w:val="00C30562"/>
    <w:rsid w:val="00C30A69"/>
    <w:rsid w:val="00C32116"/>
    <w:rsid w:val="00C32257"/>
    <w:rsid w:val="00C34724"/>
    <w:rsid w:val="00C34B6A"/>
    <w:rsid w:val="00C35651"/>
    <w:rsid w:val="00C35A89"/>
    <w:rsid w:val="00C35BF9"/>
    <w:rsid w:val="00C36012"/>
    <w:rsid w:val="00C36372"/>
    <w:rsid w:val="00C372C4"/>
    <w:rsid w:val="00C37962"/>
    <w:rsid w:val="00C37A82"/>
    <w:rsid w:val="00C40B26"/>
    <w:rsid w:val="00C40EEE"/>
    <w:rsid w:val="00C4102A"/>
    <w:rsid w:val="00C413CC"/>
    <w:rsid w:val="00C41500"/>
    <w:rsid w:val="00C42352"/>
    <w:rsid w:val="00C427A5"/>
    <w:rsid w:val="00C428B2"/>
    <w:rsid w:val="00C43C08"/>
    <w:rsid w:val="00C43EB8"/>
    <w:rsid w:val="00C4406F"/>
    <w:rsid w:val="00C441E7"/>
    <w:rsid w:val="00C4446A"/>
    <w:rsid w:val="00C444AC"/>
    <w:rsid w:val="00C44580"/>
    <w:rsid w:val="00C4535B"/>
    <w:rsid w:val="00C453C3"/>
    <w:rsid w:val="00C453CB"/>
    <w:rsid w:val="00C467D4"/>
    <w:rsid w:val="00C46E97"/>
    <w:rsid w:val="00C47B66"/>
    <w:rsid w:val="00C50633"/>
    <w:rsid w:val="00C50B58"/>
    <w:rsid w:val="00C51094"/>
    <w:rsid w:val="00C529F4"/>
    <w:rsid w:val="00C531DD"/>
    <w:rsid w:val="00C53239"/>
    <w:rsid w:val="00C5396E"/>
    <w:rsid w:val="00C53D3E"/>
    <w:rsid w:val="00C548D0"/>
    <w:rsid w:val="00C54ADA"/>
    <w:rsid w:val="00C55154"/>
    <w:rsid w:val="00C55D4C"/>
    <w:rsid w:val="00C55DFE"/>
    <w:rsid w:val="00C56642"/>
    <w:rsid w:val="00C56968"/>
    <w:rsid w:val="00C56F8B"/>
    <w:rsid w:val="00C5755C"/>
    <w:rsid w:val="00C576DF"/>
    <w:rsid w:val="00C6024A"/>
    <w:rsid w:val="00C6066A"/>
    <w:rsid w:val="00C61DFF"/>
    <w:rsid w:val="00C6235C"/>
    <w:rsid w:val="00C627A3"/>
    <w:rsid w:val="00C6334E"/>
    <w:rsid w:val="00C644D2"/>
    <w:rsid w:val="00C65C50"/>
    <w:rsid w:val="00C65EEF"/>
    <w:rsid w:val="00C66488"/>
    <w:rsid w:val="00C66531"/>
    <w:rsid w:val="00C6692B"/>
    <w:rsid w:val="00C67644"/>
    <w:rsid w:val="00C67981"/>
    <w:rsid w:val="00C70740"/>
    <w:rsid w:val="00C70857"/>
    <w:rsid w:val="00C70FF9"/>
    <w:rsid w:val="00C71467"/>
    <w:rsid w:val="00C7161B"/>
    <w:rsid w:val="00C71F10"/>
    <w:rsid w:val="00C7277D"/>
    <w:rsid w:val="00C73D2D"/>
    <w:rsid w:val="00C747AC"/>
    <w:rsid w:val="00C74C3C"/>
    <w:rsid w:val="00C75F11"/>
    <w:rsid w:val="00C76C9E"/>
    <w:rsid w:val="00C774E9"/>
    <w:rsid w:val="00C776BD"/>
    <w:rsid w:val="00C8034B"/>
    <w:rsid w:val="00C80C78"/>
    <w:rsid w:val="00C810BD"/>
    <w:rsid w:val="00C81BF7"/>
    <w:rsid w:val="00C81DE0"/>
    <w:rsid w:val="00C824DE"/>
    <w:rsid w:val="00C82EE2"/>
    <w:rsid w:val="00C82F4A"/>
    <w:rsid w:val="00C832A1"/>
    <w:rsid w:val="00C84761"/>
    <w:rsid w:val="00C84D5C"/>
    <w:rsid w:val="00C867CE"/>
    <w:rsid w:val="00C86FEE"/>
    <w:rsid w:val="00C87288"/>
    <w:rsid w:val="00C874E8"/>
    <w:rsid w:val="00C87748"/>
    <w:rsid w:val="00C879C4"/>
    <w:rsid w:val="00C87C0C"/>
    <w:rsid w:val="00C87C98"/>
    <w:rsid w:val="00C90576"/>
    <w:rsid w:val="00C90C85"/>
    <w:rsid w:val="00C90EA1"/>
    <w:rsid w:val="00C91197"/>
    <w:rsid w:val="00C91E59"/>
    <w:rsid w:val="00C92330"/>
    <w:rsid w:val="00C92A37"/>
    <w:rsid w:val="00C92C9C"/>
    <w:rsid w:val="00C93376"/>
    <w:rsid w:val="00C94C50"/>
    <w:rsid w:val="00C95E53"/>
    <w:rsid w:val="00C96EEA"/>
    <w:rsid w:val="00C975A6"/>
    <w:rsid w:val="00CA1423"/>
    <w:rsid w:val="00CA2FCA"/>
    <w:rsid w:val="00CA31DE"/>
    <w:rsid w:val="00CA4C92"/>
    <w:rsid w:val="00CB1885"/>
    <w:rsid w:val="00CB1C4A"/>
    <w:rsid w:val="00CB46E1"/>
    <w:rsid w:val="00CB4B10"/>
    <w:rsid w:val="00CB5108"/>
    <w:rsid w:val="00CB59ED"/>
    <w:rsid w:val="00CB5EC0"/>
    <w:rsid w:val="00CB5F5F"/>
    <w:rsid w:val="00CB63C0"/>
    <w:rsid w:val="00CB6DD1"/>
    <w:rsid w:val="00CB73D6"/>
    <w:rsid w:val="00CB761F"/>
    <w:rsid w:val="00CB7ED7"/>
    <w:rsid w:val="00CC1435"/>
    <w:rsid w:val="00CC1E1E"/>
    <w:rsid w:val="00CC26F8"/>
    <w:rsid w:val="00CC2D59"/>
    <w:rsid w:val="00CC363D"/>
    <w:rsid w:val="00CC3D8B"/>
    <w:rsid w:val="00CC63B0"/>
    <w:rsid w:val="00CC6CFA"/>
    <w:rsid w:val="00CC751D"/>
    <w:rsid w:val="00CC7B2B"/>
    <w:rsid w:val="00CD049A"/>
    <w:rsid w:val="00CD0A2B"/>
    <w:rsid w:val="00CD0BF5"/>
    <w:rsid w:val="00CD0F4D"/>
    <w:rsid w:val="00CD1AD5"/>
    <w:rsid w:val="00CD1FFD"/>
    <w:rsid w:val="00CD2EF8"/>
    <w:rsid w:val="00CD408D"/>
    <w:rsid w:val="00CD54FD"/>
    <w:rsid w:val="00CD5DBD"/>
    <w:rsid w:val="00CD6767"/>
    <w:rsid w:val="00CD7785"/>
    <w:rsid w:val="00CE03ED"/>
    <w:rsid w:val="00CE0F34"/>
    <w:rsid w:val="00CE1309"/>
    <w:rsid w:val="00CE176A"/>
    <w:rsid w:val="00CE22E3"/>
    <w:rsid w:val="00CE2F5F"/>
    <w:rsid w:val="00CE3E87"/>
    <w:rsid w:val="00CE450D"/>
    <w:rsid w:val="00CE593D"/>
    <w:rsid w:val="00CE5D66"/>
    <w:rsid w:val="00CE5E32"/>
    <w:rsid w:val="00CE5FDA"/>
    <w:rsid w:val="00CE764C"/>
    <w:rsid w:val="00CE77BD"/>
    <w:rsid w:val="00CE7CC1"/>
    <w:rsid w:val="00CF092F"/>
    <w:rsid w:val="00CF0953"/>
    <w:rsid w:val="00CF227E"/>
    <w:rsid w:val="00CF245C"/>
    <w:rsid w:val="00CF3F19"/>
    <w:rsid w:val="00CF550D"/>
    <w:rsid w:val="00CF6F41"/>
    <w:rsid w:val="00D00A53"/>
    <w:rsid w:val="00D01521"/>
    <w:rsid w:val="00D02104"/>
    <w:rsid w:val="00D02BC8"/>
    <w:rsid w:val="00D0389A"/>
    <w:rsid w:val="00D041A9"/>
    <w:rsid w:val="00D04A0F"/>
    <w:rsid w:val="00D0691D"/>
    <w:rsid w:val="00D06E9E"/>
    <w:rsid w:val="00D077D3"/>
    <w:rsid w:val="00D10054"/>
    <w:rsid w:val="00D10297"/>
    <w:rsid w:val="00D109E4"/>
    <w:rsid w:val="00D1138B"/>
    <w:rsid w:val="00D11F15"/>
    <w:rsid w:val="00D148FC"/>
    <w:rsid w:val="00D15AD7"/>
    <w:rsid w:val="00D15C9A"/>
    <w:rsid w:val="00D162C3"/>
    <w:rsid w:val="00D16455"/>
    <w:rsid w:val="00D175AC"/>
    <w:rsid w:val="00D177B8"/>
    <w:rsid w:val="00D17D33"/>
    <w:rsid w:val="00D17D97"/>
    <w:rsid w:val="00D2094E"/>
    <w:rsid w:val="00D2097E"/>
    <w:rsid w:val="00D20C9E"/>
    <w:rsid w:val="00D20D5D"/>
    <w:rsid w:val="00D2137D"/>
    <w:rsid w:val="00D21C0A"/>
    <w:rsid w:val="00D222DF"/>
    <w:rsid w:val="00D22919"/>
    <w:rsid w:val="00D22F3A"/>
    <w:rsid w:val="00D2400B"/>
    <w:rsid w:val="00D2421A"/>
    <w:rsid w:val="00D2450C"/>
    <w:rsid w:val="00D2527E"/>
    <w:rsid w:val="00D26789"/>
    <w:rsid w:val="00D26E4B"/>
    <w:rsid w:val="00D26EF4"/>
    <w:rsid w:val="00D27237"/>
    <w:rsid w:val="00D30220"/>
    <w:rsid w:val="00D310E9"/>
    <w:rsid w:val="00D31741"/>
    <w:rsid w:val="00D32755"/>
    <w:rsid w:val="00D33992"/>
    <w:rsid w:val="00D33BF8"/>
    <w:rsid w:val="00D34B07"/>
    <w:rsid w:val="00D3651D"/>
    <w:rsid w:val="00D36F54"/>
    <w:rsid w:val="00D37885"/>
    <w:rsid w:val="00D37A4F"/>
    <w:rsid w:val="00D37D59"/>
    <w:rsid w:val="00D37FF6"/>
    <w:rsid w:val="00D415E3"/>
    <w:rsid w:val="00D4188D"/>
    <w:rsid w:val="00D42332"/>
    <w:rsid w:val="00D428C4"/>
    <w:rsid w:val="00D42DB7"/>
    <w:rsid w:val="00D4339D"/>
    <w:rsid w:val="00D43452"/>
    <w:rsid w:val="00D4472B"/>
    <w:rsid w:val="00D45EEC"/>
    <w:rsid w:val="00D4605F"/>
    <w:rsid w:val="00D464A0"/>
    <w:rsid w:val="00D4677C"/>
    <w:rsid w:val="00D46C3E"/>
    <w:rsid w:val="00D47030"/>
    <w:rsid w:val="00D50044"/>
    <w:rsid w:val="00D50FC9"/>
    <w:rsid w:val="00D516AA"/>
    <w:rsid w:val="00D520FD"/>
    <w:rsid w:val="00D524E1"/>
    <w:rsid w:val="00D53145"/>
    <w:rsid w:val="00D53621"/>
    <w:rsid w:val="00D55FF9"/>
    <w:rsid w:val="00D56482"/>
    <w:rsid w:val="00D56591"/>
    <w:rsid w:val="00D56BA1"/>
    <w:rsid w:val="00D575E2"/>
    <w:rsid w:val="00D57A06"/>
    <w:rsid w:val="00D603E5"/>
    <w:rsid w:val="00D628CA"/>
    <w:rsid w:val="00D639F7"/>
    <w:rsid w:val="00D6406E"/>
    <w:rsid w:val="00D64EDF"/>
    <w:rsid w:val="00D65656"/>
    <w:rsid w:val="00D656E8"/>
    <w:rsid w:val="00D65E0B"/>
    <w:rsid w:val="00D65E87"/>
    <w:rsid w:val="00D6617E"/>
    <w:rsid w:val="00D66C39"/>
    <w:rsid w:val="00D67500"/>
    <w:rsid w:val="00D7040B"/>
    <w:rsid w:val="00D71FA8"/>
    <w:rsid w:val="00D72054"/>
    <w:rsid w:val="00D73D49"/>
    <w:rsid w:val="00D74099"/>
    <w:rsid w:val="00D75492"/>
    <w:rsid w:val="00D7751D"/>
    <w:rsid w:val="00D779F3"/>
    <w:rsid w:val="00D8036F"/>
    <w:rsid w:val="00D82E05"/>
    <w:rsid w:val="00D83C69"/>
    <w:rsid w:val="00D83EA8"/>
    <w:rsid w:val="00D84BE9"/>
    <w:rsid w:val="00D861A8"/>
    <w:rsid w:val="00D8628A"/>
    <w:rsid w:val="00D86AFA"/>
    <w:rsid w:val="00D9013C"/>
    <w:rsid w:val="00D9189C"/>
    <w:rsid w:val="00D91C8E"/>
    <w:rsid w:val="00D91D0F"/>
    <w:rsid w:val="00D92F51"/>
    <w:rsid w:val="00D931DB"/>
    <w:rsid w:val="00D949A9"/>
    <w:rsid w:val="00D94FF5"/>
    <w:rsid w:val="00D95866"/>
    <w:rsid w:val="00D968C6"/>
    <w:rsid w:val="00D96CD9"/>
    <w:rsid w:val="00D96CDB"/>
    <w:rsid w:val="00D97500"/>
    <w:rsid w:val="00D97770"/>
    <w:rsid w:val="00D97EDA"/>
    <w:rsid w:val="00D97F7F"/>
    <w:rsid w:val="00DA0701"/>
    <w:rsid w:val="00DA0E0E"/>
    <w:rsid w:val="00DA1221"/>
    <w:rsid w:val="00DA14CA"/>
    <w:rsid w:val="00DA2687"/>
    <w:rsid w:val="00DA329B"/>
    <w:rsid w:val="00DA3525"/>
    <w:rsid w:val="00DA3D45"/>
    <w:rsid w:val="00DA3F2B"/>
    <w:rsid w:val="00DA4635"/>
    <w:rsid w:val="00DA4DD7"/>
    <w:rsid w:val="00DA4E27"/>
    <w:rsid w:val="00DA55F8"/>
    <w:rsid w:val="00DA5C94"/>
    <w:rsid w:val="00DA6383"/>
    <w:rsid w:val="00DA6D3A"/>
    <w:rsid w:val="00DA7B71"/>
    <w:rsid w:val="00DA7E4D"/>
    <w:rsid w:val="00DB028C"/>
    <w:rsid w:val="00DB08AE"/>
    <w:rsid w:val="00DB1644"/>
    <w:rsid w:val="00DB1774"/>
    <w:rsid w:val="00DB17DE"/>
    <w:rsid w:val="00DB292F"/>
    <w:rsid w:val="00DB2DA3"/>
    <w:rsid w:val="00DB34C8"/>
    <w:rsid w:val="00DB34EF"/>
    <w:rsid w:val="00DB35F0"/>
    <w:rsid w:val="00DB3D49"/>
    <w:rsid w:val="00DB42DF"/>
    <w:rsid w:val="00DB5362"/>
    <w:rsid w:val="00DB5371"/>
    <w:rsid w:val="00DB561E"/>
    <w:rsid w:val="00DB5F7C"/>
    <w:rsid w:val="00DB69F1"/>
    <w:rsid w:val="00DB6F54"/>
    <w:rsid w:val="00DB794B"/>
    <w:rsid w:val="00DB7CD6"/>
    <w:rsid w:val="00DC07E7"/>
    <w:rsid w:val="00DC0EC2"/>
    <w:rsid w:val="00DC2CFA"/>
    <w:rsid w:val="00DC316D"/>
    <w:rsid w:val="00DC3777"/>
    <w:rsid w:val="00DC3919"/>
    <w:rsid w:val="00DC3C11"/>
    <w:rsid w:val="00DC4955"/>
    <w:rsid w:val="00DC4E67"/>
    <w:rsid w:val="00DC584F"/>
    <w:rsid w:val="00DC5886"/>
    <w:rsid w:val="00DC5985"/>
    <w:rsid w:val="00DC6607"/>
    <w:rsid w:val="00DC75E3"/>
    <w:rsid w:val="00DC7645"/>
    <w:rsid w:val="00DC7714"/>
    <w:rsid w:val="00DC7BD5"/>
    <w:rsid w:val="00DD05D6"/>
    <w:rsid w:val="00DD1A3C"/>
    <w:rsid w:val="00DD25E0"/>
    <w:rsid w:val="00DD289B"/>
    <w:rsid w:val="00DD3CEB"/>
    <w:rsid w:val="00DD3CF8"/>
    <w:rsid w:val="00DD48AC"/>
    <w:rsid w:val="00DD4C95"/>
    <w:rsid w:val="00DD4F7C"/>
    <w:rsid w:val="00DD5FA8"/>
    <w:rsid w:val="00DD6982"/>
    <w:rsid w:val="00DD6AEF"/>
    <w:rsid w:val="00DE02B3"/>
    <w:rsid w:val="00DE039D"/>
    <w:rsid w:val="00DE03D3"/>
    <w:rsid w:val="00DE07C7"/>
    <w:rsid w:val="00DE0ED9"/>
    <w:rsid w:val="00DE0EE9"/>
    <w:rsid w:val="00DE1C04"/>
    <w:rsid w:val="00DE307B"/>
    <w:rsid w:val="00DE362F"/>
    <w:rsid w:val="00DE42E7"/>
    <w:rsid w:val="00DE52BB"/>
    <w:rsid w:val="00DE584C"/>
    <w:rsid w:val="00DE6324"/>
    <w:rsid w:val="00DE6525"/>
    <w:rsid w:val="00DE69C2"/>
    <w:rsid w:val="00DE69CE"/>
    <w:rsid w:val="00DE79A7"/>
    <w:rsid w:val="00DE7BBA"/>
    <w:rsid w:val="00DE7EF2"/>
    <w:rsid w:val="00DF03E0"/>
    <w:rsid w:val="00DF05CE"/>
    <w:rsid w:val="00DF176C"/>
    <w:rsid w:val="00DF351E"/>
    <w:rsid w:val="00DF3530"/>
    <w:rsid w:val="00DF3586"/>
    <w:rsid w:val="00DF3C26"/>
    <w:rsid w:val="00DF4DB6"/>
    <w:rsid w:val="00DF4FB6"/>
    <w:rsid w:val="00DF630B"/>
    <w:rsid w:val="00DF6D0F"/>
    <w:rsid w:val="00DF750A"/>
    <w:rsid w:val="00DF7B7A"/>
    <w:rsid w:val="00E0012A"/>
    <w:rsid w:val="00E00809"/>
    <w:rsid w:val="00E02B81"/>
    <w:rsid w:val="00E02BA3"/>
    <w:rsid w:val="00E03BE4"/>
    <w:rsid w:val="00E04029"/>
    <w:rsid w:val="00E047AA"/>
    <w:rsid w:val="00E05946"/>
    <w:rsid w:val="00E05E20"/>
    <w:rsid w:val="00E05EC3"/>
    <w:rsid w:val="00E06668"/>
    <w:rsid w:val="00E078D8"/>
    <w:rsid w:val="00E12486"/>
    <w:rsid w:val="00E128A8"/>
    <w:rsid w:val="00E12EA0"/>
    <w:rsid w:val="00E131D1"/>
    <w:rsid w:val="00E145D6"/>
    <w:rsid w:val="00E14A1C"/>
    <w:rsid w:val="00E14A30"/>
    <w:rsid w:val="00E14F76"/>
    <w:rsid w:val="00E155B1"/>
    <w:rsid w:val="00E159A6"/>
    <w:rsid w:val="00E15A7A"/>
    <w:rsid w:val="00E15F7F"/>
    <w:rsid w:val="00E16498"/>
    <w:rsid w:val="00E168EB"/>
    <w:rsid w:val="00E16B93"/>
    <w:rsid w:val="00E17702"/>
    <w:rsid w:val="00E2086F"/>
    <w:rsid w:val="00E20D06"/>
    <w:rsid w:val="00E20EAE"/>
    <w:rsid w:val="00E21B8F"/>
    <w:rsid w:val="00E2281F"/>
    <w:rsid w:val="00E22C2B"/>
    <w:rsid w:val="00E234EF"/>
    <w:rsid w:val="00E23AA9"/>
    <w:rsid w:val="00E24096"/>
    <w:rsid w:val="00E249F2"/>
    <w:rsid w:val="00E25435"/>
    <w:rsid w:val="00E258E3"/>
    <w:rsid w:val="00E25B44"/>
    <w:rsid w:val="00E25E5B"/>
    <w:rsid w:val="00E272E1"/>
    <w:rsid w:val="00E274E0"/>
    <w:rsid w:val="00E27955"/>
    <w:rsid w:val="00E27B28"/>
    <w:rsid w:val="00E32351"/>
    <w:rsid w:val="00E33EC8"/>
    <w:rsid w:val="00E347D0"/>
    <w:rsid w:val="00E34A0D"/>
    <w:rsid w:val="00E353B7"/>
    <w:rsid w:val="00E3630F"/>
    <w:rsid w:val="00E3684F"/>
    <w:rsid w:val="00E3711A"/>
    <w:rsid w:val="00E37B41"/>
    <w:rsid w:val="00E37E42"/>
    <w:rsid w:val="00E421A9"/>
    <w:rsid w:val="00E43A14"/>
    <w:rsid w:val="00E43BCC"/>
    <w:rsid w:val="00E446AC"/>
    <w:rsid w:val="00E44AF0"/>
    <w:rsid w:val="00E45E1B"/>
    <w:rsid w:val="00E465D8"/>
    <w:rsid w:val="00E46994"/>
    <w:rsid w:val="00E474B5"/>
    <w:rsid w:val="00E47505"/>
    <w:rsid w:val="00E50A33"/>
    <w:rsid w:val="00E5141E"/>
    <w:rsid w:val="00E516F5"/>
    <w:rsid w:val="00E5226E"/>
    <w:rsid w:val="00E52492"/>
    <w:rsid w:val="00E52D20"/>
    <w:rsid w:val="00E52FE7"/>
    <w:rsid w:val="00E53852"/>
    <w:rsid w:val="00E53A71"/>
    <w:rsid w:val="00E54B14"/>
    <w:rsid w:val="00E5516B"/>
    <w:rsid w:val="00E55F01"/>
    <w:rsid w:val="00E562EE"/>
    <w:rsid w:val="00E5654C"/>
    <w:rsid w:val="00E56625"/>
    <w:rsid w:val="00E5669B"/>
    <w:rsid w:val="00E5697F"/>
    <w:rsid w:val="00E57A5E"/>
    <w:rsid w:val="00E6007B"/>
    <w:rsid w:val="00E60C4C"/>
    <w:rsid w:val="00E61923"/>
    <w:rsid w:val="00E61A4E"/>
    <w:rsid w:val="00E61BD3"/>
    <w:rsid w:val="00E61D23"/>
    <w:rsid w:val="00E62B4B"/>
    <w:rsid w:val="00E6321B"/>
    <w:rsid w:val="00E642BD"/>
    <w:rsid w:val="00E64731"/>
    <w:rsid w:val="00E661BD"/>
    <w:rsid w:val="00E6783D"/>
    <w:rsid w:val="00E67F34"/>
    <w:rsid w:val="00E71106"/>
    <w:rsid w:val="00E71AA1"/>
    <w:rsid w:val="00E71FAE"/>
    <w:rsid w:val="00E72120"/>
    <w:rsid w:val="00E725BF"/>
    <w:rsid w:val="00E739C4"/>
    <w:rsid w:val="00E744F6"/>
    <w:rsid w:val="00E753F6"/>
    <w:rsid w:val="00E755DC"/>
    <w:rsid w:val="00E75BB8"/>
    <w:rsid w:val="00E76C19"/>
    <w:rsid w:val="00E76D90"/>
    <w:rsid w:val="00E80E3A"/>
    <w:rsid w:val="00E80EF9"/>
    <w:rsid w:val="00E80F38"/>
    <w:rsid w:val="00E81585"/>
    <w:rsid w:val="00E816AF"/>
    <w:rsid w:val="00E8433E"/>
    <w:rsid w:val="00E84CE3"/>
    <w:rsid w:val="00E854D0"/>
    <w:rsid w:val="00E85A1D"/>
    <w:rsid w:val="00E85CC8"/>
    <w:rsid w:val="00E865C4"/>
    <w:rsid w:val="00E8737C"/>
    <w:rsid w:val="00E878C2"/>
    <w:rsid w:val="00E879E7"/>
    <w:rsid w:val="00E87F57"/>
    <w:rsid w:val="00E90AC6"/>
    <w:rsid w:val="00E9191F"/>
    <w:rsid w:val="00E9213F"/>
    <w:rsid w:val="00E93453"/>
    <w:rsid w:val="00E93503"/>
    <w:rsid w:val="00E93DAC"/>
    <w:rsid w:val="00E94AEB"/>
    <w:rsid w:val="00E94B66"/>
    <w:rsid w:val="00E96799"/>
    <w:rsid w:val="00E96D54"/>
    <w:rsid w:val="00E96FDB"/>
    <w:rsid w:val="00EA176B"/>
    <w:rsid w:val="00EA19A9"/>
    <w:rsid w:val="00EA220B"/>
    <w:rsid w:val="00EA2836"/>
    <w:rsid w:val="00EA38D9"/>
    <w:rsid w:val="00EA45D4"/>
    <w:rsid w:val="00EA54FC"/>
    <w:rsid w:val="00EA5535"/>
    <w:rsid w:val="00EA591C"/>
    <w:rsid w:val="00EA6009"/>
    <w:rsid w:val="00EA6DF4"/>
    <w:rsid w:val="00EA7335"/>
    <w:rsid w:val="00EA79F7"/>
    <w:rsid w:val="00EB0C04"/>
    <w:rsid w:val="00EB0C8D"/>
    <w:rsid w:val="00EB0ECF"/>
    <w:rsid w:val="00EB2444"/>
    <w:rsid w:val="00EB2E19"/>
    <w:rsid w:val="00EB46D9"/>
    <w:rsid w:val="00EB46DE"/>
    <w:rsid w:val="00EB5412"/>
    <w:rsid w:val="00EB61A7"/>
    <w:rsid w:val="00EB67B6"/>
    <w:rsid w:val="00EB7B1A"/>
    <w:rsid w:val="00EB7F2A"/>
    <w:rsid w:val="00EB7F91"/>
    <w:rsid w:val="00EC010B"/>
    <w:rsid w:val="00EC09D8"/>
    <w:rsid w:val="00EC0B8E"/>
    <w:rsid w:val="00EC168E"/>
    <w:rsid w:val="00EC1B75"/>
    <w:rsid w:val="00EC2297"/>
    <w:rsid w:val="00EC29F2"/>
    <w:rsid w:val="00EC2C0E"/>
    <w:rsid w:val="00EC2D8F"/>
    <w:rsid w:val="00EC2D92"/>
    <w:rsid w:val="00EC39C6"/>
    <w:rsid w:val="00EC3EAD"/>
    <w:rsid w:val="00EC4D19"/>
    <w:rsid w:val="00EC5191"/>
    <w:rsid w:val="00EC5D38"/>
    <w:rsid w:val="00EC61F0"/>
    <w:rsid w:val="00EC6F69"/>
    <w:rsid w:val="00EC7217"/>
    <w:rsid w:val="00EC730D"/>
    <w:rsid w:val="00EC736B"/>
    <w:rsid w:val="00EC75CC"/>
    <w:rsid w:val="00EC7A2B"/>
    <w:rsid w:val="00EC7BBA"/>
    <w:rsid w:val="00ED02E9"/>
    <w:rsid w:val="00ED0B7B"/>
    <w:rsid w:val="00ED145A"/>
    <w:rsid w:val="00ED155B"/>
    <w:rsid w:val="00ED1905"/>
    <w:rsid w:val="00ED1A7F"/>
    <w:rsid w:val="00ED24AA"/>
    <w:rsid w:val="00ED388C"/>
    <w:rsid w:val="00ED3B26"/>
    <w:rsid w:val="00ED53C3"/>
    <w:rsid w:val="00ED5A66"/>
    <w:rsid w:val="00ED5D47"/>
    <w:rsid w:val="00ED6A76"/>
    <w:rsid w:val="00ED7DF6"/>
    <w:rsid w:val="00ED7E1E"/>
    <w:rsid w:val="00ED7FE8"/>
    <w:rsid w:val="00EE021A"/>
    <w:rsid w:val="00EE12F4"/>
    <w:rsid w:val="00EE13D7"/>
    <w:rsid w:val="00EE1B74"/>
    <w:rsid w:val="00EE1C43"/>
    <w:rsid w:val="00EE1DD7"/>
    <w:rsid w:val="00EE2206"/>
    <w:rsid w:val="00EE26F7"/>
    <w:rsid w:val="00EE3D99"/>
    <w:rsid w:val="00EE421C"/>
    <w:rsid w:val="00EE43B6"/>
    <w:rsid w:val="00EE4E72"/>
    <w:rsid w:val="00EE5258"/>
    <w:rsid w:val="00EE532C"/>
    <w:rsid w:val="00EE548A"/>
    <w:rsid w:val="00EE6B38"/>
    <w:rsid w:val="00EE6B68"/>
    <w:rsid w:val="00EE707B"/>
    <w:rsid w:val="00EF04C0"/>
    <w:rsid w:val="00EF0713"/>
    <w:rsid w:val="00EF1653"/>
    <w:rsid w:val="00EF1A30"/>
    <w:rsid w:val="00EF1B5D"/>
    <w:rsid w:val="00EF1EDA"/>
    <w:rsid w:val="00EF2F3B"/>
    <w:rsid w:val="00EF3406"/>
    <w:rsid w:val="00EF39AD"/>
    <w:rsid w:val="00EF4D5C"/>
    <w:rsid w:val="00EF5665"/>
    <w:rsid w:val="00EF6133"/>
    <w:rsid w:val="00EF774B"/>
    <w:rsid w:val="00EF7BE3"/>
    <w:rsid w:val="00EF7EF7"/>
    <w:rsid w:val="00F0059F"/>
    <w:rsid w:val="00F00F71"/>
    <w:rsid w:val="00F00FCA"/>
    <w:rsid w:val="00F01274"/>
    <w:rsid w:val="00F01C1B"/>
    <w:rsid w:val="00F02C45"/>
    <w:rsid w:val="00F031DB"/>
    <w:rsid w:val="00F03C89"/>
    <w:rsid w:val="00F05895"/>
    <w:rsid w:val="00F074F2"/>
    <w:rsid w:val="00F07DA1"/>
    <w:rsid w:val="00F10539"/>
    <w:rsid w:val="00F10597"/>
    <w:rsid w:val="00F11030"/>
    <w:rsid w:val="00F119FF"/>
    <w:rsid w:val="00F12853"/>
    <w:rsid w:val="00F13244"/>
    <w:rsid w:val="00F14514"/>
    <w:rsid w:val="00F14700"/>
    <w:rsid w:val="00F14756"/>
    <w:rsid w:val="00F163BF"/>
    <w:rsid w:val="00F16D81"/>
    <w:rsid w:val="00F1709D"/>
    <w:rsid w:val="00F170E6"/>
    <w:rsid w:val="00F17554"/>
    <w:rsid w:val="00F17CB0"/>
    <w:rsid w:val="00F2000B"/>
    <w:rsid w:val="00F202A1"/>
    <w:rsid w:val="00F2099F"/>
    <w:rsid w:val="00F20BBD"/>
    <w:rsid w:val="00F20F73"/>
    <w:rsid w:val="00F21E27"/>
    <w:rsid w:val="00F22058"/>
    <w:rsid w:val="00F22329"/>
    <w:rsid w:val="00F227C0"/>
    <w:rsid w:val="00F227CB"/>
    <w:rsid w:val="00F22FA7"/>
    <w:rsid w:val="00F23358"/>
    <w:rsid w:val="00F2366C"/>
    <w:rsid w:val="00F24A14"/>
    <w:rsid w:val="00F24D6F"/>
    <w:rsid w:val="00F25653"/>
    <w:rsid w:val="00F26F10"/>
    <w:rsid w:val="00F2771E"/>
    <w:rsid w:val="00F2797C"/>
    <w:rsid w:val="00F31BC4"/>
    <w:rsid w:val="00F32A8C"/>
    <w:rsid w:val="00F33807"/>
    <w:rsid w:val="00F33D5A"/>
    <w:rsid w:val="00F34CFB"/>
    <w:rsid w:val="00F363E4"/>
    <w:rsid w:val="00F36442"/>
    <w:rsid w:val="00F36AD7"/>
    <w:rsid w:val="00F36CB8"/>
    <w:rsid w:val="00F40617"/>
    <w:rsid w:val="00F40DC6"/>
    <w:rsid w:val="00F40EF2"/>
    <w:rsid w:val="00F41A89"/>
    <w:rsid w:val="00F4258C"/>
    <w:rsid w:val="00F425AF"/>
    <w:rsid w:val="00F4424C"/>
    <w:rsid w:val="00F44CEC"/>
    <w:rsid w:val="00F4529E"/>
    <w:rsid w:val="00F45687"/>
    <w:rsid w:val="00F45E43"/>
    <w:rsid w:val="00F45EE3"/>
    <w:rsid w:val="00F4610D"/>
    <w:rsid w:val="00F4614F"/>
    <w:rsid w:val="00F4629A"/>
    <w:rsid w:val="00F46472"/>
    <w:rsid w:val="00F465FC"/>
    <w:rsid w:val="00F46C4A"/>
    <w:rsid w:val="00F46F5C"/>
    <w:rsid w:val="00F47126"/>
    <w:rsid w:val="00F50362"/>
    <w:rsid w:val="00F5108D"/>
    <w:rsid w:val="00F5217D"/>
    <w:rsid w:val="00F536AC"/>
    <w:rsid w:val="00F53E4B"/>
    <w:rsid w:val="00F54929"/>
    <w:rsid w:val="00F55340"/>
    <w:rsid w:val="00F565FA"/>
    <w:rsid w:val="00F5711A"/>
    <w:rsid w:val="00F57312"/>
    <w:rsid w:val="00F576C1"/>
    <w:rsid w:val="00F6022C"/>
    <w:rsid w:val="00F613EA"/>
    <w:rsid w:val="00F6142D"/>
    <w:rsid w:val="00F61C36"/>
    <w:rsid w:val="00F63D12"/>
    <w:rsid w:val="00F65101"/>
    <w:rsid w:val="00F65E4E"/>
    <w:rsid w:val="00F6608B"/>
    <w:rsid w:val="00F66EF5"/>
    <w:rsid w:val="00F67389"/>
    <w:rsid w:val="00F67C1D"/>
    <w:rsid w:val="00F71481"/>
    <w:rsid w:val="00F73470"/>
    <w:rsid w:val="00F735FF"/>
    <w:rsid w:val="00F7403F"/>
    <w:rsid w:val="00F74321"/>
    <w:rsid w:val="00F74E06"/>
    <w:rsid w:val="00F75231"/>
    <w:rsid w:val="00F76370"/>
    <w:rsid w:val="00F76F0F"/>
    <w:rsid w:val="00F7734E"/>
    <w:rsid w:val="00F77651"/>
    <w:rsid w:val="00F77723"/>
    <w:rsid w:val="00F77C1F"/>
    <w:rsid w:val="00F806B8"/>
    <w:rsid w:val="00F80EB8"/>
    <w:rsid w:val="00F8139A"/>
    <w:rsid w:val="00F813C3"/>
    <w:rsid w:val="00F813ED"/>
    <w:rsid w:val="00F81A80"/>
    <w:rsid w:val="00F81DA8"/>
    <w:rsid w:val="00F82265"/>
    <w:rsid w:val="00F845E9"/>
    <w:rsid w:val="00F86B4D"/>
    <w:rsid w:val="00F86B65"/>
    <w:rsid w:val="00F91329"/>
    <w:rsid w:val="00F9232E"/>
    <w:rsid w:val="00F9244E"/>
    <w:rsid w:val="00F92611"/>
    <w:rsid w:val="00F92B70"/>
    <w:rsid w:val="00F92E68"/>
    <w:rsid w:val="00F9431C"/>
    <w:rsid w:val="00F94446"/>
    <w:rsid w:val="00F9589A"/>
    <w:rsid w:val="00F964E9"/>
    <w:rsid w:val="00F9696D"/>
    <w:rsid w:val="00F97052"/>
    <w:rsid w:val="00FA02F6"/>
    <w:rsid w:val="00FA076D"/>
    <w:rsid w:val="00FA159A"/>
    <w:rsid w:val="00FA1714"/>
    <w:rsid w:val="00FA172A"/>
    <w:rsid w:val="00FA219A"/>
    <w:rsid w:val="00FA2691"/>
    <w:rsid w:val="00FA295F"/>
    <w:rsid w:val="00FA327A"/>
    <w:rsid w:val="00FA345B"/>
    <w:rsid w:val="00FA3D5E"/>
    <w:rsid w:val="00FA4126"/>
    <w:rsid w:val="00FA4173"/>
    <w:rsid w:val="00FA549C"/>
    <w:rsid w:val="00FA5A1E"/>
    <w:rsid w:val="00FA792D"/>
    <w:rsid w:val="00FB1C90"/>
    <w:rsid w:val="00FB36A0"/>
    <w:rsid w:val="00FB4212"/>
    <w:rsid w:val="00FB4B03"/>
    <w:rsid w:val="00FB4B55"/>
    <w:rsid w:val="00FB5510"/>
    <w:rsid w:val="00FB55B7"/>
    <w:rsid w:val="00FB60E3"/>
    <w:rsid w:val="00FB6C68"/>
    <w:rsid w:val="00FB79E3"/>
    <w:rsid w:val="00FB7FE0"/>
    <w:rsid w:val="00FC09C6"/>
    <w:rsid w:val="00FC15C1"/>
    <w:rsid w:val="00FC1F23"/>
    <w:rsid w:val="00FC1F50"/>
    <w:rsid w:val="00FC36F1"/>
    <w:rsid w:val="00FC377D"/>
    <w:rsid w:val="00FC3AEB"/>
    <w:rsid w:val="00FC4499"/>
    <w:rsid w:val="00FC4F3E"/>
    <w:rsid w:val="00FC55EE"/>
    <w:rsid w:val="00FC634A"/>
    <w:rsid w:val="00FC6DE8"/>
    <w:rsid w:val="00FC7554"/>
    <w:rsid w:val="00FC7E99"/>
    <w:rsid w:val="00FD16CF"/>
    <w:rsid w:val="00FD214E"/>
    <w:rsid w:val="00FD2B36"/>
    <w:rsid w:val="00FD3A16"/>
    <w:rsid w:val="00FD3EC2"/>
    <w:rsid w:val="00FD416E"/>
    <w:rsid w:val="00FD4986"/>
    <w:rsid w:val="00FD4D53"/>
    <w:rsid w:val="00FD53F1"/>
    <w:rsid w:val="00FD54CD"/>
    <w:rsid w:val="00FD65D0"/>
    <w:rsid w:val="00FD7C13"/>
    <w:rsid w:val="00FE011B"/>
    <w:rsid w:val="00FE0E80"/>
    <w:rsid w:val="00FE20EF"/>
    <w:rsid w:val="00FE2430"/>
    <w:rsid w:val="00FE29ED"/>
    <w:rsid w:val="00FE2C43"/>
    <w:rsid w:val="00FE2E0F"/>
    <w:rsid w:val="00FE3008"/>
    <w:rsid w:val="00FE5AF8"/>
    <w:rsid w:val="00FE60E1"/>
    <w:rsid w:val="00FE6FBF"/>
    <w:rsid w:val="00FE7404"/>
    <w:rsid w:val="00FF0445"/>
    <w:rsid w:val="00FF049C"/>
    <w:rsid w:val="00FF0D14"/>
    <w:rsid w:val="00FF2A15"/>
    <w:rsid w:val="00FF2CD5"/>
    <w:rsid w:val="00FF2DDA"/>
    <w:rsid w:val="00FF44D7"/>
    <w:rsid w:val="00FF5642"/>
    <w:rsid w:val="00FF63F6"/>
    <w:rsid w:val="00FF6677"/>
    <w:rsid w:val="00FF6A7B"/>
    <w:rsid w:val="00FF71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7F334E2"/>
  <w15:chartTrackingRefBased/>
  <w15:docId w15:val="{DE92B228-D5E6-47DC-809C-140ABBD3B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AAF"/>
    <w:pPr>
      <w:widowControl w:val="0"/>
      <w:spacing w:after="140" w:line="480" w:lineRule="auto"/>
      <w:jc w:val="both"/>
    </w:pPr>
    <w:rPr>
      <w:rFonts w:ascii="Times New Roman" w:hAnsi="Times New Roman"/>
      <w:kern w:val="2"/>
      <w:sz w:val="24"/>
      <w:szCs w:val="22"/>
    </w:rPr>
  </w:style>
  <w:style w:type="paragraph" w:styleId="Heading1">
    <w:name w:val="heading 1"/>
    <w:basedOn w:val="Normal"/>
    <w:next w:val="Normal"/>
    <w:link w:val="Heading1Char"/>
    <w:uiPriority w:val="9"/>
    <w:qFormat/>
    <w:rsid w:val="00B354F4"/>
    <w:pPr>
      <w:autoSpaceDE w:val="0"/>
      <w:autoSpaceDN w:val="0"/>
      <w:adjustRightInd w:val="0"/>
      <w:spacing w:after="0" w:line="360" w:lineRule="auto"/>
      <w:jc w:val="left"/>
      <w:outlineLvl w:val="0"/>
    </w:pPr>
    <w:rPr>
      <w:b/>
      <w:bCs/>
      <w:kern w:val="0"/>
      <w:szCs w:val="24"/>
    </w:rPr>
  </w:style>
  <w:style w:type="paragraph" w:styleId="Heading2">
    <w:name w:val="heading 2"/>
    <w:basedOn w:val="Normal"/>
    <w:next w:val="Normal"/>
    <w:link w:val="Heading2Char"/>
    <w:uiPriority w:val="99"/>
    <w:unhideWhenUsed/>
    <w:qFormat/>
    <w:rsid w:val="00686A3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9"/>
    <w:unhideWhenUsed/>
    <w:qFormat/>
    <w:rsid w:val="00213F83"/>
    <w:pPr>
      <w:keepNext/>
      <w:spacing w:after="0" w:line="720" w:lineRule="auto"/>
      <w:jc w:val="left"/>
      <w:outlineLvl w:val="2"/>
    </w:pPr>
    <w:rPr>
      <w:rFonts w:asciiTheme="majorHAnsi" w:eastAsiaTheme="majorEastAsia" w:hAnsiTheme="majorHAnsi" w:cstheme="majorBidi"/>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uiPriority w:val="33"/>
    <w:qFormat/>
    <w:rsid w:val="003931C3"/>
    <w:rPr>
      <w:b/>
      <w:bCs/>
      <w:smallCaps/>
      <w:spacing w:val="5"/>
    </w:rPr>
  </w:style>
  <w:style w:type="paragraph" w:styleId="Date">
    <w:name w:val="Date"/>
    <w:basedOn w:val="Normal"/>
    <w:next w:val="Normal"/>
    <w:link w:val="DateChar"/>
    <w:uiPriority w:val="99"/>
    <w:semiHidden/>
    <w:unhideWhenUsed/>
    <w:rsid w:val="00582F1B"/>
    <w:pPr>
      <w:jc w:val="right"/>
    </w:pPr>
  </w:style>
  <w:style w:type="character" w:customStyle="1" w:styleId="DateChar">
    <w:name w:val="Date Char"/>
    <w:basedOn w:val="DefaultParagraphFont"/>
    <w:link w:val="Date"/>
    <w:uiPriority w:val="99"/>
    <w:semiHidden/>
    <w:rsid w:val="00582F1B"/>
  </w:style>
  <w:style w:type="paragraph" w:styleId="Header">
    <w:name w:val="header"/>
    <w:basedOn w:val="Normal"/>
    <w:link w:val="HeaderChar"/>
    <w:uiPriority w:val="99"/>
    <w:unhideWhenUsed/>
    <w:rsid w:val="00AD3417"/>
    <w:pPr>
      <w:tabs>
        <w:tab w:val="center" w:pos="4153"/>
        <w:tab w:val="right" w:pos="8306"/>
      </w:tabs>
      <w:snapToGrid w:val="0"/>
    </w:pPr>
    <w:rPr>
      <w:sz w:val="20"/>
      <w:szCs w:val="20"/>
    </w:rPr>
  </w:style>
  <w:style w:type="character" w:customStyle="1" w:styleId="HeaderChar">
    <w:name w:val="Header Char"/>
    <w:link w:val="Header"/>
    <w:uiPriority w:val="99"/>
    <w:rsid w:val="00AD3417"/>
    <w:rPr>
      <w:sz w:val="20"/>
      <w:szCs w:val="20"/>
    </w:rPr>
  </w:style>
  <w:style w:type="paragraph" w:styleId="Footer">
    <w:name w:val="footer"/>
    <w:basedOn w:val="Normal"/>
    <w:link w:val="FooterChar"/>
    <w:uiPriority w:val="99"/>
    <w:unhideWhenUsed/>
    <w:rsid w:val="00AD3417"/>
    <w:pPr>
      <w:tabs>
        <w:tab w:val="center" w:pos="4153"/>
        <w:tab w:val="right" w:pos="8306"/>
      </w:tabs>
      <w:snapToGrid w:val="0"/>
    </w:pPr>
    <w:rPr>
      <w:sz w:val="20"/>
      <w:szCs w:val="20"/>
    </w:rPr>
  </w:style>
  <w:style w:type="character" w:customStyle="1" w:styleId="FooterChar">
    <w:name w:val="Footer Char"/>
    <w:link w:val="Footer"/>
    <w:uiPriority w:val="99"/>
    <w:rsid w:val="00AD3417"/>
    <w:rPr>
      <w:sz w:val="20"/>
      <w:szCs w:val="20"/>
    </w:rPr>
  </w:style>
  <w:style w:type="paragraph" w:styleId="PlainText">
    <w:name w:val="Plain Text"/>
    <w:basedOn w:val="Normal"/>
    <w:link w:val="PlainTextChar"/>
    <w:uiPriority w:val="99"/>
    <w:unhideWhenUsed/>
    <w:rsid w:val="006F7B10"/>
    <w:rPr>
      <w:rFonts w:ascii="MingLiU" w:eastAsia="MingLiU" w:hAnsi="Courier New" w:cs="Courier New"/>
      <w:kern w:val="16"/>
      <w:szCs w:val="24"/>
      <w:lang w:val="en-GB"/>
    </w:rPr>
  </w:style>
  <w:style w:type="character" w:customStyle="1" w:styleId="PlainTextChar">
    <w:name w:val="Plain Text Char"/>
    <w:link w:val="PlainText"/>
    <w:uiPriority w:val="99"/>
    <w:rsid w:val="006F7B10"/>
    <w:rPr>
      <w:rFonts w:ascii="MingLiU" w:eastAsia="MingLiU" w:hAnsi="Courier New" w:cs="Courier New"/>
      <w:kern w:val="16"/>
      <w:szCs w:val="24"/>
      <w:lang w:val="en-GB"/>
    </w:rPr>
  </w:style>
  <w:style w:type="paragraph" w:styleId="NormalWeb">
    <w:name w:val="Normal (Web)"/>
    <w:basedOn w:val="Normal"/>
    <w:unhideWhenUsed/>
    <w:rsid w:val="00BA564B"/>
    <w:pPr>
      <w:widowControl/>
      <w:spacing w:after="240"/>
    </w:pPr>
    <w:rPr>
      <w:rFonts w:ascii="PMingLiU" w:hAnsi="PMingLiU" w:cs="PMingLiU"/>
      <w:kern w:val="0"/>
      <w:szCs w:val="24"/>
    </w:rPr>
  </w:style>
  <w:style w:type="paragraph" w:styleId="ListParagraph">
    <w:name w:val="List Paragraph"/>
    <w:basedOn w:val="Normal"/>
    <w:uiPriority w:val="34"/>
    <w:qFormat/>
    <w:rsid w:val="00A70120"/>
    <w:pPr>
      <w:ind w:leftChars="200" w:left="480"/>
    </w:pPr>
    <w:rPr>
      <w:kern w:val="16"/>
      <w:lang w:val="en-GB"/>
    </w:rPr>
  </w:style>
  <w:style w:type="paragraph" w:styleId="BalloonText">
    <w:name w:val="Balloon Text"/>
    <w:basedOn w:val="Normal"/>
    <w:link w:val="BalloonTextChar"/>
    <w:uiPriority w:val="99"/>
    <w:semiHidden/>
    <w:unhideWhenUsed/>
    <w:rsid w:val="001E3EAF"/>
    <w:rPr>
      <w:rFonts w:ascii="Cambria" w:hAnsi="Cambria"/>
      <w:sz w:val="18"/>
      <w:szCs w:val="18"/>
    </w:rPr>
  </w:style>
  <w:style w:type="character" w:customStyle="1" w:styleId="BalloonTextChar">
    <w:name w:val="Balloon Text Char"/>
    <w:link w:val="BalloonText"/>
    <w:uiPriority w:val="99"/>
    <w:semiHidden/>
    <w:rsid w:val="001E3EAF"/>
    <w:rPr>
      <w:rFonts w:ascii="Cambria" w:eastAsia="PMingLiU" w:hAnsi="Cambria" w:cs="Times New Roman"/>
      <w:sz w:val="18"/>
      <w:szCs w:val="18"/>
    </w:rPr>
  </w:style>
  <w:style w:type="character" w:styleId="Hyperlink">
    <w:name w:val="Hyperlink"/>
    <w:uiPriority w:val="99"/>
    <w:unhideWhenUsed/>
    <w:rsid w:val="005C168D"/>
    <w:rPr>
      <w:color w:val="0000FF"/>
      <w:u w:val="single"/>
    </w:rPr>
  </w:style>
  <w:style w:type="paragraph" w:styleId="FootnoteText">
    <w:name w:val="footnote text"/>
    <w:basedOn w:val="Normal"/>
    <w:link w:val="FootnoteTextChar"/>
    <w:rsid w:val="00856CF4"/>
    <w:pPr>
      <w:widowControl/>
    </w:pPr>
    <w:rPr>
      <w:kern w:val="0"/>
      <w:sz w:val="20"/>
      <w:szCs w:val="20"/>
      <w:lang w:val="fr-FR" w:eastAsia="fr-FR"/>
    </w:rPr>
  </w:style>
  <w:style w:type="character" w:customStyle="1" w:styleId="FootnoteTextChar">
    <w:name w:val="Footnote Text Char"/>
    <w:link w:val="FootnoteText"/>
    <w:rsid w:val="00856CF4"/>
    <w:rPr>
      <w:rFonts w:ascii="Times New Roman" w:eastAsia="PMingLiU" w:hAnsi="Times New Roman" w:cs="Times New Roman"/>
      <w:kern w:val="0"/>
      <w:sz w:val="20"/>
      <w:szCs w:val="20"/>
      <w:lang w:val="fr-FR" w:eastAsia="fr-FR"/>
    </w:rPr>
  </w:style>
  <w:style w:type="character" w:styleId="FootnoteReference">
    <w:name w:val="footnote reference"/>
    <w:semiHidden/>
    <w:rsid w:val="00856CF4"/>
    <w:rPr>
      <w:vertAlign w:val="superscript"/>
    </w:rPr>
  </w:style>
  <w:style w:type="paragraph" w:styleId="DocumentMap">
    <w:name w:val="Document Map"/>
    <w:basedOn w:val="Normal"/>
    <w:link w:val="DocumentMapChar"/>
    <w:uiPriority w:val="99"/>
    <w:semiHidden/>
    <w:unhideWhenUsed/>
    <w:rsid w:val="00E145D6"/>
    <w:rPr>
      <w:rFonts w:ascii="PMingLiU"/>
      <w:sz w:val="18"/>
      <w:szCs w:val="18"/>
    </w:rPr>
  </w:style>
  <w:style w:type="character" w:customStyle="1" w:styleId="DocumentMapChar">
    <w:name w:val="Document Map Char"/>
    <w:link w:val="DocumentMap"/>
    <w:uiPriority w:val="99"/>
    <w:semiHidden/>
    <w:rsid w:val="00E145D6"/>
    <w:rPr>
      <w:rFonts w:ascii="PMingLiU" w:eastAsia="PMingLiU"/>
      <w:sz w:val="18"/>
      <w:szCs w:val="18"/>
    </w:rPr>
  </w:style>
  <w:style w:type="table" w:styleId="TableGrid">
    <w:name w:val="Table Grid"/>
    <w:basedOn w:val="TableNormal"/>
    <w:uiPriority w:val="59"/>
    <w:rsid w:val="00E145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94090"/>
    <w:pPr>
      <w:widowControl w:val="0"/>
      <w:autoSpaceDE w:val="0"/>
      <w:autoSpaceDN w:val="0"/>
      <w:adjustRightInd w:val="0"/>
    </w:pPr>
    <w:rPr>
      <w:rFonts w:ascii="IHMMKO+TimesNewRoman" w:eastAsia="IHMMKO+TimesNewRoman" w:cs="IHMMKO+TimesNewRoman"/>
      <w:color w:val="000000"/>
      <w:sz w:val="24"/>
      <w:szCs w:val="24"/>
    </w:rPr>
  </w:style>
  <w:style w:type="character" w:styleId="Emphasis">
    <w:name w:val="Emphasis"/>
    <w:uiPriority w:val="20"/>
    <w:qFormat/>
    <w:rsid w:val="00CB1885"/>
    <w:rPr>
      <w:i/>
      <w:iCs/>
    </w:rPr>
  </w:style>
  <w:style w:type="character" w:styleId="Strong">
    <w:name w:val="Strong"/>
    <w:uiPriority w:val="22"/>
    <w:qFormat/>
    <w:rsid w:val="00EF774B"/>
    <w:rPr>
      <w:b/>
      <w:bCs/>
    </w:rPr>
  </w:style>
  <w:style w:type="character" w:customStyle="1" w:styleId="searchtermshighlighted1">
    <w:name w:val="searchtermshighlighted1"/>
    <w:rsid w:val="007740F1"/>
    <w:rPr>
      <w:shd w:val="clear" w:color="auto" w:fill="FFFF66"/>
    </w:rPr>
  </w:style>
  <w:style w:type="paragraph" w:customStyle="1" w:styleId="DecimalAligned">
    <w:name w:val="Decimal Aligned"/>
    <w:basedOn w:val="Normal"/>
    <w:uiPriority w:val="40"/>
    <w:qFormat/>
    <w:rsid w:val="00EF7BE3"/>
    <w:pPr>
      <w:widowControl/>
      <w:tabs>
        <w:tab w:val="decimal" w:pos="360"/>
      </w:tabs>
      <w:spacing w:after="200" w:line="276" w:lineRule="auto"/>
    </w:pPr>
    <w:rPr>
      <w:kern w:val="0"/>
      <w:sz w:val="22"/>
      <w:lang w:eastAsia="zh-HK"/>
    </w:rPr>
  </w:style>
  <w:style w:type="character" w:styleId="SubtleEmphasis">
    <w:name w:val="Subtle Emphasis"/>
    <w:uiPriority w:val="19"/>
    <w:qFormat/>
    <w:rsid w:val="00EF7BE3"/>
    <w:rPr>
      <w:rFonts w:eastAsia="PMingLiU" w:cs="Times New Roman"/>
      <w:bCs w:val="0"/>
      <w:i/>
      <w:iCs/>
      <w:color w:val="808080"/>
      <w:szCs w:val="22"/>
      <w:lang w:eastAsia="zh-HK"/>
    </w:rPr>
  </w:style>
  <w:style w:type="table" w:styleId="MediumShading2-Accent5">
    <w:name w:val="Medium Shading 2 Accent 5"/>
    <w:basedOn w:val="TableNormal"/>
    <w:uiPriority w:val="64"/>
    <w:rsid w:val="00EF7BE3"/>
    <w:rPr>
      <w:sz w:val="22"/>
      <w:lang w:eastAsia="zh-HK"/>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Heading1Char">
    <w:name w:val="Heading 1 Char"/>
    <w:basedOn w:val="DefaultParagraphFont"/>
    <w:link w:val="Heading1"/>
    <w:uiPriority w:val="9"/>
    <w:rsid w:val="00B354F4"/>
    <w:rPr>
      <w:rFonts w:ascii="Times New Roman" w:hAnsi="Times New Roman"/>
      <w:b/>
      <w:bCs/>
      <w:sz w:val="24"/>
      <w:szCs w:val="24"/>
    </w:rPr>
  </w:style>
  <w:style w:type="table" w:styleId="TableGridLight">
    <w:name w:val="Grid Table Light"/>
    <w:basedOn w:val="TableNormal"/>
    <w:uiPriority w:val="40"/>
    <w:rsid w:val="009447C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aption">
    <w:name w:val="caption"/>
    <w:basedOn w:val="Normal"/>
    <w:next w:val="Normal"/>
    <w:link w:val="CaptionChar"/>
    <w:uiPriority w:val="35"/>
    <w:unhideWhenUsed/>
    <w:qFormat/>
    <w:rsid w:val="009447CD"/>
    <w:pPr>
      <w:spacing w:after="200" w:line="240" w:lineRule="auto"/>
    </w:pPr>
    <w:rPr>
      <w:i/>
      <w:iCs/>
      <w:color w:val="44546A" w:themeColor="text2"/>
      <w:sz w:val="18"/>
      <w:szCs w:val="18"/>
    </w:rPr>
  </w:style>
  <w:style w:type="paragraph" w:styleId="Quote">
    <w:name w:val="Quote"/>
    <w:basedOn w:val="Normal"/>
    <w:next w:val="Normal"/>
    <w:link w:val="QuoteChar"/>
    <w:uiPriority w:val="29"/>
    <w:qFormat/>
    <w:rsid w:val="001957BC"/>
    <w:pPr>
      <w:widowControl/>
      <w:spacing w:line="240" w:lineRule="auto"/>
      <w:ind w:left="864" w:right="864" w:hanging="864"/>
      <w:contextualSpacing/>
    </w:pPr>
    <w:rPr>
      <w:iCs/>
      <w:color w:val="000000" w:themeColor="text1"/>
      <w:kern w:val="0"/>
      <w:szCs w:val="24"/>
      <w:lang w:val="en-GB" w:eastAsia="en-GB"/>
    </w:rPr>
  </w:style>
  <w:style w:type="character" w:customStyle="1" w:styleId="QuoteChar">
    <w:name w:val="Quote Char"/>
    <w:basedOn w:val="DefaultParagraphFont"/>
    <w:link w:val="Quote"/>
    <w:uiPriority w:val="29"/>
    <w:rsid w:val="001957BC"/>
    <w:rPr>
      <w:rFonts w:ascii="Times New Roman" w:hAnsi="Times New Roman"/>
      <w:iCs/>
      <w:color w:val="000000" w:themeColor="text1"/>
      <w:sz w:val="24"/>
      <w:szCs w:val="24"/>
      <w:lang w:val="en-GB" w:eastAsia="en-GB"/>
    </w:rPr>
  </w:style>
  <w:style w:type="table" w:styleId="PlainTable5">
    <w:name w:val="Plain Table 5"/>
    <w:basedOn w:val="TableNormal"/>
    <w:uiPriority w:val="45"/>
    <w:rsid w:val="00824B62"/>
    <w:rPr>
      <w:rFonts w:asciiTheme="minorHAnsi" w:eastAsiaTheme="minorEastAsia" w:hAnsiTheme="minorHAnsi" w:cstheme="minorBidi"/>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3">
    <w:name w:val="Grid Table 5 Dark Accent 3"/>
    <w:basedOn w:val="TableNormal"/>
    <w:uiPriority w:val="50"/>
    <w:rsid w:val="0044009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6Colorful-Accent3">
    <w:name w:val="Grid Table 6 Colorful Accent 3"/>
    <w:basedOn w:val="TableNormal"/>
    <w:uiPriority w:val="51"/>
    <w:rsid w:val="00D628CA"/>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Accent3">
    <w:name w:val="Grid Table 1 Light Accent 3"/>
    <w:basedOn w:val="TableNormal"/>
    <w:uiPriority w:val="46"/>
    <w:rsid w:val="00D628C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CaptionChar">
    <w:name w:val="Caption Char"/>
    <w:basedOn w:val="DefaultParagraphFont"/>
    <w:link w:val="Caption"/>
    <w:uiPriority w:val="35"/>
    <w:rsid w:val="001232AF"/>
    <w:rPr>
      <w:rFonts w:ascii="Times New Roman" w:hAnsi="Times New Roman"/>
      <w:i/>
      <w:iCs/>
      <w:color w:val="44546A" w:themeColor="text2"/>
      <w:kern w:val="2"/>
      <w:sz w:val="18"/>
      <w:szCs w:val="18"/>
    </w:rPr>
  </w:style>
  <w:style w:type="paragraph" w:customStyle="1" w:styleId="AssignmentBody15space">
    <w:name w:val="Assignment Body 1.5 space"/>
    <w:aliases w:val="font 12"/>
    <w:basedOn w:val="Normal"/>
    <w:link w:val="AssignmentBody15spaceChar"/>
    <w:qFormat/>
    <w:rsid w:val="001232AF"/>
    <w:pPr>
      <w:widowControl/>
      <w:spacing w:after="200" w:line="360" w:lineRule="auto"/>
    </w:pPr>
    <w:rPr>
      <w:rFonts w:eastAsiaTheme="minorEastAsia"/>
      <w:kern w:val="0"/>
    </w:rPr>
  </w:style>
  <w:style w:type="character" w:customStyle="1" w:styleId="AssignmentBody15spaceChar">
    <w:name w:val="Assignment Body 1.5 space Char"/>
    <w:aliases w:val="font 12 Char"/>
    <w:basedOn w:val="DefaultParagraphFont"/>
    <w:link w:val="AssignmentBody15space"/>
    <w:rsid w:val="001232AF"/>
    <w:rPr>
      <w:rFonts w:ascii="Times New Roman" w:eastAsiaTheme="minorEastAsia" w:hAnsi="Times New Roman"/>
      <w:sz w:val="24"/>
      <w:szCs w:val="22"/>
    </w:rPr>
  </w:style>
  <w:style w:type="paragraph" w:customStyle="1" w:styleId="AssignmentHeading">
    <w:name w:val="AssignmentHeading"/>
    <w:basedOn w:val="ListParagraph"/>
    <w:link w:val="AssignmentHeadingChar"/>
    <w:qFormat/>
    <w:rsid w:val="00EA5535"/>
    <w:pPr>
      <w:widowControl/>
      <w:spacing w:after="200"/>
      <w:ind w:leftChars="0" w:left="792" w:hanging="792"/>
      <w:contextualSpacing/>
      <w:outlineLvl w:val="0"/>
    </w:pPr>
    <w:rPr>
      <w:rFonts w:eastAsiaTheme="minorEastAsia"/>
      <w:b/>
      <w:kern w:val="0"/>
      <w:szCs w:val="24"/>
      <w:lang w:val="en-US"/>
    </w:rPr>
  </w:style>
  <w:style w:type="character" w:customStyle="1" w:styleId="AssignmentHeadingChar">
    <w:name w:val="AssignmentHeading Char"/>
    <w:basedOn w:val="DefaultParagraphFont"/>
    <w:link w:val="AssignmentHeading"/>
    <w:rsid w:val="00EA5535"/>
    <w:rPr>
      <w:rFonts w:ascii="Times New Roman" w:eastAsiaTheme="minorEastAsia" w:hAnsi="Times New Roman"/>
      <w:b/>
      <w:sz w:val="24"/>
      <w:szCs w:val="24"/>
    </w:rPr>
  </w:style>
  <w:style w:type="character" w:styleId="CommentReference">
    <w:name w:val="annotation reference"/>
    <w:basedOn w:val="DefaultParagraphFont"/>
    <w:uiPriority w:val="99"/>
    <w:semiHidden/>
    <w:unhideWhenUsed/>
    <w:rsid w:val="006B0747"/>
    <w:rPr>
      <w:sz w:val="16"/>
      <w:szCs w:val="16"/>
    </w:rPr>
  </w:style>
  <w:style w:type="paragraph" w:styleId="CommentText">
    <w:name w:val="annotation text"/>
    <w:basedOn w:val="Normal"/>
    <w:link w:val="CommentTextChar"/>
    <w:uiPriority w:val="99"/>
    <w:semiHidden/>
    <w:unhideWhenUsed/>
    <w:rsid w:val="006B0747"/>
    <w:pPr>
      <w:spacing w:line="240" w:lineRule="auto"/>
    </w:pPr>
    <w:rPr>
      <w:sz w:val="20"/>
      <w:szCs w:val="20"/>
    </w:rPr>
  </w:style>
  <w:style w:type="character" w:customStyle="1" w:styleId="CommentTextChar">
    <w:name w:val="Comment Text Char"/>
    <w:basedOn w:val="DefaultParagraphFont"/>
    <w:link w:val="CommentText"/>
    <w:uiPriority w:val="99"/>
    <w:semiHidden/>
    <w:rsid w:val="006B0747"/>
    <w:rPr>
      <w:rFonts w:ascii="Times New Roman" w:hAnsi="Times New Roman"/>
      <w:kern w:val="2"/>
    </w:rPr>
  </w:style>
  <w:style w:type="paragraph" w:styleId="CommentSubject">
    <w:name w:val="annotation subject"/>
    <w:basedOn w:val="CommentText"/>
    <w:next w:val="CommentText"/>
    <w:link w:val="CommentSubjectChar"/>
    <w:uiPriority w:val="99"/>
    <w:semiHidden/>
    <w:unhideWhenUsed/>
    <w:rsid w:val="006B0747"/>
    <w:rPr>
      <w:b/>
      <w:bCs/>
    </w:rPr>
  </w:style>
  <w:style w:type="character" w:customStyle="1" w:styleId="CommentSubjectChar">
    <w:name w:val="Comment Subject Char"/>
    <w:basedOn w:val="CommentTextChar"/>
    <w:link w:val="CommentSubject"/>
    <w:uiPriority w:val="99"/>
    <w:semiHidden/>
    <w:rsid w:val="006B0747"/>
    <w:rPr>
      <w:rFonts w:ascii="Times New Roman" w:hAnsi="Times New Roman"/>
      <w:b/>
      <w:bCs/>
      <w:kern w:val="2"/>
    </w:rPr>
  </w:style>
  <w:style w:type="paragraph" w:styleId="TOCHeading">
    <w:name w:val="TOC Heading"/>
    <w:basedOn w:val="Heading1"/>
    <w:next w:val="Normal"/>
    <w:uiPriority w:val="39"/>
    <w:unhideWhenUsed/>
    <w:qFormat/>
    <w:rsid w:val="007B44D1"/>
    <w:pPr>
      <w:keepNext/>
      <w:keepLines/>
      <w:widowControl/>
      <w:autoSpaceDE/>
      <w:autoSpaceDN/>
      <w:adjustRightInd/>
      <w:spacing w:before="240" w:line="259" w:lineRule="auto"/>
      <w:outlineLvl w:val="9"/>
    </w:pPr>
    <w:rPr>
      <w:rFonts w:asciiTheme="majorHAnsi" w:eastAsiaTheme="majorEastAsia" w:hAnsiTheme="majorHAnsi" w:cstheme="majorBidi"/>
      <w:b w:val="0"/>
      <w:bCs w:val="0"/>
      <w:color w:val="2E74B5" w:themeColor="accent1" w:themeShade="BF"/>
      <w:sz w:val="32"/>
      <w:szCs w:val="32"/>
      <w:lang w:eastAsia="en-US"/>
    </w:rPr>
  </w:style>
  <w:style w:type="paragraph" w:styleId="TOC1">
    <w:name w:val="toc 1"/>
    <w:basedOn w:val="Normal"/>
    <w:next w:val="Normal"/>
    <w:autoRedefine/>
    <w:uiPriority w:val="39"/>
    <w:unhideWhenUsed/>
    <w:rsid w:val="008F7704"/>
    <w:pPr>
      <w:tabs>
        <w:tab w:val="left" w:pos="630"/>
        <w:tab w:val="right" w:leader="dot" w:pos="9620"/>
      </w:tabs>
      <w:spacing w:after="0" w:line="240" w:lineRule="auto"/>
      <w:contextualSpacing/>
      <w:jc w:val="left"/>
    </w:pPr>
  </w:style>
  <w:style w:type="paragraph" w:styleId="TableofFigures">
    <w:name w:val="table of figures"/>
    <w:basedOn w:val="Normal"/>
    <w:next w:val="Normal"/>
    <w:uiPriority w:val="99"/>
    <w:unhideWhenUsed/>
    <w:rsid w:val="00BD758E"/>
    <w:pPr>
      <w:spacing w:after="0"/>
    </w:pPr>
  </w:style>
  <w:style w:type="paragraph" w:styleId="Bibliography">
    <w:name w:val="Bibliography"/>
    <w:basedOn w:val="Normal"/>
    <w:next w:val="Normal"/>
    <w:uiPriority w:val="37"/>
    <w:unhideWhenUsed/>
    <w:rsid w:val="00A36043"/>
  </w:style>
  <w:style w:type="table" w:styleId="GridTable1Light-Accent1">
    <w:name w:val="Grid Table 1 Light Accent 1"/>
    <w:basedOn w:val="TableNormal"/>
    <w:uiPriority w:val="46"/>
    <w:rsid w:val="00214473"/>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styleId="PlaceholderText">
    <w:name w:val="Placeholder Text"/>
    <w:basedOn w:val="DefaultParagraphFont"/>
    <w:uiPriority w:val="99"/>
    <w:semiHidden/>
    <w:rsid w:val="00921EA5"/>
    <w:rPr>
      <w:color w:val="808080"/>
    </w:rPr>
  </w:style>
  <w:style w:type="character" w:customStyle="1" w:styleId="Heading2Char">
    <w:name w:val="Heading 2 Char"/>
    <w:basedOn w:val="DefaultParagraphFont"/>
    <w:link w:val="Heading2"/>
    <w:uiPriority w:val="99"/>
    <w:rsid w:val="00686A30"/>
    <w:rPr>
      <w:rFonts w:asciiTheme="majorHAnsi" w:eastAsiaTheme="majorEastAsia" w:hAnsiTheme="majorHAnsi" w:cstheme="majorBidi"/>
      <w:color w:val="2E74B5" w:themeColor="accent1" w:themeShade="BF"/>
      <w:kern w:val="2"/>
      <w:sz w:val="26"/>
      <w:szCs w:val="26"/>
    </w:rPr>
  </w:style>
  <w:style w:type="paragraph" w:styleId="TOC2">
    <w:name w:val="toc 2"/>
    <w:basedOn w:val="Normal"/>
    <w:next w:val="Normal"/>
    <w:autoRedefine/>
    <w:uiPriority w:val="39"/>
    <w:unhideWhenUsed/>
    <w:rsid w:val="00486205"/>
    <w:pPr>
      <w:spacing w:after="100"/>
      <w:ind w:left="240"/>
    </w:pPr>
  </w:style>
  <w:style w:type="paragraph" w:styleId="TOC3">
    <w:name w:val="toc 3"/>
    <w:basedOn w:val="Normal"/>
    <w:next w:val="Normal"/>
    <w:autoRedefine/>
    <w:uiPriority w:val="39"/>
    <w:unhideWhenUsed/>
    <w:rsid w:val="00486205"/>
    <w:pPr>
      <w:widowControl/>
      <w:spacing w:after="100" w:line="259" w:lineRule="auto"/>
      <w:ind w:left="440"/>
      <w:jc w:val="left"/>
    </w:pPr>
    <w:rPr>
      <w:rFonts w:asciiTheme="minorHAnsi" w:eastAsiaTheme="minorEastAsia" w:hAnsiTheme="minorHAnsi" w:cstheme="minorBidi"/>
      <w:kern w:val="0"/>
      <w:sz w:val="22"/>
    </w:rPr>
  </w:style>
  <w:style w:type="paragraph" w:styleId="TOC4">
    <w:name w:val="toc 4"/>
    <w:basedOn w:val="Normal"/>
    <w:next w:val="Normal"/>
    <w:autoRedefine/>
    <w:uiPriority w:val="39"/>
    <w:unhideWhenUsed/>
    <w:rsid w:val="00486205"/>
    <w:pPr>
      <w:widowControl/>
      <w:spacing w:after="100" w:line="259" w:lineRule="auto"/>
      <w:ind w:left="660"/>
      <w:jc w:val="left"/>
    </w:pPr>
    <w:rPr>
      <w:rFonts w:asciiTheme="minorHAnsi" w:eastAsiaTheme="minorEastAsia" w:hAnsiTheme="minorHAnsi" w:cstheme="minorBidi"/>
      <w:kern w:val="0"/>
      <w:sz w:val="22"/>
    </w:rPr>
  </w:style>
  <w:style w:type="paragraph" w:styleId="TOC5">
    <w:name w:val="toc 5"/>
    <w:basedOn w:val="Normal"/>
    <w:next w:val="Normal"/>
    <w:autoRedefine/>
    <w:uiPriority w:val="39"/>
    <w:unhideWhenUsed/>
    <w:rsid w:val="00486205"/>
    <w:pPr>
      <w:widowControl/>
      <w:spacing w:after="100" w:line="259" w:lineRule="auto"/>
      <w:ind w:left="880"/>
      <w:jc w:val="left"/>
    </w:pPr>
    <w:rPr>
      <w:rFonts w:asciiTheme="minorHAnsi" w:eastAsiaTheme="minorEastAsia" w:hAnsiTheme="minorHAnsi" w:cstheme="minorBidi"/>
      <w:kern w:val="0"/>
      <w:sz w:val="22"/>
    </w:rPr>
  </w:style>
  <w:style w:type="paragraph" w:styleId="TOC6">
    <w:name w:val="toc 6"/>
    <w:basedOn w:val="Normal"/>
    <w:next w:val="Normal"/>
    <w:autoRedefine/>
    <w:uiPriority w:val="39"/>
    <w:unhideWhenUsed/>
    <w:rsid w:val="00486205"/>
    <w:pPr>
      <w:widowControl/>
      <w:spacing w:after="100" w:line="259" w:lineRule="auto"/>
      <w:ind w:left="1100"/>
      <w:jc w:val="left"/>
    </w:pPr>
    <w:rPr>
      <w:rFonts w:asciiTheme="minorHAnsi" w:eastAsiaTheme="minorEastAsia" w:hAnsiTheme="minorHAnsi" w:cstheme="minorBidi"/>
      <w:kern w:val="0"/>
      <w:sz w:val="22"/>
    </w:rPr>
  </w:style>
  <w:style w:type="paragraph" w:styleId="TOC7">
    <w:name w:val="toc 7"/>
    <w:basedOn w:val="Normal"/>
    <w:next w:val="Normal"/>
    <w:autoRedefine/>
    <w:uiPriority w:val="39"/>
    <w:unhideWhenUsed/>
    <w:rsid w:val="00486205"/>
    <w:pPr>
      <w:widowControl/>
      <w:spacing w:after="100" w:line="259" w:lineRule="auto"/>
      <w:ind w:left="1320"/>
      <w:jc w:val="left"/>
    </w:pPr>
    <w:rPr>
      <w:rFonts w:asciiTheme="minorHAnsi" w:eastAsiaTheme="minorEastAsia" w:hAnsiTheme="minorHAnsi" w:cstheme="minorBidi"/>
      <w:kern w:val="0"/>
      <w:sz w:val="22"/>
    </w:rPr>
  </w:style>
  <w:style w:type="paragraph" w:styleId="TOC8">
    <w:name w:val="toc 8"/>
    <w:basedOn w:val="Normal"/>
    <w:next w:val="Normal"/>
    <w:autoRedefine/>
    <w:uiPriority w:val="39"/>
    <w:unhideWhenUsed/>
    <w:rsid w:val="00486205"/>
    <w:pPr>
      <w:widowControl/>
      <w:spacing w:after="100" w:line="259" w:lineRule="auto"/>
      <w:ind w:left="1540"/>
      <w:jc w:val="left"/>
    </w:pPr>
    <w:rPr>
      <w:rFonts w:asciiTheme="minorHAnsi" w:eastAsiaTheme="minorEastAsia" w:hAnsiTheme="minorHAnsi" w:cstheme="minorBidi"/>
      <w:kern w:val="0"/>
      <w:sz w:val="22"/>
    </w:rPr>
  </w:style>
  <w:style w:type="paragraph" w:styleId="TOC9">
    <w:name w:val="toc 9"/>
    <w:basedOn w:val="Normal"/>
    <w:next w:val="Normal"/>
    <w:autoRedefine/>
    <w:uiPriority w:val="39"/>
    <w:unhideWhenUsed/>
    <w:rsid w:val="00486205"/>
    <w:pPr>
      <w:widowControl/>
      <w:spacing w:after="100" w:line="259" w:lineRule="auto"/>
      <w:ind w:left="1760"/>
      <w:jc w:val="left"/>
    </w:pPr>
    <w:rPr>
      <w:rFonts w:asciiTheme="minorHAnsi" w:eastAsiaTheme="minorEastAsia" w:hAnsiTheme="minorHAnsi" w:cstheme="minorBidi"/>
      <w:kern w:val="0"/>
      <w:sz w:val="22"/>
    </w:rPr>
  </w:style>
  <w:style w:type="character" w:styleId="UnresolvedMention">
    <w:name w:val="Unresolved Mention"/>
    <w:basedOn w:val="DefaultParagraphFont"/>
    <w:uiPriority w:val="99"/>
    <w:semiHidden/>
    <w:unhideWhenUsed/>
    <w:rsid w:val="00486205"/>
    <w:rPr>
      <w:color w:val="605E5C"/>
      <w:shd w:val="clear" w:color="auto" w:fill="E1DFDD"/>
    </w:rPr>
  </w:style>
  <w:style w:type="character" w:customStyle="1" w:styleId="mjx-char">
    <w:name w:val="mjx-char"/>
    <w:basedOn w:val="DefaultParagraphFont"/>
    <w:rsid w:val="00E5669B"/>
  </w:style>
  <w:style w:type="character" w:customStyle="1" w:styleId="mjxassistivemathml">
    <w:name w:val="mjx_assistive_mathml"/>
    <w:basedOn w:val="DefaultParagraphFont"/>
    <w:rsid w:val="00E5669B"/>
  </w:style>
  <w:style w:type="character" w:customStyle="1" w:styleId="Heading3Char">
    <w:name w:val="Heading 3 Char"/>
    <w:basedOn w:val="DefaultParagraphFont"/>
    <w:link w:val="Heading3"/>
    <w:uiPriority w:val="99"/>
    <w:rsid w:val="00213F83"/>
    <w:rPr>
      <w:rFonts w:asciiTheme="majorHAnsi" w:eastAsiaTheme="majorEastAsia" w:hAnsiTheme="majorHAnsi" w:cstheme="majorBidi"/>
      <w:b/>
      <w:bCs/>
      <w:kern w:val="2"/>
      <w:sz w:val="36"/>
      <w:szCs w:val="36"/>
    </w:rPr>
  </w:style>
  <w:style w:type="character" w:customStyle="1" w:styleId="s-variable">
    <w:name w:val="s-variable"/>
    <w:basedOn w:val="DefaultParagraphFont"/>
    <w:rsid w:val="002D5F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8979">
      <w:bodyDiv w:val="1"/>
      <w:marLeft w:val="0"/>
      <w:marRight w:val="0"/>
      <w:marTop w:val="0"/>
      <w:marBottom w:val="0"/>
      <w:divBdr>
        <w:top w:val="none" w:sz="0" w:space="0" w:color="auto"/>
        <w:left w:val="none" w:sz="0" w:space="0" w:color="auto"/>
        <w:bottom w:val="none" w:sz="0" w:space="0" w:color="auto"/>
        <w:right w:val="none" w:sz="0" w:space="0" w:color="auto"/>
      </w:divBdr>
    </w:div>
    <w:div w:id="3410954">
      <w:bodyDiv w:val="1"/>
      <w:marLeft w:val="0"/>
      <w:marRight w:val="0"/>
      <w:marTop w:val="0"/>
      <w:marBottom w:val="0"/>
      <w:divBdr>
        <w:top w:val="none" w:sz="0" w:space="0" w:color="auto"/>
        <w:left w:val="none" w:sz="0" w:space="0" w:color="auto"/>
        <w:bottom w:val="none" w:sz="0" w:space="0" w:color="auto"/>
        <w:right w:val="none" w:sz="0" w:space="0" w:color="auto"/>
      </w:divBdr>
    </w:div>
    <w:div w:id="4984262">
      <w:bodyDiv w:val="1"/>
      <w:marLeft w:val="0"/>
      <w:marRight w:val="0"/>
      <w:marTop w:val="0"/>
      <w:marBottom w:val="0"/>
      <w:divBdr>
        <w:top w:val="none" w:sz="0" w:space="0" w:color="auto"/>
        <w:left w:val="none" w:sz="0" w:space="0" w:color="auto"/>
        <w:bottom w:val="none" w:sz="0" w:space="0" w:color="auto"/>
        <w:right w:val="none" w:sz="0" w:space="0" w:color="auto"/>
      </w:divBdr>
    </w:div>
    <w:div w:id="8066691">
      <w:bodyDiv w:val="1"/>
      <w:marLeft w:val="0"/>
      <w:marRight w:val="0"/>
      <w:marTop w:val="0"/>
      <w:marBottom w:val="0"/>
      <w:divBdr>
        <w:top w:val="none" w:sz="0" w:space="0" w:color="auto"/>
        <w:left w:val="none" w:sz="0" w:space="0" w:color="auto"/>
        <w:bottom w:val="none" w:sz="0" w:space="0" w:color="auto"/>
        <w:right w:val="none" w:sz="0" w:space="0" w:color="auto"/>
      </w:divBdr>
    </w:div>
    <w:div w:id="9454188">
      <w:bodyDiv w:val="1"/>
      <w:marLeft w:val="0"/>
      <w:marRight w:val="0"/>
      <w:marTop w:val="0"/>
      <w:marBottom w:val="0"/>
      <w:divBdr>
        <w:top w:val="none" w:sz="0" w:space="0" w:color="auto"/>
        <w:left w:val="none" w:sz="0" w:space="0" w:color="auto"/>
        <w:bottom w:val="none" w:sz="0" w:space="0" w:color="auto"/>
        <w:right w:val="none" w:sz="0" w:space="0" w:color="auto"/>
      </w:divBdr>
    </w:div>
    <w:div w:id="10231789">
      <w:bodyDiv w:val="1"/>
      <w:marLeft w:val="0"/>
      <w:marRight w:val="0"/>
      <w:marTop w:val="0"/>
      <w:marBottom w:val="0"/>
      <w:divBdr>
        <w:top w:val="none" w:sz="0" w:space="0" w:color="auto"/>
        <w:left w:val="none" w:sz="0" w:space="0" w:color="auto"/>
        <w:bottom w:val="none" w:sz="0" w:space="0" w:color="auto"/>
        <w:right w:val="none" w:sz="0" w:space="0" w:color="auto"/>
      </w:divBdr>
    </w:div>
    <w:div w:id="12154331">
      <w:bodyDiv w:val="1"/>
      <w:marLeft w:val="0"/>
      <w:marRight w:val="0"/>
      <w:marTop w:val="0"/>
      <w:marBottom w:val="0"/>
      <w:divBdr>
        <w:top w:val="none" w:sz="0" w:space="0" w:color="auto"/>
        <w:left w:val="none" w:sz="0" w:space="0" w:color="auto"/>
        <w:bottom w:val="none" w:sz="0" w:space="0" w:color="auto"/>
        <w:right w:val="none" w:sz="0" w:space="0" w:color="auto"/>
      </w:divBdr>
    </w:div>
    <w:div w:id="19472008">
      <w:bodyDiv w:val="1"/>
      <w:marLeft w:val="0"/>
      <w:marRight w:val="0"/>
      <w:marTop w:val="0"/>
      <w:marBottom w:val="0"/>
      <w:divBdr>
        <w:top w:val="none" w:sz="0" w:space="0" w:color="auto"/>
        <w:left w:val="none" w:sz="0" w:space="0" w:color="auto"/>
        <w:bottom w:val="none" w:sz="0" w:space="0" w:color="auto"/>
        <w:right w:val="none" w:sz="0" w:space="0" w:color="auto"/>
      </w:divBdr>
    </w:div>
    <w:div w:id="24521422">
      <w:bodyDiv w:val="1"/>
      <w:marLeft w:val="0"/>
      <w:marRight w:val="0"/>
      <w:marTop w:val="0"/>
      <w:marBottom w:val="0"/>
      <w:divBdr>
        <w:top w:val="none" w:sz="0" w:space="0" w:color="auto"/>
        <w:left w:val="none" w:sz="0" w:space="0" w:color="auto"/>
        <w:bottom w:val="none" w:sz="0" w:space="0" w:color="auto"/>
        <w:right w:val="none" w:sz="0" w:space="0" w:color="auto"/>
      </w:divBdr>
    </w:div>
    <w:div w:id="27687101">
      <w:bodyDiv w:val="1"/>
      <w:marLeft w:val="0"/>
      <w:marRight w:val="0"/>
      <w:marTop w:val="0"/>
      <w:marBottom w:val="0"/>
      <w:divBdr>
        <w:top w:val="none" w:sz="0" w:space="0" w:color="auto"/>
        <w:left w:val="none" w:sz="0" w:space="0" w:color="auto"/>
        <w:bottom w:val="none" w:sz="0" w:space="0" w:color="auto"/>
        <w:right w:val="none" w:sz="0" w:space="0" w:color="auto"/>
      </w:divBdr>
    </w:div>
    <w:div w:id="30881500">
      <w:bodyDiv w:val="1"/>
      <w:marLeft w:val="0"/>
      <w:marRight w:val="0"/>
      <w:marTop w:val="0"/>
      <w:marBottom w:val="0"/>
      <w:divBdr>
        <w:top w:val="none" w:sz="0" w:space="0" w:color="auto"/>
        <w:left w:val="none" w:sz="0" w:space="0" w:color="auto"/>
        <w:bottom w:val="none" w:sz="0" w:space="0" w:color="auto"/>
        <w:right w:val="none" w:sz="0" w:space="0" w:color="auto"/>
      </w:divBdr>
    </w:div>
    <w:div w:id="32341831">
      <w:bodyDiv w:val="1"/>
      <w:marLeft w:val="0"/>
      <w:marRight w:val="0"/>
      <w:marTop w:val="0"/>
      <w:marBottom w:val="0"/>
      <w:divBdr>
        <w:top w:val="none" w:sz="0" w:space="0" w:color="auto"/>
        <w:left w:val="none" w:sz="0" w:space="0" w:color="auto"/>
        <w:bottom w:val="none" w:sz="0" w:space="0" w:color="auto"/>
        <w:right w:val="none" w:sz="0" w:space="0" w:color="auto"/>
      </w:divBdr>
    </w:div>
    <w:div w:id="35932097">
      <w:bodyDiv w:val="1"/>
      <w:marLeft w:val="0"/>
      <w:marRight w:val="0"/>
      <w:marTop w:val="0"/>
      <w:marBottom w:val="0"/>
      <w:divBdr>
        <w:top w:val="none" w:sz="0" w:space="0" w:color="auto"/>
        <w:left w:val="none" w:sz="0" w:space="0" w:color="auto"/>
        <w:bottom w:val="none" w:sz="0" w:space="0" w:color="auto"/>
        <w:right w:val="none" w:sz="0" w:space="0" w:color="auto"/>
      </w:divBdr>
    </w:div>
    <w:div w:id="36704301">
      <w:bodyDiv w:val="1"/>
      <w:marLeft w:val="0"/>
      <w:marRight w:val="0"/>
      <w:marTop w:val="0"/>
      <w:marBottom w:val="0"/>
      <w:divBdr>
        <w:top w:val="none" w:sz="0" w:space="0" w:color="auto"/>
        <w:left w:val="none" w:sz="0" w:space="0" w:color="auto"/>
        <w:bottom w:val="none" w:sz="0" w:space="0" w:color="auto"/>
        <w:right w:val="none" w:sz="0" w:space="0" w:color="auto"/>
      </w:divBdr>
    </w:div>
    <w:div w:id="41754439">
      <w:bodyDiv w:val="1"/>
      <w:marLeft w:val="0"/>
      <w:marRight w:val="0"/>
      <w:marTop w:val="0"/>
      <w:marBottom w:val="0"/>
      <w:divBdr>
        <w:top w:val="none" w:sz="0" w:space="0" w:color="auto"/>
        <w:left w:val="none" w:sz="0" w:space="0" w:color="auto"/>
        <w:bottom w:val="none" w:sz="0" w:space="0" w:color="auto"/>
        <w:right w:val="none" w:sz="0" w:space="0" w:color="auto"/>
      </w:divBdr>
    </w:div>
    <w:div w:id="47271177">
      <w:bodyDiv w:val="1"/>
      <w:marLeft w:val="0"/>
      <w:marRight w:val="0"/>
      <w:marTop w:val="0"/>
      <w:marBottom w:val="0"/>
      <w:divBdr>
        <w:top w:val="none" w:sz="0" w:space="0" w:color="auto"/>
        <w:left w:val="none" w:sz="0" w:space="0" w:color="auto"/>
        <w:bottom w:val="none" w:sz="0" w:space="0" w:color="auto"/>
        <w:right w:val="none" w:sz="0" w:space="0" w:color="auto"/>
      </w:divBdr>
    </w:div>
    <w:div w:id="49892288">
      <w:bodyDiv w:val="1"/>
      <w:marLeft w:val="0"/>
      <w:marRight w:val="0"/>
      <w:marTop w:val="0"/>
      <w:marBottom w:val="0"/>
      <w:divBdr>
        <w:top w:val="none" w:sz="0" w:space="0" w:color="auto"/>
        <w:left w:val="none" w:sz="0" w:space="0" w:color="auto"/>
        <w:bottom w:val="none" w:sz="0" w:space="0" w:color="auto"/>
        <w:right w:val="none" w:sz="0" w:space="0" w:color="auto"/>
      </w:divBdr>
    </w:div>
    <w:div w:id="50737168">
      <w:bodyDiv w:val="1"/>
      <w:marLeft w:val="0"/>
      <w:marRight w:val="0"/>
      <w:marTop w:val="0"/>
      <w:marBottom w:val="0"/>
      <w:divBdr>
        <w:top w:val="none" w:sz="0" w:space="0" w:color="auto"/>
        <w:left w:val="none" w:sz="0" w:space="0" w:color="auto"/>
        <w:bottom w:val="none" w:sz="0" w:space="0" w:color="auto"/>
        <w:right w:val="none" w:sz="0" w:space="0" w:color="auto"/>
      </w:divBdr>
    </w:div>
    <w:div w:id="53241360">
      <w:bodyDiv w:val="1"/>
      <w:marLeft w:val="0"/>
      <w:marRight w:val="0"/>
      <w:marTop w:val="0"/>
      <w:marBottom w:val="0"/>
      <w:divBdr>
        <w:top w:val="none" w:sz="0" w:space="0" w:color="auto"/>
        <w:left w:val="none" w:sz="0" w:space="0" w:color="auto"/>
        <w:bottom w:val="none" w:sz="0" w:space="0" w:color="auto"/>
        <w:right w:val="none" w:sz="0" w:space="0" w:color="auto"/>
      </w:divBdr>
    </w:div>
    <w:div w:id="58870312">
      <w:bodyDiv w:val="1"/>
      <w:marLeft w:val="0"/>
      <w:marRight w:val="0"/>
      <w:marTop w:val="0"/>
      <w:marBottom w:val="0"/>
      <w:divBdr>
        <w:top w:val="none" w:sz="0" w:space="0" w:color="auto"/>
        <w:left w:val="none" w:sz="0" w:space="0" w:color="auto"/>
        <w:bottom w:val="none" w:sz="0" w:space="0" w:color="auto"/>
        <w:right w:val="none" w:sz="0" w:space="0" w:color="auto"/>
      </w:divBdr>
    </w:div>
    <w:div w:id="63068851">
      <w:bodyDiv w:val="1"/>
      <w:marLeft w:val="0"/>
      <w:marRight w:val="0"/>
      <w:marTop w:val="0"/>
      <w:marBottom w:val="0"/>
      <w:divBdr>
        <w:top w:val="none" w:sz="0" w:space="0" w:color="auto"/>
        <w:left w:val="none" w:sz="0" w:space="0" w:color="auto"/>
        <w:bottom w:val="none" w:sz="0" w:space="0" w:color="auto"/>
        <w:right w:val="none" w:sz="0" w:space="0" w:color="auto"/>
      </w:divBdr>
    </w:div>
    <w:div w:id="67772537">
      <w:bodyDiv w:val="1"/>
      <w:marLeft w:val="0"/>
      <w:marRight w:val="0"/>
      <w:marTop w:val="0"/>
      <w:marBottom w:val="0"/>
      <w:divBdr>
        <w:top w:val="none" w:sz="0" w:space="0" w:color="auto"/>
        <w:left w:val="none" w:sz="0" w:space="0" w:color="auto"/>
        <w:bottom w:val="none" w:sz="0" w:space="0" w:color="auto"/>
        <w:right w:val="none" w:sz="0" w:space="0" w:color="auto"/>
      </w:divBdr>
    </w:div>
    <w:div w:id="68306003">
      <w:bodyDiv w:val="1"/>
      <w:marLeft w:val="0"/>
      <w:marRight w:val="0"/>
      <w:marTop w:val="0"/>
      <w:marBottom w:val="0"/>
      <w:divBdr>
        <w:top w:val="none" w:sz="0" w:space="0" w:color="auto"/>
        <w:left w:val="none" w:sz="0" w:space="0" w:color="auto"/>
        <w:bottom w:val="none" w:sz="0" w:space="0" w:color="auto"/>
        <w:right w:val="none" w:sz="0" w:space="0" w:color="auto"/>
      </w:divBdr>
    </w:div>
    <w:div w:id="68311783">
      <w:bodyDiv w:val="1"/>
      <w:marLeft w:val="0"/>
      <w:marRight w:val="0"/>
      <w:marTop w:val="0"/>
      <w:marBottom w:val="0"/>
      <w:divBdr>
        <w:top w:val="none" w:sz="0" w:space="0" w:color="auto"/>
        <w:left w:val="none" w:sz="0" w:space="0" w:color="auto"/>
        <w:bottom w:val="none" w:sz="0" w:space="0" w:color="auto"/>
        <w:right w:val="none" w:sz="0" w:space="0" w:color="auto"/>
      </w:divBdr>
    </w:div>
    <w:div w:id="71044821">
      <w:bodyDiv w:val="1"/>
      <w:marLeft w:val="0"/>
      <w:marRight w:val="0"/>
      <w:marTop w:val="0"/>
      <w:marBottom w:val="0"/>
      <w:divBdr>
        <w:top w:val="none" w:sz="0" w:space="0" w:color="auto"/>
        <w:left w:val="none" w:sz="0" w:space="0" w:color="auto"/>
        <w:bottom w:val="none" w:sz="0" w:space="0" w:color="auto"/>
        <w:right w:val="none" w:sz="0" w:space="0" w:color="auto"/>
      </w:divBdr>
    </w:div>
    <w:div w:id="74597043">
      <w:bodyDiv w:val="1"/>
      <w:marLeft w:val="0"/>
      <w:marRight w:val="0"/>
      <w:marTop w:val="0"/>
      <w:marBottom w:val="0"/>
      <w:divBdr>
        <w:top w:val="none" w:sz="0" w:space="0" w:color="auto"/>
        <w:left w:val="none" w:sz="0" w:space="0" w:color="auto"/>
        <w:bottom w:val="none" w:sz="0" w:space="0" w:color="auto"/>
        <w:right w:val="none" w:sz="0" w:space="0" w:color="auto"/>
      </w:divBdr>
    </w:div>
    <w:div w:id="77488217">
      <w:bodyDiv w:val="1"/>
      <w:marLeft w:val="0"/>
      <w:marRight w:val="0"/>
      <w:marTop w:val="0"/>
      <w:marBottom w:val="0"/>
      <w:divBdr>
        <w:top w:val="none" w:sz="0" w:space="0" w:color="auto"/>
        <w:left w:val="none" w:sz="0" w:space="0" w:color="auto"/>
        <w:bottom w:val="none" w:sz="0" w:space="0" w:color="auto"/>
        <w:right w:val="none" w:sz="0" w:space="0" w:color="auto"/>
      </w:divBdr>
    </w:div>
    <w:div w:id="78061631">
      <w:bodyDiv w:val="1"/>
      <w:marLeft w:val="0"/>
      <w:marRight w:val="0"/>
      <w:marTop w:val="0"/>
      <w:marBottom w:val="0"/>
      <w:divBdr>
        <w:top w:val="none" w:sz="0" w:space="0" w:color="auto"/>
        <w:left w:val="none" w:sz="0" w:space="0" w:color="auto"/>
        <w:bottom w:val="none" w:sz="0" w:space="0" w:color="auto"/>
        <w:right w:val="none" w:sz="0" w:space="0" w:color="auto"/>
      </w:divBdr>
    </w:div>
    <w:div w:id="88745122">
      <w:bodyDiv w:val="1"/>
      <w:marLeft w:val="0"/>
      <w:marRight w:val="0"/>
      <w:marTop w:val="0"/>
      <w:marBottom w:val="0"/>
      <w:divBdr>
        <w:top w:val="none" w:sz="0" w:space="0" w:color="auto"/>
        <w:left w:val="none" w:sz="0" w:space="0" w:color="auto"/>
        <w:bottom w:val="none" w:sz="0" w:space="0" w:color="auto"/>
        <w:right w:val="none" w:sz="0" w:space="0" w:color="auto"/>
      </w:divBdr>
    </w:div>
    <w:div w:id="89548888">
      <w:bodyDiv w:val="1"/>
      <w:marLeft w:val="0"/>
      <w:marRight w:val="0"/>
      <w:marTop w:val="0"/>
      <w:marBottom w:val="0"/>
      <w:divBdr>
        <w:top w:val="none" w:sz="0" w:space="0" w:color="auto"/>
        <w:left w:val="none" w:sz="0" w:space="0" w:color="auto"/>
        <w:bottom w:val="none" w:sz="0" w:space="0" w:color="auto"/>
        <w:right w:val="none" w:sz="0" w:space="0" w:color="auto"/>
      </w:divBdr>
    </w:div>
    <w:div w:id="92896524">
      <w:bodyDiv w:val="1"/>
      <w:marLeft w:val="0"/>
      <w:marRight w:val="0"/>
      <w:marTop w:val="0"/>
      <w:marBottom w:val="0"/>
      <w:divBdr>
        <w:top w:val="none" w:sz="0" w:space="0" w:color="auto"/>
        <w:left w:val="none" w:sz="0" w:space="0" w:color="auto"/>
        <w:bottom w:val="none" w:sz="0" w:space="0" w:color="auto"/>
        <w:right w:val="none" w:sz="0" w:space="0" w:color="auto"/>
      </w:divBdr>
    </w:div>
    <w:div w:id="98451723">
      <w:bodyDiv w:val="1"/>
      <w:marLeft w:val="0"/>
      <w:marRight w:val="0"/>
      <w:marTop w:val="0"/>
      <w:marBottom w:val="0"/>
      <w:divBdr>
        <w:top w:val="none" w:sz="0" w:space="0" w:color="auto"/>
        <w:left w:val="none" w:sz="0" w:space="0" w:color="auto"/>
        <w:bottom w:val="none" w:sz="0" w:space="0" w:color="auto"/>
        <w:right w:val="none" w:sz="0" w:space="0" w:color="auto"/>
      </w:divBdr>
    </w:div>
    <w:div w:id="98567528">
      <w:bodyDiv w:val="1"/>
      <w:marLeft w:val="0"/>
      <w:marRight w:val="0"/>
      <w:marTop w:val="0"/>
      <w:marBottom w:val="0"/>
      <w:divBdr>
        <w:top w:val="none" w:sz="0" w:space="0" w:color="auto"/>
        <w:left w:val="none" w:sz="0" w:space="0" w:color="auto"/>
        <w:bottom w:val="none" w:sz="0" w:space="0" w:color="auto"/>
        <w:right w:val="none" w:sz="0" w:space="0" w:color="auto"/>
      </w:divBdr>
    </w:div>
    <w:div w:id="100295916">
      <w:bodyDiv w:val="1"/>
      <w:marLeft w:val="0"/>
      <w:marRight w:val="0"/>
      <w:marTop w:val="0"/>
      <w:marBottom w:val="0"/>
      <w:divBdr>
        <w:top w:val="none" w:sz="0" w:space="0" w:color="auto"/>
        <w:left w:val="none" w:sz="0" w:space="0" w:color="auto"/>
        <w:bottom w:val="none" w:sz="0" w:space="0" w:color="auto"/>
        <w:right w:val="none" w:sz="0" w:space="0" w:color="auto"/>
      </w:divBdr>
    </w:div>
    <w:div w:id="102386373">
      <w:bodyDiv w:val="1"/>
      <w:marLeft w:val="0"/>
      <w:marRight w:val="0"/>
      <w:marTop w:val="0"/>
      <w:marBottom w:val="0"/>
      <w:divBdr>
        <w:top w:val="none" w:sz="0" w:space="0" w:color="auto"/>
        <w:left w:val="none" w:sz="0" w:space="0" w:color="auto"/>
        <w:bottom w:val="none" w:sz="0" w:space="0" w:color="auto"/>
        <w:right w:val="none" w:sz="0" w:space="0" w:color="auto"/>
      </w:divBdr>
    </w:div>
    <w:div w:id="103546907">
      <w:bodyDiv w:val="1"/>
      <w:marLeft w:val="0"/>
      <w:marRight w:val="0"/>
      <w:marTop w:val="0"/>
      <w:marBottom w:val="0"/>
      <w:divBdr>
        <w:top w:val="none" w:sz="0" w:space="0" w:color="auto"/>
        <w:left w:val="none" w:sz="0" w:space="0" w:color="auto"/>
        <w:bottom w:val="none" w:sz="0" w:space="0" w:color="auto"/>
        <w:right w:val="none" w:sz="0" w:space="0" w:color="auto"/>
      </w:divBdr>
    </w:div>
    <w:div w:id="104204168">
      <w:bodyDiv w:val="1"/>
      <w:marLeft w:val="0"/>
      <w:marRight w:val="0"/>
      <w:marTop w:val="0"/>
      <w:marBottom w:val="0"/>
      <w:divBdr>
        <w:top w:val="none" w:sz="0" w:space="0" w:color="auto"/>
        <w:left w:val="none" w:sz="0" w:space="0" w:color="auto"/>
        <w:bottom w:val="none" w:sz="0" w:space="0" w:color="auto"/>
        <w:right w:val="none" w:sz="0" w:space="0" w:color="auto"/>
      </w:divBdr>
    </w:div>
    <w:div w:id="109446565">
      <w:bodyDiv w:val="1"/>
      <w:marLeft w:val="0"/>
      <w:marRight w:val="0"/>
      <w:marTop w:val="0"/>
      <w:marBottom w:val="0"/>
      <w:divBdr>
        <w:top w:val="none" w:sz="0" w:space="0" w:color="auto"/>
        <w:left w:val="none" w:sz="0" w:space="0" w:color="auto"/>
        <w:bottom w:val="none" w:sz="0" w:space="0" w:color="auto"/>
        <w:right w:val="none" w:sz="0" w:space="0" w:color="auto"/>
      </w:divBdr>
    </w:div>
    <w:div w:id="111167553">
      <w:bodyDiv w:val="1"/>
      <w:marLeft w:val="0"/>
      <w:marRight w:val="0"/>
      <w:marTop w:val="0"/>
      <w:marBottom w:val="0"/>
      <w:divBdr>
        <w:top w:val="none" w:sz="0" w:space="0" w:color="auto"/>
        <w:left w:val="none" w:sz="0" w:space="0" w:color="auto"/>
        <w:bottom w:val="none" w:sz="0" w:space="0" w:color="auto"/>
        <w:right w:val="none" w:sz="0" w:space="0" w:color="auto"/>
      </w:divBdr>
    </w:div>
    <w:div w:id="113256291">
      <w:bodyDiv w:val="1"/>
      <w:marLeft w:val="0"/>
      <w:marRight w:val="0"/>
      <w:marTop w:val="0"/>
      <w:marBottom w:val="0"/>
      <w:divBdr>
        <w:top w:val="none" w:sz="0" w:space="0" w:color="auto"/>
        <w:left w:val="none" w:sz="0" w:space="0" w:color="auto"/>
        <w:bottom w:val="none" w:sz="0" w:space="0" w:color="auto"/>
        <w:right w:val="none" w:sz="0" w:space="0" w:color="auto"/>
      </w:divBdr>
    </w:div>
    <w:div w:id="115831590">
      <w:bodyDiv w:val="1"/>
      <w:marLeft w:val="0"/>
      <w:marRight w:val="0"/>
      <w:marTop w:val="0"/>
      <w:marBottom w:val="0"/>
      <w:divBdr>
        <w:top w:val="none" w:sz="0" w:space="0" w:color="auto"/>
        <w:left w:val="none" w:sz="0" w:space="0" w:color="auto"/>
        <w:bottom w:val="none" w:sz="0" w:space="0" w:color="auto"/>
        <w:right w:val="none" w:sz="0" w:space="0" w:color="auto"/>
      </w:divBdr>
    </w:div>
    <w:div w:id="115950526">
      <w:bodyDiv w:val="1"/>
      <w:marLeft w:val="0"/>
      <w:marRight w:val="0"/>
      <w:marTop w:val="0"/>
      <w:marBottom w:val="0"/>
      <w:divBdr>
        <w:top w:val="none" w:sz="0" w:space="0" w:color="auto"/>
        <w:left w:val="none" w:sz="0" w:space="0" w:color="auto"/>
        <w:bottom w:val="none" w:sz="0" w:space="0" w:color="auto"/>
        <w:right w:val="none" w:sz="0" w:space="0" w:color="auto"/>
      </w:divBdr>
    </w:div>
    <w:div w:id="122501415">
      <w:bodyDiv w:val="1"/>
      <w:marLeft w:val="0"/>
      <w:marRight w:val="0"/>
      <w:marTop w:val="0"/>
      <w:marBottom w:val="0"/>
      <w:divBdr>
        <w:top w:val="none" w:sz="0" w:space="0" w:color="auto"/>
        <w:left w:val="none" w:sz="0" w:space="0" w:color="auto"/>
        <w:bottom w:val="none" w:sz="0" w:space="0" w:color="auto"/>
        <w:right w:val="none" w:sz="0" w:space="0" w:color="auto"/>
      </w:divBdr>
    </w:div>
    <w:div w:id="122624769">
      <w:bodyDiv w:val="1"/>
      <w:marLeft w:val="0"/>
      <w:marRight w:val="0"/>
      <w:marTop w:val="0"/>
      <w:marBottom w:val="0"/>
      <w:divBdr>
        <w:top w:val="none" w:sz="0" w:space="0" w:color="auto"/>
        <w:left w:val="none" w:sz="0" w:space="0" w:color="auto"/>
        <w:bottom w:val="none" w:sz="0" w:space="0" w:color="auto"/>
        <w:right w:val="none" w:sz="0" w:space="0" w:color="auto"/>
      </w:divBdr>
    </w:div>
    <w:div w:id="135880595">
      <w:bodyDiv w:val="1"/>
      <w:marLeft w:val="0"/>
      <w:marRight w:val="0"/>
      <w:marTop w:val="0"/>
      <w:marBottom w:val="0"/>
      <w:divBdr>
        <w:top w:val="none" w:sz="0" w:space="0" w:color="auto"/>
        <w:left w:val="none" w:sz="0" w:space="0" w:color="auto"/>
        <w:bottom w:val="none" w:sz="0" w:space="0" w:color="auto"/>
        <w:right w:val="none" w:sz="0" w:space="0" w:color="auto"/>
      </w:divBdr>
    </w:div>
    <w:div w:id="135921715">
      <w:bodyDiv w:val="1"/>
      <w:marLeft w:val="0"/>
      <w:marRight w:val="0"/>
      <w:marTop w:val="0"/>
      <w:marBottom w:val="0"/>
      <w:divBdr>
        <w:top w:val="none" w:sz="0" w:space="0" w:color="auto"/>
        <w:left w:val="none" w:sz="0" w:space="0" w:color="auto"/>
        <w:bottom w:val="none" w:sz="0" w:space="0" w:color="auto"/>
        <w:right w:val="none" w:sz="0" w:space="0" w:color="auto"/>
      </w:divBdr>
      <w:divsChild>
        <w:div w:id="1814326213">
          <w:marLeft w:val="0"/>
          <w:marRight w:val="0"/>
          <w:marTop w:val="0"/>
          <w:marBottom w:val="0"/>
          <w:divBdr>
            <w:top w:val="none" w:sz="0" w:space="0" w:color="auto"/>
            <w:left w:val="none" w:sz="0" w:space="0" w:color="auto"/>
            <w:bottom w:val="none" w:sz="0" w:space="0" w:color="auto"/>
            <w:right w:val="none" w:sz="0" w:space="0" w:color="auto"/>
          </w:divBdr>
          <w:divsChild>
            <w:div w:id="999502524">
              <w:marLeft w:val="0"/>
              <w:marRight w:val="0"/>
              <w:marTop w:val="0"/>
              <w:marBottom w:val="0"/>
              <w:divBdr>
                <w:top w:val="none" w:sz="0" w:space="0" w:color="auto"/>
                <w:left w:val="none" w:sz="0" w:space="0" w:color="auto"/>
                <w:bottom w:val="none" w:sz="0" w:space="0" w:color="auto"/>
                <w:right w:val="none" w:sz="0" w:space="0" w:color="auto"/>
              </w:divBdr>
              <w:divsChild>
                <w:div w:id="648630856">
                  <w:marLeft w:val="0"/>
                  <w:marRight w:val="0"/>
                  <w:marTop w:val="0"/>
                  <w:marBottom w:val="0"/>
                  <w:divBdr>
                    <w:top w:val="none" w:sz="0" w:space="0" w:color="auto"/>
                    <w:left w:val="none" w:sz="0" w:space="0" w:color="auto"/>
                    <w:bottom w:val="none" w:sz="0" w:space="0" w:color="auto"/>
                    <w:right w:val="none" w:sz="0" w:space="0" w:color="auto"/>
                  </w:divBdr>
                  <w:divsChild>
                    <w:div w:id="243610031">
                      <w:marLeft w:val="0"/>
                      <w:marRight w:val="0"/>
                      <w:marTop w:val="0"/>
                      <w:marBottom w:val="0"/>
                      <w:divBdr>
                        <w:top w:val="none" w:sz="0" w:space="0" w:color="auto"/>
                        <w:left w:val="none" w:sz="0" w:space="0" w:color="auto"/>
                        <w:bottom w:val="none" w:sz="0" w:space="0" w:color="auto"/>
                        <w:right w:val="none" w:sz="0" w:space="0" w:color="auto"/>
                      </w:divBdr>
                      <w:divsChild>
                        <w:div w:id="41019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425653">
      <w:bodyDiv w:val="1"/>
      <w:marLeft w:val="0"/>
      <w:marRight w:val="0"/>
      <w:marTop w:val="0"/>
      <w:marBottom w:val="0"/>
      <w:divBdr>
        <w:top w:val="none" w:sz="0" w:space="0" w:color="auto"/>
        <w:left w:val="none" w:sz="0" w:space="0" w:color="auto"/>
        <w:bottom w:val="none" w:sz="0" w:space="0" w:color="auto"/>
        <w:right w:val="none" w:sz="0" w:space="0" w:color="auto"/>
      </w:divBdr>
    </w:div>
    <w:div w:id="139657449">
      <w:bodyDiv w:val="1"/>
      <w:marLeft w:val="0"/>
      <w:marRight w:val="0"/>
      <w:marTop w:val="0"/>
      <w:marBottom w:val="0"/>
      <w:divBdr>
        <w:top w:val="none" w:sz="0" w:space="0" w:color="auto"/>
        <w:left w:val="none" w:sz="0" w:space="0" w:color="auto"/>
        <w:bottom w:val="none" w:sz="0" w:space="0" w:color="auto"/>
        <w:right w:val="none" w:sz="0" w:space="0" w:color="auto"/>
      </w:divBdr>
    </w:div>
    <w:div w:id="142161349">
      <w:bodyDiv w:val="1"/>
      <w:marLeft w:val="0"/>
      <w:marRight w:val="0"/>
      <w:marTop w:val="0"/>
      <w:marBottom w:val="0"/>
      <w:divBdr>
        <w:top w:val="none" w:sz="0" w:space="0" w:color="auto"/>
        <w:left w:val="none" w:sz="0" w:space="0" w:color="auto"/>
        <w:bottom w:val="none" w:sz="0" w:space="0" w:color="auto"/>
        <w:right w:val="none" w:sz="0" w:space="0" w:color="auto"/>
      </w:divBdr>
    </w:div>
    <w:div w:id="143158712">
      <w:bodyDiv w:val="1"/>
      <w:marLeft w:val="0"/>
      <w:marRight w:val="0"/>
      <w:marTop w:val="0"/>
      <w:marBottom w:val="0"/>
      <w:divBdr>
        <w:top w:val="none" w:sz="0" w:space="0" w:color="auto"/>
        <w:left w:val="none" w:sz="0" w:space="0" w:color="auto"/>
        <w:bottom w:val="none" w:sz="0" w:space="0" w:color="auto"/>
        <w:right w:val="none" w:sz="0" w:space="0" w:color="auto"/>
      </w:divBdr>
    </w:div>
    <w:div w:id="146870223">
      <w:bodyDiv w:val="1"/>
      <w:marLeft w:val="0"/>
      <w:marRight w:val="0"/>
      <w:marTop w:val="0"/>
      <w:marBottom w:val="0"/>
      <w:divBdr>
        <w:top w:val="none" w:sz="0" w:space="0" w:color="auto"/>
        <w:left w:val="none" w:sz="0" w:space="0" w:color="auto"/>
        <w:bottom w:val="none" w:sz="0" w:space="0" w:color="auto"/>
        <w:right w:val="none" w:sz="0" w:space="0" w:color="auto"/>
      </w:divBdr>
    </w:div>
    <w:div w:id="151140007">
      <w:bodyDiv w:val="1"/>
      <w:marLeft w:val="0"/>
      <w:marRight w:val="0"/>
      <w:marTop w:val="0"/>
      <w:marBottom w:val="0"/>
      <w:divBdr>
        <w:top w:val="none" w:sz="0" w:space="0" w:color="auto"/>
        <w:left w:val="none" w:sz="0" w:space="0" w:color="auto"/>
        <w:bottom w:val="none" w:sz="0" w:space="0" w:color="auto"/>
        <w:right w:val="none" w:sz="0" w:space="0" w:color="auto"/>
      </w:divBdr>
    </w:div>
    <w:div w:id="152990259">
      <w:bodyDiv w:val="1"/>
      <w:marLeft w:val="0"/>
      <w:marRight w:val="0"/>
      <w:marTop w:val="0"/>
      <w:marBottom w:val="0"/>
      <w:divBdr>
        <w:top w:val="none" w:sz="0" w:space="0" w:color="auto"/>
        <w:left w:val="none" w:sz="0" w:space="0" w:color="auto"/>
        <w:bottom w:val="none" w:sz="0" w:space="0" w:color="auto"/>
        <w:right w:val="none" w:sz="0" w:space="0" w:color="auto"/>
      </w:divBdr>
    </w:div>
    <w:div w:id="154607882">
      <w:bodyDiv w:val="1"/>
      <w:marLeft w:val="0"/>
      <w:marRight w:val="0"/>
      <w:marTop w:val="0"/>
      <w:marBottom w:val="0"/>
      <w:divBdr>
        <w:top w:val="none" w:sz="0" w:space="0" w:color="auto"/>
        <w:left w:val="none" w:sz="0" w:space="0" w:color="auto"/>
        <w:bottom w:val="none" w:sz="0" w:space="0" w:color="auto"/>
        <w:right w:val="none" w:sz="0" w:space="0" w:color="auto"/>
      </w:divBdr>
    </w:div>
    <w:div w:id="157500785">
      <w:bodyDiv w:val="1"/>
      <w:marLeft w:val="0"/>
      <w:marRight w:val="0"/>
      <w:marTop w:val="0"/>
      <w:marBottom w:val="0"/>
      <w:divBdr>
        <w:top w:val="none" w:sz="0" w:space="0" w:color="auto"/>
        <w:left w:val="none" w:sz="0" w:space="0" w:color="auto"/>
        <w:bottom w:val="none" w:sz="0" w:space="0" w:color="auto"/>
        <w:right w:val="none" w:sz="0" w:space="0" w:color="auto"/>
      </w:divBdr>
    </w:div>
    <w:div w:id="159736043">
      <w:bodyDiv w:val="1"/>
      <w:marLeft w:val="0"/>
      <w:marRight w:val="0"/>
      <w:marTop w:val="0"/>
      <w:marBottom w:val="0"/>
      <w:divBdr>
        <w:top w:val="none" w:sz="0" w:space="0" w:color="auto"/>
        <w:left w:val="none" w:sz="0" w:space="0" w:color="auto"/>
        <w:bottom w:val="none" w:sz="0" w:space="0" w:color="auto"/>
        <w:right w:val="none" w:sz="0" w:space="0" w:color="auto"/>
      </w:divBdr>
    </w:div>
    <w:div w:id="164712384">
      <w:bodyDiv w:val="1"/>
      <w:marLeft w:val="0"/>
      <w:marRight w:val="0"/>
      <w:marTop w:val="0"/>
      <w:marBottom w:val="0"/>
      <w:divBdr>
        <w:top w:val="none" w:sz="0" w:space="0" w:color="auto"/>
        <w:left w:val="none" w:sz="0" w:space="0" w:color="auto"/>
        <w:bottom w:val="none" w:sz="0" w:space="0" w:color="auto"/>
        <w:right w:val="none" w:sz="0" w:space="0" w:color="auto"/>
      </w:divBdr>
    </w:div>
    <w:div w:id="165020931">
      <w:bodyDiv w:val="1"/>
      <w:marLeft w:val="0"/>
      <w:marRight w:val="0"/>
      <w:marTop w:val="0"/>
      <w:marBottom w:val="0"/>
      <w:divBdr>
        <w:top w:val="none" w:sz="0" w:space="0" w:color="auto"/>
        <w:left w:val="none" w:sz="0" w:space="0" w:color="auto"/>
        <w:bottom w:val="none" w:sz="0" w:space="0" w:color="auto"/>
        <w:right w:val="none" w:sz="0" w:space="0" w:color="auto"/>
      </w:divBdr>
    </w:div>
    <w:div w:id="166019354">
      <w:bodyDiv w:val="1"/>
      <w:marLeft w:val="0"/>
      <w:marRight w:val="0"/>
      <w:marTop w:val="0"/>
      <w:marBottom w:val="0"/>
      <w:divBdr>
        <w:top w:val="none" w:sz="0" w:space="0" w:color="auto"/>
        <w:left w:val="none" w:sz="0" w:space="0" w:color="auto"/>
        <w:bottom w:val="none" w:sz="0" w:space="0" w:color="auto"/>
        <w:right w:val="none" w:sz="0" w:space="0" w:color="auto"/>
      </w:divBdr>
    </w:div>
    <w:div w:id="166676822">
      <w:bodyDiv w:val="1"/>
      <w:marLeft w:val="0"/>
      <w:marRight w:val="0"/>
      <w:marTop w:val="0"/>
      <w:marBottom w:val="0"/>
      <w:divBdr>
        <w:top w:val="none" w:sz="0" w:space="0" w:color="auto"/>
        <w:left w:val="none" w:sz="0" w:space="0" w:color="auto"/>
        <w:bottom w:val="none" w:sz="0" w:space="0" w:color="auto"/>
        <w:right w:val="none" w:sz="0" w:space="0" w:color="auto"/>
      </w:divBdr>
    </w:div>
    <w:div w:id="170997717">
      <w:bodyDiv w:val="1"/>
      <w:marLeft w:val="0"/>
      <w:marRight w:val="0"/>
      <w:marTop w:val="0"/>
      <w:marBottom w:val="0"/>
      <w:divBdr>
        <w:top w:val="none" w:sz="0" w:space="0" w:color="auto"/>
        <w:left w:val="none" w:sz="0" w:space="0" w:color="auto"/>
        <w:bottom w:val="none" w:sz="0" w:space="0" w:color="auto"/>
        <w:right w:val="none" w:sz="0" w:space="0" w:color="auto"/>
      </w:divBdr>
    </w:div>
    <w:div w:id="175459477">
      <w:bodyDiv w:val="1"/>
      <w:marLeft w:val="0"/>
      <w:marRight w:val="0"/>
      <w:marTop w:val="0"/>
      <w:marBottom w:val="0"/>
      <w:divBdr>
        <w:top w:val="none" w:sz="0" w:space="0" w:color="auto"/>
        <w:left w:val="none" w:sz="0" w:space="0" w:color="auto"/>
        <w:bottom w:val="none" w:sz="0" w:space="0" w:color="auto"/>
        <w:right w:val="none" w:sz="0" w:space="0" w:color="auto"/>
      </w:divBdr>
    </w:div>
    <w:div w:id="176039791">
      <w:bodyDiv w:val="1"/>
      <w:marLeft w:val="0"/>
      <w:marRight w:val="0"/>
      <w:marTop w:val="0"/>
      <w:marBottom w:val="0"/>
      <w:divBdr>
        <w:top w:val="none" w:sz="0" w:space="0" w:color="auto"/>
        <w:left w:val="none" w:sz="0" w:space="0" w:color="auto"/>
        <w:bottom w:val="none" w:sz="0" w:space="0" w:color="auto"/>
        <w:right w:val="none" w:sz="0" w:space="0" w:color="auto"/>
      </w:divBdr>
    </w:div>
    <w:div w:id="187448977">
      <w:bodyDiv w:val="1"/>
      <w:marLeft w:val="0"/>
      <w:marRight w:val="0"/>
      <w:marTop w:val="0"/>
      <w:marBottom w:val="0"/>
      <w:divBdr>
        <w:top w:val="none" w:sz="0" w:space="0" w:color="auto"/>
        <w:left w:val="none" w:sz="0" w:space="0" w:color="auto"/>
        <w:bottom w:val="none" w:sz="0" w:space="0" w:color="auto"/>
        <w:right w:val="none" w:sz="0" w:space="0" w:color="auto"/>
      </w:divBdr>
    </w:div>
    <w:div w:id="206768562">
      <w:bodyDiv w:val="1"/>
      <w:marLeft w:val="0"/>
      <w:marRight w:val="0"/>
      <w:marTop w:val="0"/>
      <w:marBottom w:val="0"/>
      <w:divBdr>
        <w:top w:val="none" w:sz="0" w:space="0" w:color="auto"/>
        <w:left w:val="none" w:sz="0" w:space="0" w:color="auto"/>
        <w:bottom w:val="none" w:sz="0" w:space="0" w:color="auto"/>
        <w:right w:val="none" w:sz="0" w:space="0" w:color="auto"/>
      </w:divBdr>
    </w:div>
    <w:div w:id="208809907">
      <w:bodyDiv w:val="1"/>
      <w:marLeft w:val="0"/>
      <w:marRight w:val="0"/>
      <w:marTop w:val="0"/>
      <w:marBottom w:val="0"/>
      <w:divBdr>
        <w:top w:val="none" w:sz="0" w:space="0" w:color="auto"/>
        <w:left w:val="none" w:sz="0" w:space="0" w:color="auto"/>
        <w:bottom w:val="none" w:sz="0" w:space="0" w:color="auto"/>
        <w:right w:val="none" w:sz="0" w:space="0" w:color="auto"/>
      </w:divBdr>
    </w:div>
    <w:div w:id="212472760">
      <w:bodyDiv w:val="1"/>
      <w:marLeft w:val="0"/>
      <w:marRight w:val="0"/>
      <w:marTop w:val="0"/>
      <w:marBottom w:val="0"/>
      <w:divBdr>
        <w:top w:val="none" w:sz="0" w:space="0" w:color="auto"/>
        <w:left w:val="none" w:sz="0" w:space="0" w:color="auto"/>
        <w:bottom w:val="none" w:sz="0" w:space="0" w:color="auto"/>
        <w:right w:val="none" w:sz="0" w:space="0" w:color="auto"/>
      </w:divBdr>
    </w:div>
    <w:div w:id="214658424">
      <w:bodyDiv w:val="1"/>
      <w:marLeft w:val="0"/>
      <w:marRight w:val="0"/>
      <w:marTop w:val="0"/>
      <w:marBottom w:val="0"/>
      <w:divBdr>
        <w:top w:val="none" w:sz="0" w:space="0" w:color="auto"/>
        <w:left w:val="none" w:sz="0" w:space="0" w:color="auto"/>
        <w:bottom w:val="none" w:sz="0" w:space="0" w:color="auto"/>
        <w:right w:val="none" w:sz="0" w:space="0" w:color="auto"/>
      </w:divBdr>
    </w:div>
    <w:div w:id="217017241">
      <w:bodyDiv w:val="1"/>
      <w:marLeft w:val="0"/>
      <w:marRight w:val="0"/>
      <w:marTop w:val="0"/>
      <w:marBottom w:val="0"/>
      <w:divBdr>
        <w:top w:val="none" w:sz="0" w:space="0" w:color="auto"/>
        <w:left w:val="none" w:sz="0" w:space="0" w:color="auto"/>
        <w:bottom w:val="none" w:sz="0" w:space="0" w:color="auto"/>
        <w:right w:val="none" w:sz="0" w:space="0" w:color="auto"/>
      </w:divBdr>
    </w:div>
    <w:div w:id="218127898">
      <w:bodyDiv w:val="1"/>
      <w:marLeft w:val="0"/>
      <w:marRight w:val="0"/>
      <w:marTop w:val="0"/>
      <w:marBottom w:val="0"/>
      <w:divBdr>
        <w:top w:val="none" w:sz="0" w:space="0" w:color="auto"/>
        <w:left w:val="none" w:sz="0" w:space="0" w:color="auto"/>
        <w:bottom w:val="none" w:sz="0" w:space="0" w:color="auto"/>
        <w:right w:val="none" w:sz="0" w:space="0" w:color="auto"/>
      </w:divBdr>
    </w:div>
    <w:div w:id="226498725">
      <w:bodyDiv w:val="1"/>
      <w:marLeft w:val="0"/>
      <w:marRight w:val="0"/>
      <w:marTop w:val="0"/>
      <w:marBottom w:val="0"/>
      <w:divBdr>
        <w:top w:val="none" w:sz="0" w:space="0" w:color="auto"/>
        <w:left w:val="none" w:sz="0" w:space="0" w:color="auto"/>
        <w:bottom w:val="none" w:sz="0" w:space="0" w:color="auto"/>
        <w:right w:val="none" w:sz="0" w:space="0" w:color="auto"/>
      </w:divBdr>
    </w:div>
    <w:div w:id="240872481">
      <w:bodyDiv w:val="1"/>
      <w:marLeft w:val="0"/>
      <w:marRight w:val="0"/>
      <w:marTop w:val="0"/>
      <w:marBottom w:val="0"/>
      <w:divBdr>
        <w:top w:val="none" w:sz="0" w:space="0" w:color="auto"/>
        <w:left w:val="none" w:sz="0" w:space="0" w:color="auto"/>
        <w:bottom w:val="none" w:sz="0" w:space="0" w:color="auto"/>
        <w:right w:val="none" w:sz="0" w:space="0" w:color="auto"/>
      </w:divBdr>
    </w:div>
    <w:div w:id="241646471">
      <w:bodyDiv w:val="1"/>
      <w:marLeft w:val="0"/>
      <w:marRight w:val="0"/>
      <w:marTop w:val="0"/>
      <w:marBottom w:val="0"/>
      <w:divBdr>
        <w:top w:val="none" w:sz="0" w:space="0" w:color="auto"/>
        <w:left w:val="none" w:sz="0" w:space="0" w:color="auto"/>
        <w:bottom w:val="none" w:sz="0" w:space="0" w:color="auto"/>
        <w:right w:val="none" w:sz="0" w:space="0" w:color="auto"/>
      </w:divBdr>
    </w:div>
    <w:div w:id="245498066">
      <w:bodyDiv w:val="1"/>
      <w:marLeft w:val="0"/>
      <w:marRight w:val="0"/>
      <w:marTop w:val="0"/>
      <w:marBottom w:val="0"/>
      <w:divBdr>
        <w:top w:val="none" w:sz="0" w:space="0" w:color="auto"/>
        <w:left w:val="none" w:sz="0" w:space="0" w:color="auto"/>
        <w:bottom w:val="none" w:sz="0" w:space="0" w:color="auto"/>
        <w:right w:val="none" w:sz="0" w:space="0" w:color="auto"/>
      </w:divBdr>
    </w:div>
    <w:div w:id="245964840">
      <w:bodyDiv w:val="1"/>
      <w:marLeft w:val="0"/>
      <w:marRight w:val="0"/>
      <w:marTop w:val="0"/>
      <w:marBottom w:val="0"/>
      <w:divBdr>
        <w:top w:val="none" w:sz="0" w:space="0" w:color="auto"/>
        <w:left w:val="none" w:sz="0" w:space="0" w:color="auto"/>
        <w:bottom w:val="none" w:sz="0" w:space="0" w:color="auto"/>
        <w:right w:val="none" w:sz="0" w:space="0" w:color="auto"/>
      </w:divBdr>
    </w:div>
    <w:div w:id="250968717">
      <w:bodyDiv w:val="1"/>
      <w:marLeft w:val="0"/>
      <w:marRight w:val="0"/>
      <w:marTop w:val="0"/>
      <w:marBottom w:val="0"/>
      <w:divBdr>
        <w:top w:val="none" w:sz="0" w:space="0" w:color="auto"/>
        <w:left w:val="none" w:sz="0" w:space="0" w:color="auto"/>
        <w:bottom w:val="none" w:sz="0" w:space="0" w:color="auto"/>
        <w:right w:val="none" w:sz="0" w:space="0" w:color="auto"/>
      </w:divBdr>
    </w:div>
    <w:div w:id="252248105">
      <w:bodyDiv w:val="1"/>
      <w:marLeft w:val="0"/>
      <w:marRight w:val="0"/>
      <w:marTop w:val="0"/>
      <w:marBottom w:val="0"/>
      <w:divBdr>
        <w:top w:val="none" w:sz="0" w:space="0" w:color="auto"/>
        <w:left w:val="none" w:sz="0" w:space="0" w:color="auto"/>
        <w:bottom w:val="none" w:sz="0" w:space="0" w:color="auto"/>
        <w:right w:val="none" w:sz="0" w:space="0" w:color="auto"/>
      </w:divBdr>
    </w:div>
    <w:div w:id="252979890">
      <w:bodyDiv w:val="1"/>
      <w:marLeft w:val="0"/>
      <w:marRight w:val="0"/>
      <w:marTop w:val="0"/>
      <w:marBottom w:val="0"/>
      <w:divBdr>
        <w:top w:val="none" w:sz="0" w:space="0" w:color="auto"/>
        <w:left w:val="none" w:sz="0" w:space="0" w:color="auto"/>
        <w:bottom w:val="none" w:sz="0" w:space="0" w:color="auto"/>
        <w:right w:val="none" w:sz="0" w:space="0" w:color="auto"/>
      </w:divBdr>
    </w:div>
    <w:div w:id="253903842">
      <w:bodyDiv w:val="1"/>
      <w:marLeft w:val="0"/>
      <w:marRight w:val="0"/>
      <w:marTop w:val="0"/>
      <w:marBottom w:val="0"/>
      <w:divBdr>
        <w:top w:val="none" w:sz="0" w:space="0" w:color="auto"/>
        <w:left w:val="none" w:sz="0" w:space="0" w:color="auto"/>
        <w:bottom w:val="none" w:sz="0" w:space="0" w:color="auto"/>
        <w:right w:val="none" w:sz="0" w:space="0" w:color="auto"/>
      </w:divBdr>
    </w:div>
    <w:div w:id="257325940">
      <w:bodyDiv w:val="1"/>
      <w:marLeft w:val="0"/>
      <w:marRight w:val="0"/>
      <w:marTop w:val="0"/>
      <w:marBottom w:val="0"/>
      <w:divBdr>
        <w:top w:val="none" w:sz="0" w:space="0" w:color="auto"/>
        <w:left w:val="none" w:sz="0" w:space="0" w:color="auto"/>
        <w:bottom w:val="none" w:sz="0" w:space="0" w:color="auto"/>
        <w:right w:val="none" w:sz="0" w:space="0" w:color="auto"/>
      </w:divBdr>
    </w:div>
    <w:div w:id="269775787">
      <w:bodyDiv w:val="1"/>
      <w:marLeft w:val="0"/>
      <w:marRight w:val="0"/>
      <w:marTop w:val="0"/>
      <w:marBottom w:val="0"/>
      <w:divBdr>
        <w:top w:val="none" w:sz="0" w:space="0" w:color="auto"/>
        <w:left w:val="none" w:sz="0" w:space="0" w:color="auto"/>
        <w:bottom w:val="none" w:sz="0" w:space="0" w:color="auto"/>
        <w:right w:val="none" w:sz="0" w:space="0" w:color="auto"/>
      </w:divBdr>
    </w:div>
    <w:div w:id="272595508">
      <w:bodyDiv w:val="1"/>
      <w:marLeft w:val="0"/>
      <w:marRight w:val="0"/>
      <w:marTop w:val="0"/>
      <w:marBottom w:val="0"/>
      <w:divBdr>
        <w:top w:val="none" w:sz="0" w:space="0" w:color="auto"/>
        <w:left w:val="none" w:sz="0" w:space="0" w:color="auto"/>
        <w:bottom w:val="none" w:sz="0" w:space="0" w:color="auto"/>
        <w:right w:val="none" w:sz="0" w:space="0" w:color="auto"/>
      </w:divBdr>
    </w:div>
    <w:div w:id="274404649">
      <w:bodyDiv w:val="1"/>
      <w:marLeft w:val="0"/>
      <w:marRight w:val="0"/>
      <w:marTop w:val="0"/>
      <w:marBottom w:val="0"/>
      <w:divBdr>
        <w:top w:val="none" w:sz="0" w:space="0" w:color="auto"/>
        <w:left w:val="none" w:sz="0" w:space="0" w:color="auto"/>
        <w:bottom w:val="none" w:sz="0" w:space="0" w:color="auto"/>
        <w:right w:val="none" w:sz="0" w:space="0" w:color="auto"/>
      </w:divBdr>
    </w:div>
    <w:div w:id="285087965">
      <w:bodyDiv w:val="1"/>
      <w:marLeft w:val="0"/>
      <w:marRight w:val="0"/>
      <w:marTop w:val="0"/>
      <w:marBottom w:val="0"/>
      <w:divBdr>
        <w:top w:val="none" w:sz="0" w:space="0" w:color="auto"/>
        <w:left w:val="none" w:sz="0" w:space="0" w:color="auto"/>
        <w:bottom w:val="none" w:sz="0" w:space="0" w:color="auto"/>
        <w:right w:val="none" w:sz="0" w:space="0" w:color="auto"/>
      </w:divBdr>
    </w:div>
    <w:div w:id="288900866">
      <w:bodyDiv w:val="1"/>
      <w:marLeft w:val="0"/>
      <w:marRight w:val="0"/>
      <w:marTop w:val="0"/>
      <w:marBottom w:val="0"/>
      <w:divBdr>
        <w:top w:val="none" w:sz="0" w:space="0" w:color="auto"/>
        <w:left w:val="none" w:sz="0" w:space="0" w:color="auto"/>
        <w:bottom w:val="none" w:sz="0" w:space="0" w:color="auto"/>
        <w:right w:val="none" w:sz="0" w:space="0" w:color="auto"/>
      </w:divBdr>
    </w:div>
    <w:div w:id="289097519">
      <w:bodyDiv w:val="1"/>
      <w:marLeft w:val="0"/>
      <w:marRight w:val="0"/>
      <w:marTop w:val="0"/>
      <w:marBottom w:val="0"/>
      <w:divBdr>
        <w:top w:val="none" w:sz="0" w:space="0" w:color="auto"/>
        <w:left w:val="none" w:sz="0" w:space="0" w:color="auto"/>
        <w:bottom w:val="none" w:sz="0" w:space="0" w:color="auto"/>
        <w:right w:val="none" w:sz="0" w:space="0" w:color="auto"/>
      </w:divBdr>
    </w:div>
    <w:div w:id="293681394">
      <w:bodyDiv w:val="1"/>
      <w:marLeft w:val="0"/>
      <w:marRight w:val="0"/>
      <w:marTop w:val="0"/>
      <w:marBottom w:val="0"/>
      <w:divBdr>
        <w:top w:val="none" w:sz="0" w:space="0" w:color="auto"/>
        <w:left w:val="none" w:sz="0" w:space="0" w:color="auto"/>
        <w:bottom w:val="none" w:sz="0" w:space="0" w:color="auto"/>
        <w:right w:val="none" w:sz="0" w:space="0" w:color="auto"/>
      </w:divBdr>
    </w:div>
    <w:div w:id="295112525">
      <w:bodyDiv w:val="1"/>
      <w:marLeft w:val="0"/>
      <w:marRight w:val="0"/>
      <w:marTop w:val="0"/>
      <w:marBottom w:val="0"/>
      <w:divBdr>
        <w:top w:val="none" w:sz="0" w:space="0" w:color="auto"/>
        <w:left w:val="none" w:sz="0" w:space="0" w:color="auto"/>
        <w:bottom w:val="none" w:sz="0" w:space="0" w:color="auto"/>
        <w:right w:val="none" w:sz="0" w:space="0" w:color="auto"/>
      </w:divBdr>
    </w:div>
    <w:div w:id="295454025">
      <w:bodyDiv w:val="1"/>
      <w:marLeft w:val="0"/>
      <w:marRight w:val="0"/>
      <w:marTop w:val="0"/>
      <w:marBottom w:val="0"/>
      <w:divBdr>
        <w:top w:val="none" w:sz="0" w:space="0" w:color="auto"/>
        <w:left w:val="none" w:sz="0" w:space="0" w:color="auto"/>
        <w:bottom w:val="none" w:sz="0" w:space="0" w:color="auto"/>
        <w:right w:val="none" w:sz="0" w:space="0" w:color="auto"/>
      </w:divBdr>
    </w:div>
    <w:div w:id="296449781">
      <w:bodyDiv w:val="1"/>
      <w:marLeft w:val="0"/>
      <w:marRight w:val="0"/>
      <w:marTop w:val="0"/>
      <w:marBottom w:val="0"/>
      <w:divBdr>
        <w:top w:val="none" w:sz="0" w:space="0" w:color="auto"/>
        <w:left w:val="none" w:sz="0" w:space="0" w:color="auto"/>
        <w:bottom w:val="none" w:sz="0" w:space="0" w:color="auto"/>
        <w:right w:val="none" w:sz="0" w:space="0" w:color="auto"/>
      </w:divBdr>
    </w:div>
    <w:div w:id="302731677">
      <w:bodyDiv w:val="1"/>
      <w:marLeft w:val="0"/>
      <w:marRight w:val="0"/>
      <w:marTop w:val="0"/>
      <w:marBottom w:val="0"/>
      <w:divBdr>
        <w:top w:val="none" w:sz="0" w:space="0" w:color="auto"/>
        <w:left w:val="none" w:sz="0" w:space="0" w:color="auto"/>
        <w:bottom w:val="none" w:sz="0" w:space="0" w:color="auto"/>
        <w:right w:val="none" w:sz="0" w:space="0" w:color="auto"/>
      </w:divBdr>
    </w:div>
    <w:div w:id="303967004">
      <w:bodyDiv w:val="1"/>
      <w:marLeft w:val="0"/>
      <w:marRight w:val="0"/>
      <w:marTop w:val="0"/>
      <w:marBottom w:val="0"/>
      <w:divBdr>
        <w:top w:val="none" w:sz="0" w:space="0" w:color="auto"/>
        <w:left w:val="none" w:sz="0" w:space="0" w:color="auto"/>
        <w:bottom w:val="none" w:sz="0" w:space="0" w:color="auto"/>
        <w:right w:val="none" w:sz="0" w:space="0" w:color="auto"/>
      </w:divBdr>
    </w:div>
    <w:div w:id="307901180">
      <w:bodyDiv w:val="1"/>
      <w:marLeft w:val="0"/>
      <w:marRight w:val="0"/>
      <w:marTop w:val="0"/>
      <w:marBottom w:val="0"/>
      <w:divBdr>
        <w:top w:val="none" w:sz="0" w:space="0" w:color="auto"/>
        <w:left w:val="none" w:sz="0" w:space="0" w:color="auto"/>
        <w:bottom w:val="none" w:sz="0" w:space="0" w:color="auto"/>
        <w:right w:val="none" w:sz="0" w:space="0" w:color="auto"/>
      </w:divBdr>
    </w:div>
    <w:div w:id="308823558">
      <w:bodyDiv w:val="1"/>
      <w:marLeft w:val="0"/>
      <w:marRight w:val="0"/>
      <w:marTop w:val="0"/>
      <w:marBottom w:val="0"/>
      <w:divBdr>
        <w:top w:val="none" w:sz="0" w:space="0" w:color="auto"/>
        <w:left w:val="none" w:sz="0" w:space="0" w:color="auto"/>
        <w:bottom w:val="none" w:sz="0" w:space="0" w:color="auto"/>
        <w:right w:val="none" w:sz="0" w:space="0" w:color="auto"/>
      </w:divBdr>
    </w:div>
    <w:div w:id="311493974">
      <w:bodyDiv w:val="1"/>
      <w:marLeft w:val="0"/>
      <w:marRight w:val="0"/>
      <w:marTop w:val="0"/>
      <w:marBottom w:val="0"/>
      <w:divBdr>
        <w:top w:val="none" w:sz="0" w:space="0" w:color="auto"/>
        <w:left w:val="none" w:sz="0" w:space="0" w:color="auto"/>
        <w:bottom w:val="none" w:sz="0" w:space="0" w:color="auto"/>
        <w:right w:val="none" w:sz="0" w:space="0" w:color="auto"/>
      </w:divBdr>
    </w:div>
    <w:div w:id="312225097">
      <w:bodyDiv w:val="1"/>
      <w:marLeft w:val="0"/>
      <w:marRight w:val="0"/>
      <w:marTop w:val="0"/>
      <w:marBottom w:val="0"/>
      <w:divBdr>
        <w:top w:val="none" w:sz="0" w:space="0" w:color="auto"/>
        <w:left w:val="none" w:sz="0" w:space="0" w:color="auto"/>
        <w:bottom w:val="none" w:sz="0" w:space="0" w:color="auto"/>
        <w:right w:val="none" w:sz="0" w:space="0" w:color="auto"/>
      </w:divBdr>
    </w:div>
    <w:div w:id="315109434">
      <w:bodyDiv w:val="1"/>
      <w:marLeft w:val="0"/>
      <w:marRight w:val="0"/>
      <w:marTop w:val="0"/>
      <w:marBottom w:val="0"/>
      <w:divBdr>
        <w:top w:val="none" w:sz="0" w:space="0" w:color="auto"/>
        <w:left w:val="none" w:sz="0" w:space="0" w:color="auto"/>
        <w:bottom w:val="none" w:sz="0" w:space="0" w:color="auto"/>
        <w:right w:val="none" w:sz="0" w:space="0" w:color="auto"/>
      </w:divBdr>
    </w:div>
    <w:div w:id="330766307">
      <w:bodyDiv w:val="1"/>
      <w:marLeft w:val="0"/>
      <w:marRight w:val="0"/>
      <w:marTop w:val="0"/>
      <w:marBottom w:val="0"/>
      <w:divBdr>
        <w:top w:val="none" w:sz="0" w:space="0" w:color="auto"/>
        <w:left w:val="none" w:sz="0" w:space="0" w:color="auto"/>
        <w:bottom w:val="none" w:sz="0" w:space="0" w:color="auto"/>
        <w:right w:val="none" w:sz="0" w:space="0" w:color="auto"/>
      </w:divBdr>
    </w:div>
    <w:div w:id="331953754">
      <w:bodyDiv w:val="1"/>
      <w:marLeft w:val="0"/>
      <w:marRight w:val="0"/>
      <w:marTop w:val="0"/>
      <w:marBottom w:val="0"/>
      <w:divBdr>
        <w:top w:val="none" w:sz="0" w:space="0" w:color="auto"/>
        <w:left w:val="none" w:sz="0" w:space="0" w:color="auto"/>
        <w:bottom w:val="none" w:sz="0" w:space="0" w:color="auto"/>
        <w:right w:val="none" w:sz="0" w:space="0" w:color="auto"/>
      </w:divBdr>
    </w:div>
    <w:div w:id="332995148">
      <w:bodyDiv w:val="1"/>
      <w:marLeft w:val="0"/>
      <w:marRight w:val="0"/>
      <w:marTop w:val="0"/>
      <w:marBottom w:val="0"/>
      <w:divBdr>
        <w:top w:val="none" w:sz="0" w:space="0" w:color="auto"/>
        <w:left w:val="none" w:sz="0" w:space="0" w:color="auto"/>
        <w:bottom w:val="none" w:sz="0" w:space="0" w:color="auto"/>
        <w:right w:val="none" w:sz="0" w:space="0" w:color="auto"/>
      </w:divBdr>
    </w:div>
    <w:div w:id="340352506">
      <w:bodyDiv w:val="1"/>
      <w:marLeft w:val="0"/>
      <w:marRight w:val="0"/>
      <w:marTop w:val="0"/>
      <w:marBottom w:val="0"/>
      <w:divBdr>
        <w:top w:val="none" w:sz="0" w:space="0" w:color="auto"/>
        <w:left w:val="none" w:sz="0" w:space="0" w:color="auto"/>
        <w:bottom w:val="none" w:sz="0" w:space="0" w:color="auto"/>
        <w:right w:val="none" w:sz="0" w:space="0" w:color="auto"/>
      </w:divBdr>
    </w:div>
    <w:div w:id="341708654">
      <w:bodyDiv w:val="1"/>
      <w:marLeft w:val="0"/>
      <w:marRight w:val="0"/>
      <w:marTop w:val="0"/>
      <w:marBottom w:val="0"/>
      <w:divBdr>
        <w:top w:val="none" w:sz="0" w:space="0" w:color="auto"/>
        <w:left w:val="none" w:sz="0" w:space="0" w:color="auto"/>
        <w:bottom w:val="none" w:sz="0" w:space="0" w:color="auto"/>
        <w:right w:val="none" w:sz="0" w:space="0" w:color="auto"/>
      </w:divBdr>
    </w:div>
    <w:div w:id="353313118">
      <w:bodyDiv w:val="1"/>
      <w:marLeft w:val="0"/>
      <w:marRight w:val="0"/>
      <w:marTop w:val="0"/>
      <w:marBottom w:val="0"/>
      <w:divBdr>
        <w:top w:val="none" w:sz="0" w:space="0" w:color="auto"/>
        <w:left w:val="none" w:sz="0" w:space="0" w:color="auto"/>
        <w:bottom w:val="none" w:sz="0" w:space="0" w:color="auto"/>
        <w:right w:val="none" w:sz="0" w:space="0" w:color="auto"/>
      </w:divBdr>
    </w:div>
    <w:div w:id="353967244">
      <w:bodyDiv w:val="1"/>
      <w:marLeft w:val="0"/>
      <w:marRight w:val="0"/>
      <w:marTop w:val="0"/>
      <w:marBottom w:val="0"/>
      <w:divBdr>
        <w:top w:val="none" w:sz="0" w:space="0" w:color="auto"/>
        <w:left w:val="none" w:sz="0" w:space="0" w:color="auto"/>
        <w:bottom w:val="none" w:sz="0" w:space="0" w:color="auto"/>
        <w:right w:val="none" w:sz="0" w:space="0" w:color="auto"/>
      </w:divBdr>
    </w:div>
    <w:div w:id="354312152">
      <w:bodyDiv w:val="1"/>
      <w:marLeft w:val="0"/>
      <w:marRight w:val="0"/>
      <w:marTop w:val="0"/>
      <w:marBottom w:val="0"/>
      <w:divBdr>
        <w:top w:val="none" w:sz="0" w:space="0" w:color="auto"/>
        <w:left w:val="none" w:sz="0" w:space="0" w:color="auto"/>
        <w:bottom w:val="none" w:sz="0" w:space="0" w:color="auto"/>
        <w:right w:val="none" w:sz="0" w:space="0" w:color="auto"/>
      </w:divBdr>
    </w:div>
    <w:div w:id="354774316">
      <w:bodyDiv w:val="1"/>
      <w:marLeft w:val="0"/>
      <w:marRight w:val="0"/>
      <w:marTop w:val="0"/>
      <w:marBottom w:val="0"/>
      <w:divBdr>
        <w:top w:val="none" w:sz="0" w:space="0" w:color="auto"/>
        <w:left w:val="none" w:sz="0" w:space="0" w:color="auto"/>
        <w:bottom w:val="none" w:sz="0" w:space="0" w:color="auto"/>
        <w:right w:val="none" w:sz="0" w:space="0" w:color="auto"/>
      </w:divBdr>
    </w:div>
    <w:div w:id="356128135">
      <w:bodyDiv w:val="1"/>
      <w:marLeft w:val="0"/>
      <w:marRight w:val="0"/>
      <w:marTop w:val="0"/>
      <w:marBottom w:val="0"/>
      <w:divBdr>
        <w:top w:val="none" w:sz="0" w:space="0" w:color="auto"/>
        <w:left w:val="none" w:sz="0" w:space="0" w:color="auto"/>
        <w:bottom w:val="none" w:sz="0" w:space="0" w:color="auto"/>
        <w:right w:val="none" w:sz="0" w:space="0" w:color="auto"/>
      </w:divBdr>
    </w:div>
    <w:div w:id="360328007">
      <w:bodyDiv w:val="1"/>
      <w:marLeft w:val="0"/>
      <w:marRight w:val="0"/>
      <w:marTop w:val="0"/>
      <w:marBottom w:val="0"/>
      <w:divBdr>
        <w:top w:val="none" w:sz="0" w:space="0" w:color="auto"/>
        <w:left w:val="none" w:sz="0" w:space="0" w:color="auto"/>
        <w:bottom w:val="none" w:sz="0" w:space="0" w:color="auto"/>
        <w:right w:val="none" w:sz="0" w:space="0" w:color="auto"/>
      </w:divBdr>
    </w:div>
    <w:div w:id="374548708">
      <w:bodyDiv w:val="1"/>
      <w:marLeft w:val="0"/>
      <w:marRight w:val="0"/>
      <w:marTop w:val="0"/>
      <w:marBottom w:val="0"/>
      <w:divBdr>
        <w:top w:val="none" w:sz="0" w:space="0" w:color="auto"/>
        <w:left w:val="none" w:sz="0" w:space="0" w:color="auto"/>
        <w:bottom w:val="none" w:sz="0" w:space="0" w:color="auto"/>
        <w:right w:val="none" w:sz="0" w:space="0" w:color="auto"/>
      </w:divBdr>
    </w:div>
    <w:div w:id="379089640">
      <w:bodyDiv w:val="1"/>
      <w:marLeft w:val="0"/>
      <w:marRight w:val="0"/>
      <w:marTop w:val="0"/>
      <w:marBottom w:val="0"/>
      <w:divBdr>
        <w:top w:val="none" w:sz="0" w:space="0" w:color="auto"/>
        <w:left w:val="none" w:sz="0" w:space="0" w:color="auto"/>
        <w:bottom w:val="none" w:sz="0" w:space="0" w:color="auto"/>
        <w:right w:val="none" w:sz="0" w:space="0" w:color="auto"/>
      </w:divBdr>
      <w:divsChild>
        <w:div w:id="1165127011">
          <w:marLeft w:val="0"/>
          <w:marRight w:val="0"/>
          <w:marTop w:val="0"/>
          <w:marBottom w:val="0"/>
          <w:divBdr>
            <w:top w:val="none" w:sz="0" w:space="0" w:color="auto"/>
            <w:left w:val="none" w:sz="0" w:space="0" w:color="auto"/>
            <w:bottom w:val="none" w:sz="0" w:space="0" w:color="auto"/>
            <w:right w:val="none" w:sz="0" w:space="0" w:color="auto"/>
          </w:divBdr>
        </w:div>
        <w:div w:id="158275427">
          <w:marLeft w:val="0"/>
          <w:marRight w:val="0"/>
          <w:marTop w:val="0"/>
          <w:marBottom w:val="0"/>
          <w:divBdr>
            <w:top w:val="none" w:sz="0" w:space="0" w:color="auto"/>
            <w:left w:val="none" w:sz="0" w:space="0" w:color="auto"/>
            <w:bottom w:val="none" w:sz="0" w:space="0" w:color="auto"/>
            <w:right w:val="none" w:sz="0" w:space="0" w:color="auto"/>
          </w:divBdr>
        </w:div>
        <w:div w:id="931935135">
          <w:marLeft w:val="0"/>
          <w:marRight w:val="0"/>
          <w:marTop w:val="0"/>
          <w:marBottom w:val="0"/>
          <w:divBdr>
            <w:top w:val="none" w:sz="0" w:space="0" w:color="auto"/>
            <w:left w:val="none" w:sz="0" w:space="0" w:color="auto"/>
            <w:bottom w:val="none" w:sz="0" w:space="0" w:color="auto"/>
            <w:right w:val="none" w:sz="0" w:space="0" w:color="auto"/>
          </w:divBdr>
        </w:div>
        <w:div w:id="81076355">
          <w:marLeft w:val="0"/>
          <w:marRight w:val="0"/>
          <w:marTop w:val="0"/>
          <w:marBottom w:val="0"/>
          <w:divBdr>
            <w:top w:val="none" w:sz="0" w:space="0" w:color="auto"/>
            <w:left w:val="none" w:sz="0" w:space="0" w:color="auto"/>
            <w:bottom w:val="none" w:sz="0" w:space="0" w:color="auto"/>
            <w:right w:val="none" w:sz="0" w:space="0" w:color="auto"/>
          </w:divBdr>
        </w:div>
        <w:div w:id="1118258211">
          <w:marLeft w:val="0"/>
          <w:marRight w:val="0"/>
          <w:marTop w:val="0"/>
          <w:marBottom w:val="0"/>
          <w:divBdr>
            <w:top w:val="none" w:sz="0" w:space="0" w:color="auto"/>
            <w:left w:val="none" w:sz="0" w:space="0" w:color="auto"/>
            <w:bottom w:val="none" w:sz="0" w:space="0" w:color="auto"/>
            <w:right w:val="none" w:sz="0" w:space="0" w:color="auto"/>
          </w:divBdr>
        </w:div>
        <w:div w:id="530995359">
          <w:marLeft w:val="0"/>
          <w:marRight w:val="0"/>
          <w:marTop w:val="0"/>
          <w:marBottom w:val="0"/>
          <w:divBdr>
            <w:top w:val="none" w:sz="0" w:space="0" w:color="auto"/>
            <w:left w:val="none" w:sz="0" w:space="0" w:color="auto"/>
            <w:bottom w:val="none" w:sz="0" w:space="0" w:color="auto"/>
            <w:right w:val="none" w:sz="0" w:space="0" w:color="auto"/>
          </w:divBdr>
        </w:div>
        <w:div w:id="1853297509">
          <w:marLeft w:val="0"/>
          <w:marRight w:val="0"/>
          <w:marTop w:val="0"/>
          <w:marBottom w:val="0"/>
          <w:divBdr>
            <w:top w:val="none" w:sz="0" w:space="0" w:color="auto"/>
            <w:left w:val="none" w:sz="0" w:space="0" w:color="auto"/>
            <w:bottom w:val="none" w:sz="0" w:space="0" w:color="auto"/>
            <w:right w:val="none" w:sz="0" w:space="0" w:color="auto"/>
          </w:divBdr>
        </w:div>
        <w:div w:id="283998247">
          <w:marLeft w:val="0"/>
          <w:marRight w:val="0"/>
          <w:marTop w:val="0"/>
          <w:marBottom w:val="0"/>
          <w:divBdr>
            <w:top w:val="none" w:sz="0" w:space="0" w:color="auto"/>
            <w:left w:val="none" w:sz="0" w:space="0" w:color="auto"/>
            <w:bottom w:val="none" w:sz="0" w:space="0" w:color="auto"/>
            <w:right w:val="none" w:sz="0" w:space="0" w:color="auto"/>
          </w:divBdr>
        </w:div>
        <w:div w:id="787970462">
          <w:marLeft w:val="0"/>
          <w:marRight w:val="0"/>
          <w:marTop w:val="0"/>
          <w:marBottom w:val="0"/>
          <w:divBdr>
            <w:top w:val="none" w:sz="0" w:space="0" w:color="auto"/>
            <w:left w:val="none" w:sz="0" w:space="0" w:color="auto"/>
            <w:bottom w:val="none" w:sz="0" w:space="0" w:color="auto"/>
            <w:right w:val="none" w:sz="0" w:space="0" w:color="auto"/>
          </w:divBdr>
        </w:div>
        <w:div w:id="1592542216">
          <w:marLeft w:val="0"/>
          <w:marRight w:val="0"/>
          <w:marTop w:val="0"/>
          <w:marBottom w:val="0"/>
          <w:divBdr>
            <w:top w:val="none" w:sz="0" w:space="0" w:color="auto"/>
            <w:left w:val="none" w:sz="0" w:space="0" w:color="auto"/>
            <w:bottom w:val="none" w:sz="0" w:space="0" w:color="auto"/>
            <w:right w:val="none" w:sz="0" w:space="0" w:color="auto"/>
          </w:divBdr>
        </w:div>
        <w:div w:id="360283996">
          <w:marLeft w:val="0"/>
          <w:marRight w:val="0"/>
          <w:marTop w:val="0"/>
          <w:marBottom w:val="0"/>
          <w:divBdr>
            <w:top w:val="none" w:sz="0" w:space="0" w:color="auto"/>
            <w:left w:val="none" w:sz="0" w:space="0" w:color="auto"/>
            <w:bottom w:val="none" w:sz="0" w:space="0" w:color="auto"/>
            <w:right w:val="none" w:sz="0" w:space="0" w:color="auto"/>
          </w:divBdr>
        </w:div>
        <w:div w:id="231358712">
          <w:marLeft w:val="0"/>
          <w:marRight w:val="0"/>
          <w:marTop w:val="0"/>
          <w:marBottom w:val="0"/>
          <w:divBdr>
            <w:top w:val="none" w:sz="0" w:space="0" w:color="auto"/>
            <w:left w:val="none" w:sz="0" w:space="0" w:color="auto"/>
            <w:bottom w:val="none" w:sz="0" w:space="0" w:color="auto"/>
            <w:right w:val="none" w:sz="0" w:space="0" w:color="auto"/>
          </w:divBdr>
        </w:div>
        <w:div w:id="2088764340">
          <w:marLeft w:val="0"/>
          <w:marRight w:val="0"/>
          <w:marTop w:val="0"/>
          <w:marBottom w:val="0"/>
          <w:divBdr>
            <w:top w:val="none" w:sz="0" w:space="0" w:color="auto"/>
            <w:left w:val="none" w:sz="0" w:space="0" w:color="auto"/>
            <w:bottom w:val="none" w:sz="0" w:space="0" w:color="auto"/>
            <w:right w:val="none" w:sz="0" w:space="0" w:color="auto"/>
          </w:divBdr>
        </w:div>
        <w:div w:id="593056331">
          <w:marLeft w:val="0"/>
          <w:marRight w:val="0"/>
          <w:marTop w:val="0"/>
          <w:marBottom w:val="0"/>
          <w:divBdr>
            <w:top w:val="none" w:sz="0" w:space="0" w:color="auto"/>
            <w:left w:val="none" w:sz="0" w:space="0" w:color="auto"/>
            <w:bottom w:val="none" w:sz="0" w:space="0" w:color="auto"/>
            <w:right w:val="none" w:sz="0" w:space="0" w:color="auto"/>
          </w:divBdr>
        </w:div>
        <w:div w:id="729575551">
          <w:marLeft w:val="0"/>
          <w:marRight w:val="0"/>
          <w:marTop w:val="0"/>
          <w:marBottom w:val="0"/>
          <w:divBdr>
            <w:top w:val="none" w:sz="0" w:space="0" w:color="auto"/>
            <w:left w:val="none" w:sz="0" w:space="0" w:color="auto"/>
            <w:bottom w:val="none" w:sz="0" w:space="0" w:color="auto"/>
            <w:right w:val="none" w:sz="0" w:space="0" w:color="auto"/>
          </w:divBdr>
        </w:div>
        <w:div w:id="1761945103">
          <w:marLeft w:val="0"/>
          <w:marRight w:val="0"/>
          <w:marTop w:val="0"/>
          <w:marBottom w:val="0"/>
          <w:divBdr>
            <w:top w:val="none" w:sz="0" w:space="0" w:color="auto"/>
            <w:left w:val="none" w:sz="0" w:space="0" w:color="auto"/>
            <w:bottom w:val="none" w:sz="0" w:space="0" w:color="auto"/>
            <w:right w:val="none" w:sz="0" w:space="0" w:color="auto"/>
          </w:divBdr>
        </w:div>
        <w:div w:id="716199976">
          <w:marLeft w:val="0"/>
          <w:marRight w:val="0"/>
          <w:marTop w:val="0"/>
          <w:marBottom w:val="0"/>
          <w:divBdr>
            <w:top w:val="none" w:sz="0" w:space="0" w:color="auto"/>
            <w:left w:val="none" w:sz="0" w:space="0" w:color="auto"/>
            <w:bottom w:val="none" w:sz="0" w:space="0" w:color="auto"/>
            <w:right w:val="none" w:sz="0" w:space="0" w:color="auto"/>
          </w:divBdr>
        </w:div>
        <w:div w:id="107167344">
          <w:marLeft w:val="0"/>
          <w:marRight w:val="0"/>
          <w:marTop w:val="0"/>
          <w:marBottom w:val="0"/>
          <w:divBdr>
            <w:top w:val="none" w:sz="0" w:space="0" w:color="auto"/>
            <w:left w:val="none" w:sz="0" w:space="0" w:color="auto"/>
            <w:bottom w:val="none" w:sz="0" w:space="0" w:color="auto"/>
            <w:right w:val="none" w:sz="0" w:space="0" w:color="auto"/>
          </w:divBdr>
        </w:div>
        <w:div w:id="1469397766">
          <w:marLeft w:val="0"/>
          <w:marRight w:val="0"/>
          <w:marTop w:val="0"/>
          <w:marBottom w:val="0"/>
          <w:divBdr>
            <w:top w:val="none" w:sz="0" w:space="0" w:color="auto"/>
            <w:left w:val="none" w:sz="0" w:space="0" w:color="auto"/>
            <w:bottom w:val="none" w:sz="0" w:space="0" w:color="auto"/>
            <w:right w:val="none" w:sz="0" w:space="0" w:color="auto"/>
          </w:divBdr>
        </w:div>
        <w:div w:id="2022202651">
          <w:marLeft w:val="0"/>
          <w:marRight w:val="0"/>
          <w:marTop w:val="0"/>
          <w:marBottom w:val="0"/>
          <w:divBdr>
            <w:top w:val="none" w:sz="0" w:space="0" w:color="auto"/>
            <w:left w:val="none" w:sz="0" w:space="0" w:color="auto"/>
            <w:bottom w:val="none" w:sz="0" w:space="0" w:color="auto"/>
            <w:right w:val="none" w:sz="0" w:space="0" w:color="auto"/>
          </w:divBdr>
        </w:div>
        <w:div w:id="1702436533">
          <w:marLeft w:val="0"/>
          <w:marRight w:val="0"/>
          <w:marTop w:val="0"/>
          <w:marBottom w:val="0"/>
          <w:divBdr>
            <w:top w:val="none" w:sz="0" w:space="0" w:color="auto"/>
            <w:left w:val="none" w:sz="0" w:space="0" w:color="auto"/>
            <w:bottom w:val="none" w:sz="0" w:space="0" w:color="auto"/>
            <w:right w:val="none" w:sz="0" w:space="0" w:color="auto"/>
          </w:divBdr>
        </w:div>
        <w:div w:id="288707683">
          <w:marLeft w:val="0"/>
          <w:marRight w:val="0"/>
          <w:marTop w:val="0"/>
          <w:marBottom w:val="0"/>
          <w:divBdr>
            <w:top w:val="none" w:sz="0" w:space="0" w:color="auto"/>
            <w:left w:val="none" w:sz="0" w:space="0" w:color="auto"/>
            <w:bottom w:val="none" w:sz="0" w:space="0" w:color="auto"/>
            <w:right w:val="none" w:sz="0" w:space="0" w:color="auto"/>
          </w:divBdr>
        </w:div>
        <w:div w:id="1830369016">
          <w:marLeft w:val="0"/>
          <w:marRight w:val="0"/>
          <w:marTop w:val="0"/>
          <w:marBottom w:val="0"/>
          <w:divBdr>
            <w:top w:val="none" w:sz="0" w:space="0" w:color="auto"/>
            <w:left w:val="none" w:sz="0" w:space="0" w:color="auto"/>
            <w:bottom w:val="none" w:sz="0" w:space="0" w:color="auto"/>
            <w:right w:val="none" w:sz="0" w:space="0" w:color="auto"/>
          </w:divBdr>
        </w:div>
        <w:div w:id="1922906234">
          <w:marLeft w:val="0"/>
          <w:marRight w:val="0"/>
          <w:marTop w:val="0"/>
          <w:marBottom w:val="0"/>
          <w:divBdr>
            <w:top w:val="none" w:sz="0" w:space="0" w:color="auto"/>
            <w:left w:val="none" w:sz="0" w:space="0" w:color="auto"/>
            <w:bottom w:val="none" w:sz="0" w:space="0" w:color="auto"/>
            <w:right w:val="none" w:sz="0" w:space="0" w:color="auto"/>
          </w:divBdr>
        </w:div>
        <w:div w:id="786462989">
          <w:marLeft w:val="0"/>
          <w:marRight w:val="0"/>
          <w:marTop w:val="0"/>
          <w:marBottom w:val="0"/>
          <w:divBdr>
            <w:top w:val="none" w:sz="0" w:space="0" w:color="auto"/>
            <w:left w:val="none" w:sz="0" w:space="0" w:color="auto"/>
            <w:bottom w:val="none" w:sz="0" w:space="0" w:color="auto"/>
            <w:right w:val="none" w:sz="0" w:space="0" w:color="auto"/>
          </w:divBdr>
        </w:div>
        <w:div w:id="402993718">
          <w:marLeft w:val="0"/>
          <w:marRight w:val="0"/>
          <w:marTop w:val="0"/>
          <w:marBottom w:val="0"/>
          <w:divBdr>
            <w:top w:val="none" w:sz="0" w:space="0" w:color="auto"/>
            <w:left w:val="none" w:sz="0" w:space="0" w:color="auto"/>
            <w:bottom w:val="none" w:sz="0" w:space="0" w:color="auto"/>
            <w:right w:val="none" w:sz="0" w:space="0" w:color="auto"/>
          </w:divBdr>
        </w:div>
        <w:div w:id="1403066264">
          <w:marLeft w:val="0"/>
          <w:marRight w:val="0"/>
          <w:marTop w:val="0"/>
          <w:marBottom w:val="0"/>
          <w:divBdr>
            <w:top w:val="none" w:sz="0" w:space="0" w:color="auto"/>
            <w:left w:val="none" w:sz="0" w:space="0" w:color="auto"/>
            <w:bottom w:val="none" w:sz="0" w:space="0" w:color="auto"/>
            <w:right w:val="none" w:sz="0" w:space="0" w:color="auto"/>
          </w:divBdr>
        </w:div>
        <w:div w:id="740979249">
          <w:marLeft w:val="0"/>
          <w:marRight w:val="0"/>
          <w:marTop w:val="0"/>
          <w:marBottom w:val="0"/>
          <w:divBdr>
            <w:top w:val="none" w:sz="0" w:space="0" w:color="auto"/>
            <w:left w:val="none" w:sz="0" w:space="0" w:color="auto"/>
            <w:bottom w:val="none" w:sz="0" w:space="0" w:color="auto"/>
            <w:right w:val="none" w:sz="0" w:space="0" w:color="auto"/>
          </w:divBdr>
        </w:div>
        <w:div w:id="1658613251">
          <w:marLeft w:val="0"/>
          <w:marRight w:val="0"/>
          <w:marTop w:val="0"/>
          <w:marBottom w:val="0"/>
          <w:divBdr>
            <w:top w:val="none" w:sz="0" w:space="0" w:color="auto"/>
            <w:left w:val="none" w:sz="0" w:space="0" w:color="auto"/>
            <w:bottom w:val="none" w:sz="0" w:space="0" w:color="auto"/>
            <w:right w:val="none" w:sz="0" w:space="0" w:color="auto"/>
          </w:divBdr>
        </w:div>
        <w:div w:id="57173871">
          <w:marLeft w:val="0"/>
          <w:marRight w:val="0"/>
          <w:marTop w:val="0"/>
          <w:marBottom w:val="0"/>
          <w:divBdr>
            <w:top w:val="none" w:sz="0" w:space="0" w:color="auto"/>
            <w:left w:val="none" w:sz="0" w:space="0" w:color="auto"/>
            <w:bottom w:val="none" w:sz="0" w:space="0" w:color="auto"/>
            <w:right w:val="none" w:sz="0" w:space="0" w:color="auto"/>
          </w:divBdr>
        </w:div>
        <w:div w:id="872814230">
          <w:marLeft w:val="0"/>
          <w:marRight w:val="0"/>
          <w:marTop w:val="0"/>
          <w:marBottom w:val="0"/>
          <w:divBdr>
            <w:top w:val="none" w:sz="0" w:space="0" w:color="auto"/>
            <w:left w:val="none" w:sz="0" w:space="0" w:color="auto"/>
            <w:bottom w:val="none" w:sz="0" w:space="0" w:color="auto"/>
            <w:right w:val="none" w:sz="0" w:space="0" w:color="auto"/>
          </w:divBdr>
        </w:div>
        <w:div w:id="70008368">
          <w:marLeft w:val="0"/>
          <w:marRight w:val="0"/>
          <w:marTop w:val="0"/>
          <w:marBottom w:val="0"/>
          <w:divBdr>
            <w:top w:val="none" w:sz="0" w:space="0" w:color="auto"/>
            <w:left w:val="none" w:sz="0" w:space="0" w:color="auto"/>
            <w:bottom w:val="none" w:sz="0" w:space="0" w:color="auto"/>
            <w:right w:val="none" w:sz="0" w:space="0" w:color="auto"/>
          </w:divBdr>
        </w:div>
        <w:div w:id="1536889723">
          <w:marLeft w:val="0"/>
          <w:marRight w:val="0"/>
          <w:marTop w:val="0"/>
          <w:marBottom w:val="0"/>
          <w:divBdr>
            <w:top w:val="none" w:sz="0" w:space="0" w:color="auto"/>
            <w:left w:val="none" w:sz="0" w:space="0" w:color="auto"/>
            <w:bottom w:val="none" w:sz="0" w:space="0" w:color="auto"/>
            <w:right w:val="none" w:sz="0" w:space="0" w:color="auto"/>
          </w:divBdr>
        </w:div>
        <w:div w:id="1662734212">
          <w:marLeft w:val="0"/>
          <w:marRight w:val="0"/>
          <w:marTop w:val="0"/>
          <w:marBottom w:val="0"/>
          <w:divBdr>
            <w:top w:val="none" w:sz="0" w:space="0" w:color="auto"/>
            <w:left w:val="none" w:sz="0" w:space="0" w:color="auto"/>
            <w:bottom w:val="none" w:sz="0" w:space="0" w:color="auto"/>
            <w:right w:val="none" w:sz="0" w:space="0" w:color="auto"/>
          </w:divBdr>
        </w:div>
        <w:div w:id="209194263">
          <w:marLeft w:val="0"/>
          <w:marRight w:val="0"/>
          <w:marTop w:val="0"/>
          <w:marBottom w:val="0"/>
          <w:divBdr>
            <w:top w:val="none" w:sz="0" w:space="0" w:color="auto"/>
            <w:left w:val="none" w:sz="0" w:space="0" w:color="auto"/>
            <w:bottom w:val="none" w:sz="0" w:space="0" w:color="auto"/>
            <w:right w:val="none" w:sz="0" w:space="0" w:color="auto"/>
          </w:divBdr>
        </w:div>
        <w:div w:id="989796589">
          <w:marLeft w:val="0"/>
          <w:marRight w:val="0"/>
          <w:marTop w:val="0"/>
          <w:marBottom w:val="0"/>
          <w:divBdr>
            <w:top w:val="none" w:sz="0" w:space="0" w:color="auto"/>
            <w:left w:val="none" w:sz="0" w:space="0" w:color="auto"/>
            <w:bottom w:val="none" w:sz="0" w:space="0" w:color="auto"/>
            <w:right w:val="none" w:sz="0" w:space="0" w:color="auto"/>
          </w:divBdr>
        </w:div>
        <w:div w:id="1285044150">
          <w:marLeft w:val="0"/>
          <w:marRight w:val="0"/>
          <w:marTop w:val="0"/>
          <w:marBottom w:val="0"/>
          <w:divBdr>
            <w:top w:val="none" w:sz="0" w:space="0" w:color="auto"/>
            <w:left w:val="none" w:sz="0" w:space="0" w:color="auto"/>
            <w:bottom w:val="none" w:sz="0" w:space="0" w:color="auto"/>
            <w:right w:val="none" w:sz="0" w:space="0" w:color="auto"/>
          </w:divBdr>
        </w:div>
        <w:div w:id="1734768937">
          <w:marLeft w:val="0"/>
          <w:marRight w:val="0"/>
          <w:marTop w:val="0"/>
          <w:marBottom w:val="0"/>
          <w:divBdr>
            <w:top w:val="none" w:sz="0" w:space="0" w:color="auto"/>
            <w:left w:val="none" w:sz="0" w:space="0" w:color="auto"/>
            <w:bottom w:val="none" w:sz="0" w:space="0" w:color="auto"/>
            <w:right w:val="none" w:sz="0" w:space="0" w:color="auto"/>
          </w:divBdr>
        </w:div>
        <w:div w:id="1441148832">
          <w:marLeft w:val="0"/>
          <w:marRight w:val="0"/>
          <w:marTop w:val="0"/>
          <w:marBottom w:val="0"/>
          <w:divBdr>
            <w:top w:val="none" w:sz="0" w:space="0" w:color="auto"/>
            <w:left w:val="none" w:sz="0" w:space="0" w:color="auto"/>
            <w:bottom w:val="none" w:sz="0" w:space="0" w:color="auto"/>
            <w:right w:val="none" w:sz="0" w:space="0" w:color="auto"/>
          </w:divBdr>
        </w:div>
      </w:divsChild>
    </w:div>
    <w:div w:id="386146562">
      <w:bodyDiv w:val="1"/>
      <w:marLeft w:val="0"/>
      <w:marRight w:val="0"/>
      <w:marTop w:val="0"/>
      <w:marBottom w:val="0"/>
      <w:divBdr>
        <w:top w:val="none" w:sz="0" w:space="0" w:color="auto"/>
        <w:left w:val="none" w:sz="0" w:space="0" w:color="auto"/>
        <w:bottom w:val="none" w:sz="0" w:space="0" w:color="auto"/>
        <w:right w:val="none" w:sz="0" w:space="0" w:color="auto"/>
      </w:divBdr>
    </w:div>
    <w:div w:id="392696708">
      <w:bodyDiv w:val="1"/>
      <w:marLeft w:val="0"/>
      <w:marRight w:val="0"/>
      <w:marTop w:val="0"/>
      <w:marBottom w:val="0"/>
      <w:divBdr>
        <w:top w:val="none" w:sz="0" w:space="0" w:color="auto"/>
        <w:left w:val="none" w:sz="0" w:space="0" w:color="auto"/>
        <w:bottom w:val="none" w:sz="0" w:space="0" w:color="auto"/>
        <w:right w:val="none" w:sz="0" w:space="0" w:color="auto"/>
      </w:divBdr>
    </w:div>
    <w:div w:id="393242132">
      <w:bodyDiv w:val="1"/>
      <w:marLeft w:val="0"/>
      <w:marRight w:val="0"/>
      <w:marTop w:val="0"/>
      <w:marBottom w:val="0"/>
      <w:divBdr>
        <w:top w:val="none" w:sz="0" w:space="0" w:color="auto"/>
        <w:left w:val="none" w:sz="0" w:space="0" w:color="auto"/>
        <w:bottom w:val="none" w:sz="0" w:space="0" w:color="auto"/>
        <w:right w:val="none" w:sz="0" w:space="0" w:color="auto"/>
      </w:divBdr>
    </w:div>
    <w:div w:id="394284461">
      <w:bodyDiv w:val="1"/>
      <w:marLeft w:val="0"/>
      <w:marRight w:val="0"/>
      <w:marTop w:val="0"/>
      <w:marBottom w:val="0"/>
      <w:divBdr>
        <w:top w:val="none" w:sz="0" w:space="0" w:color="auto"/>
        <w:left w:val="none" w:sz="0" w:space="0" w:color="auto"/>
        <w:bottom w:val="none" w:sz="0" w:space="0" w:color="auto"/>
        <w:right w:val="none" w:sz="0" w:space="0" w:color="auto"/>
      </w:divBdr>
    </w:div>
    <w:div w:id="401215363">
      <w:bodyDiv w:val="1"/>
      <w:marLeft w:val="0"/>
      <w:marRight w:val="0"/>
      <w:marTop w:val="0"/>
      <w:marBottom w:val="0"/>
      <w:divBdr>
        <w:top w:val="none" w:sz="0" w:space="0" w:color="auto"/>
        <w:left w:val="none" w:sz="0" w:space="0" w:color="auto"/>
        <w:bottom w:val="none" w:sz="0" w:space="0" w:color="auto"/>
        <w:right w:val="none" w:sz="0" w:space="0" w:color="auto"/>
      </w:divBdr>
    </w:div>
    <w:div w:id="403338466">
      <w:bodyDiv w:val="1"/>
      <w:marLeft w:val="0"/>
      <w:marRight w:val="0"/>
      <w:marTop w:val="0"/>
      <w:marBottom w:val="0"/>
      <w:divBdr>
        <w:top w:val="none" w:sz="0" w:space="0" w:color="auto"/>
        <w:left w:val="none" w:sz="0" w:space="0" w:color="auto"/>
        <w:bottom w:val="none" w:sz="0" w:space="0" w:color="auto"/>
        <w:right w:val="none" w:sz="0" w:space="0" w:color="auto"/>
      </w:divBdr>
    </w:div>
    <w:div w:id="407000944">
      <w:bodyDiv w:val="1"/>
      <w:marLeft w:val="0"/>
      <w:marRight w:val="0"/>
      <w:marTop w:val="0"/>
      <w:marBottom w:val="0"/>
      <w:divBdr>
        <w:top w:val="none" w:sz="0" w:space="0" w:color="auto"/>
        <w:left w:val="none" w:sz="0" w:space="0" w:color="auto"/>
        <w:bottom w:val="none" w:sz="0" w:space="0" w:color="auto"/>
        <w:right w:val="none" w:sz="0" w:space="0" w:color="auto"/>
      </w:divBdr>
    </w:div>
    <w:div w:id="417100539">
      <w:bodyDiv w:val="1"/>
      <w:marLeft w:val="0"/>
      <w:marRight w:val="0"/>
      <w:marTop w:val="0"/>
      <w:marBottom w:val="0"/>
      <w:divBdr>
        <w:top w:val="none" w:sz="0" w:space="0" w:color="auto"/>
        <w:left w:val="none" w:sz="0" w:space="0" w:color="auto"/>
        <w:bottom w:val="none" w:sz="0" w:space="0" w:color="auto"/>
        <w:right w:val="none" w:sz="0" w:space="0" w:color="auto"/>
      </w:divBdr>
    </w:div>
    <w:div w:id="419103894">
      <w:bodyDiv w:val="1"/>
      <w:marLeft w:val="0"/>
      <w:marRight w:val="0"/>
      <w:marTop w:val="0"/>
      <w:marBottom w:val="0"/>
      <w:divBdr>
        <w:top w:val="none" w:sz="0" w:space="0" w:color="auto"/>
        <w:left w:val="none" w:sz="0" w:space="0" w:color="auto"/>
        <w:bottom w:val="none" w:sz="0" w:space="0" w:color="auto"/>
        <w:right w:val="none" w:sz="0" w:space="0" w:color="auto"/>
      </w:divBdr>
    </w:div>
    <w:div w:id="421075664">
      <w:bodyDiv w:val="1"/>
      <w:marLeft w:val="0"/>
      <w:marRight w:val="0"/>
      <w:marTop w:val="0"/>
      <w:marBottom w:val="0"/>
      <w:divBdr>
        <w:top w:val="none" w:sz="0" w:space="0" w:color="auto"/>
        <w:left w:val="none" w:sz="0" w:space="0" w:color="auto"/>
        <w:bottom w:val="none" w:sz="0" w:space="0" w:color="auto"/>
        <w:right w:val="none" w:sz="0" w:space="0" w:color="auto"/>
      </w:divBdr>
    </w:div>
    <w:div w:id="426653033">
      <w:bodyDiv w:val="1"/>
      <w:marLeft w:val="0"/>
      <w:marRight w:val="0"/>
      <w:marTop w:val="0"/>
      <w:marBottom w:val="0"/>
      <w:divBdr>
        <w:top w:val="none" w:sz="0" w:space="0" w:color="auto"/>
        <w:left w:val="none" w:sz="0" w:space="0" w:color="auto"/>
        <w:bottom w:val="none" w:sz="0" w:space="0" w:color="auto"/>
        <w:right w:val="none" w:sz="0" w:space="0" w:color="auto"/>
      </w:divBdr>
    </w:div>
    <w:div w:id="431170879">
      <w:bodyDiv w:val="1"/>
      <w:marLeft w:val="0"/>
      <w:marRight w:val="0"/>
      <w:marTop w:val="0"/>
      <w:marBottom w:val="0"/>
      <w:divBdr>
        <w:top w:val="none" w:sz="0" w:space="0" w:color="auto"/>
        <w:left w:val="none" w:sz="0" w:space="0" w:color="auto"/>
        <w:bottom w:val="none" w:sz="0" w:space="0" w:color="auto"/>
        <w:right w:val="none" w:sz="0" w:space="0" w:color="auto"/>
      </w:divBdr>
    </w:div>
    <w:div w:id="431707652">
      <w:bodyDiv w:val="1"/>
      <w:marLeft w:val="0"/>
      <w:marRight w:val="0"/>
      <w:marTop w:val="0"/>
      <w:marBottom w:val="0"/>
      <w:divBdr>
        <w:top w:val="none" w:sz="0" w:space="0" w:color="auto"/>
        <w:left w:val="none" w:sz="0" w:space="0" w:color="auto"/>
        <w:bottom w:val="none" w:sz="0" w:space="0" w:color="auto"/>
        <w:right w:val="none" w:sz="0" w:space="0" w:color="auto"/>
      </w:divBdr>
    </w:div>
    <w:div w:id="433094540">
      <w:bodyDiv w:val="1"/>
      <w:marLeft w:val="0"/>
      <w:marRight w:val="0"/>
      <w:marTop w:val="0"/>
      <w:marBottom w:val="0"/>
      <w:divBdr>
        <w:top w:val="none" w:sz="0" w:space="0" w:color="auto"/>
        <w:left w:val="none" w:sz="0" w:space="0" w:color="auto"/>
        <w:bottom w:val="none" w:sz="0" w:space="0" w:color="auto"/>
        <w:right w:val="none" w:sz="0" w:space="0" w:color="auto"/>
      </w:divBdr>
    </w:div>
    <w:div w:id="443422392">
      <w:bodyDiv w:val="1"/>
      <w:marLeft w:val="0"/>
      <w:marRight w:val="0"/>
      <w:marTop w:val="0"/>
      <w:marBottom w:val="0"/>
      <w:divBdr>
        <w:top w:val="none" w:sz="0" w:space="0" w:color="auto"/>
        <w:left w:val="none" w:sz="0" w:space="0" w:color="auto"/>
        <w:bottom w:val="none" w:sz="0" w:space="0" w:color="auto"/>
        <w:right w:val="none" w:sz="0" w:space="0" w:color="auto"/>
      </w:divBdr>
    </w:div>
    <w:div w:id="453401494">
      <w:bodyDiv w:val="1"/>
      <w:marLeft w:val="0"/>
      <w:marRight w:val="0"/>
      <w:marTop w:val="0"/>
      <w:marBottom w:val="0"/>
      <w:divBdr>
        <w:top w:val="none" w:sz="0" w:space="0" w:color="auto"/>
        <w:left w:val="none" w:sz="0" w:space="0" w:color="auto"/>
        <w:bottom w:val="none" w:sz="0" w:space="0" w:color="auto"/>
        <w:right w:val="none" w:sz="0" w:space="0" w:color="auto"/>
      </w:divBdr>
    </w:div>
    <w:div w:id="457720861">
      <w:bodyDiv w:val="1"/>
      <w:marLeft w:val="0"/>
      <w:marRight w:val="0"/>
      <w:marTop w:val="0"/>
      <w:marBottom w:val="0"/>
      <w:divBdr>
        <w:top w:val="none" w:sz="0" w:space="0" w:color="auto"/>
        <w:left w:val="none" w:sz="0" w:space="0" w:color="auto"/>
        <w:bottom w:val="none" w:sz="0" w:space="0" w:color="auto"/>
        <w:right w:val="none" w:sz="0" w:space="0" w:color="auto"/>
      </w:divBdr>
    </w:div>
    <w:div w:id="466510463">
      <w:bodyDiv w:val="1"/>
      <w:marLeft w:val="0"/>
      <w:marRight w:val="0"/>
      <w:marTop w:val="0"/>
      <w:marBottom w:val="0"/>
      <w:divBdr>
        <w:top w:val="none" w:sz="0" w:space="0" w:color="auto"/>
        <w:left w:val="none" w:sz="0" w:space="0" w:color="auto"/>
        <w:bottom w:val="none" w:sz="0" w:space="0" w:color="auto"/>
        <w:right w:val="none" w:sz="0" w:space="0" w:color="auto"/>
      </w:divBdr>
    </w:div>
    <w:div w:id="473912219">
      <w:bodyDiv w:val="1"/>
      <w:marLeft w:val="0"/>
      <w:marRight w:val="0"/>
      <w:marTop w:val="0"/>
      <w:marBottom w:val="0"/>
      <w:divBdr>
        <w:top w:val="none" w:sz="0" w:space="0" w:color="auto"/>
        <w:left w:val="none" w:sz="0" w:space="0" w:color="auto"/>
        <w:bottom w:val="none" w:sz="0" w:space="0" w:color="auto"/>
        <w:right w:val="none" w:sz="0" w:space="0" w:color="auto"/>
      </w:divBdr>
    </w:div>
    <w:div w:id="474643599">
      <w:bodyDiv w:val="1"/>
      <w:marLeft w:val="0"/>
      <w:marRight w:val="0"/>
      <w:marTop w:val="0"/>
      <w:marBottom w:val="0"/>
      <w:divBdr>
        <w:top w:val="none" w:sz="0" w:space="0" w:color="auto"/>
        <w:left w:val="none" w:sz="0" w:space="0" w:color="auto"/>
        <w:bottom w:val="none" w:sz="0" w:space="0" w:color="auto"/>
        <w:right w:val="none" w:sz="0" w:space="0" w:color="auto"/>
      </w:divBdr>
    </w:div>
    <w:div w:id="478688608">
      <w:bodyDiv w:val="1"/>
      <w:marLeft w:val="0"/>
      <w:marRight w:val="0"/>
      <w:marTop w:val="0"/>
      <w:marBottom w:val="0"/>
      <w:divBdr>
        <w:top w:val="none" w:sz="0" w:space="0" w:color="auto"/>
        <w:left w:val="none" w:sz="0" w:space="0" w:color="auto"/>
        <w:bottom w:val="none" w:sz="0" w:space="0" w:color="auto"/>
        <w:right w:val="none" w:sz="0" w:space="0" w:color="auto"/>
      </w:divBdr>
    </w:div>
    <w:div w:id="485781994">
      <w:bodyDiv w:val="1"/>
      <w:marLeft w:val="0"/>
      <w:marRight w:val="0"/>
      <w:marTop w:val="0"/>
      <w:marBottom w:val="0"/>
      <w:divBdr>
        <w:top w:val="none" w:sz="0" w:space="0" w:color="auto"/>
        <w:left w:val="none" w:sz="0" w:space="0" w:color="auto"/>
        <w:bottom w:val="none" w:sz="0" w:space="0" w:color="auto"/>
        <w:right w:val="none" w:sz="0" w:space="0" w:color="auto"/>
      </w:divBdr>
    </w:div>
    <w:div w:id="493186053">
      <w:bodyDiv w:val="1"/>
      <w:marLeft w:val="0"/>
      <w:marRight w:val="0"/>
      <w:marTop w:val="0"/>
      <w:marBottom w:val="0"/>
      <w:divBdr>
        <w:top w:val="none" w:sz="0" w:space="0" w:color="auto"/>
        <w:left w:val="none" w:sz="0" w:space="0" w:color="auto"/>
        <w:bottom w:val="none" w:sz="0" w:space="0" w:color="auto"/>
        <w:right w:val="none" w:sz="0" w:space="0" w:color="auto"/>
      </w:divBdr>
    </w:div>
    <w:div w:id="496849951">
      <w:bodyDiv w:val="1"/>
      <w:marLeft w:val="0"/>
      <w:marRight w:val="0"/>
      <w:marTop w:val="0"/>
      <w:marBottom w:val="0"/>
      <w:divBdr>
        <w:top w:val="none" w:sz="0" w:space="0" w:color="auto"/>
        <w:left w:val="none" w:sz="0" w:space="0" w:color="auto"/>
        <w:bottom w:val="none" w:sz="0" w:space="0" w:color="auto"/>
        <w:right w:val="none" w:sz="0" w:space="0" w:color="auto"/>
      </w:divBdr>
    </w:div>
    <w:div w:id="498161286">
      <w:bodyDiv w:val="1"/>
      <w:marLeft w:val="0"/>
      <w:marRight w:val="0"/>
      <w:marTop w:val="0"/>
      <w:marBottom w:val="0"/>
      <w:divBdr>
        <w:top w:val="none" w:sz="0" w:space="0" w:color="auto"/>
        <w:left w:val="none" w:sz="0" w:space="0" w:color="auto"/>
        <w:bottom w:val="none" w:sz="0" w:space="0" w:color="auto"/>
        <w:right w:val="none" w:sz="0" w:space="0" w:color="auto"/>
      </w:divBdr>
    </w:div>
    <w:div w:id="505175766">
      <w:bodyDiv w:val="1"/>
      <w:marLeft w:val="0"/>
      <w:marRight w:val="0"/>
      <w:marTop w:val="0"/>
      <w:marBottom w:val="0"/>
      <w:divBdr>
        <w:top w:val="none" w:sz="0" w:space="0" w:color="auto"/>
        <w:left w:val="none" w:sz="0" w:space="0" w:color="auto"/>
        <w:bottom w:val="none" w:sz="0" w:space="0" w:color="auto"/>
        <w:right w:val="none" w:sz="0" w:space="0" w:color="auto"/>
      </w:divBdr>
    </w:div>
    <w:div w:id="509176842">
      <w:bodyDiv w:val="1"/>
      <w:marLeft w:val="0"/>
      <w:marRight w:val="0"/>
      <w:marTop w:val="0"/>
      <w:marBottom w:val="0"/>
      <w:divBdr>
        <w:top w:val="none" w:sz="0" w:space="0" w:color="auto"/>
        <w:left w:val="none" w:sz="0" w:space="0" w:color="auto"/>
        <w:bottom w:val="none" w:sz="0" w:space="0" w:color="auto"/>
        <w:right w:val="none" w:sz="0" w:space="0" w:color="auto"/>
      </w:divBdr>
    </w:div>
    <w:div w:id="514147599">
      <w:bodyDiv w:val="1"/>
      <w:marLeft w:val="0"/>
      <w:marRight w:val="0"/>
      <w:marTop w:val="0"/>
      <w:marBottom w:val="0"/>
      <w:divBdr>
        <w:top w:val="none" w:sz="0" w:space="0" w:color="auto"/>
        <w:left w:val="none" w:sz="0" w:space="0" w:color="auto"/>
        <w:bottom w:val="none" w:sz="0" w:space="0" w:color="auto"/>
        <w:right w:val="none" w:sz="0" w:space="0" w:color="auto"/>
      </w:divBdr>
    </w:div>
    <w:div w:id="514996147">
      <w:bodyDiv w:val="1"/>
      <w:marLeft w:val="0"/>
      <w:marRight w:val="0"/>
      <w:marTop w:val="0"/>
      <w:marBottom w:val="0"/>
      <w:divBdr>
        <w:top w:val="none" w:sz="0" w:space="0" w:color="auto"/>
        <w:left w:val="none" w:sz="0" w:space="0" w:color="auto"/>
        <w:bottom w:val="none" w:sz="0" w:space="0" w:color="auto"/>
        <w:right w:val="none" w:sz="0" w:space="0" w:color="auto"/>
      </w:divBdr>
    </w:div>
    <w:div w:id="516847274">
      <w:bodyDiv w:val="1"/>
      <w:marLeft w:val="0"/>
      <w:marRight w:val="0"/>
      <w:marTop w:val="0"/>
      <w:marBottom w:val="0"/>
      <w:divBdr>
        <w:top w:val="none" w:sz="0" w:space="0" w:color="auto"/>
        <w:left w:val="none" w:sz="0" w:space="0" w:color="auto"/>
        <w:bottom w:val="none" w:sz="0" w:space="0" w:color="auto"/>
        <w:right w:val="none" w:sz="0" w:space="0" w:color="auto"/>
      </w:divBdr>
    </w:div>
    <w:div w:id="517356023">
      <w:bodyDiv w:val="1"/>
      <w:marLeft w:val="0"/>
      <w:marRight w:val="0"/>
      <w:marTop w:val="0"/>
      <w:marBottom w:val="0"/>
      <w:divBdr>
        <w:top w:val="none" w:sz="0" w:space="0" w:color="auto"/>
        <w:left w:val="none" w:sz="0" w:space="0" w:color="auto"/>
        <w:bottom w:val="none" w:sz="0" w:space="0" w:color="auto"/>
        <w:right w:val="none" w:sz="0" w:space="0" w:color="auto"/>
      </w:divBdr>
    </w:div>
    <w:div w:id="518006272">
      <w:bodyDiv w:val="1"/>
      <w:marLeft w:val="0"/>
      <w:marRight w:val="0"/>
      <w:marTop w:val="0"/>
      <w:marBottom w:val="0"/>
      <w:divBdr>
        <w:top w:val="none" w:sz="0" w:space="0" w:color="auto"/>
        <w:left w:val="none" w:sz="0" w:space="0" w:color="auto"/>
        <w:bottom w:val="none" w:sz="0" w:space="0" w:color="auto"/>
        <w:right w:val="none" w:sz="0" w:space="0" w:color="auto"/>
      </w:divBdr>
    </w:div>
    <w:div w:id="523521612">
      <w:bodyDiv w:val="1"/>
      <w:marLeft w:val="0"/>
      <w:marRight w:val="0"/>
      <w:marTop w:val="0"/>
      <w:marBottom w:val="0"/>
      <w:divBdr>
        <w:top w:val="none" w:sz="0" w:space="0" w:color="auto"/>
        <w:left w:val="none" w:sz="0" w:space="0" w:color="auto"/>
        <w:bottom w:val="none" w:sz="0" w:space="0" w:color="auto"/>
        <w:right w:val="none" w:sz="0" w:space="0" w:color="auto"/>
      </w:divBdr>
    </w:div>
    <w:div w:id="525557963">
      <w:bodyDiv w:val="1"/>
      <w:marLeft w:val="0"/>
      <w:marRight w:val="0"/>
      <w:marTop w:val="0"/>
      <w:marBottom w:val="0"/>
      <w:divBdr>
        <w:top w:val="none" w:sz="0" w:space="0" w:color="auto"/>
        <w:left w:val="none" w:sz="0" w:space="0" w:color="auto"/>
        <w:bottom w:val="none" w:sz="0" w:space="0" w:color="auto"/>
        <w:right w:val="none" w:sz="0" w:space="0" w:color="auto"/>
      </w:divBdr>
    </w:div>
    <w:div w:id="529729527">
      <w:bodyDiv w:val="1"/>
      <w:marLeft w:val="0"/>
      <w:marRight w:val="0"/>
      <w:marTop w:val="0"/>
      <w:marBottom w:val="0"/>
      <w:divBdr>
        <w:top w:val="none" w:sz="0" w:space="0" w:color="auto"/>
        <w:left w:val="none" w:sz="0" w:space="0" w:color="auto"/>
        <w:bottom w:val="none" w:sz="0" w:space="0" w:color="auto"/>
        <w:right w:val="none" w:sz="0" w:space="0" w:color="auto"/>
      </w:divBdr>
    </w:div>
    <w:div w:id="530999587">
      <w:bodyDiv w:val="1"/>
      <w:marLeft w:val="0"/>
      <w:marRight w:val="0"/>
      <w:marTop w:val="0"/>
      <w:marBottom w:val="0"/>
      <w:divBdr>
        <w:top w:val="none" w:sz="0" w:space="0" w:color="auto"/>
        <w:left w:val="none" w:sz="0" w:space="0" w:color="auto"/>
        <w:bottom w:val="none" w:sz="0" w:space="0" w:color="auto"/>
        <w:right w:val="none" w:sz="0" w:space="0" w:color="auto"/>
      </w:divBdr>
    </w:div>
    <w:div w:id="531041493">
      <w:bodyDiv w:val="1"/>
      <w:marLeft w:val="0"/>
      <w:marRight w:val="0"/>
      <w:marTop w:val="0"/>
      <w:marBottom w:val="0"/>
      <w:divBdr>
        <w:top w:val="none" w:sz="0" w:space="0" w:color="auto"/>
        <w:left w:val="none" w:sz="0" w:space="0" w:color="auto"/>
        <w:bottom w:val="none" w:sz="0" w:space="0" w:color="auto"/>
        <w:right w:val="none" w:sz="0" w:space="0" w:color="auto"/>
      </w:divBdr>
      <w:divsChild>
        <w:div w:id="2023507840">
          <w:marLeft w:val="0"/>
          <w:marRight w:val="0"/>
          <w:marTop w:val="0"/>
          <w:marBottom w:val="0"/>
          <w:divBdr>
            <w:top w:val="none" w:sz="0" w:space="0" w:color="auto"/>
            <w:left w:val="none" w:sz="0" w:space="0" w:color="auto"/>
            <w:bottom w:val="none" w:sz="0" w:space="0" w:color="auto"/>
            <w:right w:val="none" w:sz="0" w:space="0" w:color="auto"/>
          </w:divBdr>
          <w:divsChild>
            <w:div w:id="116149914">
              <w:marLeft w:val="0"/>
              <w:marRight w:val="0"/>
              <w:marTop w:val="0"/>
              <w:marBottom w:val="0"/>
              <w:divBdr>
                <w:top w:val="none" w:sz="0" w:space="0" w:color="auto"/>
                <w:left w:val="none" w:sz="0" w:space="0" w:color="auto"/>
                <w:bottom w:val="none" w:sz="0" w:space="0" w:color="auto"/>
                <w:right w:val="none" w:sz="0" w:space="0" w:color="auto"/>
              </w:divBdr>
              <w:divsChild>
                <w:div w:id="310867246">
                  <w:marLeft w:val="0"/>
                  <w:marRight w:val="0"/>
                  <w:marTop w:val="0"/>
                  <w:marBottom w:val="0"/>
                  <w:divBdr>
                    <w:top w:val="none" w:sz="0" w:space="0" w:color="auto"/>
                    <w:left w:val="none" w:sz="0" w:space="0" w:color="auto"/>
                    <w:bottom w:val="none" w:sz="0" w:space="0" w:color="auto"/>
                    <w:right w:val="none" w:sz="0" w:space="0" w:color="auto"/>
                  </w:divBdr>
                  <w:divsChild>
                    <w:div w:id="1089737853">
                      <w:marLeft w:val="0"/>
                      <w:marRight w:val="0"/>
                      <w:marTop w:val="0"/>
                      <w:marBottom w:val="0"/>
                      <w:divBdr>
                        <w:top w:val="none" w:sz="0" w:space="0" w:color="auto"/>
                        <w:left w:val="none" w:sz="0" w:space="0" w:color="auto"/>
                        <w:bottom w:val="none" w:sz="0" w:space="0" w:color="auto"/>
                        <w:right w:val="none" w:sz="0" w:space="0" w:color="auto"/>
                      </w:divBdr>
                      <w:divsChild>
                        <w:div w:id="125863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1263567">
      <w:bodyDiv w:val="1"/>
      <w:marLeft w:val="0"/>
      <w:marRight w:val="0"/>
      <w:marTop w:val="0"/>
      <w:marBottom w:val="0"/>
      <w:divBdr>
        <w:top w:val="none" w:sz="0" w:space="0" w:color="auto"/>
        <w:left w:val="none" w:sz="0" w:space="0" w:color="auto"/>
        <w:bottom w:val="none" w:sz="0" w:space="0" w:color="auto"/>
        <w:right w:val="none" w:sz="0" w:space="0" w:color="auto"/>
      </w:divBdr>
    </w:div>
    <w:div w:id="532227091">
      <w:bodyDiv w:val="1"/>
      <w:marLeft w:val="0"/>
      <w:marRight w:val="0"/>
      <w:marTop w:val="0"/>
      <w:marBottom w:val="0"/>
      <w:divBdr>
        <w:top w:val="none" w:sz="0" w:space="0" w:color="auto"/>
        <w:left w:val="none" w:sz="0" w:space="0" w:color="auto"/>
        <w:bottom w:val="none" w:sz="0" w:space="0" w:color="auto"/>
        <w:right w:val="none" w:sz="0" w:space="0" w:color="auto"/>
      </w:divBdr>
    </w:div>
    <w:div w:id="536745412">
      <w:bodyDiv w:val="1"/>
      <w:marLeft w:val="0"/>
      <w:marRight w:val="0"/>
      <w:marTop w:val="0"/>
      <w:marBottom w:val="0"/>
      <w:divBdr>
        <w:top w:val="none" w:sz="0" w:space="0" w:color="auto"/>
        <w:left w:val="none" w:sz="0" w:space="0" w:color="auto"/>
        <w:bottom w:val="none" w:sz="0" w:space="0" w:color="auto"/>
        <w:right w:val="none" w:sz="0" w:space="0" w:color="auto"/>
      </w:divBdr>
    </w:div>
    <w:div w:id="536890094">
      <w:bodyDiv w:val="1"/>
      <w:marLeft w:val="0"/>
      <w:marRight w:val="0"/>
      <w:marTop w:val="0"/>
      <w:marBottom w:val="0"/>
      <w:divBdr>
        <w:top w:val="none" w:sz="0" w:space="0" w:color="auto"/>
        <w:left w:val="none" w:sz="0" w:space="0" w:color="auto"/>
        <w:bottom w:val="none" w:sz="0" w:space="0" w:color="auto"/>
        <w:right w:val="none" w:sz="0" w:space="0" w:color="auto"/>
      </w:divBdr>
    </w:div>
    <w:div w:id="538519641">
      <w:bodyDiv w:val="1"/>
      <w:marLeft w:val="0"/>
      <w:marRight w:val="0"/>
      <w:marTop w:val="0"/>
      <w:marBottom w:val="0"/>
      <w:divBdr>
        <w:top w:val="none" w:sz="0" w:space="0" w:color="auto"/>
        <w:left w:val="none" w:sz="0" w:space="0" w:color="auto"/>
        <w:bottom w:val="none" w:sz="0" w:space="0" w:color="auto"/>
        <w:right w:val="none" w:sz="0" w:space="0" w:color="auto"/>
      </w:divBdr>
    </w:div>
    <w:div w:id="544103855">
      <w:bodyDiv w:val="1"/>
      <w:marLeft w:val="0"/>
      <w:marRight w:val="0"/>
      <w:marTop w:val="0"/>
      <w:marBottom w:val="0"/>
      <w:divBdr>
        <w:top w:val="none" w:sz="0" w:space="0" w:color="auto"/>
        <w:left w:val="none" w:sz="0" w:space="0" w:color="auto"/>
        <w:bottom w:val="none" w:sz="0" w:space="0" w:color="auto"/>
        <w:right w:val="none" w:sz="0" w:space="0" w:color="auto"/>
      </w:divBdr>
    </w:div>
    <w:div w:id="548029252">
      <w:bodyDiv w:val="1"/>
      <w:marLeft w:val="0"/>
      <w:marRight w:val="0"/>
      <w:marTop w:val="0"/>
      <w:marBottom w:val="0"/>
      <w:divBdr>
        <w:top w:val="none" w:sz="0" w:space="0" w:color="auto"/>
        <w:left w:val="none" w:sz="0" w:space="0" w:color="auto"/>
        <w:bottom w:val="none" w:sz="0" w:space="0" w:color="auto"/>
        <w:right w:val="none" w:sz="0" w:space="0" w:color="auto"/>
      </w:divBdr>
    </w:div>
    <w:div w:id="550262793">
      <w:bodyDiv w:val="1"/>
      <w:marLeft w:val="0"/>
      <w:marRight w:val="0"/>
      <w:marTop w:val="0"/>
      <w:marBottom w:val="0"/>
      <w:divBdr>
        <w:top w:val="none" w:sz="0" w:space="0" w:color="auto"/>
        <w:left w:val="none" w:sz="0" w:space="0" w:color="auto"/>
        <w:bottom w:val="none" w:sz="0" w:space="0" w:color="auto"/>
        <w:right w:val="none" w:sz="0" w:space="0" w:color="auto"/>
      </w:divBdr>
    </w:div>
    <w:div w:id="553541279">
      <w:bodyDiv w:val="1"/>
      <w:marLeft w:val="0"/>
      <w:marRight w:val="0"/>
      <w:marTop w:val="0"/>
      <w:marBottom w:val="0"/>
      <w:divBdr>
        <w:top w:val="none" w:sz="0" w:space="0" w:color="auto"/>
        <w:left w:val="none" w:sz="0" w:space="0" w:color="auto"/>
        <w:bottom w:val="none" w:sz="0" w:space="0" w:color="auto"/>
        <w:right w:val="none" w:sz="0" w:space="0" w:color="auto"/>
      </w:divBdr>
    </w:div>
    <w:div w:id="557208938">
      <w:bodyDiv w:val="1"/>
      <w:marLeft w:val="0"/>
      <w:marRight w:val="0"/>
      <w:marTop w:val="0"/>
      <w:marBottom w:val="0"/>
      <w:divBdr>
        <w:top w:val="none" w:sz="0" w:space="0" w:color="auto"/>
        <w:left w:val="none" w:sz="0" w:space="0" w:color="auto"/>
        <w:bottom w:val="none" w:sz="0" w:space="0" w:color="auto"/>
        <w:right w:val="none" w:sz="0" w:space="0" w:color="auto"/>
      </w:divBdr>
    </w:div>
    <w:div w:id="558787436">
      <w:bodyDiv w:val="1"/>
      <w:marLeft w:val="0"/>
      <w:marRight w:val="0"/>
      <w:marTop w:val="0"/>
      <w:marBottom w:val="0"/>
      <w:divBdr>
        <w:top w:val="none" w:sz="0" w:space="0" w:color="auto"/>
        <w:left w:val="none" w:sz="0" w:space="0" w:color="auto"/>
        <w:bottom w:val="none" w:sz="0" w:space="0" w:color="auto"/>
        <w:right w:val="none" w:sz="0" w:space="0" w:color="auto"/>
      </w:divBdr>
    </w:div>
    <w:div w:id="560989256">
      <w:bodyDiv w:val="1"/>
      <w:marLeft w:val="0"/>
      <w:marRight w:val="0"/>
      <w:marTop w:val="0"/>
      <w:marBottom w:val="0"/>
      <w:divBdr>
        <w:top w:val="none" w:sz="0" w:space="0" w:color="auto"/>
        <w:left w:val="none" w:sz="0" w:space="0" w:color="auto"/>
        <w:bottom w:val="none" w:sz="0" w:space="0" w:color="auto"/>
        <w:right w:val="none" w:sz="0" w:space="0" w:color="auto"/>
      </w:divBdr>
    </w:div>
    <w:div w:id="572590017">
      <w:bodyDiv w:val="1"/>
      <w:marLeft w:val="0"/>
      <w:marRight w:val="0"/>
      <w:marTop w:val="0"/>
      <w:marBottom w:val="0"/>
      <w:divBdr>
        <w:top w:val="none" w:sz="0" w:space="0" w:color="auto"/>
        <w:left w:val="none" w:sz="0" w:space="0" w:color="auto"/>
        <w:bottom w:val="none" w:sz="0" w:space="0" w:color="auto"/>
        <w:right w:val="none" w:sz="0" w:space="0" w:color="auto"/>
      </w:divBdr>
    </w:div>
    <w:div w:id="573901956">
      <w:bodyDiv w:val="1"/>
      <w:marLeft w:val="0"/>
      <w:marRight w:val="0"/>
      <w:marTop w:val="0"/>
      <w:marBottom w:val="0"/>
      <w:divBdr>
        <w:top w:val="none" w:sz="0" w:space="0" w:color="auto"/>
        <w:left w:val="none" w:sz="0" w:space="0" w:color="auto"/>
        <w:bottom w:val="none" w:sz="0" w:space="0" w:color="auto"/>
        <w:right w:val="none" w:sz="0" w:space="0" w:color="auto"/>
      </w:divBdr>
    </w:div>
    <w:div w:id="575210492">
      <w:bodyDiv w:val="1"/>
      <w:marLeft w:val="0"/>
      <w:marRight w:val="0"/>
      <w:marTop w:val="0"/>
      <w:marBottom w:val="0"/>
      <w:divBdr>
        <w:top w:val="none" w:sz="0" w:space="0" w:color="auto"/>
        <w:left w:val="none" w:sz="0" w:space="0" w:color="auto"/>
        <w:bottom w:val="none" w:sz="0" w:space="0" w:color="auto"/>
        <w:right w:val="none" w:sz="0" w:space="0" w:color="auto"/>
      </w:divBdr>
    </w:div>
    <w:div w:id="580723624">
      <w:bodyDiv w:val="1"/>
      <w:marLeft w:val="0"/>
      <w:marRight w:val="0"/>
      <w:marTop w:val="0"/>
      <w:marBottom w:val="0"/>
      <w:divBdr>
        <w:top w:val="none" w:sz="0" w:space="0" w:color="auto"/>
        <w:left w:val="none" w:sz="0" w:space="0" w:color="auto"/>
        <w:bottom w:val="none" w:sz="0" w:space="0" w:color="auto"/>
        <w:right w:val="none" w:sz="0" w:space="0" w:color="auto"/>
      </w:divBdr>
    </w:div>
    <w:div w:id="584462702">
      <w:bodyDiv w:val="1"/>
      <w:marLeft w:val="0"/>
      <w:marRight w:val="0"/>
      <w:marTop w:val="0"/>
      <w:marBottom w:val="0"/>
      <w:divBdr>
        <w:top w:val="none" w:sz="0" w:space="0" w:color="auto"/>
        <w:left w:val="none" w:sz="0" w:space="0" w:color="auto"/>
        <w:bottom w:val="none" w:sz="0" w:space="0" w:color="auto"/>
        <w:right w:val="none" w:sz="0" w:space="0" w:color="auto"/>
      </w:divBdr>
    </w:div>
    <w:div w:id="588272554">
      <w:bodyDiv w:val="1"/>
      <w:marLeft w:val="0"/>
      <w:marRight w:val="0"/>
      <w:marTop w:val="0"/>
      <w:marBottom w:val="0"/>
      <w:divBdr>
        <w:top w:val="none" w:sz="0" w:space="0" w:color="auto"/>
        <w:left w:val="none" w:sz="0" w:space="0" w:color="auto"/>
        <w:bottom w:val="none" w:sz="0" w:space="0" w:color="auto"/>
        <w:right w:val="none" w:sz="0" w:space="0" w:color="auto"/>
      </w:divBdr>
    </w:div>
    <w:div w:id="589630341">
      <w:bodyDiv w:val="1"/>
      <w:marLeft w:val="0"/>
      <w:marRight w:val="0"/>
      <w:marTop w:val="0"/>
      <w:marBottom w:val="0"/>
      <w:divBdr>
        <w:top w:val="none" w:sz="0" w:space="0" w:color="auto"/>
        <w:left w:val="none" w:sz="0" w:space="0" w:color="auto"/>
        <w:bottom w:val="none" w:sz="0" w:space="0" w:color="auto"/>
        <w:right w:val="none" w:sz="0" w:space="0" w:color="auto"/>
      </w:divBdr>
    </w:div>
    <w:div w:id="591475373">
      <w:bodyDiv w:val="1"/>
      <w:marLeft w:val="0"/>
      <w:marRight w:val="0"/>
      <w:marTop w:val="0"/>
      <w:marBottom w:val="0"/>
      <w:divBdr>
        <w:top w:val="none" w:sz="0" w:space="0" w:color="auto"/>
        <w:left w:val="none" w:sz="0" w:space="0" w:color="auto"/>
        <w:bottom w:val="none" w:sz="0" w:space="0" w:color="auto"/>
        <w:right w:val="none" w:sz="0" w:space="0" w:color="auto"/>
      </w:divBdr>
    </w:div>
    <w:div w:id="595864416">
      <w:bodyDiv w:val="1"/>
      <w:marLeft w:val="0"/>
      <w:marRight w:val="0"/>
      <w:marTop w:val="0"/>
      <w:marBottom w:val="0"/>
      <w:divBdr>
        <w:top w:val="none" w:sz="0" w:space="0" w:color="auto"/>
        <w:left w:val="none" w:sz="0" w:space="0" w:color="auto"/>
        <w:bottom w:val="none" w:sz="0" w:space="0" w:color="auto"/>
        <w:right w:val="none" w:sz="0" w:space="0" w:color="auto"/>
      </w:divBdr>
    </w:div>
    <w:div w:id="601111563">
      <w:bodyDiv w:val="1"/>
      <w:marLeft w:val="0"/>
      <w:marRight w:val="0"/>
      <w:marTop w:val="0"/>
      <w:marBottom w:val="0"/>
      <w:divBdr>
        <w:top w:val="none" w:sz="0" w:space="0" w:color="auto"/>
        <w:left w:val="none" w:sz="0" w:space="0" w:color="auto"/>
        <w:bottom w:val="none" w:sz="0" w:space="0" w:color="auto"/>
        <w:right w:val="none" w:sz="0" w:space="0" w:color="auto"/>
      </w:divBdr>
    </w:div>
    <w:div w:id="601259477">
      <w:bodyDiv w:val="1"/>
      <w:marLeft w:val="0"/>
      <w:marRight w:val="0"/>
      <w:marTop w:val="0"/>
      <w:marBottom w:val="0"/>
      <w:divBdr>
        <w:top w:val="none" w:sz="0" w:space="0" w:color="auto"/>
        <w:left w:val="none" w:sz="0" w:space="0" w:color="auto"/>
        <w:bottom w:val="none" w:sz="0" w:space="0" w:color="auto"/>
        <w:right w:val="none" w:sz="0" w:space="0" w:color="auto"/>
      </w:divBdr>
    </w:div>
    <w:div w:id="602688463">
      <w:bodyDiv w:val="1"/>
      <w:marLeft w:val="0"/>
      <w:marRight w:val="0"/>
      <w:marTop w:val="0"/>
      <w:marBottom w:val="0"/>
      <w:divBdr>
        <w:top w:val="none" w:sz="0" w:space="0" w:color="auto"/>
        <w:left w:val="none" w:sz="0" w:space="0" w:color="auto"/>
        <w:bottom w:val="none" w:sz="0" w:space="0" w:color="auto"/>
        <w:right w:val="none" w:sz="0" w:space="0" w:color="auto"/>
      </w:divBdr>
    </w:div>
    <w:div w:id="604651307">
      <w:bodyDiv w:val="1"/>
      <w:marLeft w:val="0"/>
      <w:marRight w:val="0"/>
      <w:marTop w:val="0"/>
      <w:marBottom w:val="0"/>
      <w:divBdr>
        <w:top w:val="none" w:sz="0" w:space="0" w:color="auto"/>
        <w:left w:val="none" w:sz="0" w:space="0" w:color="auto"/>
        <w:bottom w:val="none" w:sz="0" w:space="0" w:color="auto"/>
        <w:right w:val="none" w:sz="0" w:space="0" w:color="auto"/>
      </w:divBdr>
    </w:div>
    <w:div w:id="609094178">
      <w:bodyDiv w:val="1"/>
      <w:marLeft w:val="0"/>
      <w:marRight w:val="0"/>
      <w:marTop w:val="0"/>
      <w:marBottom w:val="0"/>
      <w:divBdr>
        <w:top w:val="none" w:sz="0" w:space="0" w:color="auto"/>
        <w:left w:val="none" w:sz="0" w:space="0" w:color="auto"/>
        <w:bottom w:val="none" w:sz="0" w:space="0" w:color="auto"/>
        <w:right w:val="none" w:sz="0" w:space="0" w:color="auto"/>
      </w:divBdr>
    </w:div>
    <w:div w:id="609358205">
      <w:bodyDiv w:val="1"/>
      <w:marLeft w:val="0"/>
      <w:marRight w:val="0"/>
      <w:marTop w:val="0"/>
      <w:marBottom w:val="0"/>
      <w:divBdr>
        <w:top w:val="none" w:sz="0" w:space="0" w:color="auto"/>
        <w:left w:val="none" w:sz="0" w:space="0" w:color="auto"/>
        <w:bottom w:val="none" w:sz="0" w:space="0" w:color="auto"/>
        <w:right w:val="none" w:sz="0" w:space="0" w:color="auto"/>
      </w:divBdr>
    </w:div>
    <w:div w:id="609630751">
      <w:bodyDiv w:val="1"/>
      <w:marLeft w:val="0"/>
      <w:marRight w:val="0"/>
      <w:marTop w:val="0"/>
      <w:marBottom w:val="0"/>
      <w:divBdr>
        <w:top w:val="none" w:sz="0" w:space="0" w:color="auto"/>
        <w:left w:val="none" w:sz="0" w:space="0" w:color="auto"/>
        <w:bottom w:val="none" w:sz="0" w:space="0" w:color="auto"/>
        <w:right w:val="none" w:sz="0" w:space="0" w:color="auto"/>
      </w:divBdr>
    </w:div>
    <w:div w:id="610477757">
      <w:bodyDiv w:val="1"/>
      <w:marLeft w:val="0"/>
      <w:marRight w:val="0"/>
      <w:marTop w:val="0"/>
      <w:marBottom w:val="0"/>
      <w:divBdr>
        <w:top w:val="none" w:sz="0" w:space="0" w:color="auto"/>
        <w:left w:val="none" w:sz="0" w:space="0" w:color="auto"/>
        <w:bottom w:val="none" w:sz="0" w:space="0" w:color="auto"/>
        <w:right w:val="none" w:sz="0" w:space="0" w:color="auto"/>
      </w:divBdr>
    </w:div>
    <w:div w:id="612246376">
      <w:bodyDiv w:val="1"/>
      <w:marLeft w:val="0"/>
      <w:marRight w:val="0"/>
      <w:marTop w:val="0"/>
      <w:marBottom w:val="0"/>
      <w:divBdr>
        <w:top w:val="none" w:sz="0" w:space="0" w:color="auto"/>
        <w:left w:val="none" w:sz="0" w:space="0" w:color="auto"/>
        <w:bottom w:val="none" w:sz="0" w:space="0" w:color="auto"/>
        <w:right w:val="none" w:sz="0" w:space="0" w:color="auto"/>
      </w:divBdr>
    </w:div>
    <w:div w:id="612251032">
      <w:bodyDiv w:val="1"/>
      <w:marLeft w:val="0"/>
      <w:marRight w:val="0"/>
      <w:marTop w:val="0"/>
      <w:marBottom w:val="0"/>
      <w:divBdr>
        <w:top w:val="none" w:sz="0" w:space="0" w:color="auto"/>
        <w:left w:val="none" w:sz="0" w:space="0" w:color="auto"/>
        <w:bottom w:val="none" w:sz="0" w:space="0" w:color="auto"/>
        <w:right w:val="none" w:sz="0" w:space="0" w:color="auto"/>
      </w:divBdr>
    </w:div>
    <w:div w:id="623998245">
      <w:bodyDiv w:val="1"/>
      <w:marLeft w:val="0"/>
      <w:marRight w:val="0"/>
      <w:marTop w:val="0"/>
      <w:marBottom w:val="0"/>
      <w:divBdr>
        <w:top w:val="none" w:sz="0" w:space="0" w:color="auto"/>
        <w:left w:val="none" w:sz="0" w:space="0" w:color="auto"/>
        <w:bottom w:val="none" w:sz="0" w:space="0" w:color="auto"/>
        <w:right w:val="none" w:sz="0" w:space="0" w:color="auto"/>
      </w:divBdr>
    </w:div>
    <w:div w:id="633683682">
      <w:bodyDiv w:val="1"/>
      <w:marLeft w:val="0"/>
      <w:marRight w:val="0"/>
      <w:marTop w:val="0"/>
      <w:marBottom w:val="0"/>
      <w:divBdr>
        <w:top w:val="none" w:sz="0" w:space="0" w:color="auto"/>
        <w:left w:val="none" w:sz="0" w:space="0" w:color="auto"/>
        <w:bottom w:val="none" w:sz="0" w:space="0" w:color="auto"/>
        <w:right w:val="none" w:sz="0" w:space="0" w:color="auto"/>
      </w:divBdr>
    </w:div>
    <w:div w:id="634335908">
      <w:bodyDiv w:val="1"/>
      <w:marLeft w:val="0"/>
      <w:marRight w:val="0"/>
      <w:marTop w:val="0"/>
      <w:marBottom w:val="0"/>
      <w:divBdr>
        <w:top w:val="none" w:sz="0" w:space="0" w:color="auto"/>
        <w:left w:val="none" w:sz="0" w:space="0" w:color="auto"/>
        <w:bottom w:val="none" w:sz="0" w:space="0" w:color="auto"/>
        <w:right w:val="none" w:sz="0" w:space="0" w:color="auto"/>
      </w:divBdr>
    </w:div>
    <w:div w:id="635913816">
      <w:bodyDiv w:val="1"/>
      <w:marLeft w:val="0"/>
      <w:marRight w:val="0"/>
      <w:marTop w:val="0"/>
      <w:marBottom w:val="0"/>
      <w:divBdr>
        <w:top w:val="none" w:sz="0" w:space="0" w:color="auto"/>
        <w:left w:val="none" w:sz="0" w:space="0" w:color="auto"/>
        <w:bottom w:val="none" w:sz="0" w:space="0" w:color="auto"/>
        <w:right w:val="none" w:sz="0" w:space="0" w:color="auto"/>
      </w:divBdr>
    </w:div>
    <w:div w:id="639724691">
      <w:bodyDiv w:val="1"/>
      <w:marLeft w:val="0"/>
      <w:marRight w:val="0"/>
      <w:marTop w:val="0"/>
      <w:marBottom w:val="0"/>
      <w:divBdr>
        <w:top w:val="none" w:sz="0" w:space="0" w:color="auto"/>
        <w:left w:val="none" w:sz="0" w:space="0" w:color="auto"/>
        <w:bottom w:val="none" w:sz="0" w:space="0" w:color="auto"/>
        <w:right w:val="none" w:sz="0" w:space="0" w:color="auto"/>
      </w:divBdr>
    </w:div>
    <w:div w:id="639962930">
      <w:bodyDiv w:val="1"/>
      <w:marLeft w:val="0"/>
      <w:marRight w:val="0"/>
      <w:marTop w:val="0"/>
      <w:marBottom w:val="0"/>
      <w:divBdr>
        <w:top w:val="none" w:sz="0" w:space="0" w:color="auto"/>
        <w:left w:val="none" w:sz="0" w:space="0" w:color="auto"/>
        <w:bottom w:val="none" w:sz="0" w:space="0" w:color="auto"/>
        <w:right w:val="none" w:sz="0" w:space="0" w:color="auto"/>
      </w:divBdr>
    </w:div>
    <w:div w:id="640228377">
      <w:bodyDiv w:val="1"/>
      <w:marLeft w:val="0"/>
      <w:marRight w:val="0"/>
      <w:marTop w:val="0"/>
      <w:marBottom w:val="0"/>
      <w:divBdr>
        <w:top w:val="none" w:sz="0" w:space="0" w:color="auto"/>
        <w:left w:val="none" w:sz="0" w:space="0" w:color="auto"/>
        <w:bottom w:val="none" w:sz="0" w:space="0" w:color="auto"/>
        <w:right w:val="none" w:sz="0" w:space="0" w:color="auto"/>
      </w:divBdr>
    </w:div>
    <w:div w:id="640840629">
      <w:bodyDiv w:val="1"/>
      <w:marLeft w:val="0"/>
      <w:marRight w:val="0"/>
      <w:marTop w:val="0"/>
      <w:marBottom w:val="0"/>
      <w:divBdr>
        <w:top w:val="none" w:sz="0" w:space="0" w:color="auto"/>
        <w:left w:val="none" w:sz="0" w:space="0" w:color="auto"/>
        <w:bottom w:val="none" w:sz="0" w:space="0" w:color="auto"/>
        <w:right w:val="none" w:sz="0" w:space="0" w:color="auto"/>
      </w:divBdr>
    </w:div>
    <w:div w:id="648025339">
      <w:bodyDiv w:val="1"/>
      <w:marLeft w:val="0"/>
      <w:marRight w:val="0"/>
      <w:marTop w:val="0"/>
      <w:marBottom w:val="0"/>
      <w:divBdr>
        <w:top w:val="none" w:sz="0" w:space="0" w:color="auto"/>
        <w:left w:val="none" w:sz="0" w:space="0" w:color="auto"/>
        <w:bottom w:val="none" w:sz="0" w:space="0" w:color="auto"/>
        <w:right w:val="none" w:sz="0" w:space="0" w:color="auto"/>
      </w:divBdr>
    </w:div>
    <w:div w:id="649292680">
      <w:bodyDiv w:val="1"/>
      <w:marLeft w:val="0"/>
      <w:marRight w:val="0"/>
      <w:marTop w:val="0"/>
      <w:marBottom w:val="0"/>
      <w:divBdr>
        <w:top w:val="none" w:sz="0" w:space="0" w:color="auto"/>
        <w:left w:val="none" w:sz="0" w:space="0" w:color="auto"/>
        <w:bottom w:val="none" w:sz="0" w:space="0" w:color="auto"/>
        <w:right w:val="none" w:sz="0" w:space="0" w:color="auto"/>
      </w:divBdr>
    </w:div>
    <w:div w:id="658004602">
      <w:bodyDiv w:val="1"/>
      <w:marLeft w:val="0"/>
      <w:marRight w:val="0"/>
      <w:marTop w:val="0"/>
      <w:marBottom w:val="0"/>
      <w:divBdr>
        <w:top w:val="none" w:sz="0" w:space="0" w:color="auto"/>
        <w:left w:val="none" w:sz="0" w:space="0" w:color="auto"/>
        <w:bottom w:val="none" w:sz="0" w:space="0" w:color="auto"/>
        <w:right w:val="none" w:sz="0" w:space="0" w:color="auto"/>
      </w:divBdr>
    </w:div>
    <w:div w:id="672149486">
      <w:bodyDiv w:val="1"/>
      <w:marLeft w:val="0"/>
      <w:marRight w:val="0"/>
      <w:marTop w:val="0"/>
      <w:marBottom w:val="0"/>
      <w:divBdr>
        <w:top w:val="none" w:sz="0" w:space="0" w:color="auto"/>
        <w:left w:val="none" w:sz="0" w:space="0" w:color="auto"/>
        <w:bottom w:val="none" w:sz="0" w:space="0" w:color="auto"/>
        <w:right w:val="none" w:sz="0" w:space="0" w:color="auto"/>
      </w:divBdr>
    </w:div>
    <w:div w:id="672533232">
      <w:bodyDiv w:val="1"/>
      <w:marLeft w:val="0"/>
      <w:marRight w:val="0"/>
      <w:marTop w:val="0"/>
      <w:marBottom w:val="0"/>
      <w:divBdr>
        <w:top w:val="none" w:sz="0" w:space="0" w:color="auto"/>
        <w:left w:val="none" w:sz="0" w:space="0" w:color="auto"/>
        <w:bottom w:val="none" w:sz="0" w:space="0" w:color="auto"/>
        <w:right w:val="none" w:sz="0" w:space="0" w:color="auto"/>
      </w:divBdr>
    </w:div>
    <w:div w:id="675184603">
      <w:bodyDiv w:val="1"/>
      <w:marLeft w:val="0"/>
      <w:marRight w:val="0"/>
      <w:marTop w:val="0"/>
      <w:marBottom w:val="0"/>
      <w:divBdr>
        <w:top w:val="none" w:sz="0" w:space="0" w:color="auto"/>
        <w:left w:val="none" w:sz="0" w:space="0" w:color="auto"/>
        <w:bottom w:val="none" w:sz="0" w:space="0" w:color="auto"/>
        <w:right w:val="none" w:sz="0" w:space="0" w:color="auto"/>
      </w:divBdr>
    </w:div>
    <w:div w:id="678041143">
      <w:bodyDiv w:val="1"/>
      <w:marLeft w:val="0"/>
      <w:marRight w:val="0"/>
      <w:marTop w:val="0"/>
      <w:marBottom w:val="0"/>
      <w:divBdr>
        <w:top w:val="none" w:sz="0" w:space="0" w:color="auto"/>
        <w:left w:val="none" w:sz="0" w:space="0" w:color="auto"/>
        <w:bottom w:val="none" w:sz="0" w:space="0" w:color="auto"/>
        <w:right w:val="none" w:sz="0" w:space="0" w:color="auto"/>
      </w:divBdr>
      <w:divsChild>
        <w:div w:id="1484084791">
          <w:marLeft w:val="0"/>
          <w:marRight w:val="0"/>
          <w:marTop w:val="0"/>
          <w:marBottom w:val="0"/>
          <w:divBdr>
            <w:top w:val="none" w:sz="0" w:space="0" w:color="auto"/>
            <w:left w:val="none" w:sz="0" w:space="0" w:color="auto"/>
            <w:bottom w:val="none" w:sz="0" w:space="0" w:color="auto"/>
            <w:right w:val="none" w:sz="0" w:space="0" w:color="auto"/>
          </w:divBdr>
          <w:divsChild>
            <w:div w:id="378864979">
              <w:marLeft w:val="0"/>
              <w:marRight w:val="0"/>
              <w:marTop w:val="0"/>
              <w:marBottom w:val="0"/>
              <w:divBdr>
                <w:top w:val="none" w:sz="0" w:space="0" w:color="auto"/>
                <w:left w:val="none" w:sz="0" w:space="0" w:color="auto"/>
                <w:bottom w:val="none" w:sz="0" w:space="0" w:color="auto"/>
                <w:right w:val="none" w:sz="0" w:space="0" w:color="auto"/>
              </w:divBdr>
              <w:divsChild>
                <w:div w:id="2099784714">
                  <w:marLeft w:val="0"/>
                  <w:marRight w:val="0"/>
                  <w:marTop w:val="0"/>
                  <w:marBottom w:val="0"/>
                  <w:divBdr>
                    <w:top w:val="none" w:sz="0" w:space="0" w:color="auto"/>
                    <w:left w:val="none" w:sz="0" w:space="0" w:color="auto"/>
                    <w:bottom w:val="none" w:sz="0" w:space="0" w:color="auto"/>
                    <w:right w:val="none" w:sz="0" w:space="0" w:color="auto"/>
                  </w:divBdr>
                  <w:divsChild>
                    <w:div w:id="1374844382">
                      <w:marLeft w:val="0"/>
                      <w:marRight w:val="0"/>
                      <w:marTop w:val="0"/>
                      <w:marBottom w:val="0"/>
                      <w:divBdr>
                        <w:top w:val="none" w:sz="0" w:space="0" w:color="auto"/>
                        <w:left w:val="none" w:sz="0" w:space="0" w:color="auto"/>
                        <w:bottom w:val="none" w:sz="0" w:space="0" w:color="auto"/>
                        <w:right w:val="none" w:sz="0" w:space="0" w:color="auto"/>
                      </w:divBdr>
                      <w:divsChild>
                        <w:div w:id="874075084">
                          <w:marLeft w:val="0"/>
                          <w:marRight w:val="0"/>
                          <w:marTop w:val="0"/>
                          <w:marBottom w:val="0"/>
                          <w:divBdr>
                            <w:top w:val="none" w:sz="0" w:space="0" w:color="auto"/>
                            <w:left w:val="none" w:sz="0" w:space="0" w:color="auto"/>
                            <w:bottom w:val="none" w:sz="0" w:space="0" w:color="auto"/>
                            <w:right w:val="none" w:sz="0" w:space="0" w:color="auto"/>
                          </w:divBdr>
                          <w:divsChild>
                            <w:div w:id="459418905">
                              <w:marLeft w:val="0"/>
                              <w:marRight w:val="0"/>
                              <w:marTop w:val="0"/>
                              <w:marBottom w:val="0"/>
                              <w:divBdr>
                                <w:top w:val="none" w:sz="0" w:space="0" w:color="auto"/>
                                <w:left w:val="none" w:sz="0" w:space="0" w:color="auto"/>
                                <w:bottom w:val="none" w:sz="0" w:space="0" w:color="auto"/>
                                <w:right w:val="none" w:sz="0" w:space="0" w:color="auto"/>
                              </w:divBdr>
                              <w:divsChild>
                                <w:div w:id="872576476">
                                  <w:marLeft w:val="0"/>
                                  <w:marRight w:val="0"/>
                                  <w:marTop w:val="0"/>
                                  <w:marBottom w:val="0"/>
                                  <w:divBdr>
                                    <w:top w:val="none" w:sz="0" w:space="0" w:color="auto"/>
                                    <w:left w:val="none" w:sz="0" w:space="0" w:color="auto"/>
                                    <w:bottom w:val="none" w:sz="0" w:space="0" w:color="auto"/>
                                    <w:right w:val="none" w:sz="0" w:space="0" w:color="auto"/>
                                  </w:divBdr>
                                  <w:divsChild>
                                    <w:div w:id="16818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0087910">
      <w:bodyDiv w:val="1"/>
      <w:marLeft w:val="0"/>
      <w:marRight w:val="0"/>
      <w:marTop w:val="0"/>
      <w:marBottom w:val="0"/>
      <w:divBdr>
        <w:top w:val="none" w:sz="0" w:space="0" w:color="auto"/>
        <w:left w:val="none" w:sz="0" w:space="0" w:color="auto"/>
        <w:bottom w:val="none" w:sz="0" w:space="0" w:color="auto"/>
        <w:right w:val="none" w:sz="0" w:space="0" w:color="auto"/>
      </w:divBdr>
    </w:div>
    <w:div w:id="688487804">
      <w:bodyDiv w:val="1"/>
      <w:marLeft w:val="0"/>
      <w:marRight w:val="0"/>
      <w:marTop w:val="0"/>
      <w:marBottom w:val="0"/>
      <w:divBdr>
        <w:top w:val="none" w:sz="0" w:space="0" w:color="auto"/>
        <w:left w:val="none" w:sz="0" w:space="0" w:color="auto"/>
        <w:bottom w:val="none" w:sz="0" w:space="0" w:color="auto"/>
        <w:right w:val="none" w:sz="0" w:space="0" w:color="auto"/>
      </w:divBdr>
    </w:div>
    <w:div w:id="689377215">
      <w:bodyDiv w:val="1"/>
      <w:marLeft w:val="0"/>
      <w:marRight w:val="0"/>
      <w:marTop w:val="0"/>
      <w:marBottom w:val="0"/>
      <w:divBdr>
        <w:top w:val="none" w:sz="0" w:space="0" w:color="auto"/>
        <w:left w:val="none" w:sz="0" w:space="0" w:color="auto"/>
        <w:bottom w:val="none" w:sz="0" w:space="0" w:color="auto"/>
        <w:right w:val="none" w:sz="0" w:space="0" w:color="auto"/>
      </w:divBdr>
    </w:div>
    <w:div w:id="691998520">
      <w:bodyDiv w:val="1"/>
      <w:marLeft w:val="0"/>
      <w:marRight w:val="0"/>
      <w:marTop w:val="0"/>
      <w:marBottom w:val="0"/>
      <w:divBdr>
        <w:top w:val="none" w:sz="0" w:space="0" w:color="auto"/>
        <w:left w:val="none" w:sz="0" w:space="0" w:color="auto"/>
        <w:bottom w:val="none" w:sz="0" w:space="0" w:color="auto"/>
        <w:right w:val="none" w:sz="0" w:space="0" w:color="auto"/>
      </w:divBdr>
    </w:div>
    <w:div w:id="695038774">
      <w:bodyDiv w:val="1"/>
      <w:marLeft w:val="0"/>
      <w:marRight w:val="0"/>
      <w:marTop w:val="0"/>
      <w:marBottom w:val="0"/>
      <w:divBdr>
        <w:top w:val="none" w:sz="0" w:space="0" w:color="auto"/>
        <w:left w:val="none" w:sz="0" w:space="0" w:color="auto"/>
        <w:bottom w:val="none" w:sz="0" w:space="0" w:color="auto"/>
        <w:right w:val="none" w:sz="0" w:space="0" w:color="auto"/>
      </w:divBdr>
    </w:div>
    <w:div w:id="695425086">
      <w:bodyDiv w:val="1"/>
      <w:marLeft w:val="0"/>
      <w:marRight w:val="0"/>
      <w:marTop w:val="0"/>
      <w:marBottom w:val="0"/>
      <w:divBdr>
        <w:top w:val="none" w:sz="0" w:space="0" w:color="auto"/>
        <w:left w:val="none" w:sz="0" w:space="0" w:color="auto"/>
        <w:bottom w:val="none" w:sz="0" w:space="0" w:color="auto"/>
        <w:right w:val="none" w:sz="0" w:space="0" w:color="auto"/>
      </w:divBdr>
    </w:div>
    <w:div w:id="696463441">
      <w:bodyDiv w:val="1"/>
      <w:marLeft w:val="0"/>
      <w:marRight w:val="0"/>
      <w:marTop w:val="0"/>
      <w:marBottom w:val="0"/>
      <w:divBdr>
        <w:top w:val="none" w:sz="0" w:space="0" w:color="auto"/>
        <w:left w:val="none" w:sz="0" w:space="0" w:color="auto"/>
        <w:bottom w:val="none" w:sz="0" w:space="0" w:color="auto"/>
        <w:right w:val="none" w:sz="0" w:space="0" w:color="auto"/>
      </w:divBdr>
    </w:div>
    <w:div w:id="697698902">
      <w:bodyDiv w:val="1"/>
      <w:marLeft w:val="0"/>
      <w:marRight w:val="0"/>
      <w:marTop w:val="0"/>
      <w:marBottom w:val="0"/>
      <w:divBdr>
        <w:top w:val="none" w:sz="0" w:space="0" w:color="auto"/>
        <w:left w:val="none" w:sz="0" w:space="0" w:color="auto"/>
        <w:bottom w:val="none" w:sz="0" w:space="0" w:color="auto"/>
        <w:right w:val="none" w:sz="0" w:space="0" w:color="auto"/>
      </w:divBdr>
    </w:div>
    <w:div w:id="705450815">
      <w:bodyDiv w:val="1"/>
      <w:marLeft w:val="0"/>
      <w:marRight w:val="0"/>
      <w:marTop w:val="0"/>
      <w:marBottom w:val="0"/>
      <w:divBdr>
        <w:top w:val="none" w:sz="0" w:space="0" w:color="auto"/>
        <w:left w:val="none" w:sz="0" w:space="0" w:color="auto"/>
        <w:bottom w:val="none" w:sz="0" w:space="0" w:color="auto"/>
        <w:right w:val="none" w:sz="0" w:space="0" w:color="auto"/>
      </w:divBdr>
    </w:div>
    <w:div w:id="705525958">
      <w:bodyDiv w:val="1"/>
      <w:marLeft w:val="0"/>
      <w:marRight w:val="0"/>
      <w:marTop w:val="0"/>
      <w:marBottom w:val="0"/>
      <w:divBdr>
        <w:top w:val="none" w:sz="0" w:space="0" w:color="auto"/>
        <w:left w:val="none" w:sz="0" w:space="0" w:color="auto"/>
        <w:bottom w:val="none" w:sz="0" w:space="0" w:color="auto"/>
        <w:right w:val="none" w:sz="0" w:space="0" w:color="auto"/>
      </w:divBdr>
    </w:div>
    <w:div w:id="709259673">
      <w:bodyDiv w:val="1"/>
      <w:marLeft w:val="0"/>
      <w:marRight w:val="0"/>
      <w:marTop w:val="0"/>
      <w:marBottom w:val="0"/>
      <w:divBdr>
        <w:top w:val="none" w:sz="0" w:space="0" w:color="auto"/>
        <w:left w:val="none" w:sz="0" w:space="0" w:color="auto"/>
        <w:bottom w:val="none" w:sz="0" w:space="0" w:color="auto"/>
        <w:right w:val="none" w:sz="0" w:space="0" w:color="auto"/>
      </w:divBdr>
    </w:div>
    <w:div w:id="709493456">
      <w:bodyDiv w:val="1"/>
      <w:marLeft w:val="0"/>
      <w:marRight w:val="0"/>
      <w:marTop w:val="0"/>
      <w:marBottom w:val="0"/>
      <w:divBdr>
        <w:top w:val="none" w:sz="0" w:space="0" w:color="auto"/>
        <w:left w:val="none" w:sz="0" w:space="0" w:color="auto"/>
        <w:bottom w:val="none" w:sz="0" w:space="0" w:color="auto"/>
        <w:right w:val="none" w:sz="0" w:space="0" w:color="auto"/>
      </w:divBdr>
    </w:div>
    <w:div w:id="711926005">
      <w:bodyDiv w:val="1"/>
      <w:marLeft w:val="0"/>
      <w:marRight w:val="0"/>
      <w:marTop w:val="0"/>
      <w:marBottom w:val="0"/>
      <w:divBdr>
        <w:top w:val="none" w:sz="0" w:space="0" w:color="auto"/>
        <w:left w:val="none" w:sz="0" w:space="0" w:color="auto"/>
        <w:bottom w:val="none" w:sz="0" w:space="0" w:color="auto"/>
        <w:right w:val="none" w:sz="0" w:space="0" w:color="auto"/>
      </w:divBdr>
    </w:div>
    <w:div w:id="715009319">
      <w:bodyDiv w:val="1"/>
      <w:marLeft w:val="0"/>
      <w:marRight w:val="0"/>
      <w:marTop w:val="0"/>
      <w:marBottom w:val="0"/>
      <w:divBdr>
        <w:top w:val="none" w:sz="0" w:space="0" w:color="auto"/>
        <w:left w:val="none" w:sz="0" w:space="0" w:color="auto"/>
        <w:bottom w:val="none" w:sz="0" w:space="0" w:color="auto"/>
        <w:right w:val="none" w:sz="0" w:space="0" w:color="auto"/>
      </w:divBdr>
    </w:div>
    <w:div w:id="720399239">
      <w:bodyDiv w:val="1"/>
      <w:marLeft w:val="0"/>
      <w:marRight w:val="0"/>
      <w:marTop w:val="0"/>
      <w:marBottom w:val="0"/>
      <w:divBdr>
        <w:top w:val="none" w:sz="0" w:space="0" w:color="auto"/>
        <w:left w:val="none" w:sz="0" w:space="0" w:color="auto"/>
        <w:bottom w:val="none" w:sz="0" w:space="0" w:color="auto"/>
        <w:right w:val="none" w:sz="0" w:space="0" w:color="auto"/>
      </w:divBdr>
    </w:div>
    <w:div w:id="721027242">
      <w:bodyDiv w:val="1"/>
      <w:marLeft w:val="0"/>
      <w:marRight w:val="0"/>
      <w:marTop w:val="0"/>
      <w:marBottom w:val="0"/>
      <w:divBdr>
        <w:top w:val="none" w:sz="0" w:space="0" w:color="auto"/>
        <w:left w:val="none" w:sz="0" w:space="0" w:color="auto"/>
        <w:bottom w:val="none" w:sz="0" w:space="0" w:color="auto"/>
        <w:right w:val="none" w:sz="0" w:space="0" w:color="auto"/>
      </w:divBdr>
    </w:div>
    <w:div w:id="722488172">
      <w:bodyDiv w:val="1"/>
      <w:marLeft w:val="0"/>
      <w:marRight w:val="0"/>
      <w:marTop w:val="0"/>
      <w:marBottom w:val="0"/>
      <w:divBdr>
        <w:top w:val="none" w:sz="0" w:space="0" w:color="auto"/>
        <w:left w:val="none" w:sz="0" w:space="0" w:color="auto"/>
        <w:bottom w:val="none" w:sz="0" w:space="0" w:color="auto"/>
        <w:right w:val="none" w:sz="0" w:space="0" w:color="auto"/>
      </w:divBdr>
    </w:div>
    <w:div w:id="725186189">
      <w:bodyDiv w:val="1"/>
      <w:marLeft w:val="0"/>
      <w:marRight w:val="0"/>
      <w:marTop w:val="0"/>
      <w:marBottom w:val="0"/>
      <w:divBdr>
        <w:top w:val="none" w:sz="0" w:space="0" w:color="auto"/>
        <w:left w:val="none" w:sz="0" w:space="0" w:color="auto"/>
        <w:bottom w:val="none" w:sz="0" w:space="0" w:color="auto"/>
        <w:right w:val="none" w:sz="0" w:space="0" w:color="auto"/>
      </w:divBdr>
    </w:div>
    <w:div w:id="727653987">
      <w:bodyDiv w:val="1"/>
      <w:marLeft w:val="0"/>
      <w:marRight w:val="0"/>
      <w:marTop w:val="0"/>
      <w:marBottom w:val="0"/>
      <w:divBdr>
        <w:top w:val="none" w:sz="0" w:space="0" w:color="auto"/>
        <w:left w:val="none" w:sz="0" w:space="0" w:color="auto"/>
        <w:bottom w:val="none" w:sz="0" w:space="0" w:color="auto"/>
        <w:right w:val="none" w:sz="0" w:space="0" w:color="auto"/>
      </w:divBdr>
    </w:div>
    <w:div w:id="733314792">
      <w:bodyDiv w:val="1"/>
      <w:marLeft w:val="0"/>
      <w:marRight w:val="0"/>
      <w:marTop w:val="0"/>
      <w:marBottom w:val="0"/>
      <w:divBdr>
        <w:top w:val="none" w:sz="0" w:space="0" w:color="auto"/>
        <w:left w:val="none" w:sz="0" w:space="0" w:color="auto"/>
        <w:bottom w:val="none" w:sz="0" w:space="0" w:color="auto"/>
        <w:right w:val="none" w:sz="0" w:space="0" w:color="auto"/>
      </w:divBdr>
    </w:div>
    <w:div w:id="736787227">
      <w:bodyDiv w:val="1"/>
      <w:marLeft w:val="0"/>
      <w:marRight w:val="0"/>
      <w:marTop w:val="0"/>
      <w:marBottom w:val="0"/>
      <w:divBdr>
        <w:top w:val="none" w:sz="0" w:space="0" w:color="auto"/>
        <w:left w:val="none" w:sz="0" w:space="0" w:color="auto"/>
        <w:bottom w:val="none" w:sz="0" w:space="0" w:color="auto"/>
        <w:right w:val="none" w:sz="0" w:space="0" w:color="auto"/>
      </w:divBdr>
    </w:div>
    <w:div w:id="738867934">
      <w:bodyDiv w:val="1"/>
      <w:marLeft w:val="0"/>
      <w:marRight w:val="0"/>
      <w:marTop w:val="0"/>
      <w:marBottom w:val="0"/>
      <w:divBdr>
        <w:top w:val="none" w:sz="0" w:space="0" w:color="auto"/>
        <w:left w:val="none" w:sz="0" w:space="0" w:color="auto"/>
        <w:bottom w:val="none" w:sz="0" w:space="0" w:color="auto"/>
        <w:right w:val="none" w:sz="0" w:space="0" w:color="auto"/>
      </w:divBdr>
    </w:div>
    <w:div w:id="740493368">
      <w:bodyDiv w:val="1"/>
      <w:marLeft w:val="0"/>
      <w:marRight w:val="0"/>
      <w:marTop w:val="0"/>
      <w:marBottom w:val="0"/>
      <w:divBdr>
        <w:top w:val="none" w:sz="0" w:space="0" w:color="auto"/>
        <w:left w:val="none" w:sz="0" w:space="0" w:color="auto"/>
        <w:bottom w:val="none" w:sz="0" w:space="0" w:color="auto"/>
        <w:right w:val="none" w:sz="0" w:space="0" w:color="auto"/>
      </w:divBdr>
    </w:div>
    <w:div w:id="742803162">
      <w:bodyDiv w:val="1"/>
      <w:marLeft w:val="0"/>
      <w:marRight w:val="0"/>
      <w:marTop w:val="0"/>
      <w:marBottom w:val="0"/>
      <w:divBdr>
        <w:top w:val="none" w:sz="0" w:space="0" w:color="auto"/>
        <w:left w:val="none" w:sz="0" w:space="0" w:color="auto"/>
        <w:bottom w:val="none" w:sz="0" w:space="0" w:color="auto"/>
        <w:right w:val="none" w:sz="0" w:space="0" w:color="auto"/>
      </w:divBdr>
    </w:div>
    <w:div w:id="745107219">
      <w:bodyDiv w:val="1"/>
      <w:marLeft w:val="0"/>
      <w:marRight w:val="0"/>
      <w:marTop w:val="0"/>
      <w:marBottom w:val="0"/>
      <w:divBdr>
        <w:top w:val="none" w:sz="0" w:space="0" w:color="auto"/>
        <w:left w:val="none" w:sz="0" w:space="0" w:color="auto"/>
        <w:bottom w:val="none" w:sz="0" w:space="0" w:color="auto"/>
        <w:right w:val="none" w:sz="0" w:space="0" w:color="auto"/>
      </w:divBdr>
    </w:div>
    <w:div w:id="747656093">
      <w:bodyDiv w:val="1"/>
      <w:marLeft w:val="0"/>
      <w:marRight w:val="0"/>
      <w:marTop w:val="0"/>
      <w:marBottom w:val="0"/>
      <w:divBdr>
        <w:top w:val="none" w:sz="0" w:space="0" w:color="auto"/>
        <w:left w:val="none" w:sz="0" w:space="0" w:color="auto"/>
        <w:bottom w:val="none" w:sz="0" w:space="0" w:color="auto"/>
        <w:right w:val="none" w:sz="0" w:space="0" w:color="auto"/>
      </w:divBdr>
    </w:div>
    <w:div w:id="749276697">
      <w:bodyDiv w:val="1"/>
      <w:marLeft w:val="0"/>
      <w:marRight w:val="0"/>
      <w:marTop w:val="0"/>
      <w:marBottom w:val="0"/>
      <w:divBdr>
        <w:top w:val="none" w:sz="0" w:space="0" w:color="auto"/>
        <w:left w:val="none" w:sz="0" w:space="0" w:color="auto"/>
        <w:bottom w:val="none" w:sz="0" w:space="0" w:color="auto"/>
        <w:right w:val="none" w:sz="0" w:space="0" w:color="auto"/>
      </w:divBdr>
    </w:div>
    <w:div w:id="751585851">
      <w:bodyDiv w:val="1"/>
      <w:marLeft w:val="0"/>
      <w:marRight w:val="0"/>
      <w:marTop w:val="0"/>
      <w:marBottom w:val="0"/>
      <w:divBdr>
        <w:top w:val="none" w:sz="0" w:space="0" w:color="auto"/>
        <w:left w:val="none" w:sz="0" w:space="0" w:color="auto"/>
        <w:bottom w:val="none" w:sz="0" w:space="0" w:color="auto"/>
        <w:right w:val="none" w:sz="0" w:space="0" w:color="auto"/>
      </w:divBdr>
    </w:div>
    <w:div w:id="754664273">
      <w:bodyDiv w:val="1"/>
      <w:marLeft w:val="0"/>
      <w:marRight w:val="0"/>
      <w:marTop w:val="0"/>
      <w:marBottom w:val="0"/>
      <w:divBdr>
        <w:top w:val="none" w:sz="0" w:space="0" w:color="auto"/>
        <w:left w:val="none" w:sz="0" w:space="0" w:color="auto"/>
        <w:bottom w:val="none" w:sz="0" w:space="0" w:color="auto"/>
        <w:right w:val="none" w:sz="0" w:space="0" w:color="auto"/>
      </w:divBdr>
    </w:div>
    <w:div w:id="756439452">
      <w:bodyDiv w:val="1"/>
      <w:marLeft w:val="0"/>
      <w:marRight w:val="0"/>
      <w:marTop w:val="0"/>
      <w:marBottom w:val="0"/>
      <w:divBdr>
        <w:top w:val="none" w:sz="0" w:space="0" w:color="auto"/>
        <w:left w:val="none" w:sz="0" w:space="0" w:color="auto"/>
        <w:bottom w:val="none" w:sz="0" w:space="0" w:color="auto"/>
        <w:right w:val="none" w:sz="0" w:space="0" w:color="auto"/>
      </w:divBdr>
    </w:div>
    <w:div w:id="764232407">
      <w:bodyDiv w:val="1"/>
      <w:marLeft w:val="0"/>
      <w:marRight w:val="0"/>
      <w:marTop w:val="0"/>
      <w:marBottom w:val="0"/>
      <w:divBdr>
        <w:top w:val="none" w:sz="0" w:space="0" w:color="auto"/>
        <w:left w:val="none" w:sz="0" w:space="0" w:color="auto"/>
        <w:bottom w:val="none" w:sz="0" w:space="0" w:color="auto"/>
        <w:right w:val="none" w:sz="0" w:space="0" w:color="auto"/>
      </w:divBdr>
    </w:div>
    <w:div w:id="777456988">
      <w:bodyDiv w:val="1"/>
      <w:marLeft w:val="0"/>
      <w:marRight w:val="0"/>
      <w:marTop w:val="0"/>
      <w:marBottom w:val="0"/>
      <w:divBdr>
        <w:top w:val="none" w:sz="0" w:space="0" w:color="auto"/>
        <w:left w:val="none" w:sz="0" w:space="0" w:color="auto"/>
        <w:bottom w:val="none" w:sz="0" w:space="0" w:color="auto"/>
        <w:right w:val="none" w:sz="0" w:space="0" w:color="auto"/>
      </w:divBdr>
    </w:div>
    <w:div w:id="780299063">
      <w:bodyDiv w:val="1"/>
      <w:marLeft w:val="0"/>
      <w:marRight w:val="0"/>
      <w:marTop w:val="0"/>
      <w:marBottom w:val="0"/>
      <w:divBdr>
        <w:top w:val="none" w:sz="0" w:space="0" w:color="auto"/>
        <w:left w:val="none" w:sz="0" w:space="0" w:color="auto"/>
        <w:bottom w:val="none" w:sz="0" w:space="0" w:color="auto"/>
        <w:right w:val="none" w:sz="0" w:space="0" w:color="auto"/>
      </w:divBdr>
    </w:div>
    <w:div w:id="780952552">
      <w:bodyDiv w:val="1"/>
      <w:marLeft w:val="0"/>
      <w:marRight w:val="0"/>
      <w:marTop w:val="0"/>
      <w:marBottom w:val="0"/>
      <w:divBdr>
        <w:top w:val="none" w:sz="0" w:space="0" w:color="auto"/>
        <w:left w:val="none" w:sz="0" w:space="0" w:color="auto"/>
        <w:bottom w:val="none" w:sz="0" w:space="0" w:color="auto"/>
        <w:right w:val="none" w:sz="0" w:space="0" w:color="auto"/>
      </w:divBdr>
    </w:div>
    <w:div w:id="785542631">
      <w:bodyDiv w:val="1"/>
      <w:marLeft w:val="0"/>
      <w:marRight w:val="0"/>
      <w:marTop w:val="0"/>
      <w:marBottom w:val="0"/>
      <w:divBdr>
        <w:top w:val="none" w:sz="0" w:space="0" w:color="auto"/>
        <w:left w:val="none" w:sz="0" w:space="0" w:color="auto"/>
        <w:bottom w:val="none" w:sz="0" w:space="0" w:color="auto"/>
        <w:right w:val="none" w:sz="0" w:space="0" w:color="auto"/>
      </w:divBdr>
    </w:div>
    <w:div w:id="789471777">
      <w:bodyDiv w:val="1"/>
      <w:marLeft w:val="0"/>
      <w:marRight w:val="0"/>
      <w:marTop w:val="0"/>
      <w:marBottom w:val="0"/>
      <w:divBdr>
        <w:top w:val="none" w:sz="0" w:space="0" w:color="auto"/>
        <w:left w:val="none" w:sz="0" w:space="0" w:color="auto"/>
        <w:bottom w:val="none" w:sz="0" w:space="0" w:color="auto"/>
        <w:right w:val="none" w:sz="0" w:space="0" w:color="auto"/>
      </w:divBdr>
    </w:div>
    <w:div w:id="794299525">
      <w:bodyDiv w:val="1"/>
      <w:marLeft w:val="0"/>
      <w:marRight w:val="0"/>
      <w:marTop w:val="0"/>
      <w:marBottom w:val="0"/>
      <w:divBdr>
        <w:top w:val="none" w:sz="0" w:space="0" w:color="auto"/>
        <w:left w:val="none" w:sz="0" w:space="0" w:color="auto"/>
        <w:bottom w:val="none" w:sz="0" w:space="0" w:color="auto"/>
        <w:right w:val="none" w:sz="0" w:space="0" w:color="auto"/>
      </w:divBdr>
    </w:div>
    <w:div w:id="794522815">
      <w:bodyDiv w:val="1"/>
      <w:marLeft w:val="0"/>
      <w:marRight w:val="0"/>
      <w:marTop w:val="0"/>
      <w:marBottom w:val="0"/>
      <w:divBdr>
        <w:top w:val="none" w:sz="0" w:space="0" w:color="auto"/>
        <w:left w:val="none" w:sz="0" w:space="0" w:color="auto"/>
        <w:bottom w:val="none" w:sz="0" w:space="0" w:color="auto"/>
        <w:right w:val="none" w:sz="0" w:space="0" w:color="auto"/>
      </w:divBdr>
    </w:div>
    <w:div w:id="796218695">
      <w:bodyDiv w:val="1"/>
      <w:marLeft w:val="0"/>
      <w:marRight w:val="0"/>
      <w:marTop w:val="0"/>
      <w:marBottom w:val="0"/>
      <w:divBdr>
        <w:top w:val="none" w:sz="0" w:space="0" w:color="auto"/>
        <w:left w:val="none" w:sz="0" w:space="0" w:color="auto"/>
        <w:bottom w:val="none" w:sz="0" w:space="0" w:color="auto"/>
        <w:right w:val="none" w:sz="0" w:space="0" w:color="auto"/>
      </w:divBdr>
    </w:div>
    <w:div w:id="796948577">
      <w:bodyDiv w:val="1"/>
      <w:marLeft w:val="0"/>
      <w:marRight w:val="0"/>
      <w:marTop w:val="0"/>
      <w:marBottom w:val="0"/>
      <w:divBdr>
        <w:top w:val="none" w:sz="0" w:space="0" w:color="auto"/>
        <w:left w:val="none" w:sz="0" w:space="0" w:color="auto"/>
        <w:bottom w:val="none" w:sz="0" w:space="0" w:color="auto"/>
        <w:right w:val="none" w:sz="0" w:space="0" w:color="auto"/>
      </w:divBdr>
    </w:div>
    <w:div w:id="800996812">
      <w:bodyDiv w:val="1"/>
      <w:marLeft w:val="0"/>
      <w:marRight w:val="0"/>
      <w:marTop w:val="0"/>
      <w:marBottom w:val="0"/>
      <w:divBdr>
        <w:top w:val="none" w:sz="0" w:space="0" w:color="auto"/>
        <w:left w:val="none" w:sz="0" w:space="0" w:color="auto"/>
        <w:bottom w:val="none" w:sz="0" w:space="0" w:color="auto"/>
        <w:right w:val="none" w:sz="0" w:space="0" w:color="auto"/>
      </w:divBdr>
    </w:div>
    <w:div w:id="804010015">
      <w:bodyDiv w:val="1"/>
      <w:marLeft w:val="0"/>
      <w:marRight w:val="0"/>
      <w:marTop w:val="0"/>
      <w:marBottom w:val="0"/>
      <w:divBdr>
        <w:top w:val="none" w:sz="0" w:space="0" w:color="auto"/>
        <w:left w:val="none" w:sz="0" w:space="0" w:color="auto"/>
        <w:bottom w:val="none" w:sz="0" w:space="0" w:color="auto"/>
        <w:right w:val="none" w:sz="0" w:space="0" w:color="auto"/>
      </w:divBdr>
    </w:div>
    <w:div w:id="816337356">
      <w:bodyDiv w:val="1"/>
      <w:marLeft w:val="0"/>
      <w:marRight w:val="0"/>
      <w:marTop w:val="0"/>
      <w:marBottom w:val="0"/>
      <w:divBdr>
        <w:top w:val="none" w:sz="0" w:space="0" w:color="auto"/>
        <w:left w:val="none" w:sz="0" w:space="0" w:color="auto"/>
        <w:bottom w:val="none" w:sz="0" w:space="0" w:color="auto"/>
        <w:right w:val="none" w:sz="0" w:space="0" w:color="auto"/>
      </w:divBdr>
    </w:div>
    <w:div w:id="816797975">
      <w:bodyDiv w:val="1"/>
      <w:marLeft w:val="0"/>
      <w:marRight w:val="0"/>
      <w:marTop w:val="0"/>
      <w:marBottom w:val="0"/>
      <w:divBdr>
        <w:top w:val="none" w:sz="0" w:space="0" w:color="auto"/>
        <w:left w:val="none" w:sz="0" w:space="0" w:color="auto"/>
        <w:bottom w:val="none" w:sz="0" w:space="0" w:color="auto"/>
        <w:right w:val="none" w:sz="0" w:space="0" w:color="auto"/>
      </w:divBdr>
    </w:div>
    <w:div w:id="823400297">
      <w:bodyDiv w:val="1"/>
      <w:marLeft w:val="0"/>
      <w:marRight w:val="0"/>
      <w:marTop w:val="0"/>
      <w:marBottom w:val="0"/>
      <w:divBdr>
        <w:top w:val="none" w:sz="0" w:space="0" w:color="auto"/>
        <w:left w:val="none" w:sz="0" w:space="0" w:color="auto"/>
        <w:bottom w:val="none" w:sz="0" w:space="0" w:color="auto"/>
        <w:right w:val="none" w:sz="0" w:space="0" w:color="auto"/>
      </w:divBdr>
    </w:div>
    <w:div w:id="823813859">
      <w:bodyDiv w:val="1"/>
      <w:marLeft w:val="0"/>
      <w:marRight w:val="0"/>
      <w:marTop w:val="0"/>
      <w:marBottom w:val="0"/>
      <w:divBdr>
        <w:top w:val="none" w:sz="0" w:space="0" w:color="auto"/>
        <w:left w:val="none" w:sz="0" w:space="0" w:color="auto"/>
        <w:bottom w:val="none" w:sz="0" w:space="0" w:color="auto"/>
        <w:right w:val="none" w:sz="0" w:space="0" w:color="auto"/>
      </w:divBdr>
    </w:div>
    <w:div w:id="825899173">
      <w:bodyDiv w:val="1"/>
      <w:marLeft w:val="0"/>
      <w:marRight w:val="0"/>
      <w:marTop w:val="0"/>
      <w:marBottom w:val="0"/>
      <w:divBdr>
        <w:top w:val="none" w:sz="0" w:space="0" w:color="auto"/>
        <w:left w:val="none" w:sz="0" w:space="0" w:color="auto"/>
        <w:bottom w:val="none" w:sz="0" w:space="0" w:color="auto"/>
        <w:right w:val="none" w:sz="0" w:space="0" w:color="auto"/>
      </w:divBdr>
    </w:div>
    <w:div w:id="829520043">
      <w:bodyDiv w:val="1"/>
      <w:marLeft w:val="0"/>
      <w:marRight w:val="0"/>
      <w:marTop w:val="0"/>
      <w:marBottom w:val="0"/>
      <w:divBdr>
        <w:top w:val="none" w:sz="0" w:space="0" w:color="auto"/>
        <w:left w:val="none" w:sz="0" w:space="0" w:color="auto"/>
        <w:bottom w:val="none" w:sz="0" w:space="0" w:color="auto"/>
        <w:right w:val="none" w:sz="0" w:space="0" w:color="auto"/>
      </w:divBdr>
    </w:div>
    <w:div w:id="834691313">
      <w:bodyDiv w:val="1"/>
      <w:marLeft w:val="0"/>
      <w:marRight w:val="0"/>
      <w:marTop w:val="0"/>
      <w:marBottom w:val="0"/>
      <w:divBdr>
        <w:top w:val="none" w:sz="0" w:space="0" w:color="auto"/>
        <w:left w:val="none" w:sz="0" w:space="0" w:color="auto"/>
        <w:bottom w:val="none" w:sz="0" w:space="0" w:color="auto"/>
        <w:right w:val="none" w:sz="0" w:space="0" w:color="auto"/>
      </w:divBdr>
    </w:div>
    <w:div w:id="836381483">
      <w:bodyDiv w:val="1"/>
      <w:marLeft w:val="0"/>
      <w:marRight w:val="0"/>
      <w:marTop w:val="0"/>
      <w:marBottom w:val="0"/>
      <w:divBdr>
        <w:top w:val="none" w:sz="0" w:space="0" w:color="auto"/>
        <w:left w:val="none" w:sz="0" w:space="0" w:color="auto"/>
        <w:bottom w:val="none" w:sz="0" w:space="0" w:color="auto"/>
        <w:right w:val="none" w:sz="0" w:space="0" w:color="auto"/>
      </w:divBdr>
    </w:div>
    <w:div w:id="837426157">
      <w:bodyDiv w:val="1"/>
      <w:marLeft w:val="0"/>
      <w:marRight w:val="0"/>
      <w:marTop w:val="0"/>
      <w:marBottom w:val="0"/>
      <w:divBdr>
        <w:top w:val="none" w:sz="0" w:space="0" w:color="auto"/>
        <w:left w:val="none" w:sz="0" w:space="0" w:color="auto"/>
        <w:bottom w:val="none" w:sz="0" w:space="0" w:color="auto"/>
        <w:right w:val="none" w:sz="0" w:space="0" w:color="auto"/>
      </w:divBdr>
    </w:div>
    <w:div w:id="840631325">
      <w:bodyDiv w:val="1"/>
      <w:marLeft w:val="0"/>
      <w:marRight w:val="0"/>
      <w:marTop w:val="0"/>
      <w:marBottom w:val="0"/>
      <w:divBdr>
        <w:top w:val="none" w:sz="0" w:space="0" w:color="auto"/>
        <w:left w:val="none" w:sz="0" w:space="0" w:color="auto"/>
        <w:bottom w:val="none" w:sz="0" w:space="0" w:color="auto"/>
        <w:right w:val="none" w:sz="0" w:space="0" w:color="auto"/>
      </w:divBdr>
    </w:div>
    <w:div w:id="845829564">
      <w:bodyDiv w:val="1"/>
      <w:marLeft w:val="0"/>
      <w:marRight w:val="0"/>
      <w:marTop w:val="0"/>
      <w:marBottom w:val="0"/>
      <w:divBdr>
        <w:top w:val="none" w:sz="0" w:space="0" w:color="auto"/>
        <w:left w:val="none" w:sz="0" w:space="0" w:color="auto"/>
        <w:bottom w:val="none" w:sz="0" w:space="0" w:color="auto"/>
        <w:right w:val="none" w:sz="0" w:space="0" w:color="auto"/>
      </w:divBdr>
    </w:div>
    <w:div w:id="848102295">
      <w:bodyDiv w:val="1"/>
      <w:marLeft w:val="0"/>
      <w:marRight w:val="0"/>
      <w:marTop w:val="0"/>
      <w:marBottom w:val="0"/>
      <w:divBdr>
        <w:top w:val="none" w:sz="0" w:space="0" w:color="auto"/>
        <w:left w:val="none" w:sz="0" w:space="0" w:color="auto"/>
        <w:bottom w:val="none" w:sz="0" w:space="0" w:color="auto"/>
        <w:right w:val="none" w:sz="0" w:space="0" w:color="auto"/>
      </w:divBdr>
    </w:div>
    <w:div w:id="850145544">
      <w:bodyDiv w:val="1"/>
      <w:marLeft w:val="0"/>
      <w:marRight w:val="0"/>
      <w:marTop w:val="0"/>
      <w:marBottom w:val="0"/>
      <w:divBdr>
        <w:top w:val="none" w:sz="0" w:space="0" w:color="auto"/>
        <w:left w:val="none" w:sz="0" w:space="0" w:color="auto"/>
        <w:bottom w:val="none" w:sz="0" w:space="0" w:color="auto"/>
        <w:right w:val="none" w:sz="0" w:space="0" w:color="auto"/>
      </w:divBdr>
    </w:div>
    <w:div w:id="854685390">
      <w:bodyDiv w:val="1"/>
      <w:marLeft w:val="0"/>
      <w:marRight w:val="0"/>
      <w:marTop w:val="0"/>
      <w:marBottom w:val="0"/>
      <w:divBdr>
        <w:top w:val="none" w:sz="0" w:space="0" w:color="auto"/>
        <w:left w:val="none" w:sz="0" w:space="0" w:color="auto"/>
        <w:bottom w:val="none" w:sz="0" w:space="0" w:color="auto"/>
        <w:right w:val="none" w:sz="0" w:space="0" w:color="auto"/>
      </w:divBdr>
    </w:div>
    <w:div w:id="862090161">
      <w:bodyDiv w:val="1"/>
      <w:marLeft w:val="0"/>
      <w:marRight w:val="0"/>
      <w:marTop w:val="0"/>
      <w:marBottom w:val="0"/>
      <w:divBdr>
        <w:top w:val="none" w:sz="0" w:space="0" w:color="auto"/>
        <w:left w:val="none" w:sz="0" w:space="0" w:color="auto"/>
        <w:bottom w:val="none" w:sz="0" w:space="0" w:color="auto"/>
        <w:right w:val="none" w:sz="0" w:space="0" w:color="auto"/>
      </w:divBdr>
    </w:div>
    <w:div w:id="862330911">
      <w:bodyDiv w:val="1"/>
      <w:marLeft w:val="0"/>
      <w:marRight w:val="0"/>
      <w:marTop w:val="0"/>
      <w:marBottom w:val="0"/>
      <w:divBdr>
        <w:top w:val="none" w:sz="0" w:space="0" w:color="auto"/>
        <w:left w:val="none" w:sz="0" w:space="0" w:color="auto"/>
        <w:bottom w:val="none" w:sz="0" w:space="0" w:color="auto"/>
        <w:right w:val="none" w:sz="0" w:space="0" w:color="auto"/>
      </w:divBdr>
    </w:div>
    <w:div w:id="867063402">
      <w:bodyDiv w:val="1"/>
      <w:marLeft w:val="0"/>
      <w:marRight w:val="0"/>
      <w:marTop w:val="0"/>
      <w:marBottom w:val="0"/>
      <w:divBdr>
        <w:top w:val="none" w:sz="0" w:space="0" w:color="auto"/>
        <w:left w:val="none" w:sz="0" w:space="0" w:color="auto"/>
        <w:bottom w:val="none" w:sz="0" w:space="0" w:color="auto"/>
        <w:right w:val="none" w:sz="0" w:space="0" w:color="auto"/>
      </w:divBdr>
    </w:div>
    <w:div w:id="867259650">
      <w:bodyDiv w:val="1"/>
      <w:marLeft w:val="0"/>
      <w:marRight w:val="0"/>
      <w:marTop w:val="0"/>
      <w:marBottom w:val="0"/>
      <w:divBdr>
        <w:top w:val="none" w:sz="0" w:space="0" w:color="auto"/>
        <w:left w:val="none" w:sz="0" w:space="0" w:color="auto"/>
        <w:bottom w:val="none" w:sz="0" w:space="0" w:color="auto"/>
        <w:right w:val="none" w:sz="0" w:space="0" w:color="auto"/>
      </w:divBdr>
    </w:div>
    <w:div w:id="871646064">
      <w:bodyDiv w:val="1"/>
      <w:marLeft w:val="0"/>
      <w:marRight w:val="0"/>
      <w:marTop w:val="0"/>
      <w:marBottom w:val="0"/>
      <w:divBdr>
        <w:top w:val="none" w:sz="0" w:space="0" w:color="auto"/>
        <w:left w:val="none" w:sz="0" w:space="0" w:color="auto"/>
        <w:bottom w:val="none" w:sz="0" w:space="0" w:color="auto"/>
        <w:right w:val="none" w:sz="0" w:space="0" w:color="auto"/>
      </w:divBdr>
    </w:div>
    <w:div w:id="873344342">
      <w:bodyDiv w:val="1"/>
      <w:marLeft w:val="0"/>
      <w:marRight w:val="0"/>
      <w:marTop w:val="0"/>
      <w:marBottom w:val="0"/>
      <w:divBdr>
        <w:top w:val="none" w:sz="0" w:space="0" w:color="auto"/>
        <w:left w:val="none" w:sz="0" w:space="0" w:color="auto"/>
        <w:bottom w:val="none" w:sz="0" w:space="0" w:color="auto"/>
        <w:right w:val="none" w:sz="0" w:space="0" w:color="auto"/>
      </w:divBdr>
    </w:div>
    <w:div w:id="880021351">
      <w:bodyDiv w:val="1"/>
      <w:marLeft w:val="0"/>
      <w:marRight w:val="0"/>
      <w:marTop w:val="0"/>
      <w:marBottom w:val="0"/>
      <w:divBdr>
        <w:top w:val="none" w:sz="0" w:space="0" w:color="auto"/>
        <w:left w:val="none" w:sz="0" w:space="0" w:color="auto"/>
        <w:bottom w:val="none" w:sz="0" w:space="0" w:color="auto"/>
        <w:right w:val="none" w:sz="0" w:space="0" w:color="auto"/>
      </w:divBdr>
    </w:div>
    <w:div w:id="881290894">
      <w:bodyDiv w:val="1"/>
      <w:marLeft w:val="0"/>
      <w:marRight w:val="0"/>
      <w:marTop w:val="0"/>
      <w:marBottom w:val="0"/>
      <w:divBdr>
        <w:top w:val="none" w:sz="0" w:space="0" w:color="auto"/>
        <w:left w:val="none" w:sz="0" w:space="0" w:color="auto"/>
        <w:bottom w:val="none" w:sz="0" w:space="0" w:color="auto"/>
        <w:right w:val="none" w:sz="0" w:space="0" w:color="auto"/>
      </w:divBdr>
      <w:divsChild>
        <w:div w:id="2058770463">
          <w:marLeft w:val="0"/>
          <w:marRight w:val="0"/>
          <w:marTop w:val="0"/>
          <w:marBottom w:val="0"/>
          <w:divBdr>
            <w:top w:val="none" w:sz="0" w:space="0" w:color="auto"/>
            <w:left w:val="none" w:sz="0" w:space="0" w:color="auto"/>
            <w:bottom w:val="none" w:sz="0" w:space="0" w:color="auto"/>
            <w:right w:val="none" w:sz="0" w:space="0" w:color="auto"/>
          </w:divBdr>
          <w:divsChild>
            <w:div w:id="581530292">
              <w:marLeft w:val="0"/>
              <w:marRight w:val="0"/>
              <w:marTop w:val="0"/>
              <w:marBottom w:val="0"/>
              <w:divBdr>
                <w:top w:val="none" w:sz="0" w:space="0" w:color="auto"/>
                <w:left w:val="none" w:sz="0" w:space="0" w:color="auto"/>
                <w:bottom w:val="none" w:sz="0" w:space="0" w:color="auto"/>
                <w:right w:val="none" w:sz="0" w:space="0" w:color="auto"/>
              </w:divBdr>
              <w:divsChild>
                <w:div w:id="92631659">
                  <w:marLeft w:val="0"/>
                  <w:marRight w:val="0"/>
                  <w:marTop w:val="0"/>
                  <w:marBottom w:val="0"/>
                  <w:divBdr>
                    <w:top w:val="none" w:sz="0" w:space="0" w:color="auto"/>
                    <w:left w:val="none" w:sz="0" w:space="0" w:color="auto"/>
                    <w:bottom w:val="none" w:sz="0" w:space="0" w:color="auto"/>
                    <w:right w:val="none" w:sz="0" w:space="0" w:color="auto"/>
                  </w:divBdr>
                  <w:divsChild>
                    <w:div w:id="542790895">
                      <w:marLeft w:val="0"/>
                      <w:marRight w:val="0"/>
                      <w:marTop w:val="0"/>
                      <w:marBottom w:val="0"/>
                      <w:divBdr>
                        <w:top w:val="none" w:sz="0" w:space="0" w:color="auto"/>
                        <w:left w:val="none" w:sz="0" w:space="0" w:color="auto"/>
                        <w:bottom w:val="none" w:sz="0" w:space="0" w:color="auto"/>
                        <w:right w:val="none" w:sz="0" w:space="0" w:color="auto"/>
                      </w:divBdr>
                      <w:divsChild>
                        <w:div w:id="118077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4416765">
      <w:bodyDiv w:val="1"/>
      <w:marLeft w:val="0"/>
      <w:marRight w:val="0"/>
      <w:marTop w:val="0"/>
      <w:marBottom w:val="0"/>
      <w:divBdr>
        <w:top w:val="none" w:sz="0" w:space="0" w:color="auto"/>
        <w:left w:val="none" w:sz="0" w:space="0" w:color="auto"/>
        <w:bottom w:val="none" w:sz="0" w:space="0" w:color="auto"/>
        <w:right w:val="none" w:sz="0" w:space="0" w:color="auto"/>
      </w:divBdr>
    </w:div>
    <w:div w:id="890966056">
      <w:bodyDiv w:val="1"/>
      <w:marLeft w:val="0"/>
      <w:marRight w:val="0"/>
      <w:marTop w:val="0"/>
      <w:marBottom w:val="0"/>
      <w:divBdr>
        <w:top w:val="none" w:sz="0" w:space="0" w:color="auto"/>
        <w:left w:val="none" w:sz="0" w:space="0" w:color="auto"/>
        <w:bottom w:val="none" w:sz="0" w:space="0" w:color="auto"/>
        <w:right w:val="none" w:sz="0" w:space="0" w:color="auto"/>
      </w:divBdr>
    </w:div>
    <w:div w:id="891888471">
      <w:bodyDiv w:val="1"/>
      <w:marLeft w:val="0"/>
      <w:marRight w:val="0"/>
      <w:marTop w:val="0"/>
      <w:marBottom w:val="0"/>
      <w:divBdr>
        <w:top w:val="none" w:sz="0" w:space="0" w:color="auto"/>
        <w:left w:val="none" w:sz="0" w:space="0" w:color="auto"/>
        <w:bottom w:val="none" w:sz="0" w:space="0" w:color="auto"/>
        <w:right w:val="none" w:sz="0" w:space="0" w:color="auto"/>
      </w:divBdr>
    </w:div>
    <w:div w:id="894583198">
      <w:bodyDiv w:val="1"/>
      <w:marLeft w:val="0"/>
      <w:marRight w:val="0"/>
      <w:marTop w:val="0"/>
      <w:marBottom w:val="0"/>
      <w:divBdr>
        <w:top w:val="none" w:sz="0" w:space="0" w:color="auto"/>
        <w:left w:val="none" w:sz="0" w:space="0" w:color="auto"/>
        <w:bottom w:val="none" w:sz="0" w:space="0" w:color="auto"/>
        <w:right w:val="none" w:sz="0" w:space="0" w:color="auto"/>
      </w:divBdr>
    </w:div>
    <w:div w:id="896629329">
      <w:bodyDiv w:val="1"/>
      <w:marLeft w:val="0"/>
      <w:marRight w:val="0"/>
      <w:marTop w:val="0"/>
      <w:marBottom w:val="0"/>
      <w:divBdr>
        <w:top w:val="none" w:sz="0" w:space="0" w:color="auto"/>
        <w:left w:val="none" w:sz="0" w:space="0" w:color="auto"/>
        <w:bottom w:val="none" w:sz="0" w:space="0" w:color="auto"/>
        <w:right w:val="none" w:sz="0" w:space="0" w:color="auto"/>
      </w:divBdr>
    </w:div>
    <w:div w:id="896743327">
      <w:bodyDiv w:val="1"/>
      <w:marLeft w:val="0"/>
      <w:marRight w:val="0"/>
      <w:marTop w:val="0"/>
      <w:marBottom w:val="0"/>
      <w:divBdr>
        <w:top w:val="none" w:sz="0" w:space="0" w:color="auto"/>
        <w:left w:val="none" w:sz="0" w:space="0" w:color="auto"/>
        <w:bottom w:val="none" w:sz="0" w:space="0" w:color="auto"/>
        <w:right w:val="none" w:sz="0" w:space="0" w:color="auto"/>
      </w:divBdr>
      <w:divsChild>
        <w:div w:id="75131266">
          <w:marLeft w:val="0"/>
          <w:marRight w:val="0"/>
          <w:marTop w:val="0"/>
          <w:marBottom w:val="0"/>
          <w:divBdr>
            <w:top w:val="none" w:sz="0" w:space="0" w:color="auto"/>
            <w:left w:val="none" w:sz="0" w:space="0" w:color="auto"/>
            <w:bottom w:val="none" w:sz="0" w:space="0" w:color="auto"/>
            <w:right w:val="none" w:sz="0" w:space="0" w:color="auto"/>
          </w:divBdr>
          <w:divsChild>
            <w:div w:id="934435703">
              <w:marLeft w:val="0"/>
              <w:marRight w:val="0"/>
              <w:marTop w:val="0"/>
              <w:marBottom w:val="0"/>
              <w:divBdr>
                <w:top w:val="none" w:sz="0" w:space="0" w:color="auto"/>
                <w:left w:val="none" w:sz="0" w:space="0" w:color="auto"/>
                <w:bottom w:val="none" w:sz="0" w:space="0" w:color="auto"/>
                <w:right w:val="none" w:sz="0" w:space="0" w:color="auto"/>
              </w:divBdr>
              <w:divsChild>
                <w:div w:id="313880115">
                  <w:marLeft w:val="0"/>
                  <w:marRight w:val="0"/>
                  <w:marTop w:val="0"/>
                  <w:marBottom w:val="0"/>
                  <w:divBdr>
                    <w:top w:val="none" w:sz="0" w:space="0" w:color="auto"/>
                    <w:left w:val="none" w:sz="0" w:space="0" w:color="auto"/>
                    <w:bottom w:val="none" w:sz="0" w:space="0" w:color="auto"/>
                    <w:right w:val="none" w:sz="0" w:space="0" w:color="auto"/>
                  </w:divBdr>
                  <w:divsChild>
                    <w:div w:id="285240705">
                      <w:marLeft w:val="0"/>
                      <w:marRight w:val="0"/>
                      <w:marTop w:val="0"/>
                      <w:marBottom w:val="0"/>
                      <w:divBdr>
                        <w:top w:val="none" w:sz="0" w:space="0" w:color="auto"/>
                        <w:left w:val="none" w:sz="0" w:space="0" w:color="auto"/>
                        <w:bottom w:val="none" w:sz="0" w:space="0" w:color="auto"/>
                        <w:right w:val="none" w:sz="0" w:space="0" w:color="auto"/>
                      </w:divBdr>
                      <w:divsChild>
                        <w:div w:id="128060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0560302">
      <w:bodyDiv w:val="1"/>
      <w:marLeft w:val="0"/>
      <w:marRight w:val="0"/>
      <w:marTop w:val="0"/>
      <w:marBottom w:val="0"/>
      <w:divBdr>
        <w:top w:val="none" w:sz="0" w:space="0" w:color="auto"/>
        <w:left w:val="none" w:sz="0" w:space="0" w:color="auto"/>
        <w:bottom w:val="none" w:sz="0" w:space="0" w:color="auto"/>
        <w:right w:val="none" w:sz="0" w:space="0" w:color="auto"/>
      </w:divBdr>
    </w:div>
    <w:div w:id="900596613">
      <w:bodyDiv w:val="1"/>
      <w:marLeft w:val="0"/>
      <w:marRight w:val="0"/>
      <w:marTop w:val="0"/>
      <w:marBottom w:val="0"/>
      <w:divBdr>
        <w:top w:val="none" w:sz="0" w:space="0" w:color="auto"/>
        <w:left w:val="none" w:sz="0" w:space="0" w:color="auto"/>
        <w:bottom w:val="none" w:sz="0" w:space="0" w:color="auto"/>
        <w:right w:val="none" w:sz="0" w:space="0" w:color="auto"/>
      </w:divBdr>
    </w:div>
    <w:div w:id="908534594">
      <w:bodyDiv w:val="1"/>
      <w:marLeft w:val="0"/>
      <w:marRight w:val="0"/>
      <w:marTop w:val="0"/>
      <w:marBottom w:val="0"/>
      <w:divBdr>
        <w:top w:val="none" w:sz="0" w:space="0" w:color="auto"/>
        <w:left w:val="none" w:sz="0" w:space="0" w:color="auto"/>
        <w:bottom w:val="none" w:sz="0" w:space="0" w:color="auto"/>
        <w:right w:val="none" w:sz="0" w:space="0" w:color="auto"/>
      </w:divBdr>
    </w:div>
    <w:div w:id="909265448">
      <w:bodyDiv w:val="1"/>
      <w:marLeft w:val="0"/>
      <w:marRight w:val="0"/>
      <w:marTop w:val="0"/>
      <w:marBottom w:val="0"/>
      <w:divBdr>
        <w:top w:val="none" w:sz="0" w:space="0" w:color="auto"/>
        <w:left w:val="none" w:sz="0" w:space="0" w:color="auto"/>
        <w:bottom w:val="none" w:sz="0" w:space="0" w:color="auto"/>
        <w:right w:val="none" w:sz="0" w:space="0" w:color="auto"/>
      </w:divBdr>
    </w:div>
    <w:div w:id="913659352">
      <w:bodyDiv w:val="1"/>
      <w:marLeft w:val="0"/>
      <w:marRight w:val="0"/>
      <w:marTop w:val="0"/>
      <w:marBottom w:val="0"/>
      <w:divBdr>
        <w:top w:val="none" w:sz="0" w:space="0" w:color="auto"/>
        <w:left w:val="none" w:sz="0" w:space="0" w:color="auto"/>
        <w:bottom w:val="none" w:sz="0" w:space="0" w:color="auto"/>
        <w:right w:val="none" w:sz="0" w:space="0" w:color="auto"/>
      </w:divBdr>
    </w:div>
    <w:div w:id="913703700">
      <w:bodyDiv w:val="1"/>
      <w:marLeft w:val="0"/>
      <w:marRight w:val="0"/>
      <w:marTop w:val="0"/>
      <w:marBottom w:val="0"/>
      <w:divBdr>
        <w:top w:val="none" w:sz="0" w:space="0" w:color="auto"/>
        <w:left w:val="none" w:sz="0" w:space="0" w:color="auto"/>
        <w:bottom w:val="none" w:sz="0" w:space="0" w:color="auto"/>
        <w:right w:val="none" w:sz="0" w:space="0" w:color="auto"/>
      </w:divBdr>
    </w:div>
    <w:div w:id="925309405">
      <w:bodyDiv w:val="1"/>
      <w:marLeft w:val="0"/>
      <w:marRight w:val="0"/>
      <w:marTop w:val="0"/>
      <w:marBottom w:val="0"/>
      <w:divBdr>
        <w:top w:val="none" w:sz="0" w:space="0" w:color="auto"/>
        <w:left w:val="none" w:sz="0" w:space="0" w:color="auto"/>
        <w:bottom w:val="none" w:sz="0" w:space="0" w:color="auto"/>
        <w:right w:val="none" w:sz="0" w:space="0" w:color="auto"/>
      </w:divBdr>
    </w:div>
    <w:div w:id="928538607">
      <w:bodyDiv w:val="1"/>
      <w:marLeft w:val="0"/>
      <w:marRight w:val="0"/>
      <w:marTop w:val="0"/>
      <w:marBottom w:val="0"/>
      <w:divBdr>
        <w:top w:val="none" w:sz="0" w:space="0" w:color="auto"/>
        <w:left w:val="none" w:sz="0" w:space="0" w:color="auto"/>
        <w:bottom w:val="none" w:sz="0" w:space="0" w:color="auto"/>
        <w:right w:val="none" w:sz="0" w:space="0" w:color="auto"/>
      </w:divBdr>
    </w:div>
    <w:div w:id="932276980">
      <w:bodyDiv w:val="1"/>
      <w:marLeft w:val="0"/>
      <w:marRight w:val="0"/>
      <w:marTop w:val="0"/>
      <w:marBottom w:val="0"/>
      <w:divBdr>
        <w:top w:val="none" w:sz="0" w:space="0" w:color="auto"/>
        <w:left w:val="none" w:sz="0" w:space="0" w:color="auto"/>
        <w:bottom w:val="none" w:sz="0" w:space="0" w:color="auto"/>
        <w:right w:val="none" w:sz="0" w:space="0" w:color="auto"/>
      </w:divBdr>
    </w:div>
    <w:div w:id="934023269">
      <w:bodyDiv w:val="1"/>
      <w:marLeft w:val="0"/>
      <w:marRight w:val="0"/>
      <w:marTop w:val="0"/>
      <w:marBottom w:val="0"/>
      <w:divBdr>
        <w:top w:val="none" w:sz="0" w:space="0" w:color="auto"/>
        <w:left w:val="none" w:sz="0" w:space="0" w:color="auto"/>
        <w:bottom w:val="none" w:sz="0" w:space="0" w:color="auto"/>
        <w:right w:val="none" w:sz="0" w:space="0" w:color="auto"/>
      </w:divBdr>
    </w:div>
    <w:div w:id="937444370">
      <w:bodyDiv w:val="1"/>
      <w:marLeft w:val="0"/>
      <w:marRight w:val="0"/>
      <w:marTop w:val="0"/>
      <w:marBottom w:val="0"/>
      <w:divBdr>
        <w:top w:val="none" w:sz="0" w:space="0" w:color="auto"/>
        <w:left w:val="none" w:sz="0" w:space="0" w:color="auto"/>
        <w:bottom w:val="none" w:sz="0" w:space="0" w:color="auto"/>
        <w:right w:val="none" w:sz="0" w:space="0" w:color="auto"/>
      </w:divBdr>
    </w:div>
    <w:div w:id="937755165">
      <w:bodyDiv w:val="1"/>
      <w:marLeft w:val="0"/>
      <w:marRight w:val="0"/>
      <w:marTop w:val="0"/>
      <w:marBottom w:val="0"/>
      <w:divBdr>
        <w:top w:val="none" w:sz="0" w:space="0" w:color="auto"/>
        <w:left w:val="none" w:sz="0" w:space="0" w:color="auto"/>
        <w:bottom w:val="none" w:sz="0" w:space="0" w:color="auto"/>
        <w:right w:val="none" w:sz="0" w:space="0" w:color="auto"/>
      </w:divBdr>
    </w:div>
    <w:div w:id="939293750">
      <w:bodyDiv w:val="1"/>
      <w:marLeft w:val="0"/>
      <w:marRight w:val="0"/>
      <w:marTop w:val="0"/>
      <w:marBottom w:val="0"/>
      <w:divBdr>
        <w:top w:val="none" w:sz="0" w:space="0" w:color="auto"/>
        <w:left w:val="none" w:sz="0" w:space="0" w:color="auto"/>
        <w:bottom w:val="none" w:sz="0" w:space="0" w:color="auto"/>
        <w:right w:val="none" w:sz="0" w:space="0" w:color="auto"/>
      </w:divBdr>
    </w:div>
    <w:div w:id="943539875">
      <w:bodyDiv w:val="1"/>
      <w:marLeft w:val="0"/>
      <w:marRight w:val="0"/>
      <w:marTop w:val="0"/>
      <w:marBottom w:val="0"/>
      <w:divBdr>
        <w:top w:val="none" w:sz="0" w:space="0" w:color="auto"/>
        <w:left w:val="none" w:sz="0" w:space="0" w:color="auto"/>
        <w:bottom w:val="none" w:sz="0" w:space="0" w:color="auto"/>
        <w:right w:val="none" w:sz="0" w:space="0" w:color="auto"/>
      </w:divBdr>
    </w:div>
    <w:div w:id="952977756">
      <w:bodyDiv w:val="1"/>
      <w:marLeft w:val="0"/>
      <w:marRight w:val="0"/>
      <w:marTop w:val="0"/>
      <w:marBottom w:val="0"/>
      <w:divBdr>
        <w:top w:val="none" w:sz="0" w:space="0" w:color="auto"/>
        <w:left w:val="none" w:sz="0" w:space="0" w:color="auto"/>
        <w:bottom w:val="none" w:sz="0" w:space="0" w:color="auto"/>
        <w:right w:val="none" w:sz="0" w:space="0" w:color="auto"/>
      </w:divBdr>
    </w:div>
    <w:div w:id="955982232">
      <w:bodyDiv w:val="1"/>
      <w:marLeft w:val="0"/>
      <w:marRight w:val="0"/>
      <w:marTop w:val="0"/>
      <w:marBottom w:val="0"/>
      <w:divBdr>
        <w:top w:val="none" w:sz="0" w:space="0" w:color="auto"/>
        <w:left w:val="none" w:sz="0" w:space="0" w:color="auto"/>
        <w:bottom w:val="none" w:sz="0" w:space="0" w:color="auto"/>
        <w:right w:val="none" w:sz="0" w:space="0" w:color="auto"/>
      </w:divBdr>
    </w:div>
    <w:div w:id="956567241">
      <w:bodyDiv w:val="1"/>
      <w:marLeft w:val="0"/>
      <w:marRight w:val="0"/>
      <w:marTop w:val="0"/>
      <w:marBottom w:val="0"/>
      <w:divBdr>
        <w:top w:val="none" w:sz="0" w:space="0" w:color="auto"/>
        <w:left w:val="none" w:sz="0" w:space="0" w:color="auto"/>
        <w:bottom w:val="none" w:sz="0" w:space="0" w:color="auto"/>
        <w:right w:val="none" w:sz="0" w:space="0" w:color="auto"/>
      </w:divBdr>
    </w:div>
    <w:div w:id="958953762">
      <w:bodyDiv w:val="1"/>
      <w:marLeft w:val="0"/>
      <w:marRight w:val="0"/>
      <w:marTop w:val="0"/>
      <w:marBottom w:val="0"/>
      <w:divBdr>
        <w:top w:val="none" w:sz="0" w:space="0" w:color="auto"/>
        <w:left w:val="none" w:sz="0" w:space="0" w:color="auto"/>
        <w:bottom w:val="none" w:sz="0" w:space="0" w:color="auto"/>
        <w:right w:val="none" w:sz="0" w:space="0" w:color="auto"/>
      </w:divBdr>
    </w:div>
    <w:div w:id="959918939">
      <w:bodyDiv w:val="1"/>
      <w:marLeft w:val="0"/>
      <w:marRight w:val="0"/>
      <w:marTop w:val="0"/>
      <w:marBottom w:val="0"/>
      <w:divBdr>
        <w:top w:val="none" w:sz="0" w:space="0" w:color="auto"/>
        <w:left w:val="none" w:sz="0" w:space="0" w:color="auto"/>
        <w:bottom w:val="none" w:sz="0" w:space="0" w:color="auto"/>
        <w:right w:val="none" w:sz="0" w:space="0" w:color="auto"/>
      </w:divBdr>
    </w:div>
    <w:div w:id="961692107">
      <w:bodyDiv w:val="1"/>
      <w:marLeft w:val="0"/>
      <w:marRight w:val="0"/>
      <w:marTop w:val="0"/>
      <w:marBottom w:val="0"/>
      <w:divBdr>
        <w:top w:val="none" w:sz="0" w:space="0" w:color="auto"/>
        <w:left w:val="none" w:sz="0" w:space="0" w:color="auto"/>
        <w:bottom w:val="none" w:sz="0" w:space="0" w:color="auto"/>
        <w:right w:val="none" w:sz="0" w:space="0" w:color="auto"/>
      </w:divBdr>
    </w:div>
    <w:div w:id="971593225">
      <w:bodyDiv w:val="1"/>
      <w:marLeft w:val="0"/>
      <w:marRight w:val="0"/>
      <w:marTop w:val="0"/>
      <w:marBottom w:val="0"/>
      <w:divBdr>
        <w:top w:val="none" w:sz="0" w:space="0" w:color="auto"/>
        <w:left w:val="none" w:sz="0" w:space="0" w:color="auto"/>
        <w:bottom w:val="none" w:sz="0" w:space="0" w:color="auto"/>
        <w:right w:val="none" w:sz="0" w:space="0" w:color="auto"/>
      </w:divBdr>
    </w:div>
    <w:div w:id="971712147">
      <w:bodyDiv w:val="1"/>
      <w:marLeft w:val="0"/>
      <w:marRight w:val="0"/>
      <w:marTop w:val="0"/>
      <w:marBottom w:val="0"/>
      <w:divBdr>
        <w:top w:val="none" w:sz="0" w:space="0" w:color="auto"/>
        <w:left w:val="none" w:sz="0" w:space="0" w:color="auto"/>
        <w:bottom w:val="none" w:sz="0" w:space="0" w:color="auto"/>
        <w:right w:val="none" w:sz="0" w:space="0" w:color="auto"/>
      </w:divBdr>
    </w:div>
    <w:div w:id="977758759">
      <w:bodyDiv w:val="1"/>
      <w:marLeft w:val="0"/>
      <w:marRight w:val="0"/>
      <w:marTop w:val="0"/>
      <w:marBottom w:val="0"/>
      <w:divBdr>
        <w:top w:val="none" w:sz="0" w:space="0" w:color="auto"/>
        <w:left w:val="none" w:sz="0" w:space="0" w:color="auto"/>
        <w:bottom w:val="none" w:sz="0" w:space="0" w:color="auto"/>
        <w:right w:val="none" w:sz="0" w:space="0" w:color="auto"/>
      </w:divBdr>
    </w:div>
    <w:div w:id="978145124">
      <w:bodyDiv w:val="1"/>
      <w:marLeft w:val="0"/>
      <w:marRight w:val="0"/>
      <w:marTop w:val="0"/>
      <w:marBottom w:val="0"/>
      <w:divBdr>
        <w:top w:val="none" w:sz="0" w:space="0" w:color="auto"/>
        <w:left w:val="none" w:sz="0" w:space="0" w:color="auto"/>
        <w:bottom w:val="none" w:sz="0" w:space="0" w:color="auto"/>
        <w:right w:val="none" w:sz="0" w:space="0" w:color="auto"/>
      </w:divBdr>
    </w:div>
    <w:div w:id="982777999">
      <w:bodyDiv w:val="1"/>
      <w:marLeft w:val="0"/>
      <w:marRight w:val="0"/>
      <w:marTop w:val="0"/>
      <w:marBottom w:val="0"/>
      <w:divBdr>
        <w:top w:val="none" w:sz="0" w:space="0" w:color="auto"/>
        <w:left w:val="none" w:sz="0" w:space="0" w:color="auto"/>
        <w:bottom w:val="none" w:sz="0" w:space="0" w:color="auto"/>
        <w:right w:val="none" w:sz="0" w:space="0" w:color="auto"/>
      </w:divBdr>
    </w:div>
    <w:div w:id="986518584">
      <w:bodyDiv w:val="1"/>
      <w:marLeft w:val="0"/>
      <w:marRight w:val="0"/>
      <w:marTop w:val="0"/>
      <w:marBottom w:val="0"/>
      <w:divBdr>
        <w:top w:val="none" w:sz="0" w:space="0" w:color="auto"/>
        <w:left w:val="none" w:sz="0" w:space="0" w:color="auto"/>
        <w:bottom w:val="none" w:sz="0" w:space="0" w:color="auto"/>
        <w:right w:val="none" w:sz="0" w:space="0" w:color="auto"/>
      </w:divBdr>
    </w:div>
    <w:div w:id="989676679">
      <w:bodyDiv w:val="1"/>
      <w:marLeft w:val="0"/>
      <w:marRight w:val="0"/>
      <w:marTop w:val="0"/>
      <w:marBottom w:val="0"/>
      <w:divBdr>
        <w:top w:val="none" w:sz="0" w:space="0" w:color="auto"/>
        <w:left w:val="none" w:sz="0" w:space="0" w:color="auto"/>
        <w:bottom w:val="none" w:sz="0" w:space="0" w:color="auto"/>
        <w:right w:val="none" w:sz="0" w:space="0" w:color="auto"/>
      </w:divBdr>
    </w:div>
    <w:div w:id="992414722">
      <w:bodyDiv w:val="1"/>
      <w:marLeft w:val="0"/>
      <w:marRight w:val="0"/>
      <w:marTop w:val="0"/>
      <w:marBottom w:val="0"/>
      <w:divBdr>
        <w:top w:val="none" w:sz="0" w:space="0" w:color="auto"/>
        <w:left w:val="none" w:sz="0" w:space="0" w:color="auto"/>
        <w:bottom w:val="none" w:sz="0" w:space="0" w:color="auto"/>
        <w:right w:val="none" w:sz="0" w:space="0" w:color="auto"/>
      </w:divBdr>
    </w:div>
    <w:div w:id="993265569">
      <w:bodyDiv w:val="1"/>
      <w:marLeft w:val="0"/>
      <w:marRight w:val="0"/>
      <w:marTop w:val="0"/>
      <w:marBottom w:val="0"/>
      <w:divBdr>
        <w:top w:val="none" w:sz="0" w:space="0" w:color="auto"/>
        <w:left w:val="none" w:sz="0" w:space="0" w:color="auto"/>
        <w:bottom w:val="none" w:sz="0" w:space="0" w:color="auto"/>
        <w:right w:val="none" w:sz="0" w:space="0" w:color="auto"/>
      </w:divBdr>
    </w:div>
    <w:div w:id="994331990">
      <w:bodyDiv w:val="1"/>
      <w:marLeft w:val="0"/>
      <w:marRight w:val="0"/>
      <w:marTop w:val="0"/>
      <w:marBottom w:val="0"/>
      <w:divBdr>
        <w:top w:val="none" w:sz="0" w:space="0" w:color="auto"/>
        <w:left w:val="none" w:sz="0" w:space="0" w:color="auto"/>
        <w:bottom w:val="none" w:sz="0" w:space="0" w:color="auto"/>
        <w:right w:val="none" w:sz="0" w:space="0" w:color="auto"/>
      </w:divBdr>
    </w:div>
    <w:div w:id="998920400">
      <w:bodyDiv w:val="1"/>
      <w:marLeft w:val="0"/>
      <w:marRight w:val="0"/>
      <w:marTop w:val="0"/>
      <w:marBottom w:val="0"/>
      <w:divBdr>
        <w:top w:val="none" w:sz="0" w:space="0" w:color="auto"/>
        <w:left w:val="none" w:sz="0" w:space="0" w:color="auto"/>
        <w:bottom w:val="none" w:sz="0" w:space="0" w:color="auto"/>
        <w:right w:val="none" w:sz="0" w:space="0" w:color="auto"/>
      </w:divBdr>
    </w:div>
    <w:div w:id="1003553757">
      <w:bodyDiv w:val="1"/>
      <w:marLeft w:val="0"/>
      <w:marRight w:val="0"/>
      <w:marTop w:val="0"/>
      <w:marBottom w:val="0"/>
      <w:divBdr>
        <w:top w:val="none" w:sz="0" w:space="0" w:color="auto"/>
        <w:left w:val="none" w:sz="0" w:space="0" w:color="auto"/>
        <w:bottom w:val="none" w:sz="0" w:space="0" w:color="auto"/>
        <w:right w:val="none" w:sz="0" w:space="0" w:color="auto"/>
      </w:divBdr>
    </w:div>
    <w:div w:id="1006830116">
      <w:bodyDiv w:val="1"/>
      <w:marLeft w:val="0"/>
      <w:marRight w:val="0"/>
      <w:marTop w:val="0"/>
      <w:marBottom w:val="0"/>
      <w:divBdr>
        <w:top w:val="none" w:sz="0" w:space="0" w:color="auto"/>
        <w:left w:val="none" w:sz="0" w:space="0" w:color="auto"/>
        <w:bottom w:val="none" w:sz="0" w:space="0" w:color="auto"/>
        <w:right w:val="none" w:sz="0" w:space="0" w:color="auto"/>
      </w:divBdr>
    </w:div>
    <w:div w:id="1019433208">
      <w:bodyDiv w:val="1"/>
      <w:marLeft w:val="0"/>
      <w:marRight w:val="0"/>
      <w:marTop w:val="0"/>
      <w:marBottom w:val="0"/>
      <w:divBdr>
        <w:top w:val="none" w:sz="0" w:space="0" w:color="auto"/>
        <w:left w:val="none" w:sz="0" w:space="0" w:color="auto"/>
        <w:bottom w:val="none" w:sz="0" w:space="0" w:color="auto"/>
        <w:right w:val="none" w:sz="0" w:space="0" w:color="auto"/>
      </w:divBdr>
      <w:divsChild>
        <w:div w:id="1570190558">
          <w:marLeft w:val="0"/>
          <w:marRight w:val="0"/>
          <w:marTop w:val="0"/>
          <w:marBottom w:val="0"/>
          <w:divBdr>
            <w:top w:val="none" w:sz="0" w:space="0" w:color="auto"/>
            <w:left w:val="single" w:sz="6" w:space="0" w:color="CCCCCC"/>
            <w:bottom w:val="none" w:sz="0" w:space="0" w:color="auto"/>
            <w:right w:val="single" w:sz="6" w:space="0" w:color="CCCCCC"/>
          </w:divBdr>
          <w:divsChild>
            <w:div w:id="1027605340">
              <w:marLeft w:val="0"/>
              <w:marRight w:val="0"/>
              <w:marTop w:val="0"/>
              <w:marBottom w:val="0"/>
              <w:divBdr>
                <w:top w:val="none" w:sz="0" w:space="0" w:color="auto"/>
                <w:left w:val="none" w:sz="0" w:space="0" w:color="auto"/>
                <w:bottom w:val="none" w:sz="0" w:space="0" w:color="auto"/>
                <w:right w:val="none" w:sz="0" w:space="0" w:color="auto"/>
              </w:divBdr>
              <w:divsChild>
                <w:div w:id="1997613307">
                  <w:marLeft w:val="0"/>
                  <w:marRight w:val="0"/>
                  <w:marTop w:val="0"/>
                  <w:marBottom w:val="0"/>
                  <w:divBdr>
                    <w:top w:val="none" w:sz="0" w:space="0" w:color="auto"/>
                    <w:left w:val="none" w:sz="0" w:space="0" w:color="auto"/>
                    <w:bottom w:val="none" w:sz="0" w:space="0" w:color="auto"/>
                    <w:right w:val="none" w:sz="0" w:space="0" w:color="auto"/>
                  </w:divBdr>
                  <w:divsChild>
                    <w:div w:id="220018208">
                      <w:marLeft w:val="0"/>
                      <w:marRight w:val="0"/>
                      <w:marTop w:val="0"/>
                      <w:marBottom w:val="0"/>
                      <w:divBdr>
                        <w:top w:val="none" w:sz="0" w:space="0" w:color="auto"/>
                        <w:left w:val="none" w:sz="0" w:space="0" w:color="auto"/>
                        <w:bottom w:val="none" w:sz="0" w:space="0" w:color="auto"/>
                        <w:right w:val="none" w:sz="0" w:space="0" w:color="auto"/>
                      </w:divBdr>
                      <w:divsChild>
                        <w:div w:id="365326781">
                          <w:marLeft w:val="225"/>
                          <w:marRight w:val="4875"/>
                          <w:marTop w:val="0"/>
                          <w:marBottom w:val="0"/>
                          <w:divBdr>
                            <w:top w:val="none" w:sz="0" w:space="0" w:color="auto"/>
                            <w:left w:val="none" w:sz="0" w:space="0" w:color="auto"/>
                            <w:bottom w:val="none" w:sz="0" w:space="0" w:color="auto"/>
                            <w:right w:val="none" w:sz="0" w:space="0" w:color="auto"/>
                          </w:divBdr>
                          <w:divsChild>
                            <w:div w:id="1373073790">
                              <w:marLeft w:val="0"/>
                              <w:marRight w:val="0"/>
                              <w:marTop w:val="0"/>
                              <w:marBottom w:val="0"/>
                              <w:divBdr>
                                <w:top w:val="none" w:sz="0" w:space="0" w:color="auto"/>
                                <w:left w:val="none" w:sz="0" w:space="0" w:color="auto"/>
                                <w:bottom w:val="none" w:sz="0" w:space="0" w:color="auto"/>
                                <w:right w:val="none" w:sz="0" w:space="0" w:color="auto"/>
                              </w:divBdr>
                              <w:divsChild>
                                <w:div w:id="2109697060">
                                  <w:marLeft w:val="0"/>
                                  <w:marRight w:val="0"/>
                                  <w:marTop w:val="0"/>
                                  <w:marBottom w:val="0"/>
                                  <w:divBdr>
                                    <w:top w:val="none" w:sz="0" w:space="0" w:color="auto"/>
                                    <w:left w:val="none" w:sz="0" w:space="0" w:color="auto"/>
                                    <w:bottom w:val="none" w:sz="0" w:space="0" w:color="auto"/>
                                    <w:right w:val="none" w:sz="0" w:space="0" w:color="auto"/>
                                  </w:divBdr>
                                  <w:divsChild>
                                    <w:div w:id="1260916096">
                                      <w:marLeft w:val="0"/>
                                      <w:marRight w:val="0"/>
                                      <w:marTop w:val="675"/>
                                      <w:marBottom w:val="0"/>
                                      <w:divBdr>
                                        <w:top w:val="none" w:sz="0" w:space="0" w:color="auto"/>
                                        <w:left w:val="none" w:sz="0" w:space="0" w:color="auto"/>
                                        <w:bottom w:val="none" w:sz="0" w:space="0" w:color="auto"/>
                                        <w:right w:val="none" w:sz="0" w:space="0" w:color="auto"/>
                                      </w:divBdr>
                                      <w:divsChild>
                                        <w:div w:id="380907188">
                                          <w:marLeft w:val="0"/>
                                          <w:marRight w:val="0"/>
                                          <w:marTop w:val="0"/>
                                          <w:marBottom w:val="0"/>
                                          <w:divBdr>
                                            <w:top w:val="none" w:sz="0" w:space="0" w:color="auto"/>
                                            <w:left w:val="none" w:sz="0" w:space="0" w:color="auto"/>
                                            <w:bottom w:val="none" w:sz="0" w:space="0" w:color="auto"/>
                                            <w:right w:val="none" w:sz="0" w:space="0" w:color="auto"/>
                                          </w:divBdr>
                                          <w:divsChild>
                                            <w:div w:id="77490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0202150">
      <w:bodyDiv w:val="1"/>
      <w:marLeft w:val="0"/>
      <w:marRight w:val="0"/>
      <w:marTop w:val="0"/>
      <w:marBottom w:val="0"/>
      <w:divBdr>
        <w:top w:val="none" w:sz="0" w:space="0" w:color="auto"/>
        <w:left w:val="none" w:sz="0" w:space="0" w:color="auto"/>
        <w:bottom w:val="none" w:sz="0" w:space="0" w:color="auto"/>
        <w:right w:val="none" w:sz="0" w:space="0" w:color="auto"/>
      </w:divBdr>
    </w:div>
    <w:div w:id="1023363158">
      <w:bodyDiv w:val="1"/>
      <w:marLeft w:val="0"/>
      <w:marRight w:val="0"/>
      <w:marTop w:val="0"/>
      <w:marBottom w:val="0"/>
      <w:divBdr>
        <w:top w:val="none" w:sz="0" w:space="0" w:color="auto"/>
        <w:left w:val="none" w:sz="0" w:space="0" w:color="auto"/>
        <w:bottom w:val="none" w:sz="0" w:space="0" w:color="auto"/>
        <w:right w:val="none" w:sz="0" w:space="0" w:color="auto"/>
      </w:divBdr>
    </w:div>
    <w:div w:id="1028220537">
      <w:bodyDiv w:val="1"/>
      <w:marLeft w:val="0"/>
      <w:marRight w:val="0"/>
      <w:marTop w:val="0"/>
      <w:marBottom w:val="0"/>
      <w:divBdr>
        <w:top w:val="none" w:sz="0" w:space="0" w:color="auto"/>
        <w:left w:val="none" w:sz="0" w:space="0" w:color="auto"/>
        <w:bottom w:val="none" w:sz="0" w:space="0" w:color="auto"/>
        <w:right w:val="none" w:sz="0" w:space="0" w:color="auto"/>
      </w:divBdr>
    </w:div>
    <w:div w:id="1030834031">
      <w:bodyDiv w:val="1"/>
      <w:marLeft w:val="0"/>
      <w:marRight w:val="0"/>
      <w:marTop w:val="0"/>
      <w:marBottom w:val="0"/>
      <w:divBdr>
        <w:top w:val="none" w:sz="0" w:space="0" w:color="auto"/>
        <w:left w:val="none" w:sz="0" w:space="0" w:color="auto"/>
        <w:bottom w:val="none" w:sz="0" w:space="0" w:color="auto"/>
        <w:right w:val="none" w:sz="0" w:space="0" w:color="auto"/>
      </w:divBdr>
    </w:div>
    <w:div w:id="1033336843">
      <w:bodyDiv w:val="1"/>
      <w:marLeft w:val="0"/>
      <w:marRight w:val="0"/>
      <w:marTop w:val="0"/>
      <w:marBottom w:val="0"/>
      <w:divBdr>
        <w:top w:val="none" w:sz="0" w:space="0" w:color="auto"/>
        <w:left w:val="none" w:sz="0" w:space="0" w:color="auto"/>
        <w:bottom w:val="none" w:sz="0" w:space="0" w:color="auto"/>
        <w:right w:val="none" w:sz="0" w:space="0" w:color="auto"/>
      </w:divBdr>
    </w:div>
    <w:div w:id="1035421895">
      <w:bodyDiv w:val="1"/>
      <w:marLeft w:val="0"/>
      <w:marRight w:val="0"/>
      <w:marTop w:val="0"/>
      <w:marBottom w:val="0"/>
      <w:divBdr>
        <w:top w:val="none" w:sz="0" w:space="0" w:color="auto"/>
        <w:left w:val="none" w:sz="0" w:space="0" w:color="auto"/>
        <w:bottom w:val="none" w:sz="0" w:space="0" w:color="auto"/>
        <w:right w:val="none" w:sz="0" w:space="0" w:color="auto"/>
      </w:divBdr>
    </w:div>
    <w:div w:id="1035741087">
      <w:bodyDiv w:val="1"/>
      <w:marLeft w:val="0"/>
      <w:marRight w:val="0"/>
      <w:marTop w:val="0"/>
      <w:marBottom w:val="0"/>
      <w:divBdr>
        <w:top w:val="none" w:sz="0" w:space="0" w:color="auto"/>
        <w:left w:val="none" w:sz="0" w:space="0" w:color="auto"/>
        <w:bottom w:val="none" w:sz="0" w:space="0" w:color="auto"/>
        <w:right w:val="none" w:sz="0" w:space="0" w:color="auto"/>
      </w:divBdr>
    </w:div>
    <w:div w:id="1037005334">
      <w:bodyDiv w:val="1"/>
      <w:marLeft w:val="0"/>
      <w:marRight w:val="0"/>
      <w:marTop w:val="0"/>
      <w:marBottom w:val="0"/>
      <w:divBdr>
        <w:top w:val="none" w:sz="0" w:space="0" w:color="auto"/>
        <w:left w:val="none" w:sz="0" w:space="0" w:color="auto"/>
        <w:bottom w:val="none" w:sz="0" w:space="0" w:color="auto"/>
        <w:right w:val="none" w:sz="0" w:space="0" w:color="auto"/>
      </w:divBdr>
    </w:div>
    <w:div w:id="1037849040">
      <w:bodyDiv w:val="1"/>
      <w:marLeft w:val="0"/>
      <w:marRight w:val="0"/>
      <w:marTop w:val="0"/>
      <w:marBottom w:val="0"/>
      <w:divBdr>
        <w:top w:val="none" w:sz="0" w:space="0" w:color="auto"/>
        <w:left w:val="none" w:sz="0" w:space="0" w:color="auto"/>
        <w:bottom w:val="none" w:sz="0" w:space="0" w:color="auto"/>
        <w:right w:val="none" w:sz="0" w:space="0" w:color="auto"/>
      </w:divBdr>
    </w:div>
    <w:div w:id="1040009175">
      <w:bodyDiv w:val="1"/>
      <w:marLeft w:val="0"/>
      <w:marRight w:val="0"/>
      <w:marTop w:val="0"/>
      <w:marBottom w:val="0"/>
      <w:divBdr>
        <w:top w:val="none" w:sz="0" w:space="0" w:color="auto"/>
        <w:left w:val="none" w:sz="0" w:space="0" w:color="auto"/>
        <w:bottom w:val="none" w:sz="0" w:space="0" w:color="auto"/>
        <w:right w:val="none" w:sz="0" w:space="0" w:color="auto"/>
      </w:divBdr>
    </w:div>
    <w:div w:id="1040203562">
      <w:bodyDiv w:val="1"/>
      <w:marLeft w:val="0"/>
      <w:marRight w:val="0"/>
      <w:marTop w:val="0"/>
      <w:marBottom w:val="0"/>
      <w:divBdr>
        <w:top w:val="none" w:sz="0" w:space="0" w:color="auto"/>
        <w:left w:val="none" w:sz="0" w:space="0" w:color="auto"/>
        <w:bottom w:val="none" w:sz="0" w:space="0" w:color="auto"/>
        <w:right w:val="none" w:sz="0" w:space="0" w:color="auto"/>
      </w:divBdr>
    </w:div>
    <w:div w:id="1044251596">
      <w:bodyDiv w:val="1"/>
      <w:marLeft w:val="0"/>
      <w:marRight w:val="0"/>
      <w:marTop w:val="0"/>
      <w:marBottom w:val="0"/>
      <w:divBdr>
        <w:top w:val="none" w:sz="0" w:space="0" w:color="auto"/>
        <w:left w:val="none" w:sz="0" w:space="0" w:color="auto"/>
        <w:bottom w:val="none" w:sz="0" w:space="0" w:color="auto"/>
        <w:right w:val="none" w:sz="0" w:space="0" w:color="auto"/>
      </w:divBdr>
    </w:div>
    <w:div w:id="1050810168">
      <w:bodyDiv w:val="1"/>
      <w:marLeft w:val="0"/>
      <w:marRight w:val="0"/>
      <w:marTop w:val="0"/>
      <w:marBottom w:val="0"/>
      <w:divBdr>
        <w:top w:val="none" w:sz="0" w:space="0" w:color="auto"/>
        <w:left w:val="none" w:sz="0" w:space="0" w:color="auto"/>
        <w:bottom w:val="none" w:sz="0" w:space="0" w:color="auto"/>
        <w:right w:val="none" w:sz="0" w:space="0" w:color="auto"/>
      </w:divBdr>
    </w:div>
    <w:div w:id="1051074253">
      <w:bodyDiv w:val="1"/>
      <w:marLeft w:val="0"/>
      <w:marRight w:val="0"/>
      <w:marTop w:val="0"/>
      <w:marBottom w:val="0"/>
      <w:divBdr>
        <w:top w:val="none" w:sz="0" w:space="0" w:color="auto"/>
        <w:left w:val="none" w:sz="0" w:space="0" w:color="auto"/>
        <w:bottom w:val="none" w:sz="0" w:space="0" w:color="auto"/>
        <w:right w:val="none" w:sz="0" w:space="0" w:color="auto"/>
      </w:divBdr>
    </w:div>
    <w:div w:id="1056588606">
      <w:bodyDiv w:val="1"/>
      <w:marLeft w:val="0"/>
      <w:marRight w:val="0"/>
      <w:marTop w:val="0"/>
      <w:marBottom w:val="0"/>
      <w:divBdr>
        <w:top w:val="none" w:sz="0" w:space="0" w:color="auto"/>
        <w:left w:val="none" w:sz="0" w:space="0" w:color="auto"/>
        <w:bottom w:val="none" w:sz="0" w:space="0" w:color="auto"/>
        <w:right w:val="none" w:sz="0" w:space="0" w:color="auto"/>
      </w:divBdr>
    </w:div>
    <w:div w:id="1059521214">
      <w:bodyDiv w:val="1"/>
      <w:marLeft w:val="0"/>
      <w:marRight w:val="0"/>
      <w:marTop w:val="0"/>
      <w:marBottom w:val="0"/>
      <w:divBdr>
        <w:top w:val="none" w:sz="0" w:space="0" w:color="auto"/>
        <w:left w:val="none" w:sz="0" w:space="0" w:color="auto"/>
        <w:bottom w:val="none" w:sz="0" w:space="0" w:color="auto"/>
        <w:right w:val="none" w:sz="0" w:space="0" w:color="auto"/>
      </w:divBdr>
    </w:div>
    <w:div w:id="1064257418">
      <w:bodyDiv w:val="1"/>
      <w:marLeft w:val="0"/>
      <w:marRight w:val="0"/>
      <w:marTop w:val="0"/>
      <w:marBottom w:val="0"/>
      <w:divBdr>
        <w:top w:val="none" w:sz="0" w:space="0" w:color="auto"/>
        <w:left w:val="none" w:sz="0" w:space="0" w:color="auto"/>
        <w:bottom w:val="none" w:sz="0" w:space="0" w:color="auto"/>
        <w:right w:val="none" w:sz="0" w:space="0" w:color="auto"/>
      </w:divBdr>
    </w:div>
    <w:div w:id="1068503157">
      <w:bodyDiv w:val="1"/>
      <w:marLeft w:val="0"/>
      <w:marRight w:val="0"/>
      <w:marTop w:val="0"/>
      <w:marBottom w:val="0"/>
      <w:divBdr>
        <w:top w:val="none" w:sz="0" w:space="0" w:color="auto"/>
        <w:left w:val="none" w:sz="0" w:space="0" w:color="auto"/>
        <w:bottom w:val="none" w:sz="0" w:space="0" w:color="auto"/>
        <w:right w:val="none" w:sz="0" w:space="0" w:color="auto"/>
      </w:divBdr>
    </w:div>
    <w:div w:id="1068921003">
      <w:bodyDiv w:val="1"/>
      <w:marLeft w:val="0"/>
      <w:marRight w:val="0"/>
      <w:marTop w:val="0"/>
      <w:marBottom w:val="0"/>
      <w:divBdr>
        <w:top w:val="none" w:sz="0" w:space="0" w:color="auto"/>
        <w:left w:val="none" w:sz="0" w:space="0" w:color="auto"/>
        <w:bottom w:val="none" w:sz="0" w:space="0" w:color="auto"/>
        <w:right w:val="none" w:sz="0" w:space="0" w:color="auto"/>
      </w:divBdr>
    </w:div>
    <w:div w:id="1075052808">
      <w:bodyDiv w:val="1"/>
      <w:marLeft w:val="0"/>
      <w:marRight w:val="0"/>
      <w:marTop w:val="0"/>
      <w:marBottom w:val="0"/>
      <w:divBdr>
        <w:top w:val="none" w:sz="0" w:space="0" w:color="auto"/>
        <w:left w:val="none" w:sz="0" w:space="0" w:color="auto"/>
        <w:bottom w:val="none" w:sz="0" w:space="0" w:color="auto"/>
        <w:right w:val="none" w:sz="0" w:space="0" w:color="auto"/>
      </w:divBdr>
    </w:div>
    <w:div w:id="1083527473">
      <w:bodyDiv w:val="1"/>
      <w:marLeft w:val="0"/>
      <w:marRight w:val="0"/>
      <w:marTop w:val="0"/>
      <w:marBottom w:val="0"/>
      <w:divBdr>
        <w:top w:val="none" w:sz="0" w:space="0" w:color="auto"/>
        <w:left w:val="none" w:sz="0" w:space="0" w:color="auto"/>
        <w:bottom w:val="none" w:sz="0" w:space="0" w:color="auto"/>
        <w:right w:val="none" w:sz="0" w:space="0" w:color="auto"/>
      </w:divBdr>
    </w:div>
    <w:div w:id="1088431445">
      <w:bodyDiv w:val="1"/>
      <w:marLeft w:val="0"/>
      <w:marRight w:val="0"/>
      <w:marTop w:val="0"/>
      <w:marBottom w:val="0"/>
      <w:divBdr>
        <w:top w:val="none" w:sz="0" w:space="0" w:color="auto"/>
        <w:left w:val="none" w:sz="0" w:space="0" w:color="auto"/>
        <w:bottom w:val="none" w:sz="0" w:space="0" w:color="auto"/>
        <w:right w:val="none" w:sz="0" w:space="0" w:color="auto"/>
      </w:divBdr>
    </w:div>
    <w:div w:id="1089816875">
      <w:bodyDiv w:val="1"/>
      <w:marLeft w:val="0"/>
      <w:marRight w:val="0"/>
      <w:marTop w:val="0"/>
      <w:marBottom w:val="0"/>
      <w:divBdr>
        <w:top w:val="none" w:sz="0" w:space="0" w:color="auto"/>
        <w:left w:val="none" w:sz="0" w:space="0" w:color="auto"/>
        <w:bottom w:val="none" w:sz="0" w:space="0" w:color="auto"/>
        <w:right w:val="none" w:sz="0" w:space="0" w:color="auto"/>
      </w:divBdr>
    </w:div>
    <w:div w:id="1093012011">
      <w:bodyDiv w:val="1"/>
      <w:marLeft w:val="0"/>
      <w:marRight w:val="0"/>
      <w:marTop w:val="0"/>
      <w:marBottom w:val="0"/>
      <w:divBdr>
        <w:top w:val="none" w:sz="0" w:space="0" w:color="auto"/>
        <w:left w:val="none" w:sz="0" w:space="0" w:color="auto"/>
        <w:bottom w:val="none" w:sz="0" w:space="0" w:color="auto"/>
        <w:right w:val="none" w:sz="0" w:space="0" w:color="auto"/>
      </w:divBdr>
    </w:div>
    <w:div w:id="1097366994">
      <w:bodyDiv w:val="1"/>
      <w:marLeft w:val="0"/>
      <w:marRight w:val="0"/>
      <w:marTop w:val="0"/>
      <w:marBottom w:val="0"/>
      <w:divBdr>
        <w:top w:val="none" w:sz="0" w:space="0" w:color="auto"/>
        <w:left w:val="none" w:sz="0" w:space="0" w:color="auto"/>
        <w:bottom w:val="none" w:sz="0" w:space="0" w:color="auto"/>
        <w:right w:val="none" w:sz="0" w:space="0" w:color="auto"/>
      </w:divBdr>
    </w:div>
    <w:div w:id="1098453555">
      <w:bodyDiv w:val="1"/>
      <w:marLeft w:val="0"/>
      <w:marRight w:val="0"/>
      <w:marTop w:val="0"/>
      <w:marBottom w:val="0"/>
      <w:divBdr>
        <w:top w:val="none" w:sz="0" w:space="0" w:color="auto"/>
        <w:left w:val="none" w:sz="0" w:space="0" w:color="auto"/>
        <w:bottom w:val="none" w:sz="0" w:space="0" w:color="auto"/>
        <w:right w:val="none" w:sz="0" w:space="0" w:color="auto"/>
      </w:divBdr>
    </w:div>
    <w:div w:id="1103719893">
      <w:bodyDiv w:val="1"/>
      <w:marLeft w:val="0"/>
      <w:marRight w:val="0"/>
      <w:marTop w:val="0"/>
      <w:marBottom w:val="0"/>
      <w:divBdr>
        <w:top w:val="none" w:sz="0" w:space="0" w:color="auto"/>
        <w:left w:val="none" w:sz="0" w:space="0" w:color="auto"/>
        <w:bottom w:val="none" w:sz="0" w:space="0" w:color="auto"/>
        <w:right w:val="none" w:sz="0" w:space="0" w:color="auto"/>
      </w:divBdr>
    </w:div>
    <w:div w:id="1104035430">
      <w:bodyDiv w:val="1"/>
      <w:marLeft w:val="0"/>
      <w:marRight w:val="0"/>
      <w:marTop w:val="0"/>
      <w:marBottom w:val="0"/>
      <w:divBdr>
        <w:top w:val="none" w:sz="0" w:space="0" w:color="auto"/>
        <w:left w:val="none" w:sz="0" w:space="0" w:color="auto"/>
        <w:bottom w:val="none" w:sz="0" w:space="0" w:color="auto"/>
        <w:right w:val="none" w:sz="0" w:space="0" w:color="auto"/>
      </w:divBdr>
    </w:div>
    <w:div w:id="1110010906">
      <w:bodyDiv w:val="1"/>
      <w:marLeft w:val="0"/>
      <w:marRight w:val="0"/>
      <w:marTop w:val="0"/>
      <w:marBottom w:val="0"/>
      <w:divBdr>
        <w:top w:val="none" w:sz="0" w:space="0" w:color="auto"/>
        <w:left w:val="none" w:sz="0" w:space="0" w:color="auto"/>
        <w:bottom w:val="none" w:sz="0" w:space="0" w:color="auto"/>
        <w:right w:val="none" w:sz="0" w:space="0" w:color="auto"/>
      </w:divBdr>
    </w:div>
    <w:div w:id="1112214560">
      <w:bodyDiv w:val="1"/>
      <w:marLeft w:val="0"/>
      <w:marRight w:val="0"/>
      <w:marTop w:val="0"/>
      <w:marBottom w:val="0"/>
      <w:divBdr>
        <w:top w:val="none" w:sz="0" w:space="0" w:color="auto"/>
        <w:left w:val="none" w:sz="0" w:space="0" w:color="auto"/>
        <w:bottom w:val="none" w:sz="0" w:space="0" w:color="auto"/>
        <w:right w:val="none" w:sz="0" w:space="0" w:color="auto"/>
      </w:divBdr>
    </w:div>
    <w:div w:id="1112935809">
      <w:bodyDiv w:val="1"/>
      <w:marLeft w:val="0"/>
      <w:marRight w:val="0"/>
      <w:marTop w:val="0"/>
      <w:marBottom w:val="0"/>
      <w:divBdr>
        <w:top w:val="none" w:sz="0" w:space="0" w:color="auto"/>
        <w:left w:val="none" w:sz="0" w:space="0" w:color="auto"/>
        <w:bottom w:val="none" w:sz="0" w:space="0" w:color="auto"/>
        <w:right w:val="none" w:sz="0" w:space="0" w:color="auto"/>
      </w:divBdr>
    </w:div>
    <w:div w:id="1116413048">
      <w:bodyDiv w:val="1"/>
      <w:marLeft w:val="0"/>
      <w:marRight w:val="0"/>
      <w:marTop w:val="0"/>
      <w:marBottom w:val="0"/>
      <w:divBdr>
        <w:top w:val="none" w:sz="0" w:space="0" w:color="auto"/>
        <w:left w:val="none" w:sz="0" w:space="0" w:color="auto"/>
        <w:bottom w:val="none" w:sz="0" w:space="0" w:color="auto"/>
        <w:right w:val="none" w:sz="0" w:space="0" w:color="auto"/>
      </w:divBdr>
    </w:div>
    <w:div w:id="1119183233">
      <w:bodyDiv w:val="1"/>
      <w:marLeft w:val="0"/>
      <w:marRight w:val="0"/>
      <w:marTop w:val="0"/>
      <w:marBottom w:val="0"/>
      <w:divBdr>
        <w:top w:val="none" w:sz="0" w:space="0" w:color="auto"/>
        <w:left w:val="none" w:sz="0" w:space="0" w:color="auto"/>
        <w:bottom w:val="none" w:sz="0" w:space="0" w:color="auto"/>
        <w:right w:val="none" w:sz="0" w:space="0" w:color="auto"/>
      </w:divBdr>
    </w:div>
    <w:div w:id="1120143546">
      <w:bodyDiv w:val="1"/>
      <w:marLeft w:val="0"/>
      <w:marRight w:val="0"/>
      <w:marTop w:val="0"/>
      <w:marBottom w:val="0"/>
      <w:divBdr>
        <w:top w:val="none" w:sz="0" w:space="0" w:color="auto"/>
        <w:left w:val="none" w:sz="0" w:space="0" w:color="auto"/>
        <w:bottom w:val="none" w:sz="0" w:space="0" w:color="auto"/>
        <w:right w:val="none" w:sz="0" w:space="0" w:color="auto"/>
      </w:divBdr>
    </w:div>
    <w:div w:id="1124234567">
      <w:bodyDiv w:val="1"/>
      <w:marLeft w:val="0"/>
      <w:marRight w:val="0"/>
      <w:marTop w:val="0"/>
      <w:marBottom w:val="0"/>
      <w:divBdr>
        <w:top w:val="none" w:sz="0" w:space="0" w:color="auto"/>
        <w:left w:val="none" w:sz="0" w:space="0" w:color="auto"/>
        <w:bottom w:val="none" w:sz="0" w:space="0" w:color="auto"/>
        <w:right w:val="none" w:sz="0" w:space="0" w:color="auto"/>
      </w:divBdr>
    </w:div>
    <w:div w:id="1124619632">
      <w:bodyDiv w:val="1"/>
      <w:marLeft w:val="0"/>
      <w:marRight w:val="0"/>
      <w:marTop w:val="0"/>
      <w:marBottom w:val="0"/>
      <w:divBdr>
        <w:top w:val="none" w:sz="0" w:space="0" w:color="auto"/>
        <w:left w:val="none" w:sz="0" w:space="0" w:color="auto"/>
        <w:bottom w:val="none" w:sz="0" w:space="0" w:color="auto"/>
        <w:right w:val="none" w:sz="0" w:space="0" w:color="auto"/>
      </w:divBdr>
    </w:div>
    <w:div w:id="1125273660">
      <w:bodyDiv w:val="1"/>
      <w:marLeft w:val="0"/>
      <w:marRight w:val="0"/>
      <w:marTop w:val="0"/>
      <w:marBottom w:val="0"/>
      <w:divBdr>
        <w:top w:val="none" w:sz="0" w:space="0" w:color="auto"/>
        <w:left w:val="none" w:sz="0" w:space="0" w:color="auto"/>
        <w:bottom w:val="none" w:sz="0" w:space="0" w:color="auto"/>
        <w:right w:val="none" w:sz="0" w:space="0" w:color="auto"/>
      </w:divBdr>
    </w:div>
    <w:div w:id="1129199298">
      <w:bodyDiv w:val="1"/>
      <w:marLeft w:val="0"/>
      <w:marRight w:val="0"/>
      <w:marTop w:val="0"/>
      <w:marBottom w:val="0"/>
      <w:divBdr>
        <w:top w:val="none" w:sz="0" w:space="0" w:color="auto"/>
        <w:left w:val="none" w:sz="0" w:space="0" w:color="auto"/>
        <w:bottom w:val="none" w:sz="0" w:space="0" w:color="auto"/>
        <w:right w:val="none" w:sz="0" w:space="0" w:color="auto"/>
      </w:divBdr>
    </w:div>
    <w:div w:id="1131440297">
      <w:bodyDiv w:val="1"/>
      <w:marLeft w:val="0"/>
      <w:marRight w:val="0"/>
      <w:marTop w:val="0"/>
      <w:marBottom w:val="0"/>
      <w:divBdr>
        <w:top w:val="none" w:sz="0" w:space="0" w:color="auto"/>
        <w:left w:val="none" w:sz="0" w:space="0" w:color="auto"/>
        <w:bottom w:val="none" w:sz="0" w:space="0" w:color="auto"/>
        <w:right w:val="none" w:sz="0" w:space="0" w:color="auto"/>
      </w:divBdr>
    </w:div>
    <w:div w:id="1132137926">
      <w:bodyDiv w:val="1"/>
      <w:marLeft w:val="0"/>
      <w:marRight w:val="0"/>
      <w:marTop w:val="0"/>
      <w:marBottom w:val="0"/>
      <w:divBdr>
        <w:top w:val="none" w:sz="0" w:space="0" w:color="auto"/>
        <w:left w:val="none" w:sz="0" w:space="0" w:color="auto"/>
        <w:bottom w:val="none" w:sz="0" w:space="0" w:color="auto"/>
        <w:right w:val="none" w:sz="0" w:space="0" w:color="auto"/>
      </w:divBdr>
    </w:div>
    <w:div w:id="1137263631">
      <w:bodyDiv w:val="1"/>
      <w:marLeft w:val="0"/>
      <w:marRight w:val="0"/>
      <w:marTop w:val="0"/>
      <w:marBottom w:val="0"/>
      <w:divBdr>
        <w:top w:val="none" w:sz="0" w:space="0" w:color="auto"/>
        <w:left w:val="none" w:sz="0" w:space="0" w:color="auto"/>
        <w:bottom w:val="none" w:sz="0" w:space="0" w:color="auto"/>
        <w:right w:val="none" w:sz="0" w:space="0" w:color="auto"/>
      </w:divBdr>
    </w:div>
    <w:div w:id="1141271418">
      <w:bodyDiv w:val="1"/>
      <w:marLeft w:val="0"/>
      <w:marRight w:val="0"/>
      <w:marTop w:val="0"/>
      <w:marBottom w:val="0"/>
      <w:divBdr>
        <w:top w:val="none" w:sz="0" w:space="0" w:color="auto"/>
        <w:left w:val="none" w:sz="0" w:space="0" w:color="auto"/>
        <w:bottom w:val="none" w:sz="0" w:space="0" w:color="auto"/>
        <w:right w:val="none" w:sz="0" w:space="0" w:color="auto"/>
      </w:divBdr>
    </w:div>
    <w:div w:id="1158309432">
      <w:bodyDiv w:val="1"/>
      <w:marLeft w:val="0"/>
      <w:marRight w:val="0"/>
      <w:marTop w:val="0"/>
      <w:marBottom w:val="0"/>
      <w:divBdr>
        <w:top w:val="none" w:sz="0" w:space="0" w:color="auto"/>
        <w:left w:val="none" w:sz="0" w:space="0" w:color="auto"/>
        <w:bottom w:val="none" w:sz="0" w:space="0" w:color="auto"/>
        <w:right w:val="none" w:sz="0" w:space="0" w:color="auto"/>
      </w:divBdr>
    </w:div>
    <w:div w:id="1158808916">
      <w:bodyDiv w:val="1"/>
      <w:marLeft w:val="0"/>
      <w:marRight w:val="0"/>
      <w:marTop w:val="0"/>
      <w:marBottom w:val="0"/>
      <w:divBdr>
        <w:top w:val="none" w:sz="0" w:space="0" w:color="auto"/>
        <w:left w:val="none" w:sz="0" w:space="0" w:color="auto"/>
        <w:bottom w:val="none" w:sz="0" w:space="0" w:color="auto"/>
        <w:right w:val="none" w:sz="0" w:space="0" w:color="auto"/>
      </w:divBdr>
    </w:div>
    <w:div w:id="1162430793">
      <w:bodyDiv w:val="1"/>
      <w:marLeft w:val="0"/>
      <w:marRight w:val="0"/>
      <w:marTop w:val="0"/>
      <w:marBottom w:val="0"/>
      <w:divBdr>
        <w:top w:val="none" w:sz="0" w:space="0" w:color="auto"/>
        <w:left w:val="none" w:sz="0" w:space="0" w:color="auto"/>
        <w:bottom w:val="none" w:sz="0" w:space="0" w:color="auto"/>
        <w:right w:val="none" w:sz="0" w:space="0" w:color="auto"/>
      </w:divBdr>
    </w:div>
    <w:div w:id="1163810569">
      <w:bodyDiv w:val="1"/>
      <w:marLeft w:val="0"/>
      <w:marRight w:val="0"/>
      <w:marTop w:val="0"/>
      <w:marBottom w:val="0"/>
      <w:divBdr>
        <w:top w:val="none" w:sz="0" w:space="0" w:color="auto"/>
        <w:left w:val="none" w:sz="0" w:space="0" w:color="auto"/>
        <w:bottom w:val="none" w:sz="0" w:space="0" w:color="auto"/>
        <w:right w:val="none" w:sz="0" w:space="0" w:color="auto"/>
      </w:divBdr>
    </w:div>
    <w:div w:id="1165393155">
      <w:bodyDiv w:val="1"/>
      <w:marLeft w:val="0"/>
      <w:marRight w:val="0"/>
      <w:marTop w:val="0"/>
      <w:marBottom w:val="0"/>
      <w:divBdr>
        <w:top w:val="none" w:sz="0" w:space="0" w:color="auto"/>
        <w:left w:val="none" w:sz="0" w:space="0" w:color="auto"/>
        <w:bottom w:val="none" w:sz="0" w:space="0" w:color="auto"/>
        <w:right w:val="none" w:sz="0" w:space="0" w:color="auto"/>
      </w:divBdr>
    </w:div>
    <w:div w:id="1169297793">
      <w:bodyDiv w:val="1"/>
      <w:marLeft w:val="0"/>
      <w:marRight w:val="0"/>
      <w:marTop w:val="0"/>
      <w:marBottom w:val="0"/>
      <w:divBdr>
        <w:top w:val="none" w:sz="0" w:space="0" w:color="auto"/>
        <w:left w:val="none" w:sz="0" w:space="0" w:color="auto"/>
        <w:bottom w:val="none" w:sz="0" w:space="0" w:color="auto"/>
        <w:right w:val="none" w:sz="0" w:space="0" w:color="auto"/>
      </w:divBdr>
    </w:div>
    <w:div w:id="1174340690">
      <w:bodyDiv w:val="1"/>
      <w:marLeft w:val="0"/>
      <w:marRight w:val="0"/>
      <w:marTop w:val="0"/>
      <w:marBottom w:val="0"/>
      <w:divBdr>
        <w:top w:val="none" w:sz="0" w:space="0" w:color="auto"/>
        <w:left w:val="none" w:sz="0" w:space="0" w:color="auto"/>
        <w:bottom w:val="none" w:sz="0" w:space="0" w:color="auto"/>
        <w:right w:val="none" w:sz="0" w:space="0" w:color="auto"/>
      </w:divBdr>
    </w:div>
    <w:div w:id="1177307585">
      <w:bodyDiv w:val="1"/>
      <w:marLeft w:val="0"/>
      <w:marRight w:val="0"/>
      <w:marTop w:val="0"/>
      <w:marBottom w:val="0"/>
      <w:divBdr>
        <w:top w:val="none" w:sz="0" w:space="0" w:color="auto"/>
        <w:left w:val="none" w:sz="0" w:space="0" w:color="auto"/>
        <w:bottom w:val="none" w:sz="0" w:space="0" w:color="auto"/>
        <w:right w:val="none" w:sz="0" w:space="0" w:color="auto"/>
      </w:divBdr>
    </w:div>
    <w:div w:id="1185900602">
      <w:bodyDiv w:val="1"/>
      <w:marLeft w:val="0"/>
      <w:marRight w:val="0"/>
      <w:marTop w:val="0"/>
      <w:marBottom w:val="0"/>
      <w:divBdr>
        <w:top w:val="none" w:sz="0" w:space="0" w:color="auto"/>
        <w:left w:val="none" w:sz="0" w:space="0" w:color="auto"/>
        <w:bottom w:val="none" w:sz="0" w:space="0" w:color="auto"/>
        <w:right w:val="none" w:sz="0" w:space="0" w:color="auto"/>
      </w:divBdr>
    </w:div>
    <w:div w:id="1192377362">
      <w:bodyDiv w:val="1"/>
      <w:marLeft w:val="0"/>
      <w:marRight w:val="0"/>
      <w:marTop w:val="0"/>
      <w:marBottom w:val="0"/>
      <w:divBdr>
        <w:top w:val="none" w:sz="0" w:space="0" w:color="auto"/>
        <w:left w:val="none" w:sz="0" w:space="0" w:color="auto"/>
        <w:bottom w:val="none" w:sz="0" w:space="0" w:color="auto"/>
        <w:right w:val="none" w:sz="0" w:space="0" w:color="auto"/>
      </w:divBdr>
    </w:div>
    <w:div w:id="1199004557">
      <w:bodyDiv w:val="1"/>
      <w:marLeft w:val="0"/>
      <w:marRight w:val="0"/>
      <w:marTop w:val="0"/>
      <w:marBottom w:val="0"/>
      <w:divBdr>
        <w:top w:val="none" w:sz="0" w:space="0" w:color="auto"/>
        <w:left w:val="none" w:sz="0" w:space="0" w:color="auto"/>
        <w:bottom w:val="none" w:sz="0" w:space="0" w:color="auto"/>
        <w:right w:val="none" w:sz="0" w:space="0" w:color="auto"/>
      </w:divBdr>
    </w:div>
    <w:div w:id="1200509186">
      <w:bodyDiv w:val="1"/>
      <w:marLeft w:val="0"/>
      <w:marRight w:val="0"/>
      <w:marTop w:val="0"/>
      <w:marBottom w:val="0"/>
      <w:divBdr>
        <w:top w:val="none" w:sz="0" w:space="0" w:color="auto"/>
        <w:left w:val="none" w:sz="0" w:space="0" w:color="auto"/>
        <w:bottom w:val="none" w:sz="0" w:space="0" w:color="auto"/>
        <w:right w:val="none" w:sz="0" w:space="0" w:color="auto"/>
      </w:divBdr>
    </w:div>
    <w:div w:id="1202480980">
      <w:bodyDiv w:val="1"/>
      <w:marLeft w:val="0"/>
      <w:marRight w:val="0"/>
      <w:marTop w:val="0"/>
      <w:marBottom w:val="0"/>
      <w:divBdr>
        <w:top w:val="none" w:sz="0" w:space="0" w:color="auto"/>
        <w:left w:val="none" w:sz="0" w:space="0" w:color="auto"/>
        <w:bottom w:val="none" w:sz="0" w:space="0" w:color="auto"/>
        <w:right w:val="none" w:sz="0" w:space="0" w:color="auto"/>
      </w:divBdr>
    </w:div>
    <w:div w:id="1203439692">
      <w:bodyDiv w:val="1"/>
      <w:marLeft w:val="0"/>
      <w:marRight w:val="0"/>
      <w:marTop w:val="0"/>
      <w:marBottom w:val="0"/>
      <w:divBdr>
        <w:top w:val="none" w:sz="0" w:space="0" w:color="auto"/>
        <w:left w:val="none" w:sz="0" w:space="0" w:color="auto"/>
        <w:bottom w:val="none" w:sz="0" w:space="0" w:color="auto"/>
        <w:right w:val="none" w:sz="0" w:space="0" w:color="auto"/>
      </w:divBdr>
    </w:div>
    <w:div w:id="1208568538">
      <w:bodyDiv w:val="1"/>
      <w:marLeft w:val="0"/>
      <w:marRight w:val="0"/>
      <w:marTop w:val="0"/>
      <w:marBottom w:val="0"/>
      <w:divBdr>
        <w:top w:val="none" w:sz="0" w:space="0" w:color="auto"/>
        <w:left w:val="none" w:sz="0" w:space="0" w:color="auto"/>
        <w:bottom w:val="none" w:sz="0" w:space="0" w:color="auto"/>
        <w:right w:val="none" w:sz="0" w:space="0" w:color="auto"/>
      </w:divBdr>
    </w:div>
    <w:div w:id="1209148198">
      <w:bodyDiv w:val="1"/>
      <w:marLeft w:val="0"/>
      <w:marRight w:val="0"/>
      <w:marTop w:val="0"/>
      <w:marBottom w:val="0"/>
      <w:divBdr>
        <w:top w:val="none" w:sz="0" w:space="0" w:color="auto"/>
        <w:left w:val="none" w:sz="0" w:space="0" w:color="auto"/>
        <w:bottom w:val="none" w:sz="0" w:space="0" w:color="auto"/>
        <w:right w:val="none" w:sz="0" w:space="0" w:color="auto"/>
      </w:divBdr>
    </w:div>
    <w:div w:id="1220094104">
      <w:bodyDiv w:val="1"/>
      <w:marLeft w:val="0"/>
      <w:marRight w:val="0"/>
      <w:marTop w:val="0"/>
      <w:marBottom w:val="0"/>
      <w:divBdr>
        <w:top w:val="none" w:sz="0" w:space="0" w:color="auto"/>
        <w:left w:val="none" w:sz="0" w:space="0" w:color="auto"/>
        <w:bottom w:val="none" w:sz="0" w:space="0" w:color="auto"/>
        <w:right w:val="none" w:sz="0" w:space="0" w:color="auto"/>
      </w:divBdr>
    </w:div>
    <w:div w:id="1221206734">
      <w:bodyDiv w:val="1"/>
      <w:marLeft w:val="0"/>
      <w:marRight w:val="0"/>
      <w:marTop w:val="0"/>
      <w:marBottom w:val="0"/>
      <w:divBdr>
        <w:top w:val="none" w:sz="0" w:space="0" w:color="auto"/>
        <w:left w:val="none" w:sz="0" w:space="0" w:color="auto"/>
        <w:bottom w:val="none" w:sz="0" w:space="0" w:color="auto"/>
        <w:right w:val="none" w:sz="0" w:space="0" w:color="auto"/>
      </w:divBdr>
    </w:div>
    <w:div w:id="1225530564">
      <w:bodyDiv w:val="1"/>
      <w:marLeft w:val="0"/>
      <w:marRight w:val="0"/>
      <w:marTop w:val="0"/>
      <w:marBottom w:val="0"/>
      <w:divBdr>
        <w:top w:val="none" w:sz="0" w:space="0" w:color="auto"/>
        <w:left w:val="none" w:sz="0" w:space="0" w:color="auto"/>
        <w:bottom w:val="none" w:sz="0" w:space="0" w:color="auto"/>
        <w:right w:val="none" w:sz="0" w:space="0" w:color="auto"/>
      </w:divBdr>
    </w:div>
    <w:div w:id="1228684113">
      <w:bodyDiv w:val="1"/>
      <w:marLeft w:val="0"/>
      <w:marRight w:val="0"/>
      <w:marTop w:val="0"/>
      <w:marBottom w:val="0"/>
      <w:divBdr>
        <w:top w:val="none" w:sz="0" w:space="0" w:color="auto"/>
        <w:left w:val="none" w:sz="0" w:space="0" w:color="auto"/>
        <w:bottom w:val="none" w:sz="0" w:space="0" w:color="auto"/>
        <w:right w:val="none" w:sz="0" w:space="0" w:color="auto"/>
      </w:divBdr>
    </w:div>
    <w:div w:id="1233156542">
      <w:bodyDiv w:val="1"/>
      <w:marLeft w:val="0"/>
      <w:marRight w:val="0"/>
      <w:marTop w:val="0"/>
      <w:marBottom w:val="0"/>
      <w:divBdr>
        <w:top w:val="none" w:sz="0" w:space="0" w:color="auto"/>
        <w:left w:val="none" w:sz="0" w:space="0" w:color="auto"/>
        <w:bottom w:val="none" w:sz="0" w:space="0" w:color="auto"/>
        <w:right w:val="none" w:sz="0" w:space="0" w:color="auto"/>
      </w:divBdr>
    </w:div>
    <w:div w:id="1242325922">
      <w:bodyDiv w:val="1"/>
      <w:marLeft w:val="0"/>
      <w:marRight w:val="0"/>
      <w:marTop w:val="0"/>
      <w:marBottom w:val="0"/>
      <w:divBdr>
        <w:top w:val="none" w:sz="0" w:space="0" w:color="auto"/>
        <w:left w:val="none" w:sz="0" w:space="0" w:color="auto"/>
        <w:bottom w:val="none" w:sz="0" w:space="0" w:color="auto"/>
        <w:right w:val="none" w:sz="0" w:space="0" w:color="auto"/>
      </w:divBdr>
    </w:div>
    <w:div w:id="1242721208">
      <w:bodyDiv w:val="1"/>
      <w:marLeft w:val="0"/>
      <w:marRight w:val="0"/>
      <w:marTop w:val="0"/>
      <w:marBottom w:val="0"/>
      <w:divBdr>
        <w:top w:val="none" w:sz="0" w:space="0" w:color="auto"/>
        <w:left w:val="none" w:sz="0" w:space="0" w:color="auto"/>
        <w:bottom w:val="none" w:sz="0" w:space="0" w:color="auto"/>
        <w:right w:val="none" w:sz="0" w:space="0" w:color="auto"/>
      </w:divBdr>
    </w:div>
    <w:div w:id="1262033669">
      <w:bodyDiv w:val="1"/>
      <w:marLeft w:val="0"/>
      <w:marRight w:val="0"/>
      <w:marTop w:val="0"/>
      <w:marBottom w:val="0"/>
      <w:divBdr>
        <w:top w:val="none" w:sz="0" w:space="0" w:color="auto"/>
        <w:left w:val="none" w:sz="0" w:space="0" w:color="auto"/>
        <w:bottom w:val="none" w:sz="0" w:space="0" w:color="auto"/>
        <w:right w:val="none" w:sz="0" w:space="0" w:color="auto"/>
      </w:divBdr>
    </w:div>
    <w:div w:id="1270234414">
      <w:bodyDiv w:val="1"/>
      <w:marLeft w:val="0"/>
      <w:marRight w:val="0"/>
      <w:marTop w:val="0"/>
      <w:marBottom w:val="0"/>
      <w:divBdr>
        <w:top w:val="none" w:sz="0" w:space="0" w:color="auto"/>
        <w:left w:val="none" w:sz="0" w:space="0" w:color="auto"/>
        <w:bottom w:val="none" w:sz="0" w:space="0" w:color="auto"/>
        <w:right w:val="none" w:sz="0" w:space="0" w:color="auto"/>
      </w:divBdr>
    </w:div>
    <w:div w:id="1277056218">
      <w:bodyDiv w:val="1"/>
      <w:marLeft w:val="0"/>
      <w:marRight w:val="0"/>
      <w:marTop w:val="0"/>
      <w:marBottom w:val="0"/>
      <w:divBdr>
        <w:top w:val="none" w:sz="0" w:space="0" w:color="auto"/>
        <w:left w:val="none" w:sz="0" w:space="0" w:color="auto"/>
        <w:bottom w:val="none" w:sz="0" w:space="0" w:color="auto"/>
        <w:right w:val="none" w:sz="0" w:space="0" w:color="auto"/>
      </w:divBdr>
    </w:div>
    <w:div w:id="1286427776">
      <w:bodyDiv w:val="1"/>
      <w:marLeft w:val="0"/>
      <w:marRight w:val="0"/>
      <w:marTop w:val="0"/>
      <w:marBottom w:val="0"/>
      <w:divBdr>
        <w:top w:val="none" w:sz="0" w:space="0" w:color="auto"/>
        <w:left w:val="none" w:sz="0" w:space="0" w:color="auto"/>
        <w:bottom w:val="none" w:sz="0" w:space="0" w:color="auto"/>
        <w:right w:val="none" w:sz="0" w:space="0" w:color="auto"/>
      </w:divBdr>
    </w:div>
    <w:div w:id="1292056591">
      <w:bodyDiv w:val="1"/>
      <w:marLeft w:val="0"/>
      <w:marRight w:val="0"/>
      <w:marTop w:val="0"/>
      <w:marBottom w:val="0"/>
      <w:divBdr>
        <w:top w:val="none" w:sz="0" w:space="0" w:color="auto"/>
        <w:left w:val="none" w:sz="0" w:space="0" w:color="auto"/>
        <w:bottom w:val="none" w:sz="0" w:space="0" w:color="auto"/>
        <w:right w:val="none" w:sz="0" w:space="0" w:color="auto"/>
      </w:divBdr>
    </w:div>
    <w:div w:id="1299721100">
      <w:bodyDiv w:val="1"/>
      <w:marLeft w:val="0"/>
      <w:marRight w:val="0"/>
      <w:marTop w:val="0"/>
      <w:marBottom w:val="0"/>
      <w:divBdr>
        <w:top w:val="none" w:sz="0" w:space="0" w:color="auto"/>
        <w:left w:val="none" w:sz="0" w:space="0" w:color="auto"/>
        <w:bottom w:val="none" w:sz="0" w:space="0" w:color="auto"/>
        <w:right w:val="none" w:sz="0" w:space="0" w:color="auto"/>
      </w:divBdr>
    </w:div>
    <w:div w:id="1300259965">
      <w:bodyDiv w:val="1"/>
      <w:marLeft w:val="0"/>
      <w:marRight w:val="0"/>
      <w:marTop w:val="0"/>
      <w:marBottom w:val="0"/>
      <w:divBdr>
        <w:top w:val="none" w:sz="0" w:space="0" w:color="auto"/>
        <w:left w:val="none" w:sz="0" w:space="0" w:color="auto"/>
        <w:bottom w:val="none" w:sz="0" w:space="0" w:color="auto"/>
        <w:right w:val="none" w:sz="0" w:space="0" w:color="auto"/>
      </w:divBdr>
    </w:div>
    <w:div w:id="1301036224">
      <w:bodyDiv w:val="1"/>
      <w:marLeft w:val="0"/>
      <w:marRight w:val="0"/>
      <w:marTop w:val="0"/>
      <w:marBottom w:val="0"/>
      <w:divBdr>
        <w:top w:val="none" w:sz="0" w:space="0" w:color="auto"/>
        <w:left w:val="none" w:sz="0" w:space="0" w:color="auto"/>
        <w:bottom w:val="none" w:sz="0" w:space="0" w:color="auto"/>
        <w:right w:val="none" w:sz="0" w:space="0" w:color="auto"/>
      </w:divBdr>
    </w:div>
    <w:div w:id="1303386051">
      <w:bodyDiv w:val="1"/>
      <w:marLeft w:val="0"/>
      <w:marRight w:val="0"/>
      <w:marTop w:val="0"/>
      <w:marBottom w:val="0"/>
      <w:divBdr>
        <w:top w:val="none" w:sz="0" w:space="0" w:color="auto"/>
        <w:left w:val="none" w:sz="0" w:space="0" w:color="auto"/>
        <w:bottom w:val="none" w:sz="0" w:space="0" w:color="auto"/>
        <w:right w:val="none" w:sz="0" w:space="0" w:color="auto"/>
      </w:divBdr>
    </w:div>
    <w:div w:id="1304383498">
      <w:bodyDiv w:val="1"/>
      <w:marLeft w:val="0"/>
      <w:marRight w:val="0"/>
      <w:marTop w:val="0"/>
      <w:marBottom w:val="0"/>
      <w:divBdr>
        <w:top w:val="none" w:sz="0" w:space="0" w:color="auto"/>
        <w:left w:val="none" w:sz="0" w:space="0" w:color="auto"/>
        <w:bottom w:val="none" w:sz="0" w:space="0" w:color="auto"/>
        <w:right w:val="none" w:sz="0" w:space="0" w:color="auto"/>
      </w:divBdr>
    </w:div>
    <w:div w:id="1305506490">
      <w:bodyDiv w:val="1"/>
      <w:marLeft w:val="0"/>
      <w:marRight w:val="0"/>
      <w:marTop w:val="0"/>
      <w:marBottom w:val="0"/>
      <w:divBdr>
        <w:top w:val="none" w:sz="0" w:space="0" w:color="auto"/>
        <w:left w:val="none" w:sz="0" w:space="0" w:color="auto"/>
        <w:bottom w:val="none" w:sz="0" w:space="0" w:color="auto"/>
        <w:right w:val="none" w:sz="0" w:space="0" w:color="auto"/>
      </w:divBdr>
    </w:div>
    <w:div w:id="1307054199">
      <w:bodyDiv w:val="1"/>
      <w:marLeft w:val="0"/>
      <w:marRight w:val="0"/>
      <w:marTop w:val="0"/>
      <w:marBottom w:val="0"/>
      <w:divBdr>
        <w:top w:val="none" w:sz="0" w:space="0" w:color="auto"/>
        <w:left w:val="none" w:sz="0" w:space="0" w:color="auto"/>
        <w:bottom w:val="none" w:sz="0" w:space="0" w:color="auto"/>
        <w:right w:val="none" w:sz="0" w:space="0" w:color="auto"/>
      </w:divBdr>
    </w:div>
    <w:div w:id="1310213085">
      <w:bodyDiv w:val="1"/>
      <w:marLeft w:val="0"/>
      <w:marRight w:val="0"/>
      <w:marTop w:val="0"/>
      <w:marBottom w:val="0"/>
      <w:divBdr>
        <w:top w:val="none" w:sz="0" w:space="0" w:color="auto"/>
        <w:left w:val="none" w:sz="0" w:space="0" w:color="auto"/>
        <w:bottom w:val="none" w:sz="0" w:space="0" w:color="auto"/>
        <w:right w:val="none" w:sz="0" w:space="0" w:color="auto"/>
      </w:divBdr>
    </w:div>
    <w:div w:id="1311055100">
      <w:bodyDiv w:val="1"/>
      <w:marLeft w:val="0"/>
      <w:marRight w:val="0"/>
      <w:marTop w:val="0"/>
      <w:marBottom w:val="0"/>
      <w:divBdr>
        <w:top w:val="none" w:sz="0" w:space="0" w:color="auto"/>
        <w:left w:val="none" w:sz="0" w:space="0" w:color="auto"/>
        <w:bottom w:val="none" w:sz="0" w:space="0" w:color="auto"/>
        <w:right w:val="none" w:sz="0" w:space="0" w:color="auto"/>
      </w:divBdr>
    </w:div>
    <w:div w:id="1313169963">
      <w:bodyDiv w:val="1"/>
      <w:marLeft w:val="0"/>
      <w:marRight w:val="0"/>
      <w:marTop w:val="0"/>
      <w:marBottom w:val="0"/>
      <w:divBdr>
        <w:top w:val="none" w:sz="0" w:space="0" w:color="auto"/>
        <w:left w:val="none" w:sz="0" w:space="0" w:color="auto"/>
        <w:bottom w:val="none" w:sz="0" w:space="0" w:color="auto"/>
        <w:right w:val="none" w:sz="0" w:space="0" w:color="auto"/>
      </w:divBdr>
    </w:div>
    <w:div w:id="1318072544">
      <w:bodyDiv w:val="1"/>
      <w:marLeft w:val="0"/>
      <w:marRight w:val="0"/>
      <w:marTop w:val="0"/>
      <w:marBottom w:val="0"/>
      <w:divBdr>
        <w:top w:val="none" w:sz="0" w:space="0" w:color="auto"/>
        <w:left w:val="none" w:sz="0" w:space="0" w:color="auto"/>
        <w:bottom w:val="none" w:sz="0" w:space="0" w:color="auto"/>
        <w:right w:val="none" w:sz="0" w:space="0" w:color="auto"/>
      </w:divBdr>
    </w:div>
    <w:div w:id="1318344763">
      <w:bodyDiv w:val="1"/>
      <w:marLeft w:val="0"/>
      <w:marRight w:val="0"/>
      <w:marTop w:val="0"/>
      <w:marBottom w:val="0"/>
      <w:divBdr>
        <w:top w:val="none" w:sz="0" w:space="0" w:color="auto"/>
        <w:left w:val="none" w:sz="0" w:space="0" w:color="auto"/>
        <w:bottom w:val="none" w:sz="0" w:space="0" w:color="auto"/>
        <w:right w:val="none" w:sz="0" w:space="0" w:color="auto"/>
      </w:divBdr>
    </w:div>
    <w:div w:id="1319534256">
      <w:bodyDiv w:val="1"/>
      <w:marLeft w:val="0"/>
      <w:marRight w:val="0"/>
      <w:marTop w:val="0"/>
      <w:marBottom w:val="0"/>
      <w:divBdr>
        <w:top w:val="none" w:sz="0" w:space="0" w:color="auto"/>
        <w:left w:val="none" w:sz="0" w:space="0" w:color="auto"/>
        <w:bottom w:val="none" w:sz="0" w:space="0" w:color="auto"/>
        <w:right w:val="none" w:sz="0" w:space="0" w:color="auto"/>
      </w:divBdr>
    </w:div>
    <w:div w:id="1322779565">
      <w:bodyDiv w:val="1"/>
      <w:marLeft w:val="0"/>
      <w:marRight w:val="0"/>
      <w:marTop w:val="0"/>
      <w:marBottom w:val="0"/>
      <w:divBdr>
        <w:top w:val="none" w:sz="0" w:space="0" w:color="auto"/>
        <w:left w:val="none" w:sz="0" w:space="0" w:color="auto"/>
        <w:bottom w:val="none" w:sz="0" w:space="0" w:color="auto"/>
        <w:right w:val="none" w:sz="0" w:space="0" w:color="auto"/>
      </w:divBdr>
    </w:div>
    <w:div w:id="1326015062">
      <w:bodyDiv w:val="1"/>
      <w:marLeft w:val="0"/>
      <w:marRight w:val="0"/>
      <w:marTop w:val="0"/>
      <w:marBottom w:val="0"/>
      <w:divBdr>
        <w:top w:val="none" w:sz="0" w:space="0" w:color="auto"/>
        <w:left w:val="none" w:sz="0" w:space="0" w:color="auto"/>
        <w:bottom w:val="none" w:sz="0" w:space="0" w:color="auto"/>
        <w:right w:val="none" w:sz="0" w:space="0" w:color="auto"/>
      </w:divBdr>
    </w:div>
    <w:div w:id="1326784674">
      <w:bodyDiv w:val="1"/>
      <w:marLeft w:val="0"/>
      <w:marRight w:val="0"/>
      <w:marTop w:val="0"/>
      <w:marBottom w:val="0"/>
      <w:divBdr>
        <w:top w:val="none" w:sz="0" w:space="0" w:color="auto"/>
        <w:left w:val="none" w:sz="0" w:space="0" w:color="auto"/>
        <w:bottom w:val="none" w:sz="0" w:space="0" w:color="auto"/>
        <w:right w:val="none" w:sz="0" w:space="0" w:color="auto"/>
      </w:divBdr>
    </w:div>
    <w:div w:id="1328635589">
      <w:bodyDiv w:val="1"/>
      <w:marLeft w:val="0"/>
      <w:marRight w:val="0"/>
      <w:marTop w:val="0"/>
      <w:marBottom w:val="0"/>
      <w:divBdr>
        <w:top w:val="none" w:sz="0" w:space="0" w:color="auto"/>
        <w:left w:val="none" w:sz="0" w:space="0" w:color="auto"/>
        <w:bottom w:val="none" w:sz="0" w:space="0" w:color="auto"/>
        <w:right w:val="none" w:sz="0" w:space="0" w:color="auto"/>
      </w:divBdr>
    </w:div>
    <w:div w:id="1334141434">
      <w:bodyDiv w:val="1"/>
      <w:marLeft w:val="0"/>
      <w:marRight w:val="0"/>
      <w:marTop w:val="0"/>
      <w:marBottom w:val="0"/>
      <w:divBdr>
        <w:top w:val="none" w:sz="0" w:space="0" w:color="auto"/>
        <w:left w:val="none" w:sz="0" w:space="0" w:color="auto"/>
        <w:bottom w:val="none" w:sz="0" w:space="0" w:color="auto"/>
        <w:right w:val="none" w:sz="0" w:space="0" w:color="auto"/>
      </w:divBdr>
    </w:div>
    <w:div w:id="1339187712">
      <w:bodyDiv w:val="1"/>
      <w:marLeft w:val="0"/>
      <w:marRight w:val="0"/>
      <w:marTop w:val="0"/>
      <w:marBottom w:val="0"/>
      <w:divBdr>
        <w:top w:val="none" w:sz="0" w:space="0" w:color="auto"/>
        <w:left w:val="none" w:sz="0" w:space="0" w:color="auto"/>
        <w:bottom w:val="none" w:sz="0" w:space="0" w:color="auto"/>
        <w:right w:val="none" w:sz="0" w:space="0" w:color="auto"/>
      </w:divBdr>
    </w:div>
    <w:div w:id="1342005163">
      <w:bodyDiv w:val="1"/>
      <w:marLeft w:val="0"/>
      <w:marRight w:val="0"/>
      <w:marTop w:val="0"/>
      <w:marBottom w:val="0"/>
      <w:divBdr>
        <w:top w:val="none" w:sz="0" w:space="0" w:color="auto"/>
        <w:left w:val="none" w:sz="0" w:space="0" w:color="auto"/>
        <w:bottom w:val="none" w:sz="0" w:space="0" w:color="auto"/>
        <w:right w:val="none" w:sz="0" w:space="0" w:color="auto"/>
      </w:divBdr>
    </w:div>
    <w:div w:id="1348942369">
      <w:bodyDiv w:val="1"/>
      <w:marLeft w:val="0"/>
      <w:marRight w:val="0"/>
      <w:marTop w:val="0"/>
      <w:marBottom w:val="0"/>
      <w:divBdr>
        <w:top w:val="none" w:sz="0" w:space="0" w:color="auto"/>
        <w:left w:val="none" w:sz="0" w:space="0" w:color="auto"/>
        <w:bottom w:val="none" w:sz="0" w:space="0" w:color="auto"/>
        <w:right w:val="none" w:sz="0" w:space="0" w:color="auto"/>
      </w:divBdr>
    </w:div>
    <w:div w:id="1349020498">
      <w:bodyDiv w:val="1"/>
      <w:marLeft w:val="0"/>
      <w:marRight w:val="0"/>
      <w:marTop w:val="0"/>
      <w:marBottom w:val="0"/>
      <w:divBdr>
        <w:top w:val="none" w:sz="0" w:space="0" w:color="auto"/>
        <w:left w:val="none" w:sz="0" w:space="0" w:color="auto"/>
        <w:bottom w:val="none" w:sz="0" w:space="0" w:color="auto"/>
        <w:right w:val="none" w:sz="0" w:space="0" w:color="auto"/>
      </w:divBdr>
    </w:div>
    <w:div w:id="1359428200">
      <w:bodyDiv w:val="1"/>
      <w:marLeft w:val="0"/>
      <w:marRight w:val="0"/>
      <w:marTop w:val="0"/>
      <w:marBottom w:val="0"/>
      <w:divBdr>
        <w:top w:val="none" w:sz="0" w:space="0" w:color="auto"/>
        <w:left w:val="none" w:sz="0" w:space="0" w:color="auto"/>
        <w:bottom w:val="none" w:sz="0" w:space="0" w:color="auto"/>
        <w:right w:val="none" w:sz="0" w:space="0" w:color="auto"/>
      </w:divBdr>
    </w:div>
    <w:div w:id="1362441242">
      <w:bodyDiv w:val="1"/>
      <w:marLeft w:val="0"/>
      <w:marRight w:val="0"/>
      <w:marTop w:val="0"/>
      <w:marBottom w:val="0"/>
      <w:divBdr>
        <w:top w:val="none" w:sz="0" w:space="0" w:color="auto"/>
        <w:left w:val="none" w:sz="0" w:space="0" w:color="auto"/>
        <w:bottom w:val="none" w:sz="0" w:space="0" w:color="auto"/>
        <w:right w:val="none" w:sz="0" w:space="0" w:color="auto"/>
      </w:divBdr>
    </w:div>
    <w:div w:id="1364209852">
      <w:bodyDiv w:val="1"/>
      <w:marLeft w:val="0"/>
      <w:marRight w:val="0"/>
      <w:marTop w:val="0"/>
      <w:marBottom w:val="0"/>
      <w:divBdr>
        <w:top w:val="none" w:sz="0" w:space="0" w:color="auto"/>
        <w:left w:val="none" w:sz="0" w:space="0" w:color="auto"/>
        <w:bottom w:val="none" w:sz="0" w:space="0" w:color="auto"/>
        <w:right w:val="none" w:sz="0" w:space="0" w:color="auto"/>
      </w:divBdr>
    </w:div>
    <w:div w:id="1368220310">
      <w:bodyDiv w:val="1"/>
      <w:marLeft w:val="0"/>
      <w:marRight w:val="0"/>
      <w:marTop w:val="0"/>
      <w:marBottom w:val="0"/>
      <w:divBdr>
        <w:top w:val="none" w:sz="0" w:space="0" w:color="auto"/>
        <w:left w:val="none" w:sz="0" w:space="0" w:color="auto"/>
        <w:bottom w:val="none" w:sz="0" w:space="0" w:color="auto"/>
        <w:right w:val="none" w:sz="0" w:space="0" w:color="auto"/>
      </w:divBdr>
    </w:div>
    <w:div w:id="1368290287">
      <w:bodyDiv w:val="1"/>
      <w:marLeft w:val="0"/>
      <w:marRight w:val="0"/>
      <w:marTop w:val="0"/>
      <w:marBottom w:val="0"/>
      <w:divBdr>
        <w:top w:val="none" w:sz="0" w:space="0" w:color="auto"/>
        <w:left w:val="none" w:sz="0" w:space="0" w:color="auto"/>
        <w:bottom w:val="none" w:sz="0" w:space="0" w:color="auto"/>
        <w:right w:val="none" w:sz="0" w:space="0" w:color="auto"/>
      </w:divBdr>
    </w:div>
    <w:div w:id="1370570765">
      <w:bodyDiv w:val="1"/>
      <w:marLeft w:val="0"/>
      <w:marRight w:val="0"/>
      <w:marTop w:val="0"/>
      <w:marBottom w:val="0"/>
      <w:divBdr>
        <w:top w:val="none" w:sz="0" w:space="0" w:color="auto"/>
        <w:left w:val="none" w:sz="0" w:space="0" w:color="auto"/>
        <w:bottom w:val="none" w:sz="0" w:space="0" w:color="auto"/>
        <w:right w:val="none" w:sz="0" w:space="0" w:color="auto"/>
      </w:divBdr>
    </w:div>
    <w:div w:id="1382093295">
      <w:bodyDiv w:val="1"/>
      <w:marLeft w:val="0"/>
      <w:marRight w:val="0"/>
      <w:marTop w:val="0"/>
      <w:marBottom w:val="0"/>
      <w:divBdr>
        <w:top w:val="none" w:sz="0" w:space="0" w:color="auto"/>
        <w:left w:val="none" w:sz="0" w:space="0" w:color="auto"/>
        <w:bottom w:val="none" w:sz="0" w:space="0" w:color="auto"/>
        <w:right w:val="none" w:sz="0" w:space="0" w:color="auto"/>
      </w:divBdr>
    </w:div>
    <w:div w:id="1383095359">
      <w:bodyDiv w:val="1"/>
      <w:marLeft w:val="0"/>
      <w:marRight w:val="0"/>
      <w:marTop w:val="0"/>
      <w:marBottom w:val="0"/>
      <w:divBdr>
        <w:top w:val="none" w:sz="0" w:space="0" w:color="auto"/>
        <w:left w:val="none" w:sz="0" w:space="0" w:color="auto"/>
        <w:bottom w:val="none" w:sz="0" w:space="0" w:color="auto"/>
        <w:right w:val="none" w:sz="0" w:space="0" w:color="auto"/>
      </w:divBdr>
    </w:div>
    <w:div w:id="1387139919">
      <w:bodyDiv w:val="1"/>
      <w:marLeft w:val="0"/>
      <w:marRight w:val="0"/>
      <w:marTop w:val="0"/>
      <w:marBottom w:val="0"/>
      <w:divBdr>
        <w:top w:val="none" w:sz="0" w:space="0" w:color="auto"/>
        <w:left w:val="none" w:sz="0" w:space="0" w:color="auto"/>
        <w:bottom w:val="none" w:sz="0" w:space="0" w:color="auto"/>
        <w:right w:val="none" w:sz="0" w:space="0" w:color="auto"/>
      </w:divBdr>
    </w:div>
    <w:div w:id="1387336181">
      <w:bodyDiv w:val="1"/>
      <w:marLeft w:val="0"/>
      <w:marRight w:val="0"/>
      <w:marTop w:val="0"/>
      <w:marBottom w:val="0"/>
      <w:divBdr>
        <w:top w:val="none" w:sz="0" w:space="0" w:color="auto"/>
        <w:left w:val="none" w:sz="0" w:space="0" w:color="auto"/>
        <w:bottom w:val="none" w:sz="0" w:space="0" w:color="auto"/>
        <w:right w:val="none" w:sz="0" w:space="0" w:color="auto"/>
      </w:divBdr>
    </w:div>
    <w:div w:id="1393578450">
      <w:bodyDiv w:val="1"/>
      <w:marLeft w:val="0"/>
      <w:marRight w:val="0"/>
      <w:marTop w:val="0"/>
      <w:marBottom w:val="0"/>
      <w:divBdr>
        <w:top w:val="none" w:sz="0" w:space="0" w:color="auto"/>
        <w:left w:val="none" w:sz="0" w:space="0" w:color="auto"/>
        <w:bottom w:val="none" w:sz="0" w:space="0" w:color="auto"/>
        <w:right w:val="none" w:sz="0" w:space="0" w:color="auto"/>
      </w:divBdr>
    </w:div>
    <w:div w:id="1397968385">
      <w:bodyDiv w:val="1"/>
      <w:marLeft w:val="0"/>
      <w:marRight w:val="0"/>
      <w:marTop w:val="0"/>
      <w:marBottom w:val="0"/>
      <w:divBdr>
        <w:top w:val="none" w:sz="0" w:space="0" w:color="auto"/>
        <w:left w:val="none" w:sz="0" w:space="0" w:color="auto"/>
        <w:bottom w:val="none" w:sz="0" w:space="0" w:color="auto"/>
        <w:right w:val="none" w:sz="0" w:space="0" w:color="auto"/>
      </w:divBdr>
    </w:div>
    <w:div w:id="1400859219">
      <w:bodyDiv w:val="1"/>
      <w:marLeft w:val="0"/>
      <w:marRight w:val="0"/>
      <w:marTop w:val="0"/>
      <w:marBottom w:val="0"/>
      <w:divBdr>
        <w:top w:val="none" w:sz="0" w:space="0" w:color="auto"/>
        <w:left w:val="none" w:sz="0" w:space="0" w:color="auto"/>
        <w:bottom w:val="none" w:sz="0" w:space="0" w:color="auto"/>
        <w:right w:val="none" w:sz="0" w:space="0" w:color="auto"/>
      </w:divBdr>
    </w:div>
    <w:div w:id="1411149626">
      <w:bodyDiv w:val="1"/>
      <w:marLeft w:val="0"/>
      <w:marRight w:val="0"/>
      <w:marTop w:val="0"/>
      <w:marBottom w:val="0"/>
      <w:divBdr>
        <w:top w:val="none" w:sz="0" w:space="0" w:color="auto"/>
        <w:left w:val="none" w:sz="0" w:space="0" w:color="auto"/>
        <w:bottom w:val="none" w:sz="0" w:space="0" w:color="auto"/>
        <w:right w:val="none" w:sz="0" w:space="0" w:color="auto"/>
      </w:divBdr>
    </w:div>
    <w:div w:id="1413161074">
      <w:bodyDiv w:val="1"/>
      <w:marLeft w:val="0"/>
      <w:marRight w:val="0"/>
      <w:marTop w:val="0"/>
      <w:marBottom w:val="0"/>
      <w:divBdr>
        <w:top w:val="none" w:sz="0" w:space="0" w:color="auto"/>
        <w:left w:val="none" w:sz="0" w:space="0" w:color="auto"/>
        <w:bottom w:val="none" w:sz="0" w:space="0" w:color="auto"/>
        <w:right w:val="none" w:sz="0" w:space="0" w:color="auto"/>
      </w:divBdr>
    </w:div>
    <w:div w:id="1414428011">
      <w:bodyDiv w:val="1"/>
      <w:marLeft w:val="0"/>
      <w:marRight w:val="0"/>
      <w:marTop w:val="0"/>
      <w:marBottom w:val="0"/>
      <w:divBdr>
        <w:top w:val="none" w:sz="0" w:space="0" w:color="auto"/>
        <w:left w:val="none" w:sz="0" w:space="0" w:color="auto"/>
        <w:bottom w:val="none" w:sz="0" w:space="0" w:color="auto"/>
        <w:right w:val="none" w:sz="0" w:space="0" w:color="auto"/>
      </w:divBdr>
    </w:div>
    <w:div w:id="1418943567">
      <w:bodyDiv w:val="1"/>
      <w:marLeft w:val="0"/>
      <w:marRight w:val="0"/>
      <w:marTop w:val="0"/>
      <w:marBottom w:val="0"/>
      <w:divBdr>
        <w:top w:val="none" w:sz="0" w:space="0" w:color="auto"/>
        <w:left w:val="none" w:sz="0" w:space="0" w:color="auto"/>
        <w:bottom w:val="none" w:sz="0" w:space="0" w:color="auto"/>
        <w:right w:val="none" w:sz="0" w:space="0" w:color="auto"/>
      </w:divBdr>
    </w:div>
    <w:div w:id="1419211264">
      <w:bodyDiv w:val="1"/>
      <w:marLeft w:val="0"/>
      <w:marRight w:val="0"/>
      <w:marTop w:val="0"/>
      <w:marBottom w:val="0"/>
      <w:divBdr>
        <w:top w:val="none" w:sz="0" w:space="0" w:color="auto"/>
        <w:left w:val="none" w:sz="0" w:space="0" w:color="auto"/>
        <w:bottom w:val="none" w:sz="0" w:space="0" w:color="auto"/>
        <w:right w:val="none" w:sz="0" w:space="0" w:color="auto"/>
      </w:divBdr>
    </w:div>
    <w:div w:id="1422140435">
      <w:bodyDiv w:val="1"/>
      <w:marLeft w:val="0"/>
      <w:marRight w:val="0"/>
      <w:marTop w:val="0"/>
      <w:marBottom w:val="0"/>
      <w:divBdr>
        <w:top w:val="none" w:sz="0" w:space="0" w:color="auto"/>
        <w:left w:val="none" w:sz="0" w:space="0" w:color="auto"/>
        <w:bottom w:val="none" w:sz="0" w:space="0" w:color="auto"/>
        <w:right w:val="none" w:sz="0" w:space="0" w:color="auto"/>
      </w:divBdr>
    </w:div>
    <w:div w:id="1427385463">
      <w:bodyDiv w:val="1"/>
      <w:marLeft w:val="0"/>
      <w:marRight w:val="0"/>
      <w:marTop w:val="0"/>
      <w:marBottom w:val="0"/>
      <w:divBdr>
        <w:top w:val="none" w:sz="0" w:space="0" w:color="auto"/>
        <w:left w:val="none" w:sz="0" w:space="0" w:color="auto"/>
        <w:bottom w:val="none" w:sz="0" w:space="0" w:color="auto"/>
        <w:right w:val="none" w:sz="0" w:space="0" w:color="auto"/>
      </w:divBdr>
    </w:div>
    <w:div w:id="1433234960">
      <w:bodyDiv w:val="1"/>
      <w:marLeft w:val="0"/>
      <w:marRight w:val="0"/>
      <w:marTop w:val="0"/>
      <w:marBottom w:val="0"/>
      <w:divBdr>
        <w:top w:val="none" w:sz="0" w:space="0" w:color="auto"/>
        <w:left w:val="none" w:sz="0" w:space="0" w:color="auto"/>
        <w:bottom w:val="none" w:sz="0" w:space="0" w:color="auto"/>
        <w:right w:val="none" w:sz="0" w:space="0" w:color="auto"/>
      </w:divBdr>
    </w:div>
    <w:div w:id="1437362578">
      <w:bodyDiv w:val="1"/>
      <w:marLeft w:val="0"/>
      <w:marRight w:val="0"/>
      <w:marTop w:val="0"/>
      <w:marBottom w:val="0"/>
      <w:divBdr>
        <w:top w:val="none" w:sz="0" w:space="0" w:color="auto"/>
        <w:left w:val="none" w:sz="0" w:space="0" w:color="auto"/>
        <w:bottom w:val="none" w:sz="0" w:space="0" w:color="auto"/>
        <w:right w:val="none" w:sz="0" w:space="0" w:color="auto"/>
      </w:divBdr>
    </w:div>
    <w:div w:id="1439833104">
      <w:bodyDiv w:val="1"/>
      <w:marLeft w:val="0"/>
      <w:marRight w:val="0"/>
      <w:marTop w:val="0"/>
      <w:marBottom w:val="0"/>
      <w:divBdr>
        <w:top w:val="none" w:sz="0" w:space="0" w:color="auto"/>
        <w:left w:val="none" w:sz="0" w:space="0" w:color="auto"/>
        <w:bottom w:val="none" w:sz="0" w:space="0" w:color="auto"/>
        <w:right w:val="none" w:sz="0" w:space="0" w:color="auto"/>
      </w:divBdr>
    </w:div>
    <w:div w:id="1440686035">
      <w:bodyDiv w:val="1"/>
      <w:marLeft w:val="0"/>
      <w:marRight w:val="0"/>
      <w:marTop w:val="0"/>
      <w:marBottom w:val="0"/>
      <w:divBdr>
        <w:top w:val="none" w:sz="0" w:space="0" w:color="auto"/>
        <w:left w:val="none" w:sz="0" w:space="0" w:color="auto"/>
        <w:bottom w:val="none" w:sz="0" w:space="0" w:color="auto"/>
        <w:right w:val="none" w:sz="0" w:space="0" w:color="auto"/>
      </w:divBdr>
    </w:div>
    <w:div w:id="1442382363">
      <w:bodyDiv w:val="1"/>
      <w:marLeft w:val="0"/>
      <w:marRight w:val="0"/>
      <w:marTop w:val="0"/>
      <w:marBottom w:val="0"/>
      <w:divBdr>
        <w:top w:val="none" w:sz="0" w:space="0" w:color="auto"/>
        <w:left w:val="none" w:sz="0" w:space="0" w:color="auto"/>
        <w:bottom w:val="none" w:sz="0" w:space="0" w:color="auto"/>
        <w:right w:val="none" w:sz="0" w:space="0" w:color="auto"/>
      </w:divBdr>
    </w:div>
    <w:div w:id="1456406747">
      <w:bodyDiv w:val="1"/>
      <w:marLeft w:val="0"/>
      <w:marRight w:val="0"/>
      <w:marTop w:val="0"/>
      <w:marBottom w:val="0"/>
      <w:divBdr>
        <w:top w:val="none" w:sz="0" w:space="0" w:color="auto"/>
        <w:left w:val="none" w:sz="0" w:space="0" w:color="auto"/>
        <w:bottom w:val="none" w:sz="0" w:space="0" w:color="auto"/>
        <w:right w:val="none" w:sz="0" w:space="0" w:color="auto"/>
      </w:divBdr>
    </w:div>
    <w:div w:id="1458911918">
      <w:bodyDiv w:val="1"/>
      <w:marLeft w:val="0"/>
      <w:marRight w:val="0"/>
      <w:marTop w:val="0"/>
      <w:marBottom w:val="0"/>
      <w:divBdr>
        <w:top w:val="none" w:sz="0" w:space="0" w:color="auto"/>
        <w:left w:val="none" w:sz="0" w:space="0" w:color="auto"/>
        <w:bottom w:val="none" w:sz="0" w:space="0" w:color="auto"/>
        <w:right w:val="none" w:sz="0" w:space="0" w:color="auto"/>
      </w:divBdr>
    </w:div>
    <w:div w:id="1461070367">
      <w:bodyDiv w:val="1"/>
      <w:marLeft w:val="0"/>
      <w:marRight w:val="0"/>
      <w:marTop w:val="0"/>
      <w:marBottom w:val="0"/>
      <w:divBdr>
        <w:top w:val="none" w:sz="0" w:space="0" w:color="auto"/>
        <w:left w:val="none" w:sz="0" w:space="0" w:color="auto"/>
        <w:bottom w:val="none" w:sz="0" w:space="0" w:color="auto"/>
        <w:right w:val="none" w:sz="0" w:space="0" w:color="auto"/>
      </w:divBdr>
    </w:div>
    <w:div w:id="1463619337">
      <w:bodyDiv w:val="1"/>
      <w:marLeft w:val="0"/>
      <w:marRight w:val="0"/>
      <w:marTop w:val="0"/>
      <w:marBottom w:val="0"/>
      <w:divBdr>
        <w:top w:val="none" w:sz="0" w:space="0" w:color="auto"/>
        <w:left w:val="none" w:sz="0" w:space="0" w:color="auto"/>
        <w:bottom w:val="none" w:sz="0" w:space="0" w:color="auto"/>
        <w:right w:val="none" w:sz="0" w:space="0" w:color="auto"/>
      </w:divBdr>
    </w:div>
    <w:div w:id="1465388868">
      <w:bodyDiv w:val="1"/>
      <w:marLeft w:val="0"/>
      <w:marRight w:val="0"/>
      <w:marTop w:val="0"/>
      <w:marBottom w:val="0"/>
      <w:divBdr>
        <w:top w:val="none" w:sz="0" w:space="0" w:color="auto"/>
        <w:left w:val="none" w:sz="0" w:space="0" w:color="auto"/>
        <w:bottom w:val="none" w:sz="0" w:space="0" w:color="auto"/>
        <w:right w:val="none" w:sz="0" w:space="0" w:color="auto"/>
      </w:divBdr>
    </w:div>
    <w:div w:id="1466660027">
      <w:bodyDiv w:val="1"/>
      <w:marLeft w:val="0"/>
      <w:marRight w:val="0"/>
      <w:marTop w:val="0"/>
      <w:marBottom w:val="0"/>
      <w:divBdr>
        <w:top w:val="none" w:sz="0" w:space="0" w:color="auto"/>
        <w:left w:val="none" w:sz="0" w:space="0" w:color="auto"/>
        <w:bottom w:val="none" w:sz="0" w:space="0" w:color="auto"/>
        <w:right w:val="none" w:sz="0" w:space="0" w:color="auto"/>
      </w:divBdr>
    </w:div>
    <w:div w:id="1469199968">
      <w:bodyDiv w:val="1"/>
      <w:marLeft w:val="0"/>
      <w:marRight w:val="0"/>
      <w:marTop w:val="0"/>
      <w:marBottom w:val="0"/>
      <w:divBdr>
        <w:top w:val="none" w:sz="0" w:space="0" w:color="auto"/>
        <w:left w:val="none" w:sz="0" w:space="0" w:color="auto"/>
        <w:bottom w:val="none" w:sz="0" w:space="0" w:color="auto"/>
        <w:right w:val="none" w:sz="0" w:space="0" w:color="auto"/>
      </w:divBdr>
    </w:div>
    <w:div w:id="1469204205">
      <w:bodyDiv w:val="1"/>
      <w:marLeft w:val="0"/>
      <w:marRight w:val="0"/>
      <w:marTop w:val="0"/>
      <w:marBottom w:val="0"/>
      <w:divBdr>
        <w:top w:val="none" w:sz="0" w:space="0" w:color="auto"/>
        <w:left w:val="none" w:sz="0" w:space="0" w:color="auto"/>
        <w:bottom w:val="none" w:sz="0" w:space="0" w:color="auto"/>
        <w:right w:val="none" w:sz="0" w:space="0" w:color="auto"/>
      </w:divBdr>
    </w:div>
    <w:div w:id="1473984849">
      <w:bodyDiv w:val="1"/>
      <w:marLeft w:val="0"/>
      <w:marRight w:val="0"/>
      <w:marTop w:val="0"/>
      <w:marBottom w:val="0"/>
      <w:divBdr>
        <w:top w:val="none" w:sz="0" w:space="0" w:color="auto"/>
        <w:left w:val="none" w:sz="0" w:space="0" w:color="auto"/>
        <w:bottom w:val="none" w:sz="0" w:space="0" w:color="auto"/>
        <w:right w:val="none" w:sz="0" w:space="0" w:color="auto"/>
      </w:divBdr>
    </w:div>
    <w:div w:id="1474104401">
      <w:bodyDiv w:val="1"/>
      <w:marLeft w:val="0"/>
      <w:marRight w:val="0"/>
      <w:marTop w:val="0"/>
      <w:marBottom w:val="0"/>
      <w:divBdr>
        <w:top w:val="none" w:sz="0" w:space="0" w:color="auto"/>
        <w:left w:val="none" w:sz="0" w:space="0" w:color="auto"/>
        <w:bottom w:val="none" w:sz="0" w:space="0" w:color="auto"/>
        <w:right w:val="none" w:sz="0" w:space="0" w:color="auto"/>
      </w:divBdr>
    </w:div>
    <w:div w:id="1474760223">
      <w:bodyDiv w:val="1"/>
      <w:marLeft w:val="0"/>
      <w:marRight w:val="0"/>
      <w:marTop w:val="0"/>
      <w:marBottom w:val="0"/>
      <w:divBdr>
        <w:top w:val="none" w:sz="0" w:space="0" w:color="auto"/>
        <w:left w:val="none" w:sz="0" w:space="0" w:color="auto"/>
        <w:bottom w:val="none" w:sz="0" w:space="0" w:color="auto"/>
        <w:right w:val="none" w:sz="0" w:space="0" w:color="auto"/>
      </w:divBdr>
    </w:div>
    <w:div w:id="1475025727">
      <w:bodyDiv w:val="1"/>
      <w:marLeft w:val="0"/>
      <w:marRight w:val="0"/>
      <w:marTop w:val="0"/>
      <w:marBottom w:val="0"/>
      <w:divBdr>
        <w:top w:val="none" w:sz="0" w:space="0" w:color="auto"/>
        <w:left w:val="none" w:sz="0" w:space="0" w:color="auto"/>
        <w:bottom w:val="none" w:sz="0" w:space="0" w:color="auto"/>
        <w:right w:val="none" w:sz="0" w:space="0" w:color="auto"/>
      </w:divBdr>
    </w:div>
    <w:div w:id="1477066108">
      <w:bodyDiv w:val="1"/>
      <w:marLeft w:val="0"/>
      <w:marRight w:val="0"/>
      <w:marTop w:val="0"/>
      <w:marBottom w:val="0"/>
      <w:divBdr>
        <w:top w:val="none" w:sz="0" w:space="0" w:color="auto"/>
        <w:left w:val="none" w:sz="0" w:space="0" w:color="auto"/>
        <w:bottom w:val="none" w:sz="0" w:space="0" w:color="auto"/>
        <w:right w:val="none" w:sz="0" w:space="0" w:color="auto"/>
      </w:divBdr>
    </w:div>
    <w:div w:id="1480800361">
      <w:bodyDiv w:val="1"/>
      <w:marLeft w:val="0"/>
      <w:marRight w:val="0"/>
      <w:marTop w:val="0"/>
      <w:marBottom w:val="0"/>
      <w:divBdr>
        <w:top w:val="none" w:sz="0" w:space="0" w:color="auto"/>
        <w:left w:val="none" w:sz="0" w:space="0" w:color="auto"/>
        <w:bottom w:val="none" w:sz="0" w:space="0" w:color="auto"/>
        <w:right w:val="none" w:sz="0" w:space="0" w:color="auto"/>
      </w:divBdr>
    </w:div>
    <w:div w:id="1484657750">
      <w:bodyDiv w:val="1"/>
      <w:marLeft w:val="0"/>
      <w:marRight w:val="0"/>
      <w:marTop w:val="0"/>
      <w:marBottom w:val="0"/>
      <w:divBdr>
        <w:top w:val="none" w:sz="0" w:space="0" w:color="auto"/>
        <w:left w:val="none" w:sz="0" w:space="0" w:color="auto"/>
        <w:bottom w:val="none" w:sz="0" w:space="0" w:color="auto"/>
        <w:right w:val="none" w:sz="0" w:space="0" w:color="auto"/>
      </w:divBdr>
    </w:div>
    <w:div w:id="1489009338">
      <w:bodyDiv w:val="1"/>
      <w:marLeft w:val="0"/>
      <w:marRight w:val="0"/>
      <w:marTop w:val="0"/>
      <w:marBottom w:val="0"/>
      <w:divBdr>
        <w:top w:val="none" w:sz="0" w:space="0" w:color="auto"/>
        <w:left w:val="none" w:sz="0" w:space="0" w:color="auto"/>
        <w:bottom w:val="none" w:sz="0" w:space="0" w:color="auto"/>
        <w:right w:val="none" w:sz="0" w:space="0" w:color="auto"/>
      </w:divBdr>
    </w:div>
    <w:div w:id="1493137855">
      <w:bodyDiv w:val="1"/>
      <w:marLeft w:val="0"/>
      <w:marRight w:val="0"/>
      <w:marTop w:val="0"/>
      <w:marBottom w:val="0"/>
      <w:divBdr>
        <w:top w:val="none" w:sz="0" w:space="0" w:color="auto"/>
        <w:left w:val="none" w:sz="0" w:space="0" w:color="auto"/>
        <w:bottom w:val="none" w:sz="0" w:space="0" w:color="auto"/>
        <w:right w:val="none" w:sz="0" w:space="0" w:color="auto"/>
      </w:divBdr>
    </w:div>
    <w:div w:id="1498376633">
      <w:bodyDiv w:val="1"/>
      <w:marLeft w:val="0"/>
      <w:marRight w:val="0"/>
      <w:marTop w:val="0"/>
      <w:marBottom w:val="0"/>
      <w:divBdr>
        <w:top w:val="none" w:sz="0" w:space="0" w:color="auto"/>
        <w:left w:val="none" w:sz="0" w:space="0" w:color="auto"/>
        <w:bottom w:val="none" w:sz="0" w:space="0" w:color="auto"/>
        <w:right w:val="none" w:sz="0" w:space="0" w:color="auto"/>
      </w:divBdr>
    </w:div>
    <w:div w:id="1513642633">
      <w:bodyDiv w:val="1"/>
      <w:marLeft w:val="0"/>
      <w:marRight w:val="0"/>
      <w:marTop w:val="0"/>
      <w:marBottom w:val="0"/>
      <w:divBdr>
        <w:top w:val="none" w:sz="0" w:space="0" w:color="auto"/>
        <w:left w:val="none" w:sz="0" w:space="0" w:color="auto"/>
        <w:bottom w:val="none" w:sz="0" w:space="0" w:color="auto"/>
        <w:right w:val="none" w:sz="0" w:space="0" w:color="auto"/>
      </w:divBdr>
    </w:div>
    <w:div w:id="1516263390">
      <w:bodyDiv w:val="1"/>
      <w:marLeft w:val="0"/>
      <w:marRight w:val="0"/>
      <w:marTop w:val="0"/>
      <w:marBottom w:val="0"/>
      <w:divBdr>
        <w:top w:val="none" w:sz="0" w:space="0" w:color="auto"/>
        <w:left w:val="none" w:sz="0" w:space="0" w:color="auto"/>
        <w:bottom w:val="none" w:sz="0" w:space="0" w:color="auto"/>
        <w:right w:val="none" w:sz="0" w:space="0" w:color="auto"/>
      </w:divBdr>
    </w:div>
    <w:div w:id="1518040075">
      <w:bodyDiv w:val="1"/>
      <w:marLeft w:val="0"/>
      <w:marRight w:val="0"/>
      <w:marTop w:val="0"/>
      <w:marBottom w:val="0"/>
      <w:divBdr>
        <w:top w:val="none" w:sz="0" w:space="0" w:color="auto"/>
        <w:left w:val="none" w:sz="0" w:space="0" w:color="auto"/>
        <w:bottom w:val="none" w:sz="0" w:space="0" w:color="auto"/>
        <w:right w:val="none" w:sz="0" w:space="0" w:color="auto"/>
      </w:divBdr>
    </w:div>
    <w:div w:id="1525285914">
      <w:bodyDiv w:val="1"/>
      <w:marLeft w:val="0"/>
      <w:marRight w:val="0"/>
      <w:marTop w:val="0"/>
      <w:marBottom w:val="0"/>
      <w:divBdr>
        <w:top w:val="none" w:sz="0" w:space="0" w:color="auto"/>
        <w:left w:val="none" w:sz="0" w:space="0" w:color="auto"/>
        <w:bottom w:val="none" w:sz="0" w:space="0" w:color="auto"/>
        <w:right w:val="none" w:sz="0" w:space="0" w:color="auto"/>
      </w:divBdr>
    </w:div>
    <w:div w:id="1526165694">
      <w:bodyDiv w:val="1"/>
      <w:marLeft w:val="0"/>
      <w:marRight w:val="0"/>
      <w:marTop w:val="0"/>
      <w:marBottom w:val="0"/>
      <w:divBdr>
        <w:top w:val="none" w:sz="0" w:space="0" w:color="auto"/>
        <w:left w:val="none" w:sz="0" w:space="0" w:color="auto"/>
        <w:bottom w:val="none" w:sz="0" w:space="0" w:color="auto"/>
        <w:right w:val="none" w:sz="0" w:space="0" w:color="auto"/>
      </w:divBdr>
    </w:div>
    <w:div w:id="1530608608">
      <w:bodyDiv w:val="1"/>
      <w:marLeft w:val="0"/>
      <w:marRight w:val="0"/>
      <w:marTop w:val="0"/>
      <w:marBottom w:val="0"/>
      <w:divBdr>
        <w:top w:val="none" w:sz="0" w:space="0" w:color="auto"/>
        <w:left w:val="none" w:sz="0" w:space="0" w:color="auto"/>
        <w:bottom w:val="none" w:sz="0" w:space="0" w:color="auto"/>
        <w:right w:val="none" w:sz="0" w:space="0" w:color="auto"/>
      </w:divBdr>
    </w:div>
    <w:div w:id="1534534298">
      <w:bodyDiv w:val="1"/>
      <w:marLeft w:val="0"/>
      <w:marRight w:val="0"/>
      <w:marTop w:val="0"/>
      <w:marBottom w:val="0"/>
      <w:divBdr>
        <w:top w:val="none" w:sz="0" w:space="0" w:color="auto"/>
        <w:left w:val="none" w:sz="0" w:space="0" w:color="auto"/>
        <w:bottom w:val="none" w:sz="0" w:space="0" w:color="auto"/>
        <w:right w:val="none" w:sz="0" w:space="0" w:color="auto"/>
      </w:divBdr>
    </w:div>
    <w:div w:id="1537348706">
      <w:bodyDiv w:val="1"/>
      <w:marLeft w:val="0"/>
      <w:marRight w:val="0"/>
      <w:marTop w:val="0"/>
      <w:marBottom w:val="0"/>
      <w:divBdr>
        <w:top w:val="none" w:sz="0" w:space="0" w:color="auto"/>
        <w:left w:val="none" w:sz="0" w:space="0" w:color="auto"/>
        <w:bottom w:val="none" w:sz="0" w:space="0" w:color="auto"/>
        <w:right w:val="none" w:sz="0" w:space="0" w:color="auto"/>
      </w:divBdr>
    </w:div>
    <w:div w:id="1537697474">
      <w:bodyDiv w:val="1"/>
      <w:marLeft w:val="0"/>
      <w:marRight w:val="0"/>
      <w:marTop w:val="0"/>
      <w:marBottom w:val="0"/>
      <w:divBdr>
        <w:top w:val="none" w:sz="0" w:space="0" w:color="auto"/>
        <w:left w:val="none" w:sz="0" w:space="0" w:color="auto"/>
        <w:bottom w:val="none" w:sz="0" w:space="0" w:color="auto"/>
        <w:right w:val="none" w:sz="0" w:space="0" w:color="auto"/>
      </w:divBdr>
    </w:div>
    <w:div w:id="1539515499">
      <w:bodyDiv w:val="1"/>
      <w:marLeft w:val="0"/>
      <w:marRight w:val="0"/>
      <w:marTop w:val="0"/>
      <w:marBottom w:val="0"/>
      <w:divBdr>
        <w:top w:val="none" w:sz="0" w:space="0" w:color="auto"/>
        <w:left w:val="none" w:sz="0" w:space="0" w:color="auto"/>
        <w:bottom w:val="none" w:sz="0" w:space="0" w:color="auto"/>
        <w:right w:val="none" w:sz="0" w:space="0" w:color="auto"/>
      </w:divBdr>
    </w:div>
    <w:div w:id="1542208294">
      <w:bodyDiv w:val="1"/>
      <w:marLeft w:val="0"/>
      <w:marRight w:val="0"/>
      <w:marTop w:val="0"/>
      <w:marBottom w:val="0"/>
      <w:divBdr>
        <w:top w:val="none" w:sz="0" w:space="0" w:color="auto"/>
        <w:left w:val="none" w:sz="0" w:space="0" w:color="auto"/>
        <w:bottom w:val="none" w:sz="0" w:space="0" w:color="auto"/>
        <w:right w:val="none" w:sz="0" w:space="0" w:color="auto"/>
      </w:divBdr>
    </w:div>
    <w:div w:id="1542211173">
      <w:bodyDiv w:val="1"/>
      <w:marLeft w:val="0"/>
      <w:marRight w:val="0"/>
      <w:marTop w:val="0"/>
      <w:marBottom w:val="0"/>
      <w:divBdr>
        <w:top w:val="none" w:sz="0" w:space="0" w:color="auto"/>
        <w:left w:val="none" w:sz="0" w:space="0" w:color="auto"/>
        <w:bottom w:val="none" w:sz="0" w:space="0" w:color="auto"/>
        <w:right w:val="none" w:sz="0" w:space="0" w:color="auto"/>
      </w:divBdr>
    </w:div>
    <w:div w:id="1546982954">
      <w:bodyDiv w:val="1"/>
      <w:marLeft w:val="0"/>
      <w:marRight w:val="0"/>
      <w:marTop w:val="0"/>
      <w:marBottom w:val="0"/>
      <w:divBdr>
        <w:top w:val="none" w:sz="0" w:space="0" w:color="auto"/>
        <w:left w:val="none" w:sz="0" w:space="0" w:color="auto"/>
        <w:bottom w:val="none" w:sz="0" w:space="0" w:color="auto"/>
        <w:right w:val="none" w:sz="0" w:space="0" w:color="auto"/>
      </w:divBdr>
    </w:div>
    <w:div w:id="1550803929">
      <w:bodyDiv w:val="1"/>
      <w:marLeft w:val="0"/>
      <w:marRight w:val="0"/>
      <w:marTop w:val="0"/>
      <w:marBottom w:val="0"/>
      <w:divBdr>
        <w:top w:val="none" w:sz="0" w:space="0" w:color="auto"/>
        <w:left w:val="none" w:sz="0" w:space="0" w:color="auto"/>
        <w:bottom w:val="none" w:sz="0" w:space="0" w:color="auto"/>
        <w:right w:val="none" w:sz="0" w:space="0" w:color="auto"/>
      </w:divBdr>
    </w:div>
    <w:div w:id="1557207582">
      <w:bodyDiv w:val="1"/>
      <w:marLeft w:val="0"/>
      <w:marRight w:val="0"/>
      <w:marTop w:val="0"/>
      <w:marBottom w:val="0"/>
      <w:divBdr>
        <w:top w:val="none" w:sz="0" w:space="0" w:color="auto"/>
        <w:left w:val="none" w:sz="0" w:space="0" w:color="auto"/>
        <w:bottom w:val="none" w:sz="0" w:space="0" w:color="auto"/>
        <w:right w:val="none" w:sz="0" w:space="0" w:color="auto"/>
      </w:divBdr>
    </w:div>
    <w:div w:id="1558977144">
      <w:bodyDiv w:val="1"/>
      <w:marLeft w:val="0"/>
      <w:marRight w:val="0"/>
      <w:marTop w:val="0"/>
      <w:marBottom w:val="0"/>
      <w:divBdr>
        <w:top w:val="none" w:sz="0" w:space="0" w:color="auto"/>
        <w:left w:val="none" w:sz="0" w:space="0" w:color="auto"/>
        <w:bottom w:val="none" w:sz="0" w:space="0" w:color="auto"/>
        <w:right w:val="none" w:sz="0" w:space="0" w:color="auto"/>
      </w:divBdr>
    </w:div>
    <w:div w:id="1571697431">
      <w:bodyDiv w:val="1"/>
      <w:marLeft w:val="0"/>
      <w:marRight w:val="0"/>
      <w:marTop w:val="0"/>
      <w:marBottom w:val="0"/>
      <w:divBdr>
        <w:top w:val="none" w:sz="0" w:space="0" w:color="auto"/>
        <w:left w:val="none" w:sz="0" w:space="0" w:color="auto"/>
        <w:bottom w:val="none" w:sz="0" w:space="0" w:color="auto"/>
        <w:right w:val="none" w:sz="0" w:space="0" w:color="auto"/>
      </w:divBdr>
    </w:div>
    <w:div w:id="1572544246">
      <w:bodyDiv w:val="1"/>
      <w:marLeft w:val="0"/>
      <w:marRight w:val="0"/>
      <w:marTop w:val="0"/>
      <w:marBottom w:val="0"/>
      <w:divBdr>
        <w:top w:val="none" w:sz="0" w:space="0" w:color="auto"/>
        <w:left w:val="none" w:sz="0" w:space="0" w:color="auto"/>
        <w:bottom w:val="none" w:sz="0" w:space="0" w:color="auto"/>
        <w:right w:val="none" w:sz="0" w:space="0" w:color="auto"/>
      </w:divBdr>
    </w:div>
    <w:div w:id="1576162487">
      <w:bodyDiv w:val="1"/>
      <w:marLeft w:val="0"/>
      <w:marRight w:val="0"/>
      <w:marTop w:val="0"/>
      <w:marBottom w:val="0"/>
      <w:divBdr>
        <w:top w:val="none" w:sz="0" w:space="0" w:color="auto"/>
        <w:left w:val="none" w:sz="0" w:space="0" w:color="auto"/>
        <w:bottom w:val="none" w:sz="0" w:space="0" w:color="auto"/>
        <w:right w:val="none" w:sz="0" w:space="0" w:color="auto"/>
      </w:divBdr>
    </w:div>
    <w:div w:id="1580870887">
      <w:bodyDiv w:val="1"/>
      <w:marLeft w:val="0"/>
      <w:marRight w:val="0"/>
      <w:marTop w:val="0"/>
      <w:marBottom w:val="0"/>
      <w:divBdr>
        <w:top w:val="none" w:sz="0" w:space="0" w:color="auto"/>
        <w:left w:val="none" w:sz="0" w:space="0" w:color="auto"/>
        <w:bottom w:val="none" w:sz="0" w:space="0" w:color="auto"/>
        <w:right w:val="none" w:sz="0" w:space="0" w:color="auto"/>
      </w:divBdr>
    </w:div>
    <w:div w:id="1583447964">
      <w:bodyDiv w:val="1"/>
      <w:marLeft w:val="0"/>
      <w:marRight w:val="0"/>
      <w:marTop w:val="0"/>
      <w:marBottom w:val="0"/>
      <w:divBdr>
        <w:top w:val="none" w:sz="0" w:space="0" w:color="auto"/>
        <w:left w:val="none" w:sz="0" w:space="0" w:color="auto"/>
        <w:bottom w:val="none" w:sz="0" w:space="0" w:color="auto"/>
        <w:right w:val="none" w:sz="0" w:space="0" w:color="auto"/>
      </w:divBdr>
    </w:div>
    <w:div w:id="1593202315">
      <w:bodyDiv w:val="1"/>
      <w:marLeft w:val="0"/>
      <w:marRight w:val="0"/>
      <w:marTop w:val="0"/>
      <w:marBottom w:val="0"/>
      <w:divBdr>
        <w:top w:val="none" w:sz="0" w:space="0" w:color="auto"/>
        <w:left w:val="none" w:sz="0" w:space="0" w:color="auto"/>
        <w:bottom w:val="none" w:sz="0" w:space="0" w:color="auto"/>
        <w:right w:val="none" w:sz="0" w:space="0" w:color="auto"/>
      </w:divBdr>
    </w:div>
    <w:div w:id="1594974734">
      <w:bodyDiv w:val="1"/>
      <w:marLeft w:val="0"/>
      <w:marRight w:val="0"/>
      <w:marTop w:val="0"/>
      <w:marBottom w:val="0"/>
      <w:divBdr>
        <w:top w:val="none" w:sz="0" w:space="0" w:color="auto"/>
        <w:left w:val="none" w:sz="0" w:space="0" w:color="auto"/>
        <w:bottom w:val="none" w:sz="0" w:space="0" w:color="auto"/>
        <w:right w:val="none" w:sz="0" w:space="0" w:color="auto"/>
      </w:divBdr>
    </w:div>
    <w:div w:id="1599101525">
      <w:bodyDiv w:val="1"/>
      <w:marLeft w:val="0"/>
      <w:marRight w:val="0"/>
      <w:marTop w:val="0"/>
      <w:marBottom w:val="0"/>
      <w:divBdr>
        <w:top w:val="none" w:sz="0" w:space="0" w:color="auto"/>
        <w:left w:val="none" w:sz="0" w:space="0" w:color="auto"/>
        <w:bottom w:val="none" w:sz="0" w:space="0" w:color="auto"/>
        <w:right w:val="none" w:sz="0" w:space="0" w:color="auto"/>
      </w:divBdr>
    </w:div>
    <w:div w:id="1600335987">
      <w:bodyDiv w:val="1"/>
      <w:marLeft w:val="0"/>
      <w:marRight w:val="0"/>
      <w:marTop w:val="0"/>
      <w:marBottom w:val="0"/>
      <w:divBdr>
        <w:top w:val="none" w:sz="0" w:space="0" w:color="auto"/>
        <w:left w:val="none" w:sz="0" w:space="0" w:color="auto"/>
        <w:bottom w:val="none" w:sz="0" w:space="0" w:color="auto"/>
        <w:right w:val="none" w:sz="0" w:space="0" w:color="auto"/>
      </w:divBdr>
    </w:div>
    <w:div w:id="1602298498">
      <w:bodyDiv w:val="1"/>
      <w:marLeft w:val="0"/>
      <w:marRight w:val="0"/>
      <w:marTop w:val="0"/>
      <w:marBottom w:val="0"/>
      <w:divBdr>
        <w:top w:val="none" w:sz="0" w:space="0" w:color="auto"/>
        <w:left w:val="none" w:sz="0" w:space="0" w:color="auto"/>
        <w:bottom w:val="none" w:sz="0" w:space="0" w:color="auto"/>
        <w:right w:val="none" w:sz="0" w:space="0" w:color="auto"/>
      </w:divBdr>
    </w:div>
    <w:div w:id="1603417706">
      <w:bodyDiv w:val="1"/>
      <w:marLeft w:val="0"/>
      <w:marRight w:val="0"/>
      <w:marTop w:val="0"/>
      <w:marBottom w:val="0"/>
      <w:divBdr>
        <w:top w:val="none" w:sz="0" w:space="0" w:color="auto"/>
        <w:left w:val="none" w:sz="0" w:space="0" w:color="auto"/>
        <w:bottom w:val="none" w:sz="0" w:space="0" w:color="auto"/>
        <w:right w:val="none" w:sz="0" w:space="0" w:color="auto"/>
      </w:divBdr>
    </w:div>
    <w:div w:id="1619487093">
      <w:bodyDiv w:val="1"/>
      <w:marLeft w:val="0"/>
      <w:marRight w:val="0"/>
      <w:marTop w:val="0"/>
      <w:marBottom w:val="0"/>
      <w:divBdr>
        <w:top w:val="none" w:sz="0" w:space="0" w:color="auto"/>
        <w:left w:val="none" w:sz="0" w:space="0" w:color="auto"/>
        <w:bottom w:val="none" w:sz="0" w:space="0" w:color="auto"/>
        <w:right w:val="none" w:sz="0" w:space="0" w:color="auto"/>
      </w:divBdr>
    </w:div>
    <w:div w:id="1624773659">
      <w:bodyDiv w:val="1"/>
      <w:marLeft w:val="0"/>
      <w:marRight w:val="0"/>
      <w:marTop w:val="0"/>
      <w:marBottom w:val="0"/>
      <w:divBdr>
        <w:top w:val="none" w:sz="0" w:space="0" w:color="auto"/>
        <w:left w:val="none" w:sz="0" w:space="0" w:color="auto"/>
        <w:bottom w:val="none" w:sz="0" w:space="0" w:color="auto"/>
        <w:right w:val="none" w:sz="0" w:space="0" w:color="auto"/>
      </w:divBdr>
    </w:div>
    <w:div w:id="1629051214">
      <w:bodyDiv w:val="1"/>
      <w:marLeft w:val="0"/>
      <w:marRight w:val="0"/>
      <w:marTop w:val="0"/>
      <w:marBottom w:val="0"/>
      <w:divBdr>
        <w:top w:val="none" w:sz="0" w:space="0" w:color="auto"/>
        <w:left w:val="none" w:sz="0" w:space="0" w:color="auto"/>
        <w:bottom w:val="none" w:sz="0" w:space="0" w:color="auto"/>
        <w:right w:val="none" w:sz="0" w:space="0" w:color="auto"/>
      </w:divBdr>
    </w:div>
    <w:div w:id="1633709417">
      <w:bodyDiv w:val="1"/>
      <w:marLeft w:val="0"/>
      <w:marRight w:val="0"/>
      <w:marTop w:val="0"/>
      <w:marBottom w:val="0"/>
      <w:divBdr>
        <w:top w:val="none" w:sz="0" w:space="0" w:color="auto"/>
        <w:left w:val="none" w:sz="0" w:space="0" w:color="auto"/>
        <w:bottom w:val="none" w:sz="0" w:space="0" w:color="auto"/>
        <w:right w:val="none" w:sz="0" w:space="0" w:color="auto"/>
      </w:divBdr>
    </w:div>
    <w:div w:id="1640958904">
      <w:bodyDiv w:val="1"/>
      <w:marLeft w:val="0"/>
      <w:marRight w:val="0"/>
      <w:marTop w:val="0"/>
      <w:marBottom w:val="0"/>
      <w:divBdr>
        <w:top w:val="none" w:sz="0" w:space="0" w:color="auto"/>
        <w:left w:val="none" w:sz="0" w:space="0" w:color="auto"/>
        <w:bottom w:val="none" w:sz="0" w:space="0" w:color="auto"/>
        <w:right w:val="none" w:sz="0" w:space="0" w:color="auto"/>
      </w:divBdr>
    </w:div>
    <w:div w:id="1642155156">
      <w:bodyDiv w:val="1"/>
      <w:marLeft w:val="0"/>
      <w:marRight w:val="0"/>
      <w:marTop w:val="0"/>
      <w:marBottom w:val="0"/>
      <w:divBdr>
        <w:top w:val="none" w:sz="0" w:space="0" w:color="auto"/>
        <w:left w:val="none" w:sz="0" w:space="0" w:color="auto"/>
        <w:bottom w:val="none" w:sz="0" w:space="0" w:color="auto"/>
        <w:right w:val="none" w:sz="0" w:space="0" w:color="auto"/>
      </w:divBdr>
    </w:div>
    <w:div w:id="1642297899">
      <w:bodyDiv w:val="1"/>
      <w:marLeft w:val="0"/>
      <w:marRight w:val="0"/>
      <w:marTop w:val="0"/>
      <w:marBottom w:val="0"/>
      <w:divBdr>
        <w:top w:val="none" w:sz="0" w:space="0" w:color="auto"/>
        <w:left w:val="none" w:sz="0" w:space="0" w:color="auto"/>
        <w:bottom w:val="none" w:sz="0" w:space="0" w:color="auto"/>
        <w:right w:val="none" w:sz="0" w:space="0" w:color="auto"/>
      </w:divBdr>
    </w:div>
    <w:div w:id="1646003909">
      <w:bodyDiv w:val="1"/>
      <w:marLeft w:val="0"/>
      <w:marRight w:val="0"/>
      <w:marTop w:val="0"/>
      <w:marBottom w:val="0"/>
      <w:divBdr>
        <w:top w:val="none" w:sz="0" w:space="0" w:color="auto"/>
        <w:left w:val="none" w:sz="0" w:space="0" w:color="auto"/>
        <w:bottom w:val="none" w:sz="0" w:space="0" w:color="auto"/>
        <w:right w:val="none" w:sz="0" w:space="0" w:color="auto"/>
      </w:divBdr>
    </w:div>
    <w:div w:id="1651597445">
      <w:bodyDiv w:val="1"/>
      <w:marLeft w:val="0"/>
      <w:marRight w:val="0"/>
      <w:marTop w:val="0"/>
      <w:marBottom w:val="0"/>
      <w:divBdr>
        <w:top w:val="none" w:sz="0" w:space="0" w:color="auto"/>
        <w:left w:val="none" w:sz="0" w:space="0" w:color="auto"/>
        <w:bottom w:val="none" w:sz="0" w:space="0" w:color="auto"/>
        <w:right w:val="none" w:sz="0" w:space="0" w:color="auto"/>
      </w:divBdr>
    </w:div>
    <w:div w:id="1661807689">
      <w:bodyDiv w:val="1"/>
      <w:marLeft w:val="0"/>
      <w:marRight w:val="0"/>
      <w:marTop w:val="0"/>
      <w:marBottom w:val="0"/>
      <w:divBdr>
        <w:top w:val="none" w:sz="0" w:space="0" w:color="auto"/>
        <w:left w:val="none" w:sz="0" w:space="0" w:color="auto"/>
        <w:bottom w:val="none" w:sz="0" w:space="0" w:color="auto"/>
        <w:right w:val="none" w:sz="0" w:space="0" w:color="auto"/>
      </w:divBdr>
    </w:div>
    <w:div w:id="1667325536">
      <w:bodyDiv w:val="1"/>
      <w:marLeft w:val="0"/>
      <w:marRight w:val="0"/>
      <w:marTop w:val="0"/>
      <w:marBottom w:val="0"/>
      <w:divBdr>
        <w:top w:val="none" w:sz="0" w:space="0" w:color="auto"/>
        <w:left w:val="none" w:sz="0" w:space="0" w:color="auto"/>
        <w:bottom w:val="none" w:sz="0" w:space="0" w:color="auto"/>
        <w:right w:val="none" w:sz="0" w:space="0" w:color="auto"/>
      </w:divBdr>
    </w:div>
    <w:div w:id="1670868952">
      <w:bodyDiv w:val="1"/>
      <w:marLeft w:val="0"/>
      <w:marRight w:val="0"/>
      <w:marTop w:val="0"/>
      <w:marBottom w:val="0"/>
      <w:divBdr>
        <w:top w:val="none" w:sz="0" w:space="0" w:color="auto"/>
        <w:left w:val="none" w:sz="0" w:space="0" w:color="auto"/>
        <w:bottom w:val="none" w:sz="0" w:space="0" w:color="auto"/>
        <w:right w:val="none" w:sz="0" w:space="0" w:color="auto"/>
      </w:divBdr>
    </w:div>
    <w:div w:id="1673681723">
      <w:bodyDiv w:val="1"/>
      <w:marLeft w:val="0"/>
      <w:marRight w:val="0"/>
      <w:marTop w:val="0"/>
      <w:marBottom w:val="0"/>
      <w:divBdr>
        <w:top w:val="none" w:sz="0" w:space="0" w:color="auto"/>
        <w:left w:val="none" w:sz="0" w:space="0" w:color="auto"/>
        <w:bottom w:val="none" w:sz="0" w:space="0" w:color="auto"/>
        <w:right w:val="none" w:sz="0" w:space="0" w:color="auto"/>
      </w:divBdr>
    </w:div>
    <w:div w:id="1677422387">
      <w:bodyDiv w:val="1"/>
      <w:marLeft w:val="0"/>
      <w:marRight w:val="0"/>
      <w:marTop w:val="0"/>
      <w:marBottom w:val="0"/>
      <w:divBdr>
        <w:top w:val="none" w:sz="0" w:space="0" w:color="auto"/>
        <w:left w:val="none" w:sz="0" w:space="0" w:color="auto"/>
        <w:bottom w:val="none" w:sz="0" w:space="0" w:color="auto"/>
        <w:right w:val="none" w:sz="0" w:space="0" w:color="auto"/>
      </w:divBdr>
    </w:div>
    <w:div w:id="1679963891">
      <w:bodyDiv w:val="1"/>
      <w:marLeft w:val="0"/>
      <w:marRight w:val="0"/>
      <w:marTop w:val="0"/>
      <w:marBottom w:val="0"/>
      <w:divBdr>
        <w:top w:val="none" w:sz="0" w:space="0" w:color="auto"/>
        <w:left w:val="none" w:sz="0" w:space="0" w:color="auto"/>
        <w:bottom w:val="none" w:sz="0" w:space="0" w:color="auto"/>
        <w:right w:val="none" w:sz="0" w:space="0" w:color="auto"/>
      </w:divBdr>
    </w:div>
    <w:div w:id="1680348907">
      <w:bodyDiv w:val="1"/>
      <w:marLeft w:val="0"/>
      <w:marRight w:val="0"/>
      <w:marTop w:val="0"/>
      <w:marBottom w:val="0"/>
      <w:divBdr>
        <w:top w:val="none" w:sz="0" w:space="0" w:color="auto"/>
        <w:left w:val="none" w:sz="0" w:space="0" w:color="auto"/>
        <w:bottom w:val="none" w:sz="0" w:space="0" w:color="auto"/>
        <w:right w:val="none" w:sz="0" w:space="0" w:color="auto"/>
      </w:divBdr>
    </w:div>
    <w:div w:id="1680767258">
      <w:bodyDiv w:val="1"/>
      <w:marLeft w:val="0"/>
      <w:marRight w:val="0"/>
      <w:marTop w:val="0"/>
      <w:marBottom w:val="0"/>
      <w:divBdr>
        <w:top w:val="none" w:sz="0" w:space="0" w:color="auto"/>
        <w:left w:val="none" w:sz="0" w:space="0" w:color="auto"/>
        <w:bottom w:val="none" w:sz="0" w:space="0" w:color="auto"/>
        <w:right w:val="none" w:sz="0" w:space="0" w:color="auto"/>
      </w:divBdr>
    </w:div>
    <w:div w:id="1682471023">
      <w:bodyDiv w:val="1"/>
      <w:marLeft w:val="0"/>
      <w:marRight w:val="0"/>
      <w:marTop w:val="0"/>
      <w:marBottom w:val="0"/>
      <w:divBdr>
        <w:top w:val="none" w:sz="0" w:space="0" w:color="auto"/>
        <w:left w:val="none" w:sz="0" w:space="0" w:color="auto"/>
        <w:bottom w:val="none" w:sz="0" w:space="0" w:color="auto"/>
        <w:right w:val="none" w:sz="0" w:space="0" w:color="auto"/>
      </w:divBdr>
    </w:div>
    <w:div w:id="1691905114">
      <w:bodyDiv w:val="1"/>
      <w:marLeft w:val="0"/>
      <w:marRight w:val="0"/>
      <w:marTop w:val="0"/>
      <w:marBottom w:val="0"/>
      <w:divBdr>
        <w:top w:val="none" w:sz="0" w:space="0" w:color="auto"/>
        <w:left w:val="none" w:sz="0" w:space="0" w:color="auto"/>
        <w:bottom w:val="none" w:sz="0" w:space="0" w:color="auto"/>
        <w:right w:val="none" w:sz="0" w:space="0" w:color="auto"/>
      </w:divBdr>
    </w:div>
    <w:div w:id="1693140597">
      <w:bodyDiv w:val="1"/>
      <w:marLeft w:val="0"/>
      <w:marRight w:val="0"/>
      <w:marTop w:val="0"/>
      <w:marBottom w:val="0"/>
      <w:divBdr>
        <w:top w:val="none" w:sz="0" w:space="0" w:color="auto"/>
        <w:left w:val="none" w:sz="0" w:space="0" w:color="auto"/>
        <w:bottom w:val="none" w:sz="0" w:space="0" w:color="auto"/>
        <w:right w:val="none" w:sz="0" w:space="0" w:color="auto"/>
      </w:divBdr>
    </w:div>
    <w:div w:id="1696536858">
      <w:bodyDiv w:val="1"/>
      <w:marLeft w:val="0"/>
      <w:marRight w:val="0"/>
      <w:marTop w:val="0"/>
      <w:marBottom w:val="0"/>
      <w:divBdr>
        <w:top w:val="none" w:sz="0" w:space="0" w:color="auto"/>
        <w:left w:val="none" w:sz="0" w:space="0" w:color="auto"/>
        <w:bottom w:val="none" w:sz="0" w:space="0" w:color="auto"/>
        <w:right w:val="none" w:sz="0" w:space="0" w:color="auto"/>
      </w:divBdr>
    </w:div>
    <w:div w:id="1696954185">
      <w:bodyDiv w:val="1"/>
      <w:marLeft w:val="0"/>
      <w:marRight w:val="0"/>
      <w:marTop w:val="0"/>
      <w:marBottom w:val="0"/>
      <w:divBdr>
        <w:top w:val="none" w:sz="0" w:space="0" w:color="auto"/>
        <w:left w:val="none" w:sz="0" w:space="0" w:color="auto"/>
        <w:bottom w:val="none" w:sz="0" w:space="0" w:color="auto"/>
        <w:right w:val="none" w:sz="0" w:space="0" w:color="auto"/>
      </w:divBdr>
    </w:div>
    <w:div w:id="1699312317">
      <w:bodyDiv w:val="1"/>
      <w:marLeft w:val="0"/>
      <w:marRight w:val="0"/>
      <w:marTop w:val="0"/>
      <w:marBottom w:val="0"/>
      <w:divBdr>
        <w:top w:val="none" w:sz="0" w:space="0" w:color="auto"/>
        <w:left w:val="none" w:sz="0" w:space="0" w:color="auto"/>
        <w:bottom w:val="none" w:sz="0" w:space="0" w:color="auto"/>
        <w:right w:val="none" w:sz="0" w:space="0" w:color="auto"/>
      </w:divBdr>
    </w:div>
    <w:div w:id="1702054597">
      <w:bodyDiv w:val="1"/>
      <w:marLeft w:val="0"/>
      <w:marRight w:val="0"/>
      <w:marTop w:val="0"/>
      <w:marBottom w:val="0"/>
      <w:divBdr>
        <w:top w:val="none" w:sz="0" w:space="0" w:color="auto"/>
        <w:left w:val="none" w:sz="0" w:space="0" w:color="auto"/>
        <w:bottom w:val="none" w:sz="0" w:space="0" w:color="auto"/>
        <w:right w:val="none" w:sz="0" w:space="0" w:color="auto"/>
      </w:divBdr>
    </w:div>
    <w:div w:id="1702508119">
      <w:bodyDiv w:val="1"/>
      <w:marLeft w:val="0"/>
      <w:marRight w:val="0"/>
      <w:marTop w:val="0"/>
      <w:marBottom w:val="0"/>
      <w:divBdr>
        <w:top w:val="none" w:sz="0" w:space="0" w:color="auto"/>
        <w:left w:val="none" w:sz="0" w:space="0" w:color="auto"/>
        <w:bottom w:val="none" w:sz="0" w:space="0" w:color="auto"/>
        <w:right w:val="none" w:sz="0" w:space="0" w:color="auto"/>
      </w:divBdr>
    </w:div>
    <w:div w:id="1704285876">
      <w:bodyDiv w:val="1"/>
      <w:marLeft w:val="0"/>
      <w:marRight w:val="0"/>
      <w:marTop w:val="0"/>
      <w:marBottom w:val="0"/>
      <w:divBdr>
        <w:top w:val="none" w:sz="0" w:space="0" w:color="auto"/>
        <w:left w:val="none" w:sz="0" w:space="0" w:color="auto"/>
        <w:bottom w:val="none" w:sz="0" w:space="0" w:color="auto"/>
        <w:right w:val="none" w:sz="0" w:space="0" w:color="auto"/>
      </w:divBdr>
    </w:div>
    <w:div w:id="1705206241">
      <w:bodyDiv w:val="1"/>
      <w:marLeft w:val="0"/>
      <w:marRight w:val="0"/>
      <w:marTop w:val="0"/>
      <w:marBottom w:val="0"/>
      <w:divBdr>
        <w:top w:val="none" w:sz="0" w:space="0" w:color="auto"/>
        <w:left w:val="none" w:sz="0" w:space="0" w:color="auto"/>
        <w:bottom w:val="none" w:sz="0" w:space="0" w:color="auto"/>
        <w:right w:val="none" w:sz="0" w:space="0" w:color="auto"/>
      </w:divBdr>
    </w:div>
    <w:div w:id="1720276586">
      <w:bodyDiv w:val="1"/>
      <w:marLeft w:val="0"/>
      <w:marRight w:val="0"/>
      <w:marTop w:val="0"/>
      <w:marBottom w:val="0"/>
      <w:divBdr>
        <w:top w:val="none" w:sz="0" w:space="0" w:color="auto"/>
        <w:left w:val="none" w:sz="0" w:space="0" w:color="auto"/>
        <w:bottom w:val="none" w:sz="0" w:space="0" w:color="auto"/>
        <w:right w:val="none" w:sz="0" w:space="0" w:color="auto"/>
      </w:divBdr>
    </w:div>
    <w:div w:id="1724601805">
      <w:bodyDiv w:val="1"/>
      <w:marLeft w:val="0"/>
      <w:marRight w:val="0"/>
      <w:marTop w:val="0"/>
      <w:marBottom w:val="0"/>
      <w:divBdr>
        <w:top w:val="none" w:sz="0" w:space="0" w:color="auto"/>
        <w:left w:val="none" w:sz="0" w:space="0" w:color="auto"/>
        <w:bottom w:val="none" w:sz="0" w:space="0" w:color="auto"/>
        <w:right w:val="none" w:sz="0" w:space="0" w:color="auto"/>
      </w:divBdr>
    </w:div>
    <w:div w:id="1728339400">
      <w:bodyDiv w:val="1"/>
      <w:marLeft w:val="0"/>
      <w:marRight w:val="0"/>
      <w:marTop w:val="0"/>
      <w:marBottom w:val="0"/>
      <w:divBdr>
        <w:top w:val="none" w:sz="0" w:space="0" w:color="auto"/>
        <w:left w:val="none" w:sz="0" w:space="0" w:color="auto"/>
        <w:bottom w:val="none" w:sz="0" w:space="0" w:color="auto"/>
        <w:right w:val="none" w:sz="0" w:space="0" w:color="auto"/>
      </w:divBdr>
    </w:div>
    <w:div w:id="1729842537">
      <w:bodyDiv w:val="1"/>
      <w:marLeft w:val="0"/>
      <w:marRight w:val="0"/>
      <w:marTop w:val="0"/>
      <w:marBottom w:val="0"/>
      <w:divBdr>
        <w:top w:val="none" w:sz="0" w:space="0" w:color="auto"/>
        <w:left w:val="none" w:sz="0" w:space="0" w:color="auto"/>
        <w:bottom w:val="none" w:sz="0" w:space="0" w:color="auto"/>
        <w:right w:val="none" w:sz="0" w:space="0" w:color="auto"/>
      </w:divBdr>
    </w:div>
    <w:div w:id="1734280487">
      <w:bodyDiv w:val="1"/>
      <w:marLeft w:val="0"/>
      <w:marRight w:val="0"/>
      <w:marTop w:val="0"/>
      <w:marBottom w:val="0"/>
      <w:divBdr>
        <w:top w:val="none" w:sz="0" w:space="0" w:color="auto"/>
        <w:left w:val="none" w:sz="0" w:space="0" w:color="auto"/>
        <w:bottom w:val="none" w:sz="0" w:space="0" w:color="auto"/>
        <w:right w:val="none" w:sz="0" w:space="0" w:color="auto"/>
      </w:divBdr>
    </w:div>
    <w:div w:id="1734619443">
      <w:bodyDiv w:val="1"/>
      <w:marLeft w:val="0"/>
      <w:marRight w:val="0"/>
      <w:marTop w:val="0"/>
      <w:marBottom w:val="0"/>
      <w:divBdr>
        <w:top w:val="none" w:sz="0" w:space="0" w:color="auto"/>
        <w:left w:val="none" w:sz="0" w:space="0" w:color="auto"/>
        <w:bottom w:val="none" w:sz="0" w:space="0" w:color="auto"/>
        <w:right w:val="none" w:sz="0" w:space="0" w:color="auto"/>
      </w:divBdr>
    </w:div>
    <w:div w:id="1749381126">
      <w:bodyDiv w:val="1"/>
      <w:marLeft w:val="0"/>
      <w:marRight w:val="0"/>
      <w:marTop w:val="0"/>
      <w:marBottom w:val="0"/>
      <w:divBdr>
        <w:top w:val="none" w:sz="0" w:space="0" w:color="auto"/>
        <w:left w:val="none" w:sz="0" w:space="0" w:color="auto"/>
        <w:bottom w:val="none" w:sz="0" w:space="0" w:color="auto"/>
        <w:right w:val="none" w:sz="0" w:space="0" w:color="auto"/>
      </w:divBdr>
    </w:div>
    <w:div w:id="1750690479">
      <w:bodyDiv w:val="1"/>
      <w:marLeft w:val="0"/>
      <w:marRight w:val="0"/>
      <w:marTop w:val="0"/>
      <w:marBottom w:val="0"/>
      <w:divBdr>
        <w:top w:val="none" w:sz="0" w:space="0" w:color="auto"/>
        <w:left w:val="none" w:sz="0" w:space="0" w:color="auto"/>
        <w:bottom w:val="none" w:sz="0" w:space="0" w:color="auto"/>
        <w:right w:val="none" w:sz="0" w:space="0" w:color="auto"/>
      </w:divBdr>
    </w:div>
    <w:div w:id="1751390555">
      <w:bodyDiv w:val="1"/>
      <w:marLeft w:val="0"/>
      <w:marRight w:val="0"/>
      <w:marTop w:val="0"/>
      <w:marBottom w:val="0"/>
      <w:divBdr>
        <w:top w:val="none" w:sz="0" w:space="0" w:color="auto"/>
        <w:left w:val="none" w:sz="0" w:space="0" w:color="auto"/>
        <w:bottom w:val="none" w:sz="0" w:space="0" w:color="auto"/>
        <w:right w:val="none" w:sz="0" w:space="0" w:color="auto"/>
      </w:divBdr>
    </w:div>
    <w:div w:id="1752849640">
      <w:bodyDiv w:val="1"/>
      <w:marLeft w:val="0"/>
      <w:marRight w:val="0"/>
      <w:marTop w:val="0"/>
      <w:marBottom w:val="0"/>
      <w:divBdr>
        <w:top w:val="none" w:sz="0" w:space="0" w:color="auto"/>
        <w:left w:val="none" w:sz="0" w:space="0" w:color="auto"/>
        <w:bottom w:val="none" w:sz="0" w:space="0" w:color="auto"/>
        <w:right w:val="none" w:sz="0" w:space="0" w:color="auto"/>
      </w:divBdr>
    </w:div>
    <w:div w:id="1753507645">
      <w:bodyDiv w:val="1"/>
      <w:marLeft w:val="0"/>
      <w:marRight w:val="0"/>
      <w:marTop w:val="0"/>
      <w:marBottom w:val="0"/>
      <w:divBdr>
        <w:top w:val="none" w:sz="0" w:space="0" w:color="auto"/>
        <w:left w:val="none" w:sz="0" w:space="0" w:color="auto"/>
        <w:bottom w:val="none" w:sz="0" w:space="0" w:color="auto"/>
        <w:right w:val="none" w:sz="0" w:space="0" w:color="auto"/>
      </w:divBdr>
    </w:div>
    <w:div w:id="1760564547">
      <w:bodyDiv w:val="1"/>
      <w:marLeft w:val="0"/>
      <w:marRight w:val="0"/>
      <w:marTop w:val="0"/>
      <w:marBottom w:val="0"/>
      <w:divBdr>
        <w:top w:val="none" w:sz="0" w:space="0" w:color="auto"/>
        <w:left w:val="none" w:sz="0" w:space="0" w:color="auto"/>
        <w:bottom w:val="none" w:sz="0" w:space="0" w:color="auto"/>
        <w:right w:val="none" w:sz="0" w:space="0" w:color="auto"/>
      </w:divBdr>
    </w:div>
    <w:div w:id="1762484564">
      <w:bodyDiv w:val="1"/>
      <w:marLeft w:val="0"/>
      <w:marRight w:val="0"/>
      <w:marTop w:val="0"/>
      <w:marBottom w:val="0"/>
      <w:divBdr>
        <w:top w:val="none" w:sz="0" w:space="0" w:color="auto"/>
        <w:left w:val="none" w:sz="0" w:space="0" w:color="auto"/>
        <w:bottom w:val="none" w:sz="0" w:space="0" w:color="auto"/>
        <w:right w:val="none" w:sz="0" w:space="0" w:color="auto"/>
      </w:divBdr>
    </w:div>
    <w:div w:id="1765802645">
      <w:bodyDiv w:val="1"/>
      <w:marLeft w:val="0"/>
      <w:marRight w:val="0"/>
      <w:marTop w:val="0"/>
      <w:marBottom w:val="0"/>
      <w:divBdr>
        <w:top w:val="none" w:sz="0" w:space="0" w:color="auto"/>
        <w:left w:val="none" w:sz="0" w:space="0" w:color="auto"/>
        <w:bottom w:val="none" w:sz="0" w:space="0" w:color="auto"/>
        <w:right w:val="none" w:sz="0" w:space="0" w:color="auto"/>
      </w:divBdr>
    </w:div>
    <w:div w:id="1765953567">
      <w:bodyDiv w:val="1"/>
      <w:marLeft w:val="0"/>
      <w:marRight w:val="0"/>
      <w:marTop w:val="0"/>
      <w:marBottom w:val="0"/>
      <w:divBdr>
        <w:top w:val="none" w:sz="0" w:space="0" w:color="auto"/>
        <w:left w:val="none" w:sz="0" w:space="0" w:color="auto"/>
        <w:bottom w:val="none" w:sz="0" w:space="0" w:color="auto"/>
        <w:right w:val="none" w:sz="0" w:space="0" w:color="auto"/>
      </w:divBdr>
    </w:div>
    <w:div w:id="1769153422">
      <w:bodyDiv w:val="1"/>
      <w:marLeft w:val="0"/>
      <w:marRight w:val="0"/>
      <w:marTop w:val="0"/>
      <w:marBottom w:val="0"/>
      <w:divBdr>
        <w:top w:val="none" w:sz="0" w:space="0" w:color="auto"/>
        <w:left w:val="none" w:sz="0" w:space="0" w:color="auto"/>
        <w:bottom w:val="none" w:sz="0" w:space="0" w:color="auto"/>
        <w:right w:val="none" w:sz="0" w:space="0" w:color="auto"/>
      </w:divBdr>
    </w:div>
    <w:div w:id="1777359239">
      <w:bodyDiv w:val="1"/>
      <w:marLeft w:val="0"/>
      <w:marRight w:val="0"/>
      <w:marTop w:val="0"/>
      <w:marBottom w:val="0"/>
      <w:divBdr>
        <w:top w:val="none" w:sz="0" w:space="0" w:color="auto"/>
        <w:left w:val="none" w:sz="0" w:space="0" w:color="auto"/>
        <w:bottom w:val="none" w:sz="0" w:space="0" w:color="auto"/>
        <w:right w:val="none" w:sz="0" w:space="0" w:color="auto"/>
      </w:divBdr>
    </w:div>
    <w:div w:id="1780291732">
      <w:bodyDiv w:val="1"/>
      <w:marLeft w:val="0"/>
      <w:marRight w:val="0"/>
      <w:marTop w:val="0"/>
      <w:marBottom w:val="0"/>
      <w:divBdr>
        <w:top w:val="none" w:sz="0" w:space="0" w:color="auto"/>
        <w:left w:val="none" w:sz="0" w:space="0" w:color="auto"/>
        <w:bottom w:val="none" w:sz="0" w:space="0" w:color="auto"/>
        <w:right w:val="none" w:sz="0" w:space="0" w:color="auto"/>
      </w:divBdr>
    </w:div>
    <w:div w:id="1781141129">
      <w:bodyDiv w:val="1"/>
      <w:marLeft w:val="0"/>
      <w:marRight w:val="0"/>
      <w:marTop w:val="0"/>
      <w:marBottom w:val="0"/>
      <w:divBdr>
        <w:top w:val="none" w:sz="0" w:space="0" w:color="auto"/>
        <w:left w:val="none" w:sz="0" w:space="0" w:color="auto"/>
        <w:bottom w:val="none" w:sz="0" w:space="0" w:color="auto"/>
        <w:right w:val="none" w:sz="0" w:space="0" w:color="auto"/>
      </w:divBdr>
    </w:div>
    <w:div w:id="1782609670">
      <w:bodyDiv w:val="1"/>
      <w:marLeft w:val="0"/>
      <w:marRight w:val="0"/>
      <w:marTop w:val="0"/>
      <w:marBottom w:val="0"/>
      <w:divBdr>
        <w:top w:val="none" w:sz="0" w:space="0" w:color="auto"/>
        <w:left w:val="none" w:sz="0" w:space="0" w:color="auto"/>
        <w:bottom w:val="none" w:sz="0" w:space="0" w:color="auto"/>
        <w:right w:val="none" w:sz="0" w:space="0" w:color="auto"/>
      </w:divBdr>
    </w:div>
    <w:div w:id="1784156846">
      <w:bodyDiv w:val="1"/>
      <w:marLeft w:val="0"/>
      <w:marRight w:val="0"/>
      <w:marTop w:val="0"/>
      <w:marBottom w:val="0"/>
      <w:divBdr>
        <w:top w:val="none" w:sz="0" w:space="0" w:color="auto"/>
        <w:left w:val="none" w:sz="0" w:space="0" w:color="auto"/>
        <w:bottom w:val="none" w:sz="0" w:space="0" w:color="auto"/>
        <w:right w:val="none" w:sz="0" w:space="0" w:color="auto"/>
      </w:divBdr>
    </w:div>
    <w:div w:id="1784612974">
      <w:bodyDiv w:val="1"/>
      <w:marLeft w:val="0"/>
      <w:marRight w:val="0"/>
      <w:marTop w:val="0"/>
      <w:marBottom w:val="0"/>
      <w:divBdr>
        <w:top w:val="none" w:sz="0" w:space="0" w:color="auto"/>
        <w:left w:val="none" w:sz="0" w:space="0" w:color="auto"/>
        <w:bottom w:val="none" w:sz="0" w:space="0" w:color="auto"/>
        <w:right w:val="none" w:sz="0" w:space="0" w:color="auto"/>
      </w:divBdr>
    </w:div>
    <w:div w:id="1785078068">
      <w:bodyDiv w:val="1"/>
      <w:marLeft w:val="0"/>
      <w:marRight w:val="0"/>
      <w:marTop w:val="0"/>
      <w:marBottom w:val="0"/>
      <w:divBdr>
        <w:top w:val="none" w:sz="0" w:space="0" w:color="auto"/>
        <w:left w:val="none" w:sz="0" w:space="0" w:color="auto"/>
        <w:bottom w:val="none" w:sz="0" w:space="0" w:color="auto"/>
        <w:right w:val="none" w:sz="0" w:space="0" w:color="auto"/>
      </w:divBdr>
    </w:div>
    <w:div w:id="1791707132">
      <w:bodyDiv w:val="1"/>
      <w:marLeft w:val="0"/>
      <w:marRight w:val="0"/>
      <w:marTop w:val="0"/>
      <w:marBottom w:val="0"/>
      <w:divBdr>
        <w:top w:val="none" w:sz="0" w:space="0" w:color="auto"/>
        <w:left w:val="none" w:sz="0" w:space="0" w:color="auto"/>
        <w:bottom w:val="none" w:sz="0" w:space="0" w:color="auto"/>
        <w:right w:val="none" w:sz="0" w:space="0" w:color="auto"/>
      </w:divBdr>
    </w:div>
    <w:div w:id="1792816908">
      <w:bodyDiv w:val="1"/>
      <w:marLeft w:val="0"/>
      <w:marRight w:val="0"/>
      <w:marTop w:val="0"/>
      <w:marBottom w:val="0"/>
      <w:divBdr>
        <w:top w:val="none" w:sz="0" w:space="0" w:color="auto"/>
        <w:left w:val="none" w:sz="0" w:space="0" w:color="auto"/>
        <w:bottom w:val="none" w:sz="0" w:space="0" w:color="auto"/>
        <w:right w:val="none" w:sz="0" w:space="0" w:color="auto"/>
      </w:divBdr>
    </w:div>
    <w:div w:id="1793593256">
      <w:bodyDiv w:val="1"/>
      <w:marLeft w:val="0"/>
      <w:marRight w:val="0"/>
      <w:marTop w:val="0"/>
      <w:marBottom w:val="0"/>
      <w:divBdr>
        <w:top w:val="none" w:sz="0" w:space="0" w:color="auto"/>
        <w:left w:val="none" w:sz="0" w:space="0" w:color="auto"/>
        <w:bottom w:val="none" w:sz="0" w:space="0" w:color="auto"/>
        <w:right w:val="none" w:sz="0" w:space="0" w:color="auto"/>
      </w:divBdr>
      <w:divsChild>
        <w:div w:id="21044471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1803390">
      <w:bodyDiv w:val="1"/>
      <w:marLeft w:val="0"/>
      <w:marRight w:val="0"/>
      <w:marTop w:val="0"/>
      <w:marBottom w:val="0"/>
      <w:divBdr>
        <w:top w:val="none" w:sz="0" w:space="0" w:color="auto"/>
        <w:left w:val="none" w:sz="0" w:space="0" w:color="auto"/>
        <w:bottom w:val="none" w:sz="0" w:space="0" w:color="auto"/>
        <w:right w:val="none" w:sz="0" w:space="0" w:color="auto"/>
      </w:divBdr>
    </w:div>
    <w:div w:id="1807894034">
      <w:bodyDiv w:val="1"/>
      <w:marLeft w:val="0"/>
      <w:marRight w:val="0"/>
      <w:marTop w:val="0"/>
      <w:marBottom w:val="0"/>
      <w:divBdr>
        <w:top w:val="none" w:sz="0" w:space="0" w:color="auto"/>
        <w:left w:val="none" w:sz="0" w:space="0" w:color="auto"/>
        <w:bottom w:val="none" w:sz="0" w:space="0" w:color="auto"/>
        <w:right w:val="none" w:sz="0" w:space="0" w:color="auto"/>
      </w:divBdr>
    </w:div>
    <w:div w:id="1815367926">
      <w:bodyDiv w:val="1"/>
      <w:marLeft w:val="0"/>
      <w:marRight w:val="0"/>
      <w:marTop w:val="0"/>
      <w:marBottom w:val="0"/>
      <w:divBdr>
        <w:top w:val="none" w:sz="0" w:space="0" w:color="auto"/>
        <w:left w:val="none" w:sz="0" w:space="0" w:color="auto"/>
        <w:bottom w:val="none" w:sz="0" w:space="0" w:color="auto"/>
        <w:right w:val="none" w:sz="0" w:space="0" w:color="auto"/>
      </w:divBdr>
    </w:div>
    <w:div w:id="1819494689">
      <w:bodyDiv w:val="1"/>
      <w:marLeft w:val="0"/>
      <w:marRight w:val="0"/>
      <w:marTop w:val="0"/>
      <w:marBottom w:val="0"/>
      <w:divBdr>
        <w:top w:val="none" w:sz="0" w:space="0" w:color="auto"/>
        <w:left w:val="none" w:sz="0" w:space="0" w:color="auto"/>
        <w:bottom w:val="none" w:sz="0" w:space="0" w:color="auto"/>
        <w:right w:val="none" w:sz="0" w:space="0" w:color="auto"/>
      </w:divBdr>
    </w:div>
    <w:div w:id="1820229057">
      <w:bodyDiv w:val="1"/>
      <w:marLeft w:val="0"/>
      <w:marRight w:val="0"/>
      <w:marTop w:val="0"/>
      <w:marBottom w:val="0"/>
      <w:divBdr>
        <w:top w:val="none" w:sz="0" w:space="0" w:color="auto"/>
        <w:left w:val="none" w:sz="0" w:space="0" w:color="auto"/>
        <w:bottom w:val="none" w:sz="0" w:space="0" w:color="auto"/>
        <w:right w:val="none" w:sz="0" w:space="0" w:color="auto"/>
      </w:divBdr>
    </w:div>
    <w:div w:id="1822381112">
      <w:bodyDiv w:val="1"/>
      <w:marLeft w:val="0"/>
      <w:marRight w:val="0"/>
      <w:marTop w:val="0"/>
      <w:marBottom w:val="0"/>
      <w:divBdr>
        <w:top w:val="none" w:sz="0" w:space="0" w:color="auto"/>
        <w:left w:val="none" w:sz="0" w:space="0" w:color="auto"/>
        <w:bottom w:val="none" w:sz="0" w:space="0" w:color="auto"/>
        <w:right w:val="none" w:sz="0" w:space="0" w:color="auto"/>
      </w:divBdr>
    </w:div>
    <w:div w:id="1822431117">
      <w:bodyDiv w:val="1"/>
      <w:marLeft w:val="0"/>
      <w:marRight w:val="0"/>
      <w:marTop w:val="0"/>
      <w:marBottom w:val="0"/>
      <w:divBdr>
        <w:top w:val="none" w:sz="0" w:space="0" w:color="auto"/>
        <w:left w:val="none" w:sz="0" w:space="0" w:color="auto"/>
        <w:bottom w:val="none" w:sz="0" w:space="0" w:color="auto"/>
        <w:right w:val="none" w:sz="0" w:space="0" w:color="auto"/>
      </w:divBdr>
    </w:div>
    <w:div w:id="1826313822">
      <w:bodyDiv w:val="1"/>
      <w:marLeft w:val="0"/>
      <w:marRight w:val="0"/>
      <w:marTop w:val="0"/>
      <w:marBottom w:val="0"/>
      <w:divBdr>
        <w:top w:val="none" w:sz="0" w:space="0" w:color="auto"/>
        <w:left w:val="none" w:sz="0" w:space="0" w:color="auto"/>
        <w:bottom w:val="none" w:sz="0" w:space="0" w:color="auto"/>
        <w:right w:val="none" w:sz="0" w:space="0" w:color="auto"/>
      </w:divBdr>
    </w:div>
    <w:div w:id="1827165096">
      <w:bodyDiv w:val="1"/>
      <w:marLeft w:val="0"/>
      <w:marRight w:val="0"/>
      <w:marTop w:val="0"/>
      <w:marBottom w:val="0"/>
      <w:divBdr>
        <w:top w:val="none" w:sz="0" w:space="0" w:color="auto"/>
        <w:left w:val="none" w:sz="0" w:space="0" w:color="auto"/>
        <w:bottom w:val="none" w:sz="0" w:space="0" w:color="auto"/>
        <w:right w:val="none" w:sz="0" w:space="0" w:color="auto"/>
      </w:divBdr>
    </w:div>
    <w:div w:id="1829054634">
      <w:bodyDiv w:val="1"/>
      <w:marLeft w:val="0"/>
      <w:marRight w:val="0"/>
      <w:marTop w:val="0"/>
      <w:marBottom w:val="0"/>
      <w:divBdr>
        <w:top w:val="none" w:sz="0" w:space="0" w:color="auto"/>
        <w:left w:val="none" w:sz="0" w:space="0" w:color="auto"/>
        <w:bottom w:val="none" w:sz="0" w:space="0" w:color="auto"/>
        <w:right w:val="none" w:sz="0" w:space="0" w:color="auto"/>
      </w:divBdr>
    </w:div>
    <w:div w:id="1831436131">
      <w:bodyDiv w:val="1"/>
      <w:marLeft w:val="0"/>
      <w:marRight w:val="0"/>
      <w:marTop w:val="0"/>
      <w:marBottom w:val="0"/>
      <w:divBdr>
        <w:top w:val="none" w:sz="0" w:space="0" w:color="auto"/>
        <w:left w:val="none" w:sz="0" w:space="0" w:color="auto"/>
        <w:bottom w:val="none" w:sz="0" w:space="0" w:color="auto"/>
        <w:right w:val="none" w:sz="0" w:space="0" w:color="auto"/>
      </w:divBdr>
    </w:div>
    <w:div w:id="1831873525">
      <w:bodyDiv w:val="1"/>
      <w:marLeft w:val="0"/>
      <w:marRight w:val="0"/>
      <w:marTop w:val="0"/>
      <w:marBottom w:val="0"/>
      <w:divBdr>
        <w:top w:val="none" w:sz="0" w:space="0" w:color="auto"/>
        <w:left w:val="none" w:sz="0" w:space="0" w:color="auto"/>
        <w:bottom w:val="none" w:sz="0" w:space="0" w:color="auto"/>
        <w:right w:val="none" w:sz="0" w:space="0" w:color="auto"/>
      </w:divBdr>
    </w:div>
    <w:div w:id="1833178076">
      <w:bodyDiv w:val="1"/>
      <w:marLeft w:val="0"/>
      <w:marRight w:val="0"/>
      <w:marTop w:val="0"/>
      <w:marBottom w:val="0"/>
      <w:divBdr>
        <w:top w:val="none" w:sz="0" w:space="0" w:color="auto"/>
        <w:left w:val="none" w:sz="0" w:space="0" w:color="auto"/>
        <w:bottom w:val="none" w:sz="0" w:space="0" w:color="auto"/>
        <w:right w:val="none" w:sz="0" w:space="0" w:color="auto"/>
      </w:divBdr>
    </w:div>
    <w:div w:id="1839996815">
      <w:bodyDiv w:val="1"/>
      <w:marLeft w:val="0"/>
      <w:marRight w:val="0"/>
      <w:marTop w:val="0"/>
      <w:marBottom w:val="0"/>
      <w:divBdr>
        <w:top w:val="none" w:sz="0" w:space="0" w:color="auto"/>
        <w:left w:val="none" w:sz="0" w:space="0" w:color="auto"/>
        <w:bottom w:val="none" w:sz="0" w:space="0" w:color="auto"/>
        <w:right w:val="none" w:sz="0" w:space="0" w:color="auto"/>
      </w:divBdr>
    </w:div>
    <w:div w:id="1840071955">
      <w:bodyDiv w:val="1"/>
      <w:marLeft w:val="0"/>
      <w:marRight w:val="0"/>
      <w:marTop w:val="0"/>
      <w:marBottom w:val="0"/>
      <w:divBdr>
        <w:top w:val="none" w:sz="0" w:space="0" w:color="auto"/>
        <w:left w:val="none" w:sz="0" w:space="0" w:color="auto"/>
        <w:bottom w:val="none" w:sz="0" w:space="0" w:color="auto"/>
        <w:right w:val="none" w:sz="0" w:space="0" w:color="auto"/>
      </w:divBdr>
    </w:div>
    <w:div w:id="1848908697">
      <w:bodyDiv w:val="1"/>
      <w:marLeft w:val="0"/>
      <w:marRight w:val="0"/>
      <w:marTop w:val="0"/>
      <w:marBottom w:val="0"/>
      <w:divBdr>
        <w:top w:val="none" w:sz="0" w:space="0" w:color="auto"/>
        <w:left w:val="none" w:sz="0" w:space="0" w:color="auto"/>
        <w:bottom w:val="none" w:sz="0" w:space="0" w:color="auto"/>
        <w:right w:val="none" w:sz="0" w:space="0" w:color="auto"/>
      </w:divBdr>
    </w:div>
    <w:div w:id="1849754359">
      <w:bodyDiv w:val="1"/>
      <w:marLeft w:val="0"/>
      <w:marRight w:val="0"/>
      <w:marTop w:val="0"/>
      <w:marBottom w:val="0"/>
      <w:divBdr>
        <w:top w:val="none" w:sz="0" w:space="0" w:color="auto"/>
        <w:left w:val="none" w:sz="0" w:space="0" w:color="auto"/>
        <w:bottom w:val="none" w:sz="0" w:space="0" w:color="auto"/>
        <w:right w:val="none" w:sz="0" w:space="0" w:color="auto"/>
      </w:divBdr>
    </w:div>
    <w:div w:id="1851481552">
      <w:bodyDiv w:val="1"/>
      <w:marLeft w:val="0"/>
      <w:marRight w:val="0"/>
      <w:marTop w:val="0"/>
      <w:marBottom w:val="0"/>
      <w:divBdr>
        <w:top w:val="none" w:sz="0" w:space="0" w:color="auto"/>
        <w:left w:val="none" w:sz="0" w:space="0" w:color="auto"/>
        <w:bottom w:val="none" w:sz="0" w:space="0" w:color="auto"/>
        <w:right w:val="none" w:sz="0" w:space="0" w:color="auto"/>
      </w:divBdr>
    </w:div>
    <w:div w:id="1860121407">
      <w:bodyDiv w:val="1"/>
      <w:marLeft w:val="0"/>
      <w:marRight w:val="0"/>
      <w:marTop w:val="0"/>
      <w:marBottom w:val="0"/>
      <w:divBdr>
        <w:top w:val="none" w:sz="0" w:space="0" w:color="auto"/>
        <w:left w:val="none" w:sz="0" w:space="0" w:color="auto"/>
        <w:bottom w:val="none" w:sz="0" w:space="0" w:color="auto"/>
        <w:right w:val="none" w:sz="0" w:space="0" w:color="auto"/>
      </w:divBdr>
    </w:div>
    <w:div w:id="1864124109">
      <w:bodyDiv w:val="1"/>
      <w:marLeft w:val="0"/>
      <w:marRight w:val="0"/>
      <w:marTop w:val="0"/>
      <w:marBottom w:val="0"/>
      <w:divBdr>
        <w:top w:val="none" w:sz="0" w:space="0" w:color="auto"/>
        <w:left w:val="none" w:sz="0" w:space="0" w:color="auto"/>
        <w:bottom w:val="none" w:sz="0" w:space="0" w:color="auto"/>
        <w:right w:val="none" w:sz="0" w:space="0" w:color="auto"/>
      </w:divBdr>
    </w:div>
    <w:div w:id="1873685608">
      <w:bodyDiv w:val="1"/>
      <w:marLeft w:val="0"/>
      <w:marRight w:val="0"/>
      <w:marTop w:val="0"/>
      <w:marBottom w:val="0"/>
      <w:divBdr>
        <w:top w:val="none" w:sz="0" w:space="0" w:color="auto"/>
        <w:left w:val="none" w:sz="0" w:space="0" w:color="auto"/>
        <w:bottom w:val="none" w:sz="0" w:space="0" w:color="auto"/>
        <w:right w:val="none" w:sz="0" w:space="0" w:color="auto"/>
      </w:divBdr>
    </w:div>
    <w:div w:id="1875387899">
      <w:bodyDiv w:val="1"/>
      <w:marLeft w:val="0"/>
      <w:marRight w:val="0"/>
      <w:marTop w:val="0"/>
      <w:marBottom w:val="0"/>
      <w:divBdr>
        <w:top w:val="none" w:sz="0" w:space="0" w:color="auto"/>
        <w:left w:val="none" w:sz="0" w:space="0" w:color="auto"/>
        <w:bottom w:val="none" w:sz="0" w:space="0" w:color="auto"/>
        <w:right w:val="none" w:sz="0" w:space="0" w:color="auto"/>
      </w:divBdr>
    </w:div>
    <w:div w:id="1889029109">
      <w:bodyDiv w:val="1"/>
      <w:marLeft w:val="0"/>
      <w:marRight w:val="0"/>
      <w:marTop w:val="0"/>
      <w:marBottom w:val="0"/>
      <w:divBdr>
        <w:top w:val="none" w:sz="0" w:space="0" w:color="auto"/>
        <w:left w:val="none" w:sz="0" w:space="0" w:color="auto"/>
        <w:bottom w:val="none" w:sz="0" w:space="0" w:color="auto"/>
        <w:right w:val="none" w:sz="0" w:space="0" w:color="auto"/>
      </w:divBdr>
    </w:div>
    <w:div w:id="1896163313">
      <w:bodyDiv w:val="1"/>
      <w:marLeft w:val="0"/>
      <w:marRight w:val="0"/>
      <w:marTop w:val="0"/>
      <w:marBottom w:val="0"/>
      <w:divBdr>
        <w:top w:val="none" w:sz="0" w:space="0" w:color="auto"/>
        <w:left w:val="none" w:sz="0" w:space="0" w:color="auto"/>
        <w:bottom w:val="none" w:sz="0" w:space="0" w:color="auto"/>
        <w:right w:val="none" w:sz="0" w:space="0" w:color="auto"/>
      </w:divBdr>
    </w:div>
    <w:div w:id="1901284740">
      <w:bodyDiv w:val="1"/>
      <w:marLeft w:val="0"/>
      <w:marRight w:val="0"/>
      <w:marTop w:val="0"/>
      <w:marBottom w:val="0"/>
      <w:divBdr>
        <w:top w:val="none" w:sz="0" w:space="0" w:color="auto"/>
        <w:left w:val="none" w:sz="0" w:space="0" w:color="auto"/>
        <w:bottom w:val="none" w:sz="0" w:space="0" w:color="auto"/>
        <w:right w:val="none" w:sz="0" w:space="0" w:color="auto"/>
      </w:divBdr>
    </w:div>
    <w:div w:id="1913194595">
      <w:bodyDiv w:val="1"/>
      <w:marLeft w:val="0"/>
      <w:marRight w:val="0"/>
      <w:marTop w:val="0"/>
      <w:marBottom w:val="0"/>
      <w:divBdr>
        <w:top w:val="none" w:sz="0" w:space="0" w:color="auto"/>
        <w:left w:val="none" w:sz="0" w:space="0" w:color="auto"/>
        <w:bottom w:val="none" w:sz="0" w:space="0" w:color="auto"/>
        <w:right w:val="none" w:sz="0" w:space="0" w:color="auto"/>
      </w:divBdr>
    </w:div>
    <w:div w:id="1913200924">
      <w:bodyDiv w:val="1"/>
      <w:marLeft w:val="0"/>
      <w:marRight w:val="0"/>
      <w:marTop w:val="0"/>
      <w:marBottom w:val="0"/>
      <w:divBdr>
        <w:top w:val="none" w:sz="0" w:space="0" w:color="auto"/>
        <w:left w:val="none" w:sz="0" w:space="0" w:color="auto"/>
        <w:bottom w:val="none" w:sz="0" w:space="0" w:color="auto"/>
        <w:right w:val="none" w:sz="0" w:space="0" w:color="auto"/>
      </w:divBdr>
    </w:div>
    <w:div w:id="1915846504">
      <w:bodyDiv w:val="1"/>
      <w:marLeft w:val="0"/>
      <w:marRight w:val="0"/>
      <w:marTop w:val="0"/>
      <w:marBottom w:val="0"/>
      <w:divBdr>
        <w:top w:val="none" w:sz="0" w:space="0" w:color="auto"/>
        <w:left w:val="none" w:sz="0" w:space="0" w:color="auto"/>
        <w:bottom w:val="none" w:sz="0" w:space="0" w:color="auto"/>
        <w:right w:val="none" w:sz="0" w:space="0" w:color="auto"/>
      </w:divBdr>
    </w:div>
    <w:div w:id="1917544411">
      <w:bodyDiv w:val="1"/>
      <w:marLeft w:val="0"/>
      <w:marRight w:val="0"/>
      <w:marTop w:val="0"/>
      <w:marBottom w:val="0"/>
      <w:divBdr>
        <w:top w:val="none" w:sz="0" w:space="0" w:color="auto"/>
        <w:left w:val="none" w:sz="0" w:space="0" w:color="auto"/>
        <w:bottom w:val="none" w:sz="0" w:space="0" w:color="auto"/>
        <w:right w:val="none" w:sz="0" w:space="0" w:color="auto"/>
      </w:divBdr>
    </w:div>
    <w:div w:id="1917668065">
      <w:bodyDiv w:val="1"/>
      <w:marLeft w:val="0"/>
      <w:marRight w:val="0"/>
      <w:marTop w:val="0"/>
      <w:marBottom w:val="0"/>
      <w:divBdr>
        <w:top w:val="none" w:sz="0" w:space="0" w:color="auto"/>
        <w:left w:val="none" w:sz="0" w:space="0" w:color="auto"/>
        <w:bottom w:val="none" w:sz="0" w:space="0" w:color="auto"/>
        <w:right w:val="none" w:sz="0" w:space="0" w:color="auto"/>
      </w:divBdr>
    </w:div>
    <w:div w:id="1919442479">
      <w:bodyDiv w:val="1"/>
      <w:marLeft w:val="0"/>
      <w:marRight w:val="0"/>
      <w:marTop w:val="0"/>
      <w:marBottom w:val="0"/>
      <w:divBdr>
        <w:top w:val="none" w:sz="0" w:space="0" w:color="auto"/>
        <w:left w:val="none" w:sz="0" w:space="0" w:color="auto"/>
        <w:bottom w:val="none" w:sz="0" w:space="0" w:color="auto"/>
        <w:right w:val="none" w:sz="0" w:space="0" w:color="auto"/>
      </w:divBdr>
    </w:div>
    <w:div w:id="1921669972">
      <w:bodyDiv w:val="1"/>
      <w:marLeft w:val="0"/>
      <w:marRight w:val="0"/>
      <w:marTop w:val="0"/>
      <w:marBottom w:val="0"/>
      <w:divBdr>
        <w:top w:val="none" w:sz="0" w:space="0" w:color="auto"/>
        <w:left w:val="none" w:sz="0" w:space="0" w:color="auto"/>
        <w:bottom w:val="none" w:sz="0" w:space="0" w:color="auto"/>
        <w:right w:val="none" w:sz="0" w:space="0" w:color="auto"/>
      </w:divBdr>
    </w:div>
    <w:div w:id="1925257362">
      <w:bodyDiv w:val="1"/>
      <w:marLeft w:val="0"/>
      <w:marRight w:val="0"/>
      <w:marTop w:val="0"/>
      <w:marBottom w:val="0"/>
      <w:divBdr>
        <w:top w:val="none" w:sz="0" w:space="0" w:color="auto"/>
        <w:left w:val="none" w:sz="0" w:space="0" w:color="auto"/>
        <w:bottom w:val="none" w:sz="0" w:space="0" w:color="auto"/>
        <w:right w:val="none" w:sz="0" w:space="0" w:color="auto"/>
      </w:divBdr>
    </w:div>
    <w:div w:id="1928029852">
      <w:bodyDiv w:val="1"/>
      <w:marLeft w:val="0"/>
      <w:marRight w:val="0"/>
      <w:marTop w:val="0"/>
      <w:marBottom w:val="0"/>
      <w:divBdr>
        <w:top w:val="none" w:sz="0" w:space="0" w:color="auto"/>
        <w:left w:val="none" w:sz="0" w:space="0" w:color="auto"/>
        <w:bottom w:val="none" w:sz="0" w:space="0" w:color="auto"/>
        <w:right w:val="none" w:sz="0" w:space="0" w:color="auto"/>
      </w:divBdr>
    </w:div>
    <w:div w:id="1928346101">
      <w:bodyDiv w:val="1"/>
      <w:marLeft w:val="0"/>
      <w:marRight w:val="0"/>
      <w:marTop w:val="0"/>
      <w:marBottom w:val="0"/>
      <w:divBdr>
        <w:top w:val="none" w:sz="0" w:space="0" w:color="auto"/>
        <w:left w:val="none" w:sz="0" w:space="0" w:color="auto"/>
        <w:bottom w:val="none" w:sz="0" w:space="0" w:color="auto"/>
        <w:right w:val="none" w:sz="0" w:space="0" w:color="auto"/>
      </w:divBdr>
    </w:div>
    <w:div w:id="1929653965">
      <w:bodyDiv w:val="1"/>
      <w:marLeft w:val="0"/>
      <w:marRight w:val="0"/>
      <w:marTop w:val="0"/>
      <w:marBottom w:val="0"/>
      <w:divBdr>
        <w:top w:val="none" w:sz="0" w:space="0" w:color="auto"/>
        <w:left w:val="none" w:sz="0" w:space="0" w:color="auto"/>
        <w:bottom w:val="none" w:sz="0" w:space="0" w:color="auto"/>
        <w:right w:val="none" w:sz="0" w:space="0" w:color="auto"/>
      </w:divBdr>
    </w:div>
    <w:div w:id="1939096506">
      <w:bodyDiv w:val="1"/>
      <w:marLeft w:val="0"/>
      <w:marRight w:val="0"/>
      <w:marTop w:val="0"/>
      <w:marBottom w:val="0"/>
      <w:divBdr>
        <w:top w:val="none" w:sz="0" w:space="0" w:color="auto"/>
        <w:left w:val="none" w:sz="0" w:space="0" w:color="auto"/>
        <w:bottom w:val="none" w:sz="0" w:space="0" w:color="auto"/>
        <w:right w:val="none" w:sz="0" w:space="0" w:color="auto"/>
      </w:divBdr>
    </w:div>
    <w:div w:id="1942713641">
      <w:bodyDiv w:val="1"/>
      <w:marLeft w:val="0"/>
      <w:marRight w:val="0"/>
      <w:marTop w:val="0"/>
      <w:marBottom w:val="0"/>
      <w:divBdr>
        <w:top w:val="none" w:sz="0" w:space="0" w:color="auto"/>
        <w:left w:val="none" w:sz="0" w:space="0" w:color="auto"/>
        <w:bottom w:val="none" w:sz="0" w:space="0" w:color="auto"/>
        <w:right w:val="none" w:sz="0" w:space="0" w:color="auto"/>
      </w:divBdr>
    </w:div>
    <w:div w:id="1943762796">
      <w:bodyDiv w:val="1"/>
      <w:marLeft w:val="0"/>
      <w:marRight w:val="0"/>
      <w:marTop w:val="0"/>
      <w:marBottom w:val="0"/>
      <w:divBdr>
        <w:top w:val="none" w:sz="0" w:space="0" w:color="auto"/>
        <w:left w:val="none" w:sz="0" w:space="0" w:color="auto"/>
        <w:bottom w:val="none" w:sz="0" w:space="0" w:color="auto"/>
        <w:right w:val="none" w:sz="0" w:space="0" w:color="auto"/>
      </w:divBdr>
    </w:div>
    <w:div w:id="1944607870">
      <w:bodyDiv w:val="1"/>
      <w:marLeft w:val="0"/>
      <w:marRight w:val="0"/>
      <w:marTop w:val="0"/>
      <w:marBottom w:val="0"/>
      <w:divBdr>
        <w:top w:val="none" w:sz="0" w:space="0" w:color="auto"/>
        <w:left w:val="none" w:sz="0" w:space="0" w:color="auto"/>
        <w:bottom w:val="none" w:sz="0" w:space="0" w:color="auto"/>
        <w:right w:val="none" w:sz="0" w:space="0" w:color="auto"/>
      </w:divBdr>
    </w:div>
    <w:div w:id="1944993827">
      <w:bodyDiv w:val="1"/>
      <w:marLeft w:val="0"/>
      <w:marRight w:val="0"/>
      <w:marTop w:val="0"/>
      <w:marBottom w:val="0"/>
      <w:divBdr>
        <w:top w:val="none" w:sz="0" w:space="0" w:color="auto"/>
        <w:left w:val="none" w:sz="0" w:space="0" w:color="auto"/>
        <w:bottom w:val="none" w:sz="0" w:space="0" w:color="auto"/>
        <w:right w:val="none" w:sz="0" w:space="0" w:color="auto"/>
      </w:divBdr>
    </w:div>
    <w:div w:id="1947346547">
      <w:bodyDiv w:val="1"/>
      <w:marLeft w:val="0"/>
      <w:marRight w:val="0"/>
      <w:marTop w:val="0"/>
      <w:marBottom w:val="0"/>
      <w:divBdr>
        <w:top w:val="none" w:sz="0" w:space="0" w:color="auto"/>
        <w:left w:val="none" w:sz="0" w:space="0" w:color="auto"/>
        <w:bottom w:val="none" w:sz="0" w:space="0" w:color="auto"/>
        <w:right w:val="none" w:sz="0" w:space="0" w:color="auto"/>
      </w:divBdr>
    </w:div>
    <w:div w:id="1949578000">
      <w:bodyDiv w:val="1"/>
      <w:marLeft w:val="0"/>
      <w:marRight w:val="0"/>
      <w:marTop w:val="0"/>
      <w:marBottom w:val="0"/>
      <w:divBdr>
        <w:top w:val="none" w:sz="0" w:space="0" w:color="auto"/>
        <w:left w:val="none" w:sz="0" w:space="0" w:color="auto"/>
        <w:bottom w:val="none" w:sz="0" w:space="0" w:color="auto"/>
        <w:right w:val="none" w:sz="0" w:space="0" w:color="auto"/>
      </w:divBdr>
    </w:div>
    <w:div w:id="1952127966">
      <w:bodyDiv w:val="1"/>
      <w:marLeft w:val="0"/>
      <w:marRight w:val="0"/>
      <w:marTop w:val="0"/>
      <w:marBottom w:val="0"/>
      <w:divBdr>
        <w:top w:val="none" w:sz="0" w:space="0" w:color="auto"/>
        <w:left w:val="none" w:sz="0" w:space="0" w:color="auto"/>
        <w:bottom w:val="none" w:sz="0" w:space="0" w:color="auto"/>
        <w:right w:val="none" w:sz="0" w:space="0" w:color="auto"/>
      </w:divBdr>
    </w:div>
    <w:div w:id="1953857198">
      <w:bodyDiv w:val="1"/>
      <w:marLeft w:val="0"/>
      <w:marRight w:val="0"/>
      <w:marTop w:val="0"/>
      <w:marBottom w:val="0"/>
      <w:divBdr>
        <w:top w:val="none" w:sz="0" w:space="0" w:color="auto"/>
        <w:left w:val="none" w:sz="0" w:space="0" w:color="auto"/>
        <w:bottom w:val="none" w:sz="0" w:space="0" w:color="auto"/>
        <w:right w:val="none" w:sz="0" w:space="0" w:color="auto"/>
      </w:divBdr>
    </w:div>
    <w:div w:id="1954051827">
      <w:bodyDiv w:val="1"/>
      <w:marLeft w:val="0"/>
      <w:marRight w:val="0"/>
      <w:marTop w:val="0"/>
      <w:marBottom w:val="0"/>
      <w:divBdr>
        <w:top w:val="none" w:sz="0" w:space="0" w:color="auto"/>
        <w:left w:val="none" w:sz="0" w:space="0" w:color="auto"/>
        <w:bottom w:val="none" w:sz="0" w:space="0" w:color="auto"/>
        <w:right w:val="none" w:sz="0" w:space="0" w:color="auto"/>
      </w:divBdr>
    </w:div>
    <w:div w:id="1963268870">
      <w:bodyDiv w:val="1"/>
      <w:marLeft w:val="0"/>
      <w:marRight w:val="0"/>
      <w:marTop w:val="0"/>
      <w:marBottom w:val="0"/>
      <w:divBdr>
        <w:top w:val="none" w:sz="0" w:space="0" w:color="auto"/>
        <w:left w:val="none" w:sz="0" w:space="0" w:color="auto"/>
        <w:bottom w:val="none" w:sz="0" w:space="0" w:color="auto"/>
        <w:right w:val="none" w:sz="0" w:space="0" w:color="auto"/>
      </w:divBdr>
    </w:div>
    <w:div w:id="1972320882">
      <w:bodyDiv w:val="1"/>
      <w:marLeft w:val="0"/>
      <w:marRight w:val="0"/>
      <w:marTop w:val="0"/>
      <w:marBottom w:val="0"/>
      <w:divBdr>
        <w:top w:val="none" w:sz="0" w:space="0" w:color="auto"/>
        <w:left w:val="none" w:sz="0" w:space="0" w:color="auto"/>
        <w:bottom w:val="none" w:sz="0" w:space="0" w:color="auto"/>
        <w:right w:val="none" w:sz="0" w:space="0" w:color="auto"/>
      </w:divBdr>
    </w:div>
    <w:div w:id="1976331651">
      <w:bodyDiv w:val="1"/>
      <w:marLeft w:val="0"/>
      <w:marRight w:val="0"/>
      <w:marTop w:val="0"/>
      <w:marBottom w:val="0"/>
      <w:divBdr>
        <w:top w:val="none" w:sz="0" w:space="0" w:color="auto"/>
        <w:left w:val="none" w:sz="0" w:space="0" w:color="auto"/>
        <w:bottom w:val="none" w:sz="0" w:space="0" w:color="auto"/>
        <w:right w:val="none" w:sz="0" w:space="0" w:color="auto"/>
      </w:divBdr>
    </w:div>
    <w:div w:id="1976720548">
      <w:bodyDiv w:val="1"/>
      <w:marLeft w:val="0"/>
      <w:marRight w:val="0"/>
      <w:marTop w:val="0"/>
      <w:marBottom w:val="0"/>
      <w:divBdr>
        <w:top w:val="none" w:sz="0" w:space="0" w:color="auto"/>
        <w:left w:val="none" w:sz="0" w:space="0" w:color="auto"/>
        <w:bottom w:val="none" w:sz="0" w:space="0" w:color="auto"/>
        <w:right w:val="none" w:sz="0" w:space="0" w:color="auto"/>
      </w:divBdr>
    </w:div>
    <w:div w:id="1977298812">
      <w:bodyDiv w:val="1"/>
      <w:marLeft w:val="0"/>
      <w:marRight w:val="0"/>
      <w:marTop w:val="0"/>
      <w:marBottom w:val="0"/>
      <w:divBdr>
        <w:top w:val="none" w:sz="0" w:space="0" w:color="auto"/>
        <w:left w:val="none" w:sz="0" w:space="0" w:color="auto"/>
        <w:bottom w:val="none" w:sz="0" w:space="0" w:color="auto"/>
        <w:right w:val="none" w:sz="0" w:space="0" w:color="auto"/>
      </w:divBdr>
    </w:div>
    <w:div w:id="1991057583">
      <w:bodyDiv w:val="1"/>
      <w:marLeft w:val="0"/>
      <w:marRight w:val="0"/>
      <w:marTop w:val="0"/>
      <w:marBottom w:val="0"/>
      <w:divBdr>
        <w:top w:val="none" w:sz="0" w:space="0" w:color="auto"/>
        <w:left w:val="none" w:sz="0" w:space="0" w:color="auto"/>
        <w:bottom w:val="none" w:sz="0" w:space="0" w:color="auto"/>
        <w:right w:val="none" w:sz="0" w:space="0" w:color="auto"/>
      </w:divBdr>
    </w:div>
    <w:div w:id="1991127781">
      <w:bodyDiv w:val="1"/>
      <w:marLeft w:val="0"/>
      <w:marRight w:val="0"/>
      <w:marTop w:val="0"/>
      <w:marBottom w:val="0"/>
      <w:divBdr>
        <w:top w:val="none" w:sz="0" w:space="0" w:color="auto"/>
        <w:left w:val="none" w:sz="0" w:space="0" w:color="auto"/>
        <w:bottom w:val="none" w:sz="0" w:space="0" w:color="auto"/>
        <w:right w:val="none" w:sz="0" w:space="0" w:color="auto"/>
      </w:divBdr>
    </w:div>
    <w:div w:id="1991667452">
      <w:bodyDiv w:val="1"/>
      <w:marLeft w:val="0"/>
      <w:marRight w:val="0"/>
      <w:marTop w:val="0"/>
      <w:marBottom w:val="0"/>
      <w:divBdr>
        <w:top w:val="none" w:sz="0" w:space="0" w:color="auto"/>
        <w:left w:val="none" w:sz="0" w:space="0" w:color="auto"/>
        <w:bottom w:val="none" w:sz="0" w:space="0" w:color="auto"/>
        <w:right w:val="none" w:sz="0" w:space="0" w:color="auto"/>
      </w:divBdr>
    </w:div>
    <w:div w:id="1991901416">
      <w:bodyDiv w:val="1"/>
      <w:marLeft w:val="0"/>
      <w:marRight w:val="0"/>
      <w:marTop w:val="0"/>
      <w:marBottom w:val="0"/>
      <w:divBdr>
        <w:top w:val="none" w:sz="0" w:space="0" w:color="auto"/>
        <w:left w:val="none" w:sz="0" w:space="0" w:color="auto"/>
        <w:bottom w:val="none" w:sz="0" w:space="0" w:color="auto"/>
        <w:right w:val="none" w:sz="0" w:space="0" w:color="auto"/>
      </w:divBdr>
    </w:div>
    <w:div w:id="1991909731">
      <w:bodyDiv w:val="1"/>
      <w:marLeft w:val="0"/>
      <w:marRight w:val="0"/>
      <w:marTop w:val="0"/>
      <w:marBottom w:val="0"/>
      <w:divBdr>
        <w:top w:val="none" w:sz="0" w:space="0" w:color="auto"/>
        <w:left w:val="none" w:sz="0" w:space="0" w:color="auto"/>
        <w:bottom w:val="none" w:sz="0" w:space="0" w:color="auto"/>
        <w:right w:val="none" w:sz="0" w:space="0" w:color="auto"/>
      </w:divBdr>
    </w:div>
    <w:div w:id="1994798625">
      <w:bodyDiv w:val="1"/>
      <w:marLeft w:val="0"/>
      <w:marRight w:val="0"/>
      <w:marTop w:val="0"/>
      <w:marBottom w:val="0"/>
      <w:divBdr>
        <w:top w:val="none" w:sz="0" w:space="0" w:color="auto"/>
        <w:left w:val="none" w:sz="0" w:space="0" w:color="auto"/>
        <w:bottom w:val="none" w:sz="0" w:space="0" w:color="auto"/>
        <w:right w:val="none" w:sz="0" w:space="0" w:color="auto"/>
      </w:divBdr>
    </w:div>
    <w:div w:id="2000186137">
      <w:bodyDiv w:val="1"/>
      <w:marLeft w:val="0"/>
      <w:marRight w:val="0"/>
      <w:marTop w:val="0"/>
      <w:marBottom w:val="0"/>
      <w:divBdr>
        <w:top w:val="none" w:sz="0" w:space="0" w:color="auto"/>
        <w:left w:val="none" w:sz="0" w:space="0" w:color="auto"/>
        <w:bottom w:val="none" w:sz="0" w:space="0" w:color="auto"/>
        <w:right w:val="none" w:sz="0" w:space="0" w:color="auto"/>
      </w:divBdr>
    </w:div>
    <w:div w:id="2000618677">
      <w:bodyDiv w:val="1"/>
      <w:marLeft w:val="0"/>
      <w:marRight w:val="0"/>
      <w:marTop w:val="0"/>
      <w:marBottom w:val="0"/>
      <w:divBdr>
        <w:top w:val="none" w:sz="0" w:space="0" w:color="auto"/>
        <w:left w:val="none" w:sz="0" w:space="0" w:color="auto"/>
        <w:bottom w:val="none" w:sz="0" w:space="0" w:color="auto"/>
        <w:right w:val="none" w:sz="0" w:space="0" w:color="auto"/>
      </w:divBdr>
    </w:div>
    <w:div w:id="2002467779">
      <w:bodyDiv w:val="1"/>
      <w:marLeft w:val="0"/>
      <w:marRight w:val="0"/>
      <w:marTop w:val="0"/>
      <w:marBottom w:val="0"/>
      <w:divBdr>
        <w:top w:val="none" w:sz="0" w:space="0" w:color="auto"/>
        <w:left w:val="none" w:sz="0" w:space="0" w:color="auto"/>
        <w:bottom w:val="none" w:sz="0" w:space="0" w:color="auto"/>
        <w:right w:val="none" w:sz="0" w:space="0" w:color="auto"/>
      </w:divBdr>
    </w:div>
    <w:div w:id="2002927130">
      <w:bodyDiv w:val="1"/>
      <w:marLeft w:val="0"/>
      <w:marRight w:val="0"/>
      <w:marTop w:val="0"/>
      <w:marBottom w:val="0"/>
      <w:divBdr>
        <w:top w:val="none" w:sz="0" w:space="0" w:color="auto"/>
        <w:left w:val="none" w:sz="0" w:space="0" w:color="auto"/>
        <w:bottom w:val="none" w:sz="0" w:space="0" w:color="auto"/>
        <w:right w:val="none" w:sz="0" w:space="0" w:color="auto"/>
      </w:divBdr>
    </w:div>
    <w:div w:id="2003269661">
      <w:bodyDiv w:val="1"/>
      <w:marLeft w:val="0"/>
      <w:marRight w:val="0"/>
      <w:marTop w:val="0"/>
      <w:marBottom w:val="0"/>
      <w:divBdr>
        <w:top w:val="none" w:sz="0" w:space="0" w:color="auto"/>
        <w:left w:val="none" w:sz="0" w:space="0" w:color="auto"/>
        <w:bottom w:val="none" w:sz="0" w:space="0" w:color="auto"/>
        <w:right w:val="none" w:sz="0" w:space="0" w:color="auto"/>
      </w:divBdr>
    </w:div>
    <w:div w:id="2003655281">
      <w:bodyDiv w:val="1"/>
      <w:marLeft w:val="0"/>
      <w:marRight w:val="0"/>
      <w:marTop w:val="0"/>
      <w:marBottom w:val="0"/>
      <w:divBdr>
        <w:top w:val="none" w:sz="0" w:space="0" w:color="auto"/>
        <w:left w:val="none" w:sz="0" w:space="0" w:color="auto"/>
        <w:bottom w:val="none" w:sz="0" w:space="0" w:color="auto"/>
        <w:right w:val="none" w:sz="0" w:space="0" w:color="auto"/>
      </w:divBdr>
    </w:div>
    <w:div w:id="2005473964">
      <w:bodyDiv w:val="1"/>
      <w:marLeft w:val="0"/>
      <w:marRight w:val="0"/>
      <w:marTop w:val="0"/>
      <w:marBottom w:val="0"/>
      <w:divBdr>
        <w:top w:val="none" w:sz="0" w:space="0" w:color="auto"/>
        <w:left w:val="none" w:sz="0" w:space="0" w:color="auto"/>
        <w:bottom w:val="none" w:sz="0" w:space="0" w:color="auto"/>
        <w:right w:val="none" w:sz="0" w:space="0" w:color="auto"/>
      </w:divBdr>
    </w:div>
    <w:div w:id="2008748746">
      <w:bodyDiv w:val="1"/>
      <w:marLeft w:val="0"/>
      <w:marRight w:val="0"/>
      <w:marTop w:val="0"/>
      <w:marBottom w:val="0"/>
      <w:divBdr>
        <w:top w:val="none" w:sz="0" w:space="0" w:color="auto"/>
        <w:left w:val="none" w:sz="0" w:space="0" w:color="auto"/>
        <w:bottom w:val="none" w:sz="0" w:space="0" w:color="auto"/>
        <w:right w:val="none" w:sz="0" w:space="0" w:color="auto"/>
      </w:divBdr>
    </w:div>
    <w:div w:id="2020304283">
      <w:bodyDiv w:val="1"/>
      <w:marLeft w:val="0"/>
      <w:marRight w:val="0"/>
      <w:marTop w:val="0"/>
      <w:marBottom w:val="0"/>
      <w:divBdr>
        <w:top w:val="none" w:sz="0" w:space="0" w:color="auto"/>
        <w:left w:val="none" w:sz="0" w:space="0" w:color="auto"/>
        <w:bottom w:val="none" w:sz="0" w:space="0" w:color="auto"/>
        <w:right w:val="none" w:sz="0" w:space="0" w:color="auto"/>
      </w:divBdr>
    </w:div>
    <w:div w:id="2026860001">
      <w:bodyDiv w:val="1"/>
      <w:marLeft w:val="0"/>
      <w:marRight w:val="0"/>
      <w:marTop w:val="0"/>
      <w:marBottom w:val="0"/>
      <w:divBdr>
        <w:top w:val="none" w:sz="0" w:space="0" w:color="auto"/>
        <w:left w:val="none" w:sz="0" w:space="0" w:color="auto"/>
        <w:bottom w:val="none" w:sz="0" w:space="0" w:color="auto"/>
        <w:right w:val="none" w:sz="0" w:space="0" w:color="auto"/>
      </w:divBdr>
    </w:div>
    <w:div w:id="2029209090">
      <w:bodyDiv w:val="1"/>
      <w:marLeft w:val="0"/>
      <w:marRight w:val="0"/>
      <w:marTop w:val="0"/>
      <w:marBottom w:val="0"/>
      <w:divBdr>
        <w:top w:val="none" w:sz="0" w:space="0" w:color="auto"/>
        <w:left w:val="none" w:sz="0" w:space="0" w:color="auto"/>
        <w:bottom w:val="none" w:sz="0" w:space="0" w:color="auto"/>
        <w:right w:val="none" w:sz="0" w:space="0" w:color="auto"/>
      </w:divBdr>
    </w:div>
    <w:div w:id="2036150807">
      <w:bodyDiv w:val="1"/>
      <w:marLeft w:val="0"/>
      <w:marRight w:val="0"/>
      <w:marTop w:val="0"/>
      <w:marBottom w:val="0"/>
      <w:divBdr>
        <w:top w:val="none" w:sz="0" w:space="0" w:color="auto"/>
        <w:left w:val="none" w:sz="0" w:space="0" w:color="auto"/>
        <w:bottom w:val="none" w:sz="0" w:space="0" w:color="auto"/>
        <w:right w:val="none" w:sz="0" w:space="0" w:color="auto"/>
      </w:divBdr>
    </w:div>
    <w:div w:id="2037852655">
      <w:bodyDiv w:val="1"/>
      <w:marLeft w:val="0"/>
      <w:marRight w:val="0"/>
      <w:marTop w:val="0"/>
      <w:marBottom w:val="0"/>
      <w:divBdr>
        <w:top w:val="none" w:sz="0" w:space="0" w:color="auto"/>
        <w:left w:val="none" w:sz="0" w:space="0" w:color="auto"/>
        <w:bottom w:val="none" w:sz="0" w:space="0" w:color="auto"/>
        <w:right w:val="none" w:sz="0" w:space="0" w:color="auto"/>
      </w:divBdr>
    </w:div>
    <w:div w:id="2040812819">
      <w:bodyDiv w:val="1"/>
      <w:marLeft w:val="0"/>
      <w:marRight w:val="0"/>
      <w:marTop w:val="0"/>
      <w:marBottom w:val="0"/>
      <w:divBdr>
        <w:top w:val="none" w:sz="0" w:space="0" w:color="auto"/>
        <w:left w:val="none" w:sz="0" w:space="0" w:color="auto"/>
        <w:bottom w:val="none" w:sz="0" w:space="0" w:color="auto"/>
        <w:right w:val="none" w:sz="0" w:space="0" w:color="auto"/>
      </w:divBdr>
    </w:div>
    <w:div w:id="2042707299">
      <w:bodyDiv w:val="1"/>
      <w:marLeft w:val="0"/>
      <w:marRight w:val="0"/>
      <w:marTop w:val="0"/>
      <w:marBottom w:val="0"/>
      <w:divBdr>
        <w:top w:val="none" w:sz="0" w:space="0" w:color="auto"/>
        <w:left w:val="none" w:sz="0" w:space="0" w:color="auto"/>
        <w:bottom w:val="none" w:sz="0" w:space="0" w:color="auto"/>
        <w:right w:val="none" w:sz="0" w:space="0" w:color="auto"/>
      </w:divBdr>
    </w:div>
    <w:div w:id="2050912625">
      <w:bodyDiv w:val="1"/>
      <w:marLeft w:val="0"/>
      <w:marRight w:val="0"/>
      <w:marTop w:val="0"/>
      <w:marBottom w:val="0"/>
      <w:divBdr>
        <w:top w:val="none" w:sz="0" w:space="0" w:color="auto"/>
        <w:left w:val="none" w:sz="0" w:space="0" w:color="auto"/>
        <w:bottom w:val="none" w:sz="0" w:space="0" w:color="auto"/>
        <w:right w:val="none" w:sz="0" w:space="0" w:color="auto"/>
      </w:divBdr>
    </w:div>
    <w:div w:id="2057730344">
      <w:bodyDiv w:val="1"/>
      <w:marLeft w:val="0"/>
      <w:marRight w:val="0"/>
      <w:marTop w:val="0"/>
      <w:marBottom w:val="0"/>
      <w:divBdr>
        <w:top w:val="none" w:sz="0" w:space="0" w:color="auto"/>
        <w:left w:val="none" w:sz="0" w:space="0" w:color="auto"/>
        <w:bottom w:val="none" w:sz="0" w:space="0" w:color="auto"/>
        <w:right w:val="none" w:sz="0" w:space="0" w:color="auto"/>
      </w:divBdr>
    </w:div>
    <w:div w:id="2060084990">
      <w:bodyDiv w:val="1"/>
      <w:marLeft w:val="0"/>
      <w:marRight w:val="0"/>
      <w:marTop w:val="0"/>
      <w:marBottom w:val="0"/>
      <w:divBdr>
        <w:top w:val="none" w:sz="0" w:space="0" w:color="auto"/>
        <w:left w:val="none" w:sz="0" w:space="0" w:color="auto"/>
        <w:bottom w:val="none" w:sz="0" w:space="0" w:color="auto"/>
        <w:right w:val="none" w:sz="0" w:space="0" w:color="auto"/>
      </w:divBdr>
    </w:div>
    <w:div w:id="2060737867">
      <w:bodyDiv w:val="1"/>
      <w:marLeft w:val="0"/>
      <w:marRight w:val="0"/>
      <w:marTop w:val="0"/>
      <w:marBottom w:val="0"/>
      <w:divBdr>
        <w:top w:val="none" w:sz="0" w:space="0" w:color="auto"/>
        <w:left w:val="none" w:sz="0" w:space="0" w:color="auto"/>
        <w:bottom w:val="none" w:sz="0" w:space="0" w:color="auto"/>
        <w:right w:val="none" w:sz="0" w:space="0" w:color="auto"/>
      </w:divBdr>
    </w:div>
    <w:div w:id="2064714226">
      <w:bodyDiv w:val="1"/>
      <w:marLeft w:val="0"/>
      <w:marRight w:val="0"/>
      <w:marTop w:val="0"/>
      <w:marBottom w:val="0"/>
      <w:divBdr>
        <w:top w:val="none" w:sz="0" w:space="0" w:color="auto"/>
        <w:left w:val="none" w:sz="0" w:space="0" w:color="auto"/>
        <w:bottom w:val="none" w:sz="0" w:space="0" w:color="auto"/>
        <w:right w:val="none" w:sz="0" w:space="0" w:color="auto"/>
      </w:divBdr>
    </w:div>
    <w:div w:id="2078822157">
      <w:bodyDiv w:val="1"/>
      <w:marLeft w:val="0"/>
      <w:marRight w:val="0"/>
      <w:marTop w:val="0"/>
      <w:marBottom w:val="0"/>
      <w:divBdr>
        <w:top w:val="none" w:sz="0" w:space="0" w:color="auto"/>
        <w:left w:val="none" w:sz="0" w:space="0" w:color="auto"/>
        <w:bottom w:val="none" w:sz="0" w:space="0" w:color="auto"/>
        <w:right w:val="none" w:sz="0" w:space="0" w:color="auto"/>
      </w:divBdr>
    </w:div>
    <w:div w:id="2083991321">
      <w:bodyDiv w:val="1"/>
      <w:marLeft w:val="0"/>
      <w:marRight w:val="0"/>
      <w:marTop w:val="0"/>
      <w:marBottom w:val="0"/>
      <w:divBdr>
        <w:top w:val="none" w:sz="0" w:space="0" w:color="auto"/>
        <w:left w:val="none" w:sz="0" w:space="0" w:color="auto"/>
        <w:bottom w:val="none" w:sz="0" w:space="0" w:color="auto"/>
        <w:right w:val="none" w:sz="0" w:space="0" w:color="auto"/>
      </w:divBdr>
    </w:div>
    <w:div w:id="2085177857">
      <w:bodyDiv w:val="1"/>
      <w:marLeft w:val="0"/>
      <w:marRight w:val="0"/>
      <w:marTop w:val="0"/>
      <w:marBottom w:val="0"/>
      <w:divBdr>
        <w:top w:val="none" w:sz="0" w:space="0" w:color="auto"/>
        <w:left w:val="none" w:sz="0" w:space="0" w:color="auto"/>
        <w:bottom w:val="none" w:sz="0" w:space="0" w:color="auto"/>
        <w:right w:val="none" w:sz="0" w:space="0" w:color="auto"/>
      </w:divBdr>
    </w:div>
    <w:div w:id="2093231642">
      <w:bodyDiv w:val="1"/>
      <w:marLeft w:val="0"/>
      <w:marRight w:val="0"/>
      <w:marTop w:val="0"/>
      <w:marBottom w:val="0"/>
      <w:divBdr>
        <w:top w:val="none" w:sz="0" w:space="0" w:color="auto"/>
        <w:left w:val="none" w:sz="0" w:space="0" w:color="auto"/>
        <w:bottom w:val="none" w:sz="0" w:space="0" w:color="auto"/>
        <w:right w:val="none" w:sz="0" w:space="0" w:color="auto"/>
      </w:divBdr>
    </w:div>
    <w:div w:id="2095394407">
      <w:bodyDiv w:val="1"/>
      <w:marLeft w:val="0"/>
      <w:marRight w:val="0"/>
      <w:marTop w:val="0"/>
      <w:marBottom w:val="0"/>
      <w:divBdr>
        <w:top w:val="none" w:sz="0" w:space="0" w:color="auto"/>
        <w:left w:val="none" w:sz="0" w:space="0" w:color="auto"/>
        <w:bottom w:val="none" w:sz="0" w:space="0" w:color="auto"/>
        <w:right w:val="none" w:sz="0" w:space="0" w:color="auto"/>
      </w:divBdr>
    </w:div>
    <w:div w:id="2096785049">
      <w:bodyDiv w:val="1"/>
      <w:marLeft w:val="0"/>
      <w:marRight w:val="0"/>
      <w:marTop w:val="0"/>
      <w:marBottom w:val="0"/>
      <w:divBdr>
        <w:top w:val="none" w:sz="0" w:space="0" w:color="auto"/>
        <w:left w:val="none" w:sz="0" w:space="0" w:color="auto"/>
        <w:bottom w:val="none" w:sz="0" w:space="0" w:color="auto"/>
        <w:right w:val="none" w:sz="0" w:space="0" w:color="auto"/>
      </w:divBdr>
    </w:div>
    <w:div w:id="2098557219">
      <w:bodyDiv w:val="1"/>
      <w:marLeft w:val="0"/>
      <w:marRight w:val="0"/>
      <w:marTop w:val="0"/>
      <w:marBottom w:val="0"/>
      <w:divBdr>
        <w:top w:val="none" w:sz="0" w:space="0" w:color="auto"/>
        <w:left w:val="none" w:sz="0" w:space="0" w:color="auto"/>
        <w:bottom w:val="none" w:sz="0" w:space="0" w:color="auto"/>
        <w:right w:val="none" w:sz="0" w:space="0" w:color="auto"/>
      </w:divBdr>
    </w:div>
    <w:div w:id="2102604952">
      <w:bodyDiv w:val="1"/>
      <w:marLeft w:val="0"/>
      <w:marRight w:val="0"/>
      <w:marTop w:val="0"/>
      <w:marBottom w:val="0"/>
      <w:divBdr>
        <w:top w:val="none" w:sz="0" w:space="0" w:color="auto"/>
        <w:left w:val="none" w:sz="0" w:space="0" w:color="auto"/>
        <w:bottom w:val="none" w:sz="0" w:space="0" w:color="auto"/>
        <w:right w:val="none" w:sz="0" w:space="0" w:color="auto"/>
      </w:divBdr>
    </w:div>
    <w:div w:id="2102753129">
      <w:bodyDiv w:val="1"/>
      <w:marLeft w:val="0"/>
      <w:marRight w:val="0"/>
      <w:marTop w:val="0"/>
      <w:marBottom w:val="0"/>
      <w:divBdr>
        <w:top w:val="none" w:sz="0" w:space="0" w:color="auto"/>
        <w:left w:val="none" w:sz="0" w:space="0" w:color="auto"/>
        <w:bottom w:val="none" w:sz="0" w:space="0" w:color="auto"/>
        <w:right w:val="none" w:sz="0" w:space="0" w:color="auto"/>
      </w:divBdr>
    </w:div>
    <w:div w:id="2110808901">
      <w:bodyDiv w:val="1"/>
      <w:marLeft w:val="0"/>
      <w:marRight w:val="0"/>
      <w:marTop w:val="0"/>
      <w:marBottom w:val="0"/>
      <w:divBdr>
        <w:top w:val="none" w:sz="0" w:space="0" w:color="auto"/>
        <w:left w:val="none" w:sz="0" w:space="0" w:color="auto"/>
        <w:bottom w:val="none" w:sz="0" w:space="0" w:color="auto"/>
        <w:right w:val="none" w:sz="0" w:space="0" w:color="auto"/>
      </w:divBdr>
    </w:div>
    <w:div w:id="2114474315">
      <w:bodyDiv w:val="1"/>
      <w:marLeft w:val="0"/>
      <w:marRight w:val="0"/>
      <w:marTop w:val="0"/>
      <w:marBottom w:val="0"/>
      <w:divBdr>
        <w:top w:val="none" w:sz="0" w:space="0" w:color="auto"/>
        <w:left w:val="none" w:sz="0" w:space="0" w:color="auto"/>
        <w:bottom w:val="none" w:sz="0" w:space="0" w:color="auto"/>
        <w:right w:val="none" w:sz="0" w:space="0" w:color="auto"/>
      </w:divBdr>
    </w:div>
    <w:div w:id="2122844170">
      <w:bodyDiv w:val="1"/>
      <w:marLeft w:val="0"/>
      <w:marRight w:val="0"/>
      <w:marTop w:val="0"/>
      <w:marBottom w:val="0"/>
      <w:divBdr>
        <w:top w:val="none" w:sz="0" w:space="0" w:color="auto"/>
        <w:left w:val="none" w:sz="0" w:space="0" w:color="auto"/>
        <w:bottom w:val="none" w:sz="0" w:space="0" w:color="auto"/>
        <w:right w:val="none" w:sz="0" w:space="0" w:color="auto"/>
      </w:divBdr>
    </w:div>
    <w:div w:id="2124765798">
      <w:bodyDiv w:val="1"/>
      <w:marLeft w:val="0"/>
      <w:marRight w:val="0"/>
      <w:marTop w:val="0"/>
      <w:marBottom w:val="0"/>
      <w:divBdr>
        <w:top w:val="none" w:sz="0" w:space="0" w:color="auto"/>
        <w:left w:val="none" w:sz="0" w:space="0" w:color="auto"/>
        <w:bottom w:val="none" w:sz="0" w:space="0" w:color="auto"/>
        <w:right w:val="none" w:sz="0" w:space="0" w:color="auto"/>
      </w:divBdr>
    </w:div>
    <w:div w:id="2127967389">
      <w:bodyDiv w:val="1"/>
      <w:marLeft w:val="0"/>
      <w:marRight w:val="0"/>
      <w:marTop w:val="0"/>
      <w:marBottom w:val="0"/>
      <w:divBdr>
        <w:top w:val="none" w:sz="0" w:space="0" w:color="auto"/>
        <w:left w:val="none" w:sz="0" w:space="0" w:color="auto"/>
        <w:bottom w:val="none" w:sz="0" w:space="0" w:color="auto"/>
        <w:right w:val="none" w:sz="0" w:space="0" w:color="auto"/>
      </w:divBdr>
      <w:divsChild>
        <w:div w:id="1143890801">
          <w:marLeft w:val="0"/>
          <w:marRight w:val="0"/>
          <w:marTop w:val="0"/>
          <w:marBottom w:val="0"/>
          <w:divBdr>
            <w:top w:val="none" w:sz="0" w:space="0" w:color="auto"/>
            <w:left w:val="none" w:sz="0" w:space="0" w:color="auto"/>
            <w:bottom w:val="none" w:sz="0" w:space="0" w:color="auto"/>
            <w:right w:val="none" w:sz="0" w:space="0" w:color="auto"/>
          </w:divBdr>
          <w:divsChild>
            <w:div w:id="2077195995">
              <w:marLeft w:val="0"/>
              <w:marRight w:val="0"/>
              <w:marTop w:val="0"/>
              <w:marBottom w:val="0"/>
              <w:divBdr>
                <w:top w:val="none" w:sz="0" w:space="0" w:color="auto"/>
                <w:left w:val="none" w:sz="0" w:space="0" w:color="auto"/>
                <w:bottom w:val="none" w:sz="0" w:space="0" w:color="auto"/>
                <w:right w:val="none" w:sz="0" w:space="0" w:color="auto"/>
              </w:divBdr>
              <w:divsChild>
                <w:div w:id="1818839869">
                  <w:marLeft w:val="0"/>
                  <w:marRight w:val="0"/>
                  <w:marTop w:val="0"/>
                  <w:marBottom w:val="0"/>
                  <w:divBdr>
                    <w:top w:val="none" w:sz="0" w:space="0" w:color="auto"/>
                    <w:left w:val="none" w:sz="0" w:space="0" w:color="auto"/>
                    <w:bottom w:val="none" w:sz="0" w:space="0" w:color="auto"/>
                    <w:right w:val="none" w:sz="0" w:space="0" w:color="auto"/>
                  </w:divBdr>
                  <w:divsChild>
                    <w:div w:id="2029870169">
                      <w:marLeft w:val="0"/>
                      <w:marRight w:val="0"/>
                      <w:marTop w:val="0"/>
                      <w:marBottom w:val="0"/>
                      <w:divBdr>
                        <w:top w:val="none" w:sz="0" w:space="0" w:color="auto"/>
                        <w:left w:val="none" w:sz="0" w:space="0" w:color="auto"/>
                        <w:bottom w:val="none" w:sz="0" w:space="0" w:color="auto"/>
                        <w:right w:val="none" w:sz="0" w:space="0" w:color="auto"/>
                      </w:divBdr>
                      <w:divsChild>
                        <w:div w:id="1639652944">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9162374">
      <w:bodyDiv w:val="1"/>
      <w:marLeft w:val="0"/>
      <w:marRight w:val="0"/>
      <w:marTop w:val="0"/>
      <w:marBottom w:val="0"/>
      <w:divBdr>
        <w:top w:val="none" w:sz="0" w:space="0" w:color="auto"/>
        <w:left w:val="none" w:sz="0" w:space="0" w:color="auto"/>
        <w:bottom w:val="none" w:sz="0" w:space="0" w:color="auto"/>
        <w:right w:val="none" w:sz="0" w:space="0" w:color="auto"/>
      </w:divBdr>
    </w:div>
    <w:div w:id="2146964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microsoft.com/office/2007/relationships/diagramDrawing" Target="diagrams/drawing1.xml"/><Relationship Id="rId21" Type="http://schemas.openxmlformats.org/officeDocument/2006/relationships/image" Target="media/image2.png"/><Relationship Id="rId42" Type="http://schemas.openxmlformats.org/officeDocument/2006/relationships/image" Target="media/image17.png"/><Relationship Id="rId47" Type="http://schemas.openxmlformats.org/officeDocument/2006/relationships/diagramQuickStyle" Target="diagrams/quickStyle2.xml"/><Relationship Id="rId63" Type="http://schemas.openxmlformats.org/officeDocument/2006/relationships/customXml" Target="ink/ink4.xml"/><Relationship Id="rId68" Type="http://schemas.openxmlformats.org/officeDocument/2006/relationships/image" Target="media/image32.emf"/><Relationship Id="rId16" Type="http://schemas.openxmlformats.org/officeDocument/2006/relationships/chart" Target="charts/chart1.xml"/><Relationship Id="rId11" Type="http://schemas.openxmlformats.org/officeDocument/2006/relationships/footer" Target="footer1.xml"/><Relationship Id="rId32" Type="http://schemas.openxmlformats.org/officeDocument/2006/relationships/image" Target="media/image8.png"/><Relationship Id="rId37" Type="http://schemas.openxmlformats.org/officeDocument/2006/relationships/image" Target="media/image13.png"/><Relationship Id="rId53" Type="http://schemas.openxmlformats.org/officeDocument/2006/relationships/image" Target="media/image23.png"/><Relationship Id="rId58" Type="http://schemas.openxmlformats.org/officeDocument/2006/relationships/image" Target="media/image27.emf"/><Relationship Id="rId74" Type="http://schemas.openxmlformats.org/officeDocument/2006/relationships/image" Target="media/image35.emf"/><Relationship Id="rId79"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customXml" Target="ink/ink3.xml"/><Relationship Id="rId19" Type="http://schemas.openxmlformats.org/officeDocument/2006/relationships/chart" Target="charts/chart4.xml"/><Relationship Id="rId14" Type="http://schemas.microsoft.com/office/2016/09/relationships/commentsIds" Target="commentsIds.xml"/><Relationship Id="rId22" Type="http://schemas.openxmlformats.org/officeDocument/2006/relationships/diagramData" Target="diagrams/data1.xml"/><Relationship Id="rId27" Type="http://schemas.openxmlformats.org/officeDocument/2006/relationships/image" Target="media/image3.png"/><Relationship Id="rId30" Type="http://schemas.openxmlformats.org/officeDocument/2006/relationships/image" Target="media/image6.png"/><Relationship Id="rId35" Type="http://schemas.openxmlformats.org/officeDocument/2006/relationships/image" Target="media/image11.png"/><Relationship Id="rId43" Type="http://schemas.openxmlformats.org/officeDocument/2006/relationships/image" Target="media/image18.png"/><Relationship Id="rId48" Type="http://schemas.openxmlformats.org/officeDocument/2006/relationships/diagramColors" Target="diagrams/colors2.xml"/><Relationship Id="rId56" Type="http://schemas.openxmlformats.org/officeDocument/2006/relationships/image" Target="media/image26.png"/><Relationship Id="rId64" Type="http://schemas.openxmlformats.org/officeDocument/2006/relationships/image" Target="media/image30.emf"/><Relationship Id="rId69" Type="http://schemas.openxmlformats.org/officeDocument/2006/relationships/customXml" Target="ink/ink7.xml"/><Relationship Id="rId77" Type="http://schemas.openxmlformats.org/officeDocument/2006/relationships/customXml" Target="ink/ink11.xml"/><Relationship Id="rId8" Type="http://schemas.openxmlformats.org/officeDocument/2006/relationships/webSettings" Target="webSettings.xml"/><Relationship Id="rId51" Type="http://schemas.openxmlformats.org/officeDocument/2006/relationships/image" Target="media/image21.png"/><Relationship Id="rId72" Type="http://schemas.openxmlformats.org/officeDocument/2006/relationships/image" Target="media/image34.emf"/><Relationship Id="rId80" Type="http://schemas.microsoft.com/office/2011/relationships/people" Target="people.xml"/><Relationship Id="rId3" Type="http://schemas.openxmlformats.org/officeDocument/2006/relationships/customXml" Target="../customXml/item3.xml"/><Relationship Id="rId12" Type="http://schemas.openxmlformats.org/officeDocument/2006/relationships/comments" Target="comments.xml"/><Relationship Id="rId17" Type="http://schemas.openxmlformats.org/officeDocument/2006/relationships/chart" Target="charts/chart2.xml"/><Relationship Id="rId25" Type="http://schemas.openxmlformats.org/officeDocument/2006/relationships/diagramColors" Target="diagrams/colors1.xml"/><Relationship Id="rId33" Type="http://schemas.openxmlformats.org/officeDocument/2006/relationships/image" Target="media/image9.png"/><Relationship Id="rId38" Type="http://schemas.openxmlformats.org/officeDocument/2006/relationships/chart" Target="charts/chart5.xml"/><Relationship Id="rId46" Type="http://schemas.openxmlformats.org/officeDocument/2006/relationships/diagramLayout" Target="diagrams/layout2.xml"/><Relationship Id="rId59" Type="http://schemas.openxmlformats.org/officeDocument/2006/relationships/customXml" Target="ink/ink2.xml"/><Relationship Id="rId67" Type="http://schemas.openxmlformats.org/officeDocument/2006/relationships/customXml" Target="ink/ink6.xml"/><Relationship Id="rId20" Type="http://schemas.openxmlformats.org/officeDocument/2006/relationships/image" Target="media/image1.png"/><Relationship Id="rId41" Type="http://schemas.openxmlformats.org/officeDocument/2006/relationships/image" Target="media/image16.png"/><Relationship Id="rId54" Type="http://schemas.openxmlformats.org/officeDocument/2006/relationships/image" Target="media/image24.png"/><Relationship Id="rId62" Type="http://schemas.openxmlformats.org/officeDocument/2006/relationships/image" Target="media/image29.emf"/><Relationship Id="rId70" Type="http://schemas.openxmlformats.org/officeDocument/2006/relationships/image" Target="media/image33.emf"/><Relationship Id="rId75" Type="http://schemas.openxmlformats.org/officeDocument/2006/relationships/customXml" Target="ink/ink10.xml"/><Relationship Id="rId1" Type="http://schemas.openxmlformats.org/officeDocument/2006/relationships/customXml" Target="../customXml/item1.xml"/><Relationship Id="rId6" Type="http://schemas.openxmlformats.org/officeDocument/2006/relationships/styles" Target="styles.xml"/><Relationship Id="rId15" Type="http://schemas.microsoft.com/office/2018/08/relationships/commentsExtensible" Target="commentsExtensible.xml"/><Relationship Id="rId23" Type="http://schemas.openxmlformats.org/officeDocument/2006/relationships/diagramLayout" Target="diagrams/layout1.xml"/><Relationship Id="rId28" Type="http://schemas.openxmlformats.org/officeDocument/2006/relationships/image" Target="media/image4.png"/><Relationship Id="rId36" Type="http://schemas.openxmlformats.org/officeDocument/2006/relationships/image" Target="media/image12.png"/><Relationship Id="rId49" Type="http://schemas.microsoft.com/office/2007/relationships/diagramDrawing" Target="diagrams/drawing2.xml"/><Relationship Id="rId57" Type="http://schemas.openxmlformats.org/officeDocument/2006/relationships/customXml" Target="ink/ink1.xml"/><Relationship Id="rId10" Type="http://schemas.openxmlformats.org/officeDocument/2006/relationships/endnotes" Target="endnotes.xml"/><Relationship Id="rId31" Type="http://schemas.openxmlformats.org/officeDocument/2006/relationships/image" Target="media/image7.png"/><Relationship Id="rId44" Type="http://schemas.openxmlformats.org/officeDocument/2006/relationships/image" Target="media/image19.png"/><Relationship Id="rId52" Type="http://schemas.openxmlformats.org/officeDocument/2006/relationships/image" Target="media/image22.png"/><Relationship Id="rId60" Type="http://schemas.openxmlformats.org/officeDocument/2006/relationships/image" Target="media/image28.emf"/><Relationship Id="rId65" Type="http://schemas.openxmlformats.org/officeDocument/2006/relationships/customXml" Target="ink/ink5.xml"/><Relationship Id="rId73" Type="http://schemas.openxmlformats.org/officeDocument/2006/relationships/customXml" Target="ink/ink9.xml"/><Relationship Id="rId78" Type="http://schemas.openxmlformats.org/officeDocument/2006/relationships/image" Target="media/image37.emf"/><Relationship Id="rId8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microsoft.com/office/2011/relationships/commentsExtended" Target="commentsExtended.xml"/><Relationship Id="rId18" Type="http://schemas.openxmlformats.org/officeDocument/2006/relationships/chart" Target="charts/chart3.xml"/><Relationship Id="rId39" Type="http://schemas.openxmlformats.org/officeDocument/2006/relationships/image" Target="media/image14.png"/><Relationship Id="rId34" Type="http://schemas.openxmlformats.org/officeDocument/2006/relationships/image" Target="media/image10.png"/><Relationship Id="rId50" Type="http://schemas.openxmlformats.org/officeDocument/2006/relationships/image" Target="media/image20.png"/><Relationship Id="rId55" Type="http://schemas.openxmlformats.org/officeDocument/2006/relationships/image" Target="media/image25.png"/><Relationship Id="rId76" Type="http://schemas.openxmlformats.org/officeDocument/2006/relationships/image" Target="media/image36.emf"/><Relationship Id="rId7" Type="http://schemas.openxmlformats.org/officeDocument/2006/relationships/settings" Target="settings.xml"/><Relationship Id="rId71" Type="http://schemas.openxmlformats.org/officeDocument/2006/relationships/customXml" Target="ink/ink8.xml"/><Relationship Id="rId2" Type="http://schemas.openxmlformats.org/officeDocument/2006/relationships/customXml" Target="../customXml/item2.xml"/><Relationship Id="rId29" Type="http://schemas.openxmlformats.org/officeDocument/2006/relationships/image" Target="media/image5.png"/><Relationship Id="rId24" Type="http://schemas.openxmlformats.org/officeDocument/2006/relationships/diagramQuickStyle" Target="diagrams/quickStyle1.xml"/><Relationship Id="rId40" Type="http://schemas.openxmlformats.org/officeDocument/2006/relationships/image" Target="media/image15.png"/><Relationship Id="rId45" Type="http://schemas.openxmlformats.org/officeDocument/2006/relationships/diagramData" Target="diagrams/data2.xml"/><Relationship Id="rId66" Type="http://schemas.openxmlformats.org/officeDocument/2006/relationships/image" Target="media/image31.emf"/></Relationships>
</file>

<file path=word/charts/_rels/chart1.xml.rels><?xml version="1.0" encoding="UTF-8" standalone="yes"?>
<Relationships xmlns="http://schemas.openxmlformats.org/package/2006/relationships"><Relationship Id="rId3" Type="http://schemas.openxmlformats.org/officeDocument/2006/relationships/oleObject" Target="file:///C:\Users\atsui212\Downloads\statistic_id206840_monthly-average-hotel-daily-rate-worldwide-2018-2020-by-regi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tsui212\Downloads\statistic_id1193565_airbnb-revenue-worldwide-2019-by-regio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tsui212\Downloads\statistic_id1193543_airbnb-nights-and-experiences-booked-worldwide-2019-by-regio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tsui212\Downloads\statistic_id273064_sales-revenue-of-selected-leading-hotel-companies-globally-2019%20(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mvcionline-my.sharepoint.com/personal/ed_tsui_vacationclub_com/Documents/Desktop/UWTSD%20-%20dissertation/SPSS%20final/sample%20size%20after%20pilot%20test%20Ed.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Data!$C$5</c:f>
              <c:strCache>
                <c:ptCount val="1"/>
                <c:pt idx="0">
                  <c:v>Asia Pacific</c:v>
                </c:pt>
              </c:strCache>
            </c:strRef>
          </c:tx>
          <c:spPr>
            <a:ln w="3175" cap="rnd">
              <a:solidFill>
                <a:schemeClr val="accent1"/>
              </a:solidFill>
              <a:round/>
            </a:ln>
            <a:effectLst/>
          </c:spPr>
          <c:marker>
            <c:symbol val="none"/>
          </c:marker>
          <c:cat>
            <c:strRef>
              <c:f>Data!$B$78:$B$106</c:f>
              <c:strCache>
                <c:ptCount val="29"/>
                <c:pt idx="0">
                  <c:v>Jan 18</c:v>
                </c:pt>
                <c:pt idx="1">
                  <c:v>Feb 18</c:v>
                </c:pt>
                <c:pt idx="2">
                  <c:v>Mar 18</c:v>
                </c:pt>
                <c:pt idx="3">
                  <c:v>Apr 18</c:v>
                </c:pt>
                <c:pt idx="4">
                  <c:v>May 18</c:v>
                </c:pt>
                <c:pt idx="5">
                  <c:v>Jun 18</c:v>
                </c:pt>
                <c:pt idx="6">
                  <c:v>Jul 18</c:v>
                </c:pt>
                <c:pt idx="7">
                  <c:v>Aug 18</c:v>
                </c:pt>
                <c:pt idx="8">
                  <c:v>Sep 18</c:v>
                </c:pt>
                <c:pt idx="9">
                  <c:v>Oct 18</c:v>
                </c:pt>
                <c:pt idx="10">
                  <c:v>Nov 18</c:v>
                </c:pt>
                <c:pt idx="11">
                  <c:v>Dec 18</c:v>
                </c:pt>
                <c:pt idx="12">
                  <c:v>Jan 19</c:v>
                </c:pt>
                <c:pt idx="13">
                  <c:v>Feb 19</c:v>
                </c:pt>
                <c:pt idx="14">
                  <c:v>Mar 19</c:v>
                </c:pt>
                <c:pt idx="15">
                  <c:v>Apr 19</c:v>
                </c:pt>
                <c:pt idx="16">
                  <c:v>May 19</c:v>
                </c:pt>
                <c:pt idx="17">
                  <c:v>Jun 19</c:v>
                </c:pt>
                <c:pt idx="18">
                  <c:v>Jul 19</c:v>
                </c:pt>
                <c:pt idx="19">
                  <c:v>Aug 19</c:v>
                </c:pt>
                <c:pt idx="20">
                  <c:v>Sep 19</c:v>
                </c:pt>
                <c:pt idx="21">
                  <c:v>Oct 19</c:v>
                </c:pt>
                <c:pt idx="22">
                  <c:v>Nov 19</c:v>
                </c:pt>
                <c:pt idx="23">
                  <c:v>Dec 19</c:v>
                </c:pt>
                <c:pt idx="24">
                  <c:v>Jan 20</c:v>
                </c:pt>
                <c:pt idx="25">
                  <c:v>Feb 20</c:v>
                </c:pt>
                <c:pt idx="26">
                  <c:v>Mar 20</c:v>
                </c:pt>
                <c:pt idx="27">
                  <c:v>Apr 20</c:v>
                </c:pt>
                <c:pt idx="28">
                  <c:v>May 20</c:v>
                </c:pt>
              </c:strCache>
            </c:strRef>
          </c:cat>
          <c:val>
            <c:numRef>
              <c:f>Data!$C$78:$C$106</c:f>
              <c:numCache>
                <c:formatCode>#,##0.##</c:formatCode>
                <c:ptCount val="29"/>
                <c:pt idx="0">
                  <c:v>109.95</c:v>
                </c:pt>
                <c:pt idx="1">
                  <c:v>118.17</c:v>
                </c:pt>
                <c:pt idx="2">
                  <c:v>111.01</c:v>
                </c:pt>
                <c:pt idx="3">
                  <c:v>110.37</c:v>
                </c:pt>
                <c:pt idx="4">
                  <c:v>102.95</c:v>
                </c:pt>
                <c:pt idx="5">
                  <c:v>102.08</c:v>
                </c:pt>
                <c:pt idx="6">
                  <c:v>104.65</c:v>
                </c:pt>
                <c:pt idx="7">
                  <c:v>109.06</c:v>
                </c:pt>
                <c:pt idx="8">
                  <c:v>106.24</c:v>
                </c:pt>
                <c:pt idx="9">
                  <c:v>111.68</c:v>
                </c:pt>
                <c:pt idx="10">
                  <c:v>108.92</c:v>
                </c:pt>
                <c:pt idx="11">
                  <c:v>112.11</c:v>
                </c:pt>
                <c:pt idx="12">
                  <c:v>102.53</c:v>
                </c:pt>
                <c:pt idx="13">
                  <c:v>108.55</c:v>
                </c:pt>
                <c:pt idx="14">
                  <c:v>101.2</c:v>
                </c:pt>
                <c:pt idx="15">
                  <c:v>102.69</c:v>
                </c:pt>
                <c:pt idx="16">
                  <c:v>96.53</c:v>
                </c:pt>
                <c:pt idx="17">
                  <c:v>93.55</c:v>
                </c:pt>
                <c:pt idx="18">
                  <c:v>95.48</c:v>
                </c:pt>
                <c:pt idx="19">
                  <c:v>101.54</c:v>
                </c:pt>
                <c:pt idx="20">
                  <c:v>97.73</c:v>
                </c:pt>
                <c:pt idx="21">
                  <c:v>100.25</c:v>
                </c:pt>
                <c:pt idx="22">
                  <c:v>99.19</c:v>
                </c:pt>
                <c:pt idx="23">
                  <c:v>101.48</c:v>
                </c:pt>
                <c:pt idx="24">
                  <c:v>104.03</c:v>
                </c:pt>
                <c:pt idx="25">
                  <c:v>107.35</c:v>
                </c:pt>
                <c:pt idx="26">
                  <c:v>80.819999999999993</c:v>
                </c:pt>
                <c:pt idx="27">
                  <c:v>54.97</c:v>
                </c:pt>
                <c:pt idx="28">
                  <c:v>55.93</c:v>
                </c:pt>
              </c:numCache>
            </c:numRef>
          </c:val>
          <c:smooth val="0"/>
          <c:extLst>
            <c:ext xmlns:c16="http://schemas.microsoft.com/office/drawing/2014/chart" uri="{C3380CC4-5D6E-409C-BE32-E72D297353CC}">
              <c16:uniqueId val="{00000000-1797-4827-BB93-C9BE9231D9F9}"/>
            </c:ext>
          </c:extLst>
        </c:ser>
        <c:ser>
          <c:idx val="1"/>
          <c:order val="1"/>
          <c:tx>
            <c:strRef>
              <c:f>Data!$D$5</c:f>
              <c:strCache>
                <c:ptCount val="1"/>
                <c:pt idx="0">
                  <c:v>Americas</c:v>
                </c:pt>
              </c:strCache>
            </c:strRef>
          </c:tx>
          <c:spPr>
            <a:ln w="3175" cap="rnd">
              <a:solidFill>
                <a:schemeClr val="accent2"/>
              </a:solidFill>
              <a:round/>
            </a:ln>
            <a:effectLst/>
          </c:spPr>
          <c:marker>
            <c:symbol val="none"/>
          </c:marker>
          <c:cat>
            <c:strRef>
              <c:f>Data!$B$78:$B$106</c:f>
              <c:strCache>
                <c:ptCount val="29"/>
                <c:pt idx="0">
                  <c:v>Jan 18</c:v>
                </c:pt>
                <c:pt idx="1">
                  <c:v>Feb 18</c:v>
                </c:pt>
                <c:pt idx="2">
                  <c:v>Mar 18</c:v>
                </c:pt>
                <c:pt idx="3">
                  <c:v>Apr 18</c:v>
                </c:pt>
                <c:pt idx="4">
                  <c:v>May 18</c:v>
                </c:pt>
                <c:pt idx="5">
                  <c:v>Jun 18</c:v>
                </c:pt>
                <c:pt idx="6">
                  <c:v>Jul 18</c:v>
                </c:pt>
                <c:pt idx="7">
                  <c:v>Aug 18</c:v>
                </c:pt>
                <c:pt idx="8">
                  <c:v>Sep 18</c:v>
                </c:pt>
                <c:pt idx="9">
                  <c:v>Oct 18</c:v>
                </c:pt>
                <c:pt idx="10">
                  <c:v>Nov 18</c:v>
                </c:pt>
                <c:pt idx="11">
                  <c:v>Dec 18</c:v>
                </c:pt>
                <c:pt idx="12">
                  <c:v>Jan 19</c:v>
                </c:pt>
                <c:pt idx="13">
                  <c:v>Feb 19</c:v>
                </c:pt>
                <c:pt idx="14">
                  <c:v>Mar 19</c:v>
                </c:pt>
                <c:pt idx="15">
                  <c:v>Apr 19</c:v>
                </c:pt>
                <c:pt idx="16">
                  <c:v>May 19</c:v>
                </c:pt>
                <c:pt idx="17">
                  <c:v>Jun 19</c:v>
                </c:pt>
                <c:pt idx="18">
                  <c:v>Jul 19</c:v>
                </c:pt>
                <c:pt idx="19">
                  <c:v>Aug 19</c:v>
                </c:pt>
                <c:pt idx="20">
                  <c:v>Sep 19</c:v>
                </c:pt>
                <c:pt idx="21">
                  <c:v>Oct 19</c:v>
                </c:pt>
                <c:pt idx="22">
                  <c:v>Nov 19</c:v>
                </c:pt>
                <c:pt idx="23">
                  <c:v>Dec 19</c:v>
                </c:pt>
                <c:pt idx="24">
                  <c:v>Jan 20</c:v>
                </c:pt>
                <c:pt idx="25">
                  <c:v>Feb 20</c:v>
                </c:pt>
                <c:pt idx="26">
                  <c:v>Mar 20</c:v>
                </c:pt>
                <c:pt idx="27">
                  <c:v>Apr 20</c:v>
                </c:pt>
                <c:pt idx="28">
                  <c:v>May 20</c:v>
                </c:pt>
              </c:strCache>
            </c:strRef>
          </c:cat>
          <c:val>
            <c:numRef>
              <c:f>Data!$D$78:$D$106</c:f>
              <c:numCache>
                <c:formatCode>#,##0.##</c:formatCode>
                <c:ptCount val="29"/>
                <c:pt idx="0">
                  <c:v>124.39</c:v>
                </c:pt>
                <c:pt idx="1">
                  <c:v>127.48</c:v>
                </c:pt>
                <c:pt idx="2">
                  <c:v>132.22999999999999</c:v>
                </c:pt>
                <c:pt idx="3">
                  <c:v>130.25</c:v>
                </c:pt>
                <c:pt idx="4">
                  <c:v>130.08000000000001</c:v>
                </c:pt>
                <c:pt idx="5">
                  <c:v>133.05000000000001</c:v>
                </c:pt>
                <c:pt idx="6">
                  <c:v>135.9</c:v>
                </c:pt>
                <c:pt idx="7">
                  <c:v>130.94</c:v>
                </c:pt>
                <c:pt idx="8">
                  <c:v>130.44</c:v>
                </c:pt>
                <c:pt idx="9">
                  <c:v>132.91</c:v>
                </c:pt>
                <c:pt idx="10">
                  <c:v>124.23</c:v>
                </c:pt>
                <c:pt idx="11">
                  <c:v>126.66</c:v>
                </c:pt>
                <c:pt idx="12">
                  <c:v>124.88</c:v>
                </c:pt>
                <c:pt idx="13">
                  <c:v>129.07</c:v>
                </c:pt>
                <c:pt idx="14">
                  <c:v>132.83000000000001</c:v>
                </c:pt>
                <c:pt idx="15">
                  <c:v>131.25</c:v>
                </c:pt>
                <c:pt idx="16">
                  <c:v>131.21</c:v>
                </c:pt>
                <c:pt idx="17">
                  <c:v>133.58000000000001</c:v>
                </c:pt>
                <c:pt idx="18">
                  <c:v>134.06</c:v>
                </c:pt>
                <c:pt idx="19">
                  <c:v>131.63</c:v>
                </c:pt>
                <c:pt idx="20">
                  <c:v>130.29</c:v>
                </c:pt>
                <c:pt idx="21">
                  <c:v>131.18</c:v>
                </c:pt>
                <c:pt idx="22">
                  <c:v>124.24</c:v>
                </c:pt>
                <c:pt idx="23">
                  <c:v>128.27000000000001</c:v>
                </c:pt>
                <c:pt idx="24">
                  <c:v>126.21</c:v>
                </c:pt>
                <c:pt idx="25">
                  <c:v>130.65</c:v>
                </c:pt>
                <c:pt idx="26">
                  <c:v>111.65</c:v>
                </c:pt>
                <c:pt idx="27">
                  <c:v>73.2</c:v>
                </c:pt>
                <c:pt idx="28">
                  <c:v>79.2</c:v>
                </c:pt>
              </c:numCache>
            </c:numRef>
          </c:val>
          <c:smooth val="0"/>
          <c:extLst>
            <c:ext xmlns:c16="http://schemas.microsoft.com/office/drawing/2014/chart" uri="{C3380CC4-5D6E-409C-BE32-E72D297353CC}">
              <c16:uniqueId val="{00000001-1797-4827-BB93-C9BE9231D9F9}"/>
            </c:ext>
          </c:extLst>
        </c:ser>
        <c:ser>
          <c:idx val="2"/>
          <c:order val="2"/>
          <c:tx>
            <c:strRef>
              <c:f>Data!$E$5</c:f>
              <c:strCache>
                <c:ptCount val="1"/>
                <c:pt idx="0">
                  <c:v>Europe</c:v>
                </c:pt>
              </c:strCache>
            </c:strRef>
          </c:tx>
          <c:spPr>
            <a:ln w="3175" cap="rnd">
              <a:solidFill>
                <a:schemeClr val="accent3"/>
              </a:solidFill>
              <a:round/>
            </a:ln>
            <a:effectLst/>
          </c:spPr>
          <c:marker>
            <c:symbol val="none"/>
          </c:marker>
          <c:cat>
            <c:strRef>
              <c:f>Data!$B$78:$B$106</c:f>
              <c:strCache>
                <c:ptCount val="29"/>
                <c:pt idx="0">
                  <c:v>Jan 18</c:v>
                </c:pt>
                <c:pt idx="1">
                  <c:v>Feb 18</c:v>
                </c:pt>
                <c:pt idx="2">
                  <c:v>Mar 18</c:v>
                </c:pt>
                <c:pt idx="3">
                  <c:v>Apr 18</c:v>
                </c:pt>
                <c:pt idx="4">
                  <c:v>May 18</c:v>
                </c:pt>
                <c:pt idx="5">
                  <c:v>Jun 18</c:v>
                </c:pt>
                <c:pt idx="6">
                  <c:v>Jul 18</c:v>
                </c:pt>
                <c:pt idx="7">
                  <c:v>Aug 18</c:v>
                </c:pt>
                <c:pt idx="8">
                  <c:v>Sep 18</c:v>
                </c:pt>
                <c:pt idx="9">
                  <c:v>Oct 18</c:v>
                </c:pt>
                <c:pt idx="10">
                  <c:v>Nov 18</c:v>
                </c:pt>
                <c:pt idx="11">
                  <c:v>Dec 18</c:v>
                </c:pt>
                <c:pt idx="12">
                  <c:v>Jan 19</c:v>
                </c:pt>
                <c:pt idx="13">
                  <c:v>Feb 19</c:v>
                </c:pt>
                <c:pt idx="14">
                  <c:v>Mar 19</c:v>
                </c:pt>
                <c:pt idx="15">
                  <c:v>Apr 19</c:v>
                </c:pt>
                <c:pt idx="16">
                  <c:v>May 19</c:v>
                </c:pt>
                <c:pt idx="17">
                  <c:v>Jun 19</c:v>
                </c:pt>
                <c:pt idx="18">
                  <c:v>Jul 19</c:v>
                </c:pt>
                <c:pt idx="19">
                  <c:v>Aug 19</c:v>
                </c:pt>
                <c:pt idx="20">
                  <c:v>Sep 19</c:v>
                </c:pt>
                <c:pt idx="21">
                  <c:v>Oct 19</c:v>
                </c:pt>
                <c:pt idx="22">
                  <c:v>Nov 19</c:v>
                </c:pt>
                <c:pt idx="23">
                  <c:v>Dec 19</c:v>
                </c:pt>
                <c:pt idx="24">
                  <c:v>Jan 20</c:v>
                </c:pt>
                <c:pt idx="25">
                  <c:v>Feb 20</c:v>
                </c:pt>
                <c:pt idx="26">
                  <c:v>Mar 20</c:v>
                </c:pt>
                <c:pt idx="27">
                  <c:v>Apr 20</c:v>
                </c:pt>
                <c:pt idx="28">
                  <c:v>May 20</c:v>
                </c:pt>
              </c:strCache>
            </c:strRef>
          </c:cat>
          <c:val>
            <c:numRef>
              <c:f>Data!$E$78:$E$106</c:f>
              <c:numCache>
                <c:formatCode>#,##0.##</c:formatCode>
                <c:ptCount val="29"/>
                <c:pt idx="0">
                  <c:v>121.33</c:v>
                </c:pt>
                <c:pt idx="1">
                  <c:v>123.78</c:v>
                </c:pt>
                <c:pt idx="2">
                  <c:v>128.58000000000001</c:v>
                </c:pt>
                <c:pt idx="3">
                  <c:v>133.9</c:v>
                </c:pt>
                <c:pt idx="4">
                  <c:v>140.49</c:v>
                </c:pt>
                <c:pt idx="5">
                  <c:v>154.16999999999999</c:v>
                </c:pt>
                <c:pt idx="6">
                  <c:v>152.59</c:v>
                </c:pt>
                <c:pt idx="7">
                  <c:v>147.04</c:v>
                </c:pt>
                <c:pt idx="8">
                  <c:v>152.56</c:v>
                </c:pt>
                <c:pt idx="9">
                  <c:v>143.96</c:v>
                </c:pt>
                <c:pt idx="10">
                  <c:v>131.18</c:v>
                </c:pt>
                <c:pt idx="11">
                  <c:v>131.72</c:v>
                </c:pt>
                <c:pt idx="12">
                  <c:v>113.92</c:v>
                </c:pt>
                <c:pt idx="13">
                  <c:v>115.1</c:v>
                </c:pt>
                <c:pt idx="14">
                  <c:v>118.8</c:v>
                </c:pt>
                <c:pt idx="15">
                  <c:v>125.96</c:v>
                </c:pt>
                <c:pt idx="16">
                  <c:v>133.15</c:v>
                </c:pt>
                <c:pt idx="17">
                  <c:v>145.94</c:v>
                </c:pt>
                <c:pt idx="18">
                  <c:v>138.35</c:v>
                </c:pt>
                <c:pt idx="19">
                  <c:v>135.82</c:v>
                </c:pt>
                <c:pt idx="20">
                  <c:v>142.22999999999999</c:v>
                </c:pt>
                <c:pt idx="21">
                  <c:v>131.75</c:v>
                </c:pt>
                <c:pt idx="22">
                  <c:v>122.1</c:v>
                </c:pt>
                <c:pt idx="23">
                  <c:v>122.25</c:v>
                </c:pt>
                <c:pt idx="24">
                  <c:v>111.48</c:v>
                </c:pt>
                <c:pt idx="25">
                  <c:v>112.79</c:v>
                </c:pt>
                <c:pt idx="26">
                  <c:v>105.95</c:v>
                </c:pt>
                <c:pt idx="27">
                  <c:v>85.44</c:v>
                </c:pt>
                <c:pt idx="28">
                  <c:v>85.49</c:v>
                </c:pt>
              </c:numCache>
            </c:numRef>
          </c:val>
          <c:smooth val="0"/>
          <c:extLst>
            <c:ext xmlns:c16="http://schemas.microsoft.com/office/drawing/2014/chart" uri="{C3380CC4-5D6E-409C-BE32-E72D297353CC}">
              <c16:uniqueId val="{00000002-1797-4827-BB93-C9BE9231D9F9}"/>
            </c:ext>
          </c:extLst>
        </c:ser>
        <c:ser>
          <c:idx val="3"/>
          <c:order val="3"/>
          <c:tx>
            <c:strRef>
              <c:f>Data!$F$5</c:f>
              <c:strCache>
                <c:ptCount val="1"/>
                <c:pt idx="0">
                  <c:v>Middle East and Africa</c:v>
                </c:pt>
              </c:strCache>
            </c:strRef>
          </c:tx>
          <c:spPr>
            <a:ln w="3175" cap="rnd">
              <a:solidFill>
                <a:schemeClr val="accent4"/>
              </a:solidFill>
              <a:round/>
            </a:ln>
            <a:effectLst/>
          </c:spPr>
          <c:marker>
            <c:symbol val="none"/>
          </c:marker>
          <c:cat>
            <c:strRef>
              <c:f>Data!$B$78:$B$106</c:f>
              <c:strCache>
                <c:ptCount val="29"/>
                <c:pt idx="0">
                  <c:v>Jan 18</c:v>
                </c:pt>
                <c:pt idx="1">
                  <c:v>Feb 18</c:v>
                </c:pt>
                <c:pt idx="2">
                  <c:v>Mar 18</c:v>
                </c:pt>
                <c:pt idx="3">
                  <c:v>Apr 18</c:v>
                </c:pt>
                <c:pt idx="4">
                  <c:v>May 18</c:v>
                </c:pt>
                <c:pt idx="5">
                  <c:v>Jun 18</c:v>
                </c:pt>
                <c:pt idx="6">
                  <c:v>Jul 18</c:v>
                </c:pt>
                <c:pt idx="7">
                  <c:v>Aug 18</c:v>
                </c:pt>
                <c:pt idx="8">
                  <c:v>Sep 18</c:v>
                </c:pt>
                <c:pt idx="9">
                  <c:v>Oct 18</c:v>
                </c:pt>
                <c:pt idx="10">
                  <c:v>Nov 18</c:v>
                </c:pt>
                <c:pt idx="11">
                  <c:v>Dec 18</c:v>
                </c:pt>
                <c:pt idx="12">
                  <c:v>Jan 19</c:v>
                </c:pt>
                <c:pt idx="13">
                  <c:v>Feb 19</c:v>
                </c:pt>
                <c:pt idx="14">
                  <c:v>Mar 19</c:v>
                </c:pt>
                <c:pt idx="15">
                  <c:v>Apr 19</c:v>
                </c:pt>
                <c:pt idx="16">
                  <c:v>May 19</c:v>
                </c:pt>
                <c:pt idx="17">
                  <c:v>Jun 19</c:v>
                </c:pt>
                <c:pt idx="18">
                  <c:v>Jul 19</c:v>
                </c:pt>
                <c:pt idx="19">
                  <c:v>Aug 19</c:v>
                </c:pt>
                <c:pt idx="20">
                  <c:v>Sep 19</c:v>
                </c:pt>
                <c:pt idx="21">
                  <c:v>Oct 19</c:v>
                </c:pt>
                <c:pt idx="22">
                  <c:v>Nov 19</c:v>
                </c:pt>
                <c:pt idx="23">
                  <c:v>Dec 19</c:v>
                </c:pt>
                <c:pt idx="24">
                  <c:v>Jan 20</c:v>
                </c:pt>
                <c:pt idx="25">
                  <c:v>Feb 20</c:v>
                </c:pt>
                <c:pt idx="26">
                  <c:v>Mar 20</c:v>
                </c:pt>
                <c:pt idx="27">
                  <c:v>Apr 20</c:v>
                </c:pt>
                <c:pt idx="28">
                  <c:v>May 20</c:v>
                </c:pt>
              </c:strCache>
            </c:strRef>
          </c:cat>
          <c:val>
            <c:numRef>
              <c:f>Data!$F$78:$F$106</c:f>
              <c:numCache>
                <c:formatCode>#,##0.##</c:formatCode>
                <c:ptCount val="29"/>
                <c:pt idx="0">
                  <c:v>155.53</c:v>
                </c:pt>
                <c:pt idx="1">
                  <c:v>148.57</c:v>
                </c:pt>
                <c:pt idx="2">
                  <c:v>146.74</c:v>
                </c:pt>
                <c:pt idx="3">
                  <c:v>145.72</c:v>
                </c:pt>
                <c:pt idx="4">
                  <c:v>135.47999999999999</c:v>
                </c:pt>
                <c:pt idx="5">
                  <c:v>143.61000000000001</c:v>
                </c:pt>
                <c:pt idx="6">
                  <c:v>120.1</c:v>
                </c:pt>
                <c:pt idx="7">
                  <c:v>148.22999999999999</c:v>
                </c:pt>
                <c:pt idx="8">
                  <c:v>117.59</c:v>
                </c:pt>
                <c:pt idx="9">
                  <c:v>138.33000000000001</c:v>
                </c:pt>
                <c:pt idx="10">
                  <c:v>142.62</c:v>
                </c:pt>
                <c:pt idx="11">
                  <c:v>155.1</c:v>
                </c:pt>
                <c:pt idx="12">
                  <c:v>142.93</c:v>
                </c:pt>
                <c:pt idx="13">
                  <c:v>138.82</c:v>
                </c:pt>
                <c:pt idx="14">
                  <c:v>132.85</c:v>
                </c:pt>
                <c:pt idx="15">
                  <c:v>137.28</c:v>
                </c:pt>
                <c:pt idx="16">
                  <c:v>139.9</c:v>
                </c:pt>
                <c:pt idx="17">
                  <c:v>120.82</c:v>
                </c:pt>
                <c:pt idx="18">
                  <c:v>114.38</c:v>
                </c:pt>
                <c:pt idx="19">
                  <c:v>139.74</c:v>
                </c:pt>
                <c:pt idx="20">
                  <c:v>109.28</c:v>
                </c:pt>
                <c:pt idx="21">
                  <c:v>130.77000000000001</c:v>
                </c:pt>
                <c:pt idx="22">
                  <c:v>133.52000000000001</c:v>
                </c:pt>
                <c:pt idx="23">
                  <c:v>145.13999999999999</c:v>
                </c:pt>
                <c:pt idx="24">
                  <c:v>139.5</c:v>
                </c:pt>
                <c:pt idx="25">
                  <c:v>126.35</c:v>
                </c:pt>
                <c:pt idx="26">
                  <c:v>110.5</c:v>
                </c:pt>
                <c:pt idx="27">
                  <c:v>93.44</c:v>
                </c:pt>
                <c:pt idx="28">
                  <c:v>85.79</c:v>
                </c:pt>
              </c:numCache>
            </c:numRef>
          </c:val>
          <c:smooth val="0"/>
          <c:extLst>
            <c:ext xmlns:c16="http://schemas.microsoft.com/office/drawing/2014/chart" uri="{C3380CC4-5D6E-409C-BE32-E72D297353CC}">
              <c16:uniqueId val="{00000003-1797-4827-BB93-C9BE9231D9F9}"/>
            </c:ext>
          </c:extLst>
        </c:ser>
        <c:dLbls>
          <c:showLegendKey val="0"/>
          <c:showVal val="0"/>
          <c:showCatName val="0"/>
          <c:showSerName val="0"/>
          <c:showPercent val="0"/>
          <c:showBubbleSize val="0"/>
        </c:dLbls>
        <c:smooth val="0"/>
        <c:axId val="865490520"/>
        <c:axId val="865496424"/>
      </c:lineChart>
      <c:catAx>
        <c:axId val="865490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865496424"/>
        <c:crosses val="autoZero"/>
        <c:auto val="1"/>
        <c:lblAlgn val="ctr"/>
        <c:lblOffset val="100"/>
        <c:noMultiLvlLbl val="0"/>
      </c:catAx>
      <c:valAx>
        <c:axId val="865496424"/>
        <c:scaling>
          <c:orientation val="minMax"/>
          <c:max val="160"/>
          <c:min val="40"/>
        </c:scaling>
        <c:delete val="0"/>
        <c:axPos val="l"/>
        <c:title>
          <c:tx>
            <c:rich>
              <a:bodyPr rot="-5400000" spcFirstLastPara="1" vertOverflow="ellipsis" vert="horz" wrap="square" anchor="ctr" anchorCtr="1"/>
              <a:lstStyle/>
              <a:p>
                <a:pPr>
                  <a:defRPr sz="1000" b="0" i="0" u="none" strike="noStrike" kern="1200" baseline="0">
                    <a:solidFill>
                      <a:schemeClr val="dk1"/>
                    </a:solidFill>
                    <a:latin typeface="+mn-lt"/>
                    <a:ea typeface="+mn-ea"/>
                    <a:cs typeface="+mn-cs"/>
                  </a:defRPr>
                </a:pPr>
                <a:r>
                  <a:rPr lang="en-US"/>
                  <a:t>in U.S. dollars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dk1"/>
                  </a:solidFill>
                  <a:latin typeface="+mn-lt"/>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8654905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legend>
    <c:plotVisOnly val="1"/>
    <c:dispBlanksAs val="gap"/>
    <c:showDLblsOverMax val="0"/>
  </c:chart>
  <c:spPr>
    <a:solidFill>
      <a:schemeClr val="lt1"/>
    </a:solidFill>
    <a:ln w="12700" cap="flat" cmpd="sng" algn="ctr">
      <a:solidFill>
        <a:schemeClr val="bg1"/>
      </a:solidFill>
      <a:prstDash val="solid"/>
      <a:miter lim="800000"/>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4309278687809452"/>
          <c:y val="0.14375078115235598"/>
          <c:w val="0.47918838746264752"/>
          <c:h val="0.68645638045244339"/>
        </c:manualLayout>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CAA-4B39-B068-E099B6CDAC0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CAA-4B39-B068-E099B6CDAC0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CAA-4B39-B068-E099B6CDAC0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CAA-4B39-B068-E099B6CDAC07}"/>
              </c:ext>
            </c:extLst>
          </c:dPt>
          <c:dLbls>
            <c:dLbl>
              <c:idx val="0"/>
              <c:layout>
                <c:manualLayout>
                  <c:x val="1.2572027239392353E-2"/>
                  <c:y val="-4.4154917022034659E-17"/>
                </c:manualLayout>
              </c:layout>
              <c:tx>
                <c:rich>
                  <a:bodyPr/>
                  <a:lstStyle/>
                  <a:p>
                    <a:fld id="{17DD191C-788E-4A1A-8830-556E128F84FD}" type="CATEGORYNAME">
                      <a:rPr lang="en-US" altLang="zh-TW"/>
                      <a:pPr/>
                      <a:t>[CATEGORY NAME]</a:t>
                    </a:fld>
                    <a:r>
                      <a:rPr lang="en-US" baseline="0"/>
                      <a:t>
2 billions</a:t>
                    </a:r>
                  </a:p>
                  <a:p>
                    <a:fld id="{EC31380B-89A1-43B5-B5C3-81479226552B}" type="PERCENTAGE">
                      <a:rPr lang="en-US" altLang="zh-TW" baseline="0"/>
                      <a:pPr/>
                      <a:t>[PERCENTAGE]</a:t>
                    </a:fld>
                    <a:endParaRPr lang="en-US"/>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CCAA-4B39-B068-E099B6CDAC07}"/>
                </c:ext>
              </c:extLst>
            </c:dLbl>
            <c:dLbl>
              <c:idx val="1"/>
              <c:layout>
                <c:manualLayout>
                  <c:x val="-4.4002095337873234E-2"/>
                  <c:y val="-5.2986512524084692E-2"/>
                </c:manualLayout>
              </c:layout>
              <c:tx>
                <c:rich>
                  <a:bodyPr/>
                  <a:lstStyle/>
                  <a:p>
                    <a:fld id="{56957FA1-93AA-493F-81D7-E9E29A5A0126}" type="CATEGORYNAME">
                      <a:rPr lang="en-US" altLang="zh-TW"/>
                      <a:pPr/>
                      <a:t>[CATEGORY NAME]</a:t>
                    </a:fld>
                    <a:r>
                      <a:rPr lang="en-US" baseline="0"/>
                      <a:t>
1.9 billions</a:t>
                    </a:r>
                  </a:p>
                  <a:p>
                    <a:fld id="{106563B8-A182-48BC-B51D-F8753B4AB2BD}" type="PERCENTAGE">
                      <a:rPr lang="en-US" altLang="zh-TW" baseline="0"/>
                      <a:pPr/>
                      <a:t>[PERCENTAGE]</a:t>
                    </a:fld>
                    <a:endParaRPr lang="en-US"/>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CCAA-4B39-B068-E099B6CDAC07}"/>
                </c:ext>
              </c:extLst>
            </c:dLbl>
            <c:dLbl>
              <c:idx val="2"/>
              <c:layout>
                <c:manualLayout>
                  <c:x val="-6.3996073303828158E-2"/>
                  <c:y val="0.11523788933897712"/>
                </c:manualLayout>
              </c:layout>
              <c:tx>
                <c:rich>
                  <a:bodyPr/>
                  <a:lstStyle/>
                  <a:p>
                    <a:fld id="{A7CBA678-7A9B-4761-9C4B-8F1CDDCBBC56}" type="CATEGORYNAME">
                      <a:rPr lang="en-US" altLang="zh-TW"/>
                      <a:pPr/>
                      <a:t>[CATEGORY NAME]</a:t>
                    </a:fld>
                    <a:endParaRPr lang="en-US"/>
                  </a:p>
                  <a:p>
                    <a:r>
                      <a:rPr lang="en-US" baseline="0"/>
                      <a:t>0.6 billions 
</a:t>
                    </a:r>
                    <a:fld id="{161B83B1-1F63-4C3B-A40F-4D3842C93580}" type="PERCENTAGE">
                      <a:rPr lang="en-US" altLang="zh-TW" baseline="0"/>
                      <a:pPr/>
                      <a:t>[PERCENTAGE]</a:t>
                    </a:fld>
                    <a:endParaRPr lang="en-US"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CCAA-4B39-B068-E099B6CDAC07}"/>
                </c:ext>
              </c:extLst>
            </c:dLbl>
            <c:dLbl>
              <c:idx val="3"/>
              <c:layout>
                <c:manualLayout>
                  <c:x val="-4.6558902504918682E-2"/>
                  <c:y val="4.8169556840077067E-3"/>
                </c:manualLayout>
              </c:layout>
              <c:tx>
                <c:rich>
                  <a:bodyPr/>
                  <a:lstStyle/>
                  <a:p>
                    <a:fld id="{5ABD7F97-6F42-44C9-985C-6E9AB8F63B67}" type="CATEGORYNAME">
                      <a:rPr lang="en-US" altLang="zh-TW"/>
                      <a:pPr/>
                      <a:t>[CATEGORY NAME]</a:t>
                    </a:fld>
                    <a:r>
                      <a:rPr lang="en-US" baseline="0"/>
                      <a:t>
0.3 billions</a:t>
                    </a:r>
                  </a:p>
                  <a:p>
                    <a:fld id="{93FFDB01-F1B7-4A2F-A988-2F49490D4841}" type="PERCENTAGE">
                      <a:rPr lang="en-US" altLang="zh-TW" baseline="0"/>
                      <a:pPr/>
                      <a:t>[PERCENTAGE]</a:t>
                    </a:fld>
                    <a:endParaRPr lang="en-US"/>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CCAA-4B39-B068-E099B6CDAC07}"/>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dk1"/>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Data!$B$6:$B$9</c:f>
              <c:strCache>
                <c:ptCount val="4"/>
                <c:pt idx="0">
                  <c:v>North America</c:v>
                </c:pt>
                <c:pt idx="1">
                  <c:v>EMEA</c:v>
                </c:pt>
                <c:pt idx="2">
                  <c:v>Asia Pacific</c:v>
                </c:pt>
                <c:pt idx="3">
                  <c:v>Latin America</c:v>
                </c:pt>
              </c:strCache>
            </c:strRef>
          </c:cat>
          <c:val>
            <c:numRef>
              <c:f>Data!$C$6:$C$9</c:f>
              <c:numCache>
                <c:formatCode>#,##0.##</c:formatCode>
                <c:ptCount val="4"/>
                <c:pt idx="0" formatCode="#,##0">
                  <c:v>2</c:v>
                </c:pt>
                <c:pt idx="1">
                  <c:v>1.9</c:v>
                </c:pt>
                <c:pt idx="2">
                  <c:v>0.6</c:v>
                </c:pt>
                <c:pt idx="3">
                  <c:v>0.3</c:v>
                </c:pt>
              </c:numCache>
            </c:numRef>
          </c:val>
          <c:extLst>
            <c:ext xmlns:c16="http://schemas.microsoft.com/office/drawing/2014/chart" uri="{C3380CC4-5D6E-409C-BE32-E72D297353CC}">
              <c16:uniqueId val="{00000008-CCAA-4B39-B068-E099B6CDAC07}"/>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legend>
    <c:plotVisOnly val="1"/>
    <c:dispBlanksAs val="gap"/>
    <c:showDLblsOverMax val="0"/>
  </c:chart>
  <c:spPr>
    <a:solidFill>
      <a:schemeClr val="lt1"/>
    </a:solidFill>
    <a:ln w="12700" cap="flat" cmpd="sng" algn="ctr">
      <a:solidFill>
        <a:schemeClr val="bg1"/>
      </a:solidFill>
      <a:prstDash val="solid"/>
      <a:miter lim="800000"/>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Data!$B$6:$B$9</c:f>
              <c:strCache>
                <c:ptCount val="4"/>
                <c:pt idx="0">
                  <c:v>EMEA</c:v>
                </c:pt>
                <c:pt idx="1">
                  <c:v>North America</c:v>
                </c:pt>
                <c:pt idx="2">
                  <c:v>Asia Pacific</c:v>
                </c:pt>
                <c:pt idx="3">
                  <c:v>Latin America</c:v>
                </c:pt>
              </c:strCache>
            </c:strRef>
          </c:cat>
          <c:val>
            <c:numRef>
              <c:f>Data!$C$6:$C$9</c:f>
              <c:numCache>
                <c:formatCode>#,##0.##</c:formatCode>
                <c:ptCount val="4"/>
                <c:pt idx="0" formatCode="#,##0">
                  <c:v>139</c:v>
                </c:pt>
                <c:pt idx="1">
                  <c:v>95.8</c:v>
                </c:pt>
                <c:pt idx="2">
                  <c:v>58.2</c:v>
                </c:pt>
                <c:pt idx="3">
                  <c:v>33.9</c:v>
                </c:pt>
              </c:numCache>
            </c:numRef>
          </c:val>
          <c:extLst>
            <c:ext xmlns:c16="http://schemas.microsoft.com/office/drawing/2014/chart" uri="{C3380CC4-5D6E-409C-BE32-E72D297353CC}">
              <c16:uniqueId val="{00000000-57AA-48A9-ADF2-4855C6EA0030}"/>
            </c:ext>
          </c:extLst>
        </c:ser>
        <c:dLbls>
          <c:dLblPos val="outEnd"/>
          <c:showLegendKey val="0"/>
          <c:showVal val="1"/>
          <c:showCatName val="0"/>
          <c:showSerName val="0"/>
          <c:showPercent val="0"/>
          <c:showBubbleSize val="0"/>
        </c:dLbls>
        <c:gapWidth val="219"/>
        <c:overlap val="-27"/>
        <c:axId val="696275520"/>
        <c:axId val="696273224"/>
      </c:barChart>
      <c:catAx>
        <c:axId val="696275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696273224"/>
        <c:crosses val="autoZero"/>
        <c:auto val="1"/>
        <c:lblAlgn val="ctr"/>
        <c:lblOffset val="100"/>
        <c:noMultiLvlLbl val="0"/>
      </c:catAx>
      <c:valAx>
        <c:axId val="696273224"/>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dk1"/>
                    </a:solidFill>
                    <a:latin typeface="+mn-lt"/>
                    <a:ea typeface="+mn-ea"/>
                    <a:cs typeface="+mn-cs"/>
                  </a:defRPr>
                </a:pPr>
                <a:r>
                  <a:rPr lang="en-US"/>
                  <a:t>Nights and experiences booked</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dk1"/>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696275520"/>
        <c:crosses val="autoZero"/>
        <c:crossBetween val="between"/>
      </c:valAx>
      <c:spPr>
        <a:noFill/>
        <a:ln>
          <a:noFill/>
        </a:ln>
        <a:effectLst/>
      </c:spPr>
    </c:plotArea>
    <c:plotVisOnly val="1"/>
    <c:dispBlanksAs val="gap"/>
    <c:showDLblsOverMax val="0"/>
  </c:chart>
  <c:spPr>
    <a:solidFill>
      <a:schemeClr val="lt1"/>
    </a:solidFill>
    <a:ln w="12700" cap="flat" cmpd="sng" algn="ctr">
      <a:solidFill>
        <a:schemeClr val="bg1"/>
      </a:solidFill>
      <a:prstDash val="solid"/>
      <a:miter lim="800000"/>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Data!$B$6:$B$10</c:f>
              <c:strCache>
                <c:ptCount val="5"/>
                <c:pt idx="0">
                  <c:v>Marriott International</c:v>
                </c:pt>
                <c:pt idx="1">
                  <c:v>Hilton Worldwide</c:v>
                </c:pt>
                <c:pt idx="2">
                  <c:v>Airbnb</c:v>
                </c:pt>
                <c:pt idx="3">
                  <c:v>Hyatt Hotels</c:v>
                </c:pt>
                <c:pt idx="4">
                  <c:v>Accor</c:v>
                </c:pt>
              </c:strCache>
            </c:strRef>
          </c:cat>
          <c:val>
            <c:numRef>
              <c:f>Data!$C$6:$C$10</c:f>
              <c:numCache>
                <c:formatCode>#,##0.##</c:formatCode>
                <c:ptCount val="5"/>
                <c:pt idx="0" formatCode="#,##0">
                  <c:v>21</c:v>
                </c:pt>
                <c:pt idx="1">
                  <c:v>9.5</c:v>
                </c:pt>
                <c:pt idx="2">
                  <c:v>4.8</c:v>
                </c:pt>
                <c:pt idx="3" formatCode="#,##0">
                  <c:v>5</c:v>
                </c:pt>
                <c:pt idx="4">
                  <c:v>4.5</c:v>
                </c:pt>
              </c:numCache>
            </c:numRef>
          </c:val>
          <c:extLst>
            <c:ext xmlns:c16="http://schemas.microsoft.com/office/drawing/2014/chart" uri="{C3380CC4-5D6E-409C-BE32-E72D297353CC}">
              <c16:uniqueId val="{00000000-00BD-49C2-A696-60F9AF2F19AF}"/>
            </c:ext>
          </c:extLst>
        </c:ser>
        <c:dLbls>
          <c:dLblPos val="outEnd"/>
          <c:showLegendKey val="0"/>
          <c:showVal val="1"/>
          <c:showCatName val="0"/>
          <c:showSerName val="0"/>
          <c:showPercent val="0"/>
          <c:showBubbleSize val="0"/>
        </c:dLbls>
        <c:gapWidth val="219"/>
        <c:overlap val="-27"/>
        <c:axId val="699931536"/>
        <c:axId val="699933504"/>
      </c:barChart>
      <c:catAx>
        <c:axId val="699931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699933504"/>
        <c:crosses val="autoZero"/>
        <c:auto val="1"/>
        <c:lblAlgn val="ctr"/>
        <c:lblOffset val="100"/>
        <c:noMultiLvlLbl val="0"/>
      </c:catAx>
      <c:valAx>
        <c:axId val="699933504"/>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dk1"/>
                    </a:solidFill>
                    <a:latin typeface="+mn-lt"/>
                    <a:ea typeface="+mn-ea"/>
                    <a:cs typeface="+mn-cs"/>
                  </a:defRPr>
                </a:pPr>
                <a:r>
                  <a:rPr lang="en-US"/>
                  <a:t>in billion (U.S. dollars)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dk1"/>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699931536"/>
        <c:crosses val="autoZero"/>
        <c:crossBetween val="between"/>
      </c:valAx>
      <c:spPr>
        <a:noFill/>
        <a:ln>
          <a:noFill/>
        </a:ln>
        <a:effectLst/>
      </c:spPr>
    </c:plotArea>
    <c:plotVisOnly val="1"/>
    <c:dispBlanksAs val="gap"/>
    <c:showDLblsOverMax val="0"/>
  </c:chart>
  <c:spPr>
    <a:solidFill>
      <a:schemeClr val="lt1"/>
    </a:solidFill>
    <a:ln w="12700" cap="flat" cmpd="sng" algn="ctr">
      <a:solidFill>
        <a:schemeClr val="bg1"/>
      </a:solidFill>
      <a:prstDash val="solid"/>
      <a:miter lim="800000"/>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Mean!$I$35</c:f>
              <c:strCache>
                <c:ptCount val="1"/>
                <c:pt idx="0">
                  <c:v>Highest Mean</c:v>
                </c:pt>
              </c:strCache>
            </c:strRef>
          </c:tx>
          <c:spPr>
            <a:solidFill>
              <a:schemeClr val="accent1"/>
            </a:solidFill>
            <a:ln>
              <a:noFill/>
            </a:ln>
            <a:effectLst/>
          </c:spPr>
          <c:invertIfNegative val="0"/>
          <c:cat>
            <c:strRef>
              <c:f>Mean!$H$36:$H$42</c:f>
              <c:strCache>
                <c:ptCount val="7"/>
                <c:pt idx="0">
                  <c:v>T</c:v>
                </c:pt>
                <c:pt idx="1">
                  <c:v>R</c:v>
                </c:pt>
                <c:pt idx="2">
                  <c:v>SQ</c:v>
                </c:pt>
                <c:pt idx="3">
                  <c:v>IQ</c:v>
                </c:pt>
                <c:pt idx="4">
                  <c:v>eWOM</c:v>
                </c:pt>
                <c:pt idx="5">
                  <c:v>EB</c:v>
                </c:pt>
                <c:pt idx="6">
                  <c:v>UI</c:v>
                </c:pt>
              </c:strCache>
            </c:strRef>
          </c:cat>
          <c:val>
            <c:numRef>
              <c:f>Mean!$I$36:$I$42</c:f>
              <c:numCache>
                <c:formatCode>###0.00</c:formatCode>
                <c:ptCount val="7"/>
                <c:pt idx="0">
                  <c:v>4.8725000000000005</c:v>
                </c:pt>
                <c:pt idx="1">
                  <c:v>4.3625000000000016</c:v>
                </c:pt>
                <c:pt idx="2">
                  <c:v>5.0399999999999965</c:v>
                </c:pt>
                <c:pt idx="3">
                  <c:v>5.009999999999998</c:v>
                </c:pt>
                <c:pt idx="4">
                  <c:v>5.4900000000000029</c:v>
                </c:pt>
                <c:pt idx="5">
                  <c:v>5.0299999999999976</c:v>
                </c:pt>
                <c:pt idx="6">
                  <c:v>4.9599999999999991</c:v>
                </c:pt>
              </c:numCache>
            </c:numRef>
          </c:val>
          <c:extLst>
            <c:ext xmlns:c16="http://schemas.microsoft.com/office/drawing/2014/chart" uri="{C3380CC4-5D6E-409C-BE32-E72D297353CC}">
              <c16:uniqueId val="{00000000-ED92-41EA-905D-2048A339F18A}"/>
            </c:ext>
          </c:extLst>
        </c:ser>
        <c:ser>
          <c:idx val="1"/>
          <c:order val="1"/>
          <c:tx>
            <c:strRef>
              <c:f>Mean!$J$35</c:f>
              <c:strCache>
                <c:ptCount val="1"/>
                <c:pt idx="0">
                  <c:v>Lowest Mean</c:v>
                </c:pt>
              </c:strCache>
            </c:strRef>
          </c:tx>
          <c:spPr>
            <a:solidFill>
              <a:schemeClr val="accent2"/>
            </a:solidFill>
            <a:ln>
              <a:noFill/>
            </a:ln>
            <a:effectLst/>
          </c:spPr>
          <c:invertIfNegative val="0"/>
          <c:cat>
            <c:strRef>
              <c:f>Mean!$H$36:$H$42</c:f>
              <c:strCache>
                <c:ptCount val="7"/>
                <c:pt idx="0">
                  <c:v>T</c:v>
                </c:pt>
                <c:pt idx="1">
                  <c:v>R</c:v>
                </c:pt>
                <c:pt idx="2">
                  <c:v>SQ</c:v>
                </c:pt>
                <c:pt idx="3">
                  <c:v>IQ</c:v>
                </c:pt>
                <c:pt idx="4">
                  <c:v>eWOM</c:v>
                </c:pt>
                <c:pt idx="5">
                  <c:v>EB</c:v>
                </c:pt>
                <c:pt idx="6">
                  <c:v>UI</c:v>
                </c:pt>
              </c:strCache>
            </c:strRef>
          </c:cat>
          <c:val>
            <c:numRef>
              <c:f>Mean!$J$36:$J$42</c:f>
              <c:numCache>
                <c:formatCode>###0.00</c:formatCode>
                <c:ptCount val="7"/>
                <c:pt idx="0">
                  <c:v>4.16</c:v>
                </c:pt>
                <c:pt idx="1">
                  <c:v>2.2600000000000016</c:v>
                </c:pt>
                <c:pt idx="2">
                  <c:v>4.7750000000000021</c:v>
                </c:pt>
                <c:pt idx="3">
                  <c:v>4.7924999999999986</c:v>
                </c:pt>
                <c:pt idx="4">
                  <c:v>5.3875000000000002</c:v>
                </c:pt>
                <c:pt idx="5">
                  <c:v>4.6774999999999958</c:v>
                </c:pt>
                <c:pt idx="6">
                  <c:v>4.0949999999999998</c:v>
                </c:pt>
              </c:numCache>
            </c:numRef>
          </c:val>
          <c:extLst>
            <c:ext xmlns:c16="http://schemas.microsoft.com/office/drawing/2014/chart" uri="{C3380CC4-5D6E-409C-BE32-E72D297353CC}">
              <c16:uniqueId val="{00000001-ED92-41EA-905D-2048A339F18A}"/>
            </c:ext>
          </c:extLst>
        </c:ser>
        <c:dLbls>
          <c:showLegendKey val="0"/>
          <c:showVal val="0"/>
          <c:showCatName val="0"/>
          <c:showSerName val="0"/>
          <c:showPercent val="0"/>
          <c:showBubbleSize val="0"/>
        </c:dLbls>
        <c:gapWidth val="150"/>
        <c:axId val="1060499488"/>
        <c:axId val="1060500736"/>
      </c:barChart>
      <c:catAx>
        <c:axId val="10604994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0500736"/>
        <c:crosses val="autoZero"/>
        <c:auto val="1"/>
        <c:lblAlgn val="ctr"/>
        <c:lblOffset val="100"/>
        <c:noMultiLvlLbl val="0"/>
      </c:catAx>
      <c:valAx>
        <c:axId val="10605007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Mean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049948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64CFB6A-B786-4E46-B6FF-5EC2E20BC958}" type="doc">
      <dgm:prSet loTypeId="urn:microsoft.com/office/officeart/2008/layout/RadialCluster" loCatId="relationship" qsTypeId="urn:microsoft.com/office/officeart/2005/8/quickstyle/simple1" qsCatId="simple" csTypeId="urn:microsoft.com/office/officeart/2005/8/colors/accent1_2" csCatId="accent1" phldr="1"/>
      <dgm:spPr/>
      <dgm:t>
        <a:bodyPr/>
        <a:lstStyle/>
        <a:p>
          <a:endParaRPr lang="en-US"/>
        </a:p>
      </dgm:t>
    </dgm:pt>
    <dgm:pt modelId="{93DD9DA9-285A-4374-8DCC-38EFA2679673}">
      <dgm:prSet phldrT="[Text]" custT="1"/>
      <dgm:spPr/>
      <dgm:t>
        <a:bodyPr/>
        <a:lstStyle/>
        <a:p>
          <a:r>
            <a:rPr lang="en-US" sz="1200"/>
            <a:t>Repurchase intention for Airbnb</a:t>
          </a:r>
        </a:p>
      </dgm:t>
    </dgm:pt>
    <dgm:pt modelId="{955C110C-95C0-4CF4-8C28-FE656402AF5D}" type="parTrans" cxnId="{1B691E2F-9A4D-47E6-8A68-26B54B148B2A}">
      <dgm:prSet/>
      <dgm:spPr/>
      <dgm:t>
        <a:bodyPr/>
        <a:lstStyle/>
        <a:p>
          <a:endParaRPr lang="en-US"/>
        </a:p>
      </dgm:t>
    </dgm:pt>
    <dgm:pt modelId="{E3EFA76C-E5F9-45E3-A442-6DD24BB37080}" type="sibTrans" cxnId="{1B691E2F-9A4D-47E6-8A68-26B54B148B2A}">
      <dgm:prSet/>
      <dgm:spPr/>
      <dgm:t>
        <a:bodyPr/>
        <a:lstStyle/>
        <a:p>
          <a:endParaRPr lang="en-US"/>
        </a:p>
      </dgm:t>
    </dgm:pt>
    <dgm:pt modelId="{D2B8A504-3D18-453D-969C-3B3EB13AF419}">
      <dgm:prSet phldrT="[Text]" custT="1"/>
      <dgm:spPr/>
      <dgm:t>
        <a:bodyPr/>
        <a:lstStyle/>
        <a:p>
          <a:r>
            <a:rPr lang="en-US" sz="1200"/>
            <a:t>Trust</a:t>
          </a:r>
        </a:p>
      </dgm:t>
    </dgm:pt>
    <dgm:pt modelId="{85F2FF89-B3C1-4056-8A63-AF441B45D96F}" type="parTrans" cxnId="{B452A866-31D6-47C7-83BB-FA80A86250BA}">
      <dgm:prSet/>
      <dgm:spPr>
        <a:ln>
          <a:headEnd type="triangle"/>
        </a:ln>
      </dgm:spPr>
      <dgm:t>
        <a:bodyPr/>
        <a:lstStyle/>
        <a:p>
          <a:endParaRPr lang="en-US"/>
        </a:p>
      </dgm:t>
    </dgm:pt>
    <dgm:pt modelId="{DB7467B0-4349-4B0C-B491-30F5012AC5F4}" type="sibTrans" cxnId="{B452A866-31D6-47C7-83BB-FA80A86250BA}">
      <dgm:prSet/>
      <dgm:spPr/>
      <dgm:t>
        <a:bodyPr/>
        <a:lstStyle/>
        <a:p>
          <a:endParaRPr lang="en-US"/>
        </a:p>
      </dgm:t>
    </dgm:pt>
    <dgm:pt modelId="{1591CE10-B3AA-48BC-A7D8-E10A2DF87E64}">
      <dgm:prSet phldrT="[Text]" custT="1"/>
      <dgm:spPr/>
      <dgm:t>
        <a:bodyPr/>
        <a:lstStyle/>
        <a:p>
          <a:pPr algn="ctr"/>
          <a:r>
            <a:rPr lang="en-US" sz="1200"/>
            <a:t>Demographic factors</a:t>
          </a:r>
        </a:p>
        <a:p>
          <a:pPr algn="l"/>
          <a:r>
            <a:rPr lang="en-US" sz="1000"/>
            <a:t>- Family size</a:t>
          </a:r>
        </a:p>
        <a:p>
          <a:pPr algn="l"/>
          <a:r>
            <a:rPr lang="en-US" sz="1000"/>
            <a:t>- Education</a:t>
          </a:r>
        </a:p>
        <a:p>
          <a:pPr algn="l"/>
          <a:r>
            <a:rPr lang="en-US" sz="1000"/>
            <a:t>- Ethnicities</a:t>
          </a:r>
        </a:p>
        <a:p>
          <a:pPr algn="l"/>
          <a:r>
            <a:rPr lang="en-US" sz="1000"/>
            <a:t>- Age</a:t>
          </a:r>
        </a:p>
        <a:p>
          <a:pPr algn="l"/>
          <a:r>
            <a:rPr lang="en-US" sz="1000"/>
            <a:t>- Gender</a:t>
          </a:r>
        </a:p>
        <a:p>
          <a:pPr algn="l"/>
          <a:r>
            <a:rPr lang="en-US" sz="1000"/>
            <a:t>- Usual traveling purpose</a:t>
          </a:r>
          <a:endParaRPr lang="en-US" sz="800"/>
        </a:p>
      </dgm:t>
    </dgm:pt>
    <dgm:pt modelId="{129E64FC-9A5E-4ECE-9CFE-0AE8AA3A74E7}" type="parTrans" cxnId="{875301E7-14BC-4AC5-B4F8-DB4B511F2E47}">
      <dgm:prSet/>
      <dgm:spPr>
        <a:ln>
          <a:headEnd type="triangle"/>
        </a:ln>
      </dgm:spPr>
      <dgm:t>
        <a:bodyPr/>
        <a:lstStyle/>
        <a:p>
          <a:endParaRPr lang="en-US"/>
        </a:p>
      </dgm:t>
    </dgm:pt>
    <dgm:pt modelId="{C96F73C5-18DD-4935-9FC4-E87E4265E418}" type="sibTrans" cxnId="{875301E7-14BC-4AC5-B4F8-DB4B511F2E47}">
      <dgm:prSet/>
      <dgm:spPr/>
      <dgm:t>
        <a:bodyPr/>
        <a:lstStyle/>
        <a:p>
          <a:endParaRPr lang="en-US"/>
        </a:p>
      </dgm:t>
    </dgm:pt>
    <dgm:pt modelId="{07B20173-829C-4A24-AE57-3071D553F8DF}">
      <dgm:prSet phldrT="[Text]" custT="1"/>
      <dgm:spPr/>
      <dgm:t>
        <a:bodyPr/>
        <a:lstStyle/>
        <a:p>
          <a:pPr algn="ctr"/>
          <a:r>
            <a:rPr lang="en-US" sz="1200"/>
            <a:t>eWOM</a:t>
          </a:r>
        </a:p>
      </dgm:t>
    </dgm:pt>
    <dgm:pt modelId="{7E683143-C758-4456-9047-F76D2BE7AECA}" type="parTrans" cxnId="{568373F5-326A-4BD2-8739-262DA0B0B99F}">
      <dgm:prSet/>
      <dgm:spPr>
        <a:ln>
          <a:headEnd type="triangle"/>
        </a:ln>
      </dgm:spPr>
      <dgm:t>
        <a:bodyPr/>
        <a:lstStyle/>
        <a:p>
          <a:endParaRPr lang="en-US"/>
        </a:p>
      </dgm:t>
    </dgm:pt>
    <dgm:pt modelId="{C0B5DA8F-ADDA-43AA-92F9-1ABCF93078D7}" type="sibTrans" cxnId="{568373F5-326A-4BD2-8739-262DA0B0B99F}">
      <dgm:prSet/>
      <dgm:spPr/>
      <dgm:t>
        <a:bodyPr/>
        <a:lstStyle/>
        <a:p>
          <a:endParaRPr lang="en-US"/>
        </a:p>
      </dgm:t>
    </dgm:pt>
    <dgm:pt modelId="{8907D89C-95F6-4A93-BD99-62FA8989AADD}">
      <dgm:prSet phldrT="[Text]" custT="1"/>
      <dgm:spPr/>
      <dgm:t>
        <a:bodyPr/>
        <a:lstStyle/>
        <a:p>
          <a:r>
            <a:rPr lang="en-US" sz="1200"/>
            <a:t>Perceived Risk</a:t>
          </a:r>
        </a:p>
      </dgm:t>
    </dgm:pt>
    <dgm:pt modelId="{B79DD55E-4819-4946-97EB-E87D16F64848}" type="parTrans" cxnId="{7CFDBEDB-CAA8-4F58-BD6A-78B90F33580C}">
      <dgm:prSet/>
      <dgm:spPr>
        <a:ln>
          <a:headEnd type="triangle" w="med" len="med"/>
          <a:tailEnd type="none" w="med" len="med"/>
        </a:ln>
      </dgm:spPr>
      <dgm:t>
        <a:bodyPr/>
        <a:lstStyle/>
        <a:p>
          <a:endParaRPr lang="en-US"/>
        </a:p>
      </dgm:t>
    </dgm:pt>
    <dgm:pt modelId="{76C6AD54-DF09-49FE-BD8B-395D1F09A64D}" type="sibTrans" cxnId="{7CFDBEDB-CAA8-4F58-BD6A-78B90F33580C}">
      <dgm:prSet/>
      <dgm:spPr/>
      <dgm:t>
        <a:bodyPr/>
        <a:lstStyle/>
        <a:p>
          <a:endParaRPr lang="en-US"/>
        </a:p>
      </dgm:t>
    </dgm:pt>
    <dgm:pt modelId="{27E07BFB-8ECF-4024-AA05-B293B875FFFB}">
      <dgm:prSet phldrT="[Text]" custT="1"/>
      <dgm:spPr/>
      <dgm:t>
        <a:bodyPr/>
        <a:lstStyle/>
        <a:p>
          <a:r>
            <a:rPr lang="en-US" sz="1200"/>
            <a:t>Economic Benefits</a:t>
          </a:r>
        </a:p>
      </dgm:t>
    </dgm:pt>
    <dgm:pt modelId="{F3362B7F-4C5A-403B-9EA2-6DCDF7995F6B}" type="parTrans" cxnId="{91A20EEE-8D89-4827-A8F9-3722118B5058}">
      <dgm:prSet/>
      <dgm:spPr>
        <a:ln>
          <a:headEnd type="triangle" w="med" len="med"/>
          <a:tailEnd type="none" w="med" len="med"/>
        </a:ln>
      </dgm:spPr>
      <dgm:t>
        <a:bodyPr/>
        <a:lstStyle/>
        <a:p>
          <a:endParaRPr lang="en-US"/>
        </a:p>
      </dgm:t>
    </dgm:pt>
    <dgm:pt modelId="{977C7036-2DD6-4D01-BBDB-18993F15C031}" type="sibTrans" cxnId="{91A20EEE-8D89-4827-A8F9-3722118B5058}">
      <dgm:prSet/>
      <dgm:spPr/>
      <dgm:t>
        <a:bodyPr/>
        <a:lstStyle/>
        <a:p>
          <a:endParaRPr lang="en-US"/>
        </a:p>
      </dgm:t>
    </dgm:pt>
    <dgm:pt modelId="{10B15B87-5333-4B13-8619-3AABFE73612A}">
      <dgm:prSet phldrT="[Text]" custT="1"/>
      <dgm:spPr/>
      <dgm:t>
        <a:bodyPr/>
        <a:lstStyle/>
        <a:p>
          <a:pPr algn="ctr"/>
          <a:r>
            <a:rPr lang="en-US" sz="1200"/>
            <a:t>Information Quality</a:t>
          </a:r>
        </a:p>
      </dgm:t>
    </dgm:pt>
    <dgm:pt modelId="{39B5BB36-D149-4670-9DC3-853AB282BE52}" type="parTrans" cxnId="{8418B0FE-CB07-486C-BABC-98DF63C574E0}">
      <dgm:prSet/>
      <dgm:spPr>
        <a:ln>
          <a:headEnd type="triangle" w="med" len="med"/>
          <a:tailEnd type="none" w="med" len="med"/>
        </a:ln>
      </dgm:spPr>
      <dgm:t>
        <a:bodyPr/>
        <a:lstStyle/>
        <a:p>
          <a:endParaRPr lang="en-US"/>
        </a:p>
      </dgm:t>
    </dgm:pt>
    <dgm:pt modelId="{8324F68C-3B5E-4150-B6B6-D8FCD0360CC2}" type="sibTrans" cxnId="{8418B0FE-CB07-486C-BABC-98DF63C574E0}">
      <dgm:prSet/>
      <dgm:spPr/>
      <dgm:t>
        <a:bodyPr/>
        <a:lstStyle/>
        <a:p>
          <a:endParaRPr lang="en-US"/>
        </a:p>
      </dgm:t>
    </dgm:pt>
    <dgm:pt modelId="{E3267827-A226-43C6-BF68-DBFB1621B451}">
      <dgm:prSet phldrT="[Text]" custT="1"/>
      <dgm:spPr/>
      <dgm:t>
        <a:bodyPr/>
        <a:lstStyle/>
        <a:p>
          <a:pPr algn="ctr"/>
          <a:r>
            <a:rPr lang="en-US" sz="1200"/>
            <a:t>Service Quality</a:t>
          </a:r>
        </a:p>
      </dgm:t>
    </dgm:pt>
    <dgm:pt modelId="{49A374CC-A24F-4F7C-AEBE-0B1D461DDD7D}" type="parTrans" cxnId="{E796D68B-1E7C-41BB-B691-2EC482F32C2B}">
      <dgm:prSet>
        <dgm:style>
          <a:lnRef idx="1">
            <a:schemeClr val="dk1"/>
          </a:lnRef>
          <a:fillRef idx="0">
            <a:schemeClr val="dk1"/>
          </a:fillRef>
          <a:effectRef idx="0">
            <a:schemeClr val="dk1"/>
          </a:effectRef>
          <a:fontRef idx="minor">
            <a:schemeClr val="tx1"/>
          </a:fontRef>
        </dgm:style>
      </dgm:prSet>
      <dgm:spPr>
        <a:ln w="12700">
          <a:solidFill>
            <a:schemeClr val="tx1"/>
          </a:solidFill>
          <a:headEnd type="triangle" w="med" len="med"/>
          <a:tailEnd type="none" w="med" len="med"/>
        </a:ln>
      </dgm:spPr>
      <dgm:t>
        <a:bodyPr/>
        <a:lstStyle/>
        <a:p>
          <a:endParaRPr lang="en-US"/>
        </a:p>
      </dgm:t>
    </dgm:pt>
    <dgm:pt modelId="{81853CE9-E7E1-4C30-AE67-F8F397553DFF}" type="sibTrans" cxnId="{E796D68B-1E7C-41BB-B691-2EC482F32C2B}">
      <dgm:prSet/>
      <dgm:spPr/>
      <dgm:t>
        <a:bodyPr/>
        <a:lstStyle/>
        <a:p>
          <a:endParaRPr lang="en-US"/>
        </a:p>
      </dgm:t>
    </dgm:pt>
    <dgm:pt modelId="{8F03A3AA-56B5-4723-933F-4B70D1FC9CE9}" type="pres">
      <dgm:prSet presAssocID="{164CFB6A-B786-4E46-B6FF-5EC2E20BC958}" presName="Name0" presStyleCnt="0">
        <dgm:presLayoutVars>
          <dgm:chMax val="1"/>
          <dgm:chPref val="1"/>
          <dgm:dir/>
          <dgm:animOne val="branch"/>
          <dgm:animLvl val="lvl"/>
        </dgm:presLayoutVars>
      </dgm:prSet>
      <dgm:spPr/>
    </dgm:pt>
    <dgm:pt modelId="{FF5E3C03-7B33-42E6-8973-CC6B12E46E4B}" type="pres">
      <dgm:prSet presAssocID="{93DD9DA9-285A-4374-8DCC-38EFA2679673}" presName="singleCycle" presStyleCnt="0"/>
      <dgm:spPr/>
    </dgm:pt>
    <dgm:pt modelId="{6461DCA6-B66B-4141-A8D6-9AFF862508DC}" type="pres">
      <dgm:prSet presAssocID="{93DD9DA9-285A-4374-8DCC-38EFA2679673}" presName="singleCenter" presStyleLbl="node1" presStyleIdx="0" presStyleCnt="8" custScaleX="98837" custScaleY="43119" custLinFactNeighborX="50647" custLinFactNeighborY="-2604">
        <dgm:presLayoutVars>
          <dgm:chMax val="7"/>
          <dgm:chPref val="7"/>
        </dgm:presLayoutVars>
      </dgm:prSet>
      <dgm:spPr/>
    </dgm:pt>
    <dgm:pt modelId="{89A50045-A3BD-4DD3-8A54-526C8D12C39F}" type="pres">
      <dgm:prSet presAssocID="{85F2FF89-B3C1-4056-8A63-AF441B45D96F}" presName="Name56" presStyleLbl="parChTrans1D2" presStyleIdx="0" presStyleCnt="7"/>
      <dgm:spPr/>
    </dgm:pt>
    <dgm:pt modelId="{A5B93B43-6B2A-470E-A1C8-44116FE50B21}" type="pres">
      <dgm:prSet presAssocID="{D2B8A504-3D18-453D-969C-3B3EB13AF419}" presName="text0" presStyleLbl="node1" presStyleIdx="1" presStyleCnt="8" custScaleX="147518" custScaleY="52065" custRadScaleRad="143003" custRadScaleInc="-175388">
        <dgm:presLayoutVars>
          <dgm:bulletEnabled val="1"/>
        </dgm:presLayoutVars>
      </dgm:prSet>
      <dgm:spPr/>
    </dgm:pt>
    <dgm:pt modelId="{816F5A31-FE06-4372-927F-5EE1D6E68D97}" type="pres">
      <dgm:prSet presAssocID="{B79DD55E-4819-4946-97EB-E87D16F64848}" presName="Name56" presStyleLbl="parChTrans1D2" presStyleIdx="1" presStyleCnt="7"/>
      <dgm:spPr/>
    </dgm:pt>
    <dgm:pt modelId="{2FB4AABD-FDD7-4A37-996E-135BAE6AF455}" type="pres">
      <dgm:prSet presAssocID="{8907D89C-95F6-4A93-BD99-62FA8989AADD}" presName="text0" presStyleLbl="node1" presStyleIdx="2" presStyleCnt="8" custScaleX="147518" custScaleY="52065" custRadScaleRad="144054" custRadScaleInc="-22998">
        <dgm:presLayoutVars>
          <dgm:bulletEnabled val="1"/>
        </dgm:presLayoutVars>
      </dgm:prSet>
      <dgm:spPr/>
    </dgm:pt>
    <dgm:pt modelId="{7DF9F77D-98E7-44EF-96BB-FD5A66A2E318}" type="pres">
      <dgm:prSet presAssocID="{F3362B7F-4C5A-403B-9EA2-6DCDF7995F6B}" presName="Name56" presStyleLbl="parChTrans1D2" presStyleIdx="2" presStyleCnt="7"/>
      <dgm:spPr/>
    </dgm:pt>
    <dgm:pt modelId="{D8EDA44F-8941-4EA6-B142-E147B1891AC9}" type="pres">
      <dgm:prSet presAssocID="{27E07BFB-8ECF-4024-AA05-B293B875FFFB}" presName="text0" presStyleLbl="node1" presStyleIdx="3" presStyleCnt="8" custScaleX="147518" custScaleY="52065" custRadScaleRad="106023" custRadScaleInc="583207">
        <dgm:presLayoutVars>
          <dgm:bulletEnabled val="1"/>
        </dgm:presLayoutVars>
      </dgm:prSet>
      <dgm:spPr/>
    </dgm:pt>
    <dgm:pt modelId="{31C33FDB-1F74-4DAE-9636-3CF978E732FC}" type="pres">
      <dgm:prSet presAssocID="{129E64FC-9A5E-4ECE-9CFE-0AE8AA3A74E7}" presName="Name56" presStyleLbl="parChTrans1D2" presStyleIdx="3" presStyleCnt="7"/>
      <dgm:spPr/>
    </dgm:pt>
    <dgm:pt modelId="{47B01725-73A9-4D57-BBBA-BD145FC8BA4D}" type="pres">
      <dgm:prSet presAssocID="{1591CE10-B3AA-48BC-A7D8-E10A2DF87E64}" presName="text0" presStyleLbl="node1" presStyleIdx="4" presStyleCnt="8" custScaleX="147518" custScaleY="135195" custRadScaleRad="131991" custRadScaleInc="294926">
        <dgm:presLayoutVars>
          <dgm:bulletEnabled val="1"/>
        </dgm:presLayoutVars>
      </dgm:prSet>
      <dgm:spPr/>
    </dgm:pt>
    <dgm:pt modelId="{5E9177C6-B8DC-4260-84F0-CDE501ADA5FF}" type="pres">
      <dgm:prSet presAssocID="{7E683143-C758-4456-9047-F76D2BE7AECA}" presName="Name56" presStyleLbl="parChTrans1D2" presStyleIdx="4" presStyleCnt="7"/>
      <dgm:spPr/>
    </dgm:pt>
    <dgm:pt modelId="{FCA87B6C-F1D9-4004-9AC2-7594DA50C97E}" type="pres">
      <dgm:prSet presAssocID="{07B20173-829C-4A24-AE57-3071D553F8DF}" presName="text0" presStyleLbl="node1" presStyleIdx="5" presStyleCnt="8" custScaleX="147518" custScaleY="52065" custRadScaleRad="101304" custRadScaleInc="253128">
        <dgm:presLayoutVars>
          <dgm:bulletEnabled val="1"/>
        </dgm:presLayoutVars>
      </dgm:prSet>
      <dgm:spPr/>
    </dgm:pt>
    <dgm:pt modelId="{E4559832-546F-43A8-9812-8476B19F0520}" type="pres">
      <dgm:prSet presAssocID="{39B5BB36-D149-4670-9DC3-853AB282BE52}" presName="Name56" presStyleLbl="parChTrans1D2" presStyleIdx="5" presStyleCnt="7"/>
      <dgm:spPr/>
    </dgm:pt>
    <dgm:pt modelId="{D84A6D23-2EC8-4E4D-9572-A6EE0EF57591}" type="pres">
      <dgm:prSet presAssocID="{10B15B87-5333-4B13-8619-3AABFE73612A}" presName="text0" presStyleLbl="node1" presStyleIdx="6" presStyleCnt="8" custScaleX="147518" custScaleY="52065" custRadScaleRad="107183" custRadScaleInc="124205">
        <dgm:presLayoutVars>
          <dgm:bulletEnabled val="1"/>
        </dgm:presLayoutVars>
      </dgm:prSet>
      <dgm:spPr/>
    </dgm:pt>
    <dgm:pt modelId="{64B5E166-B9CC-429F-9263-9F8BFB77B8C7}" type="pres">
      <dgm:prSet presAssocID="{49A374CC-A24F-4F7C-AEBE-0B1D461DDD7D}" presName="Name56" presStyleLbl="parChTrans1D2" presStyleIdx="6" presStyleCnt="7"/>
      <dgm:spPr/>
    </dgm:pt>
    <dgm:pt modelId="{5AAE7178-74E7-4385-A49D-22715A17C122}" type="pres">
      <dgm:prSet presAssocID="{E3267827-A226-43C6-BF68-DBFB1621B451}" presName="text0" presStyleLbl="node1" presStyleIdx="7" presStyleCnt="8" custScaleX="147518" custScaleY="52065" custRadScaleRad="122071" custRadScaleInc="-18081">
        <dgm:presLayoutVars>
          <dgm:bulletEnabled val="1"/>
        </dgm:presLayoutVars>
      </dgm:prSet>
      <dgm:spPr/>
    </dgm:pt>
  </dgm:ptLst>
  <dgm:cxnLst>
    <dgm:cxn modelId="{1A610903-7E94-449D-90B5-7562D11C42F4}" type="presOf" srcId="{129E64FC-9A5E-4ECE-9CFE-0AE8AA3A74E7}" destId="{31C33FDB-1F74-4DAE-9636-3CF978E732FC}" srcOrd="0" destOrd="0" presId="urn:microsoft.com/office/officeart/2008/layout/RadialCluster"/>
    <dgm:cxn modelId="{E7074E0E-765A-4DA1-B7B1-9818DCCC1B98}" type="presOf" srcId="{B79DD55E-4819-4946-97EB-E87D16F64848}" destId="{816F5A31-FE06-4372-927F-5EE1D6E68D97}" srcOrd="0" destOrd="0" presId="urn:microsoft.com/office/officeart/2008/layout/RadialCluster"/>
    <dgm:cxn modelId="{04023113-D151-4C05-B401-E4B428F23D1A}" type="presOf" srcId="{85F2FF89-B3C1-4056-8A63-AF441B45D96F}" destId="{89A50045-A3BD-4DD3-8A54-526C8D12C39F}" srcOrd="0" destOrd="0" presId="urn:microsoft.com/office/officeart/2008/layout/RadialCluster"/>
    <dgm:cxn modelId="{1B691E2F-9A4D-47E6-8A68-26B54B148B2A}" srcId="{164CFB6A-B786-4E46-B6FF-5EC2E20BC958}" destId="{93DD9DA9-285A-4374-8DCC-38EFA2679673}" srcOrd="0" destOrd="0" parTransId="{955C110C-95C0-4CF4-8C28-FE656402AF5D}" sibTransId="{E3EFA76C-E5F9-45E3-A442-6DD24BB37080}"/>
    <dgm:cxn modelId="{B452A866-31D6-47C7-83BB-FA80A86250BA}" srcId="{93DD9DA9-285A-4374-8DCC-38EFA2679673}" destId="{D2B8A504-3D18-453D-969C-3B3EB13AF419}" srcOrd="0" destOrd="0" parTransId="{85F2FF89-B3C1-4056-8A63-AF441B45D96F}" sibTransId="{DB7467B0-4349-4B0C-B491-30F5012AC5F4}"/>
    <dgm:cxn modelId="{8C6DD869-FB47-426C-A58F-721B71CB542E}" type="presOf" srcId="{1591CE10-B3AA-48BC-A7D8-E10A2DF87E64}" destId="{47B01725-73A9-4D57-BBBA-BD145FC8BA4D}" srcOrd="0" destOrd="0" presId="urn:microsoft.com/office/officeart/2008/layout/RadialCluster"/>
    <dgm:cxn modelId="{249D4686-9719-46CF-B74A-7F6CDDE13150}" type="presOf" srcId="{8907D89C-95F6-4A93-BD99-62FA8989AADD}" destId="{2FB4AABD-FDD7-4A37-996E-135BAE6AF455}" srcOrd="0" destOrd="0" presId="urn:microsoft.com/office/officeart/2008/layout/RadialCluster"/>
    <dgm:cxn modelId="{E796D68B-1E7C-41BB-B691-2EC482F32C2B}" srcId="{93DD9DA9-285A-4374-8DCC-38EFA2679673}" destId="{E3267827-A226-43C6-BF68-DBFB1621B451}" srcOrd="6" destOrd="0" parTransId="{49A374CC-A24F-4F7C-AEBE-0B1D461DDD7D}" sibTransId="{81853CE9-E7E1-4C30-AE67-F8F397553DFF}"/>
    <dgm:cxn modelId="{03B8C390-CB95-4DEF-AF18-EA9873541545}" type="presOf" srcId="{F3362B7F-4C5A-403B-9EA2-6DCDF7995F6B}" destId="{7DF9F77D-98E7-44EF-96BB-FD5A66A2E318}" srcOrd="0" destOrd="0" presId="urn:microsoft.com/office/officeart/2008/layout/RadialCluster"/>
    <dgm:cxn modelId="{9DD8F999-76AA-49B2-A9DC-936080002827}" type="presOf" srcId="{10B15B87-5333-4B13-8619-3AABFE73612A}" destId="{D84A6D23-2EC8-4E4D-9572-A6EE0EF57591}" srcOrd="0" destOrd="0" presId="urn:microsoft.com/office/officeart/2008/layout/RadialCluster"/>
    <dgm:cxn modelId="{25104E9A-6377-48D7-8A8B-A2E4A007E34A}" type="presOf" srcId="{49A374CC-A24F-4F7C-AEBE-0B1D461DDD7D}" destId="{64B5E166-B9CC-429F-9263-9F8BFB77B8C7}" srcOrd="0" destOrd="0" presId="urn:microsoft.com/office/officeart/2008/layout/RadialCluster"/>
    <dgm:cxn modelId="{03B3AEA2-C12E-4A03-AFD4-BF0817750A61}" type="presOf" srcId="{07B20173-829C-4A24-AE57-3071D553F8DF}" destId="{FCA87B6C-F1D9-4004-9AC2-7594DA50C97E}" srcOrd="0" destOrd="0" presId="urn:microsoft.com/office/officeart/2008/layout/RadialCluster"/>
    <dgm:cxn modelId="{3C88EBB1-A569-4F43-9DB9-23C75D50625E}" type="presOf" srcId="{27E07BFB-8ECF-4024-AA05-B293B875FFFB}" destId="{D8EDA44F-8941-4EA6-B142-E147B1891AC9}" srcOrd="0" destOrd="0" presId="urn:microsoft.com/office/officeart/2008/layout/RadialCluster"/>
    <dgm:cxn modelId="{FA2C36BC-BE7A-4C2D-B9CB-E10692145224}" type="presOf" srcId="{93DD9DA9-285A-4374-8DCC-38EFA2679673}" destId="{6461DCA6-B66B-4141-A8D6-9AFF862508DC}" srcOrd="0" destOrd="0" presId="urn:microsoft.com/office/officeart/2008/layout/RadialCluster"/>
    <dgm:cxn modelId="{4AD89CC8-F6E4-452B-A846-6CC30F547647}" type="presOf" srcId="{7E683143-C758-4456-9047-F76D2BE7AECA}" destId="{5E9177C6-B8DC-4260-84F0-CDE501ADA5FF}" srcOrd="0" destOrd="0" presId="urn:microsoft.com/office/officeart/2008/layout/RadialCluster"/>
    <dgm:cxn modelId="{7C377AC9-E80D-4E91-9B57-ED517B1E18B8}" type="presOf" srcId="{D2B8A504-3D18-453D-969C-3B3EB13AF419}" destId="{A5B93B43-6B2A-470E-A1C8-44116FE50B21}" srcOrd="0" destOrd="0" presId="urn:microsoft.com/office/officeart/2008/layout/RadialCluster"/>
    <dgm:cxn modelId="{7CFDBEDB-CAA8-4F58-BD6A-78B90F33580C}" srcId="{93DD9DA9-285A-4374-8DCC-38EFA2679673}" destId="{8907D89C-95F6-4A93-BD99-62FA8989AADD}" srcOrd="1" destOrd="0" parTransId="{B79DD55E-4819-4946-97EB-E87D16F64848}" sibTransId="{76C6AD54-DF09-49FE-BD8B-395D1F09A64D}"/>
    <dgm:cxn modelId="{875301E7-14BC-4AC5-B4F8-DB4B511F2E47}" srcId="{93DD9DA9-285A-4374-8DCC-38EFA2679673}" destId="{1591CE10-B3AA-48BC-A7D8-E10A2DF87E64}" srcOrd="3" destOrd="0" parTransId="{129E64FC-9A5E-4ECE-9CFE-0AE8AA3A74E7}" sibTransId="{C96F73C5-18DD-4935-9FC4-E87E4265E418}"/>
    <dgm:cxn modelId="{83E39EE9-CD5F-41AF-8CD6-89B44A1E6F71}" type="presOf" srcId="{39B5BB36-D149-4670-9DC3-853AB282BE52}" destId="{E4559832-546F-43A8-9812-8476B19F0520}" srcOrd="0" destOrd="0" presId="urn:microsoft.com/office/officeart/2008/layout/RadialCluster"/>
    <dgm:cxn modelId="{5C1407EB-C024-4F77-B120-530D9437F3BD}" type="presOf" srcId="{164CFB6A-B786-4E46-B6FF-5EC2E20BC958}" destId="{8F03A3AA-56B5-4723-933F-4B70D1FC9CE9}" srcOrd="0" destOrd="0" presId="urn:microsoft.com/office/officeart/2008/layout/RadialCluster"/>
    <dgm:cxn modelId="{91A20EEE-8D89-4827-A8F9-3722118B5058}" srcId="{93DD9DA9-285A-4374-8DCC-38EFA2679673}" destId="{27E07BFB-8ECF-4024-AA05-B293B875FFFB}" srcOrd="2" destOrd="0" parTransId="{F3362B7F-4C5A-403B-9EA2-6DCDF7995F6B}" sibTransId="{977C7036-2DD6-4D01-BBDB-18993F15C031}"/>
    <dgm:cxn modelId="{568373F5-326A-4BD2-8739-262DA0B0B99F}" srcId="{93DD9DA9-285A-4374-8DCC-38EFA2679673}" destId="{07B20173-829C-4A24-AE57-3071D553F8DF}" srcOrd="4" destOrd="0" parTransId="{7E683143-C758-4456-9047-F76D2BE7AECA}" sibTransId="{C0B5DA8F-ADDA-43AA-92F9-1ABCF93078D7}"/>
    <dgm:cxn modelId="{02F242FA-7A1C-41BE-821F-B10E9B7D1754}" type="presOf" srcId="{E3267827-A226-43C6-BF68-DBFB1621B451}" destId="{5AAE7178-74E7-4385-A49D-22715A17C122}" srcOrd="0" destOrd="0" presId="urn:microsoft.com/office/officeart/2008/layout/RadialCluster"/>
    <dgm:cxn modelId="{8418B0FE-CB07-486C-BABC-98DF63C574E0}" srcId="{93DD9DA9-285A-4374-8DCC-38EFA2679673}" destId="{10B15B87-5333-4B13-8619-3AABFE73612A}" srcOrd="5" destOrd="0" parTransId="{39B5BB36-D149-4670-9DC3-853AB282BE52}" sibTransId="{8324F68C-3B5E-4150-B6B6-D8FCD0360CC2}"/>
    <dgm:cxn modelId="{D2AF7848-7B67-43F6-BA71-3A4A8FB9E47C}" type="presParOf" srcId="{8F03A3AA-56B5-4723-933F-4B70D1FC9CE9}" destId="{FF5E3C03-7B33-42E6-8973-CC6B12E46E4B}" srcOrd="0" destOrd="0" presId="urn:microsoft.com/office/officeart/2008/layout/RadialCluster"/>
    <dgm:cxn modelId="{3E8120CB-AB70-4054-B65A-D01BEDE187FB}" type="presParOf" srcId="{FF5E3C03-7B33-42E6-8973-CC6B12E46E4B}" destId="{6461DCA6-B66B-4141-A8D6-9AFF862508DC}" srcOrd="0" destOrd="0" presId="urn:microsoft.com/office/officeart/2008/layout/RadialCluster"/>
    <dgm:cxn modelId="{A3FED8DC-6A7F-4A85-8888-C01CFCCAC842}" type="presParOf" srcId="{FF5E3C03-7B33-42E6-8973-CC6B12E46E4B}" destId="{89A50045-A3BD-4DD3-8A54-526C8D12C39F}" srcOrd="1" destOrd="0" presId="urn:microsoft.com/office/officeart/2008/layout/RadialCluster"/>
    <dgm:cxn modelId="{AA7476EB-08FD-4D1A-AB8E-0053017B3B26}" type="presParOf" srcId="{FF5E3C03-7B33-42E6-8973-CC6B12E46E4B}" destId="{A5B93B43-6B2A-470E-A1C8-44116FE50B21}" srcOrd="2" destOrd="0" presId="urn:microsoft.com/office/officeart/2008/layout/RadialCluster"/>
    <dgm:cxn modelId="{71EBCE58-7B22-4595-99F7-DECD4E8A7BEA}" type="presParOf" srcId="{FF5E3C03-7B33-42E6-8973-CC6B12E46E4B}" destId="{816F5A31-FE06-4372-927F-5EE1D6E68D97}" srcOrd="3" destOrd="0" presId="urn:microsoft.com/office/officeart/2008/layout/RadialCluster"/>
    <dgm:cxn modelId="{DA7A6F30-29A2-40F2-A7C9-6901D03261D2}" type="presParOf" srcId="{FF5E3C03-7B33-42E6-8973-CC6B12E46E4B}" destId="{2FB4AABD-FDD7-4A37-996E-135BAE6AF455}" srcOrd="4" destOrd="0" presId="urn:microsoft.com/office/officeart/2008/layout/RadialCluster"/>
    <dgm:cxn modelId="{11416D41-2620-49AD-9495-C22C85C245E9}" type="presParOf" srcId="{FF5E3C03-7B33-42E6-8973-CC6B12E46E4B}" destId="{7DF9F77D-98E7-44EF-96BB-FD5A66A2E318}" srcOrd="5" destOrd="0" presId="urn:microsoft.com/office/officeart/2008/layout/RadialCluster"/>
    <dgm:cxn modelId="{50179B77-1C20-4BB0-A507-B3A11FFEFAB5}" type="presParOf" srcId="{FF5E3C03-7B33-42E6-8973-CC6B12E46E4B}" destId="{D8EDA44F-8941-4EA6-B142-E147B1891AC9}" srcOrd="6" destOrd="0" presId="urn:microsoft.com/office/officeart/2008/layout/RadialCluster"/>
    <dgm:cxn modelId="{1133AF97-79BA-41BA-95E9-2B82A04CA34E}" type="presParOf" srcId="{FF5E3C03-7B33-42E6-8973-CC6B12E46E4B}" destId="{31C33FDB-1F74-4DAE-9636-3CF978E732FC}" srcOrd="7" destOrd="0" presId="urn:microsoft.com/office/officeart/2008/layout/RadialCluster"/>
    <dgm:cxn modelId="{E09380F2-8BD9-4511-BDF7-83510F898E4D}" type="presParOf" srcId="{FF5E3C03-7B33-42E6-8973-CC6B12E46E4B}" destId="{47B01725-73A9-4D57-BBBA-BD145FC8BA4D}" srcOrd="8" destOrd="0" presId="urn:microsoft.com/office/officeart/2008/layout/RadialCluster"/>
    <dgm:cxn modelId="{AD3B2553-FC2C-4A7D-817D-D50430A949D3}" type="presParOf" srcId="{FF5E3C03-7B33-42E6-8973-CC6B12E46E4B}" destId="{5E9177C6-B8DC-4260-84F0-CDE501ADA5FF}" srcOrd="9" destOrd="0" presId="urn:microsoft.com/office/officeart/2008/layout/RadialCluster"/>
    <dgm:cxn modelId="{251BF53E-F89D-4F89-A8CD-0820B365E7F6}" type="presParOf" srcId="{FF5E3C03-7B33-42E6-8973-CC6B12E46E4B}" destId="{FCA87B6C-F1D9-4004-9AC2-7594DA50C97E}" srcOrd="10" destOrd="0" presId="urn:microsoft.com/office/officeart/2008/layout/RadialCluster"/>
    <dgm:cxn modelId="{C82A3EA5-16AE-4ED4-95F8-FAE4638AB332}" type="presParOf" srcId="{FF5E3C03-7B33-42E6-8973-CC6B12E46E4B}" destId="{E4559832-546F-43A8-9812-8476B19F0520}" srcOrd="11" destOrd="0" presId="urn:microsoft.com/office/officeart/2008/layout/RadialCluster"/>
    <dgm:cxn modelId="{8196A293-9D08-4D60-887B-EBD747AC70FF}" type="presParOf" srcId="{FF5E3C03-7B33-42E6-8973-CC6B12E46E4B}" destId="{D84A6D23-2EC8-4E4D-9572-A6EE0EF57591}" srcOrd="12" destOrd="0" presId="urn:microsoft.com/office/officeart/2008/layout/RadialCluster"/>
    <dgm:cxn modelId="{89EEF155-7A04-4FCA-AD2F-BDA2E29CC0B6}" type="presParOf" srcId="{FF5E3C03-7B33-42E6-8973-CC6B12E46E4B}" destId="{64B5E166-B9CC-429F-9263-9F8BFB77B8C7}" srcOrd="13" destOrd="0" presId="urn:microsoft.com/office/officeart/2008/layout/RadialCluster"/>
    <dgm:cxn modelId="{A8F08420-0539-4D6B-9534-3532972EE26C}" type="presParOf" srcId="{FF5E3C03-7B33-42E6-8973-CC6B12E46E4B}" destId="{5AAE7178-74E7-4385-A49D-22715A17C122}" srcOrd="14" destOrd="0" presId="urn:microsoft.com/office/officeart/2008/layout/RadialCluster"/>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64CFB6A-B786-4E46-B6FF-5EC2E20BC958}" type="doc">
      <dgm:prSet loTypeId="urn:microsoft.com/office/officeart/2008/layout/RadialCluster" loCatId="relationship" qsTypeId="urn:microsoft.com/office/officeart/2005/8/quickstyle/simple1" qsCatId="simple" csTypeId="urn:microsoft.com/office/officeart/2005/8/colors/accent1_2" csCatId="accent1" phldr="1"/>
      <dgm:spPr/>
      <dgm:t>
        <a:bodyPr/>
        <a:lstStyle/>
        <a:p>
          <a:endParaRPr lang="en-US"/>
        </a:p>
      </dgm:t>
    </dgm:pt>
    <mc:AlternateContent xmlns:mc="http://schemas.openxmlformats.org/markup-compatibility/2006" xmlns:a14="http://schemas.microsoft.com/office/drawing/2010/main">
      <mc:Choice Requires="a14">
        <dgm:pt modelId="{93DD9DA9-285A-4374-8DCC-38EFA2679673}">
          <dgm:prSet phldrT="[Text]" custT="1"/>
          <dgm:spPr/>
          <dgm:t>
            <a:bodyPr/>
            <a:lstStyle/>
            <a:p>
              <a:r>
                <a:rPr lang="en-US" sz="1200"/>
                <a:t>Repurchase intention for Airbnb</a:t>
              </a:r>
            </a:p>
            <a:p>
              <a14:m>
                <m:oMath xmlns:m="http://schemas.openxmlformats.org/officeDocument/2006/math">
                  <m:sSup>
                    <m:sSupPr>
                      <m:ctrlPr>
                        <a:rPr lang="en-US" sz="1200" i="1">
                          <a:latin typeface="Cambria Math" panose="02040503050406030204" pitchFamily="18" charset="0"/>
                        </a:rPr>
                      </m:ctrlPr>
                    </m:sSupPr>
                    <m:e>
                      <m:r>
                        <a:rPr lang="en-US" sz="1200" b="0" i="1">
                          <a:latin typeface="Cambria Math" panose="02040503050406030204" pitchFamily="18" charset="0"/>
                        </a:rPr>
                        <m:t>𝑅</m:t>
                      </m:r>
                    </m:e>
                    <m:sup>
                      <m:r>
                        <a:rPr lang="en-US" sz="1200" b="0" i="1">
                          <a:latin typeface="Cambria Math" panose="02040503050406030204" pitchFamily="18" charset="0"/>
                        </a:rPr>
                        <m:t>2</m:t>
                      </m:r>
                    </m:sup>
                  </m:sSup>
                  <m:r>
                    <a:rPr lang="en-US" sz="1200" b="0" i="1">
                      <a:latin typeface="Cambria Math" panose="02040503050406030204" pitchFamily="18" charset="0"/>
                    </a:rPr>
                    <m:t>=0.1</m:t>
                  </m:r>
                </m:oMath>
              </a14:m>
              <a:r>
                <a:rPr lang="en-US" sz="1200"/>
                <a:t>42</a:t>
              </a:r>
            </a:p>
            <a:p>
              <a:pPr/>
              <a14:m>
                <m:oMathPara xmlns:m="http://schemas.openxmlformats.org/officeDocument/2006/math">
                  <m:oMathParaPr>
                    <m:jc m:val="centerGroup"/>
                  </m:oMathParaPr>
                  <m:oMath xmlns:m="http://schemas.openxmlformats.org/officeDocument/2006/math">
                    <m:sSup>
                      <m:sSupPr>
                        <m:ctrlPr>
                          <a:rPr lang="en-US" sz="1200" i="1">
                            <a:latin typeface="Cambria Math" panose="02040503050406030204" pitchFamily="18" charset="0"/>
                          </a:rPr>
                        </m:ctrlPr>
                      </m:sSupPr>
                      <m:e>
                        <m:r>
                          <a:rPr lang="en-US" sz="1200" b="0" i="1">
                            <a:latin typeface="Cambria Math" panose="02040503050406030204" pitchFamily="18" charset="0"/>
                          </a:rPr>
                          <m:t>𝑅</m:t>
                        </m:r>
                      </m:e>
                      <m:sup>
                        <m:r>
                          <a:rPr lang="en-US" sz="1200" b="0" i="1">
                            <a:latin typeface="Cambria Math" panose="02040503050406030204" pitchFamily="18" charset="0"/>
                          </a:rPr>
                          <m:t>2</m:t>
                        </m:r>
                      </m:sup>
                    </m:sSup>
                    <m:r>
                      <a:rPr lang="en-US" sz="1200" b="0" i="1">
                        <a:latin typeface="Cambria Math" panose="02040503050406030204" pitchFamily="18" charset="0"/>
                      </a:rPr>
                      <m:t> =0.632</m:t>
                    </m:r>
                  </m:oMath>
                </m:oMathPara>
              </a14:m>
              <a:endParaRPr lang="en-US" sz="1200"/>
            </a:p>
          </dgm:t>
        </dgm:pt>
      </mc:Choice>
      <mc:Fallback xmlns="">
        <dgm:pt modelId="{93DD9DA9-285A-4374-8DCC-38EFA2679673}">
          <dgm:prSet phldrT="[Text]" custT="1"/>
          <dgm:spPr/>
          <dgm:t>
            <a:bodyPr/>
            <a:lstStyle/>
            <a:p>
              <a:r>
                <a:rPr lang="en-US" sz="1200"/>
                <a:t>Repurchase intention for Airbnb</a:t>
              </a:r>
            </a:p>
            <a:p>
              <a:r>
                <a:rPr lang="en-US" sz="1200" b="0" i="0">
                  <a:latin typeface="Cambria Math" panose="02040503050406030204" pitchFamily="18" charset="0"/>
                </a:rPr>
                <a:t>𝑅^2=0.1</a:t>
              </a:r>
              <a:r>
                <a:rPr lang="en-US" sz="1200"/>
                <a:t>42</a:t>
              </a:r>
            </a:p>
            <a:p>
              <a:pPr/>
              <a:r>
                <a:rPr lang="en-US" sz="1200" b="0" i="0">
                  <a:latin typeface="Cambria Math" panose="02040503050406030204" pitchFamily="18" charset="0"/>
                </a:rPr>
                <a:t>𝑅^2  =0.632</a:t>
              </a:r>
              <a:endParaRPr lang="en-US" sz="1200"/>
            </a:p>
          </dgm:t>
        </dgm:pt>
      </mc:Fallback>
    </mc:AlternateContent>
    <dgm:pt modelId="{955C110C-95C0-4CF4-8C28-FE656402AF5D}" type="parTrans" cxnId="{1B691E2F-9A4D-47E6-8A68-26B54B148B2A}">
      <dgm:prSet/>
      <dgm:spPr/>
      <dgm:t>
        <a:bodyPr/>
        <a:lstStyle/>
        <a:p>
          <a:endParaRPr lang="en-US"/>
        </a:p>
      </dgm:t>
    </dgm:pt>
    <dgm:pt modelId="{E3EFA76C-E5F9-45E3-A442-6DD24BB37080}" type="sibTrans" cxnId="{1B691E2F-9A4D-47E6-8A68-26B54B148B2A}">
      <dgm:prSet/>
      <dgm:spPr/>
      <dgm:t>
        <a:bodyPr/>
        <a:lstStyle/>
        <a:p>
          <a:endParaRPr lang="en-US"/>
        </a:p>
      </dgm:t>
    </dgm:pt>
    <dgm:pt modelId="{D2B8A504-3D18-453D-969C-3B3EB13AF419}">
      <dgm:prSet phldrT="[Text]" custT="1"/>
      <dgm:spPr/>
      <dgm:t>
        <a:bodyPr/>
        <a:lstStyle/>
        <a:p>
          <a:r>
            <a:rPr lang="en-US" sz="1200"/>
            <a:t>Trust</a:t>
          </a:r>
        </a:p>
      </dgm:t>
    </dgm:pt>
    <dgm:pt modelId="{85F2FF89-B3C1-4056-8A63-AF441B45D96F}" type="parTrans" cxnId="{B452A866-31D6-47C7-83BB-FA80A86250BA}">
      <dgm:prSet/>
      <dgm:spPr>
        <a:ln>
          <a:headEnd type="triangle"/>
        </a:ln>
      </dgm:spPr>
      <dgm:t>
        <a:bodyPr/>
        <a:lstStyle/>
        <a:p>
          <a:endParaRPr lang="en-US"/>
        </a:p>
      </dgm:t>
    </dgm:pt>
    <dgm:pt modelId="{DB7467B0-4349-4B0C-B491-30F5012AC5F4}" type="sibTrans" cxnId="{B452A866-31D6-47C7-83BB-FA80A86250BA}">
      <dgm:prSet/>
      <dgm:spPr/>
      <dgm:t>
        <a:bodyPr/>
        <a:lstStyle/>
        <a:p>
          <a:endParaRPr lang="en-US"/>
        </a:p>
      </dgm:t>
    </dgm:pt>
    <dgm:pt modelId="{1591CE10-B3AA-48BC-A7D8-E10A2DF87E64}">
      <dgm:prSet phldrT="[Text]" custT="1"/>
      <dgm:spPr/>
      <dgm:t>
        <a:bodyPr/>
        <a:lstStyle/>
        <a:p>
          <a:pPr algn="ctr"/>
          <a:r>
            <a:rPr lang="en-US" sz="1200"/>
            <a:t>Demographic factors</a:t>
          </a:r>
        </a:p>
        <a:p>
          <a:pPr algn="l"/>
          <a:r>
            <a:rPr lang="en-US" sz="1000"/>
            <a:t>- Family size</a:t>
          </a:r>
        </a:p>
        <a:p>
          <a:pPr algn="l"/>
          <a:r>
            <a:rPr lang="en-US" sz="1000"/>
            <a:t>- Education</a:t>
          </a:r>
        </a:p>
        <a:p>
          <a:pPr algn="l"/>
          <a:r>
            <a:rPr lang="en-US" sz="1000"/>
            <a:t>- Ethnicities</a:t>
          </a:r>
        </a:p>
        <a:p>
          <a:pPr algn="l"/>
          <a:r>
            <a:rPr lang="en-US" sz="1000"/>
            <a:t>- Age</a:t>
          </a:r>
        </a:p>
        <a:p>
          <a:pPr algn="l"/>
          <a:r>
            <a:rPr lang="en-US" sz="1000"/>
            <a:t>- Gender</a:t>
          </a:r>
        </a:p>
        <a:p>
          <a:pPr algn="l"/>
          <a:r>
            <a:rPr lang="en-US" sz="1000"/>
            <a:t>- Usual traveling purpose</a:t>
          </a:r>
          <a:endParaRPr lang="en-US" sz="800"/>
        </a:p>
      </dgm:t>
    </dgm:pt>
    <dgm:pt modelId="{129E64FC-9A5E-4ECE-9CFE-0AE8AA3A74E7}" type="parTrans" cxnId="{875301E7-14BC-4AC5-B4F8-DB4B511F2E47}">
      <dgm:prSet/>
      <dgm:spPr>
        <a:ln>
          <a:headEnd type="triangle"/>
        </a:ln>
      </dgm:spPr>
      <dgm:t>
        <a:bodyPr/>
        <a:lstStyle/>
        <a:p>
          <a:endParaRPr lang="en-US"/>
        </a:p>
      </dgm:t>
    </dgm:pt>
    <dgm:pt modelId="{C96F73C5-18DD-4935-9FC4-E87E4265E418}" type="sibTrans" cxnId="{875301E7-14BC-4AC5-B4F8-DB4B511F2E47}">
      <dgm:prSet/>
      <dgm:spPr/>
      <dgm:t>
        <a:bodyPr/>
        <a:lstStyle/>
        <a:p>
          <a:endParaRPr lang="en-US"/>
        </a:p>
      </dgm:t>
    </dgm:pt>
    <dgm:pt modelId="{07B20173-829C-4A24-AE57-3071D553F8DF}">
      <dgm:prSet phldrT="[Text]" custT="1"/>
      <dgm:spPr/>
      <dgm:t>
        <a:bodyPr/>
        <a:lstStyle/>
        <a:p>
          <a:pPr algn="ctr"/>
          <a:r>
            <a:rPr lang="en-US" sz="1200"/>
            <a:t>eWOM</a:t>
          </a:r>
        </a:p>
      </dgm:t>
    </dgm:pt>
    <dgm:pt modelId="{7E683143-C758-4456-9047-F76D2BE7AECA}" type="parTrans" cxnId="{568373F5-326A-4BD2-8739-262DA0B0B99F}">
      <dgm:prSet>
        <dgm:style>
          <a:lnRef idx="0">
            <a:scrgbClr r="0" g="0" b="0"/>
          </a:lnRef>
          <a:fillRef idx="0">
            <a:scrgbClr r="0" g="0" b="0"/>
          </a:fillRef>
          <a:effectRef idx="0">
            <a:scrgbClr r="0" g="0" b="0"/>
          </a:effectRef>
          <a:fontRef idx="minor">
            <a:schemeClr val="tx1"/>
          </a:fontRef>
        </dgm:style>
      </dgm:prSet>
      <dgm:spPr>
        <a:ln w="9525" cap="flat" cmpd="sng" algn="ctr">
          <a:solidFill>
            <a:schemeClr val="dk1"/>
          </a:solidFill>
          <a:prstDash val="dash"/>
          <a:round/>
          <a:headEnd type="triangle" w="med" len="med"/>
          <a:tailEnd type="none" w="med" len="med"/>
        </a:ln>
      </dgm:spPr>
      <dgm:t>
        <a:bodyPr/>
        <a:lstStyle/>
        <a:p>
          <a:endParaRPr lang="en-US"/>
        </a:p>
      </dgm:t>
    </dgm:pt>
    <dgm:pt modelId="{C0B5DA8F-ADDA-43AA-92F9-1ABCF93078D7}" type="sibTrans" cxnId="{568373F5-326A-4BD2-8739-262DA0B0B99F}">
      <dgm:prSet/>
      <dgm:spPr/>
      <dgm:t>
        <a:bodyPr/>
        <a:lstStyle/>
        <a:p>
          <a:endParaRPr lang="en-US"/>
        </a:p>
      </dgm:t>
    </dgm:pt>
    <dgm:pt modelId="{8907D89C-95F6-4A93-BD99-62FA8989AADD}">
      <dgm:prSet phldrT="[Text]" custT="1"/>
      <dgm:spPr/>
      <dgm:t>
        <a:bodyPr/>
        <a:lstStyle/>
        <a:p>
          <a:r>
            <a:rPr lang="en-US" sz="1200"/>
            <a:t>Perceived Risk</a:t>
          </a:r>
        </a:p>
      </dgm:t>
    </dgm:pt>
    <dgm:pt modelId="{B79DD55E-4819-4946-97EB-E87D16F64848}" type="parTrans" cxnId="{7CFDBEDB-CAA8-4F58-BD6A-78B90F33580C}">
      <dgm:prSet/>
      <dgm:spPr>
        <a:ln>
          <a:headEnd type="triangle" w="med" len="med"/>
          <a:tailEnd type="none" w="med" len="med"/>
        </a:ln>
      </dgm:spPr>
      <dgm:t>
        <a:bodyPr/>
        <a:lstStyle/>
        <a:p>
          <a:endParaRPr lang="en-US"/>
        </a:p>
      </dgm:t>
    </dgm:pt>
    <dgm:pt modelId="{76C6AD54-DF09-49FE-BD8B-395D1F09A64D}" type="sibTrans" cxnId="{7CFDBEDB-CAA8-4F58-BD6A-78B90F33580C}">
      <dgm:prSet/>
      <dgm:spPr/>
      <dgm:t>
        <a:bodyPr/>
        <a:lstStyle/>
        <a:p>
          <a:endParaRPr lang="en-US"/>
        </a:p>
      </dgm:t>
    </dgm:pt>
    <dgm:pt modelId="{27E07BFB-8ECF-4024-AA05-B293B875FFFB}">
      <dgm:prSet phldrT="[Text]" custT="1"/>
      <dgm:spPr/>
      <dgm:t>
        <a:bodyPr/>
        <a:lstStyle/>
        <a:p>
          <a:r>
            <a:rPr lang="en-US" sz="1200"/>
            <a:t>Economic Benefits</a:t>
          </a:r>
        </a:p>
      </dgm:t>
    </dgm:pt>
    <dgm:pt modelId="{F3362B7F-4C5A-403B-9EA2-6DCDF7995F6B}" type="parTrans" cxnId="{91A20EEE-8D89-4827-A8F9-3722118B5058}">
      <dgm:prSet/>
      <dgm:spPr>
        <a:ln>
          <a:headEnd type="triangle" w="med" len="med"/>
          <a:tailEnd type="none" w="med" len="med"/>
        </a:ln>
      </dgm:spPr>
      <dgm:t>
        <a:bodyPr/>
        <a:lstStyle/>
        <a:p>
          <a:endParaRPr lang="en-US"/>
        </a:p>
      </dgm:t>
    </dgm:pt>
    <dgm:pt modelId="{977C7036-2DD6-4D01-BBDB-18993F15C031}" type="sibTrans" cxnId="{91A20EEE-8D89-4827-A8F9-3722118B5058}">
      <dgm:prSet/>
      <dgm:spPr/>
      <dgm:t>
        <a:bodyPr/>
        <a:lstStyle/>
        <a:p>
          <a:endParaRPr lang="en-US"/>
        </a:p>
      </dgm:t>
    </dgm:pt>
    <dgm:pt modelId="{10B15B87-5333-4B13-8619-3AABFE73612A}">
      <dgm:prSet phldrT="[Text]" custT="1"/>
      <dgm:spPr/>
      <dgm:t>
        <a:bodyPr/>
        <a:lstStyle/>
        <a:p>
          <a:pPr algn="ctr"/>
          <a:r>
            <a:rPr lang="en-US" sz="1200"/>
            <a:t>Information Quality</a:t>
          </a:r>
        </a:p>
      </dgm:t>
    </dgm:pt>
    <dgm:pt modelId="{39B5BB36-D149-4670-9DC3-853AB282BE52}" type="parTrans" cxnId="{8418B0FE-CB07-486C-BABC-98DF63C574E0}">
      <dgm:prSet/>
      <dgm:spPr>
        <a:ln>
          <a:headEnd type="triangle" w="med" len="med"/>
          <a:tailEnd type="none" w="med" len="med"/>
        </a:ln>
      </dgm:spPr>
      <dgm:t>
        <a:bodyPr/>
        <a:lstStyle/>
        <a:p>
          <a:endParaRPr lang="en-US"/>
        </a:p>
      </dgm:t>
    </dgm:pt>
    <dgm:pt modelId="{8324F68C-3B5E-4150-B6B6-D8FCD0360CC2}" type="sibTrans" cxnId="{8418B0FE-CB07-486C-BABC-98DF63C574E0}">
      <dgm:prSet/>
      <dgm:spPr/>
      <dgm:t>
        <a:bodyPr/>
        <a:lstStyle/>
        <a:p>
          <a:endParaRPr lang="en-US"/>
        </a:p>
      </dgm:t>
    </dgm:pt>
    <dgm:pt modelId="{E3267827-A226-43C6-BF68-DBFB1621B451}">
      <dgm:prSet phldrT="[Text]" custT="1"/>
      <dgm:spPr/>
      <dgm:t>
        <a:bodyPr/>
        <a:lstStyle/>
        <a:p>
          <a:pPr algn="ctr"/>
          <a:r>
            <a:rPr lang="en-US" sz="1200"/>
            <a:t>Service Quality</a:t>
          </a:r>
        </a:p>
      </dgm:t>
    </dgm:pt>
    <dgm:pt modelId="{49A374CC-A24F-4F7C-AEBE-0B1D461DDD7D}" type="parTrans" cxnId="{E796D68B-1E7C-41BB-B691-2EC482F32C2B}">
      <dgm:prSet>
        <dgm:style>
          <a:lnRef idx="1">
            <a:schemeClr val="dk1"/>
          </a:lnRef>
          <a:fillRef idx="0">
            <a:schemeClr val="dk1"/>
          </a:fillRef>
          <a:effectRef idx="0">
            <a:schemeClr val="dk1"/>
          </a:effectRef>
          <a:fontRef idx="minor">
            <a:schemeClr val="tx1"/>
          </a:fontRef>
        </dgm:style>
      </dgm:prSet>
      <dgm:spPr>
        <a:ln w="12700">
          <a:solidFill>
            <a:schemeClr val="tx1"/>
          </a:solidFill>
          <a:headEnd type="triangle" w="med" len="med"/>
          <a:tailEnd type="none" w="med" len="med"/>
        </a:ln>
      </dgm:spPr>
      <dgm:t>
        <a:bodyPr/>
        <a:lstStyle/>
        <a:p>
          <a:endParaRPr lang="en-US"/>
        </a:p>
      </dgm:t>
    </dgm:pt>
    <dgm:pt modelId="{81853CE9-E7E1-4C30-AE67-F8F397553DFF}" type="sibTrans" cxnId="{E796D68B-1E7C-41BB-B691-2EC482F32C2B}">
      <dgm:prSet/>
      <dgm:spPr/>
      <dgm:t>
        <a:bodyPr/>
        <a:lstStyle/>
        <a:p>
          <a:endParaRPr lang="en-US"/>
        </a:p>
      </dgm:t>
    </dgm:pt>
    <dgm:pt modelId="{8F03A3AA-56B5-4723-933F-4B70D1FC9CE9}" type="pres">
      <dgm:prSet presAssocID="{164CFB6A-B786-4E46-B6FF-5EC2E20BC958}" presName="Name0" presStyleCnt="0">
        <dgm:presLayoutVars>
          <dgm:chMax val="1"/>
          <dgm:chPref val="1"/>
          <dgm:dir/>
          <dgm:animOne val="branch"/>
          <dgm:animLvl val="lvl"/>
        </dgm:presLayoutVars>
      </dgm:prSet>
      <dgm:spPr/>
    </dgm:pt>
    <dgm:pt modelId="{FF5E3C03-7B33-42E6-8973-CC6B12E46E4B}" type="pres">
      <dgm:prSet presAssocID="{93DD9DA9-285A-4374-8DCC-38EFA2679673}" presName="singleCycle" presStyleCnt="0"/>
      <dgm:spPr/>
    </dgm:pt>
    <dgm:pt modelId="{6461DCA6-B66B-4141-A8D6-9AFF862508DC}" type="pres">
      <dgm:prSet presAssocID="{93DD9DA9-285A-4374-8DCC-38EFA2679673}" presName="singleCenter" presStyleLbl="node1" presStyleIdx="0" presStyleCnt="8" custScaleX="98837" custScaleY="61279" custLinFactNeighborX="50647" custLinFactNeighborY="-2604">
        <dgm:presLayoutVars>
          <dgm:chMax val="7"/>
          <dgm:chPref val="7"/>
        </dgm:presLayoutVars>
      </dgm:prSet>
      <dgm:spPr/>
    </dgm:pt>
    <dgm:pt modelId="{89A50045-A3BD-4DD3-8A54-526C8D12C39F}" type="pres">
      <dgm:prSet presAssocID="{85F2FF89-B3C1-4056-8A63-AF441B45D96F}" presName="Name56" presStyleLbl="parChTrans1D2" presStyleIdx="0" presStyleCnt="7"/>
      <dgm:spPr/>
    </dgm:pt>
    <dgm:pt modelId="{A5B93B43-6B2A-470E-A1C8-44116FE50B21}" type="pres">
      <dgm:prSet presAssocID="{D2B8A504-3D18-453D-969C-3B3EB13AF419}" presName="text0" presStyleLbl="node1" presStyleIdx="1" presStyleCnt="8" custScaleX="147518" custScaleY="52065" custRadScaleRad="143003" custRadScaleInc="-175388">
        <dgm:presLayoutVars>
          <dgm:bulletEnabled val="1"/>
        </dgm:presLayoutVars>
      </dgm:prSet>
      <dgm:spPr/>
    </dgm:pt>
    <dgm:pt modelId="{816F5A31-FE06-4372-927F-5EE1D6E68D97}" type="pres">
      <dgm:prSet presAssocID="{B79DD55E-4819-4946-97EB-E87D16F64848}" presName="Name56" presStyleLbl="parChTrans1D2" presStyleIdx="1" presStyleCnt="7"/>
      <dgm:spPr/>
    </dgm:pt>
    <dgm:pt modelId="{2FB4AABD-FDD7-4A37-996E-135BAE6AF455}" type="pres">
      <dgm:prSet presAssocID="{8907D89C-95F6-4A93-BD99-62FA8989AADD}" presName="text0" presStyleLbl="node1" presStyleIdx="2" presStyleCnt="8" custScaleX="147518" custScaleY="52065" custRadScaleRad="144054" custRadScaleInc="-22998">
        <dgm:presLayoutVars>
          <dgm:bulletEnabled val="1"/>
        </dgm:presLayoutVars>
      </dgm:prSet>
      <dgm:spPr/>
    </dgm:pt>
    <dgm:pt modelId="{7DF9F77D-98E7-44EF-96BB-FD5A66A2E318}" type="pres">
      <dgm:prSet presAssocID="{F3362B7F-4C5A-403B-9EA2-6DCDF7995F6B}" presName="Name56" presStyleLbl="parChTrans1D2" presStyleIdx="2" presStyleCnt="7"/>
      <dgm:spPr/>
    </dgm:pt>
    <dgm:pt modelId="{D8EDA44F-8941-4EA6-B142-E147B1891AC9}" type="pres">
      <dgm:prSet presAssocID="{27E07BFB-8ECF-4024-AA05-B293B875FFFB}" presName="text0" presStyleLbl="node1" presStyleIdx="3" presStyleCnt="8" custScaleX="147518" custScaleY="52065" custRadScaleRad="106023" custRadScaleInc="583207">
        <dgm:presLayoutVars>
          <dgm:bulletEnabled val="1"/>
        </dgm:presLayoutVars>
      </dgm:prSet>
      <dgm:spPr/>
    </dgm:pt>
    <dgm:pt modelId="{31C33FDB-1F74-4DAE-9636-3CF978E732FC}" type="pres">
      <dgm:prSet presAssocID="{129E64FC-9A5E-4ECE-9CFE-0AE8AA3A74E7}" presName="Name56" presStyleLbl="parChTrans1D2" presStyleIdx="3" presStyleCnt="7"/>
      <dgm:spPr/>
    </dgm:pt>
    <dgm:pt modelId="{47B01725-73A9-4D57-BBBA-BD145FC8BA4D}" type="pres">
      <dgm:prSet presAssocID="{1591CE10-B3AA-48BC-A7D8-E10A2DF87E64}" presName="text0" presStyleLbl="node1" presStyleIdx="4" presStyleCnt="8" custScaleX="147518" custScaleY="135195" custRadScaleRad="131991" custRadScaleInc="294926">
        <dgm:presLayoutVars>
          <dgm:bulletEnabled val="1"/>
        </dgm:presLayoutVars>
      </dgm:prSet>
      <dgm:spPr/>
    </dgm:pt>
    <dgm:pt modelId="{5E9177C6-B8DC-4260-84F0-CDE501ADA5FF}" type="pres">
      <dgm:prSet presAssocID="{7E683143-C758-4456-9047-F76D2BE7AECA}" presName="Name56" presStyleLbl="parChTrans1D2" presStyleIdx="4" presStyleCnt="7"/>
      <dgm:spPr/>
    </dgm:pt>
    <dgm:pt modelId="{FCA87B6C-F1D9-4004-9AC2-7594DA50C97E}" type="pres">
      <dgm:prSet presAssocID="{07B20173-829C-4A24-AE57-3071D553F8DF}" presName="text0" presStyleLbl="node1" presStyleIdx="5" presStyleCnt="8" custScaleX="147518" custScaleY="52065" custRadScaleRad="101304" custRadScaleInc="253128">
        <dgm:presLayoutVars>
          <dgm:bulletEnabled val="1"/>
        </dgm:presLayoutVars>
      </dgm:prSet>
      <dgm:spPr/>
    </dgm:pt>
    <dgm:pt modelId="{E4559832-546F-43A8-9812-8476B19F0520}" type="pres">
      <dgm:prSet presAssocID="{39B5BB36-D149-4670-9DC3-853AB282BE52}" presName="Name56" presStyleLbl="parChTrans1D2" presStyleIdx="5" presStyleCnt="7"/>
      <dgm:spPr/>
    </dgm:pt>
    <dgm:pt modelId="{D84A6D23-2EC8-4E4D-9572-A6EE0EF57591}" type="pres">
      <dgm:prSet presAssocID="{10B15B87-5333-4B13-8619-3AABFE73612A}" presName="text0" presStyleLbl="node1" presStyleIdx="6" presStyleCnt="8" custScaleX="147518" custScaleY="52065" custRadScaleRad="107183" custRadScaleInc="124205">
        <dgm:presLayoutVars>
          <dgm:bulletEnabled val="1"/>
        </dgm:presLayoutVars>
      </dgm:prSet>
      <dgm:spPr/>
    </dgm:pt>
    <dgm:pt modelId="{64B5E166-B9CC-429F-9263-9F8BFB77B8C7}" type="pres">
      <dgm:prSet presAssocID="{49A374CC-A24F-4F7C-AEBE-0B1D461DDD7D}" presName="Name56" presStyleLbl="parChTrans1D2" presStyleIdx="6" presStyleCnt="7"/>
      <dgm:spPr/>
    </dgm:pt>
    <dgm:pt modelId="{5AAE7178-74E7-4385-A49D-22715A17C122}" type="pres">
      <dgm:prSet presAssocID="{E3267827-A226-43C6-BF68-DBFB1621B451}" presName="text0" presStyleLbl="node1" presStyleIdx="7" presStyleCnt="8" custScaleX="147518" custScaleY="52065" custRadScaleRad="122071" custRadScaleInc="-18081">
        <dgm:presLayoutVars>
          <dgm:bulletEnabled val="1"/>
        </dgm:presLayoutVars>
      </dgm:prSet>
      <dgm:spPr/>
    </dgm:pt>
  </dgm:ptLst>
  <dgm:cxnLst>
    <dgm:cxn modelId="{1A610903-7E94-449D-90B5-7562D11C42F4}" type="presOf" srcId="{129E64FC-9A5E-4ECE-9CFE-0AE8AA3A74E7}" destId="{31C33FDB-1F74-4DAE-9636-3CF978E732FC}" srcOrd="0" destOrd="0" presId="urn:microsoft.com/office/officeart/2008/layout/RadialCluster"/>
    <dgm:cxn modelId="{E7074E0E-765A-4DA1-B7B1-9818DCCC1B98}" type="presOf" srcId="{B79DD55E-4819-4946-97EB-E87D16F64848}" destId="{816F5A31-FE06-4372-927F-5EE1D6E68D97}" srcOrd="0" destOrd="0" presId="urn:microsoft.com/office/officeart/2008/layout/RadialCluster"/>
    <dgm:cxn modelId="{04023113-D151-4C05-B401-E4B428F23D1A}" type="presOf" srcId="{85F2FF89-B3C1-4056-8A63-AF441B45D96F}" destId="{89A50045-A3BD-4DD3-8A54-526C8D12C39F}" srcOrd="0" destOrd="0" presId="urn:microsoft.com/office/officeart/2008/layout/RadialCluster"/>
    <dgm:cxn modelId="{1B691E2F-9A4D-47E6-8A68-26B54B148B2A}" srcId="{164CFB6A-B786-4E46-B6FF-5EC2E20BC958}" destId="{93DD9DA9-285A-4374-8DCC-38EFA2679673}" srcOrd="0" destOrd="0" parTransId="{955C110C-95C0-4CF4-8C28-FE656402AF5D}" sibTransId="{E3EFA76C-E5F9-45E3-A442-6DD24BB37080}"/>
    <dgm:cxn modelId="{B452A866-31D6-47C7-83BB-FA80A86250BA}" srcId="{93DD9DA9-285A-4374-8DCC-38EFA2679673}" destId="{D2B8A504-3D18-453D-969C-3B3EB13AF419}" srcOrd="0" destOrd="0" parTransId="{85F2FF89-B3C1-4056-8A63-AF441B45D96F}" sibTransId="{DB7467B0-4349-4B0C-B491-30F5012AC5F4}"/>
    <dgm:cxn modelId="{8C6DD869-FB47-426C-A58F-721B71CB542E}" type="presOf" srcId="{1591CE10-B3AA-48BC-A7D8-E10A2DF87E64}" destId="{47B01725-73A9-4D57-BBBA-BD145FC8BA4D}" srcOrd="0" destOrd="0" presId="urn:microsoft.com/office/officeart/2008/layout/RadialCluster"/>
    <dgm:cxn modelId="{249D4686-9719-46CF-B74A-7F6CDDE13150}" type="presOf" srcId="{8907D89C-95F6-4A93-BD99-62FA8989AADD}" destId="{2FB4AABD-FDD7-4A37-996E-135BAE6AF455}" srcOrd="0" destOrd="0" presId="urn:microsoft.com/office/officeart/2008/layout/RadialCluster"/>
    <dgm:cxn modelId="{E796D68B-1E7C-41BB-B691-2EC482F32C2B}" srcId="{93DD9DA9-285A-4374-8DCC-38EFA2679673}" destId="{E3267827-A226-43C6-BF68-DBFB1621B451}" srcOrd="6" destOrd="0" parTransId="{49A374CC-A24F-4F7C-AEBE-0B1D461DDD7D}" sibTransId="{81853CE9-E7E1-4C30-AE67-F8F397553DFF}"/>
    <dgm:cxn modelId="{03B8C390-CB95-4DEF-AF18-EA9873541545}" type="presOf" srcId="{F3362B7F-4C5A-403B-9EA2-6DCDF7995F6B}" destId="{7DF9F77D-98E7-44EF-96BB-FD5A66A2E318}" srcOrd="0" destOrd="0" presId="urn:microsoft.com/office/officeart/2008/layout/RadialCluster"/>
    <dgm:cxn modelId="{9DD8F999-76AA-49B2-A9DC-936080002827}" type="presOf" srcId="{10B15B87-5333-4B13-8619-3AABFE73612A}" destId="{D84A6D23-2EC8-4E4D-9572-A6EE0EF57591}" srcOrd="0" destOrd="0" presId="urn:microsoft.com/office/officeart/2008/layout/RadialCluster"/>
    <dgm:cxn modelId="{25104E9A-6377-48D7-8A8B-A2E4A007E34A}" type="presOf" srcId="{49A374CC-A24F-4F7C-AEBE-0B1D461DDD7D}" destId="{64B5E166-B9CC-429F-9263-9F8BFB77B8C7}" srcOrd="0" destOrd="0" presId="urn:microsoft.com/office/officeart/2008/layout/RadialCluster"/>
    <dgm:cxn modelId="{03B3AEA2-C12E-4A03-AFD4-BF0817750A61}" type="presOf" srcId="{07B20173-829C-4A24-AE57-3071D553F8DF}" destId="{FCA87B6C-F1D9-4004-9AC2-7594DA50C97E}" srcOrd="0" destOrd="0" presId="urn:microsoft.com/office/officeart/2008/layout/RadialCluster"/>
    <dgm:cxn modelId="{3C88EBB1-A569-4F43-9DB9-23C75D50625E}" type="presOf" srcId="{27E07BFB-8ECF-4024-AA05-B293B875FFFB}" destId="{D8EDA44F-8941-4EA6-B142-E147B1891AC9}" srcOrd="0" destOrd="0" presId="urn:microsoft.com/office/officeart/2008/layout/RadialCluster"/>
    <dgm:cxn modelId="{FA2C36BC-BE7A-4C2D-B9CB-E10692145224}" type="presOf" srcId="{93DD9DA9-285A-4374-8DCC-38EFA2679673}" destId="{6461DCA6-B66B-4141-A8D6-9AFF862508DC}" srcOrd="0" destOrd="0" presId="urn:microsoft.com/office/officeart/2008/layout/RadialCluster"/>
    <dgm:cxn modelId="{4AD89CC8-F6E4-452B-A846-6CC30F547647}" type="presOf" srcId="{7E683143-C758-4456-9047-F76D2BE7AECA}" destId="{5E9177C6-B8DC-4260-84F0-CDE501ADA5FF}" srcOrd="0" destOrd="0" presId="urn:microsoft.com/office/officeart/2008/layout/RadialCluster"/>
    <dgm:cxn modelId="{7C377AC9-E80D-4E91-9B57-ED517B1E18B8}" type="presOf" srcId="{D2B8A504-3D18-453D-969C-3B3EB13AF419}" destId="{A5B93B43-6B2A-470E-A1C8-44116FE50B21}" srcOrd="0" destOrd="0" presId="urn:microsoft.com/office/officeart/2008/layout/RadialCluster"/>
    <dgm:cxn modelId="{7CFDBEDB-CAA8-4F58-BD6A-78B90F33580C}" srcId="{93DD9DA9-285A-4374-8DCC-38EFA2679673}" destId="{8907D89C-95F6-4A93-BD99-62FA8989AADD}" srcOrd="1" destOrd="0" parTransId="{B79DD55E-4819-4946-97EB-E87D16F64848}" sibTransId="{76C6AD54-DF09-49FE-BD8B-395D1F09A64D}"/>
    <dgm:cxn modelId="{875301E7-14BC-4AC5-B4F8-DB4B511F2E47}" srcId="{93DD9DA9-285A-4374-8DCC-38EFA2679673}" destId="{1591CE10-B3AA-48BC-A7D8-E10A2DF87E64}" srcOrd="3" destOrd="0" parTransId="{129E64FC-9A5E-4ECE-9CFE-0AE8AA3A74E7}" sibTransId="{C96F73C5-18DD-4935-9FC4-E87E4265E418}"/>
    <dgm:cxn modelId="{83E39EE9-CD5F-41AF-8CD6-89B44A1E6F71}" type="presOf" srcId="{39B5BB36-D149-4670-9DC3-853AB282BE52}" destId="{E4559832-546F-43A8-9812-8476B19F0520}" srcOrd="0" destOrd="0" presId="urn:microsoft.com/office/officeart/2008/layout/RadialCluster"/>
    <dgm:cxn modelId="{5C1407EB-C024-4F77-B120-530D9437F3BD}" type="presOf" srcId="{164CFB6A-B786-4E46-B6FF-5EC2E20BC958}" destId="{8F03A3AA-56B5-4723-933F-4B70D1FC9CE9}" srcOrd="0" destOrd="0" presId="urn:microsoft.com/office/officeart/2008/layout/RadialCluster"/>
    <dgm:cxn modelId="{91A20EEE-8D89-4827-A8F9-3722118B5058}" srcId="{93DD9DA9-285A-4374-8DCC-38EFA2679673}" destId="{27E07BFB-8ECF-4024-AA05-B293B875FFFB}" srcOrd="2" destOrd="0" parTransId="{F3362B7F-4C5A-403B-9EA2-6DCDF7995F6B}" sibTransId="{977C7036-2DD6-4D01-BBDB-18993F15C031}"/>
    <dgm:cxn modelId="{568373F5-326A-4BD2-8739-262DA0B0B99F}" srcId="{93DD9DA9-285A-4374-8DCC-38EFA2679673}" destId="{07B20173-829C-4A24-AE57-3071D553F8DF}" srcOrd="4" destOrd="0" parTransId="{7E683143-C758-4456-9047-F76D2BE7AECA}" sibTransId="{C0B5DA8F-ADDA-43AA-92F9-1ABCF93078D7}"/>
    <dgm:cxn modelId="{02F242FA-7A1C-41BE-821F-B10E9B7D1754}" type="presOf" srcId="{E3267827-A226-43C6-BF68-DBFB1621B451}" destId="{5AAE7178-74E7-4385-A49D-22715A17C122}" srcOrd="0" destOrd="0" presId="urn:microsoft.com/office/officeart/2008/layout/RadialCluster"/>
    <dgm:cxn modelId="{8418B0FE-CB07-486C-BABC-98DF63C574E0}" srcId="{93DD9DA9-285A-4374-8DCC-38EFA2679673}" destId="{10B15B87-5333-4B13-8619-3AABFE73612A}" srcOrd="5" destOrd="0" parTransId="{39B5BB36-D149-4670-9DC3-853AB282BE52}" sibTransId="{8324F68C-3B5E-4150-B6B6-D8FCD0360CC2}"/>
    <dgm:cxn modelId="{D2AF7848-7B67-43F6-BA71-3A4A8FB9E47C}" type="presParOf" srcId="{8F03A3AA-56B5-4723-933F-4B70D1FC9CE9}" destId="{FF5E3C03-7B33-42E6-8973-CC6B12E46E4B}" srcOrd="0" destOrd="0" presId="urn:microsoft.com/office/officeart/2008/layout/RadialCluster"/>
    <dgm:cxn modelId="{3E8120CB-AB70-4054-B65A-D01BEDE187FB}" type="presParOf" srcId="{FF5E3C03-7B33-42E6-8973-CC6B12E46E4B}" destId="{6461DCA6-B66B-4141-A8D6-9AFF862508DC}" srcOrd="0" destOrd="0" presId="urn:microsoft.com/office/officeart/2008/layout/RadialCluster"/>
    <dgm:cxn modelId="{A3FED8DC-6A7F-4A85-8888-C01CFCCAC842}" type="presParOf" srcId="{FF5E3C03-7B33-42E6-8973-CC6B12E46E4B}" destId="{89A50045-A3BD-4DD3-8A54-526C8D12C39F}" srcOrd="1" destOrd="0" presId="urn:microsoft.com/office/officeart/2008/layout/RadialCluster"/>
    <dgm:cxn modelId="{AA7476EB-08FD-4D1A-AB8E-0053017B3B26}" type="presParOf" srcId="{FF5E3C03-7B33-42E6-8973-CC6B12E46E4B}" destId="{A5B93B43-6B2A-470E-A1C8-44116FE50B21}" srcOrd="2" destOrd="0" presId="urn:microsoft.com/office/officeart/2008/layout/RadialCluster"/>
    <dgm:cxn modelId="{71EBCE58-7B22-4595-99F7-DECD4E8A7BEA}" type="presParOf" srcId="{FF5E3C03-7B33-42E6-8973-CC6B12E46E4B}" destId="{816F5A31-FE06-4372-927F-5EE1D6E68D97}" srcOrd="3" destOrd="0" presId="urn:microsoft.com/office/officeart/2008/layout/RadialCluster"/>
    <dgm:cxn modelId="{DA7A6F30-29A2-40F2-A7C9-6901D03261D2}" type="presParOf" srcId="{FF5E3C03-7B33-42E6-8973-CC6B12E46E4B}" destId="{2FB4AABD-FDD7-4A37-996E-135BAE6AF455}" srcOrd="4" destOrd="0" presId="urn:microsoft.com/office/officeart/2008/layout/RadialCluster"/>
    <dgm:cxn modelId="{11416D41-2620-49AD-9495-C22C85C245E9}" type="presParOf" srcId="{FF5E3C03-7B33-42E6-8973-CC6B12E46E4B}" destId="{7DF9F77D-98E7-44EF-96BB-FD5A66A2E318}" srcOrd="5" destOrd="0" presId="urn:microsoft.com/office/officeart/2008/layout/RadialCluster"/>
    <dgm:cxn modelId="{50179B77-1C20-4BB0-A507-B3A11FFEFAB5}" type="presParOf" srcId="{FF5E3C03-7B33-42E6-8973-CC6B12E46E4B}" destId="{D8EDA44F-8941-4EA6-B142-E147B1891AC9}" srcOrd="6" destOrd="0" presId="urn:microsoft.com/office/officeart/2008/layout/RadialCluster"/>
    <dgm:cxn modelId="{1133AF97-79BA-41BA-95E9-2B82A04CA34E}" type="presParOf" srcId="{FF5E3C03-7B33-42E6-8973-CC6B12E46E4B}" destId="{31C33FDB-1F74-4DAE-9636-3CF978E732FC}" srcOrd="7" destOrd="0" presId="urn:microsoft.com/office/officeart/2008/layout/RadialCluster"/>
    <dgm:cxn modelId="{E09380F2-8BD9-4511-BDF7-83510F898E4D}" type="presParOf" srcId="{FF5E3C03-7B33-42E6-8973-CC6B12E46E4B}" destId="{47B01725-73A9-4D57-BBBA-BD145FC8BA4D}" srcOrd="8" destOrd="0" presId="urn:microsoft.com/office/officeart/2008/layout/RadialCluster"/>
    <dgm:cxn modelId="{AD3B2553-FC2C-4A7D-817D-D50430A949D3}" type="presParOf" srcId="{FF5E3C03-7B33-42E6-8973-CC6B12E46E4B}" destId="{5E9177C6-B8DC-4260-84F0-CDE501ADA5FF}" srcOrd="9" destOrd="0" presId="urn:microsoft.com/office/officeart/2008/layout/RadialCluster"/>
    <dgm:cxn modelId="{251BF53E-F89D-4F89-A8CD-0820B365E7F6}" type="presParOf" srcId="{FF5E3C03-7B33-42E6-8973-CC6B12E46E4B}" destId="{FCA87B6C-F1D9-4004-9AC2-7594DA50C97E}" srcOrd="10" destOrd="0" presId="urn:microsoft.com/office/officeart/2008/layout/RadialCluster"/>
    <dgm:cxn modelId="{C82A3EA5-16AE-4ED4-95F8-FAE4638AB332}" type="presParOf" srcId="{FF5E3C03-7B33-42E6-8973-CC6B12E46E4B}" destId="{E4559832-546F-43A8-9812-8476B19F0520}" srcOrd="11" destOrd="0" presId="urn:microsoft.com/office/officeart/2008/layout/RadialCluster"/>
    <dgm:cxn modelId="{8196A293-9D08-4D60-887B-EBD747AC70FF}" type="presParOf" srcId="{FF5E3C03-7B33-42E6-8973-CC6B12E46E4B}" destId="{D84A6D23-2EC8-4E4D-9572-A6EE0EF57591}" srcOrd="12" destOrd="0" presId="urn:microsoft.com/office/officeart/2008/layout/RadialCluster"/>
    <dgm:cxn modelId="{89EEF155-7A04-4FCA-AD2F-BDA2E29CC0B6}" type="presParOf" srcId="{FF5E3C03-7B33-42E6-8973-CC6B12E46E4B}" destId="{64B5E166-B9CC-429F-9263-9F8BFB77B8C7}" srcOrd="13" destOrd="0" presId="urn:microsoft.com/office/officeart/2008/layout/RadialCluster"/>
    <dgm:cxn modelId="{A8F08420-0539-4D6B-9534-3532972EE26C}" type="presParOf" srcId="{FF5E3C03-7B33-42E6-8973-CC6B12E46E4B}" destId="{5AAE7178-74E7-4385-A49D-22715A17C122}" srcOrd="14" destOrd="0" presId="urn:microsoft.com/office/officeart/2008/layout/RadialCluster"/>
  </dgm:cxnLst>
  <dgm:bg/>
  <dgm:whole/>
  <dgm:extLst>
    <a:ext uri="http://schemas.microsoft.com/office/drawing/2008/diagram">
      <dsp:dataModelExt xmlns:dsp="http://schemas.microsoft.com/office/drawing/2008/diagram" relId="rId4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61DCA6-B66B-4141-A8D6-9AFF862508DC}">
      <dsp:nvSpPr>
        <dsp:cNvPr id="0" name=""/>
        <dsp:cNvSpPr/>
      </dsp:nvSpPr>
      <dsp:spPr>
        <a:xfrm>
          <a:off x="4351011" y="2057694"/>
          <a:ext cx="1554476" cy="67816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US" sz="1200" kern="1200"/>
            <a:t>Repurchase intention for Airbnb</a:t>
          </a:r>
        </a:p>
      </dsp:txBody>
      <dsp:txXfrm>
        <a:off x="4384116" y="2090799"/>
        <a:ext cx="1488266" cy="611951"/>
      </dsp:txXfrm>
    </dsp:sp>
    <dsp:sp modelId="{89A50045-A3BD-4DD3-8A54-526C8D12C39F}">
      <dsp:nvSpPr>
        <dsp:cNvPr id="0" name=""/>
        <dsp:cNvSpPr/>
      </dsp:nvSpPr>
      <dsp:spPr>
        <a:xfrm rot="12317599">
          <a:off x="1195886" y="1336349"/>
          <a:ext cx="3376672" cy="0"/>
        </a:xfrm>
        <a:custGeom>
          <a:avLst/>
          <a:gdLst/>
          <a:ahLst/>
          <a:cxnLst/>
          <a:rect l="0" t="0" r="0" b="0"/>
          <a:pathLst>
            <a:path>
              <a:moveTo>
                <a:pt x="0" y="0"/>
              </a:moveTo>
              <a:lnTo>
                <a:pt x="3376672" y="0"/>
              </a:lnTo>
            </a:path>
          </a:pathLst>
        </a:custGeom>
        <a:noFill/>
        <a:ln w="12700" cap="flat" cmpd="sng" algn="ctr">
          <a:solidFill>
            <a:scrgbClr r="0" g="0" b="0"/>
          </a:solidFill>
          <a:prstDash val="solid"/>
          <a:miter lim="800000"/>
          <a:headEnd type="triangle"/>
        </a:ln>
        <a:effectLst/>
      </dsp:spPr>
      <dsp:style>
        <a:lnRef idx="2">
          <a:scrgbClr r="0" g="0" b="0"/>
        </a:lnRef>
        <a:fillRef idx="0">
          <a:scrgbClr r="0" g="0" b="0"/>
        </a:fillRef>
        <a:effectRef idx="0">
          <a:scrgbClr r="0" g="0" b="0"/>
        </a:effectRef>
        <a:fontRef idx="minor"/>
      </dsp:style>
    </dsp:sp>
    <dsp:sp modelId="{A5B93B43-6B2A-470E-A1C8-44116FE50B21}">
      <dsp:nvSpPr>
        <dsp:cNvPr id="0" name=""/>
        <dsp:cNvSpPr/>
      </dsp:nvSpPr>
      <dsp:spPr>
        <a:xfrm>
          <a:off x="4" y="66366"/>
          <a:ext cx="1554477" cy="548637"/>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US" sz="1200" kern="1200"/>
            <a:t>Trust</a:t>
          </a:r>
        </a:p>
      </dsp:txBody>
      <dsp:txXfrm>
        <a:off x="26786" y="93148"/>
        <a:ext cx="1500913" cy="495073"/>
      </dsp:txXfrm>
    </dsp:sp>
    <dsp:sp modelId="{816F5A31-FE06-4372-927F-5EE1D6E68D97}">
      <dsp:nvSpPr>
        <dsp:cNvPr id="0" name=""/>
        <dsp:cNvSpPr/>
      </dsp:nvSpPr>
      <dsp:spPr>
        <a:xfrm rot="16200018">
          <a:off x="4406909" y="1336348"/>
          <a:ext cx="1442693" cy="0"/>
        </a:xfrm>
        <a:custGeom>
          <a:avLst/>
          <a:gdLst/>
          <a:ahLst/>
          <a:cxnLst/>
          <a:rect l="0" t="0" r="0" b="0"/>
          <a:pathLst>
            <a:path>
              <a:moveTo>
                <a:pt x="0" y="0"/>
              </a:moveTo>
              <a:lnTo>
                <a:pt x="1442693" y="0"/>
              </a:lnTo>
            </a:path>
          </a:pathLst>
        </a:custGeom>
        <a:noFill/>
        <a:ln w="12700" cap="flat" cmpd="sng" algn="ctr">
          <a:solidFill>
            <a:scrgbClr r="0" g="0" b="0"/>
          </a:solidFill>
          <a:prstDash val="solid"/>
          <a:miter lim="800000"/>
          <a:headEnd type="triangle" w="med" len="med"/>
          <a:tailEnd type="none" w="med" len="med"/>
        </a:ln>
        <a:effectLst/>
      </dsp:spPr>
      <dsp:style>
        <a:lnRef idx="2">
          <a:scrgbClr r="0" g="0" b="0"/>
        </a:lnRef>
        <a:fillRef idx="0">
          <a:scrgbClr r="0" g="0" b="0"/>
        </a:fillRef>
        <a:effectRef idx="0">
          <a:scrgbClr r="0" g="0" b="0"/>
        </a:effectRef>
        <a:fontRef idx="minor"/>
      </dsp:style>
    </dsp:sp>
    <dsp:sp modelId="{2FB4AABD-FDD7-4A37-996E-135BAE6AF455}">
      <dsp:nvSpPr>
        <dsp:cNvPr id="0" name=""/>
        <dsp:cNvSpPr/>
      </dsp:nvSpPr>
      <dsp:spPr>
        <a:xfrm>
          <a:off x="4351022" y="66364"/>
          <a:ext cx="1554477" cy="548637"/>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US" sz="1200" kern="1200"/>
            <a:t>Perceived Risk</a:t>
          </a:r>
        </a:p>
      </dsp:txBody>
      <dsp:txXfrm>
        <a:off x="4377804" y="93146"/>
        <a:ext cx="1500913" cy="495073"/>
      </dsp:txXfrm>
    </dsp:sp>
    <dsp:sp modelId="{7DF9F77D-98E7-44EF-96BB-FD5A66A2E318}">
      <dsp:nvSpPr>
        <dsp:cNvPr id="0" name=""/>
        <dsp:cNvSpPr/>
      </dsp:nvSpPr>
      <dsp:spPr>
        <a:xfrm rot="10186934">
          <a:off x="1531944" y="2788907"/>
          <a:ext cx="2841600" cy="0"/>
        </a:xfrm>
        <a:custGeom>
          <a:avLst/>
          <a:gdLst/>
          <a:ahLst/>
          <a:cxnLst/>
          <a:rect l="0" t="0" r="0" b="0"/>
          <a:pathLst>
            <a:path>
              <a:moveTo>
                <a:pt x="0" y="0"/>
              </a:moveTo>
              <a:lnTo>
                <a:pt x="2841600" y="0"/>
              </a:lnTo>
            </a:path>
          </a:pathLst>
        </a:custGeom>
        <a:noFill/>
        <a:ln w="12700" cap="flat" cmpd="sng" algn="ctr">
          <a:solidFill>
            <a:scrgbClr r="0" g="0" b="0"/>
          </a:solidFill>
          <a:prstDash val="solid"/>
          <a:miter lim="800000"/>
          <a:headEnd type="triangle" w="med" len="med"/>
          <a:tailEnd type="none" w="med" len="med"/>
        </a:ln>
        <a:effectLst/>
      </dsp:spPr>
      <dsp:style>
        <a:lnRef idx="2">
          <a:scrgbClr r="0" g="0" b="0"/>
        </a:lnRef>
        <a:fillRef idx="0">
          <a:scrgbClr r="0" g="0" b="0"/>
        </a:fillRef>
        <a:effectRef idx="0">
          <a:scrgbClr r="0" g="0" b="0"/>
        </a:effectRef>
        <a:fontRef idx="minor"/>
      </dsp:style>
    </dsp:sp>
    <dsp:sp modelId="{D8EDA44F-8941-4EA6-B142-E147B1891AC9}">
      <dsp:nvSpPr>
        <dsp:cNvPr id="0" name=""/>
        <dsp:cNvSpPr/>
      </dsp:nvSpPr>
      <dsp:spPr>
        <a:xfrm>
          <a:off x="0" y="2906720"/>
          <a:ext cx="1554477" cy="548637"/>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US" sz="1200" kern="1200"/>
            <a:t>Economic Benefits</a:t>
          </a:r>
        </a:p>
      </dsp:txBody>
      <dsp:txXfrm>
        <a:off x="26782" y="2933502"/>
        <a:ext cx="1500913" cy="495073"/>
      </dsp:txXfrm>
    </dsp:sp>
    <dsp:sp modelId="{31C33FDB-1F74-4DAE-9636-3CF978E732FC}">
      <dsp:nvSpPr>
        <dsp:cNvPr id="0" name=""/>
        <dsp:cNvSpPr/>
      </dsp:nvSpPr>
      <dsp:spPr>
        <a:xfrm rot="9365195">
          <a:off x="1422598" y="3358654"/>
          <a:ext cx="3072843" cy="0"/>
        </a:xfrm>
        <a:custGeom>
          <a:avLst/>
          <a:gdLst/>
          <a:ahLst/>
          <a:cxnLst/>
          <a:rect l="0" t="0" r="0" b="0"/>
          <a:pathLst>
            <a:path>
              <a:moveTo>
                <a:pt x="0" y="0"/>
              </a:moveTo>
              <a:lnTo>
                <a:pt x="3072843" y="0"/>
              </a:lnTo>
            </a:path>
          </a:pathLst>
        </a:custGeom>
        <a:noFill/>
        <a:ln w="12700" cap="flat" cmpd="sng" algn="ctr">
          <a:solidFill>
            <a:scrgbClr r="0" g="0" b="0"/>
          </a:solidFill>
          <a:prstDash val="solid"/>
          <a:miter lim="800000"/>
          <a:headEnd type="triangle"/>
        </a:ln>
        <a:effectLst/>
      </dsp:spPr>
      <dsp:style>
        <a:lnRef idx="2">
          <a:scrgbClr r="0" g="0" b="0"/>
        </a:lnRef>
        <a:fillRef idx="0">
          <a:scrgbClr r="0" g="0" b="0"/>
        </a:fillRef>
        <a:effectRef idx="0">
          <a:scrgbClr r="0" g="0" b="0"/>
        </a:effectRef>
        <a:fontRef idx="minor"/>
      </dsp:style>
    </dsp:sp>
    <dsp:sp modelId="{47B01725-73A9-4D57-BBBA-BD145FC8BA4D}">
      <dsp:nvSpPr>
        <dsp:cNvPr id="0" name=""/>
        <dsp:cNvSpPr/>
      </dsp:nvSpPr>
      <dsp:spPr>
        <a:xfrm>
          <a:off x="8" y="3613782"/>
          <a:ext cx="1554477" cy="1424623"/>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US" sz="1200" kern="1200"/>
            <a:t>Demographic factors</a:t>
          </a:r>
        </a:p>
        <a:p>
          <a:pPr marL="0" lvl="0" indent="0" algn="l" defTabSz="533400">
            <a:lnSpc>
              <a:spcPct val="90000"/>
            </a:lnSpc>
            <a:spcBef>
              <a:spcPct val="0"/>
            </a:spcBef>
            <a:spcAft>
              <a:spcPct val="35000"/>
            </a:spcAft>
            <a:buNone/>
          </a:pPr>
          <a:r>
            <a:rPr lang="en-US" sz="1000" kern="1200"/>
            <a:t>- Family size</a:t>
          </a:r>
        </a:p>
        <a:p>
          <a:pPr marL="0" lvl="0" indent="0" algn="l" defTabSz="533400">
            <a:lnSpc>
              <a:spcPct val="90000"/>
            </a:lnSpc>
            <a:spcBef>
              <a:spcPct val="0"/>
            </a:spcBef>
            <a:spcAft>
              <a:spcPct val="35000"/>
            </a:spcAft>
            <a:buNone/>
          </a:pPr>
          <a:r>
            <a:rPr lang="en-US" sz="1000" kern="1200"/>
            <a:t>- Education</a:t>
          </a:r>
        </a:p>
        <a:p>
          <a:pPr marL="0" lvl="0" indent="0" algn="l" defTabSz="533400">
            <a:lnSpc>
              <a:spcPct val="90000"/>
            </a:lnSpc>
            <a:spcBef>
              <a:spcPct val="0"/>
            </a:spcBef>
            <a:spcAft>
              <a:spcPct val="35000"/>
            </a:spcAft>
            <a:buNone/>
          </a:pPr>
          <a:r>
            <a:rPr lang="en-US" sz="1000" kern="1200"/>
            <a:t>- Ethnicities</a:t>
          </a:r>
        </a:p>
        <a:p>
          <a:pPr marL="0" lvl="0" indent="0" algn="l" defTabSz="533400">
            <a:lnSpc>
              <a:spcPct val="90000"/>
            </a:lnSpc>
            <a:spcBef>
              <a:spcPct val="0"/>
            </a:spcBef>
            <a:spcAft>
              <a:spcPct val="35000"/>
            </a:spcAft>
            <a:buNone/>
          </a:pPr>
          <a:r>
            <a:rPr lang="en-US" sz="1000" kern="1200"/>
            <a:t>- Age</a:t>
          </a:r>
        </a:p>
        <a:p>
          <a:pPr marL="0" lvl="0" indent="0" algn="l" defTabSz="533400">
            <a:lnSpc>
              <a:spcPct val="90000"/>
            </a:lnSpc>
            <a:spcBef>
              <a:spcPct val="0"/>
            </a:spcBef>
            <a:spcAft>
              <a:spcPct val="35000"/>
            </a:spcAft>
            <a:buNone/>
          </a:pPr>
          <a:r>
            <a:rPr lang="en-US" sz="1000" kern="1200"/>
            <a:t>- Gender</a:t>
          </a:r>
        </a:p>
        <a:p>
          <a:pPr marL="0" lvl="0" indent="0" algn="l" defTabSz="533400">
            <a:lnSpc>
              <a:spcPct val="90000"/>
            </a:lnSpc>
            <a:spcBef>
              <a:spcPct val="0"/>
            </a:spcBef>
            <a:spcAft>
              <a:spcPct val="35000"/>
            </a:spcAft>
            <a:buNone/>
          </a:pPr>
          <a:r>
            <a:rPr lang="en-US" sz="1000" kern="1200"/>
            <a:t>- Usual traveling purpose</a:t>
          </a:r>
          <a:endParaRPr lang="en-US" sz="800" kern="1200"/>
        </a:p>
      </dsp:txBody>
      <dsp:txXfrm>
        <a:off x="69552" y="3683326"/>
        <a:ext cx="1415389" cy="1285535"/>
      </dsp:txXfrm>
    </dsp:sp>
    <dsp:sp modelId="{5E9177C6-B8DC-4260-84F0-CDE501ADA5FF}">
      <dsp:nvSpPr>
        <dsp:cNvPr id="0" name=""/>
        <dsp:cNvSpPr/>
      </dsp:nvSpPr>
      <dsp:spPr>
        <a:xfrm rot="10735764">
          <a:off x="1554244" y="2437430"/>
          <a:ext cx="2797011" cy="0"/>
        </a:xfrm>
        <a:custGeom>
          <a:avLst/>
          <a:gdLst/>
          <a:ahLst/>
          <a:cxnLst/>
          <a:rect l="0" t="0" r="0" b="0"/>
          <a:pathLst>
            <a:path>
              <a:moveTo>
                <a:pt x="0" y="0"/>
              </a:moveTo>
              <a:lnTo>
                <a:pt x="2797011" y="0"/>
              </a:lnTo>
            </a:path>
          </a:pathLst>
        </a:custGeom>
        <a:noFill/>
        <a:ln w="12700" cap="flat" cmpd="sng" algn="ctr">
          <a:solidFill>
            <a:scrgbClr r="0" g="0" b="0"/>
          </a:solidFill>
          <a:prstDash val="solid"/>
          <a:miter lim="800000"/>
          <a:headEnd type="triangle"/>
        </a:ln>
        <a:effectLst/>
      </dsp:spPr>
      <dsp:style>
        <a:lnRef idx="2">
          <a:scrgbClr r="0" g="0" b="0"/>
        </a:lnRef>
        <a:fillRef idx="0">
          <a:scrgbClr r="0" g="0" b="0"/>
        </a:fillRef>
        <a:effectRef idx="0">
          <a:scrgbClr r="0" g="0" b="0"/>
        </a:effectRef>
        <a:fontRef idx="minor"/>
      </dsp:style>
    </dsp:sp>
    <dsp:sp modelId="{FCA87B6C-F1D9-4004-9AC2-7594DA50C97E}">
      <dsp:nvSpPr>
        <dsp:cNvPr id="0" name=""/>
        <dsp:cNvSpPr/>
      </dsp:nvSpPr>
      <dsp:spPr>
        <a:xfrm>
          <a:off x="10" y="2203767"/>
          <a:ext cx="1554477" cy="548637"/>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US" sz="1200" kern="1200"/>
            <a:t>eWOM</a:t>
          </a:r>
        </a:p>
      </dsp:txBody>
      <dsp:txXfrm>
        <a:off x="26792" y="2230549"/>
        <a:ext cx="1500913" cy="495073"/>
      </dsp:txXfrm>
    </dsp:sp>
    <dsp:sp modelId="{E4559832-546F-43A8-9812-8476B19F0520}">
      <dsp:nvSpPr>
        <dsp:cNvPr id="0" name=""/>
        <dsp:cNvSpPr/>
      </dsp:nvSpPr>
      <dsp:spPr>
        <a:xfrm rot="11302597">
          <a:off x="1539412" y="2076433"/>
          <a:ext cx="2826676" cy="0"/>
        </a:xfrm>
        <a:custGeom>
          <a:avLst/>
          <a:gdLst/>
          <a:ahLst/>
          <a:cxnLst/>
          <a:rect l="0" t="0" r="0" b="0"/>
          <a:pathLst>
            <a:path>
              <a:moveTo>
                <a:pt x="0" y="0"/>
              </a:moveTo>
              <a:lnTo>
                <a:pt x="2826676" y="0"/>
              </a:lnTo>
            </a:path>
          </a:pathLst>
        </a:custGeom>
        <a:noFill/>
        <a:ln w="12700" cap="flat" cmpd="sng" algn="ctr">
          <a:solidFill>
            <a:scrgbClr r="0" g="0" b="0"/>
          </a:solidFill>
          <a:prstDash val="solid"/>
          <a:miter lim="800000"/>
          <a:headEnd type="triangle" w="med" len="med"/>
          <a:tailEnd type="none" w="med" len="med"/>
        </a:ln>
        <a:effectLst/>
      </dsp:spPr>
      <dsp:style>
        <a:lnRef idx="2">
          <a:scrgbClr r="0" g="0" b="0"/>
        </a:lnRef>
        <a:fillRef idx="0">
          <a:scrgbClr r="0" g="0" b="0"/>
        </a:fillRef>
        <a:effectRef idx="0">
          <a:scrgbClr r="0" g="0" b="0"/>
        </a:effectRef>
        <a:fontRef idx="minor"/>
      </dsp:style>
    </dsp:sp>
    <dsp:sp modelId="{D84A6D23-2EC8-4E4D-9572-A6EE0EF57591}">
      <dsp:nvSpPr>
        <dsp:cNvPr id="0" name=""/>
        <dsp:cNvSpPr/>
      </dsp:nvSpPr>
      <dsp:spPr>
        <a:xfrm>
          <a:off x="12" y="1481771"/>
          <a:ext cx="1554477" cy="548637"/>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US" sz="1200" kern="1200"/>
            <a:t>Information Quality</a:t>
          </a:r>
        </a:p>
      </dsp:txBody>
      <dsp:txXfrm>
        <a:off x="26794" y="1508553"/>
        <a:ext cx="1500913" cy="495073"/>
      </dsp:txXfrm>
    </dsp:sp>
    <dsp:sp modelId="{64B5E166-B9CC-429F-9263-9F8BFB77B8C7}">
      <dsp:nvSpPr>
        <dsp:cNvPr id="0" name=""/>
        <dsp:cNvSpPr/>
      </dsp:nvSpPr>
      <dsp:spPr>
        <a:xfrm rot="11835157">
          <a:off x="1488606" y="1721155"/>
          <a:ext cx="2928282" cy="0"/>
        </a:xfrm>
        <a:custGeom>
          <a:avLst/>
          <a:gdLst/>
          <a:ahLst/>
          <a:cxnLst/>
          <a:rect l="0" t="0" r="0" b="0"/>
          <a:pathLst>
            <a:path>
              <a:moveTo>
                <a:pt x="0" y="0"/>
              </a:moveTo>
              <a:lnTo>
                <a:pt x="2928282" y="0"/>
              </a:lnTo>
            </a:path>
          </a:pathLst>
        </a:custGeom>
        <a:noFill/>
        <a:ln w="12700" cap="flat" cmpd="sng" algn="ctr">
          <a:solidFill>
            <a:schemeClr val="tx1"/>
          </a:solidFill>
          <a:prstDash val="solid"/>
          <a:miter lim="800000"/>
          <a:headEnd type="triangle" w="med" len="med"/>
          <a:tailEnd type="none" w="med" len="med"/>
        </a:ln>
        <a:effectLst/>
      </dsp:spPr>
      <dsp:style>
        <a:lnRef idx="1">
          <a:schemeClr val="dk1"/>
        </a:lnRef>
        <a:fillRef idx="0">
          <a:schemeClr val="dk1"/>
        </a:fillRef>
        <a:effectRef idx="0">
          <a:schemeClr val="dk1"/>
        </a:effectRef>
        <a:fontRef idx="minor">
          <a:schemeClr val="tx1"/>
        </a:fontRef>
      </dsp:style>
    </dsp:sp>
    <dsp:sp modelId="{5AAE7178-74E7-4385-A49D-22715A17C122}">
      <dsp:nvSpPr>
        <dsp:cNvPr id="0" name=""/>
        <dsp:cNvSpPr/>
      </dsp:nvSpPr>
      <dsp:spPr>
        <a:xfrm>
          <a:off x="5" y="771216"/>
          <a:ext cx="1554477" cy="548637"/>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US" sz="1200" kern="1200"/>
            <a:t>Service Quality</a:t>
          </a:r>
        </a:p>
      </dsp:txBody>
      <dsp:txXfrm>
        <a:off x="26787" y="797998"/>
        <a:ext cx="1500913" cy="49507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61DCA6-B66B-4141-A8D6-9AFF862508DC}">
      <dsp:nvSpPr>
        <dsp:cNvPr id="0" name=""/>
        <dsp:cNvSpPr/>
      </dsp:nvSpPr>
      <dsp:spPr>
        <a:xfrm>
          <a:off x="4351011" y="1914887"/>
          <a:ext cx="1554476" cy="96377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US" sz="1200" kern="1200"/>
            <a:t>Repurchase intention for Airbnb</a:t>
          </a:r>
        </a:p>
        <a:p>
          <a:pPr marL="0" lvl="0" indent="0" algn="ctr" defTabSz="533400">
            <a:lnSpc>
              <a:spcPct val="90000"/>
            </a:lnSpc>
            <a:spcBef>
              <a:spcPct val="0"/>
            </a:spcBef>
            <a:spcAft>
              <a:spcPct val="35000"/>
            </a:spcAft>
            <a:buNone/>
          </a:pPr>
          <a14:m xmlns:a14="http://schemas.microsoft.com/office/drawing/2010/main">
            <m:oMath xmlns:m="http://schemas.openxmlformats.org/officeDocument/2006/math">
              <m:sSup>
                <m:sSupPr>
                  <m:ctrlPr>
                    <a:rPr lang="en-US" sz="1200" i="1" kern="1200">
                      <a:latin typeface="Cambria Math" panose="02040503050406030204" pitchFamily="18" charset="0"/>
                    </a:rPr>
                  </m:ctrlPr>
                </m:sSupPr>
                <m:e>
                  <m:r>
                    <a:rPr lang="en-US" sz="1200" b="0" i="1" kern="1200">
                      <a:latin typeface="Cambria Math" panose="02040503050406030204" pitchFamily="18" charset="0"/>
                    </a:rPr>
                    <m:t>𝑅</m:t>
                  </m:r>
                </m:e>
                <m:sup>
                  <m:r>
                    <a:rPr lang="en-US" sz="1200" b="0" i="1" kern="1200">
                      <a:latin typeface="Cambria Math" panose="02040503050406030204" pitchFamily="18" charset="0"/>
                    </a:rPr>
                    <m:t>2</m:t>
                  </m:r>
                </m:sup>
              </m:sSup>
              <m:r>
                <a:rPr lang="en-US" sz="1200" b="0" i="1" kern="1200">
                  <a:latin typeface="Cambria Math" panose="02040503050406030204" pitchFamily="18" charset="0"/>
                </a:rPr>
                <m:t>=0.1</m:t>
              </m:r>
            </m:oMath>
          </a14:m>
          <a:r>
            <a:rPr lang="en-US" sz="1200" kern="1200"/>
            <a:t>42</a:t>
          </a:r>
        </a:p>
        <a:p>
          <a:pPr marL="0" lvl="0" indent="0" algn="ctr" defTabSz="533400">
            <a:lnSpc>
              <a:spcPct val="90000"/>
            </a:lnSpc>
            <a:spcBef>
              <a:spcPct val="0"/>
            </a:spcBef>
            <a:spcAft>
              <a:spcPct val="35000"/>
            </a:spcAft>
            <a:buNone/>
          </a:pPr>
          <a14:m xmlns:a14="http://schemas.microsoft.com/office/drawing/2010/main">
            <m:oMathPara xmlns:m="http://schemas.openxmlformats.org/officeDocument/2006/math">
              <m:oMathParaPr>
                <m:jc m:val="centerGroup"/>
              </m:oMathParaPr>
              <m:oMath xmlns:m="http://schemas.openxmlformats.org/officeDocument/2006/math">
                <m:sSup>
                  <m:sSupPr>
                    <m:ctrlPr>
                      <a:rPr lang="en-US" sz="1200" i="1" kern="1200">
                        <a:latin typeface="Cambria Math" panose="02040503050406030204" pitchFamily="18" charset="0"/>
                      </a:rPr>
                    </m:ctrlPr>
                  </m:sSupPr>
                  <m:e>
                    <m:r>
                      <a:rPr lang="en-US" sz="1200" b="0" i="1" kern="1200">
                        <a:latin typeface="Cambria Math" panose="02040503050406030204" pitchFamily="18" charset="0"/>
                      </a:rPr>
                      <m:t>𝑅</m:t>
                    </m:r>
                  </m:e>
                  <m:sup>
                    <m:r>
                      <a:rPr lang="en-US" sz="1200" b="0" i="1" kern="1200">
                        <a:latin typeface="Cambria Math" panose="02040503050406030204" pitchFamily="18" charset="0"/>
                      </a:rPr>
                      <m:t>2</m:t>
                    </m:r>
                  </m:sup>
                </m:sSup>
                <m:r>
                  <a:rPr lang="en-US" sz="1200" b="0" i="1" kern="1200">
                    <a:latin typeface="Cambria Math" panose="02040503050406030204" pitchFamily="18" charset="0"/>
                  </a:rPr>
                  <m:t> =0.632</m:t>
                </m:r>
              </m:oMath>
            </m:oMathPara>
          </a14:m>
          <a:endParaRPr lang="en-US" sz="1200" kern="1200"/>
        </a:p>
      </dsp:txBody>
      <dsp:txXfrm>
        <a:off x="4398059" y="1961935"/>
        <a:ext cx="1460380" cy="869680"/>
      </dsp:txXfrm>
    </dsp:sp>
    <dsp:sp modelId="{89A50045-A3BD-4DD3-8A54-526C8D12C39F}">
      <dsp:nvSpPr>
        <dsp:cNvPr id="0" name=""/>
        <dsp:cNvSpPr/>
      </dsp:nvSpPr>
      <dsp:spPr>
        <a:xfrm rot="12317599">
          <a:off x="1199051" y="1322245"/>
          <a:ext cx="3310652" cy="0"/>
        </a:xfrm>
        <a:custGeom>
          <a:avLst/>
          <a:gdLst/>
          <a:ahLst/>
          <a:cxnLst/>
          <a:rect l="0" t="0" r="0" b="0"/>
          <a:pathLst>
            <a:path>
              <a:moveTo>
                <a:pt x="0" y="0"/>
              </a:moveTo>
              <a:lnTo>
                <a:pt x="3310652" y="0"/>
              </a:lnTo>
            </a:path>
          </a:pathLst>
        </a:custGeom>
        <a:noFill/>
        <a:ln w="12700" cap="flat" cmpd="sng" algn="ctr">
          <a:solidFill>
            <a:scrgbClr r="0" g="0" b="0"/>
          </a:solidFill>
          <a:prstDash val="solid"/>
          <a:miter lim="800000"/>
          <a:headEnd type="triangle"/>
        </a:ln>
        <a:effectLst/>
      </dsp:spPr>
      <dsp:style>
        <a:lnRef idx="2">
          <a:scrgbClr r="0" g="0" b="0"/>
        </a:lnRef>
        <a:fillRef idx="0">
          <a:scrgbClr r="0" g="0" b="0"/>
        </a:fillRef>
        <a:effectRef idx="0">
          <a:scrgbClr r="0" g="0" b="0"/>
        </a:effectRef>
        <a:fontRef idx="minor"/>
      </dsp:style>
    </dsp:sp>
    <dsp:sp modelId="{A5B93B43-6B2A-470E-A1C8-44116FE50B21}">
      <dsp:nvSpPr>
        <dsp:cNvPr id="0" name=""/>
        <dsp:cNvSpPr/>
      </dsp:nvSpPr>
      <dsp:spPr>
        <a:xfrm>
          <a:off x="4" y="66366"/>
          <a:ext cx="1554477" cy="548637"/>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US" sz="1200" kern="1200"/>
            <a:t>Trust</a:t>
          </a:r>
        </a:p>
      </dsp:txBody>
      <dsp:txXfrm>
        <a:off x="26786" y="93148"/>
        <a:ext cx="1500913" cy="495073"/>
      </dsp:txXfrm>
    </dsp:sp>
    <dsp:sp modelId="{816F5A31-FE06-4372-927F-5EE1D6E68D97}">
      <dsp:nvSpPr>
        <dsp:cNvPr id="0" name=""/>
        <dsp:cNvSpPr/>
      </dsp:nvSpPr>
      <dsp:spPr>
        <a:xfrm rot="16200018">
          <a:off x="4478313" y="1264944"/>
          <a:ext cx="1299885" cy="0"/>
        </a:xfrm>
        <a:custGeom>
          <a:avLst/>
          <a:gdLst/>
          <a:ahLst/>
          <a:cxnLst/>
          <a:rect l="0" t="0" r="0" b="0"/>
          <a:pathLst>
            <a:path>
              <a:moveTo>
                <a:pt x="0" y="0"/>
              </a:moveTo>
              <a:lnTo>
                <a:pt x="1299885" y="0"/>
              </a:lnTo>
            </a:path>
          </a:pathLst>
        </a:custGeom>
        <a:noFill/>
        <a:ln w="12700" cap="flat" cmpd="sng" algn="ctr">
          <a:solidFill>
            <a:scrgbClr r="0" g="0" b="0"/>
          </a:solidFill>
          <a:prstDash val="solid"/>
          <a:miter lim="800000"/>
          <a:headEnd type="triangle" w="med" len="med"/>
          <a:tailEnd type="none" w="med" len="med"/>
        </a:ln>
        <a:effectLst/>
      </dsp:spPr>
      <dsp:style>
        <a:lnRef idx="2">
          <a:scrgbClr r="0" g="0" b="0"/>
        </a:lnRef>
        <a:fillRef idx="0">
          <a:scrgbClr r="0" g="0" b="0"/>
        </a:fillRef>
        <a:effectRef idx="0">
          <a:scrgbClr r="0" g="0" b="0"/>
        </a:effectRef>
        <a:fontRef idx="minor"/>
      </dsp:style>
    </dsp:sp>
    <dsp:sp modelId="{2FB4AABD-FDD7-4A37-996E-135BAE6AF455}">
      <dsp:nvSpPr>
        <dsp:cNvPr id="0" name=""/>
        <dsp:cNvSpPr/>
      </dsp:nvSpPr>
      <dsp:spPr>
        <a:xfrm>
          <a:off x="4351022" y="66364"/>
          <a:ext cx="1554477" cy="548637"/>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US" sz="1200" kern="1200"/>
            <a:t>Perceived Risk</a:t>
          </a:r>
        </a:p>
      </dsp:txBody>
      <dsp:txXfrm>
        <a:off x="4377804" y="93146"/>
        <a:ext cx="1500913" cy="495073"/>
      </dsp:txXfrm>
    </dsp:sp>
    <dsp:sp modelId="{7DF9F77D-98E7-44EF-96BB-FD5A66A2E318}">
      <dsp:nvSpPr>
        <dsp:cNvPr id="0" name=""/>
        <dsp:cNvSpPr/>
      </dsp:nvSpPr>
      <dsp:spPr>
        <a:xfrm rot="10186934">
          <a:off x="1531944" y="2788907"/>
          <a:ext cx="2841600" cy="0"/>
        </a:xfrm>
        <a:custGeom>
          <a:avLst/>
          <a:gdLst/>
          <a:ahLst/>
          <a:cxnLst/>
          <a:rect l="0" t="0" r="0" b="0"/>
          <a:pathLst>
            <a:path>
              <a:moveTo>
                <a:pt x="0" y="0"/>
              </a:moveTo>
              <a:lnTo>
                <a:pt x="2841600" y="0"/>
              </a:lnTo>
            </a:path>
          </a:pathLst>
        </a:custGeom>
        <a:noFill/>
        <a:ln w="12700" cap="flat" cmpd="sng" algn="ctr">
          <a:solidFill>
            <a:scrgbClr r="0" g="0" b="0"/>
          </a:solidFill>
          <a:prstDash val="solid"/>
          <a:miter lim="800000"/>
          <a:headEnd type="triangle" w="med" len="med"/>
          <a:tailEnd type="none" w="med" len="med"/>
        </a:ln>
        <a:effectLst/>
      </dsp:spPr>
      <dsp:style>
        <a:lnRef idx="2">
          <a:scrgbClr r="0" g="0" b="0"/>
        </a:lnRef>
        <a:fillRef idx="0">
          <a:scrgbClr r="0" g="0" b="0"/>
        </a:fillRef>
        <a:effectRef idx="0">
          <a:scrgbClr r="0" g="0" b="0"/>
        </a:effectRef>
        <a:fontRef idx="minor"/>
      </dsp:style>
    </dsp:sp>
    <dsp:sp modelId="{D8EDA44F-8941-4EA6-B142-E147B1891AC9}">
      <dsp:nvSpPr>
        <dsp:cNvPr id="0" name=""/>
        <dsp:cNvSpPr/>
      </dsp:nvSpPr>
      <dsp:spPr>
        <a:xfrm>
          <a:off x="0" y="2906720"/>
          <a:ext cx="1554477" cy="548637"/>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US" sz="1200" kern="1200"/>
            <a:t>Economic Benefits</a:t>
          </a:r>
        </a:p>
      </dsp:txBody>
      <dsp:txXfrm>
        <a:off x="26782" y="2933502"/>
        <a:ext cx="1500913" cy="495073"/>
      </dsp:txXfrm>
    </dsp:sp>
    <dsp:sp modelId="{31C33FDB-1F74-4DAE-9636-3CF978E732FC}">
      <dsp:nvSpPr>
        <dsp:cNvPr id="0" name=""/>
        <dsp:cNvSpPr/>
      </dsp:nvSpPr>
      <dsp:spPr>
        <a:xfrm rot="9365195">
          <a:off x="1423187" y="3361434"/>
          <a:ext cx="3059123" cy="0"/>
        </a:xfrm>
        <a:custGeom>
          <a:avLst/>
          <a:gdLst/>
          <a:ahLst/>
          <a:cxnLst/>
          <a:rect l="0" t="0" r="0" b="0"/>
          <a:pathLst>
            <a:path>
              <a:moveTo>
                <a:pt x="0" y="0"/>
              </a:moveTo>
              <a:lnTo>
                <a:pt x="3059123" y="0"/>
              </a:lnTo>
            </a:path>
          </a:pathLst>
        </a:custGeom>
        <a:noFill/>
        <a:ln w="12700" cap="flat" cmpd="sng" algn="ctr">
          <a:solidFill>
            <a:scrgbClr r="0" g="0" b="0"/>
          </a:solidFill>
          <a:prstDash val="solid"/>
          <a:miter lim="800000"/>
          <a:headEnd type="triangle"/>
        </a:ln>
        <a:effectLst/>
      </dsp:spPr>
      <dsp:style>
        <a:lnRef idx="2">
          <a:scrgbClr r="0" g="0" b="0"/>
        </a:lnRef>
        <a:fillRef idx="0">
          <a:scrgbClr r="0" g="0" b="0"/>
        </a:fillRef>
        <a:effectRef idx="0">
          <a:scrgbClr r="0" g="0" b="0"/>
        </a:effectRef>
        <a:fontRef idx="minor"/>
      </dsp:style>
    </dsp:sp>
    <dsp:sp modelId="{47B01725-73A9-4D57-BBBA-BD145FC8BA4D}">
      <dsp:nvSpPr>
        <dsp:cNvPr id="0" name=""/>
        <dsp:cNvSpPr/>
      </dsp:nvSpPr>
      <dsp:spPr>
        <a:xfrm>
          <a:off x="8" y="3613782"/>
          <a:ext cx="1554477" cy="1424623"/>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US" sz="1200" kern="1200"/>
            <a:t>Demographic factors</a:t>
          </a:r>
        </a:p>
        <a:p>
          <a:pPr marL="0" lvl="0" indent="0" algn="l" defTabSz="533400">
            <a:lnSpc>
              <a:spcPct val="90000"/>
            </a:lnSpc>
            <a:spcBef>
              <a:spcPct val="0"/>
            </a:spcBef>
            <a:spcAft>
              <a:spcPct val="35000"/>
            </a:spcAft>
            <a:buNone/>
          </a:pPr>
          <a:r>
            <a:rPr lang="en-US" sz="1000" kern="1200"/>
            <a:t>- Family size</a:t>
          </a:r>
        </a:p>
        <a:p>
          <a:pPr marL="0" lvl="0" indent="0" algn="l" defTabSz="533400">
            <a:lnSpc>
              <a:spcPct val="90000"/>
            </a:lnSpc>
            <a:spcBef>
              <a:spcPct val="0"/>
            </a:spcBef>
            <a:spcAft>
              <a:spcPct val="35000"/>
            </a:spcAft>
            <a:buNone/>
          </a:pPr>
          <a:r>
            <a:rPr lang="en-US" sz="1000" kern="1200"/>
            <a:t>- Education</a:t>
          </a:r>
        </a:p>
        <a:p>
          <a:pPr marL="0" lvl="0" indent="0" algn="l" defTabSz="533400">
            <a:lnSpc>
              <a:spcPct val="90000"/>
            </a:lnSpc>
            <a:spcBef>
              <a:spcPct val="0"/>
            </a:spcBef>
            <a:spcAft>
              <a:spcPct val="35000"/>
            </a:spcAft>
            <a:buNone/>
          </a:pPr>
          <a:r>
            <a:rPr lang="en-US" sz="1000" kern="1200"/>
            <a:t>- Ethnicities</a:t>
          </a:r>
        </a:p>
        <a:p>
          <a:pPr marL="0" lvl="0" indent="0" algn="l" defTabSz="533400">
            <a:lnSpc>
              <a:spcPct val="90000"/>
            </a:lnSpc>
            <a:spcBef>
              <a:spcPct val="0"/>
            </a:spcBef>
            <a:spcAft>
              <a:spcPct val="35000"/>
            </a:spcAft>
            <a:buNone/>
          </a:pPr>
          <a:r>
            <a:rPr lang="en-US" sz="1000" kern="1200"/>
            <a:t>- Age</a:t>
          </a:r>
        </a:p>
        <a:p>
          <a:pPr marL="0" lvl="0" indent="0" algn="l" defTabSz="533400">
            <a:lnSpc>
              <a:spcPct val="90000"/>
            </a:lnSpc>
            <a:spcBef>
              <a:spcPct val="0"/>
            </a:spcBef>
            <a:spcAft>
              <a:spcPct val="35000"/>
            </a:spcAft>
            <a:buNone/>
          </a:pPr>
          <a:r>
            <a:rPr lang="en-US" sz="1000" kern="1200"/>
            <a:t>- Gender</a:t>
          </a:r>
        </a:p>
        <a:p>
          <a:pPr marL="0" lvl="0" indent="0" algn="l" defTabSz="533400">
            <a:lnSpc>
              <a:spcPct val="90000"/>
            </a:lnSpc>
            <a:spcBef>
              <a:spcPct val="0"/>
            </a:spcBef>
            <a:spcAft>
              <a:spcPct val="35000"/>
            </a:spcAft>
            <a:buNone/>
          </a:pPr>
          <a:r>
            <a:rPr lang="en-US" sz="1000" kern="1200"/>
            <a:t>- Usual traveling purpose</a:t>
          </a:r>
          <a:endParaRPr lang="en-US" sz="800" kern="1200"/>
        </a:p>
      </dsp:txBody>
      <dsp:txXfrm>
        <a:off x="69552" y="3683326"/>
        <a:ext cx="1415389" cy="1285535"/>
      </dsp:txXfrm>
    </dsp:sp>
    <dsp:sp modelId="{5E9177C6-B8DC-4260-84F0-CDE501ADA5FF}">
      <dsp:nvSpPr>
        <dsp:cNvPr id="0" name=""/>
        <dsp:cNvSpPr/>
      </dsp:nvSpPr>
      <dsp:spPr>
        <a:xfrm rot="10735764">
          <a:off x="1554244" y="2437430"/>
          <a:ext cx="2797011" cy="0"/>
        </a:xfrm>
        <a:custGeom>
          <a:avLst/>
          <a:gdLst/>
          <a:ahLst/>
          <a:cxnLst/>
          <a:rect l="0" t="0" r="0" b="0"/>
          <a:pathLst>
            <a:path>
              <a:moveTo>
                <a:pt x="0" y="0"/>
              </a:moveTo>
              <a:lnTo>
                <a:pt x="2797011" y="0"/>
              </a:lnTo>
            </a:path>
          </a:pathLst>
        </a:custGeom>
        <a:noFill/>
        <a:ln w="9525" cap="flat" cmpd="sng" algn="ctr">
          <a:solidFill>
            <a:schemeClr val="dk1"/>
          </a:solidFill>
          <a:prstDash val="dash"/>
          <a:round/>
          <a:headEnd type="triangle" w="med" len="med"/>
          <a:tailEnd type="none" w="med" len="med"/>
        </a:ln>
        <a:effectLst/>
      </dsp:spPr>
      <dsp:style>
        <a:lnRef idx="0">
          <a:scrgbClr r="0" g="0" b="0"/>
        </a:lnRef>
        <a:fillRef idx="0">
          <a:scrgbClr r="0" g="0" b="0"/>
        </a:fillRef>
        <a:effectRef idx="0">
          <a:scrgbClr r="0" g="0" b="0"/>
        </a:effectRef>
        <a:fontRef idx="minor">
          <a:schemeClr val="tx1"/>
        </a:fontRef>
      </dsp:style>
    </dsp:sp>
    <dsp:sp modelId="{FCA87B6C-F1D9-4004-9AC2-7594DA50C97E}">
      <dsp:nvSpPr>
        <dsp:cNvPr id="0" name=""/>
        <dsp:cNvSpPr/>
      </dsp:nvSpPr>
      <dsp:spPr>
        <a:xfrm>
          <a:off x="10" y="2203767"/>
          <a:ext cx="1554477" cy="548637"/>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US" sz="1200" kern="1200"/>
            <a:t>eWOM</a:t>
          </a:r>
        </a:p>
      </dsp:txBody>
      <dsp:txXfrm>
        <a:off x="26792" y="2230549"/>
        <a:ext cx="1500913" cy="495073"/>
      </dsp:txXfrm>
    </dsp:sp>
    <dsp:sp modelId="{E4559832-546F-43A8-9812-8476B19F0520}">
      <dsp:nvSpPr>
        <dsp:cNvPr id="0" name=""/>
        <dsp:cNvSpPr/>
      </dsp:nvSpPr>
      <dsp:spPr>
        <a:xfrm rot="11302597">
          <a:off x="1539412" y="2076433"/>
          <a:ext cx="2826676" cy="0"/>
        </a:xfrm>
        <a:custGeom>
          <a:avLst/>
          <a:gdLst/>
          <a:ahLst/>
          <a:cxnLst/>
          <a:rect l="0" t="0" r="0" b="0"/>
          <a:pathLst>
            <a:path>
              <a:moveTo>
                <a:pt x="0" y="0"/>
              </a:moveTo>
              <a:lnTo>
                <a:pt x="2826676" y="0"/>
              </a:lnTo>
            </a:path>
          </a:pathLst>
        </a:custGeom>
        <a:noFill/>
        <a:ln w="12700" cap="flat" cmpd="sng" algn="ctr">
          <a:solidFill>
            <a:scrgbClr r="0" g="0" b="0"/>
          </a:solidFill>
          <a:prstDash val="solid"/>
          <a:miter lim="800000"/>
          <a:headEnd type="triangle" w="med" len="med"/>
          <a:tailEnd type="none" w="med" len="med"/>
        </a:ln>
        <a:effectLst/>
      </dsp:spPr>
      <dsp:style>
        <a:lnRef idx="2">
          <a:scrgbClr r="0" g="0" b="0"/>
        </a:lnRef>
        <a:fillRef idx="0">
          <a:scrgbClr r="0" g="0" b="0"/>
        </a:fillRef>
        <a:effectRef idx="0">
          <a:scrgbClr r="0" g="0" b="0"/>
        </a:effectRef>
        <a:fontRef idx="minor"/>
      </dsp:style>
    </dsp:sp>
    <dsp:sp modelId="{D84A6D23-2EC8-4E4D-9572-A6EE0EF57591}">
      <dsp:nvSpPr>
        <dsp:cNvPr id="0" name=""/>
        <dsp:cNvSpPr/>
      </dsp:nvSpPr>
      <dsp:spPr>
        <a:xfrm>
          <a:off x="12" y="1481771"/>
          <a:ext cx="1554477" cy="548637"/>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US" sz="1200" kern="1200"/>
            <a:t>Information Quality</a:t>
          </a:r>
        </a:p>
      </dsp:txBody>
      <dsp:txXfrm>
        <a:off x="26794" y="1508553"/>
        <a:ext cx="1500913" cy="495073"/>
      </dsp:txXfrm>
    </dsp:sp>
    <dsp:sp modelId="{64B5E166-B9CC-429F-9263-9F8BFB77B8C7}">
      <dsp:nvSpPr>
        <dsp:cNvPr id="0" name=""/>
        <dsp:cNvSpPr/>
      </dsp:nvSpPr>
      <dsp:spPr>
        <a:xfrm rot="11835157">
          <a:off x="1488606" y="1721155"/>
          <a:ext cx="2928282" cy="0"/>
        </a:xfrm>
        <a:custGeom>
          <a:avLst/>
          <a:gdLst/>
          <a:ahLst/>
          <a:cxnLst/>
          <a:rect l="0" t="0" r="0" b="0"/>
          <a:pathLst>
            <a:path>
              <a:moveTo>
                <a:pt x="0" y="0"/>
              </a:moveTo>
              <a:lnTo>
                <a:pt x="2928282" y="0"/>
              </a:lnTo>
            </a:path>
          </a:pathLst>
        </a:custGeom>
        <a:noFill/>
        <a:ln w="12700" cap="flat" cmpd="sng" algn="ctr">
          <a:solidFill>
            <a:schemeClr val="tx1"/>
          </a:solidFill>
          <a:prstDash val="solid"/>
          <a:miter lim="800000"/>
          <a:headEnd type="triangle" w="med" len="med"/>
          <a:tailEnd type="none" w="med" len="med"/>
        </a:ln>
        <a:effectLst/>
      </dsp:spPr>
      <dsp:style>
        <a:lnRef idx="1">
          <a:schemeClr val="dk1"/>
        </a:lnRef>
        <a:fillRef idx="0">
          <a:schemeClr val="dk1"/>
        </a:fillRef>
        <a:effectRef idx="0">
          <a:schemeClr val="dk1"/>
        </a:effectRef>
        <a:fontRef idx="minor">
          <a:schemeClr val="tx1"/>
        </a:fontRef>
      </dsp:style>
    </dsp:sp>
    <dsp:sp modelId="{5AAE7178-74E7-4385-A49D-22715A17C122}">
      <dsp:nvSpPr>
        <dsp:cNvPr id="0" name=""/>
        <dsp:cNvSpPr/>
      </dsp:nvSpPr>
      <dsp:spPr>
        <a:xfrm>
          <a:off x="5" y="771216"/>
          <a:ext cx="1554477" cy="548637"/>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US" sz="1200" kern="1200"/>
            <a:t>Service Quality</a:t>
          </a:r>
        </a:p>
      </dsp:txBody>
      <dsp:txXfrm>
        <a:off x="26787" y="797998"/>
        <a:ext cx="1500913" cy="495073"/>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6T03:19:20.428"/>
    </inkml:context>
    <inkml:brush xml:id="br0">
      <inkml:brushProperty name="width" value="0.05" units="cm"/>
      <inkml:brushProperty name="height" value="0.05" units="cm"/>
      <inkml:brushProperty name="ignorePressure" value="1"/>
    </inkml:brush>
  </inkml:definitions>
  <inkml:trace contextRef="#ctx0" brushRef="#br0">1 867,'7'-6,"452"-359,-366 297,433-307,-506 356,-16 14,0 1,1-1,0 1,10-7,-14 10,0 0,0 1,0 0,0-1,0 1,0-1,0 1,0 0,0 0,0-1,0 1,1 0,-1 0,0 0,0 0,0 0,0 0,0 1,0-1,0 0,1 0,-1 1,0-1,0 1,0-1,0 0,0 1,-1 0,1-1,0 1,0 0,0-1,0 1,0 1,15 17,-1 0,0 1,-2 1,17 36,-8-16,310 640,-327-671,-3-6,0 1,0 0,0-1,-1 1,0 0,0 0,1 5,-3-8,1-1,0 0,-1 0,1 0,-1 1,1-1,-1 0,0 0,1 0,-1 0,0 0,0 0,0 0,0 0,0 0,0 0,0-1,0 1,0 0,0-1,0 1,-1 0,1-1,0 1,-1-1,1 0,0 1,-1-1,1 0,-1 0,1 0,0 0,-2 0,-32 2,1-2,0-1,0-1,-40-8,-5 1,37 4,-78-4,107 9,0 0,1 1,-1 0,0 1,1 0,-1 1,-11 4,12-2,21-6,20-6,-11 0,-1 0,0-1,0-1,-1-1,0 0,21-18,-36 28,-1 0,0 0,0 0,0 0,0 0,1 0,-1 0,0 0,0 0,0 0,0 0,0-1,1 1,-1 0,0 0,0 0,0 0,0 0,0 0,0-1,0 1,0 0,0 0,0 0,1 0,-1 0,0-1,0 1,0 0,0 0,0 0,0 0,0-1,0 1,0 0,-1 0,1 0,0 0,0-1,0 1,0 0,0 0,0 0,0 0,0 0,0 0,0-1,-1 1,1 0,0 0,0 0,0 0,0 0,0 0,-1 0,1 0,0 0,0-1,-5-3,10-8,27-29,71-72,52-28,-121 111,-2 2,16-16,3 1,102-65,-121 92,13-9,-9 0,-34 23</inkml:trace>
  <inkml:trace contextRef="#ctx0" brushRef="#br0" timeOffset="816.81">1457 30,'0'0,"0"0,0 0,0 0,0 0,3 3,2 1,1 0,2 1,0 0,0 0,-2 0,-1-2,-2-1,-1-1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6T03:21:27.200"/>
    </inkml:context>
    <inkml:brush xml:id="br0">
      <inkml:brushProperty name="width" value="0.05" units="cm"/>
      <inkml:brushProperty name="height" value="0.05" units="cm"/>
      <inkml:brushProperty name="ignorePressure" value="1"/>
    </inkml:brush>
  </inkml:definitions>
  <inkml:trace contextRef="#ctx0" brushRef="#br0">870 4,'-40'-2,"28"1,0 0,0 1,-21 2,-16 7,2 2,-1 2,-45 19,-135 71,224-101,-38 19,1 1,-52 39,83-53,1-1,-1 1,1 1,1 0,-1 0,2 1,-1 0,1 0,1 1,0 0,0 0,1 0,1 1,-5 15,8-21,0 1,1-1,-1 1,1 0,1-1,-1 1,1-1,0 1,1-1,-1 0,1 1,1-1,-1 0,1 0,0 0,0-1,1 1,0-1,0 1,0-1,0-1,1 1,0 0,10 6,4 2,0-1,0-1,1-1,1 0,41 12,-21-8,1-3,0-1,1-2,0-2,0-2,57-1,-95-3,-1-1,1 1,-1-1,1 0,-1 0,0 0,1 0,-1-1,0 0,0 0,0 0,0 0,-1 0,1-1,-1 0,1 0,-1 0,0 0,0 0,3-5,-3 2,0 0,0-1,0 0,-1 0,0 1,0-1,0 0,-1-1,0 1,-1 0,0-13,-1-8,-2 0,0 0,-2 1,-9-30,9 40,-1 0,-1 1,0 0,-1 0,0 1,-2 0,-19-25,29 39,-1 0,0 0,0 1,1-1,-1 0,0 0,0 0,0 0,0 1,0-1,0 1,0-1,0 0,0 1,0 0,0-1,-1 1,1 0,0-1,-2 1,2 0,0 1,0-1,1 1,-1-1,0 1,0-1,1 1,-1 0,1-1,-1 1,0 0,1-1,-1 1,1 0,0-1,-1 1,1 0,0 0,-1 0,1 0,0 1,-3 9,2 0,-1 1,1 16,1-14,-1 378,27 1,-7-124,-18-199,-1-70</inkml:trace>
  <inkml:trace contextRef="#ctx0" brushRef="#br0" timeOffset="2429.5">744 941,'16'36,"-10"-28,-3 0,1-1,1 1,0-1,0 0,0-1,1 1,0-1,0 0,12 8,-17-14,0 0,0 1,1-1,-1 0,0 0,0-1,0 1,1 0,-1 0,0-1,0 1,0 0,0-1,1 1,-1-1,0 1,0-1,0 0,0 0,0 1,0-1,-1 0,1 0,0 0,0 0,-1 0,1 0,0 0,0-1,22-40,-18 31,-2 6,24-37,-25 40</inkml:trace>
  <inkml:trace contextRef="#ctx0" brushRef="#br0" timeOffset="18781.84">1134 839,'0'0,"0"0,0 0,0 0,0 0,-13 41,12-31,1-1,0 1,0-1,1 1,3 17,-3-24,0-1,0 1,-1 0,2-1,-1 1,0-1,0 1,1-1,0 0,-1 1,3 1,-3-3,1 0,-1 0,0-1,0 1,0-1,0 1,1 0,-1-1,0 0,0 1,1-1,-1 0,0 0,1 0,-1 0,0 0,1 0,-1 0,0 0,1 0,-1-1,0 1,0 0,3-2,7 0,-8 9,2 10,-4-13,1-1,-1 1,1-1,0 0,0 0,1 0,-1 0,1 0,-1 0,1-1,0 1,0-1,0 0,0 0,0 0,1 0,5 2,-4-3,1 0,-1 0,0 0,1-1,-1 0,0 0,1 0,-1-1,1 0,-1 0,0 0,7-3,17-6,-1-2,-1 0,40-26,73-59,-92 63,-48 34,1 0,-1 0,0-1,0 1,1 0,-1 0,0 0,0 0,1 0,-1 0,0 0,0 0,0 0,1 0,-1 0,0 0,0 0,1 0,-1 0,0 0,0 0,1 1,-1-1,0 0,0 0,0 0,1 0,-1 0,0 0,0 1,0-1,1 0,-1 0,0 0,0 1,0-1,0 0,0 0,0 0,1 1,6 15,-6-14,-1 0,1 1,0-1,1 0,-1 1,0-1,1 0,-1 0,4 3,-1-3,-1 0,1-1,0 0,0 0,0 0,0 0,0 0,0-1,0 0,0 0,1 0,-1 0,0-1,0 1,0-1,0 0,0-1,-1 1,1 0,0-1,4-2,-1 0,0 0,0-1,0 1,0-1,-1-1,0 1,0-1,0 0,8-12,-7 6,-1-1,-1 1,0-1,-1 0,0 0,-1 0,-1-1,0 1,0-1,-1-16,-2 3,0 1,-2-1,0 1,-11-36,7 37,-2 1,0 0,-2 0,-13-22,16 32,-1 1,0 0,-1 0,0 1,-1 1,0-1,-24-16,32 25,0 1,-1 0,1-1,-1 2,0-1,0 0,0 1,0-1,0 1,0 0,0 1,0-1,0 1,0 0,-1 0,1 0,0 0,0 1,0-1,-5 2,4 1,0-1,0 1,1 0,-1 0,1 0,-1 0,1 1,0 0,1 0,-1 0,1 0,0 1,0-1,0 1,-3 7,-10 22,2 1,2 1,1 1,2-1,1 1,-3 44,-4 232,15-88,-2 117,-2-260,-4 1,-21 86,24-145,-1 0,-2 0,0-1,-2 0,0 0,-21 32,25-47,0 1,0-1,-1-1,0 1,-1-1,1 0,-1-1,-1 0,1 0,-1-1,0 0,0 0,-1-1,1 0,-1-1,0 0,0 0,-12 1,-21-2,0-2,-1-2,1-2,-48-9,30 3,-65-1,126 11,-1 0,0 1,0-1,1 0,-1 0,0 0,0 0,1 0,-1 0,0-1,0 1,1 0,-1 0,0 0,1-1,-1 1,0 0,1-1,-1 1,0 0,1-1,-1 1,1-1,-1 1,1-1,-1 0,1 1,-1-1,0 0,1 0,1 0,-1-1,0 1,1 0,-1 0,1 0,-1 0,1 0,-1 0,1 0,0 0,0 0,-1 0,1 1,0-1,1-1,47-33,-48 34,117-69,161-71,143-26,-78 65,-340 101,11-4,10-1,-24 6</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6T03:23:05.070"/>
    </inkml:context>
    <inkml:brush xml:id="br0">
      <inkml:brushProperty name="width" value="0.05" units="cm"/>
      <inkml:brushProperty name="height" value="0.05" units="cm"/>
      <inkml:brushProperty name="ignorePressure" value="1"/>
    </inkml:brush>
  </inkml:definitions>
  <inkml:trace contextRef="#ctx0" brushRef="#br0">51 315,'4'61,"2"-1,15 67,-4-34,2 39,34 182,-47-296,-6-18,0 0,0 0,0 0,0 0,0 0,0 0,0-1,0 1,0 0,0 0,0 0,0 0,0 0,0 0,0 0,0 0,0 0,0 0,0 0,0-1,0 1,0 0,0 0,0 0,0 0,0 0,0 0,0 0,0 0,0 0,0 0,0 0,1 0,-1 0,0 0,0 0,0 0,0 0,0 0,0 0,0 0,0 0,0 0,0 0,0 0,0 0,1 0,-1 0,0 0,0 0,0 0,0 0,0 0,0 0,0 0,0 0,0 0,0 0,0 0,1 0,0-35,-1 26,-1-78,0-69,30-260,-27 402,0-1,1 1,1 0,0 0,0 0,13-23,-16 36,-1 0,1 0,0 1,-1-1,1 0,0 0,0 1,-1-1,1 1,0-1,0 0,0 1,0 0,0-1,0 1,0 0,0-1,0 1,0 0,0 0,0 0,0 0,0 0,0 0,0 0,0 0,0 0,0 1,0-1,0 0,0 0,0 1,0-1,0 1,0-1,0 1,-1 0,1-1,0 1,0 0,0-1,0 2,7 5,-1 0,0 1,8 11,-12-16,35 50,-3 1,54 109,30 131,-115-282,-2-9,0 0,-1 1,0-1,0 0,0 1,0-1,0 1,-1-1,0 1,1 4,-2-7,0-2</inkml:trace>
  <inkml:trace contextRef="#ctx0" brushRef="#br0" timeOffset="2214.86">0 1045,'16'-21,"446"-472,-438 467,-15 16,1 0,-1 1,2-1,-1 2,1 0,18-11,-27 21,0-1,0 1,0-1,-1 1,1 0,-1 0,0-1,1 1,-1 0,0 0,0 1,0-1,0 0,1 4,1 1,7 15,2 0,0-1,2 0,27 32,-36-47,0-1,0 0,0-1,0 1,1-1,0 0,0-1,0 1,0-1,0 0,1-1,-1 1,1-1,0-1,0 1,0-1,0 0,-1-1,1 0,0 0,11-2,-5-1,1-1,-1 0,0-1,16-9,-15 8,0 0,0 0,16-3,-25 8,-4 1</inkml:trace>
  <inkml:trace contextRef="#ctx0" brushRef="#br0" timeOffset="4115.21">897 211,'0'0,"0"0,0 0,0 0,0-1,2-1,0 0,0-1,1 1,-2 1,1 0,-1 0</inkml:trace>
  <inkml:trace contextRef="#ctx0" brushRef="#br0" timeOffset="4715.6">1134 367,'0'0,"0"20,1 13,2 0,1 0,2 0,1-1,1 0,2 0,1-1,1-1,2 0,24 39,-30-58,-7-10</inkml:trace>
  <inkml:trace contextRef="#ctx0" brushRef="#br0" timeOffset="8324.33">1560 81,'0'0,"0"0,-20 18,10-7,1 1,1 0,-1 0,2 1,0 0,1 1,0-1,1 1,0 0,1 1,1-1,-3 23,6-32,1 1,-1-1,1 0,0 0,0 0,0 0,1 0,0 0,0-1,0 1,1 0,-1-1,1 0,4 5,7 8,0-1,20 16,13 14,-42-40,0-1,-1 1,1 0,-1 0,0 1,-1-1,1 1,-1 0,-1 0,1 0,1 9,-8-8,4-8,-1 0,1-1,0 1,0 0,-1-1,1 1,0 0,0 0,0-1,0 1,-1 0,1-1,0 1,0-1,0 1,0 0,0-1,0 1,0 0,0-1,0 1,0 0,0-1,0 1,0-1,0 1,0 0,0-1,0 1,1-1,2-15,1 0,1 1,1-1,0 1,0 0,18-26,62-80,-69 98,-8 12,82-101,-91 114,-1 0,0 1,1-1,-1 1,1-1,0 0,0 1,0-1,0 1,0-1,0 1,1-1,1 4,9 36,-10-38,0 0,0-1,1 1,-1-1,1 0,0 0,0 1,0-1,1 0,-1-1,1 1,0 0,0-1,-1 0,1 1,1-1,-1 0,0 0,1-1,-1 1,0-1,1 0,7 2,-6-3,-1 0,1 0,-1-1,1 1,-1-1,0 0,1 0,-1 0,0-1,0 0,1 0,-1 0,-1 0,1 0,0-1,-1 0,1 0,-1 0,6-6,-8 8,0 0,0-1,0 1,0 0,0 0,-1 0,1-1,0 1,-1 0,1-1,-1 1,1 0,-1-1,0 1,1-1,-1 1,0-2,0 2,-1 1,1-1,0 1,-1-1,1 1,0-1,-1 1,1-1,-1 1,1-1,-1 1,1-1,-1 1,1 0,-1-1,0 1,1 0,-1-1,1 1,-1 0,0 0,1 0,-1 0,0 0,1 0,-1-1,0 1,1 1,-1-1,1 0,-1 0,0 0,1 0,-1 0,0 1,1-1,-1 0,0 1,1-44,1 39,1 0,0 0,0 1,0-1,0 0,1 1,-1-1,1 1,0 0,0 0,1 0,4-3,6-7,105-115,-116 125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6T03:24:05.279"/>
    </inkml:context>
    <inkml:brush xml:id="br0">
      <inkml:brushProperty name="width" value="0.05" units="cm"/>
      <inkml:brushProperty name="height" value="0.05" units="cm"/>
      <inkml:brushProperty name="ignorePressure" value="1"/>
    </inkml:brush>
  </inkml:definitions>
  <inkml:trace contextRef="#ctx0" brushRef="#br0">164 421,'0'0,"18"22,-14-21,0 0,0 0,-1 0,1-1,0 1,0-1,0 0,0 0,0-1,0 1,0-1,-1 0,1 0,0 0,0 0,-1-1,1 1,-1-1,1 0,-1 0,0 0,0-1,4-2,6-6,0 0,-1-1,21-26,-19 20,-2 0,0-1,-1 0,17-42,-25 54,0-1,-1 0,0 1,0-1,0 0,-1 0,0 0,-1-1,0 1,0 0,-1 0,0 0,0 0,-1 0,0 0,-6-14,7 19,0 1,-1-1,1 1,-1 0,0 0,0 0,0 0,0 0,0 0,0 0,-1 1,1-1,0 1,-1-1,1 1,-1 0,0 0,1 0,-1 1,0-1,1 1,-1-1,0 1,0 0,0 0,1 0,-1 0,0 1,0-1,1 1,-1-1,0 1,-3 2,-5 1,0 1,0 0,1 1,-1 0,1 1,-15 13,8-3,0 0,1 1,2 1,0 0,0 1,2 1,-17 38,6-4,-30 114,40-117,3 2,-5 65,13-86,2 1,0-1,3 0,11 60,-12-86,0 0,0 0,1 0,-1-1,1 1,1-1,-1 0,1 0,7 9,-8-12,0-1,-1 1,1-1,0 0,0 1,1-1,-1-1,0 1,1 0,-1-1,0 0,1 0,0 0,-1 0,1 0,0-1,-1 0,1 1,0-1,3-1,6-1,-1-1,0 0,0-1,0 0,0-1,-1 0,22-13,73-58,-93 66,78-72,-90 82,-1 0</inkml:trace>
  <inkml:trace contextRef="#ctx0" brushRef="#br0" timeOffset="2920.38">671 359,'0'0,"0"0,-6 23,0 6,1 0,1 1,1 53,3-69,1 0,0-1,1 1,1-1,0 1,1-1,0 0,1 0,0-1,11 19,-15-30,-1 1,1-1,0 0,0 1,0-1,0 0,0 1,0-1,0 0,0 0,0 0,1 0,-1 0,0 0,1 0,-1 0,1-1,-1 1,1-1,-1 1,1-1,0 1,-1-1,1 0,-1 0,1 0,0 0,-1 0,1 0,3-1,-3 0,0 0,0-1,1 1,-1-1,0 0,0 0,0 0,-1 0,1 0,0 0,-1 0,1 0,-1-1,0 1,0 0,2-5,-2 4,0 0,0-1,0 1,0 0,-1-1,1 1,-1-1,0 0,0 1,0-1,0 1,-2-7,1 9,1 0,-1-1,1 1,-1 0,1 0,-1 0,0 0,0 0,1 0,-1 0,0 0,0 0,0 0,0 0,0 0,0 1,-1-1,1 0,0 1,0-1,0 1,-1 0,1-1,0 1,0 0,-1-1,1 1,0 0,-1 0,1 0,0 0,-1 1,1-1,-2 0,3 1,-1-1,0 1,1 0,-1-1,0 1,1 0,-1-1,1 1,-1 0,1 0,-1-1,1 1,0 0,-1 0,1 0,0-1,0 1,-1 0,1 0,0 0,0 0,0 0,0 0,0 0,0 1,2 32,-2-23,0-6,-1 0,0-1,0 1,0-1,-1 1,0-1,1 0,-2 0,1 0,0 0,-1 0,-5 6,6-7,-1 0,1 0,0 0,0 0,0 1,0-1,0 1,1 0,-1-1,1 1,0 0,0 0,1-1,-1 1,1 7,8 7,-6-15</inkml:trace>
  <inkml:trace contextRef="#ctx0" brushRef="#br0" timeOffset="5032.74">1085 556,'0'0,"0"0,0 0</inkml:trace>
  <inkml:trace contextRef="#ctx0" brushRef="#br0" timeOffset="6210.59">1149 497,'0'0,"-26"4,22-1,0 1,0-1,0 1,1 0,0 0,0 0,0 0,0 1,0-1,1 1,0 0,0 0,0 0,1 0,0 0,0 0,0 0,0 0,1 0,0 1,0-1,0 0,2 10,-1-13,1 0,-1 0,0 0,1-1,0 1,-1 0,1-1,0 1,0-1,0 0,0 1,0-1,0 0,0 0,0 0,0-1,0 1,1 0,-1-1,0 0,0 1,1-1,-1 0,0 0,1 0,-1-1,5 0,-5 1,0 0,0 0,0-1,0 1,0-1,0 1,0-1,0 0,0 0,0 0,0 0,0 0,0 0,-1 0,1 0,0-1,-1 1,1-1,-1 0,0 1,0-1,1 0,-1 0,0 1,0-1,0 0,-1 0,1 0,-1 0,2-4,-3 5,1 1,0-1,0 1,0-1,0 0,0 1,0-1,0 0,1 1,-1-1,0 1,0-1,0 0,1 1,-1-1,0 1,0-1,1 1,-1-1,1 1,-1-1,0 1,1-1,-1 1,1 0,-1-1,1 1,-1 0,1-1,-1 1,2-1,0 1,-1 0,1 0,-1 0,1 1,0-1,-1 0,1 1,-1-1,1 1,-1-1,1 1,1 1,45 31,-42-28,13 8,-32-27,-1-2,10 12,-43-48,2-2,2-2,-39-70,76 113,0 0,1 0,0-1,1 1,1-1,0 0,1 0,1 0,0 0,0 0,4-29,-2 37,0 0,0 0,0 1,1-1,0 0,0 0,0 1,1-1,-1 1,1 0,1 0,-1 0,1 0,0 0,0 1,0-1,1 1,0 1,-1-1,1 0,0 1,1 0,-1 0,1 1,-1 0,1 0,0 0,0 0,0 1,7-1,-7 2,0 0,0 1,0-1,0 1,0 0,0 1,0 0,-1 0,1 0,-1 0,1 1,-1 0,0 0,0 1,0-1,0 1,-1 0,1 0,-1 1,6 7,0 1,0 1,-1 0,0 1,-1 0,-1 0,8 23,-7-10,-1 1,-2 0,-1 0,-1 0,-1 1,-3 32,-3-2,-3 0,-14 60,6-61,-1 0,-34 75,35-98,-2-2,-2 0,-1-1,-44 55,60-83,3-3,0 0,-1 0,0 0,1 0,-1-1,0 1,0 0,0-1,0 1,0-1,0 0,0 0,-1 1,-3 0,4-7,3 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6T03:25:09.317"/>
    </inkml:context>
    <inkml:brush xml:id="br0">
      <inkml:brushProperty name="width" value="0.05" units="cm"/>
      <inkml:brushProperty name="height" value="0.05" units="cm"/>
      <inkml:brushProperty name="ignorePressure" value="1"/>
    </inkml:brush>
  </inkml:definitions>
  <inkml:trace contextRef="#ctx0" brushRef="#br0">547 384,'0'0,"0"0,-21 0,-57-1,0-3,0-1,-84-14,151 17,1 0,0 0,1-1,-1 1,0-2,1 1,0-1,-15-7,22 10,0 0,0-1,0 1,0 0,0-1,0 1,0-1,1 1,-1-1,1 1,0-1,0 0,0 1,0-1,0 0,0 0,1 1,-1-1,1 0,0 0,0 0,0 0,0 1,0-1,1 0,-1 0,1 0,0 1,0-1,0 0,0 1,0-1,1 0,-1 1,1-1,-1 1,4-2,-3 1,0 1,1 0,0-1,-1 1,1 0,0 0,0 0,0 1,0-1,0 0,0 1,0-1,0 1,0-1,1 1,-1 0,0 0,0 0,1 0,-1 1,4-1,7 2,1 0,-1 1,17 3,17 10,-38-12,1-1,0 1,17 3,-28-7,1 0,-1-1,0 1,1 0,-1 0,0 0,1 0,-1 0,0 0,1-1,-1 1,0 0,0 0,1 0,-1-1,0 1,0 0,1 0,-1 0,0-1,0 1,0 0,0 0,0-1,0 1,1 0,-1 0,0 0,0-1,0 1,0 0,0 0,-1-1,1 1,0 0,0 0,0-1,0 1,0 0,-3-15,2 12,-1-8,-11-81,12 83,1 0,1 0,1 1,0-1,1 0,0 0,1 0,5-8,-9 17,1-1,-1 1,0-1,1 0,-1 1,1-1,-1 1,1-1,-1 1,1-1,0 1,-1-1,1 1,0-1,0 1,-1 0,1-1,0 1,0 0,0-1,0 1,0 0,0 0,0 0,0-1,1 1,0 0,-1 1,1-1,-1 0,1 1,-1-1,0 1,1-1,-1 1,0-1,0 1,0 0,1-1,-1 1,0 0,1 1,3 2,0 1,-1 0,0 0,0 0,4 8,0 6,-2-1,-1 1,-2 1,1 31,-15 78,2-65,-4 0,-5 0,-59 118,72-172,2-3,0-1,-1 1,0-1,-1 0,0 0,0 0,-1 0,-12 9,15-14,2-1</inkml:trace>
  <inkml:trace contextRef="#ctx0" brushRef="#br0" timeOffset="3368.99">528 556,'0'-2,"1"0,-1 0,0 0,1 0,-1 1,1-1,0 0,2-3,0-1,28-60,3 0,86-111,-117 172,14-12,-17 17,1-1,-1 1,1 0,-1 0,1 0,-1-1,1 1,0 0,-1 0,1 0,-1 0,1 0,0 0,-1 0,1 0,0 0,-1 0,1 0,-1 0,1 0,0 0,-1 0,1 0,-1 0,1 1,0-1,-1 0,1 0,-1 0,1 1,-1-1,1 0,-1 0,1 1,-1-1,0 0,1 1,-1-1,0 0,1 1,-1-1,0 0,1 1,-1-1,0 1,18 18,-2 1,19 31,-27-38,-2-1,-1 1,0 0,-1 0,2 21,-6-32,0 0,0 1,0-1,0 0,0 0,-1 0,1 0,-1 0,0 0,0 0,0 0,0 0,-1 0,1 0,-1 0,0 0,0-1,0 1,0 0,0-1,-1 1,1-1,-1 0,1 1,-1-1,0 0,0 0,0 0,-4 1,7-2,0 0,0 0,0 0,0 0,0 0,-1 0,1 0,0 0,0 0,0 0,0 0,0 0,0 0,0 0,-1 0,1 0,0 0,0 0,0 0,0 0,0 0,0 0,0 0,0 0,-1 0,1 0,0 0,0 0,0 0,0 0,0 0,0 0,0 0,0 0,0 0,-1 0,1 0,0 0,0 0,0-1,0 1,0 0,0 0,0 0,0 0,0 0,0 0,0 0,0 0,0 0,0 0,0 0,0 0,0-1,4-5,8-6,13-6,1 1,37-19,-32 19,47-34,-71 45,1 0,0 1,0 0,0 0,1 0,13-5,4-3,-22 10</inkml:trace>
  <inkml:trace contextRef="#ctx0" brushRef="#br0" timeOffset="4351.37">1151 9,'-3'28,"-1"0,-11 30,2-11,-3 16,4-21,2 0,-1 63,11-103,0-1,1 1,-1 0,0 0,1-1,-1 1,1 0,0-1,0 1,0 0,0-1,0 1,3 2,-3-4,0 1,0-1,0 0,0 1,0-1,0 0,0 0,1 1,-1-1,0 0,0 0,0 0,0 0,0 0,1 0,-1 0,0 0,0 0,0 0,0 0,1-1,-1 1,0 0,0 0,0-1,0 1,0 0,0-1,0 1,0-1,0 1,-1-1,3-1,6-3,0 0,-1-1,1 0,-2 0,1 0,-1 0,6-9,3-5,15-26,-25 37,-1 2,-1 0,0 0,0 0,-1 0,-1 0,0-1,1-12,-1 34,1-1,1 0,1 0,1 0,1-1,0 1,16 18,-22-30,-1 0,0-1,1 1,-1 0,1-1,0 1,-1-1,1 1,0 0,-1-1,1 1,0-1,0 1,0-1,0 0,-1 1,1-1,0 1,0-1,0 0,1 0,-1 1,0-1,0 0,0 0,0 0,0 0,0 0,0 0,0 0,1 0,-1 0,0 0,0 0,0 0,1-1,3-1,-1 1,0-1,0 0,-1-1,1 1,6-5,15-10,2 3,-24 12</inkml:trace>
  <inkml:trace contextRef="#ctx0" brushRef="#br0" timeOffset="5353.53">1607 0,'1'102,"-11"201,12-314,0 0,1 0,1 0,1 1,0-1,1 1,13-16,-19 25,0 1,0 0,1 0,-1 0,0 0,0-1,0 1,0 0,1 0,-1 0,0 0,0-1,0 1,1 0,-1 0,0 0,0 0,1 0,-1 0,0 0,1-1,-1 1,0 0,0 0,1 0,-1 0,0 0,1 0,-1 0,0 0,1 0,-1 0,0 0,1 0,-1 0,0 0,0 0,1 0,-1 1,0-1,1 0,10 10,4 18,-13-24,9 22,-7-16,0 0,2 0,11 17,-16-27,-1 1,1-1,-1 1,1-1,-1 0,1 1,0-1,-1 0,1 1,0-1,0 0,-1 0,1 1,0-1,0 0,-1 0,1 0,0 0,0 0,0 0,0 0,-1 0,1 0,0 0,0 0,0 0,-1 0,1 0,0 0,0 0,0-1,0 1,7-1,-4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6T03:26:17.973"/>
    </inkml:context>
    <inkml:brush xml:id="br0">
      <inkml:brushProperty name="width" value="0.05" units="cm"/>
      <inkml:brushProperty name="height" value="0.05" units="cm"/>
      <inkml:brushProperty name="ignorePressure" value="1"/>
    </inkml:brush>
  </inkml:definitions>
  <inkml:trace contextRef="#ctx0" brushRef="#br0">20 1511,'0'0,"0"0,12-9,59-61,-3-4,78-108,-92 113,167-230,-174 227,-3-2,44-103,-77 151,-1 0,-1-1,-2-1,0 1,-2-1,2-44,-6 58,-1 0,-1 0,0 0,-1 1,-1-1,0 0,0 1,-2 0,0 0,0 0,-1 0,0 1,-1 0,-1 0,-10-12,16 21,0 1,0 0,0 0,0 0,-1 0,1 0,-1 0,1 0,-1 1,0 0,1-1,-1 1,0 0,0 0,0 0,0 1,0-1,0 1,0-1,0 1,-5 1,4-1,1 1,0 0,0 1,0-1,0 1,0-1,0 1,0 0,1 0,-1 0,1 0,-1 0,1 1,0-1,0 1,0 0,0-1,0 1,-2 5,-2 6,0 0,1 0,1 1,0 0,1 0,0 0,2 0,-1 23,3 14,10 56,-11-101,12 73,3-1,4 0,3-1,3-1,4-2,45 86,-24-70,3-3,5-2,3-3,102 107,-163-189</inkml:trace>
  <inkml:trace contextRef="#ctx0" brushRef="#br0" timeOffset="531.57">1 1034,'24'0,"353"21,-108-3,315-27,-428 2,-110 7,-44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6T03:26:58.988"/>
    </inkml:context>
    <inkml:brush xml:id="br0">
      <inkml:brushProperty name="width" value="0.05" units="cm"/>
      <inkml:brushProperty name="height" value="0.05" units="cm"/>
      <inkml:brushProperty name="ignorePressure" value="1"/>
    </inkml:brush>
  </inkml:definitions>
  <inkml:trace contextRef="#ctx0" brushRef="#br0">154 337,'0'0,"-19"-13,15 11,1 0,-1 0,1 0,-1 1,0-1,0 1,0 0,0 0,0 0,1 0,-2 1,1 0,0 0,0 0,0 0,-5 1,6 1,0-1,0 0,0 1,0 0,1 0,-1 0,0 0,1 0,-1 0,1 1,0-1,0 1,0-1,0 1,0 0,1 0,-1 0,1 0,-2 6,-11 40,14-47,-1 0,1 0,-1 0,1 1,0-1,0 0,0 1,0-1,0 0,1 0,-1 1,1-1,-1 0,1 0,0 0,0 0,0 0,0 0,2 3,-2-4,0-1,0 1,0-1,0 1,0-1,0 0,1 0,-1 1,0-1,0 0,0 0,0 0,0 0,1 0,-1 0,0 0,0-1,0 1,0 0,0-1,1 1,-1 0,0-1,0 0,0 1,0-1,0 0,-1 1,1-1,1-1,-1 1,0 0,-1 1,1-1,0 0,0 0,0 1,0-1,0 1,0-1,0 1,0-1,0 1,0 0,0-1,0 1,0 0,0 0,0 0,0 0,0 0,1 0,-1 0,0 0,0 0,0 0,0 1,0-1,0 0,0 1,0-1,0 1,0-1,0 1,0-1,0 1,0 0,-1 0,2 1,0 0,-1 0,1 0,0 0,-1-1,1 1,0 0,0-1,0 1,0-1,1 0,-1 1,0-1,0 0,1-1,-1 1,1 0,-1-1,0 1,1-1,-1 0,1 1,-1-1,1 0,-1-1,1 1,4-1,15-1,-17 2,0 1,1 0,-1-1,0 2,7 1,-9-1,-1-1,1 0,-1-1,1 1,-1 0,1-1,0 1,-1-1,1 0,-1 0,1 0,0 0,-1-1,1 1,0 0,-1-1,1 0,-1 0,1 0,-1 0,0 0,4-3,25-22,-25 20,0 1,0-1,1 1,10-6,-14 9,1 1,-1 0,0 0,0 0,1 0,-1 0,0 1,1 0,-1-1,1 1,-1 1,0-1,1 0,5 2,-3 0,0-1,0 0,0-1,1 1,-1-1,0 0,0-1,0 1,0-1,0-1,0 1,6-3,30-8,128-46,-171 58,-1-1,1 1,0-1,0 1,-1-1,1 0,0 0,0 1,0-1,0 0,0 0,0 0,0 0,1 0,-1-1,0 1,0 0,1 0,-1 0,1-1,-1 1,0-2,-17-26,17 28,0 0,1 1,-1-1,0 0,0 0,0 0,0 1,0-1,1 1,-1-1,-1 0,1 1,0 0,0-1,0 1,0 0,0-1,0 1,0 0,-1 0,1 0,-1 0,1 0,1 0,-1 0,1 1,-1-1,1 0,0 0,-1 1,1-1,-1 0,1 0,0 1,-1-1,1 0,0 1,-1-1,1 1,0-1,0 0,-1 1,1-1,0 1,0-1,0 1,-1-1,1 1,0-1,0 1,0-1,0 1,0-1,0 1,0-1,0 1,0-1,0 1,1-1,-1 1,8 26,-2-9,-6-18,0 0,0 1,0-1,0 0,0 0,1 1,-1-1,0 0,0 0,0 0,0 1,1-1,-1 0,0 0,0 0,0 0,1 1,-1-1,0 0,0 0,1 0,-1 0,0 0,0 0,1 0,-1 0,0 1,0-1,1 0,-1 0,0 0,1 0,-1-1,0 1,0 0,1 0,-1 0,0 0,0 0,1 0,-1 0,0 0,0 0,1-1,-1 1,0 0,0 0,0 0,1-1,-1 1,0 0,0 0,14-10,-8-1,1-1,-2 0,1-1,-2 1,1-1,-2 0,0 0,2-23,-1 16,1-4,-2 1,0-1,-1 0,-1 0,-4-27,33 190,-18-90,-8-34,-3-6,1 1,1-1,0 0,0 0,0 0,1 0,10 15,-14-24,1 1,-1-1,1 1,-1-1,1 1,-1-1,1 1,-1-1,1 1,0-1,-1 0,1 1,-1-1,1 0,0 0,0 1,-1-1,1 0,0 0,-1 0,1 0,0 0,-1 0,1 0,0 0,1-1,17-11,9-25,-16 15,-10 17,0 0,1 0,0 0,0 1,1-1,-1 1,1 0,7-7,-11 11,1-1,-1 1,1 0,-1-1,1 1,-1-1,1 1,0 0,-1 0,1-1,-1 1,1 0,0 0,-1 0,1 0,0 0,-1 0,1 0,0 0,-1 0,1 0,0 0,-1 0,1 0,-1 1,1-1,0 0,-1 0,1 1,-1-1,1 0,-1 1,1-1,-1 1,1-1,-1 0,1 1,-1-1,1 1,-1-1,1 2,14 34,-9-20,42 109,-7 3,39 200,-73-288,-2 0,-1 0,-3 65,-3-83,0 0,-2-1,0 0,-2 0,0 0,-1 0,-1-1,-16 28,9-22,-1-2,-1 0,-1-1,-1-1,-1 0,-1-2,-32 25,38-34,-1 0,0-1,-1-1,0-1,0 0,-1-1,0-1,0 0,-1-2,1 0,-1-1,-25 1,27-4,0-1,0 0,0-1,0-1,0-1,1 0,-1-1,1-1,1 0,-24-13,32 14,-1 0,1 0,0 0,0-1,0 0,1-1,0 1,1-1,-1 0,1-1,0 1,1-1,0 0,0 0,1 0,0-1,0 1,1-1,0 1,0-1,0-17,3 10,1 0,0-1,1 1,0 1,2-1,0 0,0 1,1 0,1 0,15-22,7-8,66-76,-58 79,1 2,50-39,-67 62,0 1,1 1,1 2,0 0,1 1,39-13,-55 23,-1 0,1 1,0 0,0 0,0 1,0 0,0 1,14 2,4 0,-24-3</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6T03:26:54.890"/>
    </inkml:context>
    <inkml:brush xml:id="br0">
      <inkml:brushProperty name="width" value="0.05" units="cm"/>
      <inkml:brushProperty name="height" value="0.05" units="cm"/>
      <inkml:brushProperty name="ignorePressure" value="1"/>
    </inkml:brush>
  </inkml:definitions>
  <inkml:trace contextRef="#ctx0" brushRef="#br0">493 0,'0'0,"-3"5,-116 190,-53 97,172-286,6-8,15-11,-18 11,54-36,0 3,2 3,101-40,-156 71,0-1,-1 1,1 0,0 1,-1-1,1 0,0 1,0 0,-1 0,1 0,0 0,0 1,0 0,-1-1,1 1,4 2,-4 0,0-1,0 1,-1 0,1 0,-1 0,0 1,0-1,0 1,0-1,-1 1,1 0,-1 0,3 7,17 46,-2 1,-2 0,-4 1,14 113,-22-126,-3 0,-2 0,-2 0,-1 0,-3 0,-2-1,-13 49,12-71,0 1,-1-2,-1 1,-1-1,-2-1,-19 28,21-34,-2-1,1-1,-2 0,1-1,-2 0,0-1,0-1,-1 0,-22 10,21-13,1-1,-1-1,0 0,0-1,0-1,-1-1,1 0,-1-1,1-1,-1-1,1 0,-31-7,35 5,0 0,1-1,-1-1,1 0,0-1,0 0,1-1,0 0,0 0,0-1,1-1,0 0,1 0,0-1,1 0,0-1,-10-16,11 12,0 0,1-1,1 0,0 0,1 0,1-1,0 1,2-1,0 0,0 0,2 1,0-1,4-19,-1 16,0-1,2 2,0-1,1 1,1 0,1 0,1 1,0 0,1 1,18-22,-25 34,0 1,0-1,1 1,0-1,-1 1,1 1,0-1,7-3,-5 5</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6T03:27:41.725"/>
    </inkml:context>
    <inkml:brush xml:id="br0">
      <inkml:brushProperty name="width" value="0.05" units="cm"/>
      <inkml:brushProperty name="height" value="0.05" units="cm"/>
      <inkml:brushProperty name="ignorePressure" value="1"/>
    </inkml:brush>
  </inkml:definitions>
  <inkml:trace contextRef="#ctx0" brushRef="#br0">697 38,'0'0,"0"0,-3 13,-149 774,148-771</inkml:trace>
  <inkml:trace contextRef="#ctx0" brushRef="#br0" timeOffset="565.48">0 235,'3'-1,"0"0,-1 0,1 0,-1 0,1 0,-1-1,1 1,-1-1,0 1,3-4,8-4,54-29,127-53,-146 72,1 3,1 2,86-12,-119 24,-1 0,1 2,0 0,0 1,0 0,23 6,-36-6,0 0,0 0,0 0,0 0,0 1,0 0,-1 0,1 0,-1 0,1 0,-1 1,0-1,0 1,0 0,0 0,-1 0,1 0,-1 1,0-1,0 1,0-1,0 1,0 0,-1 0,0 0,0 0,0 0,0 0,-1 0,1 0,-1 0,0 5,-3 13,0 1,-1-1,-1 1,-2-1,-16 39,-59 104,81-162,-30 56,-2-2,-2-1,-48 55,77-104</inkml:trace>
  <inkml:trace contextRef="#ctx0" brushRef="#br0" timeOffset="1848.74">1148 430,'0'0,"-23"-16,17 13,0 1,0 0,0 0,0 0,0 1,-1 0,1 0,-1 0,1 1,-1 0,1 1,0-1,-1 1,1 0,-1 1,1-1,0 1,0 1,0-1,0 1,-5 4,3-4,1 2,-1-1,1 1,1 0,-1 1,1 0,0 0,0 0,1 0,-1 1,1 0,1 0,0 1,0-1,-5 13,6 3,3-23,0 1,1-1,-1 1,0-1,0 0,0 1,0-1,0 1,1-1,-1 0,0 1,0-1,1 1,-1-1,0 0,1 1,-1-1,0 0,1 0,-1 1,1-1,-1 0,0 0,2 1,0-1,1 0,0 0,0 0,0 0,0-1,0 1,0-1,-1 0,5-1,-4 1,0-1,0 1,1 1,-1-1,0 0,0 1,1 0,-1-1,0 2,0-1,7 1,-5 1,0-1,0 0,1 1,-1-2,0 1,1-1,-1 0,0 0,1 0,7-2,57-16,-29 7,-25 8,0 1,-1 1,1 0,0 1,0 0,0 2,-1 0,1 0,22 8,-31-9,-1 0,0-1,1 1,-1-2,12 0,25-1,-28 4,0-2,1 0,-1-1,1 0,-1-1,20-6,85-32,-36 9,-66 28,-17 3,0 0,1 0,-1 0,0 0,1-1,-1 1,0 0,0 0,1-1,-1 1,0-1,0 1,0-1,0 0,0 1,0-1,1 0,-2 0,1 1,0-1,0 0,0 0,0 0,0 0,-1-1,1 1,-1 0,2-2,2-7,-1-1,0 0,-1 0,0 0,-1 0,0-1,0 1,-3-18,-2 21,-1 14,1 15,24 43,-20-63</inkml:trace>
  <inkml:trace contextRef="#ctx0" brushRef="#br0" timeOffset="2620.67">434 1466,'15'-1,"0"-1,-1 0,1-1,-1 0,0-2,20-8,-7 4,75-32,-3-4,-1-4,-3-4,152-112,-215 141,-1 0,0-2,-3-1,28-33,-54 57,1 0,0 0,-1-1,0 0,1 1,-2-1,1 0,0 0,1-5,-3 8,0 1,0-1,0 0,0 0,0 1,0-1,0 0,0 1,0-1,-1 0,1 1,0-1,0 0,-1 1,1-1,0 0,-1 1,1-1,-1 1,1-1,-1 1,0-2,-1 1,1 1,-1-1,0 0,0 0,1 0,-1 1,0-1,0 1,0 0,0 0,-4-1,-14 2,0 0,0 1,0 1,0 1,1 1,-1 0,-30 14,17-4,1 1,0 1,-44 32,53-31,-35 33,49-42,1 0,0 1,0 0,1 0,1 0,-9 18,14-26,0 0,0 0,0 1,1-1,-1 0,1 1,-1-1,1 0,0 1,0-1,0 1,0-1,0 1,0-1,1 0,-1 1,1-1,0 0,0 1,1 2,0-2,0 0,1-1,-1 1,1-1,-1 0,1 1,0-1,0 0,-1-1,1 1,1-1,-1 1,4 0,6 2,1 0,1-2,-1 1,0-2,1 0,18-1,20-5,0-1,-1-3,75-23,148-64,-265 92,192-78,-157 61,-1-2,55-39,-78 39,-19 22</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6T03:28:18.859"/>
    </inkml:context>
    <inkml:brush xml:id="br0">
      <inkml:brushProperty name="width" value="0.05" units="cm"/>
      <inkml:brushProperty name="height" value="0.05" units="cm"/>
      <inkml:brushProperty name="ignorePressure" value="1"/>
    </inkml:brush>
  </inkml:definitions>
  <inkml:trace contextRef="#ctx0" brushRef="#br0">1 1442,'0'0,"5"-21,9-21,2 0,1 1,3 1,34-53,-33 56,69-109,5 5,7 3,5 5,220-209,-286 303,2 2,1 2,1 1,73-39,-116 72,0 0,0 0,0 0,1 0,-1 1,0-1,1 0,-1 1,4-1,-5 1,-1 0,0 1,1-1,-1 0,1 0,-1 0,1 0,-1 0,0 0,1 1,-1-1,0 0,1 0,-1 1,0-1,1 0,-1 0,0 1,1-1,-1 0,0 1,0-1,1 0,-1 1,0-1,0 1,0-1,0 0,1 1,-1-1,0 1,0 4,-1 0,1-1,-1 1,0-1,0 1,-1-1,1 1,-5 7,-167 321,82-168,90-164,1 0,-1-1,1 1,-1 0,1 0,-1-1,1 1,0 0,-1 0,1 0,0 0,0-1,0 1,0 0,0 0,-1 0,1 0,1 0,-1 0,0 0,0-1,0 1,0 0,1 0,-1 0,0 0,1-1,-1 1,1 0,-1 0,1 0,-1-1,1 1,-1 0,1-1,0 1,-1-1,1 1,0-1,0 1,-1-1,1 1,0-1,0 0,0 1,-1-1,1 0,0 0,1 1,7 0,0 0,0 0,0-1,12 0,2-1,26 4,80 15,-111-14,0 1,-1 0,1 2,-1 0,0 0,-1 2,28 18,-38-22,0 1,0-1,-1 2,0-1,0 1,0-1,-1 1,0 1,0-1,0 0,-1 1,-1 0,1 0,2 14,-2 1,0 0,-2 0,0 1,-3 23,-1-20,-1-1,-2 0,0 0,-1 0,-2-1,0 0,-2 0,-1-1,-1-1,-1 0,0-1,-2 0,-31 33,29-37,0 0,-1-2,-1 0,-1-1,0-1,-1-1,0-1,-1-1,0-1,-1 0,0-2,0-1,-1-1,-37 4,53-9,0-1,1 1,-1-2,0 1,0-1,0-1,0 1,1-1,-1-1,-9-4,14 5,1 1,-1-2,1 1,0 0,0-1,0 1,0-1,1 0,-1 0,1 0,0 0,0-1,0 1,0 0,0-1,1 0,-1 1,1-1,0 0,0 0,1 0,-1 1,1-1,0 0,0-4,1-3,0 0,1 0,0 0,1 0,0 0,1 1,0 0,0-1,1 1,1 1,0-1,0 1,0 0,2 1,7-9,1 1,1 0,0 1,1 1,1 1,0 0,27-12,-29 16,0 2,30-9,-41 14</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6T03:29:32.758"/>
    </inkml:context>
    <inkml:brush xml:id="br0">
      <inkml:brushProperty name="width" value="0.05" units="cm"/>
      <inkml:brushProperty name="height" value="0.05" units="cm"/>
      <inkml:brushProperty name="ignorePressure" value="1"/>
    </inkml:brush>
  </inkml:definitions>
  <inkml:trace contextRef="#ctx0" brushRef="#br0">257 769,'5'-1,"0"0,0-1,0 0,-1 0,1 0,0-1,-1 1,0-1,0 0,0 0,0-1,5-4,0-1,15-11,-1-1,0-1,-2-1,-1-1,-1-1,29-49,-41 59,0 0,0 0,-1 0,-1-1,-1 0,0 0,-1 0,-1 0,0-1,-1 1,-1 0,0-1,-2 1,-4-26,3 29,0 1,-1 0,0 0,-1 0,0 1,-12-20,15 29,1-1,-1 1,0 0,0-1,0 1,-1 0,1 0,0 0,-1 0,1 1,-1-1,0 1,1-1,-1 1,0 0,0 0,0 0,0 0,0 1,0-1,0 1,0 0,0 0,0 0,0 0,0 0,0 1,0 0,0-1,0 1,0 0,-4 2,-7 4,1 0,1 1,-1 1,1 0,1 0,-1 1,2 0,-1 1,-10 16,-6 10,-36 68,29-40,2 1,-44 138,62-154,2 1,2 1,3 0,-2 101,9-135,1-1,0 0,2 0,0 0,1 0,0 0,9 19,-10-30,0 0,0 0,0 0,1-1,0 1,0-1,0 0,1-1,-1 1,1-1,1 0,-1 0,0 0,1-1,0 1,0-2,0 1,0 0,0-1,0-1,11 3,-6-2,0-1,0-1,0 0,0 0,0-1,0 0,-1-1,1 0,0-1,13-5,-9 1,0 0,-1 0,0-2,0 0,-1 0,16-16,-5 1,-1-1,-1-1,-1 0,-2-2,-1 0,17-36,-17 17,-16 37,1 1,1-1,0 1,6-11,-9 19,0 0,-1 0,1 0,0 0,0 0,0 1,0-1,0 0,0 0,0 1,0-1,0 1,0-1,0 1,0-1,0 1,1-1,-1 1,0 0,0 0,0 0,1 0,-1 0,0 0,0 0,1 0,-1 0,0 0,0 1,0-1,1 1,-1-1,0 1,0-1,0 1,0-1,0 1,2 1,5 4,0 1,-1 0,13 14,-8-9,-8-8,0 0,0-1,0 1,1-1,0 0,0 0,0-1,0 1,0-1,0 0,0-1,1 1,-1-1,9 1,-4-2,0 0,0-1,0-1,-1 1,1-1,-1-1,14-5,-21 8,0-1,0 1,0 0,1 0,-1 0,0 0,0 0,0 0,0 0,0 1,0-1,0 1,0 0,0-1,3 2,34 21,-2-3,-22-15,0 0,1-2,0 0,-1-1,1-1,0 0,0-1,30-3,-36 1,-1 1,1-1,-1-1,1 0,-1 0,0-1,0 0,-1 0,1-1,-1 0,0-1,0 0,-1 0,0 0,12-14,-16 15,0 0,-1 0,1 0,-1 0,0 0,-1-1,1 1,-1-1,0 1,0-1,-1 1,0-9,0 9,0 1,0-1,-1 1,0-1,0 1,0-1,0 1,0-1,-1 1,0 0,0 0,0 0,-1 0,1 0,-6-6,11 27,8 8,-7-18,-1 0,0 0,0 0,-1 0,0 0,0 0,1 15,-2-14,1-3,-1 0,1 1,1-1,-1 0,0 0,1 0,6 8,-5-8,-1 0,0 0,0 0,0 0,3 11,-6-14,1 1,-1-1,0 0,0 1,0-1,0 0,0 0,-1 1,1-1,-1 0,1 0,-1 1,0-1,0 0,0 0,0 0,0 0,0 0,-3 3,-16 19,-14 21,32-23,2-22</inkml:trace>
  <inkml:trace contextRef="#ctx0" brushRef="#br0" timeOffset="1751.83">1160 700,'2'-2,"0"-1,1 1,-1 0,0-1,0 1,-1-1,1 0,0 1,-1-1,0 0,1 0,-1 0,0 0,0-5,1-3,0 0,-1 0,0 0,-1 0,0 0,-1 0,-1 0,1 0,-2 0,1 0,-2 1,1-1,-1 1,-1 0,0 0,0 0,-1 1,-1 0,1 0,-9-9,14 17,0 1,1-1,-1 0,0 0,0 1,1-1,-1 0,0 1,0-1,0 1,0-1,0 1,1 0,-1-1,0 1,0 0,0-1,0 1,0 0,0 0,0 0,0 0,0 0,0 0,0 0,-2 1,2 0,1-1,-1 1,0 0,0 0,0 0,1 0,-1 0,1 0,-1 0,1 1,-1-1,1 0,-1 0,1 0,0 0,0 1,-1 1,1 5,0 0,0 1,0-1,1 0,2 10,5 8,2 0,24 46,-30-69,1 1,-1-1,1-1,0 1,7 2,-2 0,-6-6,-5-7,-7-18,4 13,-6-22,2 0,2-1,1 0,1 0,3 0,2-41,0 59,1 0,1 0,0 0,1 1,1-1,1 1,0 0,1 0,1 1,1 0,0 1,1 0,1 0,14-16,-20 27,-1 0,0 0,1 1,0-1,0 1,0 0,0 0,1 1,-1-1,1 1,-1 0,1 1,0 0,0-1,0 2,10-1,-12 1,1 1,0-1,-1 1,1 0,-1 1,0-1,1 1,-1 0,0 0,0 0,0 0,0 1,-1 0,1 0,-1 0,1 0,-1 0,0 1,0-1,0 1,-1 0,3 5,2 6,-1-1,0 1,-1 1,-1-1,-1 1,0-1,-1 1,1 23,-3 2,-2 0,-7 47,-6-14,-3 0,-49 125,62-185,3-3,2-11</inkml:trace>
  <inkml:trace contextRef="#ctx0" brushRef="#br0" timeOffset="4459.42">257 1811,'12'-7,"24"-17,631-390,-463 300,301-120,-468 213,-36 20</inkml:trace>
  <inkml:trace contextRef="#ctx0" brushRef="#br0" timeOffset="6225.91">1790 341,'0'0,"0"0,0 1,2 4,0 3,1 1,1 5,3 2,0 1,1-1,-1-3,-1-2,-2-3,-1-2,-1-4</inkml:trace>
</inkml:ink>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4A9CD87AA6DCB479BE569BCE79AF9C8" ma:contentTypeVersion="15" ma:contentTypeDescription="Create a new document." ma:contentTypeScope="" ma:versionID="c85c011d7accafb7b111b15e330d86ac">
  <xsd:schema xmlns:xsd="http://www.w3.org/2001/XMLSchema" xmlns:xs="http://www.w3.org/2001/XMLSchema" xmlns:p="http://schemas.microsoft.com/office/2006/metadata/properties" xmlns:ns1="http://schemas.microsoft.com/sharepoint/v3" xmlns:ns3="2932651d-d500-4da9-83e6-b39746ae7323" xmlns:ns4="3bda1d83-e5d3-4e7c-b1a9-b8591a8edddf" targetNamespace="http://schemas.microsoft.com/office/2006/metadata/properties" ma:root="true" ma:fieldsID="2681508c66c410f5cda5003938e11ab9" ns1:_="" ns3:_="" ns4:_="">
    <xsd:import namespace="http://schemas.microsoft.com/sharepoint/v3"/>
    <xsd:import namespace="2932651d-d500-4da9-83e6-b39746ae7323"/>
    <xsd:import namespace="3bda1d83-e5d3-4e7c-b1a9-b8591a8edddf"/>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EventHashCode" minOccurs="0"/>
                <xsd:element ref="ns3:MediaServiceGenerationTime" minOccurs="0"/>
                <xsd:element ref="ns1:_ip_UnifiedCompliancePolicyProperties" minOccurs="0"/>
                <xsd:element ref="ns1:_ip_UnifiedCompliancePolicyUIAction"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932651d-d500-4da9-83e6-b39746ae73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bda1d83-e5d3-4e7c-b1a9-b8591a8eddd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Cus15</b:Tag>
    <b:SourceType>JournalArticle</b:SourceType>
    <b:Guid>{FBAB877F-7FB4-429D-A768-7DBAD8825E6C}</b:Guid>
    <b:Title>Technology Strategy and Management: Ho Traditional Firms Must Compete in the Sharing Economy</b:Title>
    <b:Year>2015</b:Year>
    <b:JournalName>Communications of the ACM</b:JournalName>
    <b:Pages>32</b:Pages>
    <b:Author>
      <b:Author>
        <b:NameList>
          <b:Person>
            <b:Last>Cusumano</b:Last>
            <b:First>Michael</b:First>
            <b:Middle>A</b:Middle>
          </b:Person>
        </b:NameList>
      </b:Author>
    </b:Author>
    <b:Volume>58</b:Volume>
    <b:Issue>1</b:Issue>
    <b:RefOrder>4</b:RefOrder>
  </b:Source>
  <b:Source>
    <b:Tag>Loc20</b:Tag>
    <b:SourceType>InternetSite</b:SourceType>
    <b:Guid>{4E6C8472-E870-4BC7-8C62-8B019B071168}</b:Guid>
    <b:Title>Global change in travel and tourism revenue due to COVID-19 2019-2020</b:Title>
    <b:Year>2020</b:Year>
    <b:Author>
      <b:Author>
        <b:NameList>
          <b:Person>
            <b:Last>Lock</b:Last>
            <b:First>S</b:First>
          </b:Person>
        </b:NameList>
      </b:Author>
    </b:Author>
    <b:InternetSiteTitle>Statista</b:InternetSiteTitle>
    <b:Month>10</b:Month>
    <b:URL>https://www.statista.com/forecasts/1103426/covid-19-revenue-travel-tourism-industry-forecast</b:URL>
    <b:YearAccessed>2021</b:YearAccessed>
    <b:MonthAccessed>4</b:MonthAccessed>
    <b:DayAccessed>30</b:DayAccessed>
    <b:RefOrder>1</b:RefOrder>
  </b:Source>
  <b:Source>
    <b:Tag>STR20</b:Tag>
    <b:SourceType>InternetSite</b:SourceType>
    <b:Guid>{37DCCBFA-A806-4B3F-B697-76AE51FDD5B8}</b:Guid>
    <b:Title>Global Hotel Review (Media Version) - Constant Currency Edition</b:Title>
    <b:InternetSiteTitle>STR</b:InternetSiteTitle>
    <b:Year>2020</b:Year>
    <b:Month>6</b:Month>
    <b:Day>17</b:Day>
    <b:URL>https://www.hotelnewsnow.com/Media/Default/PDFs/GlobalHotelReviewMediaVersionConstantCurrencyEdition_May_2020.pdf</b:URL>
    <b:Author>
      <b:Author>
        <b:Corporate>STR Global</b:Corporate>
      </b:Author>
    </b:Author>
    <b:YearAccessed>2021</b:YearAccessed>
    <b:MonthAccessed>4</b:MonthAccessed>
    <b:DayAccessed>30</b:DayAccessed>
    <b:RefOrder>2</b:RefOrder>
  </b:Source>
  <b:Source>
    <b:Tag>Hus20</b:Tag>
    <b:SourceType>InternetSite</b:SourceType>
    <b:Guid>{65788930-54A2-4099-A203-8D50FF29983F}</b:Guid>
    <b:Author>
      <b:Author>
        <b:NameList>
          <b:Person>
            <b:Last>Hussain</b:Last>
            <b:First>Noor</b:First>
            <b:Middle>Zainab</b:Middle>
          </b:Person>
          <b:Person>
            <b:Last>Franklin</b:Last>
            <b:First>Joshua</b:First>
          </b:Person>
        </b:NameList>
      </b:Author>
    </b:Author>
    <b:Title>Airbnb valuation surges past $100 billion in biggest U.S. IPO of 2020</b:Title>
    <b:InternetSiteTitle>Reuters</b:InternetSiteTitle>
    <b:Year>2020</b:Year>
    <b:Month>12</b:Month>
    <b:Day>10</b:Day>
    <b:URL>https://www.reuters.com/article/airbnb-ipo/airbnb-valuation-surges-past-100-billion-in-biggest-u-s-ipo-of-2020-idUSKBN28K261</b:URL>
    <b:YearAccessed>2021</b:YearAccessed>
    <b:MonthAccessed>4</b:MonthAccessed>
    <b:DayAccessed>30</b:DayAccessed>
    <b:RefOrder>3</b:RefOrder>
  </b:Source>
  <b:Source>
    <b:Tag>And20</b:Tag>
    <b:SourceType>InternetSite</b:SourceType>
    <b:Guid>{DDA10214-845F-4518-A629-031DC646DCEA}</b:Guid>
    <b:Author>
      <b:Author>
        <b:NameList>
          <b:Person>
            <b:Last>Andrea</b:Last>
            <b:First>Murphy</b:First>
          </b:Person>
          <b:Person>
            <b:Last>Hank</b:Last>
            <b:First>Tucker</b:First>
          </b:Person>
          <b:Person>
            <b:Last>Marley</b:Last>
            <b:First>Coyne</b:First>
          </b:Person>
          <b:Person>
            <b:Last>Halah</b:Last>
            <b:First>Touryalai.</b:First>
          </b:Person>
        </b:NameList>
      </b:Author>
    </b:Author>
    <b:Title>Global 2000 The World's Largest Public Companies</b:Title>
    <b:InternetSiteTitle>Forbes</b:InternetSiteTitle>
    <b:Year>2020</b:Year>
    <b:Month>5</b:Month>
    <b:Day>13</b:Day>
    <b:URL>https://www.forbes.com/global2000/#35e0cc88335d</b:URL>
    <b:YearAccessed>2021</b:YearAccessed>
    <b:MonthAccessed>5</b:MonthAccessed>
    <b:DayAccessed>1</b:DayAccessed>
    <b:RefOrder>6</b:RefOrder>
  </b:Source>
  <b:Source>
    <b:Tag>Air20</b:Tag>
    <b:SourceType>InternetSite</b:SourceType>
    <b:Guid>{3EF727E5-5154-4A02-B603-67A5A6AB26E9}</b:Guid>
    <b:Author>
      <b:Author>
        <b:Corporate>Airbnb</b:Corporate>
      </b:Author>
    </b:Author>
    <b:Title>Airbnb Investor Relations</b:Title>
    <b:InternetSiteTitle>Airbnb</b:InternetSiteTitle>
    <b:Year>2020</b:Year>
    <b:Month>11</b:Month>
    <b:Day>16</b:Day>
    <b:URL>https://investors.airbnb.com/financials/sec-filings/sec-filings-details/default.aspx?FilingId=14506911</b:URL>
    <b:YearAccessed>2021</b:YearAccessed>
    <b:MonthAccessed>5</b:MonthAccessed>
    <b:DayAccessed>1</b:DayAccessed>
    <b:RefOrder>5</b:RefOrder>
  </b:Source>
  <b:Source>
    <b:Tag>Cha201</b:Tag>
    <b:SourceType>JournalArticle</b:SourceType>
    <b:Guid>{F27BA10E-98B9-459A-8C84-D72BED85D090}</b:Guid>
    <b:Title>How incumbents respond to competition from innovative disruptors in the sharing economy - The impact of Airbnb on hotel performance</b:Title>
    <b:Year>2020</b:Year>
    <b:Author>
      <b:Author>
        <b:NameList>
          <b:Person>
            <b:Last>Chang</b:Last>
            <b:First>Hung</b:First>
            <b:Middle>Hao</b:Middle>
          </b:Person>
        </b:NameList>
      </b:Author>
    </b:Author>
    <b:JournalName>Strategic Management Journal</b:JournalName>
    <b:RefOrder>7</b:RefOrder>
  </b:Source>
  <b:Source>
    <b:Tag>Sta201</b:Tag>
    <b:SourceType>InternetSite</b:SourceType>
    <b:Guid>{C0CE6126-CAF6-40A0-A8BE-90D24605007E}</b:Guid>
    <b:Title>Statista Mobility Market Outlook – Trend Whitepaper</b:Title>
    <b:Year>2020</b:Year>
    <b:Author>
      <b:Author>
        <b:Corporate>Statista</b:Corporate>
      </b:Author>
    </b:Author>
    <b:InternetSiteTitle>Statista</b:InternetSiteTitle>
    <b:Month>5</b:Month>
    <b:Day>15</b:Day>
    <b:URL>https://www.statista.com/study/71360/covid-19/</b:URL>
    <b:YearAccessed>2021</b:YearAccessed>
    <b:MonthAccessed>5</b:MonthAccessed>
    <b:DayAccessed>1</b:DayAccessed>
    <b:RefOrder>16</b:RefOrder>
  </b:Source>
  <b:Source>
    <b:Tag>Wor20</b:Tag>
    <b:SourceType>InternetSite</b:SourceType>
    <b:Guid>{DC8C1B60-785E-491C-BC1A-56B269E969DC}</b:Guid>
    <b:Author>
      <b:Author>
        <b:Corporate>World Travel &amp; Tourism Council</b:Corporate>
      </b:Author>
    </b:Author>
    <b:Title>WTTC now estimates over 100 million jobs losses in the Travel &amp; Tourism sector and alerts G20 countries to the scale of the crisis</b:Title>
    <b:InternetSiteTitle>World Travel &amp; Tourism Council</b:InternetSiteTitle>
    <b:Year>2020</b:Year>
    <b:Month>4</b:Month>
    <b:Day>24</b:Day>
    <b:URL>https://wttc.org/News-Article/WTTC-now-estimates-over-100-million-jobs-losses-in-the-Travel-&amp;-Tourism-sector-and-alerts-G20-countries-to-the-scale-of-the-crisis</b:URL>
    <b:YearAccessed>2021</b:YearAccessed>
    <b:MonthAccessed>5</b:MonthAccessed>
    <b:DayAccessed>1</b:DayAccessed>
    <b:RefOrder>17</b:RefOrder>
  </b:Source>
  <b:Source>
    <b:Tag>Dav89</b:Tag>
    <b:SourceType>JournalArticle</b:SourceType>
    <b:Guid>{91E2D3ED-2BD6-4FC8-B734-1181921C08DE}</b:Guid>
    <b:Title>Perceived usefulness, perceived ease of use, and user acceptance of information</b:Title>
    <b:Year>1989</b:Year>
    <b:JournalName>MIS Quarterly</b:JournalName>
    <b:Pages>319-339</b:Pages>
    <b:Author>
      <b:Author>
        <b:NameList>
          <b:Person>
            <b:Last>Davis</b:Last>
            <b:First>F.D.</b:First>
          </b:Person>
        </b:NameList>
      </b:Author>
    </b:Author>
    <b:Volume>13</b:Volume>
    <b:Issue>3</b:Issue>
    <b:RefOrder>19</b:RefOrder>
  </b:Source>
  <b:Source>
    <b:Tag>Nam18</b:Tag>
    <b:SourceType>JournalArticle</b:SourceType>
    <b:Guid>{99897C55-7B2F-45CD-98B2-502EB2559D7A}</b:Guid>
    <b:Author>
      <b:Author>
        <b:NameList>
          <b:Person>
            <b:Last>Namahoot</b:Last>
            <b:First>Kanokkarn</b:First>
            <b:Middle>Snae</b:Middle>
          </b:Person>
          <b:Person>
            <b:Last>Laohavichien</b:Last>
            <b:First>Tipparat</b:First>
          </b:Person>
        </b:NameList>
      </b:Author>
    </b:Author>
    <b:Title>Assessing the intentions to use internet banking: The role of perceived risk and trust as mediating factors</b:Title>
    <b:JournalName>International journal of bank marketing</b:JournalName>
    <b:Year>2018</b:Year>
    <b:Pages>256-276</b:Pages>
    <b:Volume>36</b:Volume>
    <b:Issue>2</b:Issue>
    <b:RefOrder>39</b:RefOrder>
  </b:Source>
  <b:Source>
    <b:Tag>Mar14</b:Tag>
    <b:SourceType>JournalArticle</b:SourceType>
    <b:Guid>{5BEF3572-1DB8-4A2A-B48E-10B87557DDF1}</b:Guid>
    <b:Title>Understanding the internet banking adoption: a unified theory of acceptance and use of technology and perceived risk application</b:Title>
    <b:JournalName>International Journal of Information Management</b:JournalName>
    <b:Year>2014</b:Year>
    <b:Pages>1-13</b:Pages>
    <b:Author>
      <b:Author>
        <b:NameList>
          <b:Person>
            <b:Last>Martins</b:Last>
            <b:First>C</b:First>
          </b:Person>
          <b:Person>
            <b:Last>Oliveira</b:Last>
            <b:First>T</b:First>
          </b:Person>
          <b:Person>
            <b:Last>Popovič</b:Last>
            <b:First>A</b:First>
          </b:Person>
        </b:NameList>
      </b:Author>
    </b:Author>
    <b:Volume>34</b:Volume>
    <b:RefOrder>52</b:RefOrder>
  </b:Source>
  <b:Source>
    <b:Tag>Gef02</b:Tag>
    <b:SourceType>JournalArticle</b:SourceType>
    <b:Guid>{CC7F2735-3B2B-4AB7-AA1F-969A75AF182C}</b:Guid>
    <b:Author>
      <b:Author>
        <b:NameList>
          <b:Person>
            <b:Last>Gefen</b:Last>
            <b:First>David</b:First>
          </b:Person>
        </b:NameList>
      </b:Author>
    </b:Author>
    <b:Title>Nurturing clients’ trust to encourage engagement success during the customization of ERP systems</b:Title>
    <b:JournalName>Omega (Oxford)</b:JournalName>
    <b:Year>2002</b:Year>
    <b:Pages>287-299</b:Pages>
    <b:Volume>30</b:Volume>
    <b:Issue>4</b:Issue>
    <b:RefOrder>36</b:RefOrder>
  </b:Source>
  <b:Source>
    <b:Tag>Hos95</b:Tag>
    <b:SourceType>JournalArticle</b:SourceType>
    <b:Guid>{A01D6FBF-3649-4469-9811-D7260D92ACC8}</b:Guid>
    <b:Author>
      <b:Author>
        <b:NameList>
          <b:Person>
            <b:Last>Hosmer</b:Last>
            <b:First>Larue</b:First>
            <b:Middle>Tone</b:Middle>
          </b:Person>
        </b:NameList>
      </b:Author>
    </b:Author>
    <b:Title>Trust: The Connecting Link between Organizational Theory and Philosophical Ethics</b:Title>
    <b:JournalName>The Academy of Management review</b:JournalName>
    <b:Year>1995</b:Year>
    <b:Pages>379-403</b:Pages>
    <b:Volume>20</b:Volume>
    <b:Issue>2</b:Issue>
    <b:RefOrder>37</b:RefOrder>
  </b:Source>
  <b:Source>
    <b:Tag>Kum96</b:Tag>
    <b:SourceType>JournalArticle</b:SourceType>
    <b:Guid>{FC4A4EDA-5DC0-48B6-B5C7-77D78D08A28D}</b:Guid>
    <b:Author>
      <b:Author>
        <b:NameList>
          <b:Person>
            <b:Last>Kumar</b:Last>
            <b:First>Nirmalya</b:First>
          </b:Person>
        </b:NameList>
      </b:Author>
    </b:Author>
    <b:Title>The power of trust in manufacturer-retailer relationships</b:Title>
    <b:JournalName>Harvard business review</b:JournalName>
    <b:Year>1996</b:Year>
    <b:Pages>92</b:Pages>
    <b:Volume>74</b:Volume>
    <b:Issue>6</b:Issue>
    <b:RefOrder>38</b:RefOrder>
  </b:Source>
  <b:Source>
    <b:Tag>Den78</b:Tag>
    <b:SourceType>Book</b:SourceType>
    <b:Guid>{B80079BF-8B41-4611-81C7-07C3519E9D45}</b:Guid>
    <b:Title>Sociological Methods: A Sourcebook</b:Title>
    <b:Year>1978</b:Year>
    <b:Author>
      <b:Author>
        <b:NameList>
          <b:Person>
            <b:Last>Denzin</b:Last>
            <b:First>Norman</b:First>
            <b:Middle>K.</b:Middle>
          </b:Person>
        </b:NameList>
      </b:Author>
    </b:Author>
    <b:City>New York</b:City>
    <b:Publisher>McGraw-Hill</b:Publisher>
    <b:RefOrder>121</b:RefOrder>
  </b:Source>
  <b:Source>
    <b:Tag>Yin03</b:Tag>
    <b:SourceType>Book</b:SourceType>
    <b:Guid>{65FCE3AA-ACE3-42AF-9C76-B1A7AAD36C94}</b:Guid>
    <b:Author>
      <b:Author>
        <b:NameList>
          <b:Person>
            <b:Last>Yin</b:Last>
            <b:First>Robert</b:First>
            <b:Middle>K</b:Middle>
          </b:Person>
        </b:NameList>
      </b:Author>
      <b:Editor>
        <b:NameList>
          <b:Person>
            <b:Last>2</b:Last>
          </b:Person>
        </b:NameList>
      </b:Editor>
    </b:Author>
    <b:Title>Applications of case study research</b:Title>
    <b:Year>2003</b:Year>
    <b:City>London</b:City>
    <b:Publisher>SAGE</b:Publisher>
    <b:RefOrder>122</b:RefOrder>
  </b:Source>
  <b:Source>
    <b:Tag>Ajz80</b:Tag>
    <b:SourceType>Book</b:SourceType>
    <b:Guid>{379CEBF2-3869-47B0-8EED-DEA713421126}</b:Guid>
    <b:Author>
      <b:Author>
        <b:NameList>
          <b:Person>
            <b:Last>Ajzen</b:Last>
            <b:First>Icek</b:First>
          </b:Person>
          <b:Person>
            <b:Last>Fishbein</b:Last>
            <b:First>Martin</b:First>
          </b:Person>
        </b:NameList>
      </b:Author>
    </b:Author>
    <b:Title>Understanding Attitudes and Predicting Social Behavior</b:Title>
    <b:Year>1980</b:Year>
    <b:City>Englewood Cliffs, N.J.</b:City>
    <b:Publisher>Prentice-Hall</b:Publisher>
    <b:RefOrder>179</b:RefOrder>
  </b:Source>
  <b:Source>
    <b:Tag>Ajz91</b:Tag>
    <b:SourceType>JournalArticle</b:SourceType>
    <b:Guid>{3D69DB3A-95A4-4B43-B981-6B7D067F411C}</b:Guid>
    <b:Title>The theory of planned behaviour</b:Title>
    <b:Year>1991</b:Year>
    <b:Author>
      <b:Author>
        <b:NameList>
          <b:Person>
            <b:Last>Ajzen</b:Last>
            <b:First>Icek</b:First>
          </b:Person>
        </b:NameList>
      </b:Author>
    </b:Author>
    <b:JournalName>Organizational Behaviour and HumanDecision Processes</b:JournalName>
    <b:Pages>179-211</b:Pages>
    <b:Volume>50</b:Volume>
    <b:Issue>2</b:Issue>
    <b:RefOrder>180</b:RefOrder>
  </b:Source>
  <b:Source>
    <b:Tag>Dav891</b:Tag>
    <b:SourceType>JournalArticle</b:SourceType>
    <b:Guid>{0277EF7F-EA64-47DF-94E1-1B7102ABD69F}</b:Guid>
    <b:Author>
      <b:Author>
        <b:NameList>
          <b:Person>
            <b:Last>Davis</b:Last>
            <b:First>Fred</b:First>
            <b:Middle>D.</b:Middle>
          </b:Person>
        </b:NameList>
      </b:Author>
    </b:Author>
    <b:Title>Perceived Usefulness, Perceived Ease of Use, and User Acceptance of Information Technology</b:Title>
    <b:JournalName>MIS quarterly</b:JournalName>
    <b:Year>1989</b:Year>
    <b:Pages>319-340</b:Pages>
    <b:Volume>13</b:Volume>
    <b:Issue>3</b:Issue>
    <b:RefOrder>181</b:RefOrder>
  </b:Source>
  <b:Source>
    <b:Tag>Sel98</b:Tag>
    <b:SourceType>JournalArticle</b:SourceType>
    <b:Guid>{C63F79AF-A2FA-427E-AC83-CBAF76A9A0E5}</b:Guid>
    <b:Author>
      <b:Author>
        <b:NameList>
          <b:Person>
            <b:Last>Selnes</b:Last>
            <b:First>Fred</b:First>
          </b:Person>
        </b:NameList>
      </b:Author>
    </b:Author>
    <b:Title>Antecedents and consequences of trust and satisfaction in buyer-seller relationships. European journal of marketing</b:Title>
    <b:JournalName>European journal of marketing</b:JournalName>
    <b:Year>1998</b:Year>
    <b:Pages>305-322</b:Pages>
    <b:Volume>32</b:Volume>
    <b:Issue>3</b:Issue>
    <b:RefOrder>63</b:RefOrder>
  </b:Source>
  <b:Source>
    <b:Tag>Mit99</b:Tag>
    <b:SourceType>JournalArticle</b:SourceType>
    <b:Guid>{DAA81D2B-8796-4706-8709-3CB11EE5D875}</b:Guid>
    <b:Author>
      <b:Author>
        <b:NameList>
          <b:Person>
            <b:Last>Mitchell</b:Last>
            <b:First>Vincent</b:First>
            <b:Middle>Wayne</b:Middle>
          </b:Person>
        </b:NameList>
      </b:Author>
    </b:Author>
    <b:Title>Consumer perceived risk: conceptualisations and models</b:Title>
    <b:JournalName>European journal of marketing</b:JournalName>
    <b:Year>1999</b:Year>
    <b:Pages>163-195</b:Pages>
    <b:Volume>33</b:Volume>
    <b:Issue>1/2</b:Issue>
    <b:RefOrder>53</b:RefOrder>
  </b:Source>
  <b:Source>
    <b:Tag>Ajz75</b:Tag>
    <b:SourceType>JournalArticle</b:SourceType>
    <b:Guid>{C0829018-E036-4877-801F-9BDA80B2C71B}</b:Guid>
    <b:Author>
      <b:Author>
        <b:NameList>
          <b:Person>
            <b:Last>Ajzen</b:Last>
            <b:First>Icek</b:First>
          </b:Person>
          <b:Person>
            <b:Last>Fishbein</b:Last>
            <b:First>Martin</b:First>
          </b:Person>
        </b:NameList>
      </b:Author>
    </b:Author>
    <b:Title>A Bayesian analysis of attribution processes</b:Title>
    <b:JournalName>Psychological bulletin</b:JournalName>
    <b:Year>1975</b:Year>
    <b:Pages>261</b:Pages>
    <b:Volume>82</b:Volume>
    <b:Issue>2</b:Issue>
    <b:RefOrder>20</b:RefOrder>
  </b:Source>
  <b:Source>
    <b:Tag>Mar12</b:Tag>
    <b:SourceType>Book</b:SourceType>
    <b:Guid>{FF3FB8C3-FDA7-423D-A160-D312D5D64122}</b:Guid>
    <b:Title>Quantitative  and  statistical  research  methods: from hypothesis to results</b:Title>
    <b:Year>2012</b:Year>
    <b:Author>
      <b:Author>
        <b:NameList>
          <b:Person>
            <b:Last>Martin</b:Last>
            <b:First>William</b:First>
            <b:Middle>E.</b:Middle>
          </b:Person>
          <b:Person>
            <b:Last>Bridgmon</b:Last>
            <b:First>Krista</b:First>
            <b:Middle>D.</b:Middle>
          </b:Person>
        </b:NameList>
      </b:Author>
    </b:Author>
    <b:City>New Jersey</b:City>
    <b:Publisher>Jossey-Bass</b:Publisher>
    <b:RefOrder>123</b:RefOrder>
  </b:Source>
  <b:Source>
    <b:Tag>Que17</b:Tag>
    <b:SourceType>JournalArticle</b:SourceType>
    <b:Guid>{C766A7D5-452A-4F83-AA5E-4AF1EE839893}</b:Guid>
    <b:Title>Strengths and limitations of qualitative and quantitative research methods</b:Title>
    <b:Year>2017</b:Year>
    <b:Author>
      <b:Author>
        <b:NameList>
          <b:Person>
            <b:Last>Queirós</b:Last>
            <b:First>André</b:First>
          </b:Person>
          <b:Person>
            <b:Last>Faria</b:Last>
            <b:First>Daniel</b:First>
          </b:Person>
          <b:Person>
            <b:Last>Almeida</b:Last>
            <b:First>Fernando</b:First>
          </b:Person>
        </b:NameList>
      </b:Author>
    </b:Author>
    <b:JournalName>European Journal of Education Studies</b:JournalName>
    <b:Pages>369-387</b:Pages>
    <b:Volume>3</b:Volume>
    <b:Issue>9</b:Issue>
    <b:RefOrder>124</b:RefOrder>
  </b:Source>
  <b:Source>
    <b:Tag>Bry07</b:Tag>
    <b:SourceType>JournalArticle</b:SourceType>
    <b:Guid>{3571235F-548D-4BF0-B40C-9F8F1ABC7C61}</b:Guid>
    <b:Author>
      <b:Author>
        <b:NameList>
          <b:Person>
            <b:Last>Bryman</b:Last>
            <b:First>Alan</b:First>
          </b:Person>
        </b:NameList>
      </b:Author>
    </b:Author>
    <b:Title>Barriers to integrating quantitative and qualitative research</b:Title>
    <b:JournalName>Journal of Mixed Methods Research</b:JournalName>
    <b:Year>2007</b:Year>
    <b:Pages>8-22</b:Pages>
    <b:Volume>1</b:Volume>
    <b:Issue>1</b:Issue>
    <b:RefOrder>182</b:RefOrder>
  </b:Source>
  <b:Source>
    <b:Tag>Fos02</b:Tag>
    <b:SourceType>JournalArticle</b:SourceType>
    <b:Guid>{2F3DAE95-306E-4C14-80A0-8D02AB172037}</b:Guid>
    <b:Author>
      <b:Author>
        <b:NameList>
          <b:Person>
            <b:Last>Fossey</b:Last>
            <b:First>Ellie</b:First>
          </b:Person>
          <b:Person>
            <b:Last>Harvey</b:Last>
            <b:First>Carol</b:First>
          </b:Person>
          <b:Person>
            <b:Last>McDermott</b:Last>
            <b:First>Fiona</b:First>
          </b:Person>
          <b:Person>
            <b:Last>Davidson</b:Last>
            <b:First>Larry</b:First>
          </b:Person>
        </b:NameList>
      </b:Author>
    </b:Author>
    <b:Title>Understanding and evaluating qualitative research</b:Title>
    <b:JournalName>Australian &amp; New Zealand Journal of Psychiatry</b:JournalName>
    <b:Year>2002</b:Year>
    <b:Pages>717-732</b:Pages>
    <b:Volume>36</b:Volume>
    <b:Issue>6</b:Issue>
    <b:RefOrder>125</b:RefOrder>
  </b:Source>
  <b:Source>
    <b:Tag>Mor97</b:Tag>
    <b:SourceType>Book</b:SourceType>
    <b:Guid>{49A0BBBF-7ED0-41C8-8859-5FF50658E1EC}</b:Guid>
    <b:Title>Focus Groups as Qualitative Research</b:Title>
    <b:Year>1997</b:Year>
    <b:City>California</b:City>
    <b:Publisher>SAGE Publications, Inc.</b:Publisher>
    <b:Author>
      <b:Author>
        <b:NameList>
          <b:Person>
            <b:Last>Morgan</b:Last>
            <b:First>David</b:First>
          </b:Person>
        </b:NameList>
      </b:Author>
    </b:Author>
    <b:Edition>2</b:Edition>
    <b:RefOrder>127</b:RefOrder>
  </b:Source>
  <b:Source>
    <b:Tag>Bau02</b:Tag>
    <b:SourceType>Book</b:SourceType>
    <b:Guid>{10F43872-D9F0-4926-9399-4ACD5A64E071}</b:Guid>
    <b:Author>
      <b:Author>
        <b:NameList>
          <b:Person>
            <b:Last>Baumgartner</b:Last>
            <b:First>Ted</b:First>
          </b:Person>
          <b:Person>
            <b:Last>Hensley</b:Last>
            <b:First>Larry</b:First>
          </b:Person>
        </b:NameList>
      </b:Author>
    </b:Author>
    <b:Title>Conducting And Reading Research In Health and Human Performance</b:Title>
    <b:Year>2002</b:Year>
    <b:City>New York</b:City>
    <b:Publisher>McGraw-Hill</b:Publisher>
    <b:Edition>3</b:Edition>
    <b:RefOrder>128</b:RefOrder>
  </b:Source>
  <b:Source>
    <b:Tag>Lik32</b:Tag>
    <b:SourceType>JournalArticle</b:SourceType>
    <b:Guid>{00EF7493-1F5A-4BDC-8B37-63450CB18A1C}</b:Guid>
    <b:Title>A technique for the measurement of attitudes</b:Title>
    <b:Year>1932</b:Year>
    <b:Author>
      <b:Author>
        <b:NameList>
          <b:Person>
            <b:Last>Likert</b:Last>
            <b:First>Rensis</b:First>
          </b:Person>
        </b:NameList>
      </b:Author>
    </b:Author>
    <b:JournalName>Archives of psychology</b:JournalName>
    <b:Pages>1-55</b:Pages>
    <b:Volume>140</b:Volume>
    <b:RefOrder>129</b:RefOrder>
  </b:Source>
  <b:Source>
    <b:Tag>Gar91</b:Tag>
    <b:SourceType>JournalArticle</b:SourceType>
    <b:Guid>{830B55F6-AB6D-46D1-AFB9-75A1CE3883B6}</b:Guid>
    <b:Author>
      <b:Author>
        <b:NameList>
          <b:Person>
            <b:Last>Garland</b:Last>
            <b:First>Ron</b:First>
          </b:Person>
        </b:NameList>
      </b:Author>
    </b:Author>
    <b:Title>The mid‐point on a rating scale: Is it desirable?</b:Title>
    <b:JournalName>Marketing Bulletin</b:JournalName>
    <b:Year>1991</b:Year>
    <b:Pages>66-70</b:Pages>
    <b:Volume>5</b:Volume>
    <b:Issue>2</b:Issue>
    <b:RefOrder>130</b:RefOrder>
  </b:Source>
  <b:Source>
    <b:Tag>Mer46</b:Tag>
    <b:SourceType>JournalArticle</b:SourceType>
    <b:Guid>{B329E9C1-0E9C-4301-BCE9-A251874A49A3}</b:Guid>
    <b:Author>
      <b:Author>
        <b:NameList>
          <b:Person>
            <b:Last>Merton</b:Last>
            <b:First>Robert</b:First>
            <b:Middle>K.</b:Middle>
          </b:Person>
          <b:Person>
            <b:Last>Kendall</b:Last>
            <b:First>Patricia</b:First>
            <b:Middle>L.</b:Middle>
          </b:Person>
        </b:NameList>
      </b:Author>
    </b:Author>
    <b:Title>The Focused Interview</b:Title>
    <b:JournalName>American Journal of Sociology</b:JournalName>
    <b:Year>1946</b:Year>
    <b:Pages>541-557</b:Pages>
    <b:Volume>51</b:Volume>
    <b:Issue>6</b:Issue>
    <b:RefOrder>126</b:RefOrder>
  </b:Source>
  <b:Source>
    <b:Tag>Her08</b:Tag>
    <b:SourceType>JournalArticle</b:SourceType>
    <b:Guid>{EA02EB19-AB16-414C-ACBB-6B338C17E8B6}</b:Guid>
    <b:Author>
      <b:Author>
        <b:NameList>
          <b:Person>
            <b:Last>Hertzog</b:Last>
            <b:First>Melody</b:First>
            <b:Middle>A</b:Middle>
          </b:Person>
        </b:NameList>
      </b:Author>
    </b:Author>
    <b:Title>Considerations in determining sample size for pilot studies</b:Title>
    <b:JournalName>Research in nursing &amp; health</b:JournalName>
    <b:Year>2008</b:Year>
    <b:Pages>180-191</b:Pages>
    <b:Volume>31</b:Volume>
    <b:Issue>2</b:Issue>
    <b:RefOrder>139</b:RefOrder>
  </b:Source>
  <b:Source>
    <b:Tag>Tha10</b:Tag>
    <b:SourceType>JournalArticle</b:SourceType>
    <b:Guid>{9E721A25-D994-4F8E-B5E5-45FC60419582}</b:Guid>
    <b:Author>
      <b:Author>
        <b:NameList>
          <b:Person>
            <b:Last>Thabane</b:Last>
            <b:First>Lehana</b:First>
          </b:Person>
          <b:Person>
            <b:Last>Ma</b:Last>
            <b:First>Jinhui</b:First>
          </b:Person>
          <b:Person>
            <b:Last>Chu</b:Last>
            <b:First>Rong</b:First>
          </b:Person>
          <b:Person>
            <b:Last>Cheng</b:Last>
            <b:First>Ji</b:First>
          </b:Person>
          <b:Person>
            <b:Last>Ismaila</b:Last>
            <b:First>Afisi</b:First>
          </b:Person>
          <b:Person>
            <b:Last>Rios</b:Last>
            <b:First>Lorena</b:First>
            <b:Middle>P.</b:Middle>
          </b:Person>
          <b:Person>
            <b:Last>Robson</b:Last>
            <b:First>Reid</b:First>
          </b:Person>
          <b:Person>
            <b:Last>Thabane</b:Last>
            <b:First>Marroon</b:First>
          </b:Person>
          <b:Person>
            <b:Last>Giangregorio</b:Last>
            <b:First>Lora</b:First>
          </b:Person>
          <b:Person>
            <b:Last>Goldsmith</b:Last>
            <b:First>Charles</b:First>
            <b:Middle>H.</b:Middle>
          </b:Person>
        </b:NameList>
      </b:Author>
    </b:Author>
    <b:Title>A tutorial on pilot studies: the what, why and how</b:Title>
    <b:JournalName>BMC medical research methodology</b:JournalName>
    <b:Year>2010</b:Year>
    <b:Pages>1-10</b:Pages>
    <b:Volume>10</b:Volume>
    <b:Issue>1</b:Issue>
    <b:RefOrder>137</b:RefOrder>
  </b:Source>
  <b:Source>
    <b:Tag>Bur97</b:Tag>
    <b:SourceType>Book</b:SourceType>
    <b:Guid>{8D73EB04-A034-4075-AE29-952D0E523FC8}</b:Guid>
    <b:Title>The  practice of nursing research: Conduct, critique, and utilization</b:Title>
    <b:Year>1997</b:Year>
    <b:Author>
      <b:Author>
        <b:NameList>
          <b:Person>
            <b:Last>Burns</b:Last>
            <b:First>Nancy</b:First>
          </b:Person>
          <b:Person>
            <b:Last>Grove</b:Last>
            <b:First>Susan</b:First>
            <b:Middle>K.</b:Middle>
          </b:Person>
        </b:NameList>
      </b:Author>
    </b:Author>
    <b:City>Philadelphia</b:City>
    <b:Publisher>Saunders Company</b:Publisher>
    <b:Edition>3</b:Edition>
    <b:RefOrder>183</b:RefOrder>
  </b:Source>
  <b:Source>
    <b:Tag>Rid02</b:Tag>
    <b:SourceType>JournalArticle</b:SourceType>
    <b:Guid>{0DF7BCDA-F627-4080-B162-90B857896FD6}</b:Guid>
    <b:Author>
      <b:Author>
        <b:NameList>
          <b:Person>
            <b:Last>Ridings</b:Last>
            <b:First>Catherine</b:First>
            <b:Middle>M</b:Middle>
          </b:Person>
          <b:Person>
            <b:Last>Gefen</b:Last>
            <b:First>David</b:First>
          </b:Person>
          <b:Person>
            <b:Last>Arinze</b:Last>
            <b:First>Bay</b:First>
          </b:Person>
        </b:NameList>
      </b:Author>
    </b:Author>
    <b:Title>Some antecedents and effects of trust in virtual communities: Trust in the digital economy</b:Title>
    <b:JournalName>The journal of strategic information systems</b:JournalName>
    <b:Year>2002</b:Year>
    <b:Pages>271-295</b:Pages>
    <b:Volume>11</b:Volume>
    <b:Issue>3</b:Issue>
    <b:RefOrder>47</b:RefOrder>
  </b:Source>
  <b:Source>
    <b:Tag>Joh08</b:Tag>
    <b:SourceType>JournalArticle</b:SourceType>
    <b:Guid>{0F581BD0-30EE-458B-96D0-4C7D2D29C1B1}</b:Guid>
    <b:Title>Customer satisfaction, perceived risk and affective commitment: an investigation of directions of influence</b:Title>
    <b:Year>2008</b:Year>
    <b:Author>
      <b:Author>
        <b:NameList>
          <b:Person>
            <b:Last>Johnson</b:Last>
            <b:First>Mark</b:First>
            <b:Middle>S.</b:Middle>
          </b:Person>
          <b:Person>
            <b:Last>Sivadas</b:Last>
            <b:First>Eugene</b:First>
          </b:Person>
          <b:Person>
            <b:Last>Garbarino</b:Last>
            <b:First>Ellen</b:First>
          </b:Person>
        </b:NameList>
      </b:Author>
    </b:Author>
    <b:JournalName>Journal of Services Marketing</b:JournalName>
    <b:Pages>353-362</b:Pages>
    <b:Volume>22</b:Volume>
    <b:Issue>5</b:Issue>
    <b:RefOrder>184</b:RefOrder>
  </b:Source>
  <b:Source>
    <b:Tag>Möh15</b:Tag>
    <b:SourceType>JournalArticle</b:SourceType>
    <b:Guid>{4F361C47-6567-45C7-AF8B-8D1FAFFE5CCB}</b:Guid>
    <b:Author>
      <b:Author>
        <b:NameList>
          <b:Person>
            <b:Last>Möhlmann</b:Last>
            <b:First>Mareike</b:First>
          </b:Person>
        </b:NameList>
      </b:Author>
    </b:Author>
    <b:Title>Collaborative consumption: determinants of satisfaction and the likelihood of using a sharing economy option again</b:Title>
    <b:JournalName>Journal of Consumer Behaviour</b:JournalName>
    <b:Year>2015</b:Year>
    <b:Pages>193-207</b:Pages>
    <b:Volume>14</b:Volume>
    <b:Issue>3</b:Issue>
    <b:RefOrder>146</b:RefOrder>
  </b:Source>
  <b:Source>
    <b:Tag>Lin11</b:Tag>
    <b:SourceType>JournalArticle</b:SourceType>
    <b:Guid>{E1757E6B-739C-44B5-819D-4996444968CF}</b:Guid>
    <b:Author>
      <b:Author>
        <b:NameList>
          <b:Person>
            <b:Last>Ling</b:Last>
            <b:First>Kwek</b:First>
            <b:Middle>Choon</b:Middle>
          </b:Person>
          <b:Person>
            <b:Last>Daud</b:Last>
            <b:First>Dazmin</b:First>
            <b:Middle>Bin</b:Middle>
          </b:Person>
          <b:Person>
            <b:Last>Piew</b:Last>
            <b:First>Tan</b:First>
            <b:Middle>Hoi</b:Middle>
          </b:Person>
          <b:Person>
            <b:Last>Keoy</b:Last>
            <b:First>Kay</b:First>
            <b:Middle>Hooi</b:Middle>
          </b:Person>
          <b:Person>
            <b:Last>Hassan</b:Last>
            <b:First>Padzil</b:First>
          </b:Person>
        </b:NameList>
      </b:Author>
    </b:Author>
    <b:Title>Perceived risk, perceived technology, online trust for the online purchase intention in Malaysia</b:Title>
    <b:JournalName>International Journal of Business and Management</b:JournalName>
    <b:Year>2011</b:Year>
    <b:Pages>167-182</b:Pages>
    <b:Volume>6</b:Volume>
    <b:Issue>6</b:Issue>
    <b:RefOrder>133</b:RefOrder>
  </b:Source>
  <b:Source>
    <b:Tag>Cho15</b:Tag>
    <b:SourceType>JournalArticle</b:SourceType>
    <b:Guid>{A7DEF70D-1259-4B09-918E-E117F28FD320}</b:Guid>
    <b:Author>
      <b:Author>
        <b:NameList>
          <b:Person>
            <b:Last>Choi</b:Last>
            <b:First>Jong</b:First>
            <b:Middle>Kyu</b:Middle>
          </b:Person>
          <b:Person>
            <b:Last>Ji</b:Last>
            <b:First>Yong</b:First>
            <b:Middle>Gu</b:Middle>
          </b:Person>
        </b:NameList>
      </b:Author>
    </b:Author>
    <b:Title>Investigating the importance of trust on adopting an autonomous vehicle</b:Title>
    <b:JournalName>International Journal of Human-Computer Interaction </b:JournalName>
    <b:Year>2015</b:Year>
    <b:Pages>692-702</b:Pages>
    <b:Volume>31</b:Volume>
    <b:Issue>10</b:Issue>
    <b:RefOrder>143</b:RefOrder>
  </b:Source>
  <b:Source>
    <b:Tag>Jin16</b:Tag>
    <b:SourceType>JournalArticle</b:SourceType>
    <b:Guid>{8325471F-FF13-4366-AB63-E233C6D7E2A7}</b:Guid>
    <b:Author>
      <b:Author>
        <b:NameList>
          <b:Person>
            <b:Last>Jin</b:Last>
            <b:First>Naeyhun</b:First>
          </b:Person>
          <b:Person>
            <b:Last>Line</b:Last>
            <b:First>Nathaniel</b:First>
            <b:Middle>D.</b:Middle>
          </b:Person>
          <b:Person>
            <b:Last>Merkebu</b:Last>
            <b:First>Jerusalem</b:First>
          </b:Person>
        </b:NameList>
      </b:Author>
    </b:Author>
    <b:Title>The impact of brand prestige on trust, perceived risk, satisfaction, and loyalty in upscale restaurants</b:Title>
    <b:JournalName>Journal of Hospitality Marketing &amp; Management</b:JournalName>
    <b:Year>2016</b:Year>
    <b:Pages>523-546</b:Pages>
    <b:Volume>25</b:Volume>
    <b:Issue>5</b:Issue>
    <b:RefOrder>142</b:RefOrder>
  </b:Source>
  <b:Source>
    <b:Tag>Kim08</b:Tag>
    <b:SourceType>JournalArticle</b:SourceType>
    <b:Guid>{229DB086-2E4B-4BBA-A8C7-CDC018236B11}</b:Guid>
    <b:Author>
      <b:Author>
        <b:NameList>
          <b:Person>
            <b:Last>Kim</b:Last>
            <b:First>Dan</b:First>
            <b:Middle>J.</b:Middle>
          </b:Person>
          <b:Person>
            <b:Last>Ferrin</b:Last>
            <b:First>Donald</b:First>
            <b:Middle>L.</b:Middle>
          </b:Person>
          <b:Person>
            <b:Last>Rao</b:Last>
            <b:First>H.</b:First>
            <b:Middle>Raghav</b:Middle>
          </b:Person>
        </b:NameList>
      </b:Author>
    </b:Author>
    <b:Title>A trust-based consumer decision-making model in electronic commerce: The role of trust, perceived risk, and their antecedents</b:Title>
    <b:JournalName>Decision support systems</b:JournalName>
    <b:Year>2008</b:Year>
    <b:Pages>544-564</b:Pages>
    <b:Volume>44</b:Volume>
    <b:Issue>2</b:Issue>
    <b:RefOrder>35</b:RefOrder>
  </b:Source>
  <b:Source>
    <b:Tag>JuY</b:Tag>
    <b:SourceType>JournalArticle</b:SourceType>
    <b:Guid>{C1BA67B5-4874-4D70-A312-4270B13A205E}</b:Guid>
    <b:Author>
      <b:Author>
        <b:NameList>
          <b:Person>
            <b:Last>Ju</b:Last>
            <b:First>Yongwook</b:First>
          </b:Person>
          <b:Person>
            <b:Last>Back</b:Last>
            <b:First>Ki</b:First>
            <b:Middle>Joon</b:Middle>
          </b:Person>
          <b:Person>
            <b:Last>Choi</b:Last>
            <b:First>Youngjoon</b:First>
          </b:Person>
          <b:Person>
            <b:Last>Lee</b:Last>
            <b:First>Jin</b:First>
            <b:Middle>Soo</b:Middle>
          </b:Person>
        </b:NameList>
      </b:Author>
    </b:Author>
    <b:Title>Exploring Airbnb service quality attributes and their asymmetric effects on customer satisfaction</b:Title>
    <b:JournalName>International Journal of Hospitality Management</b:JournalName>
    <b:Year>2019</b:Year>
    <b:Pages>342-352</b:Pages>
    <b:Volume>77</b:Volume>
    <b:RefOrder>70</b:RefOrder>
  </b:Source>
  <b:Source>
    <b:Tag>Lia181</b:Tag>
    <b:SourceType>JournalArticle</b:SourceType>
    <b:Guid>{4712E186-2954-4F6A-8492-6CEC64C4A01F}</b:Guid>
    <b:Author>
      <b:Author>
        <b:NameList>
          <b:Person>
            <b:Last>Liang</b:Last>
            <b:First>Lena</b:First>
            <b:Middle>Jingen</b:Middle>
          </b:Person>
          <b:Person>
            <b:Last>Choi</b:Last>
            <b:First>HS</b:First>
            <b:Middle>Chris</b:Middle>
          </b:Person>
          <b:Person>
            <b:Last>Joppe</b:Last>
            <b:First>Marion</b:First>
          </b:Person>
        </b:NameList>
      </b:Author>
    </b:Author>
    <b:Title>Understanding repurchase intention of Airbnb consumers: perceived authenticity, electronic word-of-mouth, and price sensitivity</b:Title>
    <b:JournalName>Journal of Travel &amp; Tourism Marketing</b:JournalName>
    <b:Year>2018</b:Year>
    <b:Pages>73-89</b:Pages>
    <b:Volume>35</b:Volume>
    <b:Issue>1</b:Issue>
    <b:RefOrder>96</b:RefOrder>
  </b:Source>
  <b:Source>
    <b:Tag>Sid20</b:Tag>
    <b:SourceType>JournalArticle</b:SourceType>
    <b:Guid>{EB72FB68-AB06-4073-A1A9-5165CD50652C}</b:Guid>
    <b:Author>
      <b:Author>
        <b:NameList>
          <b:Person>
            <b:Last>Sidra</b:Last>
            <b:First>Tabassum</b:First>
          </b:Person>
          <b:Person>
            <b:Last>Khwaja</b:Last>
            <b:First>Muddasar</b:First>
            <b:Middle>Ghani</b:Middle>
          </b:Person>
          <b:Person>
            <b:Last>Zaman</b:Last>
            <b:First>Umer</b:First>
          </b:Person>
        </b:NameList>
      </b:Author>
    </b:Author>
    <b:Title>Can Narrative Advertisement and eWOM Influence Generation Z Purchase Intentions?</b:Title>
    <b:JournalName>Information</b:JournalName>
    <b:Year>2020</b:Year>
    <b:Pages>545</b:Pages>
    <b:Volume>11</b:Volume>
    <b:Issue>12</b:Issue>
    <b:RefOrder>144</b:RefOrder>
  </b:Source>
  <b:Source>
    <b:Tag>Alh15</b:Tag>
    <b:SourceType>JournalArticle</b:SourceType>
    <b:Guid>{1318322E-FD65-4727-ABCE-C7D5975B3507}</b:Guid>
    <b:Author>
      <b:Author>
        <b:NameList>
          <b:Person>
            <b:Last>Alhidari</b:Last>
            <b:First>Abdullah</b:First>
          </b:Person>
          <b:Person>
            <b:Last>Iyer</b:Last>
            <b:First>Pramod</b:First>
          </b:Person>
          <b:Person>
            <b:Last>Paswan</b:Last>
            <b:First>Audhesh</b:First>
          </b:Person>
        </b:NameList>
      </b:Author>
    </b:Author>
    <b:Title>Personal level antecedents of eWOM and purchase intention, on social networking sites</b:Title>
    <b:JournalName>Journal of Customer Behaviour</b:JournalName>
    <b:Year>2015</b:Year>
    <b:Pages>107-125</b:Pages>
    <b:Volume>14</b:Volume>
    <b:Issue>2</b:Issue>
    <b:RefOrder>145</b:RefOrder>
  </b:Source>
  <b:Source>
    <b:Tag>Ama19</b:Tag>
    <b:SourceType>JournalArticle</b:SourceType>
    <b:Guid>{DD3CBDC6-2870-4918-AC6D-9E661ACFE74D}</b:Guid>
    <b:Author>
      <b:Author>
        <b:NameList>
          <b:Person>
            <b:Last>Amaro</b:Last>
            <b:First>Suzanne</b:First>
          </b:Person>
          <b:Person>
            <b:Last>Andreu</b:Last>
            <b:First>Luisa</b:First>
          </b:Person>
          <b:Person>
            <b:Last>Huang</b:Last>
            <b:First>Shenhua</b:First>
          </b:Person>
        </b:NameList>
      </b:Author>
    </b:Author>
    <b:Title>Millenials’ intentions to book on Airbnb</b:Title>
    <b:JournalName>Current Issues in Tourism</b:JournalName>
    <b:Year>2019</b:Year>
    <b:Pages>2284-2298</b:Pages>
    <b:Volume>22</b:Volume>
    <b:Issue>18</b:Issue>
    <b:RefOrder>57</b:RefOrder>
  </b:Source>
  <b:Source>
    <b:Tag>Tus16</b:Tag>
    <b:SourceType>JournalArticle</b:SourceType>
    <b:Guid>{1D927691-A78F-40F8-9A2B-59DE6F872C1E}</b:Guid>
    <b:Author>
      <b:Author>
        <b:NameList>
          <b:Person>
            <b:Last>Tussyadiah</b:Last>
            <b:First>Iis</b:First>
            <b:Middle>P.</b:Middle>
          </b:Person>
          <b:Person>
            <b:Last>Pesonen</b:Last>
            <b:First>Juho</b:First>
          </b:Person>
        </b:NameList>
      </b:Author>
    </b:Author>
    <b:Title>Impacts of peer-to-peer accommodation use on travel patterns</b:Title>
    <b:JournalName>Journal of Travel Research</b:JournalName>
    <b:Year>2016</b:Year>
    <b:Pages>1022-1040</b:Pages>
    <b:Volume>55</b:Volume>
    <b:Issue>8</b:Issue>
    <b:RefOrder>118</b:RefOrder>
  </b:Source>
  <b:Source>
    <b:Tag>Hon15</b:Tag>
    <b:SourceType>JournalArticle</b:SourceType>
    <b:Guid>{19ABB50F-61C8-4628-A028-4BB410B6148B}</b:Guid>
    <b:Author>
      <b:Author>
        <b:NameList>
          <b:Person>
            <b:Last>Hong</b:Last>
            <b:First>Ilyoo</b:First>
            <b:Middle>B.</b:Middle>
          </b:Person>
        </b:NameList>
      </b:Author>
    </b:Author>
    <b:Title>Understanding the consumer's online merchant selection process: The roles of product involvement, perceived risk, and trust expectation</b:Title>
    <b:JournalName>International Journal of Information Management </b:JournalName>
    <b:Year>2015</b:Year>
    <b:Pages>322-336</b:Pages>
    <b:Volume>35</b:Volume>
    <b:Issue>3</b:Issue>
    <b:RefOrder>134</b:RefOrder>
  </b:Source>
  <b:Source>
    <b:Tag>Mit17</b:Tag>
    <b:SourceType>JournalArticle</b:SourceType>
    <b:Guid>{F63EA941-E955-4305-9B74-BC2BA1D177CA}</b:Guid>
    <b:Author>
      <b:Author>
        <b:NameList>
          <b:Person>
            <b:Last>Mittendorf</b:Last>
            <b:First>Christoph</b:First>
          </b:Person>
        </b:NameList>
      </b:Author>
    </b:Author>
    <b:Title>Create an Uber account? An investigation of trust and perceived risk in the sharing economy</b:Title>
    <b:JournalName>Journal of Customer Behaviour</b:JournalName>
    <b:Year>2017</b:Year>
    <b:Pages>281-307</b:Pages>
    <b:Volume>16</b:Volume>
    <b:Issue>3</b:Issue>
    <b:RefOrder>185</b:RefOrder>
  </b:Source>
  <b:Source>
    <b:Tag>Fox93</b:Tag>
    <b:SourceType>JournalArticle</b:SourceType>
    <b:Guid>{D44E789A-038C-4F4A-BEE0-12B8850C3063}</b:Guid>
    <b:Author>
      <b:Author>
        <b:NameList>
          <b:Person>
            <b:Last>Foxman</b:Last>
            <b:First>Ellen</b:First>
            <b:Middle>R.</b:Middle>
          </b:Person>
          <b:Person>
            <b:Last>Kilcoyne</b:Last>
            <b:First>Paula</b:First>
          </b:Person>
        </b:NameList>
      </b:Author>
    </b:Author>
    <b:Title>Information technology, marketing practice, and consumer privacy: Ethical issues</b:Title>
    <b:JournalName>Journal of Public Policy &amp; Marketing</b:JournalName>
    <b:Year>1993</b:Year>
    <b:Pages>106-119</b:Pages>
    <b:Volume>12</b:Volume>
    <b:Issue>1</b:Issue>
    <b:RefOrder>186</b:RefOrder>
  </b:Source>
  <b:Source>
    <b:Tag>Miy01</b:Tag>
    <b:SourceType>JournalArticle</b:SourceType>
    <b:Guid>{441A154D-951C-4301-A387-74DE03E0F9DC}</b:Guid>
    <b:Author>
      <b:Author>
        <b:NameList>
          <b:Person>
            <b:Last>Miyazaki</b:Last>
            <b:First>Anthony</b:First>
            <b:Middle>D.</b:Middle>
          </b:Person>
          <b:Person>
            <b:Last>Fernandez</b:Last>
            <b:First>Ana</b:First>
          </b:Person>
        </b:NameList>
      </b:Author>
    </b:Author>
    <b:Title>Consumer perceptions of privacy and security risks for online shopping</b:Title>
    <b:JournalName>Journal of Consumer affairs</b:JournalName>
    <b:Year>2001</b:Year>
    <b:Pages>27-44</b:Pages>
    <b:Volume>35</b:Volume>
    <b:Issue>1</b:Issue>
    <b:RefOrder>187</b:RefOrder>
  </b:Source>
  <b:Source>
    <b:Tag>Sta202</b:Tag>
    <b:SourceType>InternetSite</b:SourceType>
    <b:Guid>{9D2C80AE-1336-4940-93AE-2D9A6E1C18DB}</b:Guid>
    <b:Title>Travel &amp; Tourism</b:Title>
    <b:Year>2020</b:Year>
    <b:Author>
      <b:Author>
        <b:Corporate>Statista</b:Corporate>
      </b:Author>
    </b:Author>
    <b:YearAccessed>2021</b:YearAccessed>
    <b:MonthAccessed>5</b:MonthAccessed>
    <b:DayAccessed>1</b:DayAccessed>
    <b:URL>https://www.statista.com/outlook/mmo/travel-tourism/worldwide#users</b:URL>
    <b:RefOrder>188</b:RefOrder>
  </b:Source>
  <b:Source>
    <b:Tag>Rot67</b:Tag>
    <b:SourceType>JournalArticle</b:SourceType>
    <b:Guid>{24099B0E-9BED-4D3A-AFAB-119B2E163452}</b:Guid>
    <b:Title>A new scale for the measurement of interpersonal trust</b:Title>
    <b:Year>1967</b:Year>
    <b:Author>
      <b:Author>
        <b:NameList>
          <b:Person>
            <b:Last>Rotter</b:Last>
            <b:First>Julian</b:First>
            <b:Middle>B.</b:Middle>
          </b:Person>
        </b:NameList>
      </b:Author>
    </b:Author>
    <b:JournalName>Journal of personality</b:JournalName>
    <b:Pages>651-665</b:Pages>
    <b:Volume>35</b:Volume>
    <b:Issue>4</b:Issue>
    <b:RefOrder>33</b:RefOrder>
  </b:Source>
  <b:Source>
    <b:Tag>Zan72</b:Tag>
    <b:SourceType>JournalArticle</b:SourceType>
    <b:Guid>{C153DC00-4544-47BA-B81D-D6FE0C0B69E9}</b:Guid>
    <b:Author>
      <b:Author>
        <b:NameList>
          <b:Person>
            <b:Last>Zand</b:Last>
            <b:First>Dale</b:First>
            <b:Middle>E.</b:Middle>
          </b:Person>
        </b:NameList>
      </b:Author>
    </b:Author>
    <b:Title>Trust and Managerial Problem Solving</b:Title>
    <b:JournalName>Administrative Science Quarterly</b:JournalName>
    <b:Year>1972</b:Year>
    <b:Pages>229-239</b:Pages>
    <b:Volume>17</b:Volume>
    <b:Issue>2</b:Issue>
    <b:RefOrder>34</b:RefOrder>
  </b:Source>
  <b:Source>
    <b:Tag>Lee13</b:Tag>
    <b:SourceType>JournalArticle</b:SourceType>
    <b:Guid>{35A8F236-4F8E-46C8-A746-BF0DD04921C7}</b:Guid>
    <b:Author>
      <b:Author>
        <b:NameList>
          <b:Person>
            <b:Last>Lee</b:Last>
            <b:First>Ji</b:First>
            <b:Middle>Hwan</b:Middle>
          </b:Person>
          <b:Person>
            <b:Last>Song</b:Last>
            <b:First>Chi</b:First>
            <b:Middle>Hoon</b:Middle>
          </b:Person>
        </b:NameList>
      </b:Author>
    </b:Author>
    <b:Title>Effects of trust and perceived risk on user acceptance of a new technology service</b:Title>
    <b:JournalName>Social Behavior and Personality: an international journal</b:JournalName>
    <b:Year>2013</b:Year>
    <b:Pages>587-597</b:Pages>
    <b:Volume>41</b:Volume>
    <b:Issue>4</b:Issue>
    <b:RefOrder>189</b:RefOrder>
  </b:Source>
  <b:Source>
    <b:Tag>Sch15</b:Tag>
    <b:SourceType>JournalArticle</b:SourceType>
    <b:Guid>{C0C94191-B060-4D21-A8F1-A945157AC19A}</b:Guid>
    <b:Author>
      <b:Author>
        <b:NameList>
          <b:Person>
            <b:Last>Schnall</b:Last>
            <b:First>Rebecca</b:First>
          </b:Person>
          <b:Person>
            <b:Last>Higgins</b:Last>
            <b:First>Tracy</b:First>
          </b:Person>
          <b:Person>
            <b:Last>Brown</b:Last>
            <b:First>William</b:First>
          </b:Person>
          <b:Person>
            <b:Last>Carballo-Dieguez</b:Last>
            <b:First>Alex</b:First>
          </b:Person>
          <b:Person>
            <b:Last>Bakken</b:Last>
            <b:First>Suzanne</b:First>
          </b:Person>
        </b:NameList>
      </b:Author>
    </b:Author>
    <b:Title>Trust, perceived risk, perceived ease of use and perceived usefulness as factors related to mHealth technology use.</b:Title>
    <b:JournalName>Studies in health technology and informatics</b:JournalName>
    <b:Year>2015</b:Year>
    <b:Pages>467-471</b:Pages>
    <b:Volume>216</b:Volume>
    <b:RefOrder>190</b:RefOrder>
  </b:Source>
  <b:Source>
    <b:Tag>Jin161</b:Tag>
    <b:SourceType>JournalArticle</b:SourceType>
    <b:Guid>{9D9C318F-A355-4C87-8C20-D58B09F73C85}</b:Guid>
    <b:Author>
      <b:Author>
        <b:NameList>
          <b:Person>
            <b:Last>Jin</b:Last>
            <b:First>Naeyhun</b:First>
          </b:Person>
          <b:Person>
            <b:Last>Line</b:Last>
            <b:First>Nathaniel</b:First>
            <b:Middle>D.</b:Middle>
          </b:Person>
          <b:Person>
            <b:Last>Merkebu</b:Last>
            <b:First>Jerusalem</b:First>
          </b:Person>
        </b:NameList>
      </b:Author>
    </b:Author>
    <b:Title>The impact of brand prestige on trust, perceived risk, satisfaction, and loyalty in upscale restaurants</b:Title>
    <b:JournalName>Journal of Hospitality Marketing &amp; Management</b:JournalName>
    <b:Year>2016</b:Year>
    <b:Pages>523-546</b:Pages>
    <b:Volume>25</b:Volume>
    <b:Issue>5</b:Issue>
    <b:RefOrder>191</b:RefOrder>
  </b:Source>
  <b:Source>
    <b:Tag>Dam16</b:Tag>
    <b:SourceType>JournalArticle</b:SourceType>
    <b:Guid>{A02D7AAB-1987-404F-91E7-B824C3ED3CBD}</b:Guid>
    <b:Author>
      <b:Author>
        <b:NameList>
          <b:Person>
            <b:Last>Damghanian</b:Last>
            <b:First>Hossein</b:First>
          </b:Person>
          <b:Person>
            <b:Last>Zarei</b:Last>
            <b:First>Azim</b:First>
          </b:Person>
          <b:Person>
            <b:Last>Siahsarani</b:Last>
            <b:First>Mohammad</b:First>
            <b:Middle>Ali Kojuri</b:Middle>
          </b:Person>
        </b:NameList>
      </b:Author>
    </b:Author>
    <b:Title>Impact of perceived security on trust, perceived risk, and acceptance of online banking in Iran</b:Title>
    <b:JournalName>Journal of Internet Commerce</b:JournalName>
    <b:Year>2016</b:Year>
    <b:Pages>214-238</b:Pages>
    <b:Volume>15</b:Volume>
    <b:Issue>3</b:Issue>
    <b:RefOrder>192</b:RefOrder>
  </b:Source>
  <b:Source>
    <b:Tag>Mit171</b:Tag>
    <b:SourceType>JournalArticle</b:SourceType>
    <b:Guid>{BDCD7283-5364-4309-B9A4-FFA0CDD4403A}</b:Guid>
    <b:Author>
      <b:Author>
        <b:NameList>
          <b:Person>
            <b:Last>Mittendorf</b:Last>
            <b:First>Christoph</b:First>
          </b:Person>
          <b:Person>
            <b:Last>Ostermann</b:Last>
            <b:First>Uwe</b:First>
          </b:Person>
        </b:NameList>
      </b:Author>
    </b:Author>
    <b:Title>Private vs. business customers in the sharing economy–The implications of trust, perceived risk, and social motives on Airbnb</b:Title>
    <b:JournalName>Proceedings of the 50th Hawaii International Conference on System Sciences</b:JournalName>
    <b:Year>2017</b:Year>
    <b:Pages>5827-5836</b:Pages>
    <b:RefOrder>193</b:RefOrder>
  </b:Source>
  <b:Source>
    <b:Tag>DAl12</b:Tag>
    <b:SourceType>JournalArticle</b:SourceType>
    <b:Guid>{F575B1B1-74AE-4C82-9E20-C02BBF8C2C31}</b:Guid>
    <b:Author>
      <b:Author>
        <b:NameList>
          <b:Person>
            <b:Last>D'Alessandro</b:Last>
            <b:First>Steven</b:First>
          </b:Person>
          <b:Person>
            <b:Last>Girardi</b:Last>
            <b:First>Antonia</b:First>
          </b:Person>
          <b:Person>
            <b:Last>Tiangsoongnern</b:Last>
            <b:First>Leela</b:First>
          </b:Person>
        </b:NameList>
      </b:Author>
    </b:Author>
    <b:Title>Perceived risk and trust as antecedents of online purchasing behavior in the USA gemstone industry</b:Title>
    <b:JournalName>Asia pacific journal of marketing and logistics</b:JournalName>
    <b:Year>2012</b:Year>
    <b:Pages>433-460</b:Pages>
    <b:Volume>24</b:Volume>
    <b:Issue>3</b:Issue>
    <b:RefOrder>194</b:RefOrder>
  </b:Source>
  <b:Source>
    <b:Tag>Cha08</b:Tag>
    <b:SourceType>JournalArticle</b:SourceType>
    <b:Guid>{3915B0F3-5763-41F0-83E8-C66F82981E80}</b:Guid>
    <b:Author>
      <b:Author>
        <b:NameList>
          <b:Person>
            <b:Last>Chang</b:Last>
            <b:First>Hsin</b:First>
            <b:Middle>Hsin</b:Middle>
          </b:Person>
          <b:Person>
            <b:Last>Chen</b:Last>
            <b:First>Su</b:First>
            <b:Middle>Wen</b:Middle>
          </b:Person>
        </b:NameList>
      </b:Author>
    </b:Author>
    <b:Title>The impact of online store environment cues on purchase intention: Trust and perceived risk as a mediator</b:Title>
    <b:JournalName>Online information review</b:JournalName>
    <b:Year>2008</b:Year>
    <b:Pages>818-841</b:Pages>
    <b:Volume>32</b:Volume>
    <b:Issue>6</b:Issue>
    <b:RefOrder>50</b:RefOrder>
  </b:Source>
  <b:Source>
    <b:Tag>Yan15</b:Tag>
    <b:SourceType>JournalArticle</b:SourceType>
    <b:Guid>{B31A1613-A54E-475A-8A44-6239E2DC12D0}</b:Guid>
    <b:Author>
      <b:Author>
        <b:NameList>
          <b:Person>
            <b:Last>Yang</b:Last>
            <b:First>Qing</b:First>
          </b:Person>
          <b:Person>
            <b:Last>Pang</b:Last>
            <b:First>Chuan</b:First>
          </b:Person>
          <b:Person>
            <b:Last>Liu</b:Last>
            <b:First>Liu</b:First>
          </b:Person>
          <b:Person>
            <b:Last>Yen</b:Last>
            <b:First>David</b:First>
            <b:Middle>C.</b:Middle>
          </b:Person>
          <b:Person>
            <b:Last>Tarn</b:Last>
            <b:First>J.</b:First>
            <b:Middle>Michael</b:Middle>
          </b:Person>
        </b:NameList>
      </b:Author>
    </b:Author>
    <b:Title>Exploring consumer perceived risk and trust for online payments: An empirical study in China’s younger generation</b:Title>
    <b:JournalName>Computers in Human Behavior</b:JournalName>
    <b:Year>2015</b:Year>
    <b:Pages>9-24</b:Pages>
    <b:Volume>50</b:Volume>
    <b:RefOrder>54</b:RefOrder>
  </b:Source>
  <b:Source>
    <b:Tag>Roy12</b:Tag>
    <b:SourceType>JournalArticle</b:SourceType>
    <b:Guid>{6AE96407-72CF-406E-AAC2-BEA31A3A69D2}</b:Guid>
    <b:Author>
      <b:Author>
        <b:NameList>
          <b:Person>
            <b:Last>Roy</b:Last>
            <b:First>Sanjit</b:First>
            <b:Middle>Kumar</b:Middle>
          </b:Person>
          <b:Person>
            <b:Last>Kesharwani</b:Last>
            <b:First>Ankit</b:First>
          </b:Person>
          <b:Person>
            <b:Last>Bisht</b:Last>
            <b:First>Shailendra</b:First>
            <b:Middle>Singh</b:Middle>
          </b:Person>
        </b:NameList>
      </b:Author>
    </b:Author>
    <b:Title>The impact of trust and perceived risk on internet banking adoption in India</b:Title>
    <b:JournalName>International journal of bank marketing</b:JournalName>
    <b:Year>2012</b:Year>
    <b:Pages>303-322</b:Pages>
    <b:Volume>30</b:Volume>
    <b:Issue>4</b:Issue>
    <b:RefOrder>51</b:RefOrder>
  </b:Source>
  <b:Source>
    <b:Tag>Hsi15</b:Tag>
    <b:SourceType>JournalArticle</b:SourceType>
    <b:Guid>{FC69AFE3-C22C-4BD8-9FB0-EA2A00C9B114}</b:Guid>
    <b:Author>
      <b:Author>
        <b:NameList>
          <b:Person>
            <b:Last>Hsieh</b:Last>
            <b:First>Pi-Jung</b:First>
          </b:Person>
        </b:NameList>
      </b:Author>
    </b:Author>
    <b:Title>Physicians’ acceptance of electronic medical records exchange: An extension of the decomposed TPB model with institutional trust and perceived risk</b:Title>
    <b:JournalName>International journal of medical informatics</b:JournalName>
    <b:Year>2015</b:Year>
    <b:Pages>1-14</b:Pages>
    <b:Volume>84</b:Volume>
    <b:Issue>1</b:Issue>
    <b:RefOrder>195</b:RefOrder>
  </b:Source>
  <b:Source>
    <b:Tag>Del15</b:Tag>
    <b:SourceType>JournalArticle</b:SourceType>
    <b:Guid>{E75FFD90-C156-4C33-A9F1-46A015F3A439}</b:Guid>
    <b:Author>
      <b:Author>
        <b:NameList>
          <b:Person>
            <b:Last>Delbufalo</b:Last>
            <b:First>Emanuela</b:First>
          </b:Person>
        </b:NameList>
      </b:Author>
    </b:Author>
    <b:Title>Subjective trust and perceived risk influences on exchange performance in supplier–manufacturer relationships</b:Title>
    <b:JournalName>Scandinavian Journal of Management</b:JournalName>
    <b:Year>2015</b:Year>
    <b:Pages>84-101</b:Pages>
    <b:Volume>31</b:Volume>
    <b:Issue>1</b:Issue>
    <b:RefOrder>196</b:RefOrder>
  </b:Source>
  <b:Source>
    <b:Tag>Yul20</b:Tag>
    <b:SourceType>JournalArticle</b:SourceType>
    <b:Guid>{301F8592-85C9-473C-B0EE-45446AF160B8}</b:Guid>
    <b:Author>
      <b:Author>
        <b:NameList>
          <b:Person>
            <b:Last>Yuliati</b:Last>
            <b:First>Lilik</b:First>
            <b:Middle>N.</b:Middle>
          </b:Person>
          <b:Person>
            <b:Last>Dradjat</b:Last>
            <b:First>Hasdevi</b:First>
            <b:Middle>A.</b:Middle>
          </b:Person>
          <b:Person>
            <b:Last>Simanjuntak</b:Last>
            <b:First>Megawati</b:First>
          </b:Person>
        </b:NameList>
      </b:Author>
    </b:Author>
    <b:Title>Online bike: Role of perceived technology, perceived risk, and institution-based trust on service usage via online trust</b:Title>
    <b:JournalName>Cogent Business &amp; Management</b:JournalName>
    <b:Year>2020</b:Year>
    <b:Pages>7</b:Pages>
    <b:Volume>7</b:Volume>
    <b:Issue>1</b:Issue>
    <b:RefOrder>60</b:RefOrder>
  </b:Source>
  <b:Source>
    <b:Tag>Qal21</b:Tag>
    <b:SourceType>JournalArticle</b:SourceType>
    <b:Guid>{DC70627E-F2AE-4C1F-A65C-112D72A9E0B3}</b:Guid>
    <b:Author>
      <b:Author>
        <b:NameList>
          <b:Person>
            <b:Last>Qalati</b:Last>
            <b:First>Sikandar</b:First>
            <b:Middle>Ali</b:Middle>
          </b:Person>
          <b:Person>
            <b:Last>Vela</b:Last>
            <b:First>Esthela</b:First>
            <b:Middle>Galvan</b:Middle>
          </b:Person>
          <b:Person>
            <b:Last>Li</b:Last>
            <b:First>Wenyuan</b:First>
          </b:Person>
          <b:Person>
            <b:Last>Dakhan</b:Last>
            <b:First>Sarfraz</b:First>
            <b:Middle>Ahmed</b:Middle>
          </b:Person>
          <b:Person>
            <b:Last>Thuy</b:Last>
            <b:First>Truong</b:First>
            <b:Middle>Thi Hong</b:Middle>
          </b:Person>
          <b:Person>
            <b:Last>Merani</b:Last>
            <b:First>Sajid</b:First>
            <b:Middle>Hussain</b:Middle>
          </b:Person>
        </b:NameList>
      </b:Author>
    </b:Author>
    <b:Title>Effects of perceived service quality, website quality, and reputation on purchase intention: The mediating and moderating roles of trust and perceived risk in online shopping</b:Title>
    <b:JournalName>Cogent Business &amp; Management</b:JournalName>
    <b:Year>2021</b:Year>
    <b:Pages>1-20</b:Pages>
    <b:Volume>8</b:Volume>
    <b:Issue>1</b:Issue>
    <b:RefOrder>62</b:RefOrder>
  </b:Source>
  <b:Source>
    <b:Tag>Lee18</b:Tag>
    <b:SourceType>JournalArticle</b:SourceType>
    <b:Guid>{659CD1F5-1490-41B3-AA6B-C99406C96299}</b:Guid>
    <b:Author>
      <b:Author>
        <b:NameList>
          <b:Person>
            <b:Last>Lee</b:Last>
            <b:First>Zach</b:First>
            <b:Middle>WY</b:Middle>
          </b:Person>
          <b:Person>
            <b:Last>Chan</b:Last>
            <b:First>Tommy</b:First>
            <b:Middle>KH</b:Middle>
          </b:Person>
          <b:Person>
            <b:Last>Balaji</b:Last>
            <b:First>M.</b:First>
            <b:Middle>S.</b:Middle>
          </b:Person>
          <b:Person>
            <b:Last>Chong</b:Last>
            <b:First>Why</b:First>
            <b:Middle>people participate in the sharing economy: an empirical investigation of UbeAlain Yee-Loong</b:Middle>
          </b:Person>
        </b:NameList>
      </b:Author>
    </b:Author>
    <b:Title>Why people participate in the sharing economy: an empirical investigation of Uber</b:Title>
    <b:JournalName>Internet Research</b:JournalName>
    <b:Year>2018</b:Year>
    <b:Pages>829-850</b:Pages>
    <b:Volume>28</b:Volume>
    <b:Issue>3</b:Issue>
    <b:RefOrder>56</b:RefOrder>
  </b:Source>
  <b:Source>
    <b:Tag>Kuo09</b:Tag>
    <b:SourceType>JournalArticle</b:SourceType>
    <b:Guid>{49F77748-7C66-425E-99C5-5242AB576497}</b:Guid>
    <b:Author>
      <b:Author>
        <b:NameList>
          <b:Person>
            <b:Last>Kuo</b:Last>
            <b:First>Ying-Feng</b:First>
          </b:Person>
          <b:Person>
            <b:Last>Wu</b:Last>
            <b:First>Chi-Ming</b:First>
          </b:Person>
          <b:Person>
            <b:Last>Deng</b:Last>
            <b:First>Wei-Jaw</b:First>
          </b:Person>
        </b:NameList>
      </b:Author>
    </b:Author>
    <b:Title>The relationships among service quality, perceived value, customer satisfaction, and post-purchase intention in mobile value-added services</b:Title>
    <b:JournalName>Computers in human behavior</b:JournalName>
    <b:Year>2009</b:Year>
    <b:Pages>887-896</b:Pages>
    <b:Volume>25</b:Volume>
    <b:Issue>4</b:Issue>
    <b:RefOrder>66</b:RefOrder>
  </b:Source>
  <b:Source>
    <b:Tag>Lal18</b:Tag>
    <b:SourceType>JournalArticle</b:SourceType>
    <b:Guid>{1879C001-1B9A-4290-82E8-DD9F6FB84C59}</b:Guid>
    <b:Author>
      <b:Author>
        <b:NameList>
          <b:Person>
            <b:Last>Lalicic</b:Last>
            <b:First>Lidija</b:First>
          </b:Person>
          <b:Person>
            <b:Last>Weismayer</b:Last>
            <b:First>Christian</b:First>
          </b:Person>
        </b:NameList>
      </b:Author>
    </b:Author>
    <b:Title>A model of tourists’ loyalty: the case of Airbnb</b:Title>
    <b:JournalName>Journal of Hospitality and Tourism Technology</b:JournalName>
    <b:Year>2018</b:Year>
    <b:Pages>78-90</b:Pages>
    <b:Volume>9</b:Volume>
    <b:Issue>1</b:Issue>
    <b:RefOrder>69</b:RefOrder>
  </b:Source>
  <b:Source>
    <b:Tag>Sha04</b:Tag>
    <b:SourceType>JournalArticle</b:SourceType>
    <b:Guid>{501F0200-ADAD-4D60-842C-21722016C5C5}</b:Guid>
    <b:Author>
      <b:Author>
        <b:NameList>
          <b:Person>
            <b:Last>Shao</b:Last>
            <b:First>Chris</b:First>
            <b:Middle>Y.</b:Middle>
          </b:Person>
          <b:Person>
            <b:Last>Baker</b:Last>
            <b:First>Julie</b:First>
            <b:Middle>A.</b:Middle>
          </b:Person>
          <b:Person>
            <b:Last>Wagner</b:Last>
            <b:First>Judy</b:First>
          </b:Person>
        </b:NameList>
      </b:Author>
    </b:Author>
    <b:Title>The effects of appropriateness of service contact personnel dress on customer expectations of service quality and purchase intention: The moderating influences of involvement and gender</b:Title>
    <b:JournalName>Journal of Business Research</b:JournalName>
    <b:Year>2004</b:Year>
    <b:Pages>1164-1176</b:Pages>
    <b:Volume>57</b:Volume>
    <b:Issue>10</b:Issue>
    <b:RefOrder>65</b:RefOrder>
  </b:Source>
  <b:Source>
    <b:Tag>Tay94</b:Tag>
    <b:SourceType>JournalArticle</b:SourceType>
    <b:Guid>{4F8ADD11-461E-4C0D-9D06-E950C918BDBF}</b:Guid>
    <b:Author>
      <b:Author>
        <b:NameList>
          <b:Person>
            <b:Last>Taylor</b:Last>
            <b:First>Steven</b:First>
            <b:Middle>A.</b:Middle>
          </b:Person>
          <b:Person>
            <b:Last>Baker</b:Last>
            <b:First>Thomas</b:First>
            <b:Middle>L.</b:Middle>
          </b:Person>
        </b:NameList>
      </b:Author>
    </b:Author>
    <b:Title>An assessment of the relationship between service quality and customer satisfaction in the formation of consumers' purchase intentions</b:Title>
    <b:JournalName>Journal of retailing</b:JournalName>
    <b:Year>1994</b:Year>
    <b:Pages>163-178</b:Pages>
    <b:Volume>70</b:Volume>
    <b:Issue>2</b:Issue>
    <b:RefOrder>64</b:RefOrder>
  </b:Source>
  <b:Source>
    <b:Tag>WuP11</b:Tag>
    <b:SourceType>JournalArticle</b:SourceType>
    <b:Guid>{E686490E-94DB-482A-BCB6-5D3285C5C0D2}</b:Guid>
    <b:Author>
      <b:Author>
        <b:NameList>
          <b:Person>
            <b:Last>Wu</b:Last>
            <b:First>Paul</b:First>
            <b:Middle>CS</b:Middle>
          </b:Person>
          <b:Person>
            <b:Last>Yeh</b:Last>
            <b:First>Gary</b:First>
            <b:Middle>Yeong-Yuh</b:Middle>
          </b:Person>
          <b:Person>
            <b:Last>Hsiao</b:Last>
            <b:First>Chieh-Ru</b:First>
          </b:Person>
        </b:NameList>
      </b:Author>
    </b:Author>
    <b:Title>The effect of store image and service quality on brand image and purchase intention for private label brands</b:Title>
    <b:JournalName>Australasian Marketing Journal (AMJ) </b:JournalName>
    <b:Year>2011</b:Year>
    <b:Pages>30-39</b:Pages>
    <b:Volume>19</b:Volume>
    <b:Issue>1</b:Issue>
    <b:RefOrder>67</b:RefOrder>
  </b:Source>
  <b:Source>
    <b:Tag>Sul19</b:Tag>
    <b:SourceType>JournalArticle</b:SourceType>
    <b:Guid>{5410A278-612B-461F-A924-4CB7EDBE9A78}</b:Guid>
    <b:Author>
      <b:Author>
        <b:NameList>
          <b:Person>
            <b:Last>Sulman</b:Last>
            <b:First>S.</b:First>
          </b:Person>
          <b:Person>
            <b:Last>Ayyub</b:Last>
            <b:First>R.</b:First>
            <b:Middle>M.</b:Middle>
          </b:Person>
        </b:NameList>
      </b:Author>
    </b:Author>
    <b:Title>Can customer relations edify the purchase intentions? An assessment with service quality in restaurant</b:Title>
    <b:JournalName>Pakistan Journal of Science</b:JournalName>
    <b:Year>2019</b:Year>
    <b:Pages>99-104</b:Pages>
    <b:Volume>70</b:Volume>
    <b:Issue>1</b:Issue>
    <b:RefOrder>71</b:RefOrder>
  </b:Source>
  <b:Source>
    <b:Tag>Hua14</b:Tag>
    <b:SourceType>JournalArticle</b:SourceType>
    <b:Guid>{9E967D0B-8BC7-42F4-AD98-B1EE13CF8E89}</b:Guid>
    <b:Author>
      <b:Author>
        <b:NameList>
          <b:Person>
            <b:Last>Huang</b:Last>
            <b:First>Chun</b:First>
            <b:Middle>Chen</b:Middle>
          </b:Person>
          <b:Person>
            <b:Last>Yen</b:Last>
            <b:First>Szu</b:First>
            <b:Middle>Wei</b:Middle>
          </b:Person>
          <b:Person>
            <b:Last>Liu</b:Last>
            <b:First>Cheng</b:First>
            <b:Middle>Yi</b:Middle>
          </b:Person>
          <b:Person>
            <b:Last>Huang</b:Last>
            <b:First>Pei</b:First>
            <b:Middle>Chen</b:Middle>
          </b:Person>
        </b:NameList>
      </b:Author>
    </b:Author>
    <b:Title>The relationship among corporate social responsibility, service quality, corporate image and purchase intention</b:Title>
    <b:JournalName>International Journal of Organizational Innovation</b:JournalName>
    <b:Year>2014</b:Year>
    <b:Pages>68-84</b:Pages>
    <b:Volume>6</b:Volume>
    <b:Issue>3</b:Issue>
    <b:RefOrder>68</b:RefOrder>
  </b:Source>
  <b:Source>
    <b:Tag>Che19</b:Tag>
    <b:SourceType>JournalArticle</b:SourceType>
    <b:Guid>{BFD60D64-41E4-43F5-9B6C-A1DB20D3B3B5}</b:Guid>
    <b:Author>
      <b:Author>
        <b:NameList>
          <b:Person>
            <b:Last>Chen</b:Last>
            <b:First>Kai</b:First>
          </b:Person>
          <b:Person>
            <b:Last>Ren</b:Last>
            <b:First>Chaoran</b:First>
          </b:Person>
          <b:Person>
            <b:Last>Gu</b:Last>
            <b:First>Rong</b:First>
          </b:Person>
          <b:Person>
            <b:Last>Zhang</b:Last>
            <b:First>Pingdan</b:First>
          </b:Person>
        </b:NameList>
      </b:Author>
    </b:Author>
    <b:Title>Exploring purchase intentions of new energy vehicles: from the perspective of frugality and the concept of “mianzi”</b:Title>
    <b:JournalName>Journal of Cleaner Production</b:JournalName>
    <b:Year>2019</b:Year>
    <b:Pages>700-708</b:Pages>
    <b:Volume>230</b:Volume>
    <b:RefOrder>72</b:RefOrder>
  </b:Source>
  <b:Source>
    <b:Tag>QiY20</b:Tag>
    <b:SourceType>JournalArticle</b:SourceType>
    <b:Guid>{813D201E-CBD7-40F2-AB4F-C784F235F4EC}</b:Guid>
    <b:Author>
      <b:Author>
        <b:NameList>
          <b:Person>
            <b:Last>Qi</b:Last>
            <b:First>Yongzhi</b:First>
          </b:Person>
          <b:Person>
            <b:Last>Yao</b:Last>
            <b:First>Yan</b:First>
          </b:Person>
        </b:NameList>
      </b:Author>
    </b:Author>
    <b:Title>Influence of multi-channel integration service quality on purchase intention of customers: dual mediating effect of brand experience and brand trust</b:Title>
    <b:JournalName>Revista Argentina de Clínica Psicológica</b:JournalName>
    <b:Year>2020</b:Year>
    <b:Pages>58-72</b:Pages>
    <b:Volume>29</b:Volume>
    <b:Issue>2</b:Issue>
    <b:RefOrder>73</b:RefOrder>
  </b:Source>
  <b:Source>
    <b:Tag>Han19</b:Tag>
    <b:SourceType>JournalArticle</b:SourceType>
    <b:Guid>{9ACAD277-FB44-4C72-A449-B95174828AE7}</b:Guid>
    <b:Author>
      <b:Author>
        <b:NameList>
          <b:Person>
            <b:Last>Hanjaya</b:Last>
            <b:First>Markun</b:First>
          </b:Person>
          <b:Person>
            <b:Last>Kenny</b:Last>
            <b:First>Kenny</b:First>
          </b:Person>
          <b:Person>
            <b:Last>Gunawan</b:Last>
            <b:First>Freddy</b:First>
          </b:Person>
        </b:NameList>
      </b:Author>
    </b:Author>
    <b:Title>Understanding factors influencing consumers online purchase intention via mobile app: perceived ease of use, perceived usefulness, system quality, information quality, and service quality</b:Title>
    <b:JournalName>Marketing Instytucji Naukowych i Badawczych</b:JournalName>
    <b:Year>2019</b:Year>
    <b:Pages>175-206</b:Pages>
    <b:Volume>2</b:Volume>
    <b:Issue>32</b:Issue>
    <b:RefOrder>91</b:RefOrder>
  </b:Source>
  <b:Source>
    <b:Tag>Erk18</b:Tag>
    <b:SourceType>JournalArticle</b:SourceType>
    <b:Guid>{1A71FA85-8EDE-4C0A-A307-14E4AC2AB253}</b:Guid>
    <b:Author>
      <b:Author>
        <b:NameList>
          <b:Person>
            <b:Last>Erkan</b:Last>
            <b:First>Ismail</b:First>
          </b:Person>
          <b:Person>
            <b:Last>Evans</b:Last>
            <b:First>Chris</b:First>
          </b:Person>
        </b:NameList>
      </b:Author>
    </b:Author>
    <b:Title>Social media or shopping websites? The influence of eWOM on consumers’ online purchase intentions</b:Title>
    <b:JournalName>Journal of Marketing Communications</b:JournalName>
    <b:Year>2018</b:Year>
    <b:Pages>617-632</b:Pages>
    <b:Volume>24</b:Volume>
    <b:Issue>6</b:Issue>
    <b:RefOrder>88</b:RefOrder>
  </b:Source>
  <b:Source>
    <b:Tag>Ati16</b:Tag>
    <b:SourceType>JournalArticle</b:SourceType>
    <b:Guid>{6393786C-55AD-46C0-8F1F-5744A5EB6271}</b:Guid>
    <b:Author>
      <b:Author>
        <b:NameList>
          <b:Person>
            <b:Last>Atika</b:Last>
            <b:First>Atika</b:First>
          </b:Person>
          <b:Person>
            <b:Last>Kusumawati</b:Last>
            <b:First>Andriani</b:First>
          </b:Person>
          <b:Person>
            <b:Last>Iqba</b:Last>
            <b:First>Mohammad</b:First>
          </b:Person>
        </b:NameList>
      </b:Author>
    </b:Author>
    <b:Title>The effect of electronic word of mouth, message source credibility, information quality on brand image and purchase intention</b:Title>
    <b:JournalName>EKUITAS (Jurnal Ekonomi dan Keuangan)</b:JournalName>
    <b:Year>2016</b:Year>
    <b:Pages>94-108</b:Pages>
    <b:Volume>20</b:Volume>
    <b:Issue>1</b:Issue>
    <b:RefOrder>83</b:RefOrder>
  </b:Source>
  <b:Source>
    <b:Tag>Che17</b:Tag>
    <b:SourceType>JournalArticle</b:SourceType>
    <b:Guid>{81DF3617-CF51-404A-94EA-F96F2193D3EB}</b:Guid>
    <b:Author>
      <b:Author>
        <b:NameList>
          <b:Person>
            <b:Last>Chen</b:Last>
            <b:First>Chi</b:First>
            <b:Middle>Wen</b:Middle>
          </b:Person>
        </b:NameList>
      </b:Author>
    </b:Author>
    <b:Title>Five-star or thumbs-up? The influence of rating system types on users’ perceptions of information quality, cognitive effort, enjoyment and continuance intention</b:Title>
    <b:JournalName>Internet Research</b:JournalName>
    <b:Year>2017</b:Year>
    <b:Pages>478-494</b:Pages>
    <b:Volume>27</b:Volume>
    <b:Issue>3</b:Issue>
    <b:RefOrder>197</b:RefOrder>
  </b:Source>
  <b:Source>
    <b:Tag>Kim09</b:Tag>
    <b:SourceType>JournalArticle</b:SourceType>
    <b:Guid>{C6F04E00-ED0D-4043-83A5-97AA78EA7D7C}</b:Guid>
    <b:Author>
      <b:Author>
        <b:NameList>
          <b:Person>
            <b:Last>Kim</b:Last>
            <b:First>Hyejeong</b:First>
          </b:Person>
          <b:Person>
            <b:Last>Niehm</b:Last>
            <b:First>Linda</b:First>
            <b:Middle>S.</b:Middle>
          </b:Person>
        </b:NameList>
      </b:Author>
    </b:Author>
    <b:Title>The impact of website quality on information quality, value, and loyalty intentions in apparel retailing</b:Title>
    <b:JournalName>Journal of interactive marketing</b:JournalName>
    <b:Year>2009</b:Year>
    <b:Pages>221-233</b:Pages>
    <b:Volume>23</b:Volume>
    <b:Issue>3</b:Issue>
    <b:RefOrder>84</b:RefOrder>
  </b:Source>
  <b:Source>
    <b:Tag>Alm10</b:Tag>
    <b:SourceType>JournalArticle</b:SourceType>
    <b:Guid>{C026583A-E242-4D3B-84E6-7352DAC1DF07}</b:Guid>
    <b:Author>
      <b:Author>
        <b:NameList>
          <b:Person>
            <b:Last>Almahamid</b:Last>
            <b:First>S.</b:First>
            <b:Middle>O.</b:Middle>
          </b:Person>
          <b:Person>
            <b:Last>Mcadams</b:Last>
            <b:First>A.C.</b:First>
          </b:Person>
          <b:Person>
            <b:Last>A</b:Last>
            <b:First>Kalaldeh</b:First>
            <b:Middle>TA</b:Middle>
          </b:Person>
          <b:Person>
            <b:Last>MO'TAZ</b:Last>
            <b:First>A.S.</b:First>
          </b:Person>
        </b:NameList>
      </b:Author>
    </b:Author>
    <b:Title>The relationship between perceived usefulness, perceived ease of use, perceived information quality, and intention to use e-government</b:Title>
    <b:JournalName>Journal of Theoretical &amp; Applied Information Technology</b:JournalName>
    <b:Year>2010</b:Year>
    <b:Pages>30-44</b:Pages>
    <b:Volume>11</b:Volume>
    <b:RefOrder>85</b:RefOrder>
  </b:Source>
  <b:Source>
    <b:Tag>Lee19</b:Tag>
    <b:SourceType>JournalArticle</b:SourceType>
    <b:Guid>{B2AF82E5-72BF-4566-895F-4E2B060353DE}</b:Guid>
    <b:Author>
      <b:Author>
        <b:NameList>
          <b:Person>
            <b:Last>Lee</b:Last>
            <b:First>Suk</b:First>
            <b:Middle>Won</b:Middle>
          </b:Person>
          <b:Person>
            <b:Last>Sung</b:Last>
            <b:First>Hye</b:First>
            <b:Middle>Jin</b:Middle>
          </b:Person>
          <b:Person>
            <b:Last>Jeon</b:Last>
            <b:First>Hyeon</b:First>
            <b:Middle>Mo</b:Middle>
          </b:Person>
        </b:NameList>
      </b:Author>
    </b:Author>
    <b:Title>Determinants of continuous intention on food delivery apps: extending UTAUT2 with information quality</b:Title>
    <b:JournalName>Sustainability </b:JournalName>
    <b:Year>2019</b:Year>
    <b:Pages>1-15</b:Pages>
    <b:Volume>11</b:Volume>
    <b:Issue>11</b:Issue>
    <b:RefOrder>92</b:RefOrder>
  </b:Source>
  <b:Source>
    <b:Tag>Ram10</b:Tag>
    <b:SourceType>JournalArticle</b:SourceType>
    <b:Guid>{2D5D9F21-F771-478C-A137-52C165FAF9B6}</b:Guid>
    <b:Author>
      <b:Author>
        <b:NameList>
          <b:Person>
            <b:Last>Ramayah</b:Last>
            <b:First>T.</b:First>
          </b:Person>
          <b:Person>
            <b:Last>Ahmad</b:Last>
            <b:First>Noor</b:First>
            <b:Middle>Hazlina</b:Middle>
          </b:Person>
          <b:Person>
            <b:Last>Lo</b:Last>
            <b:First>May</b:First>
            <b:Middle>Chiun</b:Middle>
          </b:Person>
        </b:NameList>
      </b:Author>
    </b:Author>
    <b:Title>The role of quality factors in intention to continue using an e-learning system in Malaysia</b:Title>
    <b:JournalName>Procedia-Social and Behavioral Sciences</b:JournalName>
    <b:Year>2010</b:Year>
    <b:Pages>5422-5426</b:Pages>
    <b:Volume>2</b:Volume>
    <b:Issue>2</b:Issue>
    <b:RefOrder>86</b:RefOrder>
  </b:Source>
  <b:Source>
    <b:Tag>Che18</b:Tag>
    <b:SourceType>JournalArticle</b:SourceType>
    <b:Guid>{3137E17D-04A7-4030-A222-698505EFB177}</b:Guid>
    <b:Author>
      <b:Author>
        <b:NameList>
          <b:Person>
            <b:Last>Chen</b:Last>
            <b:First>Chia-Chen</b:First>
          </b:Person>
          <b:Person>
            <b:Last>Chang</b:Last>
            <b:First>Ya-Ching</b:First>
          </b:Person>
        </b:NameList>
      </b:Author>
    </b:Author>
    <b:Title>What drives purchase intention on Airbnb? Perspectives of consumer reviews, information quality, and media richness</b:Title>
    <b:JournalName>Telematics and Informatics</b:JournalName>
    <b:Year>2018</b:Year>
    <b:Pages>1512-1523</b:Pages>
    <b:Volume>35</b:Volume>
    <b:Issue>5</b:Issue>
    <b:RefOrder>89</b:RefOrder>
  </b:Source>
  <b:Source>
    <b:Tag>Zhe13</b:Tag>
    <b:SourceType>JournalArticle</b:SourceType>
    <b:Guid>{EC766F58-7251-47CC-AF3F-7573B1C23B58}</b:Guid>
    <b:Author>
      <b:Author>
        <b:NameList>
          <b:Person>
            <b:Last>Zheng</b:Last>
            <b:First>Yi</b:First>
            <b:Middle>Ming</b:Middle>
          </b:Person>
          <b:Person>
            <b:Last>Zhao</b:Last>
            <b:First>Kexin</b:First>
          </b:Person>
          <b:Person>
            <b:Last>Stylianou</b:Last>
            <b:First>Antonis</b:First>
          </b:Person>
        </b:NameList>
      </b:Author>
    </b:Author>
    <b:Title>The impacts of information quality and system quality on users' continuance intention in information-exchange virtual communities: An empirical investigation</b:Title>
    <b:JournalName>Decision Support Systems</b:JournalName>
    <b:Year>2013</b:Year>
    <b:Pages>513-524</b:Pages>
    <b:Volume>56</b:Volume>
    <b:RefOrder>87</b:RefOrder>
  </b:Source>
  <b:Source>
    <b:Tag>Abu17</b:Tag>
    <b:SourceType>JournalArticle</b:SourceType>
    <b:Guid>{8433C701-76A4-4F9A-876E-40D0218F3483}</b:Guid>
    <b:Author>
      <b:Author>
        <b:NameList>
          <b:Person>
            <b:Last>Abubakar</b:Last>
            <b:First>A.M.</b:First>
          </b:Person>
          <b:Person>
            <b:Last>Ilka</b:Last>
            <b:First>M</b:First>
          </b:Person>
          <b:Person>
            <b:Last>Al-Tal</b:Last>
            <b:First>R.M</b:First>
          </b:Person>
          <b:Person>
            <b:Last>Eluwole</b:Last>
            <b:First>K.K.</b:First>
          </b:Person>
        </b:NameList>
      </b:Author>
    </b:Author>
    <b:Title>eWOM, revisit intention, destination trust and gender</b:Title>
    <b:JournalName>Journal of Hospitality and Tourism Management</b:JournalName>
    <b:Year>2017</b:Year>
    <b:Pages>220-227</b:Pages>
    <b:Volume>31</b:Volume>
    <b:RefOrder>167</b:RefOrder>
  </b:Source>
  <b:Source>
    <b:Tag>Erk16</b:Tag>
    <b:SourceType>JournalArticle</b:SourceType>
    <b:Guid>{ACAE8014-6E24-4958-88E0-E0A1BA85B621}</b:Guid>
    <b:Author>
      <b:Author>
        <b:NameList>
          <b:Person>
            <b:Last>Erkan</b:Last>
            <b:First>Ismail</b:First>
          </b:Person>
          <b:Person>
            <b:Last>Evans</b:Last>
            <b:First>Chris</b:First>
          </b:Person>
        </b:NameList>
      </b:Author>
    </b:Author>
    <b:Title>The influence of eWOM in social media on consumers’ purchase intentions: An extended approach to information adoption</b:Title>
    <b:JournalName>Computers in Human Behavior</b:JournalName>
    <b:Year>2016</b:Year>
    <b:Pages>47-55</b:Pages>
    <b:Volume>61</b:Volume>
    <b:RefOrder>94</b:RefOrder>
  </b:Source>
  <b:Source>
    <b:Tag>Wan18</b:Tag>
    <b:SourceType>JournalArticle</b:SourceType>
    <b:Guid>{6C2D07EC-44C7-4251-B41C-D284AF30EA90}</b:Guid>
    <b:Author>
      <b:Author>
        <b:NameList>
          <b:Person>
            <b:Last>Wang</b:Last>
            <b:First>Jian</b:First>
            <b:Middle>Jun</b:Middle>
          </b:Person>
          <b:Person>
            <b:Last>Wang</b:Last>
            <b:First>Ling</b:First>
            <b:Middle>Yu</b:Middle>
          </b:Person>
          <b:Person>
            <b:Last>Wang</b:Last>
            <b:First>Meng</b:First>
            <b:Middle>Meng</b:Middle>
          </b:Person>
        </b:NameList>
      </b:Author>
    </b:Author>
    <b:Title>Understanding the effects of eWOM social ties on purchase intentions: A moderated mediation investigation</b:Title>
    <b:JournalName>Electronic Commerce Research and Applications</b:JournalName>
    <b:Year>2018</b:Year>
    <b:Pages>54-62</b:Pages>
    <b:Volume>28</b:Volume>
    <b:Issue>2018</b:Issue>
    <b:RefOrder>93</b:RefOrder>
  </b:Source>
  <b:Source>
    <b:Tag>Tab20</b:Tag>
    <b:SourceType>JournalArticle</b:SourceType>
    <b:Guid>{25AFAC7D-2999-4D82-A9E3-DC071F76D679}</b:Guid>
    <b:Author>
      <b:Author>
        <b:NameList>
          <b:Person>
            <b:Last>Tabassum</b:Last>
            <b:First>Sidra</b:First>
          </b:Person>
          <b:Person>
            <b:Last>Khwaja</b:Last>
            <b:First>Muddasar</b:First>
            <b:Middle>Ghani</b:Middle>
          </b:Person>
          <b:Person>
            <b:Last>Zaman</b:Last>
            <b:First>Umer</b:First>
          </b:Person>
        </b:NameList>
      </b:Author>
    </b:Author>
    <b:Title>Can Narrative Advertisement and eWOM Influence Generation Z Purchase Intentions?</b:Title>
    <b:JournalName>Information </b:JournalName>
    <b:Year>2020</b:Year>
    <b:Pages>1-16</b:Pages>
    <b:Volume>11</b:Volume>
    <b:Issue>12</b:Issue>
    <b:RefOrder>101</b:RefOrder>
  </b:Source>
  <b:Source>
    <b:Tag>Mor14</b:Tag>
    <b:SourceType>JournalArticle</b:SourceType>
    <b:Guid>{632DF25F-952A-47F1-98EB-719A4B308283}</b:Guid>
    <b:Author>
      <b:Author>
        <b:NameList>
          <b:Person>
            <b:Last>Mortazavi</b:Last>
            <b:First>Marjan</b:First>
          </b:Person>
          <b:Person>
            <b:Last>Esfidani</b:Last>
            <b:First>Mohammad</b:First>
            <b:Middle>Rahim</b:Middle>
          </b:Person>
          <b:Person>
            <b:Last>Barzoki</b:Last>
            <b:First>Ali</b:First>
            <b:Middle>Shaemi</b:Middle>
          </b:Person>
        </b:NameList>
      </b:Author>
    </b:Author>
    <b:Title>Influencing VSN users’ purchase intentions</b:Title>
    <b:JournalName>Journal of Research in Interactive Marketing</b:JournalName>
    <b:Year>2014</b:Year>
    <b:Pages>102-123</b:Pages>
    <b:Volume>8</b:Volume>
    <b:Issue>2</b:Issue>
    <b:RefOrder>198</b:RefOrder>
  </b:Source>
  <b:Source>
    <b:Tag>See14</b:Tag>
    <b:SourceType>JournalArticle</b:SourceType>
    <b:Guid>{2D8786EF-6DE3-406F-B1D4-18A91BEB28F5}</b:Guid>
    <b:Author>
      <b:Author>
        <b:NameList>
          <b:Person>
            <b:Last>See-To</b:Last>
            <b:First>Eric</b:First>
            <b:Middle>W. K.</b:Middle>
          </b:Person>
          <b:Person>
            <b:Last>Ho</b:Last>
            <b:First>Kevin</b:First>
            <b:Middle>K. W.</b:Middle>
          </b:Person>
        </b:NameList>
      </b:Author>
    </b:Author>
    <b:Title>Value co-creation and purchase intention in social network sites: The role of electronic Word-of-Mouth and trust–A theoretical analysis</b:Title>
    <b:JournalName>Computers in Human Behavior </b:JournalName>
    <b:Year>2014</b:Year>
    <b:Pages>182-189</b:Pages>
    <b:Volume>31</b:Volume>
    <b:RefOrder>95</b:RefOrder>
  </b:Source>
  <b:Source>
    <b:Tag>Tar20</b:Tag>
    <b:SourceType>JournalArticle</b:SourceType>
    <b:Guid>{9D5D02EF-705F-468A-B33F-0CD06F3833FF}</b:Guid>
    <b:Author>
      <b:Author>
        <b:NameList>
          <b:Person>
            <b:Last>Tarkang</b:Last>
            <b:First>M.E.</b:First>
          </b:Person>
          <b:Person>
            <b:Last>Alola</b:Last>
            <b:First>U.V.</b:First>
          </b:Person>
          <b:Person>
            <b:Last>Nange</b:Last>
            <b:First>R.Y.</b:First>
          </b:Person>
          <b:Person>
            <b:Last>Ozturen</b:Last>
            <b:First>A</b:First>
          </b:Person>
        </b:NameList>
      </b:Author>
    </b:Author>
    <b:Title>Investigating the factors that trigger airline industry purchase intention</b:Title>
    <b:JournalName>Current Psychology</b:JournalName>
    <b:Year>2020</b:Year>
    <b:Pages>1-12</b:Pages>
    <b:RefOrder>175</b:RefOrder>
  </b:Source>
  <b:Source>
    <b:Tag>Yan17</b:Tag>
    <b:SourceType>JournalArticle</b:SourceType>
    <b:Guid>{6A7570F2-DA60-4A90-B5D9-B9C8C47FA0A6}</b:Guid>
    <b:Author>
      <b:Author>
        <b:NameList>
          <b:Person>
            <b:Last>Yang</b:Last>
            <b:First>Fiona</b:First>
            <b:Middle>X</b:Middle>
          </b:Person>
        </b:NameList>
      </b:Author>
    </b:Author>
    <b:Title>Effects of Restaurant Satisfaction and Knowledge Sharing Motivation on eWOM Intentions</b:Title>
    <b:JournalName>Journal of hospitality &amp; tourism research</b:JournalName>
    <b:Year>2017</b:Year>
    <b:Pages>93-127</b:Pages>
    <b:Volume>41</b:Volume>
    <b:Issue>1</b:Issue>
    <b:RefOrder>98</b:RefOrder>
  </b:Source>
  <b:Source>
    <b:Tag>LvQ19</b:Tag>
    <b:SourceType>JournalArticle</b:SourceType>
    <b:Guid>{BEA61FF1-DDAB-4137-AEA2-6A3CA5D6B80B}</b:Guid>
    <b:Author>
      <b:Author>
        <b:NameList>
          <b:Person>
            <b:Last>Lv</b:Last>
            <b:First>Qunchao</b:First>
          </b:Person>
          <b:Person>
            <b:Last>Xie</b:Last>
            <b:First>Xinli</b:First>
          </b:Person>
          <b:Person>
            <b:Last>Li</b:Last>
            <b:First>Yuxin</b:First>
          </b:Person>
        </b:NameList>
      </b:Author>
    </b:Author>
    <b:Title>The Effects of Resident Empowerment on Intention to Participate in Financing: The Roles of Personal Economic Benefit and Negative Impacts of Tourism</b:Title>
    <b:JournalName>Journal of China Tourism Research</b:JournalName>
    <b:Year>2019</b:Year>
    <b:Pages>541-562</b:Pages>
    <b:Volume>15</b:Volume>
    <b:Issue>4</b:Issue>
    <b:RefOrder>114</b:RefOrder>
  </b:Source>
  <b:Source>
    <b:Tag>Tus161</b:Tag>
    <b:SourceType>JournalArticle</b:SourceType>
    <b:Guid>{0DB0790D-7617-4029-A5AB-FA1DA95169AC}</b:Guid>
    <b:Author>
      <b:Author>
        <b:NameList>
          <b:Person>
            <b:Last>Tussyadiah</b:Last>
            <b:First>Iis</b:First>
            <b:Middle>P.</b:Middle>
          </b:Person>
          <b:Person>
            <b:Last>Pesonen</b:Last>
            <b:First>Juho</b:First>
          </b:Person>
        </b:NameList>
      </b:Author>
    </b:Author>
    <b:Title>Impacts of peer-to-peer accommodation use on travel patterns</b:Title>
    <b:JournalName>Journal of Travel Research</b:JournalName>
    <b:Year>2016</b:Year>
    <b:Pages>1022-1040</b:Pages>
    <b:Volume>55</b:Volume>
    <b:Issue>8</b:Issue>
    <b:RefOrder>110</b:RefOrder>
  </b:Source>
  <b:Source>
    <b:Tag>Pap17</b:Tag>
    <b:SourceType>JournalArticle</b:SourceType>
    <b:Guid>{B180819B-5387-4970-A052-D8FB05F3345A}</b:Guid>
    <b:Author>
      <b:Author>
        <b:NameList>
          <b:Person>
            <b:Last>Pappas</b:Last>
            <b:First>Nikolaos</b:First>
          </b:Person>
        </b:NameList>
      </b:Author>
    </b:Author>
    <b:Title>The complexity of purchasing intentions in peer-to-peer accommodation</b:Title>
    <b:JournalName>International Journal of Contemporary Hospitality Management</b:JournalName>
    <b:Year>2017</b:Year>
    <b:Pages>2302-2321</b:Pages>
    <b:Volume>29</b:Volume>
    <b:Issue>9</b:Issue>
    <b:RefOrder>112</b:RefOrder>
  </b:Source>
  <b:Source>
    <b:Tag>Tus162</b:Tag>
    <b:SourceType>JournalArticle</b:SourceType>
    <b:Guid>{4131E540-3EA0-43CD-92F7-4E4B39942069}</b:Guid>
    <b:Author>
      <b:Author>
        <b:NameList>
          <b:Person>
            <b:Last>Tussyadiah</b:Last>
            <b:First>Iis</b:First>
            <b:Middle>P</b:Middle>
          </b:Person>
        </b:NameList>
      </b:Author>
    </b:Author>
    <b:Title>Factors of satisfaction and intention to use peer-to-peer accommodation</b:Title>
    <b:JournalName>International Journal of Hospitality Management</b:JournalName>
    <b:Year>2016</b:Year>
    <b:Pages>70-80</b:Pages>
    <b:Volume>55</b:Volume>
    <b:RefOrder>24</b:RefOrder>
  </b:Source>
  <b:Source>
    <b:Tag>Ham16</b:Tag>
    <b:SourceType>JournalArticle</b:SourceType>
    <b:Guid>{10645CF6-2269-4DD8-A62A-B05EA2A851BD}</b:Guid>
    <b:Author>
      <b:Author>
        <b:NameList>
          <b:Person>
            <b:Last>Hamari</b:Last>
            <b:First>Juho</b:First>
          </b:Person>
          <b:Person>
            <b:Last>Sjöklint</b:Last>
            <b:First>Mimmi</b:First>
          </b:Person>
          <b:Person>
            <b:Last>Ukkonen</b:Last>
            <b:First>Antti</b:First>
          </b:Person>
        </b:NameList>
      </b:Author>
    </b:Author>
    <b:Title>The sharing economy: Why people participate in collaborative consumption</b:Title>
    <b:JournalName>Journal of the association for information science and technology</b:JournalName>
    <b:Year>2016</b:Year>
    <b:Pages>2047-2059</b:Pages>
    <b:Volume>67</b:Volume>
    <b:Issue>9</b:Issue>
    <b:RefOrder>111</b:RefOrder>
  </b:Source>
  <b:Source>
    <b:Tag>Dab19</b:Tag>
    <b:SourceType>JournalArticle</b:SourceType>
    <b:Guid>{874710D2-785B-4919-90DD-1054A1C23009}</b:Guid>
    <b:Author>
      <b:Author>
        <b:NameList>
          <b:Person>
            <b:Last>Dabbous</b:Last>
            <b:First>Amal</b:First>
          </b:Person>
          <b:Person>
            <b:Last>Tarhini</b:Last>
            <b:First>Abbas</b:First>
          </b:Person>
        </b:NameList>
      </b:Author>
    </b:Author>
    <b:Title>Assessing the impact of knowledge and perceived economic benefits on sustainable consumption through the sharing economy: A sociotechnical approach</b:Title>
    <b:JournalName>Technological Forecasting and Social Change</b:JournalName>
    <b:Year>2019</b:Year>
    <b:Pages>1-14</b:Pages>
    <b:Volume>149</b:Volume>
    <b:RefOrder>115</b:RefOrder>
  </b:Source>
  <b:Source>
    <b:Tag>San17</b:Tag>
    <b:SourceType>JournalArticle</b:SourceType>
    <b:Guid>{B37AF2D6-C6DB-4354-902A-D860EE030337}</b:Guid>
    <b:Author>
      <b:Author>
        <b:NameList>
          <b:Person>
            <b:Last>Santoso</b:Last>
            <b:First>Adhi</b:First>
            <b:Middle>Setyo</b:Middle>
          </b:Person>
          <b:Person>
            <b:Last>Nelloh</b:Last>
            <b:First>Liza</b:First>
            <b:Middle>Agustina Maureen</b:Middle>
          </b:Person>
        </b:NameList>
      </b:Author>
    </b:Author>
    <b:Title>User satisfaction and intention to use peer-to-peer online transportation: A replication study</b:Title>
    <b:JournalName>Procedia Computer Science</b:JournalName>
    <b:Year>2017</b:Year>
    <b:Pages>379-387</b:Pages>
    <b:Volume>124</b:Volume>
    <b:RefOrder>108</b:RefOrder>
  </b:Source>
  <b:Source>
    <b:Tag>Lai15</b:Tag>
    <b:SourceType>JournalArticle</b:SourceType>
    <b:Guid>{21D4C8A5-C73E-4F92-A532-00DDE63F7D71}</b:Guid>
    <b:Author>
      <b:Author>
        <b:NameList>
          <b:Person>
            <b:Last>Lai</b:Last>
            <b:First>I.K.</b:First>
          </b:Person>
          <b:Person>
            <b:Last>Liu</b:Last>
            <b:First>Y.</b:First>
          </b:Person>
          <b:Person>
            <b:Last>Sun</b:Last>
            <b:First>X.</b:First>
          </b:Person>
          <b:Person>
            <b:Last>Zhang</b:Last>
            <b:First>H.</b:First>
          </b:Person>
          <b:Person>
            <b:Last>Xu</b:Last>
            <b:First>W.</b:First>
          </b:Person>
        </b:NameList>
      </b:Author>
    </b:Author>
    <b:Title>Factors influencing the behavioural intention towards full electric vehicles: An empirical study in Macau</b:Title>
    <b:JournalName>Sustainability</b:JournalName>
    <b:Year>2015</b:Year>
    <b:Pages>12564-12585</b:Pages>
    <b:Volume>7</b:Volume>
    <b:Issue>9</b:Issue>
    <b:RefOrder>113</b:RefOrder>
  </b:Source>
  <b:Source>
    <b:Tag>Dab20</b:Tag>
    <b:SourceType>JournalArticle</b:SourceType>
    <b:Guid>{F9B3A8F4-F542-441E-BDC5-97A9802D90EE}</b:Guid>
    <b:Author>
      <b:Author>
        <b:NameList>
          <b:Person>
            <b:Last>Dabbous</b:Last>
            <b:First>Amal</b:First>
          </b:Person>
          <b:Person>
            <b:Last>Aoun</b:Last>
            <b:First>Karine</b:First>
            <b:Middle>Barakat</b:Middle>
          </b:Person>
          <b:Person>
            <b:Last>Sayegh</b:Last>
            <b:First>May</b:First>
            <b:Middle>Merhej</b:Middle>
          </b:Person>
        </b:NameList>
      </b:Author>
    </b:Author>
    <b:Title>Social commerce success: Antecedents of purchase intention and the mediating role of trust</b:Title>
    <b:JournalName>Journal of Internet Commerce</b:JournalName>
    <b:Year>2020</b:Year>
    <b:Pages>262-297</b:Pages>
    <b:Volume>19</b:Volume>
    <b:Issue>3</b:Issue>
    <b:RefOrder>109</b:RefOrder>
  </b:Source>
  <b:Source>
    <b:Tag>Ami18</b:Tag>
    <b:SourceType>JournalArticle</b:SourceType>
    <b:Guid>{B5E6CEBE-167E-4B7F-824E-7159F2CDC14C}</b:Guid>
    <b:Author>
      <b:Author>
        <b:NameList>
          <b:Person>
            <b:Last>Amirkiaee</b:Last>
            <b:First>S.</b:First>
            <b:Middle>Yasaman</b:Middle>
          </b:Person>
          <b:Person>
            <b:Last>Evangelopoulos</b:Last>
            <b:First>Nicholas</b:First>
          </b:Person>
        </b:NameList>
      </b:Author>
    </b:Author>
    <b:Title>Why do people rideshare? An experimental study</b:Title>
    <b:JournalName>Transportation research part F: traffic psychology and behaviour </b:JournalName>
    <b:Year>2018</b:Year>
    <b:Pages>9-24</b:Pages>
    <b:Volume>55</b:Volume>
    <b:RefOrder>199</b:RefOrder>
  </b:Source>
  <b:Source>
    <b:Tag>Mar19</b:Tag>
    <b:SourceType>JournalArticle</b:SourceType>
    <b:Guid>{7D0F9DAA-7FD6-4994-9CE0-AA9937388B7F}</b:Guid>
    <b:Author>
      <b:Author>
        <b:NameList>
          <b:Person>
            <b:Last>Martins</b:Last>
            <b:First>José</b:First>
          </b:Person>
          <b:Person>
            <b:Last>Costa</b:Last>
            <b:First>Catarina</b:First>
          </b:Person>
          <b:Person>
            <b:Last>Oliveira</b:Last>
            <b:First>Tiago</b:First>
          </b:Person>
          <b:Person>
            <b:Last>Gonçalves</b:Last>
            <b:First>Ramiro</b:First>
          </b:Person>
          <b:Person>
            <b:Last>Branco</b:Last>
            <b:First>Frederico</b:First>
          </b:Person>
        </b:NameList>
      </b:Author>
    </b:Author>
    <b:Title>How smartphone advertising influences consumers' purchase intention</b:Title>
    <b:JournalName>Journal of business research</b:JournalName>
    <b:Year>2019</b:Year>
    <b:Pages>378-387</b:Pages>
    <b:Volume>94</b:Volume>
    <b:RefOrder>200</b:RefOrder>
  </b:Source>
  <b:Source>
    <b:Tag>Edw14</b:Tag>
    <b:SourceType>JournalArticle</b:SourceType>
    <b:Guid>{987526C1-DCC5-41ED-B24C-F6D066546CFB}</b:Guid>
    <b:Author>
      <b:Author>
        <b:NameList>
          <b:Person>
            <b:Last>Edwards</b:Last>
            <b:First>Melinda</b:First>
            <b:Middle>L.</b:Middle>
          </b:Person>
          <b:Person>
            <b:Last>Smith</b:Last>
            <b:First>Brandon</b:First>
            <b:Middle>C.</b:Middle>
          </b:Person>
        </b:NameList>
      </b:Author>
    </b:Author>
    <b:Title>The effects of the neutral response option on the extremeness of participant responses</b:Title>
    <b:JournalName>Journal of Undergraduate Scholarship</b:JournalName>
    <b:Year>2014</b:Year>
    <b:Pages>30</b:Pages>
    <b:Volume>6</b:Volume>
    <b:RefOrder>131</b:RefOrder>
  </b:Source>
  <b:Source>
    <b:Tag>Hai14</b:Tag>
    <b:SourceType>Book</b:SourceType>
    <b:Guid>{FD947A2C-D19E-4EC5-A107-91B0C7414463}</b:Guid>
    <b:Author>
      <b:Author>
        <b:NameList>
          <b:Person>
            <b:Last>Hair</b:Last>
            <b:First>Joseph</b:First>
            <b:Middle>F.</b:Middle>
          </b:Person>
          <b:Person>
            <b:Last>Black</b:Last>
            <b:First>William</b:First>
            <b:Middle>C</b:Middle>
          </b:Person>
          <b:Person>
            <b:Last>Babin</b:Last>
            <b:First>Barry</b:First>
            <b:Middle>J</b:Middle>
          </b:Person>
          <b:Person>
            <b:Last>Anderson</b:Last>
            <b:First>Rolph</b:First>
            <b:Middle>E.</b:Middle>
          </b:Person>
        </b:NameList>
      </b:Author>
    </b:Author>
    <b:Title>Multivariate Data Analysis</b:Title>
    <b:Year>2014</b:Year>
    <b:City>Harlow</b:City>
    <b:Publisher>Pearson new international</b:Publisher>
    <b:Edition>7</b:Edition>
    <b:RefOrder>153</b:RefOrder>
  </b:Source>
  <b:Source>
    <b:Tag>Gef00</b:Tag>
    <b:SourceType>JournalArticle</b:SourceType>
    <b:Guid>{C2287734-4C47-4A29-B882-35FF6A8EBCAA}</b:Guid>
    <b:Title>Structural Equation Modeling and Regression: Guidelines for Research Practice</b:Title>
    <b:Year>2000</b:Year>
    <b:Author>
      <b:Author>
        <b:NameList>
          <b:Person>
            <b:Last>Gefen</b:Last>
            <b:First>David</b:First>
          </b:Person>
          <b:Person>
            <b:Last>Straub</b:Last>
            <b:First>Detmar</b:First>
          </b:Person>
          <b:Person>
            <b:Last>Boudreau</b:Last>
            <b:First>Marie</b:First>
            <b:Middle>Claude</b:Middle>
          </b:Person>
        </b:NameList>
      </b:Author>
    </b:Author>
    <b:JournalName>Communications of the Association for Information Systems</b:JournalName>
    <b:Pages>1-80</b:Pages>
    <b:Volume>4</b:Volume>
    <b:RefOrder>159</b:RefOrder>
  </b:Source>
  <b:Source>
    <b:Tag>Woo19</b:Tag>
    <b:SourceType>JournalArticle</b:SourceType>
    <b:Guid>{666CD42F-EEFD-4EE7-95F3-40A71F4AD668}</b:Guid>
    <b:Author>
      <b:Author>
        <b:NameList>
          <b:Person>
            <b:Last>Woon</b:Last>
            <b:First>Aw</b:First>
            <b:Middle>Kae</b:Middle>
          </b:Person>
          <b:Person>
            <b:Last>Chng</b:Last>
            <b:First>C.</b:First>
            <b:Middle>B.</b:Middle>
          </b:Person>
        </b:NameList>
      </b:Author>
    </b:Author>
    <b:Title>Factors influencing purchase intention among Malaysians in selecting Airbnb accomodation</b:Title>
    <b:JournalName>BERJAYA Journal of Services &amp; Management</b:JournalName>
    <b:Year>2019</b:Year>
    <b:Pages>3-14</b:Pages>
    <b:Volume>12</b:Volume>
    <b:RefOrder>173</b:RefOrder>
  </b:Source>
  <b:Source>
    <b:Tag>San15</b:Tag>
    <b:SourceType>JournalArticle</b:SourceType>
    <b:Guid>{4E65DE70-D1E5-45DD-8B13-299B51F2CF4E}</b:Guid>
    <b:Author>
      <b:Author>
        <b:NameList>
          <b:Person>
            <b:Last>Santhanamery</b:Last>
            <b:First>T.</b:First>
          </b:Person>
          <b:Person>
            <b:Last>Ramayah</b:Last>
            <b:First>T.</b:First>
          </b:Person>
        </b:NameList>
      </b:Author>
    </b:Author>
    <b:Title>Understanding the effect of demographic and personality traits on the e-filing continuance usage intention in Malaysia</b:Title>
    <b:Year>2015</b:Year>
    <b:JournalName>Global Business Review</b:JournalName>
    <b:Pages>1-20</b:Pages>
    <b:Volume>16</b:Volume>
    <b:Issue>1</b:Issue>
    <b:RefOrder>136</b:RefOrder>
  </b:Source>
  <b:Source>
    <b:Tag>Nis19</b:Tag>
    <b:SourceType>Book</b:SourceType>
    <b:Guid>{937D26C6-7772-4831-96BF-F6417E383188}</b:Guid>
    <b:Title>Analysis of Categorical Data</b:Title>
    <b:Year>2019</b:Year>
    <b:Author>
      <b:Author>
        <b:NameList>
          <b:Person>
            <b:Last>Nishisato</b:Last>
            <b:First>Shizuhiko</b:First>
          </b:Person>
        </b:NameList>
      </b:Author>
    </b:Author>
    <b:City>Toronto </b:City>
    <b:Publisher>University of Toronto Press </b:Publisher>
    <b:RefOrder>135</b:RefOrder>
  </b:Source>
  <b:Source>
    <b:Tag>Cho10</b:Tag>
    <b:SourceType>JournalArticle</b:SourceType>
    <b:Guid>{0EE207F5-F645-4480-BDCB-18FBFA09E1EB}</b:Guid>
    <b:Title>Quality of psychology test between Likert scale 5 and 6 points</b:Title>
    <b:Year>2010</b:Year>
    <b:Author>
      <b:Author>
        <b:NameList>
          <b:Person>
            <b:Last>Chomeya</b:Last>
            <b:First>Rungson</b:First>
          </b:Person>
        </b:NameList>
      </b:Author>
    </b:Author>
    <b:JournalName>Journal of Social Sciences</b:JournalName>
    <b:Pages>399-403</b:Pages>
    <b:Volume>6</b:Volume>
    <b:Issue>3</b:Issue>
    <b:RefOrder>132</b:RefOrder>
  </b:Source>
  <b:Source>
    <b:Tag>Chi05</b:Tag>
    <b:SourceType>Book</b:SourceType>
    <b:Guid>{8800A0DA-1CB3-4973-AE47-9FA58C4F4A0B}</b:Guid>
    <b:Author>
      <b:Author>
        <b:NameList>
          <b:Person>
            <b:Last>Chirayath</b:Last>
            <b:First>M.Suchindran</b:First>
          </b:Person>
        </b:NameList>
      </b:Author>
    </b:Author>
    <b:Title>Encyclopedia of Social Measurement</b:Title>
    <b:Year>2005</b:Year>
    <b:City>Amsterdam</b:City>
    <b:Publisher>Elsevier</b:Publisher>
    <b:Edition>1</b:Edition>
    <b:RefOrder>150</b:RefOrder>
  </b:Source>
  <b:Source>
    <b:Tag>Cho20</b:Tag>
    <b:SourceType>Book</b:SourceType>
    <b:Guid>{11002510-3E54-4261-8FB0-BB53A5AE2AE5}</b:Guid>
    <b:Author>
      <b:Author>
        <b:NameList>
          <b:Person>
            <b:Last>Choi</b:Last>
            <b:First>Dong-ah</b:First>
          </b:Person>
          <b:Person>
            <b:Last>Tagore</b:Last>
            <b:First>Pratiti</b:First>
          </b:Person>
          <b:Person>
            <b:Last>Siddiq</b:Last>
            <b:First>Fariba</b:First>
          </b:Person>
          <b:Person>
            <b:Last>Park</b:Last>
            <b:First>Keunhyun</b:First>
          </b:Person>
          <b:Person>
            <b:Last>Ewing</b:Last>
            <b:First>Reid</b:First>
          </b:Person>
        </b:NameList>
      </b:Author>
    </b:Author>
    <b:Title>Basic Quantitative Research Methods for Urban Planners</b:Title>
    <b:Year>2020</b:Year>
    <b:City>New York</b:City>
    <b:Publisher>Routledge</b:Publisher>
    <b:Edition>1</b:Edition>
    <b:RefOrder>151</b:RefOrder>
  </b:Source>
  <b:Source>
    <b:Tag>Cro51</b:Tag>
    <b:SourceType>JournalArticle</b:SourceType>
    <b:Guid>{7AE9B7D6-C415-4C9F-97DE-DD37E77E9935}</b:Guid>
    <b:Title>Coefficient alpha and the internal structure of tests</b:Title>
    <b:Year>1951</b:Year>
    <b:Author>
      <b:Author>
        <b:NameList>
          <b:Person>
            <b:Last>Cronbach</b:Last>
            <b:First>Lee</b:First>
            <b:Middle>J</b:Middle>
          </b:Person>
        </b:NameList>
      </b:Author>
    </b:Author>
    <b:JournalName>psychometrika </b:JournalName>
    <b:Pages>297-334</b:Pages>
    <b:Volume>16</b:Volume>
    <b:Issue>3</b:Issue>
    <b:RefOrder>152</b:RefOrder>
  </b:Source>
  <b:Source>
    <b:Tag>Had16</b:Tag>
    <b:SourceType>JournalArticle</b:SourceType>
    <b:Guid>{B5B3CFB6-F4D5-4D81-805E-0671C8FA065B}</b:Guid>
    <b:Author>
      <b:Author>
        <b:NameList>
          <b:Person>
            <b:Last>Hadi</b:Last>
            <b:First>Noor</b:First>
            <b:Middle>Ul</b:Middle>
          </b:Person>
          <b:Person>
            <b:Last>Abdullah</b:Last>
            <b:First>Naziruddin</b:First>
          </b:Person>
          <b:Person>
            <b:Last>Sentosa</b:Last>
            <b:First>Ilham</b:First>
          </b:Person>
        </b:NameList>
      </b:Author>
    </b:Author>
    <b:Title>An easy approach to exploratory factor analysis: Marketing perspective</b:Title>
    <b:JournalName>Journal of Educational and Social Research</b:JournalName>
    <b:Year>2016</b:Year>
    <b:Pages>215-223</b:Pages>
    <b:Volume>6</b:Volume>
    <b:Issue>1</b:Issue>
    <b:RefOrder>155</b:RefOrder>
  </b:Source>
  <b:Source>
    <b:Tag>Kai74</b:Tag>
    <b:SourceType>JournalArticle</b:SourceType>
    <b:Guid>{A3071B88-65EA-4326-B6BE-7AD2CC63F3C5}</b:Guid>
    <b:Author>
      <b:Author>
        <b:NameList>
          <b:Person>
            <b:Last>Kaiser</b:Last>
            <b:First>Henry</b:First>
            <b:Middle>F</b:Middle>
          </b:Person>
        </b:NameList>
      </b:Author>
    </b:Author>
    <b:Title>An index of factorial simplicity</b:Title>
    <b:JournalName>Psychometrika</b:JournalName>
    <b:Year>1974</b:Year>
    <b:Pages>31-36</b:Pages>
    <b:Volume>39</b:Volume>
    <b:Issue>1</b:Issue>
    <b:RefOrder>154</b:RefOrder>
  </b:Source>
  <b:Source>
    <b:Tag>Lai19</b:Tag>
    <b:SourceType>JournalArticle</b:SourceType>
    <b:Guid>{32FF8121-C20D-476A-AE27-6E53D36A706F}</b:Guid>
    <b:Author>
      <b:Author>
        <b:NameList>
          <b:Person>
            <b:Last>Lai</b:Last>
            <b:First>Chun</b:First>
            <b:Middle>Sing</b:Middle>
          </b:Person>
          <b:Person>
            <b:Last>Tao</b:Last>
            <b:First>Yingshan</b:First>
          </b:Person>
          <b:Person>
            <b:Last>Xu</b:Last>
            <b:First>Fangyuan</b:First>
          </b:Person>
          <b:Person>
            <b:Last>Ng</b:Last>
            <b:First>Wing</b:First>
            <b:Middle>W. Y.</b:Middle>
          </b:Person>
          <b:Person>
            <b:Last>Jia</b:Last>
            <b:First>Youwei</b:First>
          </b:Person>
          <b:Person>
            <b:Last>Yuan</b:Last>
            <b:First>Youwei</b:First>
          </b:Person>
          <b:Person>
            <b:Last>Huang</b:Last>
            <b:First>Chao</b:First>
          </b:Person>
          <b:Person>
            <b:Last>Lai</b:Last>
            <b:First>Loi</b:First>
            <b:Middle>Lei</b:Middle>
          </b:Person>
          <b:Person>
            <b:Last>Xu</b:Last>
            <b:First>Zhao</b:First>
          </b:Person>
          <b:Person>
            <b:Last>Locatelli</b:Last>
            <b:First>Giorgio</b:First>
          </b:Person>
        </b:NameList>
      </b:Author>
    </b:Author>
    <b:Title>A robust correlation analysis framework for imbalanced and dichotomous data with uncertainty</b:Title>
    <b:JournalName>Information Sciences</b:JournalName>
    <b:Year>2019</b:Year>
    <b:Pages>58-77</b:Pages>
    <b:Volume>470</b:Volume>
    <b:RefOrder>158</b:RefOrder>
  </b:Source>
  <b:Source>
    <b:Tag>Pea95</b:Tag>
    <b:SourceType>JournalArticle</b:SourceType>
    <b:Guid>{69E3E52C-19E2-490C-A216-FFDC51C3DAD1}</b:Guid>
    <b:Title>Notes on regression and inheritance in the case of two parents</b:Title>
    <b:JournalName>Proceedings of the Royal Society of London</b:JournalName>
    <b:Year>1895</b:Year>
    <b:Pages>240-242</b:Pages>
    <b:Volume>58</b:Volume>
    <b:Author>
      <b:Author>
        <b:NameList>
          <b:Person>
            <b:Last>Pearson</b:Last>
            <b:First>Karl</b:First>
          </b:Person>
        </b:NameList>
      </b:Author>
    </b:Author>
    <b:City>London</b:City>
    <b:RefOrder>157</b:RefOrder>
  </b:Source>
  <b:Source>
    <b:Tag>Gla00</b:Tag>
    <b:SourceType>Book</b:SourceType>
    <b:Guid>{7157F44E-C355-41FC-8B9C-57727FBD8BD9}</b:Guid>
    <b:Title>Primer of Applied Regression &amp; Analysis of Variance</b:Title>
    <b:Year>2000</b:Year>
    <b:City>New York</b:City>
    <b:Publisher>McGraw-Hill Education</b:Publisher>
    <b:Author>
      <b:Author>
        <b:NameList>
          <b:Person>
            <b:Last>Glantz</b:Last>
            <b:First>Stanton</b:First>
          </b:Person>
          <b:Person>
            <b:Last>Slinker</b:Last>
            <b:First>Bryan</b:First>
          </b:Person>
        </b:NameList>
      </b:Author>
    </b:Author>
    <b:Edition>2</b:Edition>
    <b:RefOrder>160</b:RefOrder>
  </b:Source>
  <b:Source>
    <b:Tag>Chi98</b:Tag>
    <b:SourceType>BookSection</b:SourceType>
    <b:Guid>{0F2C978E-5E3A-4526-98FF-F38969A1649E}</b:Guid>
    <b:Author>
      <b:Author>
        <b:NameList>
          <b:Person>
            <b:Last>Chin</b:Last>
            <b:First>Wynnie</b:First>
            <b:Middle>W.</b:Middle>
          </b:Person>
        </b:NameList>
      </b:Author>
    </b:Author>
    <b:Title>The partial least squares approach for structural equation modeling</b:Title>
    <b:Year>1998</b:Year>
    <b:City>Mahwah</b:City>
    <b:Publisher>Lawrence Erlbaum Associates</b:Publisher>
    <b:BookTitle>Modern methods for business research</b:BookTitle>
    <b:Pages>295-336</b:Pages>
    <b:RefOrder>161</b:RefOrder>
  </b:Source>
  <b:Source>
    <b:Tag>Bel91</b:Tag>
    <b:SourceType>Book</b:SourceType>
    <b:Guid>{D1E17255-EB8B-4240-B7B6-F7A1F20F9918}</b:Guid>
    <b:Title>Conditioning Diagnostics: Collinearity and Weak Data in Regression</b:Title>
    <b:Year>1991</b:Year>
    <b:City>Hoboken</b:City>
    <b:Publisher>Wiley-Interscience</b:Publisher>
    <b:Author>
      <b:Author>
        <b:NameList>
          <b:Person>
            <b:Last>Belsley</b:Last>
            <b:First>David</b:First>
            <b:Middle>A.</b:Middle>
          </b:Person>
        </b:NameList>
      </b:Author>
    </b:Author>
    <b:Edition>1</b:Edition>
    <b:RefOrder>162</b:RefOrder>
  </b:Source>
  <b:Source>
    <b:Tag>Shr20</b:Tag>
    <b:SourceType>JournalArticle</b:SourceType>
    <b:Guid>{2A10A481-2B27-4490-9A36-962BF86D6FEC}</b:Guid>
    <b:Title>Detecting Multicollinearity in Regression Analysis</b:Title>
    <b:Year>2020</b:Year>
    <b:Author>
      <b:Author>
        <b:NameList>
          <b:Person>
            <b:Last>Shrestha</b:Last>
            <b:First>Noora</b:First>
          </b:Person>
        </b:NameList>
      </b:Author>
    </b:Author>
    <b:JournalName>American Journal of Applied Mathematics and Statistics</b:JournalName>
    <b:Pages>39-42</b:Pages>
    <b:Volume>8</b:Volume>
    <b:Issue>2</b:Issue>
    <b:RefOrder>163</b:RefOrder>
  </b:Source>
  <b:Source>
    <b:Tag>Mey06</b:Tag>
    <b:SourceType>Book</b:SourceType>
    <b:Guid>{23A593B9-48D9-431C-8682-C9CB79BD2EB3}</b:Guid>
    <b:Title>Applied Multivariate Research: Design and Interpretation</b:Title>
    <b:Year>2006</b:Year>
    <b:Author>
      <b:Author>
        <b:NameList>
          <b:Person>
            <b:Last>Meyers</b:Last>
            <b:First>Lawrence</b:First>
            <b:Middle>S.</b:Middle>
          </b:Person>
          <b:Person>
            <b:Last>Gamst</b:Last>
            <b:First>Glenn</b:First>
          </b:Person>
          <b:Person>
            <b:Last>Guarino</b:Last>
            <b:First>A.</b:First>
            <b:Middle>J.</b:Middle>
          </b:Person>
        </b:NameList>
      </b:Author>
    </b:Author>
    <b:City>Calidornia</b:City>
    <b:Publisher>Sage Publications</b:Publisher>
    <b:RefOrder>164</b:RefOrder>
  </b:Source>
  <b:Source>
    <b:Tag>Dag88</b:Tag>
    <b:SourceType>JournalArticle</b:SourceType>
    <b:Guid>{5EEC40FF-F0E7-4D6E-AEDF-9255FF64FADC}</b:Guid>
    <b:Title>The appropriateness of some common procedures for testing the equality of two independent binomial populations</b:Title>
    <b:Year>1988</b:Year>
    <b:Author>
      <b:Author>
        <b:NameList>
          <b:Person>
            <b:Last>D'agostino</b:Last>
            <b:First>Ralph</b:First>
            <b:Middle>B.</b:Middle>
          </b:Person>
          <b:Person>
            <b:Last>Chase</b:Last>
            <b:First>Warren</b:First>
          </b:Person>
          <b:Person>
            <b:Last>Belanger</b:Last>
            <b:First>Albert</b:First>
          </b:Person>
        </b:NameList>
      </b:Author>
    </b:Author>
    <b:JournalName>The American Statistician</b:JournalName>
    <b:Pages>198-202</b:Pages>
    <b:Volume>42</b:Volume>
    <b:Issue>3</b:Issue>
    <b:RefOrder>165</b:RefOrder>
  </b:Source>
  <b:Source>
    <b:Tag>Kim17</b:Tag>
    <b:SourceType>JournalArticle</b:SourceType>
    <b:Guid>{2A7221FF-4004-4A38-B985-15B992FFF167}</b:Guid>
    <b:Author>
      <b:Author>
        <b:NameList>
          <b:Person>
            <b:Last>Kim</b:Last>
            <b:First>Tae</b:First>
            <b:Middle>Kyun</b:Middle>
          </b:Person>
        </b:NameList>
      </b:Author>
    </b:Author>
    <b:Title>Understanding one-way ANOVA using conceptual figures</b:Title>
    <b:JournalName>Korean journal of anesthesiology</b:JournalName>
    <b:Year>2017</b:Year>
    <b:Pages>22-26</b:Pages>
    <b:Volume>70</b:Volume>
    <b:Issue>1</b:Issue>
    <b:RefOrder>166</b:RefOrder>
  </b:Source>
  <b:Source>
    <b:Tag>Dwy02</b:Tag>
    <b:SourceType>JournalArticle</b:SourceType>
    <b:Guid>{1BBCCF40-8570-4367-BB14-E66A2A599605}</b:Guid>
    <b:Author>
      <b:Author>
        <b:NameList>
          <b:Person>
            <b:Last>Dwyer</b:Last>
            <b:First>P.</b:First>
            <b:Middle>D.</b:Middle>
          </b:Person>
          <b:Person>
            <b:Last>Gilkeson</b:Last>
            <b:First>J.</b:First>
            <b:Middle>H.</b:Middle>
          </b:Person>
          <b:Person>
            <b:Last>List</b:Last>
            <b:First>J.</b:First>
            <b:Middle>A.</b:Middle>
          </b:Person>
        </b:NameList>
      </b:Author>
    </b:Author>
    <b:Title>Gender differences in revealed risk taking: Evidence from mutual fund investors</b:Title>
    <b:JournalName>Economic Letters</b:JournalName>
    <b:Year>2002</b:Year>
    <b:Pages>151-158</b:Pages>
    <b:Volume>76</b:Volume>
    <b:Issue>2</b:Issue>
    <b:RefOrder>168</b:RefOrder>
  </b:Source>
  <b:Source>
    <b:Tag>Can16</b:Tag>
    <b:SourceType>JournalArticle</b:SourceType>
    <b:Guid>{1618FB17-E06E-4848-B6E3-A1352CA3AB27}</b:Guid>
    <b:Author>
      <b:Author>
        <b:NameList>
          <b:Person>
            <b:Last>Cansoy</b:Last>
            <b:First>Mehmet</b:First>
          </b:Person>
          <b:Person>
            <b:Last>Schor</b:Last>
            <b:First>Juliet</b:First>
          </b:Person>
        </b:NameList>
      </b:Author>
    </b:Author>
    <b:Title>Who gets to share in the “Sharing Economy”: Understanding the patterns of participation and exchange in Airbnb</b:Title>
    <b:JournalName>Unpublished Paper, Boston College</b:JournalName>
    <b:Year>2016</b:Year>
    <b:Pages>1-28</b:Pages>
    <b:RefOrder>169</b:RefOrder>
  </b:Source>
  <b:Source>
    <b:Tag>Kam97</b:Tag>
    <b:SourceType>JournalArticle</b:SourceType>
    <b:Guid>{783E5947-E782-488A-AE5C-4BC430F6C60C}</b:Guid>
    <b:Title>Statistical data fusion for cross-tabulation</b:Title>
    <b:Year>1997</b:Year>
    <b:Author>
      <b:Author>
        <b:NameList>
          <b:Person>
            <b:Last>Kamakura</b:Last>
            <b:First>Wagner</b:First>
            <b:Middle>A.</b:Middle>
          </b:Person>
          <b:Person>
            <b:Last>Wedel</b:Last>
            <b:First>Michel</b:First>
          </b:Person>
        </b:NameList>
      </b:Author>
    </b:Author>
    <b:JournalName>Journal of Marketing Research</b:JournalName>
    <b:Pages>485-498</b:Pages>
    <b:Volume>34</b:Volume>
    <b:Issue>4</b:Issue>
    <b:RefOrder>170</b:RefOrder>
  </b:Source>
  <b:Source>
    <b:Tag>Car90</b:Tag>
    <b:SourceType>JournalArticle</b:SourceType>
    <b:Guid>{BE5DE5B2-98DC-4E9F-B7AC-6D6F71828D83}</b:Guid>
    <b:Author>
      <b:Author>
        <b:NameList>
          <b:Person>
            <b:Last>Carroll Mohn</b:Last>
            <b:First>N.</b:First>
          </b:Person>
        </b:NameList>
      </b:Author>
    </b:Author>
    <b:Title>A Manager’s Interpretation of Cross Tabulation Survey Data</b:Title>
    <b:JournalName>American Journal of Business</b:JournalName>
    <b:Year>1990</b:Year>
    <b:Pages>49-55</b:Pages>
    <b:Volume>5</b:Volume>
    <b:Issue>2</b:Issue>
    <b:RefOrder>171</b:RefOrder>
  </b:Source>
  <b:Source>
    <b:Tag>Ame18</b:Tag>
    <b:SourceType>JournalArticle</b:SourceType>
    <b:Guid>{68EAC15B-67CE-4897-8462-EDBA59A578FB}</b:Guid>
    <b:Title>The data on exploratory factor analysis of factors influencing employees effectiveness for responding to crisis in Iran military hospitals</b:Title>
    <b:Year>2018</b:Year>
    <b:Author>
      <b:Author>
        <b:NameList>
          <b:Person>
            <b:Last>Amerioun</b:Last>
            <b:First>Ahmad</b:First>
          </b:Person>
          <b:Person>
            <b:Last>Alidadi</b:Last>
            <b:First>Abouzar</b:First>
          </b:Person>
          <b:Person>
            <b:Last>Zaboli</b:Last>
            <b:First>Rohollah</b:First>
          </b:Person>
          <b:Person>
            <b:Last>Sepandi</b:Last>
            <b:First>Mojtaba</b:First>
          </b:Person>
        </b:NameList>
      </b:Author>
    </b:Author>
    <b:JournalName>Data in brief </b:JournalName>
    <b:Pages>1522-1529</b:Pages>
    <b:Volume>19</b:Volume>
    <b:RefOrder>174</b:RefOrder>
  </b:Source>
  <b:Source>
    <b:Tag>Pri17</b:Tag>
    <b:SourceType>JournalArticle</b:SourceType>
    <b:Guid>{3B96B704-3DE6-4B03-B7FE-E51587AF5665}</b:Guid>
    <b:Author>
      <b:Author>
        <b:NameList>
          <b:Person>
            <b:Last>Priporas</b:Last>
            <b:First>Constantinos-Vasilios</b:First>
          </b:Person>
          <b:Person>
            <b:Last>Stylos</b:Last>
            <b:First>Nikolaos</b:First>
          </b:Person>
          <b:Person>
            <b:Last>Rahimi</b:Last>
            <b:First>Roya</b:First>
          </b:Person>
          <b:Person>
            <b:Last>Vedanthachari</b:Last>
            <b:First>Lakshmi</b:First>
            <b:Middle>Narasimhan</b:Middle>
          </b:Person>
        </b:NameList>
      </b:Author>
    </b:Author>
    <b:Title>Unraveling the diverse nature of service quality in a sharing economy: A social exchange theory perspective of Airbnb accommodation</b:Title>
    <b:JournalName>International Journal of Contemporary Hospitality Management</b:JournalName>
    <b:Year>2017</b:Year>
    <b:Pages>2279-2301</b:Pages>
    <b:Volume>29</b:Volume>
    <b:Issue>9</b:Issue>
    <b:RefOrder>141</b:RefOrder>
  </b:Source>
  <b:Source>
    <b:Tag>Wan20</b:Tag>
    <b:SourceType>JournalArticle</b:SourceType>
    <b:Guid>{3B864B19-4429-44EF-AC57-7E6804E3C196}</b:Guid>
    <b:Author>
      <b:Author>
        <b:NameList>
          <b:Person>
            <b:Last>Wang</b:Last>
            <b:First>Yichuan</b:First>
          </b:Person>
          <b:Person>
            <b:Last>Asaad</b:Last>
            <b:First>Yousra</b:First>
          </b:Person>
          <b:Person>
            <b:Last>Filieri</b:Last>
            <b:First>Raffaele</b:First>
          </b:Person>
        </b:NameList>
      </b:Author>
    </b:Author>
    <b:Title>What Makes Hosts Trust Airbnb? Antecedents of Hosts’ Trust toward Airbnb and Its Impact on Continuance Intention</b:Title>
    <b:JournalName>Journal of Travel Research</b:JournalName>
    <b:Year>2020</b:Year>
    <b:Pages>686-703</b:Pages>
    <b:Volume>59</b:Volume>
    <b:Issue>4</b:Issue>
    <b:RefOrder>45</b:RefOrder>
  </b:Source>
  <b:Source>
    <b:Tag>lee16</b:Tag>
    <b:SourceType>Book</b:SourceType>
    <b:Guid>{AFD9D538-12AB-4750-A730-BC7A248F9539}</b:Guid>
    <b:Title>Encyclopedia of E-Commerce Development, Implementation, and Management</b:Title>
    <b:Year>2016</b:Year>
    <b:Author>
      <b:Author>
        <b:NameList>
          <b:Person>
            <b:Last>Lee</b:Last>
            <b:First>In</b:First>
          </b:Person>
        </b:NameList>
      </b:Author>
    </b:Author>
    <b:City>Macomb</b:City>
    <b:Publisher>Western Illinois University</b:Publisher>
    <b:RefOrder>18</b:RefOrder>
  </b:Source>
  <b:Source>
    <b:Tag>Oti06</b:Tag>
    <b:SourceType>JournalArticle</b:SourceType>
    <b:Guid>{8DDE25AD-85BB-4AAC-BA8E-4A67FB577BC9}</b:Guid>
    <b:Title>An empirical study on Web-based services and customer loyalty</b:Title>
    <b:Year>2006</b:Year>
    <b:Author>
      <b:Author>
        <b:NameList>
          <b:Person>
            <b:Last>Otim</b:Last>
            <b:First>Samuel</b:First>
          </b:Person>
          <b:Person>
            <b:Last>Grover</b:Last>
            <b:First>Varun</b:First>
          </b:Person>
        </b:NameList>
      </b:Author>
    </b:Author>
    <b:JournalName>European journal of information systems</b:JournalName>
    <b:Pages>527-541</b:Pages>
    <b:Volume>15</b:Volume>
    <b:Issue>6</b:Issue>
    <b:RefOrder>21</b:RefOrder>
  </b:Source>
  <b:Source>
    <b:Tag>Gut18</b:Tag>
    <b:SourceType>JournalArticle</b:SourceType>
    <b:Guid>{E80D4BDF-5F2C-4F08-BF07-DE8841B98491}</b:Guid>
    <b:Author>
      <b:Author>
        <b:NameList>
          <b:Person>
            <b:Last>Guttentag</b:Last>
            <b:First>Daniel</b:First>
            <b:Middle>Adamsl Smith, Stephen</b:Middle>
          </b:Person>
          <b:Person>
            <b:Last>Potwarka</b:Last>
            <b:First>Luke</b:First>
          </b:Person>
          <b:Person>
            <b:Last>Havitz</b:Last>
            <b:First>Mark</b:First>
          </b:Person>
        </b:NameList>
      </b:Author>
    </b:Author>
    <b:Title>Why tourists choose Airbnb: A motivation-based segmentation study underpinned by innovation concepts</b:Title>
    <b:JournalName>Journal of travel research</b:JournalName>
    <b:Year>2018</b:Year>
    <b:Pages>342-359</b:Pages>
    <b:Volume>57</b:Volume>
    <b:Issue>3</b:Issue>
    <b:RefOrder>26</b:RefOrder>
  </b:Source>
  <b:Source>
    <b:Tag>Lia8b</b:Tag>
    <b:SourceType>JournalArticle</b:SourceType>
    <b:Guid>{00437CB3-CD97-4712-93DD-EB86CFDD52BE}</b:Guid>
    <b:Author>
      <b:Author>
        <b:NameList>
          <b:Person>
            <b:Last>Liang</b:Last>
            <b:First>Lena</b:First>
            <b:Middle>Jingen</b:Middle>
          </b:Person>
          <b:Person>
            <b:Last>Choi</b:Last>
            <b:First>HS</b:First>
            <b:Middle>Chris</b:Middle>
          </b:Person>
          <b:Person>
            <b:Last>Joppe</b:Last>
            <b:First>Marion</b:First>
          </b:Person>
        </b:NameList>
      </b:Author>
    </b:Author>
    <b:Title>Understanding repurchase intention of Airbnb consumers: perceived authenticity, electronic word-of-mouth, and price sensitivity</b:Title>
    <b:JournalName>Journal of travel &amp; tourism marketing</b:JournalName>
    <b:Year>2018b</b:Year>
    <b:Pages>73-89</b:Pages>
    <b:Volume>35</b:Volume>
    <b:Issue>1</b:Issue>
    <b:RefOrder>27</b:RefOrder>
  </b:Source>
  <b:Source>
    <b:Tag>SoK21</b:Tag>
    <b:SourceType>JournalArticle</b:SourceType>
    <b:Guid>{E9BA0FB3-D028-4976-B733-52799FA451B9}</b:Guid>
    <b:Author>
      <b:Author>
        <b:NameList>
          <b:Person>
            <b:Last>So</b:Last>
            <b:First>Kevin</b:First>
            <b:Middle>Kam Fung</b:Middle>
          </b:Person>
          <b:Person>
            <b:Last>Kim</b:Last>
            <b:First>Hyunsu</b:First>
          </b:Person>
          <b:Person>
            <b:Last>Oh</b:Last>
            <b:First>Haemoon</b:First>
          </b:Person>
        </b:NameList>
      </b:Author>
    </b:Author>
    <b:Title>What Makes Airbnb Experiences Enjoyable? The Effects of Environmental Stimuli on Perceived Enjoyment and Repurchase Intention</b:Title>
    <b:JournalName>Journal of Travel Research</b:JournalName>
    <b:Year>2021</b:Year>
    <b:Pages>1018-1038</b:Pages>
    <b:Volume>60</b:Volume>
    <b:Issue>5</b:Issue>
    <b:RefOrder>32</b:RefOrder>
  </b:Source>
  <b:Source>
    <b:Tag>Mao17</b:Tag>
    <b:SourceType>JournalArticle</b:SourceType>
    <b:Guid>{6648FB3E-3BD3-4BB4-81CF-266DF1E6D03F}</b:Guid>
    <b:Author>
      <b:Author>
        <b:NameList>
          <b:Person>
            <b:Last>Mao</b:Last>
            <b:First>Zhenxing</b:First>
          </b:Person>
          <b:Person>
            <b:Last>Lyu</b:Last>
            <b:First>Jiaying</b:First>
          </b:Person>
        </b:NameList>
      </b:Author>
    </b:Author>
    <b:Title>Why travelers use Airbnb again? An integrative approach to understanding travelers' repurchase intention</b:Title>
    <b:JournalName>International Journal of Contemporary Hospitality Management</b:JournalName>
    <b:Year>2017</b:Year>
    <b:Pages>2464-2482</b:Pages>
    <b:Volume>29</b:Volume>
    <b:Issue>9</b:Issue>
    <b:RefOrder>22</b:RefOrder>
  </b:Source>
  <b:Source>
    <b:Tag>Bir18</b:Tag>
    <b:SourceType>JournalArticle</b:SourceType>
    <b:Guid>{374A6D8C-3824-455B-A085-33FD746A0FBD}</b:Guid>
    <b:Author>
      <b:Author>
        <b:NameList>
          <b:Person>
            <b:Last>Birinci</b:Last>
            <b:First>Hasan</b:First>
          </b:Person>
          <b:Person>
            <b:Last>Berezina</b:Last>
            <b:First>Katerina</b:First>
          </b:Person>
          <b:Person>
            <b:Last>Cobanoglu</b:Last>
            <b:First>Cihan</b:First>
          </b:Person>
        </b:NameList>
      </b:Author>
    </b:Author>
    <b:Title>Comparing customer perceptions of hotel and peer-to-peer accommodation advantages and disadvantages</b:Title>
    <b:JournalName>International Journal of Contemporary Hospitality Management</b:JournalName>
    <b:Year>2018</b:Year>
    <b:Pages>1190-1210</b:Pages>
    <b:Volume>30</b:Volume>
    <b:Issue>2</b:Issue>
    <b:RefOrder>25</b:RefOrder>
  </b:Source>
  <b:Source>
    <b:Tag>Jun21</b:Tag>
    <b:SourceType>JournalArticle</b:SourceType>
    <b:Guid>{9CB21D75-0051-420C-8830-0A57F004D750}</b:Guid>
    <b:Author>
      <b:Author>
        <b:NameList>
          <b:Person>
            <b:Last>Jung</b:Last>
            <b:First>Jiwoo</b:First>
          </b:Person>
          <b:Person>
            <b:Last>Park</b:Last>
            <b:First>Eunkyung</b:First>
          </b:Person>
          <b:Person>
            <b:Last>Moon</b:Last>
            <b:First>Joonho</b:First>
          </b:Person>
          <b:Person>
            <b:Last>Lee</b:Last>
            <b:First>Won</b:First>
            <b:Middle>Seok</b:Middle>
          </b:Person>
        </b:NameList>
      </b:Author>
    </b:Author>
    <b:Title>Exploration of Sharing Accommodation Platform Airbnb Using an Extended Technology Acceptance Model</b:Title>
    <b:JournalName>Sustainability</b:JournalName>
    <b:Year>2021</b:Year>
    <b:Pages>1185</b:Pages>
    <b:Volume>13</b:Volume>
    <b:Issue>3</b:Issue>
    <b:RefOrder>31</b:RefOrder>
  </b:Source>
  <b:Source>
    <b:Tag>Hua19</b:Tag>
    <b:SourceType>JournalArticle</b:SourceType>
    <b:Guid>{69FF1F1E-2648-49D7-A49B-F842BBD40BF1}</b:Guid>
    <b:Author>
      <b:Author>
        <b:NameList>
          <b:Person>
            <b:Last>Huarng</b:Last>
            <b:First>Kun</b:First>
            <b:Middle>Huang</b:Middle>
          </b:Person>
          <b:Person>
            <b:Last>Yu</b:Last>
            <b:First>Ming</b:First>
            <b:Middle>Feng,</b:Middle>
          </b:Person>
        </b:NameList>
      </b:Author>
    </b:Author>
    <b:Title>Customer satisfaction and repurchase intention theory for the online sharing economy</b:Title>
    <b:JournalName>Review of Managerial Science</b:JournalName>
    <b:Year>2019</b:Year>
    <b:Pages>635-647</b:Pages>
    <b:Volume>13</b:Volume>
    <b:Issue>3</b:Issue>
    <b:RefOrder>28</b:RefOrder>
  </b:Source>
  <b:Source>
    <b:Tag>Mao20</b:Tag>
    <b:SourceType>JournalArticle</b:SourceType>
    <b:Guid>{D9D0D197-E7F4-477F-8ADA-46C4FED3D6AE}</b:Guid>
    <b:Author>
      <b:Author>
        <b:NameList>
          <b:Person>
            <b:Last>Mao</b:Last>
            <b:First>Zhenxing</b:First>
          </b:Person>
          <b:Person>
            <b:Last>Jones</b:Last>
            <b:First>Margie</b:First>
            <b:Middle>F</b:Middle>
          </b:Person>
          <b:Person>
            <b:Last>Li</b:Last>
            <b:First>Mimi</b:First>
          </b:Person>
          <b:Person>
            <b:Last>Wei</b:Last>
            <b:First>Wei</b:First>
          </b:Person>
          <b:Person>
            <b:Last>Lyu</b:Last>
            <b:First>Jiaying</b:First>
          </b:Person>
        </b:NameList>
      </b:Author>
    </b:Author>
    <b:Title>Sleeping in a stranger's home: A trust formation model for Airbnb</b:Title>
    <b:JournalName>Journal of Hospitality and Tourism Management</b:JournalName>
    <b:Year>2020</b:Year>
    <b:Pages>67-76</b:Pages>
    <b:Volume>42</b:Volume>
    <b:RefOrder>30</b:RefOrder>
  </b:Source>
  <b:Source>
    <b:Tag>Moo19</b:Tag>
    <b:SourceType>JournalArticle</b:SourceType>
    <b:Guid>{1F8E7A45-DB60-44E4-AAC6-83AFDE1068D5}</b:Guid>
    <b:Author>
      <b:Author>
        <b:NameList>
          <b:Person>
            <b:Last>Moon</b:Last>
            <b:First>Hyoungeun</b:First>
          </b:Person>
          <b:Person>
            <b:Last>Li</b:Last>
            <b:First>Miao</b:First>
          </b:Person>
          <b:Person>
            <b:Last>Hanks</b:Last>
            <b:First>Lydia</b:First>
          </b:Person>
          <b:Person>
            <b:Last>Line</b:Last>
            <b:First>Nathaniel</b:First>
            <b:Middle>D.</b:Middle>
          </b:Person>
        </b:NameList>
      </b:Author>
    </b:Author>
    <b:Title>Peer-to-peer interactions: Perspectives of Airbnb guests and hosts</b:Title>
    <b:JournalName>International Journal of Hospitality Management</b:JournalName>
    <b:Year>2019</b:Year>
    <b:Pages>405-414</b:Pages>
    <b:Volume>77</b:Volume>
    <b:RefOrder>29</b:RefOrder>
  </b:Source>
  <b:Source>
    <b:Tag>Lia18</b:Tag>
    <b:SourceType>JournalArticle</b:SourceType>
    <b:Guid>{240CD982-431E-48E4-BA6C-DE5A5D28621E}</b:Guid>
    <b:Author>
      <b:Author>
        <b:NameList>
          <b:Person>
            <b:Last>Liang</b:Last>
            <b:First>Lena</b:First>
            <b:Middle>Jingen</b:Middle>
          </b:Person>
          <b:Person>
            <b:Last>Choi</b:Last>
            <b:First>Hwansuk</b:First>
            <b:Middle>Chris</b:Middle>
          </b:Person>
          <b:Person>
            <b:Last>Joppe</b:Last>
            <b:First>Marion</b:First>
          </b:Person>
        </b:NameList>
      </b:Author>
    </b:Author>
    <b:Title>Exploring the relationship between satisfaction, trust and switching intention, repurchase intention in the context of Airbnb</b:Title>
    <b:JournalName>International Journal of Hospitality Management</b:JournalName>
    <b:Year>2018a</b:Year>
    <b:Pages>41-48</b:Pages>
    <b:Volume>69</b:Volume>
    <b:RefOrder>23</b:RefOrder>
  </b:Source>
  <b:Source>
    <b:Tag>McK02</b:Tag>
    <b:SourceType>JournalArticle</b:SourceType>
    <b:Guid>{B89117FD-61D3-4FB2-A050-86EFF3FE5A2E}</b:Guid>
    <b:Author>
      <b:Author>
        <b:NameList>
          <b:Person>
            <b:Last>McKnight</b:Last>
            <b:First>D.</b:First>
            <b:Middle>Harrison</b:Middle>
          </b:Person>
          <b:Person>
            <b:Last>Choudhury</b:Last>
            <b:First>Vivek</b:First>
          </b:Person>
          <b:Person>
            <b:Last>Kacmar</b:Last>
            <b:First>Charles</b:First>
          </b:Person>
        </b:NameList>
      </b:Author>
    </b:Author>
    <b:Title>The impact of initial consumer trust on intentions to transact with a web site: a trust building model</b:Title>
    <b:JournalName>The Journal of Strategic Information Systems</b:JournalName>
    <b:Year>2002</b:Year>
    <b:Pages>297-323</b:Pages>
    <b:Volume>11</b:Volume>
    <b:Issue>3</b:Issue>
    <b:RefOrder>49</b:RefOrder>
  </b:Source>
  <b:Source>
    <b:Tag>McK01</b:Tag>
    <b:SourceType>JournalArticle</b:SourceType>
    <b:Guid>{0E8BFBF2-1950-4E5F-AE22-74BA5AA724C7}</b:Guid>
    <b:Author>
      <b:Author>
        <b:NameList>
          <b:Person>
            <b:Last>McKnight</b:Last>
            <b:First>D.</b:First>
            <b:Middle>Harrison</b:Middle>
          </b:Person>
          <b:Person>
            <b:Last>Chervany</b:Last>
            <b:First>Norman</b:First>
            <b:Middle>L</b:Middle>
          </b:Person>
        </b:NameList>
      </b:Author>
    </b:Author>
    <b:Title>What Trust Means in E-Commerce Customer Relationships: An Interdisciplinary Conceptual Typology</b:Title>
    <b:JournalName>International journal of electronic commerce</b:JournalName>
    <b:Year>2001</b:Year>
    <b:Pages>35-39</b:Pages>
    <b:Volume>6</b:Volume>
    <b:Issue>2</b:Issue>
    <b:RefOrder>48</b:RefOrder>
  </b:Source>
  <b:Source>
    <b:Tag>Yan19</b:Tag>
    <b:SourceType>JournalArticle</b:SourceType>
    <b:Guid>{BD75E109-3240-406D-8879-63BFF53338C3}</b:Guid>
    <b:Author>
      <b:Author>
        <b:NameList>
          <b:Person>
            <b:Last>Yang</b:Last>
            <b:First>Sung</b:First>
            <b:Middle>Byung</b:Middle>
          </b:Person>
          <b:Person>
            <b:Last>Lee</b:Last>
            <b:First>Kyungmin</b:First>
          </b:Person>
          <b:Person>
            <b:Last>Lee</b:Last>
            <b:First>Hanna</b:First>
          </b:Person>
          <b:Person>
            <b:Last>Koo</b:Last>
            <b:First>Chulmo</b:First>
          </b:Person>
        </b:NameList>
      </b:Author>
    </b:Author>
    <b:Title>In Airbnb we trust: Understanding consumers’ trust-attachment building mechanisms in the sharing economy</b:Title>
    <b:JournalName>International journal of hospitality management</b:JournalName>
    <b:Year>2019</b:Year>
    <b:Pages>198-209</b:Pages>
    <b:Volume>83</b:Volume>
    <b:RefOrder>42</b:RefOrder>
  </b:Source>
  <b:Source>
    <b:Tag>SuN20</b:Tag>
    <b:SourceType>JournalArticle</b:SourceType>
    <b:Guid>{05DC191B-D9AB-4077-9CCA-695640EBC319}</b:Guid>
    <b:Author>
      <b:Author>
        <b:NameList>
          <b:Person>
            <b:Last>Su</b:Last>
            <b:First>Na</b:First>
          </b:Person>
          <b:Person>
            <b:Last>Mattila</b:Last>
            <b:First>Anna</b:First>
            <b:Middle>S</b:Middle>
          </b:Person>
        </b:NameList>
      </b:Author>
    </b:Author>
    <b:Title>Does gender bias exist? The impact of gender congruity on consumer’s Airbnb booking intention and the mediating role of trust</b:Title>
    <b:JournalName>International Journal of Hospitality Management</b:JournalName>
    <b:Year>2020</b:Year>
    <b:Pages>102405</b:Pages>
    <b:Volume>89</b:Volume>
    <b:RefOrder>44</b:RefOrder>
  </b:Source>
  <b:Source>
    <b:Tag>Zam19</b:Tag>
    <b:SourceType>JournalArticle</b:SourceType>
    <b:Guid>{C2304CFB-DAAE-43F0-A4AA-AEDED94477F9}</b:Guid>
    <b:Author>
      <b:Author>
        <b:NameList>
          <b:Person>
            <b:Last>Zamani</b:Last>
            <b:First>Efpraxia</b:First>
            <b:Middle>D</b:Middle>
          </b:Person>
          <b:Person>
            <b:Last>Choudrie</b:Last>
            <b:First>Jyoti</b:First>
          </b:Person>
          <b:Person>
            <b:Last>Katechos</b:Last>
            <b:First>George</b:First>
          </b:Person>
          <b:Person>
            <b:Last>Yin</b:Last>
            <b:First>Yaping</b:First>
          </b:Person>
        </b:NameList>
      </b:Author>
    </b:Author>
    <b:Title>Trust in the sharing economy: the AirBnB case</b:Title>
    <b:JournalName>Industrial Management &amp; Data Systems</b:JournalName>
    <b:Year>2019</b:Year>
    <b:Pages>1947-1968</b:Pages>
    <b:Volume>119</b:Volume>
    <b:Issue>9</b:Issue>
    <b:RefOrder>41</b:RefOrder>
  </b:Source>
  <b:Source>
    <b:Tag>Arv20</b:Tag>
    <b:SourceType>JournalArticle</b:SourceType>
    <b:Guid>{7AAF855F-EC9D-41D3-9540-EB32AE4516D9}</b:Guid>
    <b:Author>
      <b:Author>
        <b:NameList>
          <b:Person>
            <b:Last>Arvanitidis</b:Last>
            <b:First>Paschalis</b:First>
          </b:Person>
          <b:Person>
            <b:Last>Economou</b:Last>
            <b:First>Athina</b:First>
          </b:Person>
          <b:Person>
            <b:Last>Grigoriou</b:Last>
            <b:First>Georgios</b:First>
          </b:Person>
          <b:Person>
            <b:Last>Kollias</b:Last>
            <b:First>Christos</b:First>
          </b:Person>
        </b:NameList>
      </b:Author>
    </b:Author>
    <b:Title>Trust in peers or in the institution? A decomposition analysis of Airbnb listings’ pricing</b:Title>
    <b:JournalName>Current issues in tourism</b:JournalName>
    <b:Year>2020</b:Year>
    <b:Pages>1-18</b:Pages>
    <b:RefOrder>43</b:RefOrder>
  </b:Source>
  <b:Source>
    <b:Tag>Zha20</b:Tag>
    <b:SourceType>JournalArticle</b:SourceType>
    <b:Guid>{661D410F-0335-4470-B5E1-4286DE48F107}</b:Guid>
    <b:Author>
      <b:Author>
        <b:NameList>
          <b:Person>
            <b:Last>Zhang</b:Last>
            <b:First>Le</b:First>
          </b:Person>
          <b:Person>
            <b:Last>Yan</b:Last>
            <b:First>Qiang</b:First>
          </b:Person>
          <b:Person>
            <b:Last>Zhang</b:Last>
            <b:First>Leiha</b:First>
          </b:Person>
        </b:NameList>
      </b:Author>
    </b:Author>
    <b:Title>A text analytics framework for understanding the relationships among host self-description, trust perception and purchase behavior on Airbnb</b:Title>
    <b:JournalName>Decision Support Systems</b:JournalName>
    <b:Year>2020</b:Year>
    <b:Pages>113288</b:Pages>
    <b:Volume>133</b:Volume>
    <b:RefOrder>46</b:RefOrder>
  </b:Source>
  <b:Source>
    <b:Tag>Yan18</b:Tag>
    <b:SourceType>JournalArticle</b:SourceType>
    <b:Guid>{F7D50B5E-50A6-4F80-8990-00C977C49C7F}</b:Guid>
    <b:Author>
      <b:Author>
        <b:NameList>
          <b:Person>
            <b:Last>Yang</b:Last>
            <b:First>Sung</b:First>
            <b:Middle>Byung</b:Middle>
          </b:Person>
          <b:Person>
            <b:Last>Lee</b:Last>
            <b:First>Hanna</b:First>
          </b:Person>
          <b:Person>
            <b:Last>Lee</b:Last>
            <b:First>Kyungmin</b:First>
          </b:Person>
          <b:Person>
            <b:Last>Koo</b:Last>
            <b:First>Chulmo</b:First>
          </b:Person>
        </b:NameList>
      </b:Author>
    </b:Author>
    <b:Title>The application of Aristotle’s rhetorical theory to the sharing economy: an empirical study of Airbnb</b:Title>
    <b:JournalName>Journal of travel &amp; tourism marketing</b:JournalName>
    <b:Year>2018</b:Year>
    <b:Pages>938-957</b:Pages>
    <b:Volume>35</b:Volume>
    <b:Issue>7</b:Issue>
    <b:RefOrder>40</b:RefOrder>
  </b:Source>
  <b:Source>
    <b:Tag>YiJ20</b:Tag>
    <b:SourceType>JournalArticle</b:SourceType>
    <b:Guid>{C14A54DC-516D-4226-A8C1-164B34EEE287}</b:Guid>
    <b:Author>
      <b:Author>
        <b:NameList>
          <b:Person>
            <b:Last>Yi</b:Last>
            <b:First>Jisu</b:First>
          </b:Person>
          <b:Person>
            <b:Last>Yuan</b:Last>
            <b:First>Gao</b:First>
          </b:Person>
          <b:Person>
            <b:Last>Yoo</b:Last>
            <b:First>Changsok</b:First>
          </b:Person>
        </b:NameList>
      </b:Author>
    </b:Author>
    <b:Title>The effect of the perceived risk on the adoption of the sharing economy in the tourism industry: The case of Airbnb</b:Title>
    <b:JournalName>Information Processing &amp; Management</b:JournalName>
    <b:Year>2020</b:Year>
    <b:Pages>102108</b:Pages>
    <b:Volume>57</b:Volume>
    <b:Issue>1</b:Issue>
    <b:RefOrder>59</b:RefOrder>
  </b:Source>
  <b:Source>
    <b:Tag>Lee21</b:Tag>
    <b:SourceType>JournalArticle</b:SourceType>
    <b:Guid>{226316B7-8D6C-44AE-969D-E5A04697BA80}</b:Guid>
    <b:Author>
      <b:Author>
        <b:NameList>
          <b:Person>
            <b:Last>Lee</b:Last>
            <b:First>Seung</b:First>
            <b:Middle>Hyun</b:Middle>
          </b:Person>
          <b:Person>
            <b:Last>Deale</b:Last>
            <b:First>Cynthia</b:First>
          </b:Person>
        </b:NameList>
      </b:Author>
    </b:Author>
    <b:Title>Consumers’ perceptions of risks associated with the use of Airbnb before and during the COVID-19 pandemic</b:Title>
    <b:JournalName>International Hospitality Review</b:JournalName>
    <b:Year>2021</b:Year>
    <b:Volume>ahead-of-print</b:Volume>
    <b:Issue>ahead-of-print</b:Issue>
    <b:RefOrder>61</b:RefOrder>
  </b:Source>
  <b:Source>
    <b:Tag>Jun20</b:Tag>
    <b:SourceType>JournalArticle</b:SourceType>
    <b:Guid>{C7929CAB-4FFF-414C-BA39-BE64EDF159CF}</b:Guid>
    <b:Author>
      <b:Author>
        <b:NameList>
          <b:Person>
            <b:Last>Jun</b:Last>
            <b:First>Soo</b:First>
            <b:Middle>Hyun</b:Middle>
          </b:Person>
        </b:NameList>
      </b:Author>
    </b:Author>
    <b:Title>The Effects of Perceived Risk, Brand Credibility and Past Experience on Purchase Intention in the Airbnb Context</b:Title>
    <b:JournalName>Sustainability </b:JournalName>
    <b:Year>2020</b:Year>
    <b:Pages>5212</b:Pages>
    <b:Volume>12</b:Volume>
    <b:Issue>12</b:Issue>
    <b:RefOrder>58</b:RefOrder>
  </b:Source>
  <b:Source>
    <b:Tag>Sto17</b:Tag>
    <b:SourceType>JournalArticle</b:SourceType>
    <b:Guid>{E309411F-D949-4A2F-BBCB-78EAFB82DFEC}</b:Guid>
    <b:Author>
      <b:Author>
        <b:NameList>
          <b:Person>
            <b:Last>Stollery</b:Last>
            <b:First>Aubrey</b:First>
          </b:Person>
          <b:Person>
            <b:Last>Jun</b:Last>
            <b:First>Soo</b:First>
            <b:Middle>Hyun</b:Middle>
          </b:Person>
        </b:NameList>
      </b:Author>
    </b:Author>
    <b:Title>The antecedents of perceived value in the Airbnb context</b:Title>
    <b:JournalName>Asia Pacific journal of innovation and entrepreneurship</b:JournalName>
    <b:Year>2017</b:Year>
    <b:Pages>391-404</b:Pages>
    <b:Volume>11</b:Volume>
    <b:Issue>3</b:Issue>
    <b:RefOrder>55</b:RefOrder>
  </b:Source>
  <b:Source>
    <b:Tag>Sun19</b:Tag>
    <b:SourceType>JournalArticle</b:SourceType>
    <b:Guid>{578A3E09-4F1B-48A9-8A59-F51147FBEB0F}</b:Guid>
    <b:Author>
      <b:Author>
        <b:NameList>
          <b:Person>
            <b:Last>Sun</b:Last>
            <b:First>Sunny</b:First>
          </b:Person>
          <b:Person>
            <b:Last>Zheng</b:Last>
            <b:First>Jerry</b:First>
          </b:Person>
          <b:Person>
            <b:Last>Schuckert</b:Last>
            <b:First>Markus</b:First>
          </b:Person>
          <b:Person>
            <b:Last>Law</b:Last>
            <b:First>Rob</b:First>
          </b:Person>
        </b:NameList>
      </b:Author>
    </b:Author>
    <b:Title>Exploring the Service Quality of Airbnb</b:Title>
    <b:JournalName>Tourism analysis</b:JournalName>
    <b:Year>2019</b:Year>
    <b:Pages>531-534</b:Pages>
    <b:Volume>24</b:Volume>
    <b:Issue>4</b:Issue>
    <b:RefOrder>77</b:RefOrder>
  </b:Source>
  <b:Source>
    <b:Tag>Din20</b:Tag>
    <b:SourceType>JournalArticle</b:SourceType>
    <b:Guid>{CBE0213E-3510-4044-B3EF-66ED7BA93C5D}</b:Guid>
    <b:Author>
      <b:Author>
        <b:NameList>
          <b:Person>
            <b:Last>Ding</b:Last>
            <b:First>Kai</b:First>
          </b:Person>
          <b:Person>
            <b:Last>Choo</b:Last>
            <b:First>Wei</b:First>
            <b:Middle>Chong</b:Middle>
          </b:Person>
          <b:Person>
            <b:Last>Ng</b:Last>
            <b:First>Keng</b:First>
            <b:Middle>Yap</b:Middle>
          </b:Person>
          <b:Person>
            <b:Last>Ng</b:Last>
            <b:First>Siew</b:First>
            <b:Middle>Imm</b:Middle>
          </b:Person>
        </b:NameList>
      </b:Author>
    </b:Author>
    <b:Title>Employing structural topic modelling to explore perceived service quality attributes in Airbnb accommodation</b:Title>
    <b:JournalName>International Journal of Hospitality Management</b:JournalName>
    <b:Year>2020</b:Year>
    <b:Pages>102676</b:Pages>
    <b:Volume>91</b:Volume>
    <b:RefOrder>78</b:RefOrder>
  </b:Source>
  <b:Source>
    <b:Tag>Pri171</b:Tag>
    <b:SourceType>JournalArticle</b:SourceType>
    <b:Guid>{2A658353-311F-4B5E-BD02-C2A732ED5EDD}</b:Guid>
    <b:Author>
      <b:Author>
        <b:NameList>
          <b:Person>
            <b:Last>Priporas</b:Last>
            <b:First>Constantinos-Vasilios</b:First>
          </b:Person>
          <b:Person>
            <b:Last>Stylos</b:Last>
            <b:First>Nikolaos</b:First>
          </b:Person>
          <b:Person>
            <b:Last>Rahimi</b:Last>
            <b:First>Roya</b:First>
          </b:Person>
          <b:Person>
            <b:Last>Vedanthachari</b:Last>
            <b:First>Lakshmi</b:First>
            <b:Middle>Narasimhan</b:Middle>
          </b:Person>
        </b:NameList>
      </b:Author>
    </b:Author>
    <b:Title>Unraveling the Diverse Nature of Service Quality in a Sharing Economy: A Social Exchange Theory Perspective of Airbnb Accommodation</b:Title>
    <b:JournalName>International Journal of Contemporary Hospitality Management</b:JournalName>
    <b:Year>2017</b:Year>
    <b:Pages>2279-2301</b:Pages>
    <b:Volume>29</b:Volume>
    <b:Issue>9</b:Issue>
    <b:RefOrder>74</b:RefOrder>
  </b:Source>
  <b:Source>
    <b:Tag>Mei21</b:Tag>
    <b:SourceType>JournalArticle</b:SourceType>
    <b:Guid>{B33C39E5-3635-428C-93B6-4DE7746ACF84}</b:Guid>
    <b:Author>
      <b:Author>
        <b:NameList>
          <b:Person>
            <b:Last>Meijerink</b:Last>
            <b:First>Jeroen</b:First>
          </b:Person>
          <b:Person>
            <b:Last>Schoenmakers</b:Last>
            <b:First>Emma</b:First>
          </b:Person>
        </b:NameList>
      </b:Author>
    </b:Author>
    <b:Title>Why Are Online Reviews in the Sharing Economy Skewed Toward Positive Ratings? Linking Customer Perceptions of Service Quality to Leaving a Review of an Airbnb Stay</b:Title>
    <b:JournalName>Journal of Tourism Futures</b:JournalName>
    <b:Year>2021</b:Year>
    <b:Pages>5-19</b:Pages>
    <b:Volume>7</b:Volume>
    <b:Issue>1</b:Issue>
    <b:RefOrder>81</b:RefOrder>
  </b:Source>
  <b:Source>
    <b:Tag>Ran20</b:Tag>
    <b:SourceType>JournalArticle</b:SourceType>
    <b:Guid>{0FBF4512-3DE5-49D9-B3FD-E979C06C9234}</b:Guid>
    <b:Author>
      <b:Author>
        <b:NameList>
          <b:Person>
            <b:Last>Ranjbari</b:Last>
            <b:First>Meisam</b:First>
          </b:Person>
          <b:Person>
            <b:Last>Shams Esfandabadi</b:Last>
            <b:First>Zahra</b:First>
          </b:Person>
          <b:Person>
            <b:Last>Scagnelli</b:Last>
            <b:First>Simone</b:First>
            <b:Middle>Domenico</b:Middle>
          </b:Person>
        </b:NameList>
      </b:Author>
    </b:Author>
    <b:Title>A big data approach to map the service quality of short-stay accommodation sharing</b:Title>
    <b:JournalName>International journal of contemporary hospitality management</b:JournalName>
    <b:Year>2020</b:Year>
    <b:Pages>2575-2592</b:Pages>
    <b:Volume>32</b:Volume>
    <b:Issue>8</b:Issue>
    <b:RefOrder>80</b:RefOrder>
  </b:Source>
  <b:Source>
    <b:Tag>Edu19</b:Tag>
    <b:SourceType>JournalArticle</b:SourceType>
    <b:Guid>{795279AF-AC67-44F8-A00C-249FA1BD20C7}</b:Guid>
    <b:Author>
      <b:Author>
        <b:NameList>
          <b:Person>
            <b:Last>Fransi</b:Last>
            <b:First>Eduard</b:First>
            <b:Middle>Cristobal</b:Middle>
          </b:Person>
          <b:Person>
            <b:Last>Francisco</b:Last>
            <b:First>Hernández</b:First>
            <b:Middle>Soriano</b:Middle>
          </b:Person>
          <b:Person>
            <b:Last>Berta</b:Last>
            <b:First>Ferrer</b:First>
            <b:Middle>Rosell</b:Middle>
          </b:Person>
          <b:Person>
            <b:Last>Natalia</b:Last>
            <b:First>Daries</b:First>
          </b:Person>
        </b:NameList>
      </b:Author>
    </b:Author>
    <b:Title>Exploring Service Quality among Online Sharing Economy Platforms from an Online Media Perspective</b:Title>
    <b:JournalName>Sustainability </b:JournalName>
    <b:Year>2019</b:Year>
    <b:Pages>3690</b:Pages>
    <b:Volume>11</b:Volume>
    <b:Issue>13</b:Issue>
    <b:RefOrder>76</b:RefOrder>
  </b:Source>
  <b:Source>
    <b:Tag>Sha20</b:Tag>
    <b:SourceType>JournalArticle</b:SourceType>
    <b:Guid>{1E66069F-958B-434A-A6F8-3397F858FCEE}</b:Guid>
    <b:Author>
      <b:Author>
        <b:NameList>
          <b:Person>
            <b:Last>Shao</b:Last>
            <b:First>Zhen</b:First>
          </b:Person>
          <b:Person>
            <b:Last>Li</b:Last>
            <b:First>Xiaotong</b:First>
          </b:Person>
          <b:Person>
            <b:Last>Guo</b:Last>
            <b:First>Yue</b:First>
          </b:Person>
          <b:Person>
            <b:Last>Zhang</b:Last>
            <b:First>Lin</b:First>
          </b:Person>
        </b:NameList>
      </b:Author>
    </b:Author>
    <b:Title>Influence of service quality in sharing economy: Understanding customers’ continuance intention of bicycle sharing</b:Title>
    <b:JournalName>Electronic Commerce Research and Applications</b:JournalName>
    <b:Year>2020</b:Year>
    <b:Pages>100944</b:Pages>
    <b:Volume>40</b:Volume>
    <b:RefOrder>79</b:RefOrder>
  </b:Source>
  <b:Source>
    <b:Tag>Cheng18</b:Tag>
    <b:SourceType>JournalArticle</b:SourceType>
    <b:Guid>{0102363C-50B0-4184-9991-DEDA358C5B73}</b:Guid>
    <b:Author>
      <b:Author>
        <b:NameList>
          <b:Person>
            <b:Last>Cheng</b:Last>
            <b:First>Xusen</b:First>
          </b:Person>
          <b:Person>
            <b:Last>Fu</b:Last>
            <b:First>Shixuan</b:First>
          </b:Person>
          <b:Person>
            <b:Last>Vreede</b:Last>
            <b:First>Gert-Jan</b:First>
            <b:Middle>de</b:Middle>
          </b:Person>
        </b:NameList>
      </b:Author>
    </b:Author>
    <b:Title>A mixed method investigation of sharing economy driven car-hailing services: Online and offline perspectives</b:Title>
    <b:JournalName>International Journal of Information Management</b:JournalName>
    <b:Year>2018</b:Year>
    <b:Pages>57-64</b:Pages>
    <b:Volume>41</b:Volume>
    <b:RefOrder>75</b:RefOrder>
  </b:Source>
  <b:Source>
    <b:Tag>Par85</b:Tag>
    <b:SourceType>JournalArticle</b:SourceType>
    <b:Guid>{970B5765-B0AF-48CE-B6FE-719673350B21}</b:Guid>
    <b:Author>
      <b:Author>
        <b:NameList>
          <b:Person>
            <b:Last>Parasuraman</b:Last>
            <b:First>A</b:First>
          </b:Person>
          <b:Person>
            <b:Last>Ziethaml</b:Last>
            <b:First>Valarie</b:First>
            <b:Middle>A</b:Middle>
          </b:Person>
          <b:Person>
            <b:Last>Berry</b:Last>
            <b:First>Leonard</b:First>
            <b:Middle>L.</b:Middle>
          </b:Person>
        </b:NameList>
      </b:Author>
    </b:Author>
    <b:Title>SERVQUAL: A multiple-item scale for measuring consumer perceptions of service quality</b:Title>
    <b:JournalName>Journal of Retailing</b:JournalName>
    <b:Year>1985</b:Year>
    <b:Pages>12-40</b:Pages>
    <b:Volume>62</b:Volume>
    <b:Issue>1</b:Issue>
    <b:RefOrder>82</b:RefOrder>
  </b:Source>
  <b:Source>
    <b:Tag>Ngu18</b:Tag>
    <b:SourceType>JournalArticle</b:SourceType>
    <b:Guid>{D0CE2067-FA26-44AA-A695-DAF7FD52296F}</b:Guid>
    <b:Author>
      <b:Author>
        <b:NameList>
          <b:Person>
            <b:Last>Phuong</b:Last>
            <b:First>Nguyen</b:First>
            <b:Middle>Ngoc Duy</b:Middle>
          </b:Person>
          <b:Person>
            <b:Last>Trang</b:Last>
            <b:First>Tran</b:First>
            <b:Middle>Thi Dai</b:Middle>
          </b:Person>
        </b:NameList>
      </b:Author>
    </b:Author>
    <b:Title>Repurchase Intention: The Effect of Service Quality, System Quality, Information Quality, and Customer Satisfaction as Mediating Role: A PLS Approach of M-Commerce Ride Hailing Service in Vietnam</b:Title>
    <b:JournalName>Marketing and branding research</b:JournalName>
    <b:Year>2018</b:Year>
    <b:Pages>78-91</b:Pages>
    <b:Volume>5</b:Volume>
    <b:Issue>2</b:Issue>
    <b:RefOrder>90</b:RefOrder>
  </b:Source>
  <b:Source>
    <b:Tag>Mat16</b:Tag>
    <b:SourceType>JournalArticle</b:SourceType>
    <b:Guid>{67F87868-038B-4F80-B50D-14B939081178}</b:Guid>
    <b:Author>
      <b:Author>
        <b:NameList>
          <b:Person>
            <b:Last>Matute</b:Last>
            <b:First>Jorge</b:First>
          </b:Person>
          <b:Person>
            <b:Last>Polo-Redondo</b:Last>
            <b:First>Yolanda</b:First>
          </b:Person>
          <b:Person>
            <b:Last>Utrillas</b:Last>
            <b:First>Ana</b:First>
          </b:Person>
        </b:NameList>
      </b:Author>
    </b:Author>
    <b:Title>The influence of EWOM characteristics on online repurchase intention</b:Title>
    <b:JournalName>Online Information Review</b:JournalName>
    <b:Year>2016</b:Year>
    <b:Pages>1090-1110</b:Pages>
    <b:Volume>40</b:Volume>
    <b:Issue>7</b:Issue>
    <b:RefOrder>97</b:RefOrder>
  </b:Source>
  <b:Source>
    <b:Tag>Bul18</b:Tag>
    <b:SourceType>JournalArticle</b:SourceType>
    <b:Guid>{3C6FB439-00D9-4E70-B6CF-8B1A6E283F90}</b:Guid>
    <b:Author>
      <b:Author>
        <b:NameList>
          <b:Person>
            <b:Last>Bulut</b:Last>
            <b:First>Zeki</b:First>
            <b:Middle>Atıl</b:Middle>
          </b:Person>
          <b:Person>
            <b:Last>Karabulut</b:Last>
            <b:First>Ali</b:First>
            <b:Middle>Naci</b:Middle>
          </b:Person>
        </b:NameList>
      </b:Author>
    </b:Author>
    <b:Title>Examining the role of two aspects of eWOM in online repurchase intention: An integrated trust–loyalty perspective</b:Title>
    <b:JournalName>ournal of consumer behaviour</b:JournalName>
    <b:Year>2018</b:Year>
    <b:Pages>407-417</b:Pages>
    <b:Volume>17</b:Volume>
    <b:Issue>4</b:Issue>
    <b:RefOrder>99</b:RefOrder>
  </b:Source>
  <b:Source>
    <b:Tag>Tan20</b:Tag>
    <b:SourceType>JournalArticle</b:SourceType>
    <b:Guid>{F38EEE63-E58F-41ED-8241-7F67C2FE6398}</b:Guid>
    <b:Author>
      <b:Author>
        <b:NameList>
          <b:Person>
            <b:Last>Tandon</b:Last>
            <b:First>Abhishek</b:First>
          </b:Person>
          <b:Person>
            <b:Last>Aakash</b:Last>
            <b:First>Aakash</b:First>
          </b:Person>
          <b:Person>
            <b:Last>Aggarwal</b:Last>
            <b:First>Anu</b:First>
            <b:Middle>G</b:Middle>
          </b:Person>
        </b:NameList>
      </b:Author>
    </b:Author>
    <b:Title>Impact of EWOM, website quality, and product satisfaction on customer satisfaction and repurchase intention: moderating role of shipping and handling</b:Title>
    <b:JournalName>International journal of system assurance engineering and management</b:JournalName>
    <b:Year>2020</b:Year>
    <b:Pages>349-356</b:Pages>
    <b:Volume>11</b:Volume>
    <b:Issue>2</b:Issue>
    <b:RefOrder>102</b:RefOrder>
  </b:Source>
  <b:Source>
    <b:Tag>Ana20</b:Tag>
    <b:SourceType>JournalArticle</b:SourceType>
    <b:Guid>{547FC97C-AFAE-4648-A913-BAF45D034382}</b:Guid>
    <b:Author>
      <b:Author>
        <b:NameList>
          <b:Person>
            <b:Last>Anaya-Sánchez</b:Last>
            <b:First>Rafael</b:First>
          </b:Person>
          <b:Person>
            <b:Last>Aguilar-Illescas</b:Last>
            <b:First>Rocío</b:First>
          </b:Person>
          <b:Person>
            <b:Last>Molinillo</b:Last>
            <b:First>Sebastián</b:First>
          </b:Person>
          <b:Person>
            <b:Last>Martínez-López</b:Last>
            <b:First>Francisco</b:First>
            <b:Middle>J</b:Middle>
          </b:Person>
        </b:NameList>
      </b:Author>
    </b:Author>
    <b:Title>Trust and loyalty in online brand communities</b:Title>
    <b:JournalName>Spanish Journal of Marketing - ESIC</b:JournalName>
    <b:Year>2020</b:Year>
    <b:Pages>177-191</b:Pages>
    <b:Volume>24</b:Volume>
    <b:Issue>2</b:Issue>
    <b:RefOrder>100</b:RefOrder>
  </b:Source>
  <b:Source>
    <b:Tag>San21</b:Tag>
    <b:SourceType>JournalArticle</b:SourceType>
    <b:Guid>{AE9181BC-EE99-49F7-A902-372A9CB8C25E}</b:Guid>
    <b:Author>
      <b:Author>
        <b:NameList>
          <b:Person>
            <b:Last>Sanyal</b:Last>
            <b:First>Shouvik</b:First>
          </b:Person>
          <b:Person>
            <b:Last>Hisam</b:Last>
            <b:First>Mohammed</b:First>
            <b:Middle>Wamique</b:Middle>
          </b:Person>
          <b:Person>
            <b:Last>Baawainb</b:Last>
            <b:First>Ali</b:First>
            <b:Middle>Mohsin Salim</b:Middle>
          </b:Person>
        </b:NameList>
      </b:Author>
    </b:Author>
    <b:Title>The Impact of Individual and Technological Factors on Online Customer Satisfaction and Repurchase Intention: The Moderating Role of EWOM and Personality</b:Title>
    <b:JournalName>International Journal of Economics, Management and Accounting</b:JournalName>
    <b:Year>2021</b:Year>
    <b:Pages>23-44</b:Pages>
    <b:Volume>29</b:Volume>
    <b:Issue>1</b:Issue>
    <b:RefOrder>105</b:RefOrder>
  </b:Source>
  <b:Source>
    <b:Tag>Man21</b:Tag>
    <b:SourceType>JournalArticle</b:SourceType>
    <b:Guid>{F90A0EA3-C330-4913-BE71-14999466870C}</b:Guid>
    <b:Author>
      <b:Author>
        <b:NameList>
          <b:Person>
            <b:Last>Mansourimoayyed</b:Last>
            <b:First>Fereshteh</b:First>
          </b:Person>
          <b:Person>
            <b:Last>Colabi</b:Last>
            <b:First>Amir</b:First>
            <b:Middle>Mohammad</b:Middle>
          </b:Person>
          <b:Person>
            <b:Last>Hoseini</b:Last>
            <b:First>Hamid</b:First>
            <b:Middle>Khodadad</b:Middle>
          </b:Person>
          <b:Person>
            <b:Last>Binesh</b:Last>
            <b:First>Hooman</b:First>
          </b:Person>
        </b:NameList>
      </b:Author>
    </b:Author>
    <b:Title>Factors affecting e-satisfaction and repurchase intention: The role of eWOM and personality</b:Title>
    <b:JournalName>Journal of critical reviews</b:JournalName>
    <b:Year>2021</b:Year>
    <b:Pages>1126-1133</b:Pages>
    <b:Volume>7</b:Volume>
    <b:Issue>1</b:Issue>
    <b:RefOrder>104</b:RefOrder>
  </b:Source>
  <b:Source>
    <b:Tag>Mad21</b:Tag>
    <b:SourceType>JournalArticle</b:SourceType>
    <b:Guid>{6F93DD73-AD82-4CAE-8DFB-D6CA6C5CF92F}</b:Guid>
    <b:Author>
      <b:Author>
        <b:NameList>
          <b:Person>
            <b:Last>Maduretno</b:Last>
            <b:First>Raden</b:First>
            <b:Middle>Bernard Eka Hutomo Putra</b:Middle>
          </b:Person>
          <b:Person>
            <b:Last>Junaedi.</b:Last>
            <b:First>Sheellyana</b:First>
          </b:Person>
        </b:NameList>
      </b:Author>
    </b:Author>
    <b:Title>The Importance of eWOM Elements on Online Repurchase Intention: Roles of Trust and Perceived Usefulness</b:Title>
    <b:JournalName>Jurnal Ekonomi Indonesia</b:JournalName>
    <b:Year>2021</b:Year>
    <b:Pages>55-69</b:Pages>
    <b:Volume>10</b:Volume>
    <b:Issue>1</b:Issue>
    <b:RefOrder>103</b:RefOrder>
  </b:Source>
  <b:Source>
    <b:Tag>Mod17</b:Tag>
    <b:SourceType>JournalArticle</b:SourceType>
    <b:Guid>{C0946DA6-2DB1-4512-A333-42A271BE3ACE}</b:Guid>
    <b:Author>
      <b:Author>
        <b:NameList>
          <b:Person>
            <b:Last>Mody</b:Last>
            <b:First>Makarand</b:First>
          </b:Person>
          <b:Person>
            <b:Last>Suess</b:Last>
            <b:First>Courtney</b:First>
          </b:Person>
          <b:Person>
            <b:Last>Dogru</b:Last>
            <b:First>Tarik</b:First>
          </b:Person>
        </b:NameList>
      </b:Author>
    </b:Author>
    <b:Title>Comparing apples and oranges? Examining the impacts of Airbnb on hotel performance in Boston</b:Title>
    <b:JournalName>Boston Hospitality Review</b:JournalName>
    <b:Year>2017</b:Year>
    <b:Pages>1-15</b:Pages>
    <b:Volume>5</b:Volume>
    <b:Issue>2</b:Issue>
    <b:RefOrder>8</b:RefOrder>
  </b:Source>
  <b:Source>
    <b:Tag>Zer17</b:Tag>
    <b:SourceType>JournalArticle</b:SourceType>
    <b:Guid>{59863C35-FD18-40E0-A970-2B13518A53B8}</b:Guid>
    <b:Author>
      <b:Author>
        <b:NameList>
          <b:Person>
            <b:Last>Zervas</b:Last>
            <b:First>Georgios</b:First>
          </b:Person>
          <b:Person>
            <b:Last>Proserpio</b:Last>
            <b:First>Davide</b:First>
          </b:Person>
          <b:Person>
            <b:Last>Byers</b:Last>
            <b:First>John</b:First>
            <b:Middle>W.</b:Middle>
          </b:Person>
        </b:NameList>
      </b:Author>
    </b:Author>
    <b:Title>The rise of the sharing economy: Estimating the impact of Airbnb on the hotel industry</b:Title>
    <b:JournalName>Journal of marketing research</b:JournalName>
    <b:Year>2017</b:Year>
    <b:Pages>687-705</b:Pages>
    <b:Volume>54</b:Volume>
    <b:Issue>5</b:Issue>
    <b:RefOrder>9</b:RefOrder>
  </b:Source>
  <b:Source>
    <b:Tag>Hon21</b:Tag>
    <b:SourceType>InternetSite</b:SourceType>
    <b:Guid>{50F63DF5-6FED-4E09-8C7A-42FDF1484D5C}</b:Guid>
    <b:Title>New York City Council Bill Toughens Airbnb Regulations</b:Title>
    <b:Year>2021</b:Year>
    <b:YearAccessed>2021</b:YearAccessed>
    <b:MonthAccessed>7</b:MonthAccessed>
    <b:DayAccessed>30</b:DayAccessed>
    <b:URL>https://www.wsj.com/articles/new-york-city-council-bill-toughens-airbnb-regulations-11620859968</b:URL>
    <b:Author>
      <b:Author>
        <b:NameList>
          <b:Person>
            <b:Last>Honan</b:Last>
            <b:First>Katie</b:First>
          </b:Person>
        </b:NameList>
      </b:Author>
    </b:Author>
    <b:RefOrder>10</b:RefOrder>
  </b:Source>
  <b:Source>
    <b:Tag>Zaw20</b:Tag>
    <b:SourceType>InternetSite</b:SourceType>
    <b:Guid>{F64E3372-771E-4BD0-AF25-9168C03BD255}</b:Guid>
    <b:Author>
      <b:Author>
        <b:NameList>
          <b:Person>
            <b:Last>Zaw</b:Last>
            <b:First>Thiha</b:First>
            <b:Middle>Tun</b:Middle>
          </b:Person>
        </b:NameList>
      </b:Author>
    </b:Author>
    <b:Title>Top Cities Where Airbnb Is Legal or Illegal</b:Title>
    <b:Year>2020</b:Year>
    <b:YearAccessed>2021</b:YearAccessed>
    <b:MonthAccessed>7</b:MonthAccessed>
    <b:DayAccessed>30</b:DayAccessed>
    <b:URL>https://www.investopedia.com/articles/investing/083115/top-cities-where-airbnb-legal-or-illegal.asp</b:URL>
    <b:RefOrder>11</b:RefOrder>
  </b:Source>
  <b:Source>
    <b:Tag>Rad21</b:Tag>
    <b:SourceType>InternetSite</b:SourceType>
    <b:Guid>{27E7F432-A2B9-4120-82BC-9FC670E0BD60}</b:Guid>
    <b:Author>
      <b:Author>
        <b:Corporate>Radio New Zealand</b:Corporate>
      </b:Author>
    </b:Author>
    <b:Title>Christchurch Airbnb party fatal stabbing: Neighbours shocked by violent incident</b:Title>
    <b:Year>2021</b:Year>
    <b:YearAccessed>2021</b:YearAccessed>
    <b:MonthAccessed>8</b:MonthAccessed>
    <b:DayAccessed>24</b:DayAccessed>
    <b:URL>https://www.nzherald.co.nz/nz/christchurch-airbnb-party-fatal-stabbing-neighbours-shocked-by-violent-incident/FPZEWVMK2VK6ZFYOU73QWQOCEU/</b:URL>
    <b:RefOrder>13</b:RefOrder>
  </b:Source>
  <b:Source>
    <b:Tag>Dow21</b:Tag>
    <b:SourceType>InternetSite</b:SourceType>
    <b:Guid>{B8995C04-0BF8-4DEA-9CD1-4EF17B18CEF8}</b:Guid>
    <b:Author>
      <b:Author>
        <b:NameList>
          <b:Person>
            <b:Last>Downes</b:Last>
            <b:First>Siobhan</b:First>
          </b:Person>
        </b:NameList>
      </b:Author>
    </b:Author>
    <b:Title>Airbnb is great... until you live next door to one</b:Title>
    <b:Year>2021</b:Year>
    <b:YearAccessed>2021</b:YearAccessed>
    <b:MonthAccessed>7</b:MonthAccessed>
    <b:DayAccessed>30</b:DayAccessed>
    <b:URL>https://www.stuff.co.nz/travel/travel-troubles/300222879/airbnb-is-great-until-you-live-next-door-to-one</b:URL>
    <b:RefOrder>12</b:RefOrder>
  </b:Source>
  <b:Source>
    <b:Tag>Air0a</b:Tag>
    <b:SourceType>InternetSite</b:SourceType>
    <b:Guid>{EF7B45D9-A4CF-44D3-86A8-C318DABBAEF3}</b:Guid>
    <b:Author>
      <b:Author>
        <b:Corporate>Airbnb</b:Corporate>
      </b:Author>
    </b:Author>
    <b:Title>Airbnb can play a ‘critical role’ in tourism recovery: Oxford Economics</b:Title>
    <b:Year>2020a</b:Year>
    <b:YearAccessed>2021</b:YearAccessed>
    <b:MonthAccessed>7</b:MonthAccessed>
    <b:DayAccessed>30</b:DayAccessed>
    <b:URL>https://news.airbnb.com/en-au/airbnb-can-play-a-critical-role-in-tourism-recovery-oxford-economics/</b:URL>
    <b:RefOrder>14</b:RefOrder>
  </b:Source>
  <b:Source>
    <b:Tag>Air0b</b:Tag>
    <b:SourceType>InternetSite</b:SourceType>
    <b:Guid>{05EDEC58-7B4D-4B74-9477-614BB379C1B2}</b:Guid>
    <b:Author>
      <b:Author>
        <b:Corporate>Airbnb</b:Corporate>
      </b:Author>
    </b:Author>
    <b:Title>Airbnb Welcomes Malaysia’s Tourism Financing Fund</b:Title>
    <b:Year>2020b</b:Year>
    <b:YearAccessed>2021</b:YearAccessed>
    <b:MonthAccessed>7</b:MonthAccessed>
    <b:DayAccessed>30</b:DayAccessed>
    <b:URL>https://news.airbnb.com/ms/airbnb-welcomes-malaysias-tourism-financing-fund/</b:URL>
    <b:RefOrder>15</b:RefOrder>
  </b:Source>
  <b:Source>
    <b:Tag>Che98</b:Tag>
    <b:SourceType>JournalArticle</b:SourceType>
    <b:Guid>{59F30086-9326-49AB-AFC7-5C7B7124BE91}</b:Guid>
    <b:Title>The effects of framing price promotion messages on consumers' perceptions and purchase intentions</b:Title>
    <b:Year>1998</b:Year>
    <b:Author>
      <b:Author>
        <b:NameList>
          <b:Person>
            <b:Last>Chen</b:Last>
            <b:First>Shih-Fen</b:First>
            <b:Middle>S.</b:Middle>
          </b:Person>
          <b:Person>
            <b:Last>Monroe</b:Last>
            <b:First>Kent</b:First>
            <b:Middle>B.</b:Middle>
          </b:Person>
          <b:Person>
            <b:Last>Lou</b:Last>
            <b:First>Yung-Chien</b:First>
          </b:Person>
        </b:NameList>
      </b:Author>
    </b:Author>
    <b:JournalName>Journal of retailing</b:JournalName>
    <b:Pages>353-372</b:Pages>
    <b:Volume>74</b:Volume>
    <b:Issue>3</b:Issue>
    <b:RefOrder>119</b:RefOrder>
  </b:Source>
  <b:Source>
    <b:Tag>Cea21</b:Tag>
    <b:SourceType>InternetSite</b:SourceType>
    <b:Guid>{08EA1632-86EA-4B6F-BDD0-68DDFF61079A}</b:Guid>
    <b:Author>
      <b:Author>
        <b:NameList>
          <b:Person>
            <b:Last>Ceaser</b:Last>
            <b:First>Jennifer</b:First>
          </b:Person>
        </b:NameList>
      </b:Author>
    </b:Author>
    <b:Title>12 incredible castles you can rent on Airbnb across the US starting as low as $100</b:Title>
    <b:Year>2021</b:Year>
    <b:YearAccessed>2021</b:YearAccessed>
    <b:MonthAccessed>7</b:MonthAccessed>
    <b:DayAccessed>30</b:DayAccessed>
    <b:URL>https://www.businessinsider.com/best-airbnb-castles-usa</b:URL>
    <b:InternetSiteTitle>Business insider</b:InternetSiteTitle>
    <b:RefOrder>201</b:RefOrder>
  </b:Source>
  <b:Source>
    <b:Tag>Air211</b:Tag>
    <b:SourceType>InternetSite</b:SourceType>
    <b:Guid>{F1E59B9C-5FF2-44AE-9156-5DA1EE4C9A7B}</b:Guid>
    <b:Author>
      <b:Author>
        <b:Corporate>Airbnb</b:Corporate>
      </b:Author>
    </b:Author>
    <b:Title>The Best Treehouses in The United States</b:Title>
    <b:Year>2021</b:Year>
    <b:YearAccessed>2021</b:YearAccessed>
    <b:MonthAccessed>7</b:MonthAccessed>
    <b:DayAccessed>30</b:DayAccessed>
    <b:URL>https://www.airbnb.com/associates/99216?c=.pi115.pk0_11&amp;a4ptk=18309_0_11_99216&amp;af=115</b:URL>
    <b:RefOrder>120</b:RefOrder>
  </b:Source>
  <b:Source>
    <b:Tag>Air21</b:Tag>
    <b:SourceType>InternetSite</b:SourceType>
    <b:Guid>{B802BAA1-81DB-42D8-B2A4-0EBAE13A847D}</b:Guid>
    <b:Title>Rent an entire Castle (sleeps 16) &amp; Grounds</b:Title>
    <b:Year>2021b</b:Year>
    <b:Author>
      <b:Author>
        <b:Corporate>Airbnb</b:Corporate>
      </b:Author>
    </b:Author>
    <b:YearAccessed>2021</b:YearAccessed>
    <b:MonthAccessed>7</b:MonthAccessed>
    <b:DayAccessed>30</b:DayAccessed>
    <b:URL>https://www.airbnb.co.uk/rooms/30847041?source_impression_id=p3_1629817506_2vdZDyf%2BBqy6BWnq&amp;guests=1&amp;adults=1</b:URL>
    <b:RefOrder>202</b:RefOrder>
  </b:Source>
  <b:Source>
    <b:Tag>Bes02</b:Tag>
    <b:SourceType>JournalArticle</b:SourceType>
    <b:Guid>{BD1AC95C-4BDE-4D56-9B74-D467E7D1D7D0}</b:Guid>
    <b:Title>Residents' perceptions of the cultural benefits of tourism</b:Title>
    <b:Year>2002</b:Year>
    <b:Author>
      <b:Author>
        <b:NameList>
          <b:Person>
            <b:Last>Besculides</b:Last>
            <b:First>Antonia</b:First>
          </b:Person>
          <b:Person>
            <b:Last>Lee</b:Last>
            <b:First>Martha</b:First>
            <b:Middle>E.</b:Middle>
          </b:Person>
          <b:Person>
            <b:Last>McCormick</b:Last>
            <b:First>Peter</b:First>
            <b:Middle>J.</b:Middle>
          </b:Person>
        </b:NameList>
      </b:Author>
    </b:Author>
    <b:JournalName>Annals of tourism research</b:JournalName>
    <b:Pages>303-319</b:Pages>
    <b:Volume>29</b:Volume>
    <b:Issue>2</b:Issue>
    <b:RefOrder>106</b:RefOrder>
  </b:Source>
  <b:Source>
    <b:Tag>Nun11</b:Tag>
    <b:SourceType>JournalArticle</b:SourceType>
    <b:Guid>{F8CDB4A3-78B5-4D61-8313-414632BFACD6}</b:Guid>
    <b:Author>
      <b:Author>
        <b:NameList>
          <b:Person>
            <b:Last>Nunkoo</b:Last>
            <b:First>Robin</b:First>
          </b:Person>
          <b:Person>
            <b:Last>Ramkissoon</b:Last>
            <b:First>Haywantee</b:First>
          </b:Person>
        </b:NameList>
      </b:Author>
    </b:Author>
    <b:Title>Developing a community support model for tourism</b:Title>
    <b:JournalName>Annals of tourism research</b:JournalName>
    <b:Year>2011</b:Year>
    <b:Pages>964-988</b:Pages>
    <b:Volume>38</b:Volume>
    <b:Issue>3</b:Issue>
    <b:RefOrder>107</b:RefOrder>
  </b:Source>
  <b:Source>
    <b:Tag>Sco93</b:Tag>
    <b:SourceType>JournalArticle</b:SourceType>
    <b:Guid>{30D64874-A9B5-4C56-A9F5-721FD2B9DFD0}</b:Guid>
    <b:Author>
      <b:Author>
        <b:NameList>
          <b:Person>
            <b:Last>Scott</b:Last>
            <b:First>Don</b:First>
          </b:Person>
          <b:Person>
            <b:Last>Shieff</b:Last>
            <b:First>David</b:First>
          </b:Person>
        </b:NameList>
      </b:Author>
    </b:Author>
    <b:Title>Service quality components and group criteria in local government</b:Title>
    <b:JournalName>International Journal of Service Industry Management</b:JournalName>
    <b:Year>1993</b:Year>
    <b:Pages>42-53</b:Pages>
    <b:Volume>4</b:Volume>
    <b:Issue>4</b:Issue>
    <b:RefOrder>116</b:RefOrder>
  </b:Source>
  <b:Source>
    <b:Tag>The99</b:Tag>
    <b:SourceType>JournalArticle</b:SourceType>
    <b:Guid>{FF0509BF-17EA-4A54-A267-2BC58392FC96}</b:Guid>
    <b:Title>The internet shopper</b:Title>
    <b:JournalName>Journal of advertising research</b:JournalName>
    <b:Year>1999</b:Year>
    <b:Pages>52-58</b:Pages>
    <b:Volume>39</b:Volume>
    <b:Issue>3</b:Issue>
    <b:Author>
      <b:Author>
        <b:NameList>
          <b:Person>
            <b:Last>Donthu</b:Last>
            <b:First>Naveen</b:First>
          </b:Person>
          <b:Person>
            <b:Last>Garcia</b:Last>
            <b:First>Adriana</b:First>
          </b:Person>
        </b:NameList>
      </b:Author>
    </b:Author>
    <b:RefOrder>117</b:RefOrder>
  </b:Source>
  <b:Source>
    <b:Tag>Kwa17</b:Tag>
    <b:SourceType>JournalArticle</b:SourceType>
    <b:Guid>{F1D804A5-0203-4B6F-AEC0-3675A4197863}</b:Guid>
    <b:Author>
      <b:Author>
        <b:NameList>
          <b:Person>
            <b:Last>Kwak</b:Last>
            <b:First>Sang</b:First>
            <b:Middle>Gyu</b:Middle>
          </b:Person>
          <b:Person>
            <b:Last>Kim</b:Last>
            <b:First>Jong</b:First>
            <b:Middle>Hae</b:Middle>
          </b:Person>
        </b:NameList>
      </b:Author>
    </b:Author>
    <b:Title>Central limit theorem: the cornerstone of modern statistics</b:Title>
    <b:JournalName>Korean journal of anesthesiology</b:JournalName>
    <b:Year>2017</b:Year>
    <b:Pages>144</b:Pages>
    <b:Volume>70</b:Volume>
    <b:Issue>2</b:Issue>
    <b:RefOrder>138</b:RefOrder>
  </b:Source>
  <b:Source>
    <b:Tag>Con08</b:Tag>
    <b:SourceType>JournalArticle</b:SourceType>
    <b:Guid>{B22DE2F4-3B24-4097-A8AE-21B5B2F9EBED}</b:Guid>
    <b:Author>
      <b:Author>
        <b:NameList>
          <b:Person>
            <b:Last>Connelly</b:Last>
            <b:First>Lynne</b:First>
            <b:Middle>M.</b:Middle>
          </b:Person>
        </b:NameList>
      </b:Author>
    </b:Author>
    <b:Title>Pilot studies</b:Title>
    <b:JournalName>Medsurg nursing</b:JournalName>
    <b:Year>2008</b:Year>
    <b:Pages>411</b:Pages>
    <b:Volume>17</b:Volume>
    <b:Issue>6</b:Issue>
    <b:RefOrder>140</b:RefOrder>
  </b:Source>
  <b:Source>
    <b:Tag>Sch98</b:Tag>
    <b:SourceType>JournalArticle</b:SourceType>
    <b:Guid>{1F421B41-552A-4836-9CBD-FF2DF784B09A}</b:Guid>
    <b:Author>
      <b:Author>
        <b:NameList>
          <b:Person>
            <b:Last>Schillewaert</b:Last>
            <b:First>Niels</b:First>
          </b:Person>
          <b:Person>
            <b:Last>Langerak</b:Last>
            <b:First>Fred</b:First>
          </b:Person>
          <b:Person>
            <b:Last>Duharne</b:Last>
            <b:First>Tim</b:First>
          </b:Person>
        </b:NameList>
      </b:Author>
    </b:Author>
    <b:Title>Non-probability sampling for WWW surveys: a comparison of methods</b:Title>
    <b:JournalName>Market Research Society. Journal</b:JournalName>
    <b:Year>1998</b:Year>
    <b:Pages>1-13</b:Pages>
    <b:Volume>40</b:Volume>
    <b:Issue>4</b:Issue>
    <b:RefOrder>148</b:RefOrder>
  </b:Source>
  <b:Source>
    <b:Tag>Tah16</b:Tag>
    <b:SourceType>JournalArticle</b:SourceType>
    <b:Guid>{57D31496-A027-4AE9-B103-A9F1582DC271}</b:Guid>
    <b:Author>
      <b:Author>
        <b:NameList>
          <b:Person>
            <b:Last>Taherdoost</b:Last>
            <b:First>Hamed</b:First>
          </b:Person>
        </b:NameList>
      </b:Author>
    </b:Author>
    <b:Title>Sampling Methods in Research Methodology: How to Choose a Sampling Technique for Research</b:Title>
    <b:JournalName>International Journal of Academic Research in Management</b:JournalName>
    <b:Year>2016</b:Year>
    <b:Pages>18-27</b:Pages>
    <b:Volume>5</b:Volume>
    <b:Issue>2</b:Issue>
    <b:RefOrder>147</b:RefOrder>
  </b:Source>
  <b:Source>
    <b:Tag>Bie81</b:Tag>
    <b:SourceType>JournalArticle</b:SourceType>
    <b:Guid>{3C83CF68-171A-4F39-BAE8-50D9C6461986}</b:Guid>
    <b:Author>
      <b:Author>
        <b:NameList>
          <b:Person>
            <b:Last>Biernacki</b:Last>
            <b:First>Patrick</b:First>
          </b:Person>
          <b:Person>
            <b:Last>Waldorf</b:Last>
            <b:First>Dan</b:First>
          </b:Person>
        </b:NameList>
      </b:Author>
    </b:Author>
    <b:Title>Snowball sampling: Problems and techniques of chain referral sampling</b:Title>
    <b:JournalName>Sociological methods &amp; research</b:JournalName>
    <b:Year>1981</b:Year>
    <b:Pages>141-163</b:Pages>
    <b:Volume>10</b:Volume>
    <b:Issue>2</b:Issue>
    <b:RefOrder>149</b:RefOrder>
  </b:Source>
  <b:Source>
    <b:Tag>Lar10</b:Tag>
    <b:SourceType>JournalArticle</b:SourceType>
    <b:Guid>{55509825-EC6C-4A26-83F5-699C1A15ABC8}</b:Guid>
    <b:Author>
      <b:Author>
        <b:NameList>
          <b:Person>
            <b:Last>Larsen</b:Last>
            <b:First>Ross</b:First>
          </b:Person>
          <b:Person>
            <b:Last>Warne</b:Last>
            <b:First>Russell</b:First>
            <b:Middle>T.</b:Middle>
          </b:Person>
        </b:NameList>
      </b:Author>
    </b:Author>
    <b:Title>Estimating confidence intervals for eigenvalues in exploratory factor analysis</b:Title>
    <b:JournalName>Behavior research methods</b:JournalName>
    <b:Year>2010</b:Year>
    <b:Pages>871-876</b:Pages>
    <b:Volume>42</b:Volume>
    <b:Issue>3</b:Issue>
    <b:RefOrder>156</b:RefOrder>
  </b:Source>
  <b:Source>
    <b:Tag>Lee8a</b:Tag>
    <b:SourceType>JournalArticle</b:SourceType>
    <b:Guid>{B7B44E05-5087-4B9F-8B4F-7D11378BB76D}</b:Guid>
    <b:Author>
      <b:Author>
        <b:NameList>
          <b:Person>
            <b:Last>Lee</b:Last>
            <b:First>Seunghwan</b:First>
          </b:Person>
          <b:Person>
            <b:Last>Kim</b:Last>
            <b:First>Dae-Young</b:First>
          </b:Person>
        </b:NameList>
      </b:Author>
    </b:Author>
    <b:Title>Brand personality of Airbnb: application of user involvement and gender differences</b:Title>
    <b:JournalName>Journal of Travel &amp; Tourism Marketing</b:JournalName>
    <b:Year>2018a</b:Year>
    <b:Pages>32-45</b:Pages>
    <b:Volume>35</b:Volume>
    <b:Issue>1</b:Issue>
    <b:RefOrder>172</b:RefOrder>
  </b:Source>
  <b:Source>
    <b:Tag>Roc07</b:Tag>
    <b:SourceType>JournalArticle</b:SourceType>
    <b:Guid>{6F46D796-FDAE-40CF-8B4E-504437551311}</b:Guid>
    <b:Author>
      <b:Author>
        <b:NameList>
          <b:Person>
            <b:Last>Rock</b:Last>
            <b:First>Adam</b:First>
            <b:Middle>J</b:Middle>
          </b:Person>
        </b:NameList>
      </b:Author>
    </b:Author>
    <b:Title>Is the Logic of the t-test for Two Independent Samples Fallacious? An Analysis of the Ontological Status of the Treated Population</b:Title>
    <b:JournalName>North American Journal of Psychology</b:JournalName>
    <b:Year>2007</b:Year>
    <b:Pages>164-172</b:Pages>
    <b:Volume>9</b:Volume>
    <b:Issue>1</b:Issue>
    <b:RefOrder>177</b:RefOrder>
  </b:Source>
  <b:Source>
    <b:Tag>Iqb21</b:Tag>
    <b:SourceType>JournalArticle</b:SourceType>
    <b:Guid>{811B6D1A-0B83-4BF8-AF36-48DED90909C9}</b:Guid>
    <b:Author>
      <b:Author>
        <b:NameList>
          <b:Person>
            <b:Last>Iqbal</b:Last>
            <b:First>Muhammad</b:First>
            <b:Middle>Saad</b:Middle>
          </b:Person>
          <b:Person>
            <b:Last>Niazi</b:Last>
            <b:First>Yasir</b:First>
            <b:Middle>Amir Khan</b:Middle>
          </b:Person>
          <b:Person>
            <b:Last>Amir Khan</b:Last>
            <b:First>Umer</b:First>
          </b:Person>
          <b:Person>
            <b:Last>Lee</b:Last>
            <b:First>Bang-Wook</b:First>
          </b:Person>
        </b:NameList>
      </b:Author>
    </b:Author>
    <b:Title>Real-time fault detection system for large scale grid integrated solar photovoltaic power plants</b:Title>
    <b:JournalName>International Journal of Electrical Power &amp; Energy Systems</b:JournalName>
    <b:Year>2021</b:Year>
    <b:Pages>106902</b:Pages>
    <b:Volume>130</b:Volume>
    <b:Issue>1</b:Issue>
    <b:RefOrder>176</b:RefOrder>
  </b:Source>
  <b:Source>
    <b:Tag>Gru16</b:Tag>
    <b:SourceType>JournalArticle</b:SourceType>
    <b:Guid>{287D560C-8687-40A2-9556-9289CEC221C1}</b:Guid>
    <b:Author>
      <b:Author>
        <b:NameList>
          <b:Person>
            <b:Last>Grund</b:Last>
            <b:First>Simon</b:First>
          </b:Person>
          <b:Person>
            <b:Last>Lüdtke</b:Last>
            <b:First>Oliver</b:First>
          </b:Person>
          <b:Person>
            <b:Last>Robitzsch</b:Last>
            <b:First>Alexander</b:First>
          </b:Person>
        </b:NameList>
      </b:Author>
    </b:Author>
    <b:Title>Pooling ANOVA Results From Multiply Imputed Datasets: A Simulation Study</b:Title>
    <b:JournalName>Methodology</b:JournalName>
    <b:Year>2016</b:Year>
    <b:Pages>75-88</b:Pages>
    <b:Volume>12</b:Volume>
    <b:Issue>3</b:Issue>
    <b:RefOrder>178</b:RefOrder>
  </b:Source>
</b:Sources>
</file>

<file path=customXml/itemProps1.xml><?xml version="1.0" encoding="utf-8"?>
<ds:datastoreItem xmlns:ds="http://schemas.openxmlformats.org/officeDocument/2006/customXml" ds:itemID="{CED238F1-BDC7-4D86-91F5-37EF1C642EA0}">
  <ds:schemaRefs>
    <ds:schemaRef ds:uri="http://schemas.microsoft.com/sharepoint/v3/contenttype/forms"/>
  </ds:schemaRefs>
</ds:datastoreItem>
</file>

<file path=customXml/itemProps2.xml><?xml version="1.0" encoding="utf-8"?>
<ds:datastoreItem xmlns:ds="http://schemas.openxmlformats.org/officeDocument/2006/customXml" ds:itemID="{94F1C9B5-6BFB-4DCB-8FF5-BD2EAF82D4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932651d-d500-4da9-83e6-b39746ae7323"/>
    <ds:schemaRef ds:uri="3bda1d83-e5d3-4e7c-b1a9-b8591a8edd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CBA7E6-EE5F-40FB-BEA8-DDE7E7B4B3C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F2AB524B-6CD2-4F0A-81BE-7011C1BE6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7300</TotalTime>
  <Pages>111</Pages>
  <Words>26970</Words>
  <Characters>153732</Characters>
  <Application>Microsoft Office Word</Application>
  <DocSecurity>0</DocSecurity>
  <Lines>1281</Lines>
  <Paragraphs>360</Paragraphs>
  <ScaleCrop>false</ScaleCrop>
  <HeadingPairs>
    <vt:vector size="2" baseType="variant">
      <vt:variant>
        <vt:lpstr>Title</vt:lpstr>
      </vt:variant>
      <vt:variant>
        <vt:i4>1</vt:i4>
      </vt:variant>
    </vt:vector>
  </HeadingPairs>
  <TitlesOfParts>
    <vt:vector size="1" baseType="lpstr">
      <vt:lpstr>THE RISE OF SHARING ECONOMY – TRAVELERS' USAGE INTENTION OF AIRBNB AND THE IMPACT ON THE HOTEL INDUSTRY</vt:lpstr>
    </vt:vector>
  </TitlesOfParts>
  <Company/>
  <LinksUpToDate>false</LinksUpToDate>
  <CharactersWithSpaces>180342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RISE OF SHARING ECONOMY – TRAVELERS' USAGE INTENTION OF AIRBNB AND THE IMPACT ON THE HOTEL INDUSTRY</dc:title>
  <dc:subject/>
  <dc:creator>IHN</dc:creator>
  <cp:keywords/>
  <dc:description/>
  <cp:lastModifiedBy>Tsui, Ed</cp:lastModifiedBy>
  <cp:revision>886</cp:revision>
  <cp:lastPrinted>2021-06-14T12:05:00Z</cp:lastPrinted>
  <dcterms:created xsi:type="dcterms:W3CDTF">2021-07-28T06:13:00Z</dcterms:created>
  <dcterms:modified xsi:type="dcterms:W3CDTF">2021-08-25T07:21:00Z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0x01010044A9CD87AA6DCB479BE569BCE79AF9C8</vt:lpwstr>
  </property>
</Properties>
</file>