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6892323"/>
        <w:docPartObj>
          <w:docPartGallery w:val="Cover Pages"/>
          <w:docPartUnique/>
        </w:docPartObj>
      </w:sdtPr>
      <w:sdtEndPr>
        <w:rPr>
          <w:rFonts w:cstheme="minorHAnsi"/>
          <w:sz w:val="22"/>
          <w:szCs w:val="22"/>
        </w:rPr>
      </w:sdtEndPr>
      <w:sdtContent>
        <w:p w14:paraId="565422F2" w14:textId="5D60B900" w:rsidR="00CB11A3" w:rsidRDefault="00CB11A3">
          <w:r>
            <w:rPr>
              <w:noProof/>
            </w:rPr>
            <mc:AlternateContent>
              <mc:Choice Requires="wpg">
                <w:drawing>
                  <wp:anchor distT="0" distB="0" distL="114300" distR="114300" simplePos="0" relativeHeight="251662336" behindDoc="0" locked="0" layoutInCell="1" allowOverlap="1" wp14:anchorId="74CD7594" wp14:editId="09249C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3818D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5EFBE74" wp14:editId="3ED7660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98B234" w14:textId="1874CC74" w:rsidR="00CB11A3" w:rsidRDefault="006740B8">
                                <w:pPr>
                                  <w:pStyle w:val="NoSpacing"/>
                                  <w:jc w:val="right"/>
                                  <w:rPr>
                                    <w:color w:val="4472C4" w:themeColor="accent1"/>
                                    <w:sz w:val="28"/>
                                    <w:szCs w:val="28"/>
                                  </w:rPr>
                                </w:pPr>
                                <w:r>
                                  <w:rPr>
                                    <w:color w:val="4472C4" w:themeColor="accent1"/>
                                    <w:sz w:val="28"/>
                                    <w:szCs w:val="28"/>
                                  </w:rPr>
                                  <w:t>Student Number: 1052171</w:t>
                                </w:r>
                              </w:p>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0F93A46" w14:textId="0C971057" w:rsidR="00CB11A3" w:rsidRDefault="006740B8">
                                    <w:pPr>
                                      <w:pStyle w:val="NoSpacing"/>
                                      <w:jc w:val="right"/>
                                      <w:rPr>
                                        <w:color w:val="595959" w:themeColor="text1" w:themeTint="A6"/>
                                      </w:rPr>
                                    </w:pPr>
                                    <w:r>
                                      <w:rPr>
                                        <w:color w:val="595959" w:themeColor="text1" w:themeTint="A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5EFBE74" id="_x0000_t202" coordsize="21600,21600" o:spt="202" path="m,l,21600r21600,l21600,xe">
                    <v:stroke joinstyle="miter"/>
                    <v:path gradientshapeok="t" o:connecttype="rect"/>
                  </v:shapetype>
                  <v:shape id="Text Box 153" o:spid="_x0000_s1026"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0498B234" w14:textId="1874CC74" w:rsidR="00CB11A3" w:rsidRDefault="006740B8">
                          <w:pPr>
                            <w:pStyle w:val="NoSpacing"/>
                            <w:jc w:val="right"/>
                            <w:rPr>
                              <w:color w:val="4472C4" w:themeColor="accent1"/>
                              <w:sz w:val="28"/>
                              <w:szCs w:val="28"/>
                            </w:rPr>
                          </w:pPr>
                          <w:r>
                            <w:rPr>
                              <w:color w:val="4472C4" w:themeColor="accent1"/>
                              <w:sz w:val="28"/>
                              <w:szCs w:val="28"/>
                            </w:rPr>
                            <w:t>Student Number: 1052171</w:t>
                          </w:r>
                        </w:p>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0F93A46" w14:textId="0C971057" w:rsidR="00CB11A3" w:rsidRDefault="006740B8">
                              <w:pPr>
                                <w:pStyle w:val="NoSpacing"/>
                                <w:jc w:val="right"/>
                                <w:rPr>
                                  <w:color w:val="595959" w:themeColor="text1" w:themeTint="A6"/>
                                </w:rPr>
                              </w:pPr>
                              <w:r>
                                <w:rPr>
                                  <w:color w:val="595959" w:themeColor="text1" w:themeTint="A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1DBC9CFC" wp14:editId="67DF3B5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1809F" w14:textId="51D1DE18" w:rsidR="00CB11A3" w:rsidRDefault="00CB11A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40B8">
                                      <w:rPr>
                                        <w:caps/>
                                        <w:color w:val="4472C4" w:themeColor="accent1"/>
                                        <w:sz w:val="64"/>
                                        <w:szCs w:val="64"/>
                                      </w:rPr>
                                      <w:t>How can</w:t>
                                    </w:r>
                                    <w:r w:rsidR="007D7DE8">
                                      <w:rPr>
                                        <w:caps/>
                                        <w:color w:val="4472C4" w:themeColor="accent1"/>
                                        <w:sz w:val="64"/>
                                        <w:szCs w:val="64"/>
                                      </w:rPr>
                                      <w:t xml:space="preserve"> the use of</w:t>
                                    </w:r>
                                    <w:r w:rsidR="00EF3FB8">
                                      <w:rPr>
                                        <w:caps/>
                                        <w:color w:val="4472C4" w:themeColor="accent1"/>
                                        <w:sz w:val="64"/>
                                        <w:szCs w:val="64"/>
                                      </w:rPr>
                                      <w:t xml:space="preserve"> multiple</w:t>
                                    </w:r>
                                    <w:r w:rsidR="006740B8">
                                      <w:rPr>
                                        <w:caps/>
                                        <w:color w:val="4472C4" w:themeColor="accent1"/>
                                        <w:sz w:val="64"/>
                                        <w:szCs w:val="64"/>
                                      </w:rPr>
                                      <w:t xml:space="preserve"> active learning strategies improve pupil engagement in a foundation phase classroom</w:t>
                                    </w:r>
                                    <w:r w:rsidR="00D934C6">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45035C4" w14:textId="357204CC" w:rsidR="00CB11A3" w:rsidRDefault="006740B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DBC9CFC" id="Text Box 154" o:spid="_x0000_s1027"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421809F" w14:textId="51D1DE18" w:rsidR="00CB11A3" w:rsidRDefault="00CB11A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40B8">
                                <w:rPr>
                                  <w:caps/>
                                  <w:color w:val="4472C4" w:themeColor="accent1"/>
                                  <w:sz w:val="64"/>
                                  <w:szCs w:val="64"/>
                                </w:rPr>
                                <w:t>How can</w:t>
                              </w:r>
                              <w:r w:rsidR="007D7DE8">
                                <w:rPr>
                                  <w:caps/>
                                  <w:color w:val="4472C4" w:themeColor="accent1"/>
                                  <w:sz w:val="64"/>
                                  <w:szCs w:val="64"/>
                                </w:rPr>
                                <w:t xml:space="preserve"> the use of</w:t>
                              </w:r>
                              <w:r w:rsidR="00EF3FB8">
                                <w:rPr>
                                  <w:caps/>
                                  <w:color w:val="4472C4" w:themeColor="accent1"/>
                                  <w:sz w:val="64"/>
                                  <w:szCs w:val="64"/>
                                </w:rPr>
                                <w:t xml:space="preserve"> multiple</w:t>
                              </w:r>
                              <w:r w:rsidR="006740B8">
                                <w:rPr>
                                  <w:caps/>
                                  <w:color w:val="4472C4" w:themeColor="accent1"/>
                                  <w:sz w:val="64"/>
                                  <w:szCs w:val="64"/>
                                </w:rPr>
                                <w:t xml:space="preserve"> active learning strategies improve pupil engagement in a foundation phase classroom</w:t>
                              </w:r>
                              <w:r w:rsidR="00D934C6">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45035C4" w14:textId="357204CC" w:rsidR="00CB11A3" w:rsidRDefault="006740B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F69323D" w14:textId="62A62AA3" w:rsidR="00CB11A3" w:rsidRDefault="002E1C63">
          <w:pPr>
            <w:rPr>
              <w:rFonts w:cstheme="minorHAnsi"/>
              <w:sz w:val="22"/>
              <w:szCs w:val="22"/>
            </w:rPr>
          </w:pPr>
          <w:r>
            <w:rPr>
              <w:noProof/>
            </w:rPr>
            <mc:AlternateContent>
              <mc:Choice Requires="wps">
                <w:drawing>
                  <wp:anchor distT="0" distB="0" distL="114300" distR="114300" simplePos="0" relativeHeight="251658240" behindDoc="0" locked="0" layoutInCell="1" allowOverlap="1" wp14:anchorId="5C9611A7" wp14:editId="1BBE8FCD">
                    <wp:simplePos x="0" y="0"/>
                    <wp:positionH relativeFrom="margin">
                      <wp:align>center</wp:align>
                    </wp:positionH>
                    <wp:positionV relativeFrom="page">
                      <wp:posOffset>7755255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FFE55" w14:textId="52E870D7" w:rsidR="00CB11A3" w:rsidRPr="00EF3FB8" w:rsidRDefault="006740B8">
                                <w:pPr>
                                  <w:pStyle w:val="NoSpacing"/>
                                  <w:jc w:val="right"/>
                                  <w:rPr>
                                    <w:color w:val="2E74B5" w:themeColor="accent5" w:themeShade="BF"/>
                                    <w:sz w:val="18"/>
                                    <w:szCs w:val="18"/>
                                  </w:rPr>
                                </w:pPr>
                                <w:r w:rsidRPr="00EF3FB8">
                                  <w:rPr>
                                    <w:color w:val="2E74B5" w:themeColor="accent5" w:themeShade="BF"/>
                                    <w:sz w:val="28"/>
                                    <w:szCs w:val="28"/>
                                  </w:rPr>
                                  <w:t>Word Count:</w:t>
                                </w:r>
                                <w:sdt>
                                  <w:sdtPr>
                                    <w:rPr>
                                      <w:color w:val="2E74B5" w:themeColor="accent5" w:themeShade="BF"/>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rPr>
                                      <w:color w:val="2E74B5" w:themeColor="accent5" w:themeShade="BF"/>
                                    </w:rPr>
                                  </w:sdtEndPr>
                                  <w:sdtContent/>
                                </w:sdt>
                                <w:r w:rsidRPr="00EF3FB8">
                                  <w:rPr>
                                    <w:color w:val="2E74B5" w:themeColor="accent5" w:themeShade="BF"/>
                                    <w:sz w:val="18"/>
                                    <w:szCs w:val="18"/>
                                  </w:rPr>
                                  <w:t xml:space="preserve"> </w:t>
                                </w:r>
                                <w:r w:rsidRPr="00EF3FB8">
                                  <w:rPr>
                                    <w:color w:val="2E74B5" w:themeColor="accent5" w:themeShade="BF"/>
                                    <w:sz w:val="28"/>
                                    <w:szCs w:val="28"/>
                                  </w:rPr>
                                  <w:t>64</w:t>
                                </w:r>
                                <w:r w:rsidR="00892BA5">
                                  <w:rPr>
                                    <w:color w:val="2E74B5" w:themeColor="accent5" w:themeShade="BF"/>
                                    <w:sz w:val="28"/>
                                    <w:szCs w:val="28"/>
                                  </w:rPr>
                                  <w:t>76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C9611A7" id="Text Box 152" o:spid="_x0000_s1028" type="#_x0000_t202" style="position:absolute;margin-left:0;margin-top:610.65pt;width:8in;height:1in;z-index:251658240;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7J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" filled="f" stroked="f" strokeweight=".5pt">
                    <v:textbox inset="126pt,0,54pt,0">
                      <w:txbxContent>
                        <w:p w14:paraId="7F6FFE55" w14:textId="52E870D7" w:rsidR="00CB11A3" w:rsidRPr="00EF3FB8" w:rsidRDefault="006740B8">
                          <w:pPr>
                            <w:pStyle w:val="NoSpacing"/>
                            <w:jc w:val="right"/>
                            <w:rPr>
                              <w:color w:val="2E74B5" w:themeColor="accent5" w:themeShade="BF"/>
                              <w:sz w:val="18"/>
                              <w:szCs w:val="18"/>
                            </w:rPr>
                          </w:pPr>
                          <w:r w:rsidRPr="00EF3FB8">
                            <w:rPr>
                              <w:color w:val="2E74B5" w:themeColor="accent5" w:themeShade="BF"/>
                              <w:sz w:val="28"/>
                              <w:szCs w:val="28"/>
                            </w:rPr>
                            <w:t>Word Count:</w:t>
                          </w:r>
                          <w:sdt>
                            <w:sdtPr>
                              <w:rPr>
                                <w:color w:val="2E74B5" w:themeColor="accent5" w:themeShade="BF"/>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rPr>
                                <w:color w:val="2E74B5" w:themeColor="accent5" w:themeShade="BF"/>
                              </w:rPr>
                            </w:sdtEndPr>
                            <w:sdtContent/>
                          </w:sdt>
                          <w:r w:rsidRPr="00EF3FB8">
                            <w:rPr>
                              <w:color w:val="2E74B5" w:themeColor="accent5" w:themeShade="BF"/>
                              <w:sz w:val="18"/>
                              <w:szCs w:val="18"/>
                            </w:rPr>
                            <w:t xml:space="preserve"> </w:t>
                          </w:r>
                          <w:r w:rsidRPr="00EF3FB8">
                            <w:rPr>
                              <w:color w:val="2E74B5" w:themeColor="accent5" w:themeShade="BF"/>
                              <w:sz w:val="28"/>
                              <w:szCs w:val="28"/>
                            </w:rPr>
                            <w:t>64</w:t>
                          </w:r>
                          <w:r w:rsidR="00892BA5">
                            <w:rPr>
                              <w:color w:val="2E74B5" w:themeColor="accent5" w:themeShade="BF"/>
                              <w:sz w:val="28"/>
                              <w:szCs w:val="28"/>
                            </w:rPr>
                            <w:t>76</w:t>
                          </w:r>
                        </w:p>
                      </w:txbxContent>
                    </v:textbox>
                    <w10:wrap type="square" anchorx="margin" anchory="page"/>
                  </v:shape>
                </w:pict>
              </mc:Fallback>
            </mc:AlternateContent>
          </w:r>
          <w:r w:rsidR="00CB11A3">
            <w:rPr>
              <w:rFonts w:cstheme="minorHAnsi"/>
              <w:sz w:val="22"/>
              <w:szCs w:val="22"/>
            </w:rPr>
            <w:br w:type="page"/>
          </w:r>
        </w:p>
      </w:sdtContent>
    </w:sdt>
    <w:p w14:paraId="6558897C" w14:textId="4B3AF22B" w:rsidR="008B6652" w:rsidRDefault="00786C04" w:rsidP="00786C04">
      <w:pPr>
        <w:pStyle w:val="IntenseQuote"/>
      </w:pPr>
      <w:r>
        <w:lastRenderedPageBreak/>
        <w:t>FOCUS OF STUDY</w:t>
      </w:r>
    </w:p>
    <w:p w14:paraId="290808B0" w14:textId="77777777" w:rsidR="00550668" w:rsidRPr="00550668" w:rsidRDefault="00550668" w:rsidP="00550668"/>
    <w:p w14:paraId="30A2B857" w14:textId="2C181AE5" w:rsidR="006F1500" w:rsidRPr="002A0A57" w:rsidRDefault="002A0A57" w:rsidP="00C41FF0">
      <w:pPr>
        <w:spacing w:line="360" w:lineRule="auto"/>
        <w:rPr>
          <w:rFonts w:cstheme="minorHAnsi"/>
          <w:sz w:val="22"/>
          <w:szCs w:val="22"/>
        </w:rPr>
      </w:pPr>
      <w:r>
        <w:rPr>
          <w:rFonts w:cstheme="minorHAnsi"/>
          <w:sz w:val="22"/>
          <w:szCs w:val="22"/>
        </w:rPr>
        <w:t xml:space="preserve">Throughout my professional teaching </w:t>
      </w:r>
      <w:r w:rsidR="00CA2BF6">
        <w:rPr>
          <w:rFonts w:cstheme="minorHAnsi"/>
          <w:sz w:val="22"/>
          <w:szCs w:val="22"/>
        </w:rPr>
        <w:t>practise,</w:t>
      </w:r>
      <w:r>
        <w:rPr>
          <w:rFonts w:cstheme="minorHAnsi"/>
          <w:sz w:val="22"/>
          <w:szCs w:val="22"/>
        </w:rPr>
        <w:t xml:space="preserve"> I have become particularly interested in the theory that surrounds the research into pupil engagement. My current school places a large emphasis on pupil voice strategies</w:t>
      </w:r>
      <w:r w:rsidR="006F1500">
        <w:rPr>
          <w:rFonts w:cstheme="minorHAnsi"/>
          <w:sz w:val="22"/>
          <w:szCs w:val="22"/>
        </w:rPr>
        <w:t xml:space="preserve"> and active learning, which </w:t>
      </w:r>
      <w:r w:rsidR="00CA2BF6">
        <w:rPr>
          <w:rFonts w:cstheme="minorHAnsi"/>
          <w:sz w:val="22"/>
          <w:szCs w:val="22"/>
        </w:rPr>
        <w:t xml:space="preserve">in essence </w:t>
      </w:r>
      <w:r w:rsidR="006F1500">
        <w:rPr>
          <w:rFonts w:cstheme="minorHAnsi"/>
          <w:sz w:val="22"/>
          <w:szCs w:val="22"/>
        </w:rPr>
        <w:t>peaked my interest further</w:t>
      </w:r>
      <w:r w:rsidR="00CB7705">
        <w:rPr>
          <w:rFonts w:cstheme="minorHAnsi"/>
          <w:sz w:val="22"/>
          <w:szCs w:val="22"/>
        </w:rPr>
        <w:t xml:space="preserve">, however throughout the school, it is easy to witness many learners disengaging from the wealth </w:t>
      </w:r>
      <w:r w:rsidR="0083066A">
        <w:rPr>
          <w:rFonts w:cstheme="minorHAnsi"/>
          <w:sz w:val="22"/>
          <w:szCs w:val="22"/>
        </w:rPr>
        <w:t xml:space="preserve">of </w:t>
      </w:r>
      <w:r w:rsidR="00CB7705">
        <w:rPr>
          <w:rFonts w:cstheme="minorHAnsi"/>
          <w:sz w:val="22"/>
          <w:szCs w:val="22"/>
        </w:rPr>
        <w:t>learning happening around them.</w:t>
      </w:r>
      <w:r w:rsidR="006F1500">
        <w:rPr>
          <w:rFonts w:cstheme="minorHAnsi"/>
          <w:sz w:val="22"/>
          <w:szCs w:val="22"/>
        </w:rPr>
        <w:t xml:space="preserve"> My class </w:t>
      </w:r>
      <w:r w:rsidR="00A03A86">
        <w:rPr>
          <w:rFonts w:cstheme="minorHAnsi"/>
          <w:sz w:val="22"/>
          <w:szCs w:val="22"/>
        </w:rPr>
        <w:t>are mainly</w:t>
      </w:r>
      <w:r w:rsidR="006F1500">
        <w:rPr>
          <w:rFonts w:cstheme="minorHAnsi"/>
          <w:sz w:val="22"/>
          <w:szCs w:val="22"/>
        </w:rPr>
        <w:t xml:space="preserve"> disengaged during whole class inputs</w:t>
      </w:r>
      <w:r w:rsidR="0083066A">
        <w:rPr>
          <w:rFonts w:cstheme="minorHAnsi"/>
          <w:sz w:val="22"/>
          <w:szCs w:val="22"/>
        </w:rPr>
        <w:t xml:space="preserve"> (particularly in comparison to the second </w:t>
      </w:r>
      <w:r w:rsidR="00A03A86">
        <w:rPr>
          <w:rFonts w:cstheme="minorHAnsi"/>
          <w:sz w:val="22"/>
          <w:szCs w:val="22"/>
        </w:rPr>
        <w:t>reception class)</w:t>
      </w:r>
      <w:r w:rsidR="00CA2BF6">
        <w:rPr>
          <w:rFonts w:cstheme="minorHAnsi"/>
          <w:sz w:val="22"/>
          <w:szCs w:val="22"/>
        </w:rPr>
        <w:t xml:space="preserve"> with</w:t>
      </w:r>
      <w:r w:rsidR="00B9403B">
        <w:rPr>
          <w:rFonts w:cstheme="minorHAnsi"/>
          <w:sz w:val="22"/>
          <w:szCs w:val="22"/>
        </w:rPr>
        <w:t xml:space="preserve"> only</w:t>
      </w:r>
      <w:r w:rsidR="00CA2BF6">
        <w:rPr>
          <w:rFonts w:cstheme="minorHAnsi"/>
          <w:sz w:val="22"/>
          <w:szCs w:val="22"/>
        </w:rPr>
        <w:t xml:space="preserve"> a small number of exceptions</w:t>
      </w:r>
      <w:r w:rsidR="00071E0E">
        <w:rPr>
          <w:rFonts w:cstheme="minorHAnsi"/>
          <w:sz w:val="22"/>
          <w:szCs w:val="22"/>
        </w:rPr>
        <w:t xml:space="preserve"> who are actively engaged in general</w:t>
      </w:r>
      <w:r w:rsidR="005A4D5C">
        <w:rPr>
          <w:rFonts w:cstheme="minorHAnsi"/>
          <w:sz w:val="22"/>
          <w:szCs w:val="22"/>
        </w:rPr>
        <w:t xml:space="preserve"> within sessions and a</w:t>
      </w:r>
      <w:r w:rsidR="00CA2BF6">
        <w:rPr>
          <w:rFonts w:cstheme="minorHAnsi"/>
          <w:sz w:val="22"/>
          <w:szCs w:val="22"/>
        </w:rPr>
        <w:t xml:space="preserve">s teachers, it is </w:t>
      </w:r>
      <w:r w:rsidR="00EE7BD4">
        <w:rPr>
          <w:rFonts w:cstheme="minorHAnsi"/>
          <w:sz w:val="22"/>
          <w:szCs w:val="22"/>
        </w:rPr>
        <w:t>necessary</w:t>
      </w:r>
      <w:r w:rsidR="00CA2BF6">
        <w:rPr>
          <w:rFonts w:cstheme="minorHAnsi"/>
          <w:sz w:val="22"/>
          <w:szCs w:val="22"/>
        </w:rPr>
        <w:t xml:space="preserve"> to endeavour to engage these learners in any way we can</w:t>
      </w:r>
      <w:r w:rsidR="00AC6E97">
        <w:rPr>
          <w:rFonts w:cstheme="minorHAnsi"/>
          <w:sz w:val="22"/>
          <w:szCs w:val="22"/>
        </w:rPr>
        <w:t xml:space="preserve"> whether this be by adjusting our pedagogy </w:t>
      </w:r>
      <w:r w:rsidR="00967BEB">
        <w:rPr>
          <w:rFonts w:cstheme="minorHAnsi"/>
          <w:sz w:val="22"/>
          <w:szCs w:val="22"/>
        </w:rPr>
        <w:t xml:space="preserve">or finding other solutions. </w:t>
      </w:r>
      <w:r w:rsidR="00CA2BF6">
        <w:rPr>
          <w:rFonts w:cstheme="minorHAnsi"/>
          <w:sz w:val="22"/>
          <w:szCs w:val="22"/>
        </w:rPr>
        <w:t xml:space="preserve">There is a question continuously raised over whether the large number of English as Additional Language learners is a main component in the lack of engagement within my own classroom as well many of the classes throughout the school as a whole.  </w:t>
      </w:r>
    </w:p>
    <w:p w14:paraId="0C56BDF3" w14:textId="77777777" w:rsidR="002A0A57" w:rsidRPr="002A0A57" w:rsidRDefault="002A0A57" w:rsidP="008B6652">
      <w:pPr>
        <w:spacing w:line="360" w:lineRule="auto"/>
        <w:rPr>
          <w:rFonts w:cstheme="minorHAnsi"/>
          <w:b/>
          <w:sz w:val="22"/>
          <w:szCs w:val="22"/>
          <w:u w:val="single"/>
        </w:rPr>
      </w:pPr>
    </w:p>
    <w:p w14:paraId="2C514377" w14:textId="34421869" w:rsidR="008B6652" w:rsidRDefault="00550668" w:rsidP="00550668">
      <w:pPr>
        <w:pStyle w:val="IntenseQuote"/>
      </w:pPr>
      <w:r>
        <w:t>RESEARCH CONTEXT</w:t>
      </w:r>
    </w:p>
    <w:p w14:paraId="66AF5121" w14:textId="77777777" w:rsidR="00550668" w:rsidRPr="00550668" w:rsidRDefault="00550668" w:rsidP="00550668"/>
    <w:p w14:paraId="33D55082" w14:textId="5702B49E" w:rsidR="008B6652" w:rsidRPr="008B6652" w:rsidRDefault="002D0873" w:rsidP="008B6652">
      <w:pPr>
        <w:spacing w:line="360" w:lineRule="auto"/>
        <w:rPr>
          <w:rFonts w:cstheme="minorHAnsi"/>
          <w:sz w:val="22"/>
          <w:szCs w:val="22"/>
        </w:rPr>
      </w:pPr>
      <w:r w:rsidRPr="002F5250">
        <w:rPr>
          <w:sz w:val="22"/>
          <w:szCs w:val="22"/>
        </w:rPr>
        <w:t xml:space="preserve">According to </w:t>
      </w:r>
      <w:r w:rsidRPr="00E91E33">
        <w:rPr>
          <w:sz w:val="22"/>
          <w:szCs w:val="22"/>
        </w:rPr>
        <w:t>Felder and Brent</w:t>
      </w:r>
      <w:r w:rsidR="00E91E33" w:rsidRPr="00E91E33">
        <w:rPr>
          <w:sz w:val="22"/>
          <w:szCs w:val="22"/>
        </w:rPr>
        <w:t xml:space="preserve"> (2003)</w:t>
      </w:r>
      <w:r w:rsidRPr="00E91E33">
        <w:rPr>
          <w:sz w:val="22"/>
          <w:szCs w:val="22"/>
        </w:rPr>
        <w:t>,</w:t>
      </w:r>
      <w:r w:rsidRPr="002F5250">
        <w:rPr>
          <w:sz w:val="22"/>
          <w:szCs w:val="22"/>
        </w:rPr>
        <w:t xml:space="preserve"> as little as five minutes of active learning activities per fifty-minute </w:t>
      </w:r>
      <w:r w:rsidR="00892BA5">
        <w:rPr>
          <w:sz w:val="22"/>
          <w:szCs w:val="22"/>
        </w:rPr>
        <w:t>session has the ability to</w:t>
      </w:r>
      <w:r w:rsidRPr="002F5250">
        <w:rPr>
          <w:sz w:val="22"/>
          <w:szCs w:val="22"/>
        </w:rPr>
        <w:t xml:space="preserve"> boost learning </w:t>
      </w:r>
      <w:r>
        <w:rPr>
          <w:sz w:val="22"/>
          <w:szCs w:val="22"/>
        </w:rPr>
        <w:t xml:space="preserve">and engagement </w:t>
      </w:r>
      <w:r w:rsidR="00892BA5" w:rsidRPr="002F5250">
        <w:rPr>
          <w:sz w:val="22"/>
          <w:szCs w:val="22"/>
        </w:rPr>
        <w:t>meaningfully</w:t>
      </w:r>
      <w:r>
        <w:rPr>
          <w:sz w:val="22"/>
          <w:szCs w:val="22"/>
        </w:rPr>
        <w:t xml:space="preserve"> which is something that immediately peeked my interest. </w:t>
      </w:r>
      <w:r w:rsidR="009C4E16">
        <w:rPr>
          <w:rFonts w:cstheme="minorHAnsi"/>
          <w:sz w:val="22"/>
          <w:szCs w:val="22"/>
        </w:rPr>
        <w:t xml:space="preserve">Within my classroom </w:t>
      </w:r>
      <w:r w:rsidR="008B6652" w:rsidRPr="008B6652">
        <w:rPr>
          <w:rFonts w:cstheme="minorHAnsi"/>
          <w:sz w:val="22"/>
          <w:szCs w:val="22"/>
        </w:rPr>
        <w:t xml:space="preserve">a large number of the children are disengaged from the learning </w:t>
      </w:r>
      <w:r w:rsidR="00CA4DF8">
        <w:rPr>
          <w:rFonts w:cstheme="minorHAnsi"/>
          <w:sz w:val="22"/>
          <w:szCs w:val="22"/>
        </w:rPr>
        <w:t xml:space="preserve">that is </w:t>
      </w:r>
      <w:r w:rsidR="008B6652" w:rsidRPr="008B6652">
        <w:rPr>
          <w:rFonts w:cstheme="minorHAnsi"/>
          <w:sz w:val="22"/>
          <w:szCs w:val="22"/>
        </w:rPr>
        <w:t>being presented to them</w:t>
      </w:r>
      <w:r w:rsidR="00CA2BF6">
        <w:rPr>
          <w:rFonts w:cstheme="minorHAnsi"/>
          <w:sz w:val="22"/>
          <w:szCs w:val="22"/>
        </w:rPr>
        <w:t xml:space="preserve">. However, there is no research at current that </w:t>
      </w:r>
      <w:r w:rsidR="003E2C1D">
        <w:rPr>
          <w:rFonts w:cstheme="minorHAnsi"/>
          <w:sz w:val="22"/>
          <w:szCs w:val="22"/>
        </w:rPr>
        <w:t>investigates</w:t>
      </w:r>
      <w:r w:rsidR="00CA2BF6">
        <w:rPr>
          <w:rFonts w:cstheme="minorHAnsi"/>
          <w:sz w:val="22"/>
          <w:szCs w:val="22"/>
        </w:rPr>
        <w:t xml:space="preserve"> </w:t>
      </w:r>
      <w:r w:rsidR="008B6652" w:rsidRPr="008B6652">
        <w:rPr>
          <w:rFonts w:cstheme="minorHAnsi"/>
          <w:sz w:val="22"/>
          <w:szCs w:val="22"/>
        </w:rPr>
        <w:t>whether this is because of language barriers or pupil interest. I discussed the fact that many of these learners appear to be disengaged and unwilling</w:t>
      </w:r>
      <w:r w:rsidR="00736CFC">
        <w:rPr>
          <w:rFonts w:cstheme="minorHAnsi"/>
          <w:sz w:val="22"/>
          <w:szCs w:val="22"/>
        </w:rPr>
        <w:t xml:space="preserve"> or unable</w:t>
      </w:r>
      <w:r w:rsidR="008B6652" w:rsidRPr="008B6652">
        <w:rPr>
          <w:rFonts w:cstheme="minorHAnsi"/>
          <w:sz w:val="22"/>
          <w:szCs w:val="22"/>
        </w:rPr>
        <w:t xml:space="preserve"> to parti</w:t>
      </w:r>
      <w:r w:rsidR="00736CFC">
        <w:rPr>
          <w:rFonts w:cstheme="minorHAnsi"/>
          <w:sz w:val="22"/>
          <w:szCs w:val="22"/>
        </w:rPr>
        <w:t>ci</w:t>
      </w:r>
      <w:r w:rsidR="008B6652" w:rsidRPr="008B6652">
        <w:rPr>
          <w:rFonts w:cstheme="minorHAnsi"/>
          <w:sz w:val="22"/>
          <w:szCs w:val="22"/>
        </w:rPr>
        <w:t xml:space="preserve">pate </w:t>
      </w:r>
      <w:r w:rsidR="00736CFC">
        <w:rPr>
          <w:rFonts w:cstheme="minorHAnsi"/>
          <w:sz w:val="22"/>
          <w:szCs w:val="22"/>
        </w:rPr>
        <w:t xml:space="preserve">in class sessions </w:t>
      </w:r>
      <w:r w:rsidR="008B6652" w:rsidRPr="008B6652">
        <w:rPr>
          <w:rFonts w:cstheme="minorHAnsi"/>
          <w:sz w:val="22"/>
          <w:szCs w:val="22"/>
        </w:rPr>
        <w:t xml:space="preserve">with my partner. We </w:t>
      </w:r>
      <w:r w:rsidR="00736CFC">
        <w:rPr>
          <w:rFonts w:cstheme="minorHAnsi"/>
          <w:sz w:val="22"/>
          <w:szCs w:val="22"/>
        </w:rPr>
        <w:t>further discussed</w:t>
      </w:r>
      <w:r w:rsidR="008B6652" w:rsidRPr="008B6652">
        <w:rPr>
          <w:rFonts w:cstheme="minorHAnsi"/>
          <w:sz w:val="22"/>
          <w:szCs w:val="22"/>
        </w:rPr>
        <w:t xml:space="preserve"> the techniques already being used in </w:t>
      </w:r>
      <w:r w:rsidR="00736CFC">
        <w:rPr>
          <w:rFonts w:cstheme="minorHAnsi"/>
          <w:sz w:val="22"/>
          <w:szCs w:val="22"/>
        </w:rPr>
        <w:t xml:space="preserve">my </w:t>
      </w:r>
      <w:r w:rsidR="008B6652" w:rsidRPr="008B6652">
        <w:rPr>
          <w:rFonts w:cstheme="minorHAnsi"/>
          <w:sz w:val="22"/>
          <w:szCs w:val="22"/>
        </w:rPr>
        <w:t>classroom</w:t>
      </w:r>
      <w:r w:rsidR="00736CFC">
        <w:rPr>
          <w:rFonts w:cstheme="minorHAnsi"/>
          <w:sz w:val="22"/>
          <w:szCs w:val="22"/>
        </w:rPr>
        <w:t xml:space="preserve"> as well as in her own </w:t>
      </w:r>
      <w:r w:rsidR="008B6652" w:rsidRPr="008B6652">
        <w:rPr>
          <w:rFonts w:cstheme="minorHAnsi"/>
          <w:sz w:val="22"/>
          <w:szCs w:val="22"/>
        </w:rPr>
        <w:t>and considered what other ways we could teach in our practice that could help to rectify this issue.</w:t>
      </w:r>
      <w:r w:rsidR="00A22E6E">
        <w:rPr>
          <w:rFonts w:cstheme="minorHAnsi"/>
          <w:sz w:val="22"/>
          <w:szCs w:val="22"/>
        </w:rPr>
        <w:t xml:space="preserve"> </w:t>
      </w:r>
    </w:p>
    <w:p w14:paraId="2D0BD190" w14:textId="04F07A54" w:rsidR="002F5250" w:rsidRDefault="008B6652" w:rsidP="002F5250">
      <w:pPr>
        <w:spacing w:line="360" w:lineRule="auto"/>
      </w:pPr>
      <w:r w:rsidRPr="008B6652">
        <w:rPr>
          <w:rFonts w:cstheme="minorHAnsi"/>
          <w:sz w:val="22"/>
          <w:szCs w:val="22"/>
        </w:rPr>
        <w:t>Our research question</w:t>
      </w:r>
      <w:r w:rsidR="00050E94">
        <w:rPr>
          <w:rFonts w:cstheme="minorHAnsi"/>
          <w:sz w:val="22"/>
          <w:szCs w:val="22"/>
        </w:rPr>
        <w:t xml:space="preserve"> -</w:t>
      </w:r>
      <w:r w:rsidRPr="008B6652">
        <w:rPr>
          <w:rFonts w:cstheme="minorHAnsi"/>
          <w:sz w:val="22"/>
          <w:szCs w:val="22"/>
        </w:rPr>
        <w:t xml:space="preserve"> </w:t>
      </w:r>
      <w:r w:rsidRPr="009E5E32">
        <w:rPr>
          <w:rFonts w:cstheme="minorHAnsi"/>
          <w:b/>
          <w:color w:val="002060"/>
          <w:sz w:val="22"/>
          <w:szCs w:val="22"/>
        </w:rPr>
        <w:t>“How can the use of multiple Active Learning strategies improve pupil engagement in a Foundation Phase classroom.”</w:t>
      </w:r>
      <w:r w:rsidRPr="009E5E32">
        <w:rPr>
          <w:rFonts w:cstheme="minorHAnsi"/>
          <w:color w:val="002060"/>
          <w:sz w:val="22"/>
          <w:szCs w:val="22"/>
        </w:rPr>
        <w:t xml:space="preserve"> </w:t>
      </w:r>
      <w:r w:rsidR="00050E94">
        <w:rPr>
          <w:rFonts w:cstheme="minorHAnsi"/>
          <w:sz w:val="22"/>
          <w:szCs w:val="22"/>
        </w:rPr>
        <w:t>- in</w:t>
      </w:r>
      <w:r w:rsidR="00736CFC">
        <w:rPr>
          <w:rFonts w:cstheme="minorHAnsi"/>
          <w:sz w:val="22"/>
          <w:szCs w:val="22"/>
        </w:rPr>
        <w:t xml:space="preserve"> essence, s</w:t>
      </w:r>
      <w:r w:rsidR="00B164B5">
        <w:rPr>
          <w:rFonts w:cstheme="minorHAnsi"/>
          <w:sz w:val="22"/>
          <w:szCs w:val="22"/>
        </w:rPr>
        <w:t>ought</w:t>
      </w:r>
      <w:r w:rsidR="00736CFC">
        <w:rPr>
          <w:rFonts w:cstheme="minorHAnsi"/>
          <w:sz w:val="22"/>
          <w:szCs w:val="22"/>
        </w:rPr>
        <w:t xml:space="preserve"> to investigate ways in which we c</w:t>
      </w:r>
      <w:r w:rsidR="00B164B5">
        <w:rPr>
          <w:rFonts w:cstheme="minorHAnsi"/>
          <w:sz w:val="22"/>
          <w:szCs w:val="22"/>
        </w:rPr>
        <w:t>ould</w:t>
      </w:r>
      <w:r w:rsidR="00736CFC">
        <w:rPr>
          <w:rFonts w:cstheme="minorHAnsi"/>
          <w:sz w:val="22"/>
          <w:szCs w:val="22"/>
        </w:rPr>
        <w:t xml:space="preserve"> incorporate different strategies to try and excite and engage the learners in our classrooms. </w:t>
      </w:r>
      <w:r w:rsidRPr="008B6652">
        <w:rPr>
          <w:rFonts w:cstheme="minorHAnsi"/>
          <w:sz w:val="22"/>
          <w:szCs w:val="22"/>
        </w:rPr>
        <w:t xml:space="preserve">For my class </w:t>
      </w:r>
      <w:r w:rsidR="00C6120D">
        <w:rPr>
          <w:rFonts w:cstheme="minorHAnsi"/>
          <w:sz w:val="22"/>
          <w:szCs w:val="22"/>
        </w:rPr>
        <w:t>in particular</w:t>
      </w:r>
      <w:r w:rsidR="00736CFC">
        <w:rPr>
          <w:rFonts w:cstheme="minorHAnsi"/>
          <w:sz w:val="22"/>
          <w:szCs w:val="22"/>
        </w:rPr>
        <w:t xml:space="preserve">, this </w:t>
      </w:r>
      <w:r w:rsidR="00E96420">
        <w:rPr>
          <w:rFonts w:cstheme="minorHAnsi"/>
          <w:sz w:val="22"/>
          <w:szCs w:val="22"/>
        </w:rPr>
        <w:t xml:space="preserve">meant trying to find strategies </w:t>
      </w:r>
      <w:r w:rsidR="0008629A">
        <w:rPr>
          <w:rFonts w:cstheme="minorHAnsi"/>
          <w:sz w:val="22"/>
          <w:szCs w:val="22"/>
        </w:rPr>
        <w:t>that would engage and challenge learners or varying abilities and levels of</w:t>
      </w:r>
      <w:r w:rsidR="006E58FA">
        <w:rPr>
          <w:rFonts w:cstheme="minorHAnsi"/>
          <w:sz w:val="22"/>
          <w:szCs w:val="22"/>
        </w:rPr>
        <w:t xml:space="preserve"> understanding.</w:t>
      </w:r>
      <w:r w:rsidR="002F5250">
        <w:rPr>
          <w:rFonts w:cstheme="minorHAnsi"/>
          <w:sz w:val="22"/>
          <w:szCs w:val="22"/>
        </w:rPr>
        <w:t xml:space="preserve"> </w:t>
      </w:r>
    </w:p>
    <w:p w14:paraId="5473F83D" w14:textId="716789FB" w:rsidR="006411AD" w:rsidRDefault="008B6652" w:rsidP="008B6652">
      <w:pPr>
        <w:spacing w:line="360" w:lineRule="auto"/>
        <w:rPr>
          <w:rFonts w:cstheme="minorHAnsi"/>
          <w:sz w:val="22"/>
          <w:szCs w:val="22"/>
        </w:rPr>
      </w:pPr>
      <w:r>
        <w:rPr>
          <w:rFonts w:cstheme="minorHAnsi"/>
          <w:sz w:val="22"/>
          <w:szCs w:val="22"/>
        </w:rPr>
        <w:lastRenderedPageBreak/>
        <w:t xml:space="preserve">The research </w:t>
      </w:r>
      <w:r w:rsidR="006E3567">
        <w:rPr>
          <w:rFonts w:cstheme="minorHAnsi"/>
          <w:sz w:val="22"/>
          <w:szCs w:val="22"/>
        </w:rPr>
        <w:t>took</w:t>
      </w:r>
      <w:r>
        <w:rPr>
          <w:rFonts w:cstheme="minorHAnsi"/>
          <w:sz w:val="22"/>
          <w:szCs w:val="22"/>
        </w:rPr>
        <w:t xml:space="preserve"> place within 2 schools in south wales. School A has around 600 pupils</w:t>
      </w:r>
      <w:r w:rsidR="006E58FA">
        <w:rPr>
          <w:rFonts w:cstheme="minorHAnsi"/>
          <w:sz w:val="22"/>
          <w:szCs w:val="22"/>
        </w:rPr>
        <w:t xml:space="preserve"> and is situated in </w:t>
      </w:r>
      <w:r w:rsidR="00B11DE1">
        <w:rPr>
          <w:rFonts w:cstheme="minorHAnsi"/>
          <w:sz w:val="22"/>
          <w:szCs w:val="22"/>
        </w:rPr>
        <w:t>a</w:t>
      </w:r>
      <w:r w:rsidR="00A437E4">
        <w:rPr>
          <w:rFonts w:cstheme="minorHAnsi"/>
          <w:sz w:val="22"/>
          <w:szCs w:val="22"/>
        </w:rPr>
        <w:t xml:space="preserve">n urban culturally diverse area. The school </w:t>
      </w:r>
      <w:r w:rsidR="00E707DC">
        <w:rPr>
          <w:rFonts w:cstheme="minorHAnsi"/>
          <w:sz w:val="22"/>
          <w:szCs w:val="22"/>
        </w:rPr>
        <w:t xml:space="preserve">has a very </w:t>
      </w:r>
      <w:r w:rsidR="006411AD">
        <w:rPr>
          <w:rFonts w:cstheme="minorHAnsi"/>
          <w:sz w:val="22"/>
          <w:szCs w:val="22"/>
        </w:rPr>
        <w:t xml:space="preserve">high percentage of English as Additional Language (EAL) pupils – currently at 91% </w:t>
      </w:r>
      <w:r w:rsidR="003E1CD3">
        <w:rPr>
          <w:rFonts w:cstheme="minorHAnsi"/>
          <w:sz w:val="22"/>
          <w:szCs w:val="22"/>
        </w:rPr>
        <w:t xml:space="preserve">- </w:t>
      </w:r>
      <w:r w:rsidR="006411AD">
        <w:rPr>
          <w:rFonts w:cstheme="minorHAnsi"/>
          <w:sz w:val="22"/>
          <w:szCs w:val="22"/>
        </w:rPr>
        <w:t>and is home to 23 different languages.</w:t>
      </w:r>
    </w:p>
    <w:p w14:paraId="3B68E7FD" w14:textId="7759B878" w:rsidR="008B6652" w:rsidRDefault="006411AD" w:rsidP="008B6652">
      <w:pPr>
        <w:spacing w:line="360" w:lineRule="auto"/>
        <w:rPr>
          <w:rFonts w:cstheme="minorHAnsi"/>
          <w:color w:val="141412"/>
          <w:sz w:val="22"/>
          <w:shd w:val="clear" w:color="auto" w:fill="FFFFFF"/>
        </w:rPr>
      </w:pPr>
      <w:r>
        <w:rPr>
          <w:rFonts w:cstheme="minorHAnsi"/>
          <w:sz w:val="22"/>
          <w:szCs w:val="22"/>
        </w:rPr>
        <w:t xml:space="preserve">School B </w:t>
      </w:r>
      <w:r w:rsidR="00A87CCA">
        <w:rPr>
          <w:rFonts w:cstheme="minorHAnsi"/>
          <w:sz w:val="22"/>
          <w:szCs w:val="22"/>
        </w:rPr>
        <w:t xml:space="preserve">is </w:t>
      </w:r>
      <w:r w:rsidR="00DE5772">
        <w:rPr>
          <w:rFonts w:cstheme="minorHAnsi"/>
          <w:sz w:val="22"/>
          <w:szCs w:val="22"/>
        </w:rPr>
        <w:t xml:space="preserve">a </w:t>
      </w:r>
      <w:r w:rsidR="00DE5772" w:rsidRPr="00DE5772">
        <w:rPr>
          <w:rFonts w:cstheme="minorHAnsi"/>
          <w:color w:val="141412"/>
          <w:sz w:val="22"/>
          <w:shd w:val="clear" w:color="auto" w:fill="FFFFFF"/>
        </w:rPr>
        <w:t xml:space="preserve">large Catholic primary school in the heart of Swansea. It </w:t>
      </w:r>
      <w:r w:rsidR="00DE5772">
        <w:rPr>
          <w:rFonts w:cstheme="minorHAnsi"/>
          <w:color w:val="141412"/>
          <w:sz w:val="22"/>
          <w:shd w:val="clear" w:color="auto" w:fill="FFFFFF"/>
        </w:rPr>
        <w:t>currently</w:t>
      </w:r>
      <w:r w:rsidR="001D03CE">
        <w:rPr>
          <w:rFonts w:cstheme="minorHAnsi"/>
          <w:color w:val="141412"/>
          <w:sz w:val="22"/>
          <w:shd w:val="clear" w:color="auto" w:fill="FFFFFF"/>
        </w:rPr>
        <w:t xml:space="preserve"> has </w:t>
      </w:r>
      <w:r w:rsidR="00DE5772" w:rsidRPr="00DE5772">
        <w:rPr>
          <w:rFonts w:cstheme="minorHAnsi"/>
          <w:color w:val="141412"/>
          <w:sz w:val="22"/>
          <w:shd w:val="clear" w:color="auto" w:fill="FFFFFF"/>
        </w:rPr>
        <w:t xml:space="preserve">over five hundred </w:t>
      </w:r>
      <w:r w:rsidR="001D03CE">
        <w:rPr>
          <w:rFonts w:cstheme="minorHAnsi"/>
          <w:color w:val="141412"/>
          <w:sz w:val="22"/>
          <w:shd w:val="clear" w:color="auto" w:fill="FFFFFF"/>
        </w:rPr>
        <w:t xml:space="preserve">children between </w:t>
      </w:r>
      <w:r w:rsidR="00DE5772" w:rsidRPr="00DE5772">
        <w:rPr>
          <w:rFonts w:cstheme="minorHAnsi"/>
          <w:color w:val="141412"/>
          <w:sz w:val="22"/>
          <w:shd w:val="clear" w:color="auto" w:fill="FFFFFF"/>
        </w:rPr>
        <w:t>3-11 year</w:t>
      </w:r>
      <w:r w:rsidR="001D03CE">
        <w:rPr>
          <w:rFonts w:cstheme="minorHAnsi"/>
          <w:color w:val="141412"/>
          <w:sz w:val="22"/>
          <w:shd w:val="clear" w:color="auto" w:fill="FFFFFF"/>
        </w:rPr>
        <w:t>s</w:t>
      </w:r>
      <w:r w:rsidR="00DE5772" w:rsidRPr="00DE5772">
        <w:rPr>
          <w:rFonts w:cstheme="minorHAnsi"/>
          <w:color w:val="141412"/>
          <w:sz w:val="22"/>
          <w:shd w:val="clear" w:color="auto" w:fill="FFFFFF"/>
        </w:rPr>
        <w:t xml:space="preserve"> old</w:t>
      </w:r>
      <w:r w:rsidR="001D03CE">
        <w:rPr>
          <w:rFonts w:cstheme="minorHAnsi"/>
          <w:color w:val="141412"/>
          <w:sz w:val="22"/>
          <w:shd w:val="clear" w:color="auto" w:fill="FFFFFF"/>
        </w:rPr>
        <w:t xml:space="preserve">. </w:t>
      </w:r>
      <w:r w:rsidR="00DE5772" w:rsidRPr="00DE5772">
        <w:rPr>
          <w:rFonts w:cstheme="minorHAnsi"/>
          <w:color w:val="141412"/>
          <w:sz w:val="22"/>
          <w:shd w:val="clear" w:color="auto" w:fill="FFFFFF"/>
        </w:rPr>
        <w:t xml:space="preserve"> </w:t>
      </w:r>
      <w:r w:rsidR="001D03CE">
        <w:rPr>
          <w:rFonts w:cstheme="minorHAnsi"/>
          <w:color w:val="141412"/>
          <w:sz w:val="22"/>
          <w:shd w:val="clear" w:color="auto" w:fill="FFFFFF"/>
        </w:rPr>
        <w:t xml:space="preserve">It has a </w:t>
      </w:r>
      <w:r w:rsidR="00DE5772" w:rsidRPr="00DE5772">
        <w:rPr>
          <w:rFonts w:cstheme="minorHAnsi"/>
          <w:color w:val="141412"/>
          <w:sz w:val="22"/>
          <w:shd w:val="clear" w:color="auto" w:fill="FFFFFF"/>
        </w:rPr>
        <w:t xml:space="preserve">reputation for high standards within a strong Catholic faith and ethos. </w:t>
      </w:r>
    </w:p>
    <w:p w14:paraId="4806CC9A" w14:textId="47E41745" w:rsidR="008616D5" w:rsidRDefault="008616D5" w:rsidP="008B6652">
      <w:pPr>
        <w:spacing w:line="360" w:lineRule="auto"/>
        <w:rPr>
          <w:rFonts w:cstheme="minorHAnsi"/>
          <w:color w:val="141412"/>
          <w:sz w:val="22"/>
          <w:shd w:val="clear" w:color="auto" w:fill="FFFFFF"/>
        </w:rPr>
      </w:pPr>
    </w:p>
    <w:p w14:paraId="145D9E6A" w14:textId="66931502" w:rsidR="008616D5" w:rsidRDefault="008616D5" w:rsidP="008B6652">
      <w:pPr>
        <w:spacing w:line="360" w:lineRule="auto"/>
        <w:rPr>
          <w:rFonts w:cstheme="minorHAnsi"/>
          <w:color w:val="141412"/>
          <w:sz w:val="22"/>
          <w:shd w:val="clear" w:color="auto" w:fill="FFFFFF"/>
        </w:rPr>
      </w:pPr>
    </w:p>
    <w:p w14:paraId="3399D906" w14:textId="30279937" w:rsidR="008616D5" w:rsidRDefault="008616D5" w:rsidP="008B6652">
      <w:pPr>
        <w:spacing w:line="360" w:lineRule="auto"/>
        <w:rPr>
          <w:rFonts w:cstheme="minorHAnsi"/>
          <w:color w:val="141412"/>
          <w:sz w:val="22"/>
          <w:shd w:val="clear" w:color="auto" w:fill="FFFFFF"/>
        </w:rPr>
      </w:pPr>
    </w:p>
    <w:p w14:paraId="7A2DAB3E" w14:textId="450F68AD" w:rsidR="008616D5" w:rsidRDefault="008616D5" w:rsidP="008B6652">
      <w:pPr>
        <w:spacing w:line="360" w:lineRule="auto"/>
        <w:rPr>
          <w:rFonts w:cstheme="minorHAnsi"/>
          <w:color w:val="141412"/>
          <w:sz w:val="22"/>
          <w:shd w:val="clear" w:color="auto" w:fill="FFFFFF"/>
        </w:rPr>
      </w:pPr>
    </w:p>
    <w:p w14:paraId="7B2F9820" w14:textId="6BEBF750" w:rsidR="008616D5" w:rsidRDefault="008616D5" w:rsidP="008B6652">
      <w:pPr>
        <w:spacing w:line="360" w:lineRule="auto"/>
        <w:rPr>
          <w:rFonts w:cstheme="minorHAnsi"/>
          <w:color w:val="141412"/>
          <w:sz w:val="22"/>
          <w:shd w:val="clear" w:color="auto" w:fill="FFFFFF"/>
        </w:rPr>
      </w:pPr>
    </w:p>
    <w:p w14:paraId="567BA349" w14:textId="6033FEA9" w:rsidR="008616D5" w:rsidRDefault="008616D5" w:rsidP="008B6652">
      <w:pPr>
        <w:spacing w:line="360" w:lineRule="auto"/>
        <w:rPr>
          <w:rFonts w:cstheme="minorHAnsi"/>
          <w:color w:val="141412"/>
          <w:sz w:val="22"/>
          <w:shd w:val="clear" w:color="auto" w:fill="FFFFFF"/>
        </w:rPr>
      </w:pPr>
    </w:p>
    <w:p w14:paraId="45BD7CC0" w14:textId="1167A60C" w:rsidR="008616D5" w:rsidRDefault="008616D5" w:rsidP="008B6652">
      <w:pPr>
        <w:spacing w:line="360" w:lineRule="auto"/>
        <w:rPr>
          <w:rFonts w:cstheme="minorHAnsi"/>
          <w:color w:val="141412"/>
          <w:sz w:val="22"/>
          <w:shd w:val="clear" w:color="auto" w:fill="FFFFFF"/>
        </w:rPr>
      </w:pPr>
    </w:p>
    <w:p w14:paraId="5059DB19" w14:textId="22372587" w:rsidR="008616D5" w:rsidRDefault="008616D5" w:rsidP="008B6652">
      <w:pPr>
        <w:spacing w:line="360" w:lineRule="auto"/>
        <w:rPr>
          <w:rFonts w:cstheme="minorHAnsi"/>
          <w:color w:val="141412"/>
          <w:sz w:val="22"/>
          <w:shd w:val="clear" w:color="auto" w:fill="FFFFFF"/>
        </w:rPr>
      </w:pPr>
    </w:p>
    <w:p w14:paraId="38A75E8C" w14:textId="07E2E4AC" w:rsidR="008616D5" w:rsidRDefault="008616D5" w:rsidP="008B6652">
      <w:pPr>
        <w:spacing w:line="360" w:lineRule="auto"/>
        <w:rPr>
          <w:rFonts w:cstheme="minorHAnsi"/>
          <w:color w:val="141412"/>
          <w:sz w:val="22"/>
          <w:shd w:val="clear" w:color="auto" w:fill="FFFFFF"/>
        </w:rPr>
      </w:pPr>
    </w:p>
    <w:p w14:paraId="266B5CB9" w14:textId="7FD0EE8F" w:rsidR="008616D5" w:rsidRDefault="008616D5" w:rsidP="008B6652">
      <w:pPr>
        <w:spacing w:line="360" w:lineRule="auto"/>
        <w:rPr>
          <w:rFonts w:cstheme="minorHAnsi"/>
          <w:color w:val="141412"/>
          <w:sz w:val="22"/>
          <w:shd w:val="clear" w:color="auto" w:fill="FFFFFF"/>
        </w:rPr>
      </w:pPr>
    </w:p>
    <w:p w14:paraId="0D5CDD7D" w14:textId="3EA9A980" w:rsidR="008616D5" w:rsidRDefault="008616D5" w:rsidP="008B6652">
      <w:pPr>
        <w:spacing w:line="360" w:lineRule="auto"/>
        <w:rPr>
          <w:rFonts w:cstheme="minorHAnsi"/>
          <w:color w:val="141412"/>
          <w:sz w:val="22"/>
          <w:shd w:val="clear" w:color="auto" w:fill="FFFFFF"/>
        </w:rPr>
      </w:pPr>
    </w:p>
    <w:p w14:paraId="0DD869F8" w14:textId="42661A19" w:rsidR="008616D5" w:rsidRDefault="008616D5" w:rsidP="008B6652">
      <w:pPr>
        <w:spacing w:line="360" w:lineRule="auto"/>
        <w:rPr>
          <w:rFonts w:cstheme="minorHAnsi"/>
          <w:color w:val="141412"/>
          <w:sz w:val="22"/>
          <w:shd w:val="clear" w:color="auto" w:fill="FFFFFF"/>
        </w:rPr>
      </w:pPr>
    </w:p>
    <w:p w14:paraId="6204041A" w14:textId="4F1E3D2D" w:rsidR="008616D5" w:rsidRDefault="008616D5" w:rsidP="008B6652">
      <w:pPr>
        <w:spacing w:line="360" w:lineRule="auto"/>
        <w:rPr>
          <w:rFonts w:cstheme="minorHAnsi"/>
          <w:color w:val="141412"/>
          <w:sz w:val="22"/>
          <w:shd w:val="clear" w:color="auto" w:fill="FFFFFF"/>
        </w:rPr>
      </w:pPr>
    </w:p>
    <w:p w14:paraId="561DB81F" w14:textId="1A56550D" w:rsidR="008616D5" w:rsidRDefault="008616D5" w:rsidP="008B6652">
      <w:pPr>
        <w:spacing w:line="360" w:lineRule="auto"/>
        <w:rPr>
          <w:rFonts w:cstheme="minorHAnsi"/>
          <w:color w:val="141412"/>
          <w:sz w:val="22"/>
          <w:shd w:val="clear" w:color="auto" w:fill="FFFFFF"/>
        </w:rPr>
      </w:pPr>
    </w:p>
    <w:p w14:paraId="7D098339" w14:textId="70FC280D" w:rsidR="00EF3FB8" w:rsidRDefault="00EF3FB8" w:rsidP="008B6652">
      <w:pPr>
        <w:spacing w:line="360" w:lineRule="auto"/>
        <w:rPr>
          <w:rFonts w:cstheme="minorHAnsi"/>
          <w:color w:val="141412"/>
          <w:sz w:val="22"/>
          <w:shd w:val="clear" w:color="auto" w:fill="FFFFFF"/>
        </w:rPr>
      </w:pPr>
    </w:p>
    <w:p w14:paraId="14996ECA" w14:textId="5D3BFCCB" w:rsidR="00EF3FB8" w:rsidRDefault="00EF3FB8" w:rsidP="008B6652">
      <w:pPr>
        <w:spacing w:line="360" w:lineRule="auto"/>
        <w:rPr>
          <w:rFonts w:cstheme="minorHAnsi"/>
          <w:color w:val="141412"/>
          <w:sz w:val="22"/>
          <w:shd w:val="clear" w:color="auto" w:fill="FFFFFF"/>
        </w:rPr>
      </w:pPr>
    </w:p>
    <w:p w14:paraId="615DE78A" w14:textId="6A887345" w:rsidR="00EF3FB8" w:rsidRDefault="00EF3FB8" w:rsidP="008B6652">
      <w:pPr>
        <w:spacing w:line="360" w:lineRule="auto"/>
        <w:rPr>
          <w:rFonts w:cstheme="minorHAnsi"/>
          <w:color w:val="141412"/>
          <w:sz w:val="22"/>
          <w:shd w:val="clear" w:color="auto" w:fill="FFFFFF"/>
        </w:rPr>
      </w:pPr>
    </w:p>
    <w:p w14:paraId="0FBB0B9D" w14:textId="15B94EF1" w:rsidR="00EF3FB8" w:rsidRDefault="00EF3FB8" w:rsidP="008B6652">
      <w:pPr>
        <w:spacing w:line="360" w:lineRule="auto"/>
        <w:rPr>
          <w:rFonts w:cstheme="minorHAnsi"/>
          <w:color w:val="141412"/>
          <w:sz w:val="22"/>
          <w:shd w:val="clear" w:color="auto" w:fill="FFFFFF"/>
        </w:rPr>
      </w:pPr>
    </w:p>
    <w:p w14:paraId="01164347" w14:textId="77777777" w:rsidR="00EF3FB8" w:rsidRDefault="00EF3FB8" w:rsidP="008B6652">
      <w:pPr>
        <w:spacing w:line="360" w:lineRule="auto"/>
        <w:rPr>
          <w:rFonts w:cstheme="minorHAnsi"/>
          <w:color w:val="141412"/>
          <w:sz w:val="22"/>
          <w:shd w:val="clear" w:color="auto" w:fill="FFFFFF"/>
        </w:rPr>
      </w:pPr>
    </w:p>
    <w:p w14:paraId="5E599ECA" w14:textId="2F2D9901" w:rsidR="008616D5" w:rsidRDefault="008616D5" w:rsidP="008B6652">
      <w:pPr>
        <w:spacing w:line="360" w:lineRule="auto"/>
        <w:rPr>
          <w:rFonts w:cstheme="minorHAnsi"/>
          <w:color w:val="141412"/>
          <w:sz w:val="22"/>
          <w:shd w:val="clear" w:color="auto" w:fill="FFFFFF"/>
        </w:rPr>
      </w:pPr>
    </w:p>
    <w:p w14:paraId="03538B3E" w14:textId="37116EC4" w:rsidR="008616D5" w:rsidRDefault="008616D5" w:rsidP="008B6652">
      <w:pPr>
        <w:spacing w:line="360" w:lineRule="auto"/>
        <w:rPr>
          <w:rFonts w:cstheme="minorHAnsi"/>
          <w:color w:val="141412"/>
          <w:sz w:val="22"/>
          <w:shd w:val="clear" w:color="auto" w:fill="FFFFFF"/>
        </w:rPr>
      </w:pPr>
    </w:p>
    <w:p w14:paraId="569CE7D8" w14:textId="72653CA2" w:rsidR="008B6652" w:rsidRDefault="00CD4C10" w:rsidP="00EF3FB8">
      <w:pPr>
        <w:pStyle w:val="IntenseQuote"/>
        <w:ind w:left="0"/>
      </w:pPr>
      <w:r>
        <w:lastRenderedPageBreak/>
        <w:t>REVIEW OF LITERATURE</w:t>
      </w:r>
    </w:p>
    <w:p w14:paraId="28052689" w14:textId="77777777" w:rsidR="00CD4C10" w:rsidRPr="00CD4C10" w:rsidRDefault="00CD4C10" w:rsidP="00CD4C10"/>
    <w:p w14:paraId="5C772A33" w14:textId="129AC533" w:rsidR="008B6652" w:rsidRDefault="00F61975" w:rsidP="008B6652">
      <w:pPr>
        <w:spacing w:line="360" w:lineRule="auto"/>
        <w:rPr>
          <w:rFonts w:cstheme="minorHAnsi"/>
          <w:sz w:val="22"/>
          <w:szCs w:val="22"/>
        </w:rPr>
      </w:pPr>
      <w:r w:rsidRPr="00726CC4">
        <w:rPr>
          <w:rFonts w:cstheme="minorHAnsi"/>
          <w:sz w:val="22"/>
          <w:szCs w:val="22"/>
        </w:rPr>
        <w:t xml:space="preserve">McNiff and </w:t>
      </w:r>
      <w:proofErr w:type="spellStart"/>
      <w:r w:rsidRPr="00726CC4">
        <w:rPr>
          <w:rFonts w:cstheme="minorHAnsi"/>
          <w:sz w:val="22"/>
          <w:szCs w:val="22"/>
        </w:rPr>
        <w:t>Whitebread</w:t>
      </w:r>
      <w:proofErr w:type="spellEnd"/>
      <w:r w:rsidRPr="00726CC4">
        <w:rPr>
          <w:rFonts w:cstheme="minorHAnsi"/>
          <w:sz w:val="22"/>
          <w:szCs w:val="22"/>
        </w:rPr>
        <w:t xml:space="preserve"> (200</w:t>
      </w:r>
      <w:r w:rsidR="00726CC4" w:rsidRPr="00726CC4">
        <w:rPr>
          <w:rFonts w:cstheme="minorHAnsi"/>
          <w:sz w:val="22"/>
          <w:szCs w:val="22"/>
        </w:rPr>
        <w:t>6</w:t>
      </w:r>
      <w:r w:rsidRPr="00726CC4">
        <w:rPr>
          <w:rFonts w:cstheme="minorHAnsi"/>
          <w:sz w:val="22"/>
          <w:szCs w:val="22"/>
        </w:rPr>
        <w:t>) highlight</w:t>
      </w:r>
      <w:r>
        <w:rPr>
          <w:rFonts w:cstheme="minorHAnsi"/>
          <w:sz w:val="22"/>
          <w:szCs w:val="22"/>
        </w:rPr>
        <w:t xml:space="preserve"> the importance of engaging with what you already know about the topic before embarking upon your research. In light of this, p</w:t>
      </w:r>
      <w:r w:rsidR="00C5398C">
        <w:rPr>
          <w:rFonts w:cstheme="minorHAnsi"/>
          <w:sz w:val="22"/>
          <w:szCs w:val="22"/>
        </w:rPr>
        <w:t>rior to conducting our research it was imperative to consider existing literature already surrounding our chosen topic in order to provide m</w:t>
      </w:r>
      <w:r w:rsidR="00E9458B">
        <w:rPr>
          <w:rFonts w:cstheme="minorHAnsi"/>
          <w:sz w:val="22"/>
          <w:szCs w:val="22"/>
        </w:rPr>
        <w:t>yself and my partner</w:t>
      </w:r>
      <w:r w:rsidR="00C5398C">
        <w:rPr>
          <w:rFonts w:cstheme="minorHAnsi"/>
          <w:sz w:val="22"/>
          <w:szCs w:val="22"/>
        </w:rPr>
        <w:t xml:space="preserve"> with the relevant knowledge to conduct </w:t>
      </w:r>
      <w:r w:rsidR="00E9458B">
        <w:rPr>
          <w:rFonts w:cstheme="minorHAnsi"/>
          <w:sz w:val="22"/>
          <w:szCs w:val="22"/>
        </w:rPr>
        <w:t>our</w:t>
      </w:r>
      <w:r w:rsidR="00C5398C">
        <w:rPr>
          <w:rFonts w:cstheme="minorHAnsi"/>
          <w:sz w:val="22"/>
          <w:szCs w:val="22"/>
        </w:rPr>
        <w:t xml:space="preserve"> research. </w:t>
      </w:r>
      <w:r w:rsidR="008B6652" w:rsidRPr="008B6652">
        <w:rPr>
          <w:rFonts w:cstheme="minorHAnsi"/>
          <w:sz w:val="22"/>
          <w:szCs w:val="22"/>
        </w:rPr>
        <w:t>This</w:t>
      </w:r>
      <w:r w:rsidR="00E9458B">
        <w:rPr>
          <w:rFonts w:cstheme="minorHAnsi"/>
          <w:sz w:val="22"/>
          <w:szCs w:val="22"/>
        </w:rPr>
        <w:t xml:space="preserve"> literature</w:t>
      </w:r>
      <w:r w:rsidR="008B6652" w:rsidRPr="008B6652">
        <w:rPr>
          <w:rFonts w:cstheme="minorHAnsi"/>
          <w:sz w:val="22"/>
          <w:szCs w:val="22"/>
        </w:rPr>
        <w:t xml:space="preserve"> allowed me to see that children’s engagement </w:t>
      </w:r>
      <w:r w:rsidR="00E9458B">
        <w:rPr>
          <w:rFonts w:cstheme="minorHAnsi"/>
          <w:sz w:val="22"/>
          <w:szCs w:val="22"/>
        </w:rPr>
        <w:t>levels and the effecting factors</w:t>
      </w:r>
      <w:r w:rsidR="008B6652" w:rsidRPr="008B6652">
        <w:rPr>
          <w:rFonts w:cstheme="minorHAnsi"/>
          <w:sz w:val="22"/>
          <w:szCs w:val="22"/>
        </w:rPr>
        <w:t xml:space="preserve"> are something that are studied rather frequently, allowing my research to fit </w:t>
      </w:r>
      <w:r w:rsidR="00AF067C">
        <w:rPr>
          <w:rFonts w:cstheme="minorHAnsi"/>
          <w:sz w:val="22"/>
          <w:szCs w:val="22"/>
        </w:rPr>
        <w:t>comfortably</w:t>
      </w:r>
      <w:r w:rsidR="008B6652" w:rsidRPr="008B6652">
        <w:rPr>
          <w:rFonts w:cstheme="minorHAnsi"/>
          <w:sz w:val="22"/>
          <w:szCs w:val="22"/>
        </w:rPr>
        <w:t xml:space="preserve"> into the</w:t>
      </w:r>
      <w:r w:rsidR="00AF067C">
        <w:rPr>
          <w:rFonts w:cstheme="minorHAnsi"/>
          <w:sz w:val="22"/>
          <w:szCs w:val="22"/>
        </w:rPr>
        <w:t xml:space="preserve"> chosen</w:t>
      </w:r>
      <w:r w:rsidR="008B6652" w:rsidRPr="008B6652">
        <w:rPr>
          <w:rFonts w:cstheme="minorHAnsi"/>
          <w:sz w:val="22"/>
          <w:szCs w:val="22"/>
        </w:rPr>
        <w:t xml:space="preserve"> field. </w:t>
      </w:r>
      <w:r w:rsidR="006679E6">
        <w:rPr>
          <w:rFonts w:cstheme="minorHAnsi"/>
          <w:sz w:val="22"/>
          <w:szCs w:val="22"/>
        </w:rPr>
        <w:t xml:space="preserve">I chose to look at varying books and journals as well as multiple government documents and any other forms of </w:t>
      </w:r>
      <w:r w:rsidR="00C230E5">
        <w:rPr>
          <w:rFonts w:cstheme="minorHAnsi"/>
          <w:sz w:val="22"/>
          <w:szCs w:val="22"/>
        </w:rPr>
        <w:t xml:space="preserve">official </w:t>
      </w:r>
      <w:r w:rsidR="006679E6">
        <w:rPr>
          <w:rFonts w:cstheme="minorHAnsi"/>
          <w:sz w:val="22"/>
          <w:szCs w:val="22"/>
        </w:rPr>
        <w:t>materials that c</w:t>
      </w:r>
      <w:r w:rsidR="00AF067C">
        <w:rPr>
          <w:rFonts w:cstheme="minorHAnsi"/>
          <w:sz w:val="22"/>
          <w:szCs w:val="22"/>
        </w:rPr>
        <w:t>ould</w:t>
      </w:r>
      <w:r w:rsidR="006679E6">
        <w:rPr>
          <w:rFonts w:cstheme="minorHAnsi"/>
          <w:sz w:val="22"/>
          <w:szCs w:val="22"/>
        </w:rPr>
        <w:t xml:space="preserve"> be found online.</w:t>
      </w:r>
    </w:p>
    <w:p w14:paraId="58438CCC" w14:textId="1DD7EEC3" w:rsidR="00175E6E" w:rsidRPr="00175E6E" w:rsidRDefault="008B6652" w:rsidP="00175E6E">
      <w:pPr>
        <w:spacing w:line="360" w:lineRule="auto"/>
        <w:rPr>
          <w:color w:val="FF0000"/>
        </w:rPr>
      </w:pPr>
      <w:r w:rsidRPr="00175E6E">
        <w:rPr>
          <w:rFonts w:cstheme="minorHAnsi"/>
          <w:sz w:val="22"/>
          <w:szCs w:val="22"/>
        </w:rPr>
        <w:t xml:space="preserve">Existing knowledge on Active Learning is generally defined as any method that engages students in the learning process. </w:t>
      </w:r>
      <w:r w:rsidR="006679E6" w:rsidRPr="00175E6E">
        <w:rPr>
          <w:rFonts w:cstheme="minorHAnsi"/>
          <w:sz w:val="22"/>
          <w:szCs w:val="22"/>
        </w:rPr>
        <w:t>Furthering</w:t>
      </w:r>
      <w:r w:rsidRPr="00175E6E">
        <w:rPr>
          <w:rFonts w:cstheme="minorHAnsi"/>
          <w:sz w:val="22"/>
          <w:szCs w:val="22"/>
        </w:rPr>
        <w:t xml:space="preserve"> this, Active Learning is largely associated with a use of collaborative methods</w:t>
      </w:r>
      <w:r w:rsidR="006679E6" w:rsidRPr="00175E6E">
        <w:rPr>
          <w:rFonts w:cstheme="minorHAnsi"/>
          <w:sz w:val="22"/>
          <w:szCs w:val="22"/>
        </w:rPr>
        <w:t xml:space="preserve"> that allow the leaners in your classroom to work as a team to overcome an obstacle and to work through a problem</w:t>
      </w:r>
      <w:r w:rsidR="00FC2B0A" w:rsidRPr="00175E6E">
        <w:rPr>
          <w:rFonts w:cstheme="minorHAnsi"/>
          <w:sz w:val="22"/>
          <w:szCs w:val="22"/>
        </w:rPr>
        <w:t xml:space="preserve">. </w:t>
      </w:r>
      <w:r w:rsidR="00C230E5">
        <w:rPr>
          <w:rFonts w:ascii="Calibri" w:eastAsia="Arial" w:hAnsi="Calibri" w:cs="Calibri"/>
          <w:sz w:val="22"/>
          <w:szCs w:val="22"/>
        </w:rPr>
        <w:t>It</w:t>
      </w:r>
      <w:r w:rsidR="00F77973" w:rsidRPr="000A4B72">
        <w:rPr>
          <w:rFonts w:ascii="Calibri" w:eastAsia="Arial" w:hAnsi="Calibri" w:cs="Calibri"/>
          <w:sz w:val="22"/>
          <w:szCs w:val="22"/>
        </w:rPr>
        <w:t xml:space="preserve"> is </w:t>
      </w:r>
      <w:r w:rsidR="00C230E5">
        <w:rPr>
          <w:rFonts w:ascii="Calibri" w:eastAsia="Arial" w:hAnsi="Calibri" w:cs="Calibri"/>
          <w:sz w:val="22"/>
          <w:szCs w:val="22"/>
        </w:rPr>
        <w:t xml:space="preserve">largely </w:t>
      </w:r>
      <w:r w:rsidR="00F77973" w:rsidRPr="000A4B72">
        <w:rPr>
          <w:rFonts w:ascii="Calibri" w:eastAsia="Arial" w:hAnsi="Calibri" w:cs="Calibri"/>
          <w:sz w:val="22"/>
          <w:szCs w:val="22"/>
        </w:rPr>
        <w:t>based upon the constructivism theory developed by Jean Piaget.</w:t>
      </w:r>
      <w:r w:rsidR="00F77973" w:rsidRPr="00175E6E">
        <w:rPr>
          <w:rFonts w:ascii="Calibri" w:eastAsia="Arial" w:hAnsi="Calibri" w:cs="Calibri"/>
          <w:sz w:val="22"/>
          <w:szCs w:val="22"/>
        </w:rPr>
        <w:t xml:space="preserve"> </w:t>
      </w:r>
      <w:r w:rsidR="00F77973" w:rsidRPr="00175E6E">
        <w:rPr>
          <w:sz w:val="22"/>
        </w:rPr>
        <w:t xml:space="preserve">Constructivist learning theory </w:t>
      </w:r>
      <w:r w:rsidR="00CA6DBA" w:rsidRPr="00175E6E">
        <w:rPr>
          <w:sz w:val="22"/>
        </w:rPr>
        <w:t xml:space="preserve">initially </w:t>
      </w:r>
      <w:r w:rsidR="00F77973" w:rsidRPr="00175E6E">
        <w:rPr>
          <w:sz w:val="22"/>
        </w:rPr>
        <w:t>developed by Piaget, accentuates that individuals learn by building their own knowledge</w:t>
      </w:r>
      <w:r w:rsidR="00E14907" w:rsidRPr="00175E6E">
        <w:rPr>
          <w:sz w:val="22"/>
        </w:rPr>
        <w:t xml:space="preserve"> and </w:t>
      </w:r>
      <w:r w:rsidR="00F77973" w:rsidRPr="00175E6E">
        <w:rPr>
          <w:sz w:val="22"/>
        </w:rPr>
        <w:t>connecting new ideas and experiences to existing knowledge and experiences</w:t>
      </w:r>
      <w:r w:rsidR="00CA6DBA" w:rsidRPr="00175E6E">
        <w:rPr>
          <w:sz w:val="22"/>
        </w:rPr>
        <w:t>, thus</w:t>
      </w:r>
      <w:r w:rsidR="00F77973" w:rsidRPr="00175E6E">
        <w:rPr>
          <w:sz w:val="22"/>
        </w:rPr>
        <w:t xml:space="preserve"> form</w:t>
      </w:r>
      <w:r w:rsidR="00CA6DBA" w:rsidRPr="00175E6E">
        <w:rPr>
          <w:sz w:val="22"/>
        </w:rPr>
        <w:t>ing</w:t>
      </w:r>
      <w:r w:rsidR="00F77973" w:rsidRPr="00175E6E">
        <w:rPr>
          <w:sz w:val="22"/>
        </w:rPr>
        <w:t xml:space="preserve"> either new experiences or experiences that have been enhanced </w:t>
      </w:r>
      <w:r w:rsidR="00F77973" w:rsidRPr="00FB4AC7">
        <w:rPr>
          <w:sz w:val="22"/>
        </w:rPr>
        <w:t>(Bransford et al, 1999).</w:t>
      </w:r>
      <w:r w:rsidR="00F77973" w:rsidRPr="00175E6E">
        <w:rPr>
          <w:sz w:val="22"/>
        </w:rPr>
        <w:t xml:space="preserve"> </w:t>
      </w:r>
      <w:r w:rsidR="003206FA">
        <w:rPr>
          <w:sz w:val="22"/>
        </w:rPr>
        <w:t xml:space="preserve">Furthering this theory, </w:t>
      </w:r>
      <w:r w:rsidR="004C0F44" w:rsidRPr="00B367BE">
        <w:rPr>
          <w:sz w:val="22"/>
        </w:rPr>
        <w:t>Vygotsky (1978),</w:t>
      </w:r>
      <w:r w:rsidR="004C0F44" w:rsidRPr="00196F0E">
        <w:rPr>
          <w:sz w:val="22"/>
        </w:rPr>
        <w:t xml:space="preserve"> highlighted</w:t>
      </w:r>
      <w:r w:rsidR="00175E6E" w:rsidRPr="00196F0E">
        <w:rPr>
          <w:sz w:val="22"/>
        </w:rPr>
        <w:t xml:space="preserve"> that learning takes place when students solve problems beyond their current developmental level with the support of their instructor or their peers </w:t>
      </w:r>
      <w:r w:rsidR="00D72D2B">
        <w:rPr>
          <w:sz w:val="22"/>
        </w:rPr>
        <w:t>which, as will be further looked in to within this review of literature, is a large part of active learning.</w:t>
      </w:r>
    </w:p>
    <w:p w14:paraId="2C6BFCF3" w14:textId="4C7A1CF3" w:rsidR="00844C9A" w:rsidRDefault="00844C9A" w:rsidP="008B6652">
      <w:pPr>
        <w:spacing w:line="360" w:lineRule="auto"/>
        <w:rPr>
          <w:rFonts w:ascii="Calibri" w:eastAsia="Arial" w:hAnsi="Calibri" w:cs="Calibri"/>
          <w:sz w:val="22"/>
          <w:szCs w:val="22"/>
        </w:rPr>
      </w:pPr>
      <w:r w:rsidRPr="007D3A00">
        <w:rPr>
          <w:rFonts w:ascii="Calibri" w:eastAsia="Arial" w:hAnsi="Calibri" w:cs="Calibri"/>
          <w:sz w:val="22"/>
          <w:szCs w:val="22"/>
        </w:rPr>
        <w:t xml:space="preserve">In general, active learning allows learners to take control over their own learning. This can manifest in a number of different ways including collaboration with peers, partner work, working as a whole class of developing knowledge independently. </w:t>
      </w:r>
      <w:r w:rsidR="00F71EBD">
        <w:rPr>
          <w:rFonts w:ascii="Calibri" w:eastAsia="Arial" w:hAnsi="Calibri" w:cs="Calibri"/>
          <w:sz w:val="22"/>
          <w:szCs w:val="22"/>
        </w:rPr>
        <w:t xml:space="preserve">Through </w:t>
      </w:r>
      <w:r w:rsidRPr="007D3A00">
        <w:rPr>
          <w:rFonts w:ascii="Calibri" w:eastAsia="Arial" w:hAnsi="Calibri" w:cs="Calibri"/>
          <w:sz w:val="22"/>
          <w:szCs w:val="22"/>
        </w:rPr>
        <w:t xml:space="preserve">learning in this way, </w:t>
      </w:r>
      <w:r w:rsidRPr="007D3A00">
        <w:rPr>
          <w:rFonts w:ascii="Calibri" w:eastAsia="Arial" w:hAnsi="Calibri" w:cs="Calibri"/>
          <w:color w:val="000000" w:themeColor="text1"/>
          <w:sz w:val="22"/>
          <w:szCs w:val="22"/>
        </w:rPr>
        <w:t xml:space="preserve">children are more likely to learn through each other and are therefore more engaged within their learning and eager to achieve the outcomes that have </w:t>
      </w:r>
      <w:r w:rsidRPr="009822D3">
        <w:rPr>
          <w:rFonts w:ascii="Calibri" w:eastAsia="Arial" w:hAnsi="Calibri" w:cs="Calibri"/>
          <w:color w:val="000000" w:themeColor="text1"/>
          <w:sz w:val="22"/>
          <w:szCs w:val="22"/>
        </w:rPr>
        <w:t xml:space="preserve">been set (Moran and </w:t>
      </w:r>
      <w:proofErr w:type="spellStart"/>
      <w:r w:rsidRPr="009822D3">
        <w:rPr>
          <w:rFonts w:ascii="Calibri" w:eastAsia="Arial" w:hAnsi="Calibri" w:cs="Calibri"/>
          <w:color w:val="000000" w:themeColor="text1"/>
          <w:sz w:val="22"/>
          <w:szCs w:val="22"/>
        </w:rPr>
        <w:t>Gonyea</w:t>
      </w:r>
      <w:proofErr w:type="spellEnd"/>
      <w:r w:rsidRPr="009822D3">
        <w:rPr>
          <w:rFonts w:ascii="Calibri" w:eastAsia="Arial" w:hAnsi="Calibri" w:cs="Calibri"/>
          <w:color w:val="000000" w:themeColor="text1"/>
          <w:sz w:val="22"/>
          <w:szCs w:val="22"/>
        </w:rPr>
        <w:t>, 2003).</w:t>
      </w:r>
      <w:r w:rsidRPr="007D3A00">
        <w:rPr>
          <w:rFonts w:ascii="Calibri" w:eastAsia="Arial" w:hAnsi="Calibri" w:cs="Calibri"/>
          <w:color w:val="000000" w:themeColor="text1"/>
          <w:sz w:val="22"/>
          <w:szCs w:val="22"/>
        </w:rPr>
        <w:t xml:space="preserve"> </w:t>
      </w:r>
      <w:r w:rsidR="000124BA" w:rsidRPr="00A95317">
        <w:rPr>
          <w:rFonts w:ascii="Calibri" w:eastAsia="Arial" w:hAnsi="Calibri" w:cs="Calibri"/>
          <w:sz w:val="22"/>
          <w:szCs w:val="22"/>
        </w:rPr>
        <w:t xml:space="preserve">Findings by </w:t>
      </w:r>
      <w:proofErr w:type="spellStart"/>
      <w:r w:rsidR="000124BA" w:rsidRPr="009822D3">
        <w:rPr>
          <w:rFonts w:ascii="Calibri" w:eastAsia="Arial" w:hAnsi="Calibri" w:cs="Calibri"/>
          <w:sz w:val="22"/>
          <w:szCs w:val="22"/>
        </w:rPr>
        <w:t>Zepke</w:t>
      </w:r>
      <w:proofErr w:type="spellEnd"/>
      <w:r w:rsidR="000124BA" w:rsidRPr="009822D3">
        <w:rPr>
          <w:rFonts w:ascii="Calibri" w:eastAsia="Arial" w:hAnsi="Calibri" w:cs="Calibri"/>
          <w:sz w:val="22"/>
          <w:szCs w:val="22"/>
        </w:rPr>
        <w:t xml:space="preserve"> and Leach (</w:t>
      </w:r>
      <w:r w:rsidR="00A95317" w:rsidRPr="009822D3">
        <w:rPr>
          <w:rFonts w:ascii="Calibri" w:eastAsia="Arial" w:hAnsi="Calibri" w:cs="Calibri"/>
          <w:sz w:val="22"/>
          <w:szCs w:val="22"/>
        </w:rPr>
        <w:t>2010)</w:t>
      </w:r>
      <w:r w:rsidR="00A95317">
        <w:rPr>
          <w:rFonts w:ascii="Calibri" w:eastAsia="Arial" w:hAnsi="Calibri" w:cs="Calibri"/>
          <w:sz w:val="22"/>
          <w:szCs w:val="22"/>
        </w:rPr>
        <w:t xml:space="preserve"> in their research into “improving student engagement”</w:t>
      </w:r>
      <w:r w:rsidR="00A95317" w:rsidRPr="00A95317">
        <w:rPr>
          <w:rFonts w:ascii="Calibri" w:eastAsia="Arial" w:hAnsi="Calibri" w:cs="Calibri"/>
          <w:sz w:val="22"/>
          <w:szCs w:val="22"/>
        </w:rPr>
        <w:t xml:space="preserve"> </w:t>
      </w:r>
      <w:r w:rsidR="000124BA">
        <w:rPr>
          <w:rFonts w:ascii="Calibri" w:eastAsia="Arial" w:hAnsi="Calibri" w:cs="Calibri"/>
          <w:sz w:val="22"/>
          <w:szCs w:val="22"/>
        </w:rPr>
        <w:t>h</w:t>
      </w:r>
      <w:r w:rsidR="000124BA" w:rsidRPr="000124BA">
        <w:rPr>
          <w:rFonts w:ascii="Calibri" w:eastAsia="Arial" w:hAnsi="Calibri" w:cs="Calibri"/>
          <w:sz w:val="22"/>
          <w:szCs w:val="22"/>
        </w:rPr>
        <w:t xml:space="preserve">ighlight </w:t>
      </w:r>
      <w:r w:rsidR="000124BA">
        <w:rPr>
          <w:rFonts w:ascii="Calibri" w:eastAsia="Arial" w:hAnsi="Calibri" w:cs="Calibri"/>
          <w:sz w:val="22"/>
          <w:szCs w:val="22"/>
        </w:rPr>
        <w:t>and acknowledge that active learning in groups and relationships with peers are vital in enhancing overall engagement</w:t>
      </w:r>
      <w:r w:rsidR="00BF25A3">
        <w:rPr>
          <w:rFonts w:ascii="Calibri" w:eastAsia="Arial" w:hAnsi="Calibri" w:cs="Calibri"/>
          <w:sz w:val="22"/>
          <w:szCs w:val="22"/>
        </w:rPr>
        <w:t>. I</w:t>
      </w:r>
      <w:r w:rsidR="000124BA">
        <w:rPr>
          <w:rFonts w:ascii="Calibri" w:eastAsia="Arial" w:hAnsi="Calibri" w:cs="Calibri"/>
          <w:sz w:val="22"/>
          <w:szCs w:val="22"/>
        </w:rPr>
        <w:t xml:space="preserve">n addition to this, </w:t>
      </w:r>
      <w:r w:rsidR="000124BA" w:rsidRPr="009822D3">
        <w:rPr>
          <w:rFonts w:ascii="Calibri" w:eastAsia="Arial" w:hAnsi="Calibri" w:cs="Calibri"/>
          <w:sz w:val="22"/>
          <w:szCs w:val="22"/>
        </w:rPr>
        <w:t xml:space="preserve">Moran and </w:t>
      </w:r>
      <w:proofErr w:type="spellStart"/>
      <w:r w:rsidR="000124BA" w:rsidRPr="009822D3">
        <w:rPr>
          <w:rFonts w:ascii="Calibri" w:eastAsia="Arial" w:hAnsi="Calibri" w:cs="Calibri"/>
          <w:sz w:val="22"/>
          <w:szCs w:val="22"/>
        </w:rPr>
        <w:t>Gonyea</w:t>
      </w:r>
      <w:proofErr w:type="spellEnd"/>
      <w:r w:rsidR="000124BA" w:rsidRPr="009822D3">
        <w:rPr>
          <w:rFonts w:ascii="Calibri" w:eastAsia="Arial" w:hAnsi="Calibri" w:cs="Calibri"/>
          <w:sz w:val="22"/>
          <w:szCs w:val="22"/>
        </w:rPr>
        <w:t xml:space="preserve"> (2003) found</w:t>
      </w:r>
      <w:r w:rsidR="000124BA">
        <w:rPr>
          <w:rFonts w:ascii="Calibri" w:eastAsia="Arial" w:hAnsi="Calibri" w:cs="Calibri"/>
          <w:sz w:val="22"/>
          <w:szCs w:val="22"/>
        </w:rPr>
        <w:t xml:space="preserve"> that peer interaction in class has a strong impact upon both engagement and outcomes.</w:t>
      </w:r>
      <w:r w:rsidR="00744FA2">
        <w:rPr>
          <w:rFonts w:ascii="Calibri" w:eastAsia="Arial" w:hAnsi="Calibri" w:cs="Calibri"/>
          <w:sz w:val="22"/>
          <w:szCs w:val="22"/>
        </w:rPr>
        <w:t xml:space="preserve"> Continuing this,</w:t>
      </w:r>
      <w:r>
        <w:rPr>
          <w:rFonts w:ascii="Calibri" w:eastAsia="Arial" w:hAnsi="Calibri" w:cs="Calibri"/>
          <w:sz w:val="22"/>
          <w:szCs w:val="22"/>
        </w:rPr>
        <w:t xml:space="preserve"> </w:t>
      </w:r>
      <w:r w:rsidR="00F71EBD" w:rsidRPr="006679E6">
        <w:rPr>
          <w:rFonts w:ascii="Calibri" w:eastAsia="Arial" w:hAnsi="Calibri" w:cs="Calibri"/>
          <w:sz w:val="22"/>
          <w:szCs w:val="22"/>
        </w:rPr>
        <w:t>Hattie’s research is unequivocal in concluding that</w:t>
      </w:r>
      <w:r w:rsidR="00F71EBD">
        <w:rPr>
          <w:rFonts w:ascii="Calibri" w:eastAsia="Arial" w:hAnsi="Calibri" w:cs="Calibri"/>
          <w:sz w:val="22"/>
          <w:szCs w:val="22"/>
        </w:rPr>
        <w:t xml:space="preserve"> </w:t>
      </w:r>
      <w:r w:rsidR="00F71EBD" w:rsidRPr="006679E6">
        <w:rPr>
          <w:rFonts w:ascii="Calibri" w:eastAsia="Arial" w:hAnsi="Calibri" w:cs="Calibri"/>
          <w:sz w:val="22"/>
          <w:szCs w:val="22"/>
        </w:rPr>
        <w:t xml:space="preserve">“cooperative learning is effective” when used </w:t>
      </w:r>
      <w:r w:rsidR="00F71EBD" w:rsidRPr="00441836">
        <w:rPr>
          <w:rFonts w:ascii="Calibri" w:eastAsia="Arial" w:hAnsi="Calibri" w:cs="Calibri"/>
          <w:sz w:val="22"/>
          <w:szCs w:val="22"/>
        </w:rPr>
        <w:t>correctly (Hattie, 2009).</w:t>
      </w:r>
      <w:r w:rsidR="00F71EBD">
        <w:rPr>
          <w:rFonts w:ascii="Calibri" w:eastAsia="Arial" w:hAnsi="Calibri" w:cs="Calibri"/>
          <w:sz w:val="22"/>
          <w:szCs w:val="22"/>
        </w:rPr>
        <w:t xml:space="preserve"> </w:t>
      </w:r>
      <w:r w:rsidR="000864C7">
        <w:rPr>
          <w:rFonts w:ascii="Calibri" w:eastAsia="Arial" w:hAnsi="Calibri" w:cs="Calibri"/>
          <w:sz w:val="22"/>
          <w:szCs w:val="22"/>
        </w:rPr>
        <w:t>T</w:t>
      </w:r>
      <w:r w:rsidR="00D246A1">
        <w:rPr>
          <w:rFonts w:ascii="Calibri" w:eastAsia="Arial" w:hAnsi="Calibri" w:cs="Calibri"/>
          <w:sz w:val="22"/>
          <w:szCs w:val="22"/>
        </w:rPr>
        <w:t>he multiple pieces of literature reference</w:t>
      </w:r>
      <w:r w:rsidR="00AE394F">
        <w:rPr>
          <w:rFonts w:ascii="Calibri" w:eastAsia="Arial" w:hAnsi="Calibri" w:cs="Calibri"/>
          <w:sz w:val="22"/>
          <w:szCs w:val="22"/>
        </w:rPr>
        <w:t xml:space="preserve">d </w:t>
      </w:r>
      <w:r w:rsidR="004A1654">
        <w:rPr>
          <w:rFonts w:ascii="Calibri" w:eastAsia="Arial" w:hAnsi="Calibri" w:cs="Calibri"/>
          <w:sz w:val="22"/>
          <w:szCs w:val="22"/>
        </w:rPr>
        <w:t>around co</w:t>
      </w:r>
      <w:r w:rsidR="004B3DD8">
        <w:rPr>
          <w:rFonts w:ascii="Calibri" w:eastAsia="Arial" w:hAnsi="Calibri" w:cs="Calibri"/>
          <w:sz w:val="22"/>
          <w:szCs w:val="22"/>
        </w:rPr>
        <w:t>llaborative</w:t>
      </w:r>
      <w:r w:rsidR="004A1654">
        <w:rPr>
          <w:rFonts w:ascii="Calibri" w:eastAsia="Arial" w:hAnsi="Calibri" w:cs="Calibri"/>
          <w:sz w:val="22"/>
          <w:szCs w:val="22"/>
        </w:rPr>
        <w:t xml:space="preserve"> learning</w:t>
      </w:r>
      <w:r w:rsidR="004B3DD8">
        <w:rPr>
          <w:rFonts w:ascii="Calibri" w:eastAsia="Arial" w:hAnsi="Calibri" w:cs="Calibri"/>
          <w:sz w:val="22"/>
          <w:szCs w:val="22"/>
        </w:rPr>
        <w:t xml:space="preserve"> and engagement</w:t>
      </w:r>
      <w:r w:rsidR="004A1654">
        <w:rPr>
          <w:rFonts w:ascii="Calibri" w:eastAsia="Arial" w:hAnsi="Calibri" w:cs="Calibri"/>
          <w:sz w:val="22"/>
          <w:szCs w:val="22"/>
        </w:rPr>
        <w:t xml:space="preserve"> </w:t>
      </w:r>
      <w:r w:rsidR="00AE394F">
        <w:rPr>
          <w:rFonts w:ascii="Calibri" w:eastAsia="Arial" w:hAnsi="Calibri" w:cs="Calibri"/>
          <w:sz w:val="22"/>
          <w:szCs w:val="22"/>
        </w:rPr>
        <w:t xml:space="preserve">highlight the importance </w:t>
      </w:r>
      <w:r w:rsidR="00AB7E73">
        <w:rPr>
          <w:rFonts w:ascii="Calibri" w:eastAsia="Arial" w:hAnsi="Calibri" w:cs="Calibri"/>
          <w:sz w:val="22"/>
          <w:szCs w:val="22"/>
        </w:rPr>
        <w:t>of allowing children to work together, which is in line with</w:t>
      </w:r>
      <w:r w:rsidR="00F71EBD">
        <w:rPr>
          <w:rFonts w:ascii="Calibri" w:eastAsia="Arial" w:hAnsi="Calibri" w:cs="Calibri"/>
          <w:sz w:val="22"/>
          <w:szCs w:val="22"/>
        </w:rPr>
        <w:t xml:space="preserve"> our proposed idea to include </w:t>
      </w:r>
      <w:r w:rsidR="00F71EBD">
        <w:rPr>
          <w:rFonts w:ascii="Calibri" w:eastAsia="Arial" w:hAnsi="Calibri" w:cs="Calibri"/>
          <w:sz w:val="22"/>
          <w:szCs w:val="22"/>
        </w:rPr>
        <w:lastRenderedPageBreak/>
        <w:t xml:space="preserve">strategies within our teaching that will allow children to work together and lead their own learning to perceive whether or not this allows for higher engagement. </w:t>
      </w:r>
    </w:p>
    <w:p w14:paraId="4E7CD617" w14:textId="5AA76583" w:rsidR="00755B9E" w:rsidRDefault="008C65D0" w:rsidP="008B6652">
      <w:pPr>
        <w:spacing w:line="360" w:lineRule="auto"/>
        <w:rPr>
          <w:rFonts w:ascii="Calibri" w:eastAsia="Arial" w:hAnsi="Calibri" w:cs="Calibri"/>
          <w:sz w:val="22"/>
          <w:szCs w:val="22"/>
        </w:rPr>
      </w:pPr>
      <w:r w:rsidRPr="008C65D0">
        <w:rPr>
          <w:rFonts w:ascii="Calibri" w:eastAsia="Arial" w:hAnsi="Calibri" w:cs="Calibri"/>
          <w:sz w:val="22"/>
          <w:szCs w:val="22"/>
        </w:rPr>
        <w:t xml:space="preserve">As a whole, </w:t>
      </w:r>
      <w:r>
        <w:rPr>
          <w:rFonts w:ascii="Calibri" w:eastAsia="Arial" w:hAnsi="Calibri" w:cs="Calibri"/>
          <w:sz w:val="22"/>
          <w:szCs w:val="22"/>
        </w:rPr>
        <w:t xml:space="preserve">pupil engagement </w:t>
      </w:r>
      <w:r w:rsidR="009343D5">
        <w:rPr>
          <w:rFonts w:ascii="Calibri" w:eastAsia="Arial" w:hAnsi="Calibri" w:cs="Calibri"/>
          <w:sz w:val="22"/>
          <w:szCs w:val="22"/>
        </w:rPr>
        <w:t>is mainly described as being meaning</w:t>
      </w:r>
      <w:r w:rsidR="00821318">
        <w:rPr>
          <w:rFonts w:ascii="Calibri" w:eastAsia="Arial" w:hAnsi="Calibri" w:cs="Calibri"/>
          <w:sz w:val="22"/>
          <w:szCs w:val="22"/>
        </w:rPr>
        <w:t>ful</w:t>
      </w:r>
      <w:r w:rsidR="009343D5">
        <w:rPr>
          <w:rFonts w:ascii="Calibri" w:eastAsia="Arial" w:hAnsi="Calibri" w:cs="Calibri"/>
          <w:sz w:val="22"/>
          <w:szCs w:val="22"/>
        </w:rPr>
        <w:t xml:space="preserve"> student involvement throughout the learning environment. </w:t>
      </w:r>
      <w:r w:rsidR="00310FEB">
        <w:rPr>
          <w:rFonts w:ascii="Calibri" w:eastAsia="Arial" w:hAnsi="Calibri" w:cs="Calibri"/>
          <w:sz w:val="22"/>
          <w:szCs w:val="22"/>
        </w:rPr>
        <w:t xml:space="preserve">Similarly, </w:t>
      </w:r>
      <w:r w:rsidR="00310FEB" w:rsidRPr="00441836">
        <w:rPr>
          <w:rFonts w:ascii="Calibri" w:eastAsia="Arial" w:hAnsi="Calibri" w:cs="Calibri"/>
          <w:sz w:val="22"/>
          <w:szCs w:val="22"/>
        </w:rPr>
        <w:t>Chapman (2003),</w:t>
      </w:r>
      <w:r w:rsidR="00310FEB">
        <w:rPr>
          <w:rFonts w:ascii="Calibri" w:eastAsia="Arial" w:hAnsi="Calibri" w:cs="Calibri"/>
          <w:sz w:val="22"/>
          <w:szCs w:val="22"/>
        </w:rPr>
        <w:t xml:space="preserve"> describes engagement as being “students’ cognitive investment in, active participation in and emotional commitment to” their learning. </w:t>
      </w:r>
      <w:r w:rsidR="00D713F3">
        <w:rPr>
          <w:rFonts w:ascii="Calibri" w:eastAsia="Arial" w:hAnsi="Calibri" w:cs="Calibri"/>
          <w:sz w:val="22"/>
          <w:szCs w:val="22"/>
        </w:rPr>
        <w:t xml:space="preserve">Engagement is generally categorised as being multi-dimensional and is heavily </w:t>
      </w:r>
      <w:r w:rsidR="0067716B">
        <w:rPr>
          <w:rFonts w:ascii="Calibri" w:eastAsia="Arial" w:hAnsi="Calibri" w:cs="Calibri"/>
          <w:sz w:val="22"/>
          <w:szCs w:val="22"/>
        </w:rPr>
        <w:t>dependent</w:t>
      </w:r>
      <w:r w:rsidR="00D713F3">
        <w:rPr>
          <w:rFonts w:ascii="Calibri" w:eastAsia="Arial" w:hAnsi="Calibri" w:cs="Calibri"/>
          <w:sz w:val="22"/>
          <w:szCs w:val="22"/>
        </w:rPr>
        <w:t xml:space="preserve"> on relationships, particularly between the </w:t>
      </w:r>
      <w:r w:rsidR="006E3567">
        <w:rPr>
          <w:rFonts w:ascii="Calibri" w:eastAsia="Arial" w:hAnsi="Calibri" w:cs="Calibri"/>
          <w:sz w:val="22"/>
          <w:szCs w:val="22"/>
        </w:rPr>
        <w:t>pupil’s</w:t>
      </w:r>
      <w:r w:rsidR="00D713F3">
        <w:rPr>
          <w:rFonts w:ascii="Calibri" w:eastAsia="Arial" w:hAnsi="Calibri" w:cs="Calibri"/>
          <w:sz w:val="22"/>
          <w:szCs w:val="22"/>
        </w:rPr>
        <w:t xml:space="preserve"> teacher, peers, the classroom environment and the curriculum </w:t>
      </w:r>
      <w:r w:rsidR="00D713F3" w:rsidRPr="00E46F9A">
        <w:rPr>
          <w:rFonts w:ascii="Calibri" w:eastAsia="Arial" w:hAnsi="Calibri" w:cs="Calibri"/>
          <w:sz w:val="22"/>
          <w:szCs w:val="22"/>
        </w:rPr>
        <w:t>(Martin and Torres, 2016)</w:t>
      </w:r>
      <w:r w:rsidR="001F7F20" w:rsidRPr="00E46F9A">
        <w:rPr>
          <w:rFonts w:ascii="Calibri" w:eastAsia="Arial" w:hAnsi="Calibri" w:cs="Calibri"/>
          <w:sz w:val="22"/>
          <w:szCs w:val="22"/>
        </w:rPr>
        <w:t>,</w:t>
      </w:r>
      <w:r w:rsidR="001F7F20">
        <w:rPr>
          <w:rFonts w:ascii="Calibri" w:eastAsia="Arial" w:hAnsi="Calibri" w:cs="Calibri"/>
          <w:sz w:val="22"/>
          <w:szCs w:val="22"/>
        </w:rPr>
        <w:t xml:space="preserve"> </w:t>
      </w:r>
      <w:r w:rsidR="00426DE3">
        <w:rPr>
          <w:rFonts w:ascii="Calibri" w:eastAsia="Arial" w:hAnsi="Calibri" w:cs="Calibri"/>
          <w:sz w:val="22"/>
          <w:szCs w:val="22"/>
        </w:rPr>
        <w:t xml:space="preserve">which denotes how there are multiple factors which can have both positive and negatives effects upon a </w:t>
      </w:r>
      <w:r w:rsidR="004918FC">
        <w:rPr>
          <w:rFonts w:ascii="Calibri" w:eastAsia="Arial" w:hAnsi="Calibri" w:cs="Calibri"/>
          <w:sz w:val="22"/>
          <w:szCs w:val="22"/>
        </w:rPr>
        <w:t>learner’s</w:t>
      </w:r>
      <w:r w:rsidR="00426DE3">
        <w:rPr>
          <w:rFonts w:ascii="Calibri" w:eastAsia="Arial" w:hAnsi="Calibri" w:cs="Calibri"/>
          <w:sz w:val="22"/>
          <w:szCs w:val="22"/>
        </w:rPr>
        <w:t xml:space="preserve"> engagement</w:t>
      </w:r>
      <w:r w:rsidR="004B3DD8">
        <w:rPr>
          <w:rFonts w:ascii="Calibri" w:eastAsia="Arial" w:hAnsi="Calibri" w:cs="Calibri"/>
          <w:sz w:val="22"/>
          <w:szCs w:val="22"/>
        </w:rPr>
        <w:t xml:space="preserve"> and again, links to aforementioned literature regarding collaboration. </w:t>
      </w:r>
    </w:p>
    <w:p w14:paraId="017ABA81" w14:textId="124A58BF" w:rsidR="00243045" w:rsidRPr="00243045" w:rsidRDefault="004A3B27" w:rsidP="00243045">
      <w:pPr>
        <w:spacing w:line="360" w:lineRule="auto"/>
        <w:rPr>
          <w:rFonts w:ascii="Calibri" w:eastAsia="Arial" w:hAnsi="Calibri" w:cs="Calibri"/>
          <w:sz w:val="22"/>
          <w:szCs w:val="22"/>
        </w:rPr>
      </w:pPr>
      <w:r>
        <w:rPr>
          <w:rFonts w:ascii="Calibri" w:eastAsia="Arial" w:hAnsi="Calibri" w:cs="Calibri"/>
          <w:sz w:val="22"/>
          <w:szCs w:val="22"/>
        </w:rPr>
        <w:t>Notably, BF Skinners theory</w:t>
      </w:r>
      <w:r w:rsidR="00026E40">
        <w:rPr>
          <w:rFonts w:ascii="Calibri" w:eastAsia="Arial" w:hAnsi="Calibri" w:cs="Calibri"/>
          <w:sz w:val="22"/>
          <w:szCs w:val="22"/>
        </w:rPr>
        <w:t xml:space="preserve"> (1953)</w:t>
      </w:r>
      <w:r>
        <w:rPr>
          <w:rFonts w:ascii="Calibri" w:eastAsia="Arial" w:hAnsi="Calibri" w:cs="Calibri"/>
          <w:sz w:val="22"/>
          <w:szCs w:val="22"/>
        </w:rPr>
        <w:t xml:space="preserve"> is based upon the notion that learning is a function of change in overt behaviours, further explaining that these changes in behaviours are usually in response to the stimuli</w:t>
      </w:r>
      <w:r>
        <w:rPr>
          <w:rFonts w:ascii="Calibri" w:eastAsia="Arial" w:hAnsi="Calibri" w:cs="Calibri"/>
          <w:sz w:val="22"/>
          <w:szCs w:val="22"/>
        </w:rPr>
        <w:t xml:space="preserve"> (Skinner, </w:t>
      </w:r>
      <w:r w:rsidR="009343D5">
        <w:rPr>
          <w:rFonts w:ascii="Calibri" w:eastAsia="Arial" w:hAnsi="Calibri" w:cs="Calibri"/>
          <w:sz w:val="22"/>
          <w:szCs w:val="22"/>
        </w:rPr>
        <w:t xml:space="preserve">As explained by </w:t>
      </w:r>
      <w:r w:rsidR="009343D5" w:rsidRPr="00B53804">
        <w:rPr>
          <w:rFonts w:ascii="Calibri" w:eastAsia="Arial" w:hAnsi="Calibri" w:cs="Calibri"/>
          <w:sz w:val="22"/>
          <w:szCs w:val="22"/>
        </w:rPr>
        <w:t xml:space="preserve">Christenson and </w:t>
      </w:r>
      <w:proofErr w:type="spellStart"/>
      <w:r w:rsidR="009343D5" w:rsidRPr="00B53804">
        <w:rPr>
          <w:rFonts w:ascii="Calibri" w:eastAsia="Arial" w:hAnsi="Calibri" w:cs="Calibri"/>
          <w:sz w:val="22"/>
          <w:szCs w:val="22"/>
        </w:rPr>
        <w:t>Reschly</w:t>
      </w:r>
      <w:proofErr w:type="spellEnd"/>
      <w:r w:rsidR="009343D5" w:rsidRPr="00B53804">
        <w:rPr>
          <w:rFonts w:ascii="Calibri" w:eastAsia="Arial" w:hAnsi="Calibri" w:cs="Calibri"/>
          <w:sz w:val="22"/>
          <w:szCs w:val="22"/>
        </w:rPr>
        <w:t xml:space="preserve"> (2012),</w:t>
      </w:r>
      <w:r w:rsidR="009343D5">
        <w:rPr>
          <w:rFonts w:ascii="Calibri" w:eastAsia="Arial" w:hAnsi="Calibri" w:cs="Calibri"/>
          <w:sz w:val="22"/>
          <w:szCs w:val="22"/>
        </w:rPr>
        <w:t xml:space="preserve"> pupil engagement in the classroom is </w:t>
      </w:r>
      <w:r w:rsidR="004B3DD8">
        <w:rPr>
          <w:rFonts w:ascii="Calibri" w:eastAsia="Arial" w:hAnsi="Calibri" w:cs="Calibri"/>
          <w:sz w:val="22"/>
          <w:szCs w:val="22"/>
        </w:rPr>
        <w:t xml:space="preserve">also </w:t>
      </w:r>
      <w:r w:rsidR="009343D5">
        <w:rPr>
          <w:rFonts w:ascii="Calibri" w:eastAsia="Arial" w:hAnsi="Calibri" w:cs="Calibri"/>
          <w:sz w:val="22"/>
          <w:szCs w:val="22"/>
        </w:rPr>
        <w:t xml:space="preserve">often a direct result of pupil’s emotions and behaviour and therefore can change in response to multiple stimuli. </w:t>
      </w:r>
      <w:r w:rsidR="004B3DD8">
        <w:rPr>
          <w:rFonts w:ascii="Calibri" w:eastAsia="Arial" w:hAnsi="Calibri" w:cs="Calibri"/>
          <w:sz w:val="22"/>
          <w:szCs w:val="22"/>
        </w:rPr>
        <w:t>One of our aims is to investigate if active learning as the stimuli can encourage a positive response which ultimately leads to higher engagement</w:t>
      </w:r>
      <w:r w:rsidR="000401D5">
        <w:rPr>
          <w:rFonts w:ascii="Calibri" w:eastAsia="Arial" w:hAnsi="Calibri" w:cs="Calibri"/>
          <w:sz w:val="22"/>
          <w:szCs w:val="22"/>
        </w:rPr>
        <w:t xml:space="preserve">. </w:t>
      </w:r>
      <w:r w:rsidR="00243045">
        <w:rPr>
          <w:rFonts w:ascii="Calibri" w:eastAsia="Arial" w:hAnsi="Calibri" w:cs="Calibri"/>
          <w:sz w:val="22"/>
          <w:szCs w:val="22"/>
        </w:rPr>
        <w:t xml:space="preserve">In addition to Christenson and </w:t>
      </w:r>
      <w:proofErr w:type="spellStart"/>
      <w:r w:rsidR="00243045">
        <w:rPr>
          <w:rFonts w:ascii="Calibri" w:eastAsia="Arial" w:hAnsi="Calibri" w:cs="Calibri"/>
          <w:sz w:val="22"/>
          <w:szCs w:val="22"/>
        </w:rPr>
        <w:t>Reschly</w:t>
      </w:r>
      <w:proofErr w:type="spellEnd"/>
      <w:r w:rsidR="00243045">
        <w:rPr>
          <w:rFonts w:ascii="Calibri" w:eastAsia="Arial" w:hAnsi="Calibri" w:cs="Calibri"/>
          <w:sz w:val="22"/>
          <w:szCs w:val="22"/>
        </w:rPr>
        <w:t xml:space="preserve">, </w:t>
      </w:r>
      <w:r w:rsidR="00243045" w:rsidRPr="00175E6E">
        <w:rPr>
          <w:rFonts w:cstheme="minorHAnsi"/>
          <w:sz w:val="22"/>
          <w:szCs w:val="22"/>
        </w:rPr>
        <w:t xml:space="preserve">Professor Graham Donaldson’s </w:t>
      </w:r>
      <w:r w:rsidR="00243045" w:rsidRPr="006E3567">
        <w:rPr>
          <w:rFonts w:cstheme="minorHAnsi"/>
          <w:sz w:val="22"/>
          <w:szCs w:val="22"/>
        </w:rPr>
        <w:t xml:space="preserve">review in to education in Wales – Successful Futures </w:t>
      </w:r>
      <w:r w:rsidR="00243045">
        <w:rPr>
          <w:rFonts w:cstheme="minorHAnsi"/>
          <w:sz w:val="22"/>
          <w:szCs w:val="22"/>
        </w:rPr>
        <w:t xml:space="preserve">(2015) </w:t>
      </w:r>
      <w:r w:rsidR="00243045" w:rsidRPr="006E3567">
        <w:rPr>
          <w:rFonts w:cstheme="minorHAnsi"/>
          <w:sz w:val="22"/>
          <w:szCs w:val="22"/>
        </w:rPr>
        <w:t xml:space="preserve">– </w:t>
      </w:r>
      <w:r w:rsidR="00243045">
        <w:rPr>
          <w:rFonts w:cstheme="minorHAnsi"/>
          <w:sz w:val="22"/>
          <w:szCs w:val="22"/>
        </w:rPr>
        <w:t xml:space="preserve">also </w:t>
      </w:r>
      <w:r w:rsidR="00243045" w:rsidRPr="006E3567">
        <w:rPr>
          <w:rFonts w:cstheme="minorHAnsi"/>
          <w:sz w:val="22"/>
          <w:szCs w:val="22"/>
        </w:rPr>
        <w:t xml:space="preserve">highlights </w:t>
      </w:r>
      <w:r w:rsidR="00243045">
        <w:rPr>
          <w:rFonts w:cstheme="minorHAnsi"/>
          <w:sz w:val="22"/>
          <w:szCs w:val="22"/>
        </w:rPr>
        <w:t>states that teaching and the curriculum as a whole</w:t>
      </w:r>
      <w:r w:rsidR="00B53804">
        <w:rPr>
          <w:rFonts w:cstheme="minorHAnsi"/>
          <w:sz w:val="22"/>
          <w:szCs w:val="22"/>
        </w:rPr>
        <w:t xml:space="preserve">, </w:t>
      </w:r>
      <w:r w:rsidR="00243045">
        <w:rPr>
          <w:rFonts w:cstheme="minorHAnsi"/>
          <w:sz w:val="22"/>
          <w:szCs w:val="22"/>
        </w:rPr>
        <w:t xml:space="preserve">needs to become more engaging by </w:t>
      </w:r>
      <w:r w:rsidR="00243045" w:rsidRPr="007F0324">
        <w:rPr>
          <w:sz w:val="22"/>
        </w:rPr>
        <w:t>encouraging enjoyment from learning and satisfaction in mastering challenging subject matter</w:t>
      </w:r>
      <w:r w:rsidR="00243045">
        <w:rPr>
          <w:rFonts w:cstheme="minorHAnsi"/>
          <w:sz w:val="22"/>
          <w:szCs w:val="22"/>
        </w:rPr>
        <w:t>.</w:t>
      </w:r>
      <w:r w:rsidR="00243045" w:rsidRPr="006E3567">
        <w:rPr>
          <w:rFonts w:cstheme="minorHAnsi"/>
          <w:sz w:val="22"/>
          <w:szCs w:val="22"/>
        </w:rPr>
        <w:t xml:space="preserve"> </w:t>
      </w:r>
      <w:r w:rsidR="00243045">
        <w:rPr>
          <w:rFonts w:cstheme="minorHAnsi"/>
          <w:sz w:val="22"/>
          <w:szCs w:val="22"/>
        </w:rPr>
        <w:t xml:space="preserve">In addition to this, he also suggests that </w:t>
      </w:r>
      <w:r w:rsidR="00243045" w:rsidRPr="006E3567">
        <w:rPr>
          <w:rFonts w:cstheme="minorHAnsi"/>
          <w:sz w:val="22"/>
          <w:szCs w:val="22"/>
        </w:rPr>
        <w:t>the need for</w:t>
      </w:r>
      <w:r w:rsidR="00243045">
        <w:rPr>
          <w:rFonts w:cstheme="minorHAnsi"/>
          <w:sz w:val="22"/>
          <w:szCs w:val="22"/>
        </w:rPr>
        <w:t xml:space="preserve"> a higher level of pupil voice and children leading their own learning is essential to creating a well</w:t>
      </w:r>
      <w:r w:rsidR="00B53804">
        <w:rPr>
          <w:rFonts w:cstheme="minorHAnsi"/>
          <w:sz w:val="22"/>
          <w:szCs w:val="22"/>
        </w:rPr>
        <w:t>-</w:t>
      </w:r>
      <w:r w:rsidR="00243045">
        <w:rPr>
          <w:rFonts w:cstheme="minorHAnsi"/>
          <w:sz w:val="22"/>
          <w:szCs w:val="22"/>
        </w:rPr>
        <w:t xml:space="preserve">rounded curriculum where children are engaged in their learning. </w:t>
      </w:r>
    </w:p>
    <w:p w14:paraId="125DA486" w14:textId="415A296E" w:rsidR="000D7EA0" w:rsidRPr="00243045" w:rsidRDefault="00D713F3" w:rsidP="008B6652">
      <w:pPr>
        <w:spacing w:line="360" w:lineRule="auto"/>
        <w:rPr>
          <w:rFonts w:ascii="Calibri" w:eastAsia="Arial" w:hAnsi="Calibri" w:cs="Calibri"/>
          <w:sz w:val="22"/>
          <w:szCs w:val="22"/>
        </w:rPr>
      </w:pPr>
      <w:r w:rsidRPr="0016410B">
        <w:rPr>
          <w:rFonts w:ascii="Calibri" w:eastAsia="Arial" w:hAnsi="Calibri" w:cs="Calibri"/>
          <w:sz w:val="22"/>
          <w:szCs w:val="22"/>
        </w:rPr>
        <w:t>An anonymous source (2012)</w:t>
      </w:r>
      <w:r>
        <w:rPr>
          <w:rFonts w:ascii="Calibri" w:eastAsia="Arial" w:hAnsi="Calibri" w:cs="Calibri"/>
          <w:sz w:val="22"/>
          <w:szCs w:val="22"/>
        </w:rPr>
        <w:t xml:space="preserve"> stated that being able to engage your learners</w:t>
      </w:r>
      <w:r w:rsidR="00564517">
        <w:rPr>
          <w:rFonts w:ascii="Calibri" w:eastAsia="Arial" w:hAnsi="Calibri" w:cs="Calibri"/>
          <w:sz w:val="22"/>
          <w:szCs w:val="22"/>
        </w:rPr>
        <w:t xml:space="preserve"> with </w:t>
      </w:r>
      <w:r w:rsidR="0063676D">
        <w:rPr>
          <w:rFonts w:ascii="Calibri" w:eastAsia="Arial" w:hAnsi="Calibri" w:cs="Calibri"/>
          <w:sz w:val="22"/>
          <w:szCs w:val="22"/>
        </w:rPr>
        <w:t>bo</w:t>
      </w:r>
      <w:r w:rsidR="00564517">
        <w:rPr>
          <w:rFonts w:ascii="Calibri" w:eastAsia="Arial" w:hAnsi="Calibri" w:cs="Calibri"/>
          <w:sz w:val="22"/>
          <w:szCs w:val="22"/>
        </w:rPr>
        <w:t xml:space="preserve">th the content of your teaching and your chosen pedagogy </w:t>
      </w:r>
      <w:r>
        <w:rPr>
          <w:rFonts w:ascii="Calibri" w:eastAsia="Arial" w:hAnsi="Calibri" w:cs="Calibri"/>
          <w:sz w:val="22"/>
          <w:szCs w:val="22"/>
        </w:rPr>
        <w:t>is crucial to their success in school</w:t>
      </w:r>
      <w:r w:rsidR="00243045">
        <w:rPr>
          <w:rFonts w:ascii="Calibri" w:eastAsia="Arial" w:hAnsi="Calibri" w:cs="Calibri"/>
          <w:sz w:val="22"/>
          <w:szCs w:val="22"/>
        </w:rPr>
        <w:t xml:space="preserve">. Similarly, the Cambridge Assessment (2017) </w:t>
      </w:r>
      <w:r w:rsidR="00B53804">
        <w:rPr>
          <w:rFonts w:cstheme="minorHAnsi"/>
          <w:sz w:val="22"/>
          <w:szCs w:val="22"/>
        </w:rPr>
        <w:t>explains</w:t>
      </w:r>
      <w:r w:rsidR="00243045">
        <w:rPr>
          <w:rFonts w:cstheme="minorHAnsi"/>
          <w:sz w:val="22"/>
          <w:szCs w:val="22"/>
        </w:rPr>
        <w:t xml:space="preserve"> that in terms of improving engagement, emphasis is often placed on how students learn rather than what they learn, </w:t>
      </w:r>
      <w:r>
        <w:rPr>
          <w:rFonts w:ascii="Calibri" w:eastAsia="Arial" w:hAnsi="Calibri" w:cs="Calibri"/>
          <w:sz w:val="22"/>
          <w:szCs w:val="22"/>
        </w:rPr>
        <w:t xml:space="preserve">further highlighting </w:t>
      </w:r>
      <w:r w:rsidR="004B3DD8">
        <w:rPr>
          <w:rFonts w:ascii="Calibri" w:eastAsia="Arial" w:hAnsi="Calibri" w:cs="Calibri"/>
          <w:sz w:val="22"/>
          <w:szCs w:val="22"/>
        </w:rPr>
        <w:t>the importance of pedagogical content knowledge</w:t>
      </w:r>
      <w:r>
        <w:rPr>
          <w:rFonts w:ascii="Calibri" w:eastAsia="Arial" w:hAnsi="Calibri" w:cs="Calibri"/>
          <w:sz w:val="22"/>
          <w:szCs w:val="22"/>
        </w:rPr>
        <w:t>.</w:t>
      </w:r>
      <w:r w:rsidR="00564517">
        <w:rPr>
          <w:rFonts w:ascii="Calibri" w:eastAsia="Arial" w:hAnsi="Calibri" w:cs="Calibri"/>
          <w:sz w:val="22"/>
          <w:szCs w:val="22"/>
        </w:rPr>
        <w:t xml:space="preserve"> In relation to this,</w:t>
      </w:r>
      <w:r w:rsidR="00D648BA">
        <w:rPr>
          <w:rFonts w:ascii="Calibri" w:eastAsia="Arial" w:hAnsi="Calibri" w:cs="Calibri"/>
          <w:sz w:val="22"/>
          <w:szCs w:val="22"/>
        </w:rPr>
        <w:t xml:space="preserve"> a report by Estyn based on </w:t>
      </w:r>
      <w:r w:rsidR="00D648BA" w:rsidRPr="00D648BA">
        <w:rPr>
          <w:rFonts w:eastAsia="Arial" w:cs="Calibri"/>
          <w:sz w:val="22"/>
          <w:szCs w:val="22"/>
        </w:rPr>
        <w:t>good practice using interactive learning experiences in year 1 and 2 classrooms, highlight</w:t>
      </w:r>
      <w:r w:rsidR="00564517">
        <w:rPr>
          <w:rFonts w:eastAsia="Arial" w:cs="Calibri"/>
          <w:sz w:val="22"/>
          <w:szCs w:val="22"/>
        </w:rPr>
        <w:t>s</w:t>
      </w:r>
      <w:r w:rsidR="00D648BA" w:rsidRPr="00D648BA">
        <w:rPr>
          <w:rFonts w:eastAsia="Arial" w:cs="Calibri"/>
          <w:sz w:val="22"/>
          <w:szCs w:val="22"/>
        </w:rPr>
        <w:t xml:space="preserve"> how </w:t>
      </w:r>
      <w:r w:rsidR="000D7EA0" w:rsidRPr="00D648BA">
        <w:rPr>
          <w:sz w:val="22"/>
          <w:szCs w:val="22"/>
        </w:rPr>
        <w:t>often</w:t>
      </w:r>
      <w:r w:rsidR="00D648BA" w:rsidRPr="00D648BA">
        <w:rPr>
          <w:sz w:val="22"/>
          <w:szCs w:val="22"/>
        </w:rPr>
        <w:t>, rigid approaches to teaching</w:t>
      </w:r>
      <w:r w:rsidR="000D7EA0" w:rsidRPr="00D648BA">
        <w:rPr>
          <w:sz w:val="22"/>
          <w:szCs w:val="22"/>
        </w:rPr>
        <w:t xml:space="preserve"> reduces pupils’ enjoyment and engagement in learning and limits their independence</w:t>
      </w:r>
      <w:r w:rsidR="00D648BA">
        <w:rPr>
          <w:sz w:val="22"/>
          <w:szCs w:val="22"/>
        </w:rPr>
        <w:t xml:space="preserve"> </w:t>
      </w:r>
      <w:r w:rsidR="00D648BA" w:rsidRPr="004918FC">
        <w:rPr>
          <w:sz w:val="22"/>
          <w:szCs w:val="22"/>
        </w:rPr>
        <w:t>(ESTYN, 2017).</w:t>
      </w:r>
      <w:r w:rsidR="00D648BA">
        <w:rPr>
          <w:sz w:val="22"/>
          <w:szCs w:val="22"/>
        </w:rPr>
        <w:t xml:space="preserve"> </w:t>
      </w:r>
      <w:r w:rsidR="00821318">
        <w:rPr>
          <w:rFonts w:ascii="Calibri" w:eastAsia="Arial" w:hAnsi="Calibri" w:cs="Calibri"/>
          <w:sz w:val="22"/>
          <w:szCs w:val="22"/>
        </w:rPr>
        <w:t>Furthering this, they go on to explain how when using active learning strategies that interest and excite the learners,</w:t>
      </w:r>
      <w:r w:rsidR="00821318" w:rsidRPr="00821318">
        <w:rPr>
          <w:rFonts w:ascii="Calibri" w:eastAsia="Arial" w:hAnsi="Calibri" w:cs="Calibri"/>
          <w:sz w:val="22"/>
          <w:szCs w:val="22"/>
        </w:rPr>
        <w:t xml:space="preserve"> </w:t>
      </w:r>
      <w:r w:rsidR="00821318" w:rsidRPr="00821318">
        <w:rPr>
          <w:sz w:val="22"/>
          <w:szCs w:val="22"/>
        </w:rPr>
        <w:t>n</w:t>
      </w:r>
      <w:r w:rsidR="000D7EA0" w:rsidRPr="00821318">
        <w:rPr>
          <w:sz w:val="22"/>
          <w:szCs w:val="22"/>
        </w:rPr>
        <w:t>early all pupils are</w:t>
      </w:r>
      <w:r w:rsidR="00821318" w:rsidRPr="00821318">
        <w:rPr>
          <w:sz w:val="22"/>
          <w:szCs w:val="22"/>
        </w:rPr>
        <w:t xml:space="preserve"> showing signs of being </w:t>
      </w:r>
      <w:r w:rsidR="000D7EA0" w:rsidRPr="00821318">
        <w:rPr>
          <w:sz w:val="22"/>
          <w:szCs w:val="22"/>
        </w:rPr>
        <w:t>motivated and engage</w:t>
      </w:r>
      <w:r w:rsidR="00821318" w:rsidRPr="00821318">
        <w:rPr>
          <w:sz w:val="22"/>
          <w:szCs w:val="22"/>
        </w:rPr>
        <w:t>d</w:t>
      </w:r>
      <w:r w:rsidR="000D7EA0" w:rsidRPr="00821318">
        <w:rPr>
          <w:sz w:val="22"/>
          <w:szCs w:val="22"/>
        </w:rPr>
        <w:t xml:space="preserve"> with their tasks</w:t>
      </w:r>
      <w:r w:rsidR="000D7EA0" w:rsidRPr="000D7EA0">
        <w:rPr>
          <w:color w:val="FF0000"/>
        </w:rPr>
        <w:t xml:space="preserve">. </w:t>
      </w:r>
      <w:r w:rsidR="00821318" w:rsidRPr="00821318">
        <w:rPr>
          <w:sz w:val="22"/>
          <w:szCs w:val="22"/>
        </w:rPr>
        <w:t>Furthermore, they state that learners are able to understand how to transfer these skills</w:t>
      </w:r>
      <w:r w:rsidR="000D7EA0" w:rsidRPr="00821318">
        <w:rPr>
          <w:sz w:val="22"/>
          <w:szCs w:val="22"/>
        </w:rPr>
        <w:t xml:space="preserve"> </w:t>
      </w:r>
      <w:r w:rsidR="00821318" w:rsidRPr="00821318">
        <w:rPr>
          <w:sz w:val="22"/>
          <w:szCs w:val="22"/>
        </w:rPr>
        <w:t xml:space="preserve">and </w:t>
      </w:r>
      <w:r w:rsidR="000D7EA0" w:rsidRPr="00821318">
        <w:rPr>
          <w:sz w:val="22"/>
          <w:szCs w:val="22"/>
        </w:rPr>
        <w:t xml:space="preserve">demonstrate how to apply their literacy and numeracy skills in different contexts </w:t>
      </w:r>
      <w:r w:rsidR="000D7EA0" w:rsidRPr="00821318">
        <w:rPr>
          <w:sz w:val="22"/>
          <w:szCs w:val="22"/>
        </w:rPr>
        <w:lastRenderedPageBreak/>
        <w:t>successfully</w:t>
      </w:r>
      <w:r w:rsidR="00821318">
        <w:rPr>
          <w:sz w:val="22"/>
          <w:szCs w:val="22"/>
        </w:rPr>
        <w:t xml:space="preserve"> (</w:t>
      </w:r>
      <w:r w:rsidR="00821318" w:rsidRPr="004918FC">
        <w:rPr>
          <w:sz w:val="22"/>
          <w:szCs w:val="22"/>
        </w:rPr>
        <w:t>ESTYN, 2017</w:t>
      </w:r>
      <w:r w:rsidR="00821318">
        <w:rPr>
          <w:sz w:val="22"/>
          <w:szCs w:val="22"/>
        </w:rPr>
        <w:t>)</w:t>
      </w:r>
      <w:r w:rsidR="0016410B">
        <w:rPr>
          <w:sz w:val="22"/>
          <w:szCs w:val="22"/>
        </w:rPr>
        <w:t>. This f</w:t>
      </w:r>
      <w:r w:rsidR="00564517">
        <w:rPr>
          <w:sz w:val="22"/>
          <w:szCs w:val="22"/>
        </w:rPr>
        <w:t xml:space="preserve">urther highlighting how being able to engage your learner ultimately leads to a more </w:t>
      </w:r>
      <w:r w:rsidR="001613D6">
        <w:rPr>
          <w:sz w:val="22"/>
          <w:szCs w:val="22"/>
        </w:rPr>
        <w:t>well-rounded</w:t>
      </w:r>
      <w:r w:rsidR="00564517">
        <w:rPr>
          <w:sz w:val="22"/>
          <w:szCs w:val="22"/>
        </w:rPr>
        <w:t xml:space="preserve"> pupil, not just academically but socially and mentally as well. </w:t>
      </w:r>
    </w:p>
    <w:p w14:paraId="27C2A376" w14:textId="57AD1C92" w:rsidR="00243045" w:rsidRDefault="00C67C5A" w:rsidP="00550668">
      <w:pPr>
        <w:spacing w:line="360" w:lineRule="auto"/>
        <w:rPr>
          <w:spacing w:val="2"/>
          <w:sz w:val="22"/>
          <w:szCs w:val="22"/>
          <w:shd w:val="clear" w:color="auto" w:fill="FCFCFC"/>
        </w:rPr>
      </w:pPr>
      <w:r w:rsidRPr="00A92F7E">
        <w:rPr>
          <w:spacing w:val="2"/>
          <w:sz w:val="22"/>
          <w:szCs w:val="22"/>
          <w:shd w:val="clear" w:color="auto" w:fill="FCFCFC"/>
        </w:rPr>
        <w:t xml:space="preserve">The literature exampled so far </w:t>
      </w:r>
      <w:r w:rsidR="007F0324">
        <w:rPr>
          <w:spacing w:val="2"/>
          <w:sz w:val="22"/>
          <w:szCs w:val="22"/>
          <w:shd w:val="clear" w:color="auto" w:fill="FCFCFC"/>
        </w:rPr>
        <w:t xml:space="preserve">in this work </w:t>
      </w:r>
      <w:r w:rsidRPr="00A92F7E">
        <w:rPr>
          <w:spacing w:val="2"/>
          <w:sz w:val="22"/>
          <w:szCs w:val="22"/>
          <w:shd w:val="clear" w:color="auto" w:fill="FCFCFC"/>
        </w:rPr>
        <w:t xml:space="preserve">has been predominantly positive, which is </w:t>
      </w:r>
      <w:r w:rsidR="00BC0BBF">
        <w:rPr>
          <w:spacing w:val="2"/>
          <w:sz w:val="22"/>
          <w:szCs w:val="22"/>
          <w:shd w:val="clear" w:color="auto" w:fill="FCFCFC"/>
        </w:rPr>
        <w:t>an issue</w:t>
      </w:r>
      <w:r w:rsidRPr="00A92F7E">
        <w:rPr>
          <w:spacing w:val="2"/>
          <w:sz w:val="22"/>
          <w:szCs w:val="22"/>
          <w:shd w:val="clear" w:color="auto" w:fill="FCFCFC"/>
        </w:rPr>
        <w:t xml:space="preserve"> </w:t>
      </w:r>
      <w:r w:rsidR="00A92F7E" w:rsidRPr="00A92F7E">
        <w:rPr>
          <w:spacing w:val="2"/>
          <w:sz w:val="22"/>
          <w:szCs w:val="22"/>
          <w:shd w:val="clear" w:color="auto" w:fill="FCFCFC"/>
        </w:rPr>
        <w:t xml:space="preserve">that </w:t>
      </w:r>
      <w:r w:rsidRPr="00A92F7E">
        <w:rPr>
          <w:spacing w:val="2"/>
          <w:sz w:val="22"/>
          <w:szCs w:val="22"/>
          <w:shd w:val="clear" w:color="auto" w:fill="FCFCFC"/>
        </w:rPr>
        <w:t>I encountered when</w:t>
      </w:r>
      <w:r w:rsidR="00A92F7E" w:rsidRPr="00A92F7E">
        <w:rPr>
          <w:spacing w:val="2"/>
          <w:sz w:val="22"/>
          <w:szCs w:val="22"/>
          <w:shd w:val="clear" w:color="auto" w:fill="FCFCFC"/>
        </w:rPr>
        <w:t xml:space="preserve"> completing research into this area</w:t>
      </w:r>
      <w:r w:rsidR="00BC0BBF">
        <w:rPr>
          <w:spacing w:val="2"/>
          <w:sz w:val="22"/>
          <w:szCs w:val="22"/>
          <w:shd w:val="clear" w:color="auto" w:fill="FCFCFC"/>
        </w:rPr>
        <w:t>.</w:t>
      </w:r>
      <w:r w:rsidR="000E0C85">
        <w:rPr>
          <w:spacing w:val="2"/>
          <w:sz w:val="22"/>
          <w:szCs w:val="22"/>
          <w:shd w:val="clear" w:color="auto" w:fill="FCFCFC"/>
        </w:rPr>
        <w:t xml:space="preserve"> The main piece of negative research I found was a report</w:t>
      </w:r>
      <w:r w:rsidR="006874CD">
        <w:rPr>
          <w:spacing w:val="2"/>
          <w:sz w:val="22"/>
          <w:szCs w:val="22"/>
          <w:shd w:val="clear" w:color="auto" w:fill="FCFCFC"/>
        </w:rPr>
        <w:t xml:space="preserve"> written by</w:t>
      </w:r>
      <w:r w:rsidR="00BC0BBF">
        <w:rPr>
          <w:spacing w:val="2"/>
          <w:sz w:val="22"/>
          <w:szCs w:val="22"/>
          <w:shd w:val="clear" w:color="auto" w:fill="FCFCFC"/>
        </w:rPr>
        <w:t xml:space="preserve"> </w:t>
      </w:r>
      <w:r w:rsidR="006C2BC3" w:rsidRPr="004918FC">
        <w:rPr>
          <w:spacing w:val="2"/>
          <w:sz w:val="22"/>
          <w:szCs w:val="22"/>
          <w:shd w:val="clear" w:color="auto" w:fill="FCFCFC"/>
        </w:rPr>
        <w:t xml:space="preserve">Ashwin and </w:t>
      </w:r>
      <w:proofErr w:type="spellStart"/>
      <w:r w:rsidR="006C2BC3" w:rsidRPr="004918FC">
        <w:rPr>
          <w:spacing w:val="2"/>
          <w:sz w:val="22"/>
          <w:szCs w:val="22"/>
          <w:shd w:val="clear" w:color="auto" w:fill="FCFCFC"/>
        </w:rPr>
        <w:t>Mcvitty</w:t>
      </w:r>
      <w:proofErr w:type="spellEnd"/>
      <w:r w:rsidR="006C2BC3" w:rsidRPr="004918FC">
        <w:rPr>
          <w:spacing w:val="2"/>
          <w:sz w:val="22"/>
          <w:szCs w:val="22"/>
          <w:shd w:val="clear" w:color="auto" w:fill="FCFCFC"/>
        </w:rPr>
        <w:t xml:space="preserve"> (2015)</w:t>
      </w:r>
      <w:r w:rsidR="006C2BC3" w:rsidRPr="006E3567">
        <w:rPr>
          <w:spacing w:val="2"/>
          <w:sz w:val="22"/>
          <w:szCs w:val="22"/>
          <w:shd w:val="clear" w:color="auto" w:fill="FCFCFC"/>
        </w:rPr>
        <w:t xml:space="preserve"> </w:t>
      </w:r>
      <w:r w:rsidR="006874CD">
        <w:rPr>
          <w:spacing w:val="2"/>
          <w:sz w:val="22"/>
          <w:szCs w:val="22"/>
          <w:shd w:val="clear" w:color="auto" w:fill="FCFCFC"/>
        </w:rPr>
        <w:t xml:space="preserve">who </w:t>
      </w:r>
      <w:r w:rsidR="006C2BC3" w:rsidRPr="006E3567">
        <w:rPr>
          <w:spacing w:val="2"/>
          <w:sz w:val="22"/>
          <w:szCs w:val="22"/>
          <w:shd w:val="clear" w:color="auto" w:fill="FCFCFC"/>
        </w:rPr>
        <w:t xml:space="preserve">discuss the issue that there are very obvious </w:t>
      </w:r>
      <w:r w:rsidR="004000B6" w:rsidRPr="006E3567">
        <w:rPr>
          <w:spacing w:val="2"/>
          <w:sz w:val="22"/>
          <w:szCs w:val="22"/>
          <w:shd w:val="clear" w:color="auto" w:fill="FCFCFC"/>
        </w:rPr>
        <w:t>problems</w:t>
      </w:r>
      <w:r w:rsidR="006C2BC3" w:rsidRPr="006E3567">
        <w:rPr>
          <w:spacing w:val="2"/>
          <w:sz w:val="22"/>
          <w:szCs w:val="22"/>
          <w:shd w:val="clear" w:color="auto" w:fill="FCFCFC"/>
        </w:rPr>
        <w:t xml:space="preserve"> with current research into engagement. A notable problem stated by Ashwin is that the element or object that the students are engaging with is often left undefined</w:t>
      </w:r>
      <w:r w:rsidR="004000B6">
        <w:rPr>
          <w:spacing w:val="2"/>
          <w:sz w:val="22"/>
          <w:szCs w:val="22"/>
          <w:shd w:val="clear" w:color="auto" w:fill="FCFCFC"/>
        </w:rPr>
        <w:t xml:space="preserve"> in research.</w:t>
      </w:r>
      <w:r w:rsidR="006C2BC3" w:rsidRPr="006E3567">
        <w:rPr>
          <w:spacing w:val="2"/>
          <w:sz w:val="22"/>
          <w:szCs w:val="22"/>
          <w:shd w:val="clear" w:color="auto" w:fill="FCFCFC"/>
        </w:rPr>
        <w:t xml:space="preserve"> They cite </w:t>
      </w:r>
      <w:proofErr w:type="spellStart"/>
      <w:r w:rsidR="006C2BC3" w:rsidRPr="00F82B65">
        <w:rPr>
          <w:spacing w:val="2"/>
          <w:sz w:val="22"/>
          <w:szCs w:val="22"/>
          <w:shd w:val="clear" w:color="auto" w:fill="FCFCFC"/>
        </w:rPr>
        <w:t>Kahu</w:t>
      </w:r>
      <w:proofErr w:type="spellEnd"/>
      <w:r w:rsidR="006C2BC3" w:rsidRPr="00F82B65">
        <w:rPr>
          <w:spacing w:val="2"/>
          <w:sz w:val="22"/>
          <w:szCs w:val="22"/>
          <w:shd w:val="clear" w:color="auto" w:fill="FCFCFC"/>
        </w:rPr>
        <w:t xml:space="preserve"> (2013)</w:t>
      </w:r>
      <w:r w:rsidR="006C2BC3" w:rsidRPr="006E3567">
        <w:rPr>
          <w:spacing w:val="2"/>
          <w:sz w:val="22"/>
          <w:szCs w:val="22"/>
          <w:shd w:val="clear" w:color="auto" w:fill="FCFCFC"/>
        </w:rPr>
        <w:t xml:space="preserve"> and the “student engagement model” and argue that within this model, there are no specific elements that give in</w:t>
      </w:r>
      <w:r w:rsidR="006E3567" w:rsidRPr="006E3567">
        <w:rPr>
          <w:spacing w:val="2"/>
          <w:sz w:val="22"/>
          <w:szCs w:val="22"/>
          <w:shd w:val="clear" w:color="auto" w:fill="FCFCFC"/>
        </w:rPr>
        <w:t>sight</w:t>
      </w:r>
      <w:r w:rsidR="006C2BC3" w:rsidRPr="006E3567">
        <w:rPr>
          <w:spacing w:val="2"/>
          <w:sz w:val="22"/>
          <w:szCs w:val="22"/>
          <w:shd w:val="clear" w:color="auto" w:fill="FCFCFC"/>
        </w:rPr>
        <w:t xml:space="preserve"> into what students are engaging with. They believe that this is crucial to know as the level of student engagement changes depending on what they are engaging with. This </w:t>
      </w:r>
      <w:r w:rsidR="008057CC" w:rsidRPr="006E3567">
        <w:rPr>
          <w:spacing w:val="2"/>
          <w:sz w:val="22"/>
          <w:szCs w:val="22"/>
          <w:shd w:val="clear" w:color="auto" w:fill="FCFCFC"/>
        </w:rPr>
        <w:t>research</w:t>
      </w:r>
      <w:r w:rsidR="006C2BC3" w:rsidRPr="006E3567">
        <w:rPr>
          <w:spacing w:val="2"/>
          <w:sz w:val="22"/>
          <w:szCs w:val="22"/>
          <w:shd w:val="clear" w:color="auto" w:fill="FCFCFC"/>
        </w:rPr>
        <w:t xml:space="preserve"> therefore encouraged us to specify in our stud</w:t>
      </w:r>
      <w:r w:rsidR="00AB45C3">
        <w:rPr>
          <w:spacing w:val="2"/>
          <w:sz w:val="22"/>
          <w:szCs w:val="22"/>
          <w:shd w:val="clear" w:color="auto" w:fill="FCFCFC"/>
        </w:rPr>
        <w:t>y</w:t>
      </w:r>
      <w:r w:rsidR="006C2BC3" w:rsidRPr="006E3567">
        <w:rPr>
          <w:spacing w:val="2"/>
          <w:sz w:val="22"/>
          <w:szCs w:val="22"/>
          <w:shd w:val="clear" w:color="auto" w:fill="FCFCFC"/>
        </w:rPr>
        <w:t xml:space="preserve"> what sort of engagement </w:t>
      </w:r>
      <w:r w:rsidR="000B0922">
        <w:rPr>
          <w:spacing w:val="2"/>
          <w:sz w:val="22"/>
          <w:szCs w:val="22"/>
          <w:shd w:val="clear" w:color="auto" w:fill="FCFCFC"/>
        </w:rPr>
        <w:t xml:space="preserve">tool </w:t>
      </w:r>
      <w:r w:rsidR="006C2BC3" w:rsidRPr="006E3567">
        <w:rPr>
          <w:spacing w:val="2"/>
          <w:sz w:val="22"/>
          <w:szCs w:val="22"/>
          <w:shd w:val="clear" w:color="auto" w:fill="FCFCFC"/>
        </w:rPr>
        <w:t xml:space="preserve">we would be </w:t>
      </w:r>
      <w:r w:rsidR="006E3567" w:rsidRPr="006E3567">
        <w:rPr>
          <w:spacing w:val="2"/>
          <w:sz w:val="22"/>
          <w:szCs w:val="22"/>
          <w:shd w:val="clear" w:color="auto" w:fill="FCFCFC"/>
        </w:rPr>
        <w:t>concentrating</w:t>
      </w:r>
      <w:r w:rsidR="006C2BC3" w:rsidRPr="006E3567">
        <w:rPr>
          <w:spacing w:val="2"/>
          <w:sz w:val="22"/>
          <w:szCs w:val="22"/>
          <w:shd w:val="clear" w:color="auto" w:fill="FCFCFC"/>
        </w:rPr>
        <w:t xml:space="preserve"> on.</w:t>
      </w:r>
      <w:r w:rsidR="008A550F">
        <w:rPr>
          <w:spacing w:val="2"/>
          <w:sz w:val="22"/>
          <w:szCs w:val="22"/>
          <w:shd w:val="clear" w:color="auto" w:fill="FCFCFC"/>
        </w:rPr>
        <w:t xml:space="preserve"> </w:t>
      </w:r>
    </w:p>
    <w:p w14:paraId="2A7A2F52" w14:textId="2BD3267E" w:rsidR="006F6007" w:rsidRPr="006F6007" w:rsidRDefault="006F6007" w:rsidP="006F6007">
      <w:pPr>
        <w:spacing w:line="360" w:lineRule="auto"/>
      </w:pPr>
      <w:r w:rsidRPr="006F6007">
        <w:rPr>
          <w:spacing w:val="2"/>
          <w:sz w:val="22"/>
          <w:szCs w:val="22"/>
          <w:shd w:val="clear" w:color="auto" w:fill="FCFCFC"/>
        </w:rPr>
        <w:t xml:space="preserve">Additionally, </w:t>
      </w:r>
      <w:r w:rsidRPr="00F82B65">
        <w:rPr>
          <w:rFonts w:cstheme="minorHAnsi"/>
          <w:spacing w:val="2"/>
          <w:sz w:val="22"/>
          <w:szCs w:val="21"/>
          <w:shd w:val="clear" w:color="auto" w:fill="FFFFFF"/>
        </w:rPr>
        <w:t>Fernando Gonzalez (2016)</w:t>
      </w:r>
      <w:r w:rsidRPr="006F6007">
        <w:rPr>
          <w:rFonts w:ascii="Source Sans Pro" w:hAnsi="Source Sans Pro"/>
          <w:spacing w:val="2"/>
          <w:sz w:val="22"/>
          <w:szCs w:val="21"/>
          <w:shd w:val="clear" w:color="auto" w:fill="FFFFFF"/>
        </w:rPr>
        <w:t xml:space="preserve"> </w:t>
      </w:r>
      <w:r w:rsidRPr="006F6007">
        <w:rPr>
          <w:spacing w:val="2"/>
          <w:sz w:val="22"/>
          <w:szCs w:val="22"/>
          <w:shd w:val="clear" w:color="auto" w:fill="FCFCFC"/>
        </w:rPr>
        <w:t>suggests that active learning is not suitable pedagogy for learners who may have certain Additional Learning Needs. They detail how these types of learners often depend on the structure school gives them</w:t>
      </w:r>
      <w:r>
        <w:rPr>
          <w:spacing w:val="2"/>
          <w:sz w:val="22"/>
          <w:szCs w:val="22"/>
          <w:shd w:val="clear" w:color="auto" w:fill="FCFCFC"/>
        </w:rPr>
        <w:t xml:space="preserve"> </w:t>
      </w:r>
      <w:r w:rsidRPr="006F6007">
        <w:rPr>
          <w:spacing w:val="2"/>
          <w:sz w:val="22"/>
          <w:szCs w:val="22"/>
          <w:shd w:val="clear" w:color="auto" w:fill="FCFCFC"/>
        </w:rPr>
        <w:t xml:space="preserve">and these </w:t>
      </w:r>
      <w:r>
        <w:rPr>
          <w:spacing w:val="2"/>
          <w:sz w:val="22"/>
          <w:szCs w:val="22"/>
          <w:shd w:val="clear" w:color="auto" w:fill="FCFCFC"/>
        </w:rPr>
        <w:t xml:space="preserve">types of </w:t>
      </w:r>
      <w:r w:rsidRPr="006F6007">
        <w:rPr>
          <w:spacing w:val="2"/>
          <w:sz w:val="22"/>
          <w:szCs w:val="22"/>
          <w:shd w:val="clear" w:color="auto" w:fill="FCFCFC"/>
        </w:rPr>
        <w:t xml:space="preserve">strategies can interrupt that. Furthering this, </w:t>
      </w:r>
      <w:r>
        <w:rPr>
          <w:spacing w:val="2"/>
          <w:sz w:val="22"/>
          <w:szCs w:val="22"/>
          <w:shd w:val="clear" w:color="auto" w:fill="FCFCFC"/>
        </w:rPr>
        <w:t>he</w:t>
      </w:r>
      <w:r w:rsidRPr="006F6007">
        <w:rPr>
          <w:spacing w:val="2"/>
          <w:sz w:val="22"/>
          <w:szCs w:val="22"/>
          <w:shd w:val="clear" w:color="auto" w:fill="FCFCFC"/>
        </w:rPr>
        <w:t xml:space="preserve"> discuss</w:t>
      </w:r>
      <w:r>
        <w:rPr>
          <w:spacing w:val="2"/>
          <w:sz w:val="22"/>
          <w:szCs w:val="22"/>
          <w:shd w:val="clear" w:color="auto" w:fill="FCFCFC"/>
        </w:rPr>
        <w:t>es</w:t>
      </w:r>
      <w:r w:rsidRPr="006F6007">
        <w:rPr>
          <w:spacing w:val="2"/>
          <w:sz w:val="22"/>
          <w:szCs w:val="22"/>
          <w:shd w:val="clear" w:color="auto" w:fill="FCFCFC"/>
        </w:rPr>
        <w:t xml:space="preserve"> the fact that their limited capability </w:t>
      </w:r>
      <w:r>
        <w:rPr>
          <w:spacing w:val="2"/>
          <w:sz w:val="22"/>
          <w:szCs w:val="22"/>
          <w:shd w:val="clear" w:color="auto" w:fill="FCFCFC"/>
        </w:rPr>
        <w:t xml:space="preserve">to be able to participate fully with some of these active learning opportunities, can often have the opposite effect and rather than allowing for higher engagement, it actually encourages these learners to isolate themselves from the class. This further encouraged us to pick a strategy that we could endeavour to make accessible for all of our leaners within our lesson study sessions. </w:t>
      </w:r>
    </w:p>
    <w:p w14:paraId="76527C1E" w14:textId="22885715" w:rsidR="00550668" w:rsidRPr="006F6007" w:rsidRDefault="006F6007" w:rsidP="00550668">
      <w:pPr>
        <w:spacing w:line="360" w:lineRule="auto"/>
        <w:rPr>
          <w:spacing w:val="2"/>
          <w:sz w:val="22"/>
          <w:szCs w:val="22"/>
          <w:shd w:val="clear" w:color="auto" w:fill="FCFCFC"/>
        </w:rPr>
      </w:pPr>
      <w:r>
        <w:rPr>
          <w:spacing w:val="2"/>
          <w:sz w:val="22"/>
          <w:szCs w:val="22"/>
          <w:shd w:val="clear" w:color="auto" w:fill="FCFCFC"/>
        </w:rPr>
        <w:t>C</w:t>
      </w:r>
      <w:r w:rsidR="008A550F">
        <w:rPr>
          <w:spacing w:val="2"/>
          <w:sz w:val="22"/>
          <w:szCs w:val="22"/>
          <w:shd w:val="clear" w:color="auto" w:fill="FCFCFC"/>
        </w:rPr>
        <w:t xml:space="preserve">urrent literature </w:t>
      </w:r>
      <w:r w:rsidR="004E2919">
        <w:rPr>
          <w:spacing w:val="2"/>
          <w:sz w:val="22"/>
          <w:szCs w:val="22"/>
          <w:shd w:val="clear" w:color="auto" w:fill="FCFCFC"/>
        </w:rPr>
        <w:t xml:space="preserve">seems to </w:t>
      </w:r>
      <w:r w:rsidR="00A36FD4">
        <w:rPr>
          <w:spacing w:val="2"/>
          <w:sz w:val="22"/>
          <w:szCs w:val="22"/>
          <w:shd w:val="clear" w:color="auto" w:fill="FCFCFC"/>
        </w:rPr>
        <w:t>centre around the belief that for active learning to be effective, it needs to incite interest</w:t>
      </w:r>
      <w:r w:rsidR="006277A4">
        <w:rPr>
          <w:spacing w:val="2"/>
          <w:sz w:val="22"/>
          <w:szCs w:val="22"/>
          <w:shd w:val="clear" w:color="auto" w:fill="FCFCFC"/>
        </w:rPr>
        <w:t xml:space="preserve"> and allow children to make their own decisions, whilst in some cases being given the opportunity to work with peers.</w:t>
      </w:r>
      <w:r w:rsidR="00544F3C">
        <w:rPr>
          <w:spacing w:val="2"/>
          <w:sz w:val="22"/>
          <w:szCs w:val="22"/>
          <w:shd w:val="clear" w:color="auto" w:fill="FCFCFC"/>
        </w:rPr>
        <w:t xml:space="preserve"> Whilst developing our </w:t>
      </w:r>
      <w:r w:rsidR="000579C9">
        <w:rPr>
          <w:spacing w:val="2"/>
          <w:sz w:val="22"/>
          <w:szCs w:val="22"/>
          <w:shd w:val="clear" w:color="auto" w:fill="FCFCFC"/>
        </w:rPr>
        <w:t xml:space="preserve">research, we attempted to take this all into account so we could try and incorporate </w:t>
      </w:r>
      <w:r w:rsidR="00B56AC6">
        <w:rPr>
          <w:spacing w:val="2"/>
          <w:sz w:val="22"/>
          <w:szCs w:val="22"/>
          <w:shd w:val="clear" w:color="auto" w:fill="FCFCFC"/>
        </w:rPr>
        <w:t xml:space="preserve">good practice and existing </w:t>
      </w:r>
      <w:r w:rsidR="00B56AC6" w:rsidRPr="006F6007">
        <w:rPr>
          <w:spacing w:val="2"/>
          <w:sz w:val="22"/>
          <w:szCs w:val="22"/>
          <w:shd w:val="clear" w:color="auto" w:fill="FCFCFC"/>
        </w:rPr>
        <w:t xml:space="preserve">research into our own intended pedagogy. </w:t>
      </w:r>
    </w:p>
    <w:p w14:paraId="5A8F4B04" w14:textId="7D73FB20" w:rsidR="00550668" w:rsidRDefault="00550668" w:rsidP="00550668">
      <w:pPr>
        <w:spacing w:line="360" w:lineRule="auto"/>
        <w:rPr>
          <w:rFonts w:cstheme="minorHAnsi"/>
          <w:b/>
          <w:sz w:val="22"/>
          <w:szCs w:val="22"/>
        </w:rPr>
      </w:pPr>
    </w:p>
    <w:p w14:paraId="65760504" w14:textId="7BAB572C" w:rsidR="008616D5" w:rsidRDefault="008616D5" w:rsidP="00550668">
      <w:pPr>
        <w:spacing w:line="360" w:lineRule="auto"/>
        <w:rPr>
          <w:rFonts w:cstheme="minorHAnsi"/>
          <w:b/>
          <w:sz w:val="22"/>
          <w:szCs w:val="22"/>
        </w:rPr>
      </w:pPr>
    </w:p>
    <w:p w14:paraId="773C2253" w14:textId="58FDC75B" w:rsidR="008616D5" w:rsidRDefault="008616D5" w:rsidP="00550668">
      <w:pPr>
        <w:spacing w:line="360" w:lineRule="auto"/>
        <w:rPr>
          <w:rFonts w:cstheme="minorHAnsi"/>
          <w:b/>
          <w:sz w:val="22"/>
          <w:szCs w:val="22"/>
        </w:rPr>
      </w:pPr>
    </w:p>
    <w:p w14:paraId="1AD5DBFB" w14:textId="1964F192" w:rsidR="008616D5" w:rsidRDefault="008616D5" w:rsidP="00550668">
      <w:pPr>
        <w:spacing w:line="360" w:lineRule="auto"/>
        <w:rPr>
          <w:rFonts w:cstheme="minorHAnsi"/>
          <w:b/>
          <w:sz w:val="22"/>
          <w:szCs w:val="22"/>
        </w:rPr>
      </w:pPr>
    </w:p>
    <w:p w14:paraId="50942928" w14:textId="5EFBC96F" w:rsidR="008616D5" w:rsidRDefault="008616D5" w:rsidP="00550668">
      <w:pPr>
        <w:spacing w:line="360" w:lineRule="auto"/>
        <w:rPr>
          <w:rFonts w:cstheme="minorHAnsi"/>
          <w:b/>
          <w:sz w:val="22"/>
          <w:szCs w:val="22"/>
        </w:rPr>
      </w:pPr>
    </w:p>
    <w:p w14:paraId="7C6B825C" w14:textId="77777777" w:rsidR="008616D5" w:rsidRPr="006E3567" w:rsidRDefault="008616D5" w:rsidP="00550668">
      <w:pPr>
        <w:spacing w:line="360" w:lineRule="auto"/>
        <w:rPr>
          <w:rFonts w:cstheme="minorHAnsi"/>
          <w:b/>
          <w:sz w:val="22"/>
          <w:szCs w:val="22"/>
        </w:rPr>
      </w:pPr>
    </w:p>
    <w:p w14:paraId="47F65888" w14:textId="18555555" w:rsidR="00550668" w:rsidRPr="001F4C84" w:rsidRDefault="00550668" w:rsidP="00550668">
      <w:pPr>
        <w:pStyle w:val="IntenseQuote"/>
      </w:pPr>
      <w:r w:rsidRPr="001F4C84">
        <w:lastRenderedPageBreak/>
        <w:t>METHODOLOGY</w:t>
      </w:r>
    </w:p>
    <w:p w14:paraId="1CB763A4" w14:textId="4276422D" w:rsidR="00550668" w:rsidRDefault="00550668" w:rsidP="00550668"/>
    <w:p w14:paraId="6352EB3C" w14:textId="28B00DBD" w:rsidR="00550668" w:rsidRPr="00A31368" w:rsidRDefault="000E73E1" w:rsidP="00550668">
      <w:pPr>
        <w:rPr>
          <w:b/>
          <w:color w:val="2E74B5" w:themeColor="accent5" w:themeShade="BF"/>
        </w:rPr>
      </w:pPr>
      <w:r w:rsidRPr="00A31368">
        <w:rPr>
          <w:b/>
          <w:color w:val="2E74B5" w:themeColor="accent5" w:themeShade="BF"/>
        </w:rPr>
        <w:t>LESSON STUDY</w:t>
      </w:r>
    </w:p>
    <w:p w14:paraId="3E648D4A" w14:textId="67ECB687" w:rsidR="002F2280" w:rsidRPr="002F2280" w:rsidRDefault="00FC574F" w:rsidP="002F2280">
      <w:pPr>
        <w:spacing w:line="360" w:lineRule="auto"/>
        <w:rPr>
          <w:rFonts w:cstheme="minorHAnsi"/>
          <w:sz w:val="22"/>
          <w:szCs w:val="22"/>
        </w:rPr>
      </w:pPr>
      <w:r>
        <w:rPr>
          <w:rFonts w:cstheme="minorHAnsi"/>
          <w:sz w:val="22"/>
          <w:szCs w:val="22"/>
        </w:rPr>
        <w:t>This research has been primarily supported by</w:t>
      </w:r>
      <w:r w:rsidR="002F2280" w:rsidRPr="002F2280">
        <w:rPr>
          <w:rFonts w:cstheme="minorHAnsi"/>
          <w:sz w:val="22"/>
          <w:szCs w:val="22"/>
        </w:rPr>
        <w:t xml:space="preserve"> </w:t>
      </w:r>
      <w:r w:rsidR="002F2280" w:rsidRPr="00442BC4">
        <w:rPr>
          <w:rFonts w:cstheme="minorHAnsi"/>
          <w:sz w:val="22"/>
          <w:szCs w:val="22"/>
        </w:rPr>
        <w:t>Peter Dudley’s Lesson Study</w:t>
      </w:r>
      <w:r w:rsidRPr="00442BC4">
        <w:rPr>
          <w:rFonts w:cstheme="minorHAnsi"/>
          <w:sz w:val="22"/>
          <w:szCs w:val="22"/>
        </w:rPr>
        <w:t xml:space="preserve"> model (2011).</w:t>
      </w:r>
      <w:r w:rsidR="002F2280" w:rsidRPr="002F2280">
        <w:rPr>
          <w:rFonts w:cstheme="minorHAnsi"/>
          <w:sz w:val="22"/>
          <w:szCs w:val="22"/>
        </w:rPr>
        <w:t xml:space="preserve"> Lesson study has been used effectively to improve teaching techniques and pupil progress in core subjects in primary schools</w:t>
      </w:r>
      <w:r>
        <w:rPr>
          <w:rFonts w:cstheme="minorHAnsi"/>
          <w:sz w:val="22"/>
          <w:szCs w:val="22"/>
        </w:rPr>
        <w:t xml:space="preserve"> and is a</w:t>
      </w:r>
      <w:r w:rsidRPr="006604DC">
        <w:rPr>
          <w:rFonts w:cstheme="minorHAnsi"/>
          <w:sz w:val="22"/>
          <w:szCs w:val="22"/>
        </w:rPr>
        <w:t xml:space="preserve"> </w:t>
      </w:r>
      <w:r w:rsidR="006604DC" w:rsidRPr="006604DC">
        <w:rPr>
          <w:rFonts w:cstheme="minorHAnsi"/>
          <w:sz w:val="22"/>
          <w:szCs w:val="22"/>
        </w:rPr>
        <w:t>precise</w:t>
      </w:r>
      <w:r w:rsidRPr="006604DC">
        <w:rPr>
          <w:rFonts w:cstheme="minorHAnsi"/>
          <w:sz w:val="22"/>
          <w:szCs w:val="22"/>
        </w:rPr>
        <w:t xml:space="preserve"> </w:t>
      </w:r>
      <w:r>
        <w:rPr>
          <w:rFonts w:cstheme="minorHAnsi"/>
          <w:sz w:val="22"/>
          <w:szCs w:val="22"/>
        </w:rPr>
        <w:t xml:space="preserve">model of classroom centred action research. </w:t>
      </w:r>
      <w:r w:rsidR="006A2B8E">
        <w:rPr>
          <w:rFonts w:cstheme="minorHAnsi"/>
          <w:sz w:val="22"/>
          <w:szCs w:val="22"/>
        </w:rPr>
        <w:t xml:space="preserve">Originally developed in Japan, it is a form of research which encompasses two or more teachers working together to develop their practice. </w:t>
      </w:r>
      <w:r w:rsidR="002F2280" w:rsidRPr="002F2280">
        <w:rPr>
          <w:rFonts w:cstheme="minorHAnsi"/>
          <w:sz w:val="22"/>
          <w:szCs w:val="22"/>
        </w:rPr>
        <w:t>Lesson study blends all the features of professional learning that are important to improving learning and teaching (</w:t>
      </w:r>
      <w:proofErr w:type="spellStart"/>
      <w:r w:rsidR="002F2280" w:rsidRPr="005171CB">
        <w:rPr>
          <w:rFonts w:cstheme="minorHAnsi"/>
          <w:sz w:val="22"/>
          <w:szCs w:val="22"/>
        </w:rPr>
        <w:t>Cordingley</w:t>
      </w:r>
      <w:proofErr w:type="spellEnd"/>
      <w:r w:rsidR="002F2280" w:rsidRPr="005171CB">
        <w:rPr>
          <w:rFonts w:cstheme="minorHAnsi"/>
          <w:sz w:val="22"/>
          <w:szCs w:val="22"/>
        </w:rPr>
        <w:t xml:space="preserve"> et al., 2004).</w:t>
      </w:r>
      <w:r w:rsidR="002F2280" w:rsidRPr="002F2280">
        <w:rPr>
          <w:rFonts w:cstheme="minorHAnsi"/>
          <w:sz w:val="22"/>
          <w:szCs w:val="22"/>
        </w:rPr>
        <w:t xml:space="preserve"> These are;</w:t>
      </w:r>
    </w:p>
    <w:p w14:paraId="328D1FC2" w14:textId="77777777" w:rsidR="002F2280" w:rsidRPr="00B56AC6" w:rsidRDefault="002F2280" w:rsidP="002F2280">
      <w:pPr>
        <w:pStyle w:val="ListParagraph"/>
        <w:numPr>
          <w:ilvl w:val="0"/>
          <w:numId w:val="1"/>
        </w:numPr>
        <w:spacing w:line="360" w:lineRule="auto"/>
        <w:rPr>
          <w:rFonts w:cstheme="minorHAnsi"/>
          <w:sz w:val="22"/>
        </w:rPr>
      </w:pPr>
      <w:r w:rsidRPr="00B56AC6">
        <w:rPr>
          <w:rFonts w:eastAsia="Arial" w:cstheme="minorHAnsi"/>
          <w:sz w:val="22"/>
        </w:rPr>
        <w:t xml:space="preserve">The professional learning takes place over time – and is not a one-off event </w:t>
      </w:r>
    </w:p>
    <w:p w14:paraId="6B082114" w14:textId="77777777" w:rsidR="002F2280" w:rsidRPr="00B56AC6" w:rsidRDefault="002F2280" w:rsidP="002F2280">
      <w:pPr>
        <w:pStyle w:val="ListParagraph"/>
        <w:numPr>
          <w:ilvl w:val="0"/>
          <w:numId w:val="1"/>
        </w:numPr>
        <w:spacing w:line="360" w:lineRule="auto"/>
        <w:rPr>
          <w:rFonts w:cstheme="minorHAnsi"/>
          <w:sz w:val="22"/>
        </w:rPr>
      </w:pPr>
      <w:r w:rsidRPr="00B56AC6">
        <w:rPr>
          <w:rFonts w:eastAsia="Arial" w:cstheme="minorHAnsi"/>
          <w:sz w:val="22"/>
        </w:rPr>
        <w:t xml:space="preserve">It happens in real classrooms with real pupils </w:t>
      </w:r>
    </w:p>
    <w:p w14:paraId="31E9E0AC" w14:textId="0C825E01" w:rsidR="002F2280" w:rsidRPr="00B56AC6" w:rsidRDefault="002F2280" w:rsidP="002F2280">
      <w:pPr>
        <w:pStyle w:val="ListParagraph"/>
        <w:numPr>
          <w:ilvl w:val="0"/>
          <w:numId w:val="1"/>
        </w:numPr>
        <w:spacing w:line="360" w:lineRule="auto"/>
        <w:rPr>
          <w:rFonts w:cstheme="minorHAnsi"/>
          <w:sz w:val="22"/>
        </w:rPr>
      </w:pPr>
      <w:r w:rsidRPr="00B56AC6">
        <w:rPr>
          <w:rFonts w:eastAsia="Arial" w:cstheme="minorHAnsi"/>
          <w:sz w:val="22"/>
        </w:rPr>
        <w:t xml:space="preserve">It involves an element of collaborative enquiry or experiment between teachers who are trying to solve a problem or improve an approach. </w:t>
      </w:r>
    </w:p>
    <w:p w14:paraId="005D10DA" w14:textId="13E2D4D7" w:rsidR="006A2B8E" w:rsidRPr="002A6CF9" w:rsidRDefault="002A6CF9" w:rsidP="002A6CF9">
      <w:pPr>
        <w:spacing w:line="360" w:lineRule="auto"/>
        <w:rPr>
          <w:rFonts w:cstheme="minorHAnsi"/>
          <w:sz w:val="22"/>
          <w:szCs w:val="22"/>
        </w:rPr>
      </w:pPr>
      <w:r w:rsidRPr="002A6CF9">
        <w:rPr>
          <w:rFonts w:cstheme="minorHAnsi"/>
          <w:sz w:val="22"/>
          <w:szCs w:val="22"/>
        </w:rPr>
        <w:t>In essence, one teacher will observe a lesson and kee</w:t>
      </w:r>
      <w:r>
        <w:rPr>
          <w:rFonts w:cstheme="minorHAnsi"/>
          <w:sz w:val="22"/>
          <w:szCs w:val="22"/>
        </w:rPr>
        <w:t xml:space="preserve">p notes. Following this will be a discussion into their findings with their partner so that changes can be made to the lesson seeking to improve pedagogy and practice. This strategy is beneficial to </w:t>
      </w:r>
      <w:r w:rsidR="00BC77EA">
        <w:rPr>
          <w:rFonts w:cstheme="minorHAnsi"/>
          <w:sz w:val="22"/>
          <w:szCs w:val="22"/>
        </w:rPr>
        <w:t>children’s</w:t>
      </w:r>
      <w:r>
        <w:rPr>
          <w:rFonts w:cstheme="minorHAnsi"/>
          <w:sz w:val="22"/>
          <w:szCs w:val="22"/>
        </w:rPr>
        <w:t xml:space="preserve"> learning in that teachers are </w:t>
      </w:r>
      <w:r w:rsidR="00BC77EA">
        <w:rPr>
          <w:rFonts w:cstheme="minorHAnsi"/>
          <w:sz w:val="22"/>
          <w:szCs w:val="22"/>
        </w:rPr>
        <w:t>actively</w:t>
      </w:r>
      <w:r>
        <w:rPr>
          <w:rFonts w:cstheme="minorHAnsi"/>
          <w:sz w:val="22"/>
          <w:szCs w:val="22"/>
        </w:rPr>
        <w:t xml:space="preserve"> seeking to improve their practice. </w:t>
      </w:r>
      <w:r w:rsidRPr="00F84CC6">
        <w:rPr>
          <w:rFonts w:cstheme="minorHAnsi"/>
          <w:sz w:val="22"/>
          <w:szCs w:val="22"/>
        </w:rPr>
        <w:t>(Fernandes, 2004).</w:t>
      </w:r>
      <w:r>
        <w:rPr>
          <w:rFonts w:cstheme="minorHAnsi"/>
          <w:sz w:val="22"/>
          <w:szCs w:val="22"/>
        </w:rPr>
        <w:t xml:space="preserve"> </w:t>
      </w:r>
    </w:p>
    <w:p w14:paraId="630A0250" w14:textId="4C451931" w:rsidR="00540D1F" w:rsidRDefault="00540D1F" w:rsidP="00540D1F">
      <w:pPr>
        <w:spacing w:line="360" w:lineRule="auto"/>
        <w:rPr>
          <w:rFonts w:cstheme="minorHAnsi"/>
          <w:sz w:val="22"/>
          <w:szCs w:val="22"/>
        </w:rPr>
      </w:pPr>
      <w:r>
        <w:rPr>
          <w:rFonts w:cstheme="minorHAnsi"/>
          <w:sz w:val="22"/>
          <w:szCs w:val="22"/>
        </w:rPr>
        <w:t xml:space="preserve">However, there is no obvious research that suggests that the Lesson Study model is able to improve </w:t>
      </w:r>
      <w:r w:rsidR="00661252">
        <w:rPr>
          <w:rFonts w:cstheme="minorHAnsi"/>
          <w:sz w:val="22"/>
          <w:szCs w:val="22"/>
        </w:rPr>
        <w:t>learner’s</w:t>
      </w:r>
      <w:r>
        <w:rPr>
          <w:rFonts w:cstheme="minorHAnsi"/>
          <w:sz w:val="22"/>
          <w:szCs w:val="22"/>
        </w:rPr>
        <w:t xml:space="preserve"> attainment as evidenced in a </w:t>
      </w:r>
      <w:r w:rsidRPr="0017270A">
        <w:rPr>
          <w:rFonts w:cstheme="minorHAnsi"/>
          <w:sz w:val="22"/>
          <w:szCs w:val="22"/>
        </w:rPr>
        <w:t>UK effectiveness trial funded by EEF (2017).</w:t>
      </w:r>
      <w:r>
        <w:rPr>
          <w:rFonts w:cstheme="minorHAnsi"/>
          <w:sz w:val="22"/>
          <w:szCs w:val="22"/>
        </w:rPr>
        <w:t xml:space="preserve"> </w:t>
      </w:r>
      <w:r w:rsidR="002A6CF9">
        <w:rPr>
          <w:rFonts w:cstheme="minorHAnsi"/>
          <w:sz w:val="22"/>
          <w:szCs w:val="22"/>
        </w:rPr>
        <w:t>T</w:t>
      </w:r>
      <w:r>
        <w:rPr>
          <w:rFonts w:cstheme="minorHAnsi"/>
          <w:sz w:val="22"/>
          <w:szCs w:val="22"/>
        </w:rPr>
        <w:t xml:space="preserve">he relevance of the model and its emphasis on its collaborative context has been highlighted as a beneficial factor in developing teacher development. Although the benefits of Lesson Study are </w:t>
      </w:r>
      <w:r w:rsidR="006604DC">
        <w:rPr>
          <w:rFonts w:cstheme="minorHAnsi"/>
          <w:sz w:val="22"/>
          <w:szCs w:val="22"/>
        </w:rPr>
        <w:t xml:space="preserve">ample, </w:t>
      </w:r>
      <w:r>
        <w:rPr>
          <w:rFonts w:cstheme="minorHAnsi"/>
          <w:sz w:val="22"/>
          <w:szCs w:val="22"/>
        </w:rPr>
        <w:t>it is essential to address the</w:t>
      </w:r>
      <w:r w:rsidR="006604DC">
        <w:rPr>
          <w:rFonts w:cstheme="minorHAnsi"/>
          <w:sz w:val="22"/>
          <w:szCs w:val="22"/>
        </w:rPr>
        <w:t xml:space="preserve"> fact</w:t>
      </w:r>
      <w:r>
        <w:rPr>
          <w:rFonts w:cstheme="minorHAnsi"/>
          <w:sz w:val="22"/>
          <w:szCs w:val="22"/>
        </w:rPr>
        <w:t xml:space="preserve"> that there are limitations in that we are using a </w:t>
      </w:r>
      <w:r w:rsidR="008105B1" w:rsidRPr="008105B1">
        <w:rPr>
          <w:rFonts w:cstheme="minorHAnsi"/>
          <w:sz w:val="22"/>
          <w:szCs w:val="22"/>
        </w:rPr>
        <w:t>more condensed</w:t>
      </w:r>
      <w:r w:rsidRPr="008105B1">
        <w:rPr>
          <w:rFonts w:cstheme="minorHAnsi"/>
          <w:sz w:val="22"/>
          <w:szCs w:val="22"/>
        </w:rPr>
        <w:t xml:space="preserve"> version of the original model (</w:t>
      </w:r>
      <w:r w:rsidRPr="0017270A">
        <w:rPr>
          <w:rFonts w:cstheme="minorHAnsi"/>
          <w:sz w:val="22"/>
          <w:szCs w:val="22"/>
        </w:rPr>
        <w:t>Weston, 2015)</w:t>
      </w:r>
      <w:r w:rsidR="002A6CF9" w:rsidRPr="008105B1">
        <w:rPr>
          <w:rFonts w:cstheme="minorHAnsi"/>
          <w:sz w:val="22"/>
          <w:szCs w:val="22"/>
        </w:rPr>
        <w:t xml:space="preserve"> and the </w:t>
      </w:r>
      <w:r w:rsidR="00D349EB" w:rsidRPr="008105B1">
        <w:rPr>
          <w:rFonts w:cstheme="minorHAnsi"/>
          <w:sz w:val="22"/>
          <w:szCs w:val="22"/>
        </w:rPr>
        <w:t>small</w:t>
      </w:r>
      <w:r w:rsidR="00D349EB">
        <w:rPr>
          <w:rFonts w:cstheme="minorHAnsi"/>
          <w:sz w:val="22"/>
          <w:szCs w:val="22"/>
        </w:rPr>
        <w:t xml:space="preserve"> </w:t>
      </w:r>
      <w:r w:rsidR="00D349EB" w:rsidRPr="008105B1">
        <w:rPr>
          <w:rFonts w:cstheme="minorHAnsi"/>
          <w:sz w:val="22"/>
          <w:szCs w:val="22"/>
        </w:rPr>
        <w:t>time</w:t>
      </w:r>
      <w:r w:rsidR="006604DC">
        <w:rPr>
          <w:rFonts w:cstheme="minorHAnsi"/>
          <w:sz w:val="22"/>
          <w:szCs w:val="22"/>
        </w:rPr>
        <w:t>-</w:t>
      </w:r>
      <w:r w:rsidR="002A6CF9" w:rsidRPr="008105B1">
        <w:rPr>
          <w:rFonts w:cstheme="minorHAnsi"/>
          <w:sz w:val="22"/>
          <w:szCs w:val="22"/>
        </w:rPr>
        <w:t>scale</w:t>
      </w:r>
      <w:r w:rsidR="00305260" w:rsidRPr="008105B1">
        <w:rPr>
          <w:rFonts w:cstheme="minorHAnsi"/>
          <w:sz w:val="22"/>
          <w:szCs w:val="22"/>
        </w:rPr>
        <w:t xml:space="preserve"> in this instance</w:t>
      </w:r>
      <w:r w:rsidR="002A6CF9" w:rsidRPr="008105B1">
        <w:rPr>
          <w:rFonts w:cstheme="minorHAnsi"/>
          <w:sz w:val="22"/>
          <w:szCs w:val="22"/>
        </w:rPr>
        <w:t xml:space="preserve"> does not allow for as much detail as Lesson Study usually would</w:t>
      </w:r>
      <w:r w:rsidR="00F95E91">
        <w:rPr>
          <w:rFonts w:cstheme="minorHAnsi"/>
          <w:sz w:val="22"/>
          <w:szCs w:val="22"/>
        </w:rPr>
        <w:t xml:space="preserve"> (Yoshida, 2004)</w:t>
      </w:r>
    </w:p>
    <w:p w14:paraId="7FCA28C5" w14:textId="01882E97" w:rsidR="00A20D62" w:rsidRDefault="00A20D62" w:rsidP="00540D1F">
      <w:pPr>
        <w:spacing w:line="360" w:lineRule="auto"/>
        <w:rPr>
          <w:rFonts w:cstheme="minorHAnsi"/>
          <w:sz w:val="22"/>
          <w:szCs w:val="22"/>
        </w:rPr>
      </w:pPr>
      <w:r>
        <w:rPr>
          <w:rFonts w:cstheme="minorHAnsi"/>
          <w:sz w:val="22"/>
          <w:szCs w:val="22"/>
        </w:rPr>
        <w:t>The</w:t>
      </w:r>
      <w:r w:rsidR="008E400A">
        <w:rPr>
          <w:rFonts w:cstheme="minorHAnsi"/>
          <w:sz w:val="22"/>
          <w:szCs w:val="22"/>
        </w:rPr>
        <w:t xml:space="preserve"> methods </w:t>
      </w:r>
      <w:r w:rsidR="004F4CC6">
        <w:rPr>
          <w:rFonts w:cstheme="minorHAnsi"/>
          <w:sz w:val="22"/>
          <w:szCs w:val="22"/>
        </w:rPr>
        <w:t>chosen for</w:t>
      </w:r>
      <w:r w:rsidR="008E400A">
        <w:rPr>
          <w:rFonts w:cstheme="minorHAnsi"/>
          <w:sz w:val="22"/>
          <w:szCs w:val="22"/>
        </w:rPr>
        <w:t xml:space="preserve"> data collection used in this research are all </w:t>
      </w:r>
      <w:r w:rsidR="004F4CC6">
        <w:rPr>
          <w:rFonts w:cstheme="minorHAnsi"/>
          <w:sz w:val="22"/>
          <w:szCs w:val="22"/>
        </w:rPr>
        <w:t>qualitative</w:t>
      </w:r>
      <w:r w:rsidR="008E400A">
        <w:rPr>
          <w:rFonts w:cstheme="minorHAnsi"/>
          <w:sz w:val="22"/>
          <w:szCs w:val="22"/>
        </w:rPr>
        <w:t xml:space="preserve">, meaning that in essence, our data should </w:t>
      </w:r>
      <w:r w:rsidR="00903BA9">
        <w:rPr>
          <w:rFonts w:cstheme="minorHAnsi"/>
          <w:sz w:val="22"/>
          <w:szCs w:val="22"/>
        </w:rPr>
        <w:t>include a wealth of</w:t>
      </w:r>
      <w:r w:rsidR="008E400A">
        <w:rPr>
          <w:rFonts w:cstheme="minorHAnsi"/>
          <w:sz w:val="22"/>
          <w:szCs w:val="22"/>
        </w:rPr>
        <w:t xml:space="preserve"> </w:t>
      </w:r>
      <w:r w:rsidR="004F4CC6">
        <w:rPr>
          <w:rFonts w:cstheme="minorHAnsi"/>
          <w:sz w:val="22"/>
          <w:szCs w:val="22"/>
        </w:rPr>
        <w:t>detai</w:t>
      </w:r>
      <w:r w:rsidR="00903BA9">
        <w:rPr>
          <w:rFonts w:cstheme="minorHAnsi"/>
          <w:sz w:val="22"/>
          <w:szCs w:val="22"/>
        </w:rPr>
        <w:t>l</w:t>
      </w:r>
      <w:r w:rsidR="004F4CC6">
        <w:rPr>
          <w:rFonts w:cstheme="minorHAnsi"/>
          <w:sz w:val="22"/>
          <w:szCs w:val="22"/>
        </w:rPr>
        <w:t xml:space="preserve">. </w:t>
      </w:r>
      <w:r w:rsidR="006604DC">
        <w:rPr>
          <w:rFonts w:cstheme="minorHAnsi"/>
          <w:sz w:val="22"/>
          <w:szCs w:val="22"/>
        </w:rPr>
        <w:t>To triangulate the data, our</w:t>
      </w:r>
      <w:r w:rsidR="004F4CC6">
        <w:rPr>
          <w:rFonts w:cstheme="minorHAnsi"/>
          <w:sz w:val="22"/>
          <w:szCs w:val="22"/>
        </w:rPr>
        <w:t xml:space="preserve"> chosen methods were observation, </w:t>
      </w:r>
      <w:r w:rsidR="00903BA9">
        <w:rPr>
          <w:rFonts w:cstheme="minorHAnsi"/>
          <w:sz w:val="22"/>
          <w:szCs w:val="22"/>
        </w:rPr>
        <w:t>reflection, and focus group</w:t>
      </w:r>
      <w:r w:rsidR="00453ED7">
        <w:rPr>
          <w:rFonts w:cstheme="minorHAnsi"/>
          <w:sz w:val="22"/>
          <w:szCs w:val="22"/>
        </w:rPr>
        <w:t xml:space="preserve"> interviews. </w:t>
      </w:r>
    </w:p>
    <w:p w14:paraId="4388D319" w14:textId="77777777" w:rsidR="00D951C6" w:rsidRPr="00A31368" w:rsidRDefault="00D951C6" w:rsidP="00D951C6">
      <w:pPr>
        <w:spacing w:line="360" w:lineRule="auto"/>
        <w:rPr>
          <w:rFonts w:eastAsia="Arial" w:cstheme="minorHAnsi"/>
          <w:b/>
          <w:color w:val="2E74B5" w:themeColor="accent5" w:themeShade="BF"/>
          <w:sz w:val="22"/>
          <w:szCs w:val="22"/>
          <w:u w:val="single"/>
        </w:rPr>
      </w:pPr>
      <w:r w:rsidRPr="00A31368">
        <w:rPr>
          <w:rFonts w:eastAsia="Arial" w:cstheme="minorHAnsi"/>
          <w:b/>
          <w:color w:val="2E74B5" w:themeColor="accent5" w:themeShade="BF"/>
          <w:sz w:val="22"/>
          <w:szCs w:val="22"/>
          <w:u w:val="single"/>
        </w:rPr>
        <w:t>QUALITATIVE RESEARCH</w:t>
      </w:r>
    </w:p>
    <w:p w14:paraId="73174C5B" w14:textId="77777777" w:rsidR="00D951C6" w:rsidRDefault="00D951C6" w:rsidP="00D951C6">
      <w:pPr>
        <w:spacing w:line="360" w:lineRule="auto"/>
        <w:rPr>
          <w:rFonts w:eastAsia="Arial" w:cstheme="minorHAnsi"/>
          <w:sz w:val="22"/>
          <w:szCs w:val="22"/>
        </w:rPr>
      </w:pPr>
      <w:r w:rsidRPr="002F2280">
        <w:rPr>
          <w:rFonts w:eastAsia="Arial" w:cstheme="minorHAnsi"/>
          <w:sz w:val="22"/>
          <w:szCs w:val="22"/>
        </w:rPr>
        <w:t>Myself and my research partner have chosen to use qualitative methodology to conduct our research.</w:t>
      </w:r>
      <w:r>
        <w:rPr>
          <w:rFonts w:eastAsia="Arial" w:cstheme="minorHAnsi"/>
          <w:sz w:val="22"/>
          <w:szCs w:val="22"/>
        </w:rPr>
        <w:t xml:space="preserve"> This research is often described as being exploratory research and investigates information found/provided to allow for deeper understanding and full feedback rather than statistics alone. The researcher is therefore able to gain a more detailed perspective which in some cases can allow for a </w:t>
      </w:r>
      <w:r>
        <w:rPr>
          <w:rFonts w:eastAsia="Arial" w:cstheme="minorHAnsi"/>
          <w:sz w:val="22"/>
          <w:szCs w:val="22"/>
        </w:rPr>
        <w:lastRenderedPageBreak/>
        <w:t xml:space="preserve">more detailed and concise analysis. This approach therefore felt most appropriate whilst undertaking this research due to its nature and the fact that qualitative research is argued to bring strength and meaning to data </w:t>
      </w:r>
      <w:r w:rsidRPr="0021422C">
        <w:rPr>
          <w:rFonts w:eastAsia="Arial" w:cstheme="minorHAnsi"/>
          <w:sz w:val="22"/>
          <w:szCs w:val="22"/>
        </w:rPr>
        <w:t>(Punch, 2009).</w:t>
      </w:r>
      <w:r>
        <w:rPr>
          <w:rFonts w:eastAsia="Arial" w:cstheme="minorHAnsi"/>
          <w:sz w:val="22"/>
          <w:szCs w:val="22"/>
        </w:rPr>
        <w:t xml:space="preserve"> In addition to this, </w:t>
      </w:r>
      <w:r w:rsidRPr="0042529A">
        <w:rPr>
          <w:rFonts w:eastAsia="Arial" w:cstheme="minorHAnsi"/>
          <w:sz w:val="22"/>
          <w:szCs w:val="22"/>
        </w:rPr>
        <w:t>McAteer (2013)</w:t>
      </w:r>
      <w:r>
        <w:rPr>
          <w:rFonts w:eastAsia="Arial" w:cstheme="minorHAnsi"/>
          <w:sz w:val="22"/>
          <w:szCs w:val="22"/>
        </w:rPr>
        <w:t xml:space="preserve"> highlights how when dealing with qualitative data, it is important that the research question does not become irrelevant and that it is used to provide more insight into behaviours.</w:t>
      </w:r>
    </w:p>
    <w:p w14:paraId="5FD93CF0" w14:textId="77777777" w:rsidR="00D951C6" w:rsidRDefault="00D951C6" w:rsidP="00D951C6">
      <w:pPr>
        <w:spacing w:line="360" w:lineRule="auto"/>
        <w:rPr>
          <w:rFonts w:eastAsia="Arial" w:cstheme="minorHAnsi"/>
          <w:sz w:val="22"/>
          <w:szCs w:val="22"/>
        </w:rPr>
      </w:pPr>
      <w:r>
        <w:rPr>
          <w:rFonts w:eastAsia="Arial" w:cstheme="minorHAnsi"/>
          <w:sz w:val="22"/>
          <w:szCs w:val="22"/>
        </w:rPr>
        <w:t xml:space="preserve">Usually, semi structured interviews, focus groups, and non-participant observation are classified as being qualitative forms of research methods </w:t>
      </w:r>
      <w:r w:rsidRPr="00E65270">
        <w:rPr>
          <w:rFonts w:eastAsia="Arial" w:cstheme="minorHAnsi"/>
          <w:sz w:val="22"/>
          <w:szCs w:val="22"/>
        </w:rPr>
        <w:t>(Silverman, 2010)</w:t>
      </w:r>
      <w:r>
        <w:rPr>
          <w:rFonts w:eastAsia="Arial" w:cstheme="minorHAnsi"/>
          <w:sz w:val="22"/>
          <w:szCs w:val="22"/>
        </w:rPr>
        <w:t xml:space="preserve"> all of which are chosen methodology for this study. Using these three data types in this way allows for triangulation of data and will provide us as the researchers more insight and make our results more reliable and valid </w:t>
      </w:r>
      <w:r w:rsidRPr="003837D7">
        <w:rPr>
          <w:rFonts w:eastAsia="Arial" w:cstheme="minorHAnsi"/>
          <w:sz w:val="22"/>
          <w:szCs w:val="22"/>
        </w:rPr>
        <w:t>(</w:t>
      </w:r>
      <w:proofErr w:type="spellStart"/>
      <w:r w:rsidRPr="003837D7">
        <w:rPr>
          <w:rFonts w:eastAsia="Arial" w:cstheme="minorHAnsi"/>
          <w:sz w:val="22"/>
          <w:szCs w:val="22"/>
        </w:rPr>
        <w:t>karim</w:t>
      </w:r>
      <w:proofErr w:type="spellEnd"/>
      <w:r w:rsidRPr="003837D7">
        <w:rPr>
          <w:rFonts w:eastAsia="Arial" w:cstheme="minorHAnsi"/>
          <w:sz w:val="22"/>
          <w:szCs w:val="22"/>
        </w:rPr>
        <w:t>, 2013).</w:t>
      </w:r>
      <w:r>
        <w:rPr>
          <w:rFonts w:eastAsia="Arial" w:cstheme="minorHAnsi"/>
          <w:sz w:val="22"/>
          <w:szCs w:val="22"/>
        </w:rPr>
        <w:t xml:space="preserve"> </w:t>
      </w:r>
    </w:p>
    <w:p w14:paraId="41AB184A" w14:textId="75817E34" w:rsidR="00A06EA8" w:rsidRPr="00A31368" w:rsidRDefault="00A31368" w:rsidP="00540D1F">
      <w:pPr>
        <w:spacing w:line="360" w:lineRule="auto"/>
        <w:rPr>
          <w:rFonts w:cstheme="minorHAnsi"/>
          <w:b/>
          <w:color w:val="2E74B5" w:themeColor="accent5" w:themeShade="BF"/>
          <w:sz w:val="22"/>
          <w:szCs w:val="22"/>
          <w:u w:val="single"/>
        </w:rPr>
      </w:pPr>
      <w:r w:rsidRPr="00A31368">
        <w:rPr>
          <w:rFonts w:cstheme="minorHAnsi"/>
          <w:b/>
          <w:color w:val="2E74B5" w:themeColor="accent5" w:themeShade="BF"/>
          <w:sz w:val="22"/>
          <w:szCs w:val="22"/>
          <w:u w:val="single"/>
        </w:rPr>
        <w:t>OBSERVATION</w:t>
      </w:r>
    </w:p>
    <w:p w14:paraId="22D3709B" w14:textId="0E3C08EA" w:rsidR="00FC574F" w:rsidRDefault="002E69DA" w:rsidP="00FC574F">
      <w:pPr>
        <w:spacing w:line="360" w:lineRule="auto"/>
        <w:rPr>
          <w:rFonts w:eastAsia="Arial" w:cstheme="minorHAnsi"/>
          <w:sz w:val="22"/>
          <w:szCs w:val="22"/>
        </w:rPr>
      </w:pPr>
      <w:r>
        <w:rPr>
          <w:rFonts w:eastAsia="Arial" w:cstheme="minorHAnsi"/>
          <w:sz w:val="22"/>
          <w:szCs w:val="22"/>
        </w:rPr>
        <w:t>Prior to conducting any research, my research partner and myself created an observational schedule</w:t>
      </w:r>
      <w:r w:rsidR="009B5947">
        <w:rPr>
          <w:rFonts w:eastAsia="Arial" w:cstheme="minorHAnsi"/>
          <w:sz w:val="22"/>
          <w:szCs w:val="22"/>
        </w:rPr>
        <w:t xml:space="preserve"> that would be used in both settings of the Lesson Study</w:t>
      </w:r>
      <w:r w:rsidR="00791917">
        <w:rPr>
          <w:rFonts w:eastAsia="Arial" w:cstheme="minorHAnsi"/>
          <w:sz w:val="22"/>
          <w:szCs w:val="22"/>
        </w:rPr>
        <w:t xml:space="preserve"> </w:t>
      </w:r>
      <w:r w:rsidR="006D46D6" w:rsidRPr="00692D8A">
        <w:rPr>
          <w:rFonts w:eastAsia="Arial" w:cstheme="minorHAnsi"/>
          <w:sz w:val="22"/>
          <w:szCs w:val="22"/>
        </w:rPr>
        <w:t>(s</w:t>
      </w:r>
      <w:r w:rsidR="00791917" w:rsidRPr="00692D8A">
        <w:rPr>
          <w:rFonts w:eastAsia="Arial" w:cstheme="minorHAnsi"/>
          <w:sz w:val="22"/>
          <w:szCs w:val="22"/>
        </w:rPr>
        <w:t xml:space="preserve">ee appendix </w:t>
      </w:r>
      <w:r w:rsidR="00692D8A" w:rsidRPr="00692D8A">
        <w:rPr>
          <w:rFonts w:eastAsia="Arial" w:cstheme="minorHAnsi"/>
          <w:sz w:val="22"/>
          <w:szCs w:val="22"/>
        </w:rPr>
        <w:t>2</w:t>
      </w:r>
      <w:r w:rsidR="00791917" w:rsidRPr="00692D8A">
        <w:rPr>
          <w:rFonts w:eastAsia="Arial" w:cstheme="minorHAnsi"/>
          <w:sz w:val="22"/>
          <w:szCs w:val="22"/>
        </w:rPr>
        <w:t>)</w:t>
      </w:r>
      <w:r w:rsidR="009B5947" w:rsidRPr="00692D8A">
        <w:rPr>
          <w:rFonts w:eastAsia="Arial" w:cstheme="minorHAnsi"/>
          <w:sz w:val="22"/>
          <w:szCs w:val="22"/>
        </w:rPr>
        <w:t>.</w:t>
      </w:r>
      <w:r w:rsidR="009B5947">
        <w:rPr>
          <w:rFonts w:eastAsia="Arial" w:cstheme="minorHAnsi"/>
          <w:sz w:val="22"/>
          <w:szCs w:val="22"/>
        </w:rPr>
        <w:t xml:space="preserve"> This was created to allow for clear observational notes and has been created to highlight the areas we wish to observe. </w:t>
      </w:r>
      <w:r w:rsidR="006D46D6">
        <w:rPr>
          <w:rFonts w:eastAsia="Arial" w:cstheme="minorHAnsi"/>
          <w:sz w:val="22"/>
          <w:szCs w:val="22"/>
        </w:rPr>
        <w:t xml:space="preserve">We found that in a reception classroom, it was one of the most useful forms of methodology that we could choose. </w:t>
      </w:r>
      <w:r w:rsidR="00FC574F">
        <w:rPr>
          <w:rFonts w:eastAsia="Arial" w:cstheme="minorHAnsi"/>
          <w:sz w:val="22"/>
          <w:szCs w:val="22"/>
        </w:rPr>
        <w:t>Observation is a form of data collection that is unequivocally part of your role as</w:t>
      </w:r>
      <w:r w:rsidR="00625905">
        <w:rPr>
          <w:rFonts w:eastAsia="Arial" w:cstheme="minorHAnsi"/>
          <w:sz w:val="22"/>
          <w:szCs w:val="22"/>
        </w:rPr>
        <w:t xml:space="preserve"> a</w:t>
      </w:r>
      <w:r w:rsidR="00FC574F">
        <w:rPr>
          <w:rFonts w:eastAsia="Arial" w:cstheme="minorHAnsi"/>
          <w:sz w:val="22"/>
          <w:szCs w:val="22"/>
        </w:rPr>
        <w:t xml:space="preserve"> teacher. In essence, they provide ample opportunities to create links between existing theory and practice and are a</w:t>
      </w:r>
      <w:r w:rsidR="00A06EA8">
        <w:rPr>
          <w:rFonts w:eastAsia="Arial" w:cstheme="minorHAnsi"/>
          <w:sz w:val="22"/>
          <w:szCs w:val="22"/>
        </w:rPr>
        <w:t xml:space="preserve"> tool </w:t>
      </w:r>
      <w:r w:rsidR="00FC574F">
        <w:rPr>
          <w:rFonts w:eastAsia="Arial" w:cstheme="minorHAnsi"/>
          <w:sz w:val="22"/>
          <w:szCs w:val="22"/>
        </w:rPr>
        <w:t xml:space="preserve">that teachers should already be </w:t>
      </w:r>
      <w:r w:rsidR="00A06EA8">
        <w:rPr>
          <w:rFonts w:eastAsia="Arial" w:cstheme="minorHAnsi"/>
          <w:sz w:val="22"/>
          <w:szCs w:val="22"/>
        </w:rPr>
        <w:t>utilising</w:t>
      </w:r>
      <w:r w:rsidR="00FC574F">
        <w:rPr>
          <w:rFonts w:eastAsia="Arial" w:cstheme="minorHAnsi"/>
          <w:sz w:val="22"/>
          <w:szCs w:val="22"/>
        </w:rPr>
        <w:t xml:space="preserve"> daily</w:t>
      </w:r>
      <w:r w:rsidR="002A6CF9">
        <w:rPr>
          <w:rFonts w:eastAsia="Arial" w:cstheme="minorHAnsi"/>
          <w:sz w:val="22"/>
          <w:szCs w:val="22"/>
        </w:rPr>
        <w:t xml:space="preserve"> as part of their practice and to improve pedagogical content knowledge. </w:t>
      </w:r>
    </w:p>
    <w:p w14:paraId="32BA013B" w14:textId="2AB29CA1" w:rsidR="00A33A9E" w:rsidRDefault="002F2280" w:rsidP="00A33A9E">
      <w:pPr>
        <w:spacing w:line="360" w:lineRule="auto"/>
        <w:rPr>
          <w:rFonts w:eastAsia="Arial" w:cstheme="minorHAnsi"/>
          <w:sz w:val="22"/>
          <w:szCs w:val="22"/>
        </w:rPr>
      </w:pPr>
      <w:r w:rsidRPr="002F2280">
        <w:rPr>
          <w:rFonts w:eastAsia="Arial" w:cstheme="minorHAnsi"/>
          <w:sz w:val="22"/>
          <w:szCs w:val="22"/>
        </w:rPr>
        <w:t>A non-participant observation will form part of this research. This means that during the observation I will not be participating in the lesson, allowing me to gain a more subjective perspective</w:t>
      </w:r>
      <w:r w:rsidR="008B6652">
        <w:rPr>
          <w:rFonts w:eastAsia="Arial" w:cstheme="minorHAnsi"/>
          <w:sz w:val="22"/>
          <w:szCs w:val="22"/>
        </w:rPr>
        <w:t xml:space="preserve"> of the situation. </w:t>
      </w:r>
      <w:r w:rsidR="00A33A9E" w:rsidRPr="002F2280">
        <w:rPr>
          <w:rFonts w:eastAsia="Arial" w:cstheme="minorHAnsi"/>
          <w:sz w:val="22"/>
          <w:szCs w:val="22"/>
        </w:rPr>
        <w:t xml:space="preserve">Non-participant observation is often used in tangent with other methods to offer more detailed and reliable </w:t>
      </w:r>
      <w:r w:rsidR="00A33A9E" w:rsidRPr="000F18AA">
        <w:rPr>
          <w:rFonts w:eastAsia="Arial" w:cstheme="minorHAnsi"/>
          <w:sz w:val="22"/>
          <w:szCs w:val="22"/>
        </w:rPr>
        <w:t xml:space="preserve">results (Liu and </w:t>
      </w:r>
      <w:proofErr w:type="spellStart"/>
      <w:r w:rsidR="00A33A9E" w:rsidRPr="000F18AA">
        <w:rPr>
          <w:rFonts w:eastAsia="Arial" w:cstheme="minorHAnsi"/>
          <w:sz w:val="22"/>
          <w:szCs w:val="22"/>
        </w:rPr>
        <w:t>Maitlis</w:t>
      </w:r>
      <w:proofErr w:type="spellEnd"/>
      <w:r w:rsidR="00A33A9E" w:rsidRPr="000F18AA">
        <w:rPr>
          <w:rFonts w:eastAsia="Arial" w:cstheme="minorHAnsi"/>
          <w:sz w:val="22"/>
          <w:szCs w:val="22"/>
        </w:rPr>
        <w:t>, 2010)</w:t>
      </w:r>
      <w:r w:rsidR="00D951C6">
        <w:rPr>
          <w:rFonts w:eastAsia="Arial" w:cstheme="minorHAnsi"/>
          <w:sz w:val="22"/>
          <w:szCs w:val="22"/>
        </w:rPr>
        <w:t xml:space="preserve"> which is what we have decided to utilise. </w:t>
      </w:r>
    </w:p>
    <w:p w14:paraId="105DEBDC" w14:textId="1EB5F23C" w:rsidR="00491D75" w:rsidRPr="00A31368" w:rsidRDefault="00A31368" w:rsidP="002F2280">
      <w:pPr>
        <w:spacing w:line="360" w:lineRule="auto"/>
        <w:rPr>
          <w:rFonts w:eastAsia="Arial" w:cstheme="minorHAnsi"/>
          <w:b/>
          <w:color w:val="2E74B5" w:themeColor="accent5" w:themeShade="BF"/>
          <w:sz w:val="22"/>
          <w:szCs w:val="22"/>
          <w:u w:val="single"/>
        </w:rPr>
      </w:pPr>
      <w:r w:rsidRPr="00A31368">
        <w:rPr>
          <w:rFonts w:eastAsia="Arial" w:cstheme="minorHAnsi"/>
          <w:b/>
          <w:color w:val="2E74B5" w:themeColor="accent5" w:themeShade="BF"/>
          <w:sz w:val="22"/>
          <w:szCs w:val="22"/>
          <w:u w:val="single"/>
        </w:rPr>
        <w:t>SEMI STRUCTURED INTERVIEWS/FOCUS GROUPS</w:t>
      </w:r>
    </w:p>
    <w:p w14:paraId="51933376" w14:textId="44DCC8FB" w:rsidR="00E928F7" w:rsidRDefault="006B1A41" w:rsidP="002F2280">
      <w:pPr>
        <w:spacing w:line="360" w:lineRule="auto"/>
        <w:rPr>
          <w:rFonts w:cstheme="minorHAnsi"/>
          <w:sz w:val="22"/>
          <w:szCs w:val="22"/>
        </w:rPr>
      </w:pPr>
      <w:r>
        <w:rPr>
          <w:rFonts w:cstheme="minorHAnsi"/>
          <w:sz w:val="22"/>
          <w:szCs w:val="22"/>
        </w:rPr>
        <w:t>Our focus group were chosen as a representative sample of the lean</w:t>
      </w:r>
      <w:r w:rsidR="00D951C6">
        <w:rPr>
          <w:rFonts w:cstheme="minorHAnsi"/>
          <w:sz w:val="22"/>
          <w:szCs w:val="22"/>
        </w:rPr>
        <w:t>er</w:t>
      </w:r>
      <w:r>
        <w:rPr>
          <w:rFonts w:cstheme="minorHAnsi"/>
          <w:sz w:val="22"/>
          <w:szCs w:val="22"/>
        </w:rPr>
        <w:t xml:space="preserve">s in our classrooms. We sought to find learners of varying levels of engagement so that we could compare and contrast the </w:t>
      </w:r>
      <w:r w:rsidR="00F8675A">
        <w:rPr>
          <w:rFonts w:cstheme="minorHAnsi"/>
          <w:sz w:val="22"/>
          <w:szCs w:val="22"/>
        </w:rPr>
        <w:t xml:space="preserve">affect that our research had upon their engagement. </w:t>
      </w:r>
      <w:r w:rsidR="002F2280" w:rsidRPr="002F2280">
        <w:rPr>
          <w:rFonts w:cstheme="minorHAnsi"/>
          <w:sz w:val="22"/>
          <w:szCs w:val="22"/>
        </w:rPr>
        <w:t>The</w:t>
      </w:r>
      <w:r w:rsidR="002F2280">
        <w:rPr>
          <w:rFonts w:cstheme="minorHAnsi"/>
          <w:sz w:val="22"/>
          <w:szCs w:val="22"/>
        </w:rPr>
        <w:t xml:space="preserve"> </w:t>
      </w:r>
      <w:r w:rsidR="00970027">
        <w:rPr>
          <w:rFonts w:cstheme="minorHAnsi"/>
          <w:sz w:val="22"/>
          <w:szCs w:val="22"/>
        </w:rPr>
        <w:t xml:space="preserve">use of </w:t>
      </w:r>
      <w:r w:rsidR="002F2280" w:rsidRPr="002F2280">
        <w:rPr>
          <w:rFonts w:cstheme="minorHAnsi"/>
          <w:sz w:val="22"/>
          <w:szCs w:val="22"/>
        </w:rPr>
        <w:t>interviews</w:t>
      </w:r>
      <w:r w:rsidR="00F8675A">
        <w:rPr>
          <w:rFonts w:cstheme="minorHAnsi"/>
          <w:sz w:val="22"/>
          <w:szCs w:val="22"/>
        </w:rPr>
        <w:t xml:space="preserve"> to do this</w:t>
      </w:r>
      <w:r w:rsidR="002F2280">
        <w:rPr>
          <w:rFonts w:cstheme="minorHAnsi"/>
          <w:sz w:val="22"/>
          <w:szCs w:val="22"/>
        </w:rPr>
        <w:t xml:space="preserve"> </w:t>
      </w:r>
      <w:r w:rsidR="002F2280" w:rsidRPr="002F2280">
        <w:rPr>
          <w:rFonts w:cstheme="minorHAnsi"/>
          <w:sz w:val="22"/>
          <w:szCs w:val="22"/>
        </w:rPr>
        <w:t>allow</w:t>
      </w:r>
      <w:r w:rsidR="003A374A">
        <w:rPr>
          <w:rFonts w:cstheme="minorHAnsi"/>
          <w:sz w:val="22"/>
          <w:szCs w:val="22"/>
        </w:rPr>
        <w:t>s</w:t>
      </w:r>
      <w:r w:rsidR="002F2280" w:rsidRPr="002F2280">
        <w:rPr>
          <w:rFonts w:cstheme="minorHAnsi"/>
          <w:sz w:val="22"/>
          <w:szCs w:val="22"/>
        </w:rPr>
        <w:t xml:space="preserve"> us to build upon the information which we </w:t>
      </w:r>
      <w:r w:rsidR="00F8675A">
        <w:rPr>
          <w:rFonts w:cstheme="minorHAnsi"/>
          <w:sz w:val="22"/>
          <w:szCs w:val="22"/>
        </w:rPr>
        <w:t xml:space="preserve">hoped to </w:t>
      </w:r>
      <w:r w:rsidR="002F2280" w:rsidRPr="002F2280">
        <w:rPr>
          <w:rFonts w:cstheme="minorHAnsi"/>
          <w:sz w:val="22"/>
          <w:szCs w:val="22"/>
        </w:rPr>
        <w:t>find in our initial observation</w:t>
      </w:r>
      <w:r w:rsidR="002F2280">
        <w:rPr>
          <w:rFonts w:cstheme="minorHAnsi"/>
          <w:sz w:val="22"/>
          <w:szCs w:val="22"/>
        </w:rPr>
        <w:t>s</w:t>
      </w:r>
      <w:r w:rsidR="002F2280" w:rsidRPr="002F2280">
        <w:rPr>
          <w:rFonts w:cstheme="minorHAnsi"/>
          <w:sz w:val="22"/>
          <w:szCs w:val="22"/>
        </w:rPr>
        <w:t>. Interviews are</w:t>
      </w:r>
      <w:r w:rsidR="00312838">
        <w:rPr>
          <w:rFonts w:cstheme="minorHAnsi"/>
          <w:sz w:val="22"/>
          <w:szCs w:val="22"/>
        </w:rPr>
        <w:t xml:space="preserve"> </w:t>
      </w:r>
      <w:r w:rsidR="002F2280" w:rsidRPr="002F2280">
        <w:rPr>
          <w:rFonts w:cstheme="minorHAnsi"/>
          <w:sz w:val="22"/>
          <w:szCs w:val="22"/>
        </w:rPr>
        <w:t xml:space="preserve">as a method, able to capture both factual and meaningful information </w:t>
      </w:r>
      <w:r w:rsidR="002F2280" w:rsidRPr="00CC526E">
        <w:rPr>
          <w:rFonts w:cstheme="minorHAnsi"/>
          <w:sz w:val="22"/>
          <w:szCs w:val="22"/>
        </w:rPr>
        <w:t>(</w:t>
      </w:r>
      <w:proofErr w:type="spellStart"/>
      <w:r w:rsidR="002F2280" w:rsidRPr="00CC526E">
        <w:rPr>
          <w:rFonts w:cstheme="minorHAnsi"/>
          <w:sz w:val="22"/>
          <w:szCs w:val="22"/>
        </w:rPr>
        <w:t>kvale</w:t>
      </w:r>
      <w:proofErr w:type="spellEnd"/>
      <w:r w:rsidR="002F2280" w:rsidRPr="00CC526E">
        <w:rPr>
          <w:rFonts w:cstheme="minorHAnsi"/>
          <w:sz w:val="22"/>
          <w:szCs w:val="22"/>
        </w:rPr>
        <w:t>, 1996)</w:t>
      </w:r>
      <w:r w:rsidR="003A374A">
        <w:rPr>
          <w:rFonts w:cstheme="minorHAnsi"/>
          <w:sz w:val="22"/>
          <w:szCs w:val="22"/>
        </w:rPr>
        <w:t xml:space="preserve"> which is useful to the observer. Using these I am</w:t>
      </w:r>
      <w:r w:rsidR="002F2280" w:rsidRPr="002F2280">
        <w:rPr>
          <w:rFonts w:cstheme="minorHAnsi"/>
          <w:sz w:val="22"/>
          <w:szCs w:val="22"/>
        </w:rPr>
        <w:t xml:space="preserve"> able to pursue the observations I have made in depth and gain deeper understandings upon the reasons behind different behaviours and learning I have observed, allowing me to further investigate these </w:t>
      </w:r>
      <w:r w:rsidR="002F2280" w:rsidRPr="00FD505F">
        <w:rPr>
          <w:rFonts w:cstheme="minorHAnsi"/>
          <w:sz w:val="22"/>
          <w:szCs w:val="22"/>
        </w:rPr>
        <w:t xml:space="preserve">responses (McNamara, 1999). </w:t>
      </w:r>
      <w:r w:rsidR="003A374A" w:rsidRPr="00FD505F">
        <w:rPr>
          <w:rFonts w:cstheme="minorHAnsi"/>
          <w:sz w:val="22"/>
          <w:szCs w:val="22"/>
        </w:rPr>
        <w:t>As</w:t>
      </w:r>
      <w:r w:rsidR="003A374A">
        <w:rPr>
          <w:rFonts w:cstheme="minorHAnsi"/>
          <w:sz w:val="22"/>
          <w:szCs w:val="22"/>
        </w:rPr>
        <w:t xml:space="preserve"> stated by </w:t>
      </w:r>
      <w:r w:rsidR="003A374A" w:rsidRPr="0082596B">
        <w:rPr>
          <w:rFonts w:cstheme="minorHAnsi"/>
          <w:sz w:val="22"/>
          <w:szCs w:val="22"/>
        </w:rPr>
        <w:t xml:space="preserve">Eric </w:t>
      </w:r>
      <w:proofErr w:type="spellStart"/>
      <w:r w:rsidR="003A374A" w:rsidRPr="0082596B">
        <w:rPr>
          <w:rFonts w:cstheme="minorHAnsi"/>
          <w:sz w:val="22"/>
          <w:szCs w:val="22"/>
        </w:rPr>
        <w:t>Drever</w:t>
      </w:r>
      <w:proofErr w:type="spellEnd"/>
      <w:r w:rsidR="003A374A" w:rsidRPr="0082596B">
        <w:rPr>
          <w:rFonts w:cstheme="minorHAnsi"/>
          <w:sz w:val="22"/>
          <w:szCs w:val="22"/>
        </w:rPr>
        <w:t xml:space="preserve"> (2006) the</w:t>
      </w:r>
      <w:r w:rsidR="003A374A">
        <w:rPr>
          <w:rFonts w:cstheme="minorHAnsi"/>
          <w:sz w:val="22"/>
          <w:szCs w:val="22"/>
        </w:rPr>
        <w:t xml:space="preserve"> teaching profession relies upon talking </w:t>
      </w:r>
      <w:r w:rsidR="00B21C6F">
        <w:rPr>
          <w:rFonts w:cstheme="minorHAnsi"/>
          <w:sz w:val="22"/>
          <w:szCs w:val="22"/>
        </w:rPr>
        <w:t xml:space="preserve">to </w:t>
      </w:r>
      <w:r w:rsidR="003A374A">
        <w:rPr>
          <w:rFonts w:cstheme="minorHAnsi"/>
          <w:sz w:val="22"/>
          <w:szCs w:val="22"/>
        </w:rPr>
        <w:t xml:space="preserve">people, so interviews are essentially one of the most </w:t>
      </w:r>
      <w:r w:rsidR="003A374A">
        <w:rPr>
          <w:rFonts w:cstheme="minorHAnsi"/>
          <w:sz w:val="22"/>
          <w:szCs w:val="22"/>
        </w:rPr>
        <w:lastRenderedPageBreak/>
        <w:t xml:space="preserve">common methods used. Furthermore, as we are conducting this research with such a young age range, it will be possible to prompt our participants without leading the </w:t>
      </w:r>
      <w:r w:rsidR="003A374A" w:rsidRPr="0082596B">
        <w:rPr>
          <w:rFonts w:cstheme="minorHAnsi"/>
          <w:sz w:val="22"/>
          <w:szCs w:val="22"/>
        </w:rPr>
        <w:t>answers (</w:t>
      </w:r>
      <w:proofErr w:type="spellStart"/>
      <w:r w:rsidR="003A374A" w:rsidRPr="0082596B">
        <w:rPr>
          <w:rFonts w:cstheme="minorHAnsi"/>
          <w:sz w:val="22"/>
          <w:szCs w:val="22"/>
        </w:rPr>
        <w:t>Drever</w:t>
      </w:r>
      <w:proofErr w:type="spellEnd"/>
      <w:r w:rsidR="003A374A" w:rsidRPr="0082596B">
        <w:rPr>
          <w:rFonts w:cstheme="minorHAnsi"/>
          <w:sz w:val="22"/>
          <w:szCs w:val="22"/>
        </w:rPr>
        <w:t>, 2006).</w:t>
      </w:r>
      <w:r w:rsidR="003A374A">
        <w:rPr>
          <w:rFonts w:cstheme="minorHAnsi"/>
          <w:sz w:val="22"/>
          <w:szCs w:val="22"/>
        </w:rPr>
        <w:t xml:space="preserve"> </w:t>
      </w:r>
      <w:r w:rsidR="00F64A9F">
        <w:rPr>
          <w:rFonts w:cstheme="minorHAnsi"/>
          <w:sz w:val="22"/>
          <w:szCs w:val="22"/>
        </w:rPr>
        <w:t>And similarly, working with such a young age, it is useful to have them interviewed with peers to allow for more comfort and support. The questions for the interview were written beforehand</w:t>
      </w:r>
      <w:r w:rsidR="001822AD">
        <w:rPr>
          <w:rFonts w:cstheme="minorHAnsi"/>
          <w:sz w:val="22"/>
          <w:szCs w:val="22"/>
        </w:rPr>
        <w:t xml:space="preserve"> (see appendix 1)</w:t>
      </w:r>
      <w:r w:rsidR="00F64A9F">
        <w:rPr>
          <w:rFonts w:cstheme="minorHAnsi"/>
          <w:sz w:val="22"/>
          <w:szCs w:val="22"/>
        </w:rPr>
        <w:t xml:space="preserve">, in an attempt to allow for clarity and to give us as researchers an opportunity to pilot these questions before this actual focus group session. </w:t>
      </w:r>
    </w:p>
    <w:p w14:paraId="6121FBD9" w14:textId="4374F7DC" w:rsidR="002339B8" w:rsidRDefault="00F64A9F" w:rsidP="002F2280">
      <w:pPr>
        <w:spacing w:line="360" w:lineRule="auto"/>
        <w:rPr>
          <w:rFonts w:cstheme="minorHAnsi"/>
          <w:sz w:val="22"/>
          <w:szCs w:val="22"/>
        </w:rPr>
      </w:pPr>
      <w:r>
        <w:rPr>
          <w:rFonts w:cstheme="minorHAnsi"/>
          <w:sz w:val="22"/>
          <w:szCs w:val="22"/>
        </w:rPr>
        <w:t xml:space="preserve">In addition, the </w:t>
      </w:r>
      <w:r w:rsidR="003607C7">
        <w:rPr>
          <w:rFonts w:cstheme="minorHAnsi"/>
          <w:sz w:val="22"/>
          <w:szCs w:val="22"/>
        </w:rPr>
        <w:t>decision was made to audio record</w:t>
      </w:r>
      <w:r w:rsidR="002F2280" w:rsidRPr="002F2280">
        <w:rPr>
          <w:rFonts w:cstheme="minorHAnsi"/>
          <w:sz w:val="22"/>
          <w:szCs w:val="22"/>
        </w:rPr>
        <w:t xml:space="preserve"> the interview section of </w:t>
      </w:r>
      <w:r w:rsidR="003607C7">
        <w:rPr>
          <w:rFonts w:cstheme="minorHAnsi"/>
          <w:sz w:val="22"/>
          <w:szCs w:val="22"/>
        </w:rPr>
        <w:t>the</w:t>
      </w:r>
      <w:r w:rsidR="002F2280" w:rsidRPr="002F2280">
        <w:rPr>
          <w:rFonts w:cstheme="minorHAnsi"/>
          <w:sz w:val="22"/>
          <w:szCs w:val="22"/>
        </w:rPr>
        <w:t xml:space="preserve"> research. This </w:t>
      </w:r>
      <w:r w:rsidR="003607C7">
        <w:rPr>
          <w:rFonts w:cstheme="minorHAnsi"/>
          <w:sz w:val="22"/>
          <w:szCs w:val="22"/>
        </w:rPr>
        <w:t>ensures</w:t>
      </w:r>
      <w:r w:rsidR="002F2280" w:rsidRPr="002F2280">
        <w:rPr>
          <w:rFonts w:cstheme="minorHAnsi"/>
          <w:sz w:val="22"/>
          <w:szCs w:val="22"/>
        </w:rPr>
        <w:t xml:space="preserve"> that no information is missed and that I am able to have a record of detailed responses. It also allows </w:t>
      </w:r>
      <w:proofErr w:type="gramStart"/>
      <w:r w:rsidR="002F2280" w:rsidRPr="002F2280">
        <w:rPr>
          <w:rFonts w:cstheme="minorHAnsi"/>
          <w:sz w:val="22"/>
          <w:szCs w:val="22"/>
        </w:rPr>
        <w:t>myself</w:t>
      </w:r>
      <w:proofErr w:type="gramEnd"/>
      <w:r w:rsidR="002F2280" w:rsidRPr="002F2280">
        <w:rPr>
          <w:rFonts w:cstheme="minorHAnsi"/>
          <w:sz w:val="22"/>
          <w:szCs w:val="22"/>
        </w:rPr>
        <w:t xml:space="preserve"> as the researcher the opportunity to interact more thoughtfully with the participants </w:t>
      </w:r>
      <w:r w:rsidR="002F2280" w:rsidRPr="0082596B">
        <w:rPr>
          <w:rFonts w:cstheme="minorHAnsi"/>
          <w:sz w:val="22"/>
          <w:szCs w:val="22"/>
        </w:rPr>
        <w:t>(Mary McAteer, 2013)</w:t>
      </w:r>
      <w:r>
        <w:rPr>
          <w:rFonts w:cstheme="minorHAnsi"/>
          <w:sz w:val="22"/>
          <w:szCs w:val="22"/>
        </w:rPr>
        <w:t xml:space="preserve"> whilst not worrying about recording information.</w:t>
      </w:r>
      <w:r w:rsidR="002F2280" w:rsidRPr="002F2280">
        <w:rPr>
          <w:rFonts w:cstheme="minorHAnsi"/>
          <w:sz w:val="22"/>
          <w:szCs w:val="22"/>
        </w:rPr>
        <w:t xml:space="preserve"> Following each day of research my research partner and I</w:t>
      </w:r>
      <w:r w:rsidR="00AF2FDD">
        <w:rPr>
          <w:rFonts w:cstheme="minorHAnsi"/>
          <w:sz w:val="22"/>
          <w:szCs w:val="22"/>
        </w:rPr>
        <w:t xml:space="preserve"> </w:t>
      </w:r>
      <w:r w:rsidR="002F2280" w:rsidRPr="002F2280">
        <w:rPr>
          <w:rFonts w:cstheme="minorHAnsi"/>
          <w:sz w:val="22"/>
          <w:szCs w:val="22"/>
        </w:rPr>
        <w:t>reflect</w:t>
      </w:r>
      <w:r w:rsidR="002A6CF9">
        <w:rPr>
          <w:rFonts w:cstheme="minorHAnsi"/>
          <w:sz w:val="22"/>
          <w:szCs w:val="22"/>
        </w:rPr>
        <w:t>ed</w:t>
      </w:r>
      <w:r w:rsidR="002F2280" w:rsidRPr="002F2280">
        <w:rPr>
          <w:rFonts w:cstheme="minorHAnsi"/>
          <w:sz w:val="22"/>
          <w:szCs w:val="22"/>
        </w:rPr>
        <w:t xml:space="preserve"> upon our findings.  We </w:t>
      </w:r>
      <w:r w:rsidR="003B312D">
        <w:rPr>
          <w:rFonts w:cstheme="minorHAnsi"/>
          <w:sz w:val="22"/>
          <w:szCs w:val="22"/>
        </w:rPr>
        <w:t xml:space="preserve">carried out these reflections using </w:t>
      </w:r>
      <w:r w:rsidR="003F42BC" w:rsidRPr="000443C7">
        <w:rPr>
          <w:rFonts w:cstheme="minorHAnsi"/>
          <w:sz w:val="22"/>
          <w:szCs w:val="22"/>
        </w:rPr>
        <w:t>Brookfield’s</w:t>
      </w:r>
      <w:r w:rsidR="002F2280" w:rsidRPr="000443C7">
        <w:rPr>
          <w:rFonts w:cstheme="minorHAnsi"/>
          <w:sz w:val="22"/>
          <w:szCs w:val="22"/>
        </w:rPr>
        <w:t xml:space="preserve"> (1995)</w:t>
      </w:r>
      <w:r w:rsidR="002F2280" w:rsidRPr="002F2280">
        <w:rPr>
          <w:rFonts w:cstheme="minorHAnsi"/>
          <w:sz w:val="22"/>
          <w:szCs w:val="22"/>
        </w:rPr>
        <w:t xml:space="preserve"> reflection model. This allow</w:t>
      </w:r>
      <w:r w:rsidR="003B312D">
        <w:rPr>
          <w:rFonts w:cstheme="minorHAnsi"/>
          <w:sz w:val="22"/>
          <w:szCs w:val="22"/>
        </w:rPr>
        <w:t>ed</w:t>
      </w:r>
      <w:r w:rsidR="002F2280" w:rsidRPr="002F2280">
        <w:rPr>
          <w:rFonts w:cstheme="minorHAnsi"/>
          <w:sz w:val="22"/>
          <w:szCs w:val="22"/>
        </w:rPr>
        <w:t xml:space="preserve"> us to consider our research from differing vantage points </w:t>
      </w:r>
      <w:r w:rsidR="003B312D">
        <w:rPr>
          <w:rFonts w:cstheme="minorHAnsi"/>
          <w:sz w:val="22"/>
          <w:szCs w:val="22"/>
        </w:rPr>
        <w:t xml:space="preserve">or what Brookfield refers to them as; lenses. Using this model meant that </w:t>
      </w:r>
      <w:r w:rsidR="00DD2268">
        <w:rPr>
          <w:rFonts w:cstheme="minorHAnsi"/>
          <w:sz w:val="22"/>
          <w:szCs w:val="22"/>
        </w:rPr>
        <w:t xml:space="preserve">we gained a much deeper understanding in to aspects of our Lesson Study. </w:t>
      </w:r>
    </w:p>
    <w:p w14:paraId="7955973F" w14:textId="63985467" w:rsidR="008616D5" w:rsidRDefault="008616D5" w:rsidP="002F2280">
      <w:pPr>
        <w:spacing w:line="360" w:lineRule="auto"/>
        <w:rPr>
          <w:rFonts w:cstheme="minorHAnsi"/>
          <w:sz w:val="22"/>
          <w:szCs w:val="22"/>
        </w:rPr>
      </w:pPr>
    </w:p>
    <w:p w14:paraId="65EAF1D2" w14:textId="014BEF8B" w:rsidR="008616D5" w:rsidRDefault="008616D5" w:rsidP="002F2280">
      <w:pPr>
        <w:spacing w:line="360" w:lineRule="auto"/>
        <w:rPr>
          <w:rFonts w:cstheme="minorHAnsi"/>
          <w:sz w:val="22"/>
          <w:szCs w:val="22"/>
        </w:rPr>
      </w:pPr>
    </w:p>
    <w:p w14:paraId="59314A56" w14:textId="52FDB0D7" w:rsidR="008616D5" w:rsidRDefault="008616D5" w:rsidP="002F2280">
      <w:pPr>
        <w:spacing w:line="360" w:lineRule="auto"/>
        <w:rPr>
          <w:rFonts w:cstheme="minorHAnsi"/>
          <w:sz w:val="22"/>
          <w:szCs w:val="22"/>
        </w:rPr>
      </w:pPr>
    </w:p>
    <w:p w14:paraId="6976071D" w14:textId="6FFBC9A9" w:rsidR="008616D5" w:rsidRDefault="008616D5" w:rsidP="002F2280">
      <w:pPr>
        <w:spacing w:line="360" w:lineRule="auto"/>
        <w:rPr>
          <w:rFonts w:cstheme="minorHAnsi"/>
          <w:sz w:val="22"/>
          <w:szCs w:val="22"/>
        </w:rPr>
      </w:pPr>
    </w:p>
    <w:p w14:paraId="29744857" w14:textId="6D07F377" w:rsidR="008616D5" w:rsidRDefault="008616D5" w:rsidP="002F2280">
      <w:pPr>
        <w:spacing w:line="360" w:lineRule="auto"/>
        <w:rPr>
          <w:rFonts w:cstheme="minorHAnsi"/>
          <w:sz w:val="22"/>
          <w:szCs w:val="22"/>
        </w:rPr>
      </w:pPr>
    </w:p>
    <w:p w14:paraId="65140F78" w14:textId="4DA25685" w:rsidR="008616D5" w:rsidRDefault="008616D5" w:rsidP="002F2280">
      <w:pPr>
        <w:spacing w:line="360" w:lineRule="auto"/>
        <w:rPr>
          <w:rFonts w:cstheme="minorHAnsi"/>
          <w:sz w:val="22"/>
          <w:szCs w:val="22"/>
        </w:rPr>
      </w:pPr>
    </w:p>
    <w:p w14:paraId="67DE03AE" w14:textId="4B402278" w:rsidR="008616D5" w:rsidRDefault="008616D5" w:rsidP="002F2280">
      <w:pPr>
        <w:spacing w:line="360" w:lineRule="auto"/>
        <w:rPr>
          <w:rFonts w:cstheme="minorHAnsi"/>
          <w:sz w:val="22"/>
          <w:szCs w:val="22"/>
        </w:rPr>
      </w:pPr>
    </w:p>
    <w:p w14:paraId="767743E3" w14:textId="7BB9D911" w:rsidR="008616D5" w:rsidRDefault="008616D5" w:rsidP="002F2280">
      <w:pPr>
        <w:spacing w:line="360" w:lineRule="auto"/>
        <w:rPr>
          <w:rFonts w:cstheme="minorHAnsi"/>
          <w:sz w:val="22"/>
          <w:szCs w:val="22"/>
        </w:rPr>
      </w:pPr>
    </w:p>
    <w:p w14:paraId="23C96713" w14:textId="77777777" w:rsidR="008616D5" w:rsidRDefault="008616D5" w:rsidP="002F2280">
      <w:pPr>
        <w:spacing w:line="360" w:lineRule="auto"/>
        <w:rPr>
          <w:rFonts w:cstheme="minorHAnsi"/>
          <w:sz w:val="22"/>
          <w:szCs w:val="22"/>
        </w:rPr>
      </w:pPr>
    </w:p>
    <w:p w14:paraId="7F55AA40" w14:textId="147147FF" w:rsidR="008616D5" w:rsidRDefault="008616D5" w:rsidP="002F2280">
      <w:pPr>
        <w:spacing w:line="360" w:lineRule="auto"/>
        <w:rPr>
          <w:rFonts w:cstheme="minorHAnsi"/>
          <w:sz w:val="22"/>
          <w:szCs w:val="22"/>
        </w:rPr>
      </w:pPr>
    </w:p>
    <w:p w14:paraId="58E3C718" w14:textId="3559CC2B" w:rsidR="008616D5" w:rsidRDefault="008616D5" w:rsidP="002F2280">
      <w:pPr>
        <w:spacing w:line="360" w:lineRule="auto"/>
        <w:rPr>
          <w:rFonts w:cstheme="minorHAnsi"/>
          <w:sz w:val="22"/>
          <w:szCs w:val="22"/>
        </w:rPr>
      </w:pPr>
    </w:p>
    <w:p w14:paraId="50FA6F67" w14:textId="32909DD5" w:rsidR="008616D5" w:rsidRDefault="008616D5" w:rsidP="002F2280">
      <w:pPr>
        <w:spacing w:line="360" w:lineRule="auto"/>
        <w:rPr>
          <w:rFonts w:cstheme="minorHAnsi"/>
          <w:sz w:val="22"/>
          <w:szCs w:val="22"/>
        </w:rPr>
      </w:pPr>
    </w:p>
    <w:p w14:paraId="7103BEEE" w14:textId="37C0A666" w:rsidR="008616D5" w:rsidRDefault="008616D5" w:rsidP="002F2280">
      <w:pPr>
        <w:spacing w:line="360" w:lineRule="auto"/>
        <w:rPr>
          <w:rFonts w:cstheme="minorHAnsi"/>
          <w:sz w:val="22"/>
          <w:szCs w:val="22"/>
        </w:rPr>
      </w:pPr>
    </w:p>
    <w:p w14:paraId="74BC6D4B" w14:textId="77777777" w:rsidR="008616D5" w:rsidRDefault="008616D5" w:rsidP="002F2280">
      <w:pPr>
        <w:spacing w:line="360" w:lineRule="auto"/>
        <w:rPr>
          <w:rFonts w:cstheme="minorHAnsi"/>
          <w:sz w:val="22"/>
          <w:szCs w:val="22"/>
        </w:rPr>
      </w:pPr>
    </w:p>
    <w:p w14:paraId="68DB3189" w14:textId="77777777" w:rsidR="002A6CF9" w:rsidRDefault="002A6CF9" w:rsidP="002F2280">
      <w:pPr>
        <w:spacing w:line="360" w:lineRule="auto"/>
        <w:rPr>
          <w:rFonts w:cstheme="minorHAnsi"/>
          <w:sz w:val="22"/>
          <w:szCs w:val="22"/>
        </w:rPr>
      </w:pPr>
    </w:p>
    <w:p w14:paraId="7F147BDE" w14:textId="12A844A4" w:rsidR="003F42BC" w:rsidRDefault="003F42BC" w:rsidP="004F6487">
      <w:pPr>
        <w:pStyle w:val="IntenseQuote"/>
      </w:pPr>
      <w:r w:rsidRPr="003F42BC">
        <w:lastRenderedPageBreak/>
        <w:t>ETHIC</w:t>
      </w:r>
      <w:r w:rsidR="00CD4C10">
        <w:t>AL CONSIDERATIONS</w:t>
      </w:r>
    </w:p>
    <w:p w14:paraId="5C5E15BA" w14:textId="20746BB8" w:rsidR="004442BF" w:rsidRDefault="004442BF" w:rsidP="004442BF"/>
    <w:p w14:paraId="2D5541F2" w14:textId="77777777" w:rsidR="004442BF" w:rsidRPr="004442BF" w:rsidRDefault="004442BF" w:rsidP="004442BF"/>
    <w:p w14:paraId="3B2E83BF" w14:textId="327EE3D9" w:rsidR="00D9718E" w:rsidRDefault="00D9718E" w:rsidP="00D9718E">
      <w:pPr>
        <w:spacing w:line="360" w:lineRule="auto"/>
        <w:rPr>
          <w:rFonts w:cstheme="minorHAnsi"/>
          <w:sz w:val="22"/>
          <w:szCs w:val="22"/>
        </w:rPr>
      </w:pPr>
      <w:r>
        <w:rPr>
          <w:rFonts w:cstheme="minorHAnsi"/>
          <w:sz w:val="22"/>
          <w:szCs w:val="22"/>
        </w:rPr>
        <w:t>Ethical considerations are a large component of any education</w:t>
      </w:r>
      <w:r w:rsidR="00723393">
        <w:rPr>
          <w:rFonts w:cstheme="minorHAnsi"/>
          <w:sz w:val="22"/>
          <w:szCs w:val="22"/>
        </w:rPr>
        <w:t>al</w:t>
      </w:r>
      <w:r>
        <w:rPr>
          <w:rFonts w:cstheme="minorHAnsi"/>
          <w:sz w:val="22"/>
          <w:szCs w:val="22"/>
        </w:rPr>
        <w:t xml:space="preserve"> research particularly when taking place with young children. As stated in the corresponding ethics form, </w:t>
      </w:r>
      <w:r w:rsidR="00723393">
        <w:rPr>
          <w:rFonts w:cstheme="minorHAnsi"/>
          <w:sz w:val="22"/>
          <w:szCs w:val="22"/>
        </w:rPr>
        <w:t xml:space="preserve">all of this research will be in accordance with the </w:t>
      </w:r>
      <w:r w:rsidR="00723393" w:rsidRPr="000443C7">
        <w:rPr>
          <w:rFonts w:cstheme="minorHAnsi"/>
          <w:sz w:val="22"/>
          <w:szCs w:val="22"/>
        </w:rPr>
        <w:t>BERA (2018)</w:t>
      </w:r>
      <w:r w:rsidR="00723393">
        <w:rPr>
          <w:rFonts w:cstheme="minorHAnsi"/>
          <w:sz w:val="22"/>
          <w:szCs w:val="22"/>
        </w:rPr>
        <w:t xml:space="preserve"> guidelines. </w:t>
      </w:r>
      <w:r w:rsidR="005E03B4">
        <w:rPr>
          <w:rFonts w:cstheme="minorHAnsi"/>
          <w:sz w:val="22"/>
          <w:szCs w:val="22"/>
        </w:rPr>
        <w:t>For myself and my partner, one of the main consideration</w:t>
      </w:r>
      <w:r w:rsidR="00F64A9F">
        <w:rPr>
          <w:rFonts w:cstheme="minorHAnsi"/>
          <w:sz w:val="22"/>
          <w:szCs w:val="22"/>
        </w:rPr>
        <w:t>s</w:t>
      </w:r>
      <w:r w:rsidR="005E03B4">
        <w:rPr>
          <w:rFonts w:cstheme="minorHAnsi"/>
          <w:sz w:val="22"/>
          <w:szCs w:val="22"/>
        </w:rPr>
        <w:t xml:space="preserve"> were that pupils did not feel coerced into taking part did they not wish to. Taking this into consideration, we opted to gain both consent from the parents (due to the learners age) and assent from the children, ensuring that they were aware that they could choose not to participate at any time.</w:t>
      </w:r>
      <w:r w:rsidR="00F64A9F">
        <w:rPr>
          <w:rFonts w:cstheme="minorHAnsi"/>
          <w:sz w:val="22"/>
          <w:szCs w:val="22"/>
        </w:rPr>
        <w:t xml:space="preserve"> Our sample were then chosen from the children who had returned forms.</w:t>
      </w:r>
      <w:r w:rsidR="005E03B4">
        <w:rPr>
          <w:rFonts w:cstheme="minorHAnsi"/>
          <w:sz w:val="22"/>
          <w:szCs w:val="22"/>
        </w:rPr>
        <w:t xml:space="preserve"> In addition to this, in the following section of this research</w:t>
      </w:r>
      <w:r w:rsidR="00F64A9F">
        <w:rPr>
          <w:rFonts w:cstheme="minorHAnsi"/>
          <w:sz w:val="22"/>
          <w:szCs w:val="22"/>
        </w:rPr>
        <w:t xml:space="preserve"> </w:t>
      </w:r>
      <w:r w:rsidR="005E03B4">
        <w:rPr>
          <w:rFonts w:cstheme="minorHAnsi"/>
          <w:sz w:val="22"/>
          <w:szCs w:val="22"/>
        </w:rPr>
        <w:t xml:space="preserve">confidentiality will be ensured by guaranteeing that any details included will not allow the chosen participant to be identifiable in any way and to further this, myself and my research partner will be the only individuals who know which children are taking part. Furthermore, names of both the participants and the schools will be anonymised as an endeavour to further the guarantee of confidentiality. </w:t>
      </w:r>
    </w:p>
    <w:p w14:paraId="55783ED3" w14:textId="641485C1" w:rsidR="005E03B4" w:rsidRDefault="005E03B4" w:rsidP="00D9718E">
      <w:pPr>
        <w:spacing w:line="360" w:lineRule="auto"/>
        <w:rPr>
          <w:rFonts w:cstheme="minorHAnsi"/>
          <w:sz w:val="22"/>
          <w:szCs w:val="22"/>
        </w:rPr>
      </w:pPr>
      <w:r>
        <w:rPr>
          <w:rFonts w:cstheme="minorHAnsi"/>
          <w:sz w:val="22"/>
          <w:szCs w:val="22"/>
        </w:rPr>
        <w:t xml:space="preserve">It has also been considered as essential in this research to be aware of the safeguarding procedures within both schools that the research is taking place within. Any issues that could have arose in the undertaking of this research would therefor be dealt with in accordance to the corresponding procedures. </w:t>
      </w:r>
    </w:p>
    <w:p w14:paraId="7E1BC33C" w14:textId="05BE306B" w:rsidR="004F6487" w:rsidRDefault="00A06EA8" w:rsidP="00D9718E">
      <w:pPr>
        <w:spacing w:line="360" w:lineRule="auto"/>
        <w:rPr>
          <w:rFonts w:cstheme="minorHAnsi"/>
          <w:sz w:val="22"/>
          <w:szCs w:val="22"/>
        </w:rPr>
      </w:pPr>
      <w:r>
        <w:rPr>
          <w:rFonts w:cs="Arial"/>
          <w:sz w:val="22"/>
          <w:szCs w:val="22"/>
        </w:rPr>
        <w:t xml:space="preserve">As the use of </w:t>
      </w:r>
      <w:r w:rsidRPr="00A06EA8">
        <w:rPr>
          <w:rFonts w:cs="Arial"/>
          <w:sz w:val="22"/>
          <w:szCs w:val="22"/>
        </w:rPr>
        <w:t xml:space="preserve">audio recordings </w:t>
      </w:r>
      <w:r>
        <w:rPr>
          <w:rFonts w:cs="Arial"/>
          <w:sz w:val="22"/>
          <w:szCs w:val="22"/>
        </w:rPr>
        <w:t xml:space="preserve">will also be utilised during </w:t>
      </w:r>
      <w:r w:rsidRPr="00A06EA8">
        <w:rPr>
          <w:rFonts w:cs="Arial"/>
          <w:sz w:val="22"/>
          <w:szCs w:val="22"/>
        </w:rPr>
        <w:t xml:space="preserve">the </w:t>
      </w:r>
      <w:r w:rsidR="00F64A9F">
        <w:rPr>
          <w:rFonts w:cs="Arial"/>
          <w:sz w:val="22"/>
          <w:szCs w:val="22"/>
        </w:rPr>
        <w:t>focus group</w:t>
      </w:r>
      <w:r w:rsidRPr="00A06EA8">
        <w:rPr>
          <w:rFonts w:cs="Arial"/>
          <w:sz w:val="22"/>
          <w:szCs w:val="22"/>
        </w:rPr>
        <w:t xml:space="preserve"> interviews</w:t>
      </w:r>
      <w:r>
        <w:rPr>
          <w:rFonts w:cs="Arial"/>
          <w:sz w:val="22"/>
          <w:szCs w:val="22"/>
        </w:rPr>
        <w:t xml:space="preserve">, </w:t>
      </w:r>
      <w:r w:rsidR="00F64A9F">
        <w:rPr>
          <w:rFonts w:cs="Arial"/>
          <w:sz w:val="22"/>
          <w:szCs w:val="22"/>
        </w:rPr>
        <w:t>assernt</w:t>
      </w:r>
      <w:r>
        <w:rPr>
          <w:rFonts w:cs="Arial"/>
          <w:sz w:val="22"/>
          <w:szCs w:val="22"/>
        </w:rPr>
        <w:t xml:space="preserve"> will be gained again to ensure </w:t>
      </w:r>
      <w:r w:rsidR="00F64A9F">
        <w:rPr>
          <w:rFonts w:cs="Arial"/>
          <w:sz w:val="22"/>
          <w:szCs w:val="22"/>
        </w:rPr>
        <w:t xml:space="preserve">both </w:t>
      </w:r>
      <w:r w:rsidR="002D4A1E">
        <w:rPr>
          <w:rFonts w:cs="Arial"/>
          <w:sz w:val="22"/>
          <w:szCs w:val="22"/>
        </w:rPr>
        <w:t xml:space="preserve">confidentialities </w:t>
      </w:r>
      <w:r w:rsidR="00F64A9F">
        <w:rPr>
          <w:rFonts w:cs="Arial"/>
          <w:sz w:val="22"/>
          <w:szCs w:val="22"/>
        </w:rPr>
        <w:t>and that children are aware that their participation is voluntary and that they may opt out at any time should they so wish</w:t>
      </w:r>
      <w:r w:rsidRPr="00A06EA8">
        <w:rPr>
          <w:rFonts w:cs="Arial"/>
          <w:sz w:val="22"/>
          <w:szCs w:val="22"/>
        </w:rPr>
        <w:t xml:space="preserve"> </w:t>
      </w:r>
      <w:r w:rsidRPr="004B4AAB">
        <w:rPr>
          <w:rFonts w:cs="Arial"/>
          <w:sz w:val="22"/>
          <w:szCs w:val="22"/>
        </w:rPr>
        <w:t>(Gregory, 2003; Wiles, 2012).</w:t>
      </w:r>
      <w:r w:rsidR="00566410" w:rsidRPr="004B4AAB">
        <w:rPr>
          <w:rFonts w:cs="Arial"/>
          <w:sz w:val="22"/>
          <w:szCs w:val="22"/>
        </w:rPr>
        <w:t xml:space="preserve"> </w:t>
      </w:r>
      <w:r w:rsidR="002A6CF9" w:rsidRPr="004B4AAB">
        <w:rPr>
          <w:rFonts w:cstheme="minorHAnsi"/>
          <w:sz w:val="22"/>
          <w:szCs w:val="22"/>
        </w:rPr>
        <w:t>As</w:t>
      </w:r>
      <w:r w:rsidR="002A6CF9" w:rsidRPr="00566410">
        <w:rPr>
          <w:rFonts w:cstheme="minorHAnsi"/>
          <w:sz w:val="22"/>
          <w:szCs w:val="22"/>
        </w:rPr>
        <w:t xml:space="preserve"> I </w:t>
      </w:r>
      <w:r w:rsidR="002D4A1E">
        <w:rPr>
          <w:rFonts w:cstheme="minorHAnsi"/>
          <w:sz w:val="22"/>
          <w:szCs w:val="22"/>
        </w:rPr>
        <w:t>sought</w:t>
      </w:r>
      <w:r w:rsidR="002A6CF9" w:rsidRPr="00566410">
        <w:rPr>
          <w:rFonts w:cstheme="minorHAnsi"/>
          <w:sz w:val="22"/>
          <w:szCs w:val="22"/>
        </w:rPr>
        <w:t xml:space="preserve"> to gain assent and consent from every child in my class, if one child </w:t>
      </w:r>
      <w:r w:rsidR="002D4A1E">
        <w:rPr>
          <w:rFonts w:cstheme="minorHAnsi"/>
          <w:sz w:val="22"/>
          <w:szCs w:val="22"/>
        </w:rPr>
        <w:t>was</w:t>
      </w:r>
      <w:r w:rsidR="002A6CF9" w:rsidRPr="00566410">
        <w:rPr>
          <w:rFonts w:cstheme="minorHAnsi"/>
          <w:sz w:val="22"/>
          <w:szCs w:val="22"/>
        </w:rPr>
        <w:t xml:space="preserve"> absent on the day of the proposed research, I </w:t>
      </w:r>
      <w:r w:rsidR="002D4A1E">
        <w:rPr>
          <w:rFonts w:cstheme="minorHAnsi"/>
          <w:sz w:val="22"/>
          <w:szCs w:val="22"/>
        </w:rPr>
        <w:t>would have</w:t>
      </w:r>
      <w:r w:rsidR="002A6CF9" w:rsidRPr="00566410">
        <w:rPr>
          <w:rFonts w:cstheme="minorHAnsi"/>
          <w:sz w:val="22"/>
          <w:szCs w:val="22"/>
        </w:rPr>
        <w:t xml:space="preserve"> be</w:t>
      </w:r>
      <w:r w:rsidR="002D4A1E">
        <w:rPr>
          <w:rFonts w:cstheme="minorHAnsi"/>
          <w:sz w:val="22"/>
          <w:szCs w:val="22"/>
        </w:rPr>
        <w:t>en</w:t>
      </w:r>
      <w:r w:rsidR="002A6CF9" w:rsidRPr="00566410">
        <w:rPr>
          <w:rFonts w:cstheme="minorHAnsi"/>
          <w:sz w:val="22"/>
          <w:szCs w:val="22"/>
        </w:rPr>
        <w:t xml:space="preserve"> able to find a child who ha</w:t>
      </w:r>
      <w:r w:rsidR="002D4A1E">
        <w:rPr>
          <w:rFonts w:cstheme="minorHAnsi"/>
          <w:sz w:val="22"/>
          <w:szCs w:val="22"/>
        </w:rPr>
        <w:t xml:space="preserve">d </w:t>
      </w:r>
      <w:r w:rsidR="002A6CF9" w:rsidRPr="00566410">
        <w:rPr>
          <w:rFonts w:cstheme="minorHAnsi"/>
          <w:sz w:val="22"/>
          <w:szCs w:val="22"/>
        </w:rPr>
        <w:t xml:space="preserve">provided a parental consent form and given assent who is of a similar engagement level to the absent child. </w:t>
      </w:r>
    </w:p>
    <w:p w14:paraId="2B299502" w14:textId="75463A73" w:rsidR="00C41FF0" w:rsidRDefault="00C41FF0" w:rsidP="00D9718E">
      <w:pPr>
        <w:spacing w:line="360" w:lineRule="auto"/>
        <w:rPr>
          <w:rFonts w:cstheme="minorHAnsi"/>
          <w:sz w:val="22"/>
          <w:szCs w:val="22"/>
        </w:rPr>
      </w:pPr>
    </w:p>
    <w:p w14:paraId="223D4DFB" w14:textId="4E1FB875" w:rsidR="00C41FF0" w:rsidRDefault="00C41FF0" w:rsidP="00D9718E">
      <w:pPr>
        <w:spacing w:line="360" w:lineRule="auto"/>
        <w:rPr>
          <w:rFonts w:cstheme="minorHAnsi"/>
          <w:sz w:val="22"/>
          <w:szCs w:val="22"/>
        </w:rPr>
      </w:pPr>
    </w:p>
    <w:p w14:paraId="31F44D27" w14:textId="77777777" w:rsidR="00EF3FB8" w:rsidRDefault="00EF3FB8" w:rsidP="00D9718E">
      <w:pPr>
        <w:spacing w:line="360" w:lineRule="auto"/>
        <w:rPr>
          <w:rFonts w:cstheme="minorHAnsi"/>
          <w:sz w:val="22"/>
          <w:szCs w:val="22"/>
        </w:rPr>
      </w:pPr>
    </w:p>
    <w:p w14:paraId="0FD0F5D2" w14:textId="5E734364" w:rsidR="00C41FF0" w:rsidRDefault="00C41FF0" w:rsidP="00D9718E">
      <w:pPr>
        <w:spacing w:line="360" w:lineRule="auto"/>
        <w:rPr>
          <w:rFonts w:cstheme="minorHAnsi"/>
          <w:sz w:val="22"/>
          <w:szCs w:val="22"/>
        </w:rPr>
      </w:pPr>
    </w:p>
    <w:p w14:paraId="7CB74433" w14:textId="1DC05609" w:rsidR="00C41FF0" w:rsidRDefault="00C41FF0" w:rsidP="00D9718E">
      <w:pPr>
        <w:spacing w:line="360" w:lineRule="auto"/>
        <w:rPr>
          <w:rFonts w:cstheme="minorHAnsi"/>
          <w:sz w:val="22"/>
          <w:szCs w:val="22"/>
        </w:rPr>
      </w:pPr>
    </w:p>
    <w:p w14:paraId="76B15455" w14:textId="77777777" w:rsidR="00C41FF0" w:rsidRPr="002D4A1E" w:rsidRDefault="00C41FF0" w:rsidP="00D9718E">
      <w:pPr>
        <w:spacing w:line="360" w:lineRule="auto"/>
        <w:rPr>
          <w:rFonts w:cs="Arial"/>
          <w:sz w:val="22"/>
          <w:szCs w:val="22"/>
        </w:rPr>
      </w:pPr>
    </w:p>
    <w:p w14:paraId="4B0DD2B2" w14:textId="441FA65D" w:rsidR="004F6487" w:rsidRPr="007A2ADF" w:rsidRDefault="003F42BC" w:rsidP="000E73E1">
      <w:pPr>
        <w:pStyle w:val="IntenseQuote"/>
        <w:rPr>
          <w:b/>
        </w:rPr>
      </w:pPr>
      <w:r w:rsidRPr="007A2ADF">
        <w:rPr>
          <w:b/>
        </w:rPr>
        <w:lastRenderedPageBreak/>
        <w:t xml:space="preserve">LESSON STUDY </w:t>
      </w:r>
    </w:p>
    <w:p w14:paraId="0D3E27BD" w14:textId="24872AFE" w:rsidR="000E73E1" w:rsidRDefault="000E73E1" w:rsidP="000E73E1"/>
    <w:p w14:paraId="3411434D" w14:textId="6F27878D" w:rsidR="004F6487" w:rsidRPr="000E73E1" w:rsidRDefault="000E73E1" w:rsidP="004F6487">
      <w:pPr>
        <w:rPr>
          <w:b/>
          <w:color w:val="002060"/>
        </w:rPr>
      </w:pPr>
      <w:r w:rsidRPr="000E73E1">
        <w:rPr>
          <w:b/>
          <w:color w:val="002060"/>
        </w:rPr>
        <w:t>LESSON 1</w:t>
      </w:r>
    </w:p>
    <w:p w14:paraId="11B1C56E" w14:textId="0B0743F0" w:rsidR="00982B69" w:rsidRDefault="00F76AE6" w:rsidP="002F2280">
      <w:pPr>
        <w:spacing w:line="360" w:lineRule="auto"/>
        <w:rPr>
          <w:rFonts w:cstheme="minorHAnsi"/>
          <w:sz w:val="22"/>
          <w:szCs w:val="22"/>
        </w:rPr>
      </w:pPr>
      <w:r>
        <w:rPr>
          <w:rFonts w:cstheme="minorHAnsi"/>
          <w:sz w:val="22"/>
          <w:szCs w:val="22"/>
        </w:rPr>
        <w:t xml:space="preserve">Lesson 1 took place in school B. There were 12 children in the session who were working in a small focus group. The group was comprised of both differing ability levels and engagement levels to ensure that we had a representative sample </w:t>
      </w:r>
      <w:r w:rsidRPr="00FA457F">
        <w:rPr>
          <w:rFonts w:cstheme="minorHAnsi"/>
          <w:sz w:val="22"/>
          <w:szCs w:val="22"/>
        </w:rPr>
        <w:t>(Williamson, 1981).</w:t>
      </w:r>
      <w:r>
        <w:rPr>
          <w:rFonts w:cstheme="minorHAnsi"/>
          <w:sz w:val="22"/>
          <w:szCs w:val="22"/>
        </w:rPr>
        <w:t xml:space="preserve"> </w:t>
      </w:r>
      <w:r w:rsidR="00982B69" w:rsidRPr="00982B69">
        <w:rPr>
          <w:rFonts w:cstheme="minorHAnsi"/>
          <w:sz w:val="22"/>
          <w:szCs w:val="22"/>
        </w:rPr>
        <w:t>For th</w:t>
      </w:r>
      <w:r w:rsidR="00D11635">
        <w:rPr>
          <w:rFonts w:cstheme="minorHAnsi"/>
          <w:sz w:val="22"/>
          <w:szCs w:val="22"/>
        </w:rPr>
        <w:t xml:space="preserve">e </w:t>
      </w:r>
      <w:r w:rsidR="00982B69" w:rsidRPr="00982B69">
        <w:rPr>
          <w:rFonts w:cstheme="minorHAnsi"/>
          <w:sz w:val="22"/>
          <w:szCs w:val="22"/>
        </w:rPr>
        <w:t>first of the session</w:t>
      </w:r>
      <w:r w:rsidR="00EB3151">
        <w:rPr>
          <w:rFonts w:cstheme="minorHAnsi"/>
          <w:sz w:val="22"/>
          <w:szCs w:val="22"/>
        </w:rPr>
        <w:t>s</w:t>
      </w:r>
      <w:r w:rsidR="00982B69" w:rsidRPr="00982B69">
        <w:rPr>
          <w:rFonts w:cstheme="minorHAnsi"/>
          <w:sz w:val="22"/>
          <w:szCs w:val="22"/>
        </w:rPr>
        <w:t xml:space="preserve"> in this lesson</w:t>
      </w:r>
      <w:r w:rsidR="00982B69">
        <w:rPr>
          <w:rFonts w:cstheme="minorHAnsi"/>
          <w:sz w:val="22"/>
          <w:szCs w:val="22"/>
        </w:rPr>
        <w:t xml:space="preserve"> study</w:t>
      </w:r>
      <w:r w:rsidR="00EB3151">
        <w:rPr>
          <w:rFonts w:cstheme="minorHAnsi"/>
          <w:sz w:val="22"/>
          <w:szCs w:val="22"/>
        </w:rPr>
        <w:t>, learning</w:t>
      </w:r>
      <w:r w:rsidR="00982B69">
        <w:rPr>
          <w:rFonts w:cstheme="minorHAnsi"/>
          <w:sz w:val="22"/>
          <w:szCs w:val="22"/>
        </w:rPr>
        <w:t xml:space="preserve"> was </w:t>
      </w:r>
      <w:r w:rsidR="00EB3151">
        <w:rPr>
          <w:rFonts w:cstheme="minorHAnsi"/>
          <w:sz w:val="22"/>
          <w:szCs w:val="22"/>
        </w:rPr>
        <w:t>centred</w:t>
      </w:r>
      <w:r w:rsidR="00982B69">
        <w:rPr>
          <w:rFonts w:cstheme="minorHAnsi"/>
          <w:sz w:val="22"/>
          <w:szCs w:val="22"/>
        </w:rPr>
        <w:t xml:space="preserve"> around a “Read, Write, Ink</w:t>
      </w:r>
      <w:r w:rsidR="007E249F">
        <w:rPr>
          <w:rFonts w:cstheme="minorHAnsi"/>
          <w:sz w:val="22"/>
          <w:szCs w:val="22"/>
        </w:rPr>
        <w:t>”</w:t>
      </w:r>
      <w:r w:rsidR="00982B69">
        <w:rPr>
          <w:rFonts w:cstheme="minorHAnsi"/>
          <w:sz w:val="22"/>
          <w:szCs w:val="22"/>
        </w:rPr>
        <w:t xml:space="preserve"> session. The learners were familiar with this as an aspect of their</w:t>
      </w:r>
      <w:r w:rsidR="00EB3151">
        <w:rPr>
          <w:rFonts w:cstheme="minorHAnsi"/>
          <w:sz w:val="22"/>
          <w:szCs w:val="22"/>
        </w:rPr>
        <w:t xml:space="preserve"> weekly routine</w:t>
      </w:r>
      <w:r w:rsidR="00982B69">
        <w:rPr>
          <w:rFonts w:cstheme="minorHAnsi"/>
          <w:sz w:val="22"/>
          <w:szCs w:val="22"/>
        </w:rPr>
        <w:t xml:space="preserve"> so were not taken out of their comfort zone. The additional part of this lesson was the introduction of a Human Timeline strategy which sought to encourage </w:t>
      </w:r>
      <w:r w:rsidR="00EB3151">
        <w:rPr>
          <w:rFonts w:cstheme="minorHAnsi"/>
          <w:sz w:val="22"/>
          <w:szCs w:val="22"/>
        </w:rPr>
        <w:t xml:space="preserve">a higher level of </w:t>
      </w:r>
      <w:r w:rsidR="00982B69">
        <w:rPr>
          <w:rFonts w:cstheme="minorHAnsi"/>
          <w:sz w:val="22"/>
          <w:szCs w:val="22"/>
        </w:rPr>
        <w:t>engagement</w:t>
      </w:r>
      <w:r w:rsidR="00EB3151">
        <w:rPr>
          <w:rFonts w:cstheme="minorHAnsi"/>
          <w:sz w:val="22"/>
          <w:szCs w:val="22"/>
        </w:rPr>
        <w:t xml:space="preserve"> from all of the learners, particularly those identified within our study</w:t>
      </w:r>
      <w:r w:rsidR="00982B69">
        <w:rPr>
          <w:rFonts w:cstheme="minorHAnsi"/>
          <w:sz w:val="22"/>
          <w:szCs w:val="22"/>
        </w:rPr>
        <w:t xml:space="preserve">. </w:t>
      </w:r>
    </w:p>
    <w:p w14:paraId="1C1D0EA6" w14:textId="2C61DFAA" w:rsidR="00982B69" w:rsidRDefault="00EB3151" w:rsidP="002F2280">
      <w:pPr>
        <w:spacing w:line="360" w:lineRule="auto"/>
        <w:rPr>
          <w:rFonts w:cstheme="minorHAnsi"/>
          <w:sz w:val="22"/>
          <w:szCs w:val="22"/>
        </w:rPr>
      </w:pPr>
      <w:r>
        <w:rPr>
          <w:rFonts w:cstheme="minorHAnsi"/>
          <w:sz w:val="22"/>
          <w:szCs w:val="22"/>
        </w:rPr>
        <w:t xml:space="preserve">As stated in the methodology section of this study, myself and my research partner created an observation schedule on which we recorded </w:t>
      </w:r>
      <w:r w:rsidR="008102BC">
        <w:rPr>
          <w:rFonts w:cstheme="minorHAnsi"/>
          <w:sz w:val="22"/>
          <w:szCs w:val="22"/>
        </w:rPr>
        <w:t xml:space="preserve">any relevant </w:t>
      </w:r>
      <w:r>
        <w:rPr>
          <w:rFonts w:cstheme="minorHAnsi"/>
          <w:sz w:val="22"/>
          <w:szCs w:val="22"/>
        </w:rPr>
        <w:t xml:space="preserve">observations throughout the session. As viewed in this setting, </w:t>
      </w:r>
      <w:r w:rsidR="00982B69">
        <w:rPr>
          <w:rFonts w:cstheme="minorHAnsi"/>
          <w:sz w:val="22"/>
          <w:szCs w:val="22"/>
        </w:rPr>
        <w:t xml:space="preserve">Child A, </w:t>
      </w:r>
      <w:r w:rsidR="008102BC">
        <w:rPr>
          <w:rFonts w:cstheme="minorHAnsi"/>
          <w:sz w:val="22"/>
          <w:szCs w:val="22"/>
        </w:rPr>
        <w:t xml:space="preserve">was </w:t>
      </w:r>
      <w:r w:rsidR="00982B69">
        <w:rPr>
          <w:rFonts w:cstheme="minorHAnsi"/>
          <w:sz w:val="22"/>
          <w:szCs w:val="22"/>
        </w:rPr>
        <w:t>relatively disengaged. Throughout the session</w:t>
      </w:r>
      <w:r w:rsidR="00C8715A">
        <w:rPr>
          <w:rFonts w:cstheme="minorHAnsi"/>
          <w:sz w:val="22"/>
          <w:szCs w:val="22"/>
        </w:rPr>
        <w:t>, other children sought</w:t>
      </w:r>
      <w:r>
        <w:rPr>
          <w:rFonts w:cstheme="minorHAnsi"/>
          <w:sz w:val="22"/>
          <w:szCs w:val="22"/>
        </w:rPr>
        <w:t xml:space="preserve"> to</w:t>
      </w:r>
      <w:r w:rsidR="00C8715A">
        <w:rPr>
          <w:rFonts w:cstheme="minorHAnsi"/>
          <w:sz w:val="22"/>
          <w:szCs w:val="22"/>
        </w:rPr>
        <w:t xml:space="preserve"> include this pupil, however efforts were often denied or answered to reluctantly. From the first section of the lesson, empirical evidence suggest</w:t>
      </w:r>
      <w:r w:rsidR="006D723E">
        <w:rPr>
          <w:rFonts w:cstheme="minorHAnsi"/>
          <w:sz w:val="22"/>
          <w:szCs w:val="22"/>
        </w:rPr>
        <w:t xml:space="preserve">ed </w:t>
      </w:r>
      <w:r w:rsidR="00C8715A">
        <w:rPr>
          <w:rFonts w:cstheme="minorHAnsi"/>
          <w:sz w:val="22"/>
          <w:szCs w:val="22"/>
        </w:rPr>
        <w:t>that this learner would be the least likely to engage with the main focus activity of the session. This learner was slow to raise a hand to answer questions even if</w:t>
      </w:r>
      <w:r w:rsidR="002D4A1E">
        <w:rPr>
          <w:rFonts w:cstheme="minorHAnsi"/>
          <w:sz w:val="22"/>
          <w:szCs w:val="22"/>
        </w:rPr>
        <w:t xml:space="preserve"> they </w:t>
      </w:r>
      <w:r w:rsidR="00C8715A">
        <w:rPr>
          <w:rFonts w:cstheme="minorHAnsi"/>
          <w:sz w:val="22"/>
          <w:szCs w:val="22"/>
        </w:rPr>
        <w:t>appeared to know the answer which also further suggested that</w:t>
      </w:r>
      <w:r w:rsidR="002D4A1E">
        <w:rPr>
          <w:rFonts w:cstheme="minorHAnsi"/>
          <w:sz w:val="22"/>
          <w:szCs w:val="22"/>
        </w:rPr>
        <w:t xml:space="preserve"> engagement levels were not high.</w:t>
      </w:r>
      <w:r w:rsidR="00656B12">
        <w:rPr>
          <w:rFonts w:cstheme="minorHAnsi"/>
          <w:sz w:val="22"/>
          <w:szCs w:val="22"/>
        </w:rPr>
        <w:t xml:space="preserve"> Throughout these observations, we also decided to </w:t>
      </w:r>
      <w:r w:rsidR="00CC1198">
        <w:rPr>
          <w:rFonts w:cstheme="minorHAnsi"/>
          <w:sz w:val="22"/>
          <w:szCs w:val="22"/>
        </w:rPr>
        <w:t>pay close attention to</w:t>
      </w:r>
      <w:r w:rsidR="00656B12">
        <w:rPr>
          <w:rFonts w:cstheme="minorHAnsi"/>
          <w:sz w:val="22"/>
          <w:szCs w:val="22"/>
        </w:rPr>
        <w:t xml:space="preserve"> the </w:t>
      </w:r>
      <w:r w:rsidR="005A7DDF">
        <w:rPr>
          <w:rFonts w:cstheme="minorHAnsi"/>
          <w:sz w:val="22"/>
          <w:szCs w:val="22"/>
        </w:rPr>
        <w:t>learners’</w:t>
      </w:r>
      <w:r w:rsidR="00656B12">
        <w:rPr>
          <w:rFonts w:cstheme="minorHAnsi"/>
          <w:sz w:val="22"/>
          <w:szCs w:val="22"/>
        </w:rPr>
        <w:t xml:space="preserve"> facial expressions and body language. Child A’s facial expressions remained fairly neutral throughout the lesson</w:t>
      </w:r>
      <w:r w:rsidR="002D4A1E">
        <w:rPr>
          <w:rFonts w:cstheme="minorHAnsi"/>
          <w:sz w:val="22"/>
          <w:szCs w:val="22"/>
        </w:rPr>
        <w:t xml:space="preserve">, </w:t>
      </w:r>
      <w:r w:rsidR="00656B12">
        <w:rPr>
          <w:rFonts w:cstheme="minorHAnsi"/>
          <w:sz w:val="22"/>
          <w:szCs w:val="22"/>
        </w:rPr>
        <w:t xml:space="preserve">however during the Human Timeline in particular, the </w:t>
      </w:r>
      <w:r w:rsidR="00503109">
        <w:rPr>
          <w:rFonts w:cstheme="minorHAnsi"/>
          <w:sz w:val="22"/>
          <w:szCs w:val="22"/>
        </w:rPr>
        <w:t xml:space="preserve">various </w:t>
      </w:r>
      <w:r w:rsidR="00656B12">
        <w:rPr>
          <w:rFonts w:cstheme="minorHAnsi"/>
          <w:sz w:val="22"/>
          <w:szCs w:val="22"/>
        </w:rPr>
        <w:t xml:space="preserve">facial expressions presented suggested enjoyment of the activity. In particular, signs of enjoyment can be seen as representing engagement as research would suggest that peoples emotional and cognitive states are usually displayed through a </w:t>
      </w:r>
      <w:r w:rsidR="00503109">
        <w:rPr>
          <w:rFonts w:cstheme="minorHAnsi"/>
          <w:sz w:val="22"/>
          <w:szCs w:val="22"/>
        </w:rPr>
        <w:t>human’s</w:t>
      </w:r>
      <w:r w:rsidR="00656B12">
        <w:rPr>
          <w:rFonts w:cstheme="minorHAnsi"/>
          <w:sz w:val="22"/>
          <w:szCs w:val="22"/>
        </w:rPr>
        <w:t xml:space="preserve"> body language and facial expressions </w:t>
      </w:r>
      <w:r w:rsidR="00656B12" w:rsidRPr="00790293">
        <w:rPr>
          <w:rFonts w:cstheme="minorHAnsi"/>
          <w:sz w:val="22"/>
          <w:szCs w:val="22"/>
        </w:rPr>
        <w:t>(</w:t>
      </w:r>
      <w:proofErr w:type="spellStart"/>
      <w:r w:rsidR="00656B12" w:rsidRPr="00790293">
        <w:rPr>
          <w:rFonts w:cstheme="minorHAnsi"/>
          <w:sz w:val="22"/>
          <w:szCs w:val="22"/>
        </w:rPr>
        <w:t>D’Mello</w:t>
      </w:r>
      <w:proofErr w:type="spellEnd"/>
      <w:r w:rsidR="00656B12" w:rsidRPr="00790293">
        <w:rPr>
          <w:rFonts w:cstheme="minorHAnsi"/>
          <w:sz w:val="22"/>
          <w:szCs w:val="22"/>
        </w:rPr>
        <w:t xml:space="preserve"> et al, 2007).</w:t>
      </w:r>
      <w:r w:rsidR="00656B12">
        <w:rPr>
          <w:rFonts w:cstheme="minorHAnsi"/>
          <w:sz w:val="22"/>
          <w:szCs w:val="22"/>
        </w:rPr>
        <w:t xml:space="preserve"> </w:t>
      </w:r>
    </w:p>
    <w:p w14:paraId="43FEDECA" w14:textId="28663EF4" w:rsidR="00656B12" w:rsidRDefault="00656B12" w:rsidP="002F2280">
      <w:pPr>
        <w:spacing w:line="360" w:lineRule="auto"/>
        <w:rPr>
          <w:rFonts w:cstheme="minorHAnsi"/>
          <w:sz w:val="22"/>
          <w:szCs w:val="22"/>
        </w:rPr>
      </w:pPr>
      <w:proofErr w:type="gramStart"/>
      <w:r>
        <w:rPr>
          <w:rFonts w:cstheme="minorHAnsi"/>
          <w:sz w:val="22"/>
          <w:szCs w:val="22"/>
        </w:rPr>
        <w:t>Child B,</w:t>
      </w:r>
      <w:proofErr w:type="gramEnd"/>
      <w:r>
        <w:rPr>
          <w:rFonts w:cstheme="minorHAnsi"/>
          <w:sz w:val="22"/>
          <w:szCs w:val="22"/>
        </w:rPr>
        <w:t xml:space="preserve"> </w:t>
      </w:r>
      <w:r w:rsidR="00131DDA">
        <w:rPr>
          <w:rFonts w:cstheme="minorHAnsi"/>
          <w:sz w:val="22"/>
          <w:szCs w:val="22"/>
        </w:rPr>
        <w:t xml:space="preserve">was originally identified as being a pupil who would be actively engaged in the session. However, throughout the session </w:t>
      </w:r>
      <w:r w:rsidR="006D5BE3">
        <w:rPr>
          <w:rFonts w:cstheme="minorHAnsi"/>
          <w:sz w:val="22"/>
          <w:szCs w:val="22"/>
        </w:rPr>
        <w:t xml:space="preserve">this participants attention was divided between the activity and peers who were being slightly distracting. This meant that engagement levels were not as high as Childs Cs. Child C was fully engaged throughout the whole activity. Facial expressions suggested from the outset of the active learning strategy that the session was being enjoyed. The participant was eager to be given a role in the timeline and was active in trying to engage other learners positioned in the same space. </w:t>
      </w:r>
    </w:p>
    <w:p w14:paraId="52AE2C9C" w14:textId="2EF560AC" w:rsidR="00CB749A" w:rsidRDefault="007100DF" w:rsidP="002F2280">
      <w:pPr>
        <w:spacing w:line="360" w:lineRule="auto"/>
        <w:rPr>
          <w:rFonts w:cstheme="minorHAnsi"/>
          <w:sz w:val="22"/>
          <w:szCs w:val="22"/>
        </w:rPr>
      </w:pPr>
      <w:r>
        <w:rPr>
          <w:rFonts w:cstheme="minorHAnsi"/>
          <w:sz w:val="22"/>
          <w:szCs w:val="22"/>
        </w:rPr>
        <w:lastRenderedPageBreak/>
        <w:t>We were able to</w:t>
      </w:r>
      <w:r w:rsidR="00503109">
        <w:rPr>
          <w:rFonts w:cstheme="minorHAnsi"/>
          <w:sz w:val="22"/>
          <w:szCs w:val="22"/>
        </w:rPr>
        <w:t xml:space="preserve"> use our reflections</w:t>
      </w:r>
      <w:r w:rsidR="003B6305">
        <w:rPr>
          <w:rFonts w:cstheme="minorHAnsi"/>
          <w:sz w:val="22"/>
          <w:szCs w:val="22"/>
        </w:rPr>
        <w:t xml:space="preserve"> and</w:t>
      </w:r>
      <w:r>
        <w:rPr>
          <w:rFonts w:cstheme="minorHAnsi"/>
          <w:sz w:val="22"/>
          <w:szCs w:val="22"/>
        </w:rPr>
        <w:t xml:space="preserve"> look at our lesson through a </w:t>
      </w:r>
      <w:r w:rsidR="003B6305">
        <w:rPr>
          <w:rFonts w:cstheme="minorHAnsi"/>
          <w:sz w:val="22"/>
          <w:szCs w:val="22"/>
        </w:rPr>
        <w:t>“</w:t>
      </w:r>
      <w:r>
        <w:rPr>
          <w:rFonts w:cstheme="minorHAnsi"/>
          <w:sz w:val="22"/>
          <w:szCs w:val="22"/>
        </w:rPr>
        <w:t>Student Lens</w:t>
      </w:r>
      <w:r w:rsidR="003B6305">
        <w:rPr>
          <w:rFonts w:cstheme="minorHAnsi"/>
          <w:sz w:val="22"/>
          <w:szCs w:val="22"/>
        </w:rPr>
        <w:t xml:space="preserve">” </w:t>
      </w:r>
      <w:r w:rsidR="003B6305" w:rsidRPr="00F5295B">
        <w:rPr>
          <w:rFonts w:cstheme="minorHAnsi"/>
          <w:sz w:val="22"/>
          <w:szCs w:val="22"/>
        </w:rPr>
        <w:t>(</w:t>
      </w:r>
      <w:proofErr w:type="spellStart"/>
      <w:r w:rsidR="003B6305" w:rsidRPr="00F5295B">
        <w:rPr>
          <w:rFonts w:cstheme="minorHAnsi"/>
          <w:sz w:val="22"/>
          <w:szCs w:val="22"/>
        </w:rPr>
        <w:t>Brookfields</w:t>
      </w:r>
      <w:proofErr w:type="spellEnd"/>
      <w:r w:rsidR="003B6305" w:rsidRPr="00F5295B">
        <w:rPr>
          <w:rFonts w:cstheme="minorHAnsi"/>
          <w:sz w:val="22"/>
          <w:szCs w:val="22"/>
        </w:rPr>
        <w:t xml:space="preserve"> </w:t>
      </w:r>
      <w:r w:rsidR="00F5295B" w:rsidRPr="00F5295B">
        <w:rPr>
          <w:rFonts w:cstheme="minorHAnsi"/>
          <w:sz w:val="22"/>
          <w:szCs w:val="22"/>
        </w:rPr>
        <w:t>1995</w:t>
      </w:r>
      <w:r w:rsidR="003B6305" w:rsidRPr="00F5295B">
        <w:rPr>
          <w:rFonts w:cstheme="minorHAnsi"/>
          <w:sz w:val="22"/>
          <w:szCs w:val="22"/>
        </w:rPr>
        <w:t>)</w:t>
      </w:r>
      <w:r>
        <w:rPr>
          <w:rFonts w:cstheme="minorHAnsi"/>
          <w:sz w:val="22"/>
          <w:szCs w:val="22"/>
        </w:rPr>
        <w:t xml:space="preserve"> by using a</w:t>
      </w:r>
      <w:r w:rsidR="005C3C23">
        <w:rPr>
          <w:rFonts w:cstheme="minorHAnsi"/>
          <w:sz w:val="22"/>
          <w:szCs w:val="22"/>
        </w:rPr>
        <w:t xml:space="preserve"> focus group </w:t>
      </w:r>
      <w:r>
        <w:rPr>
          <w:rFonts w:cstheme="minorHAnsi"/>
          <w:sz w:val="22"/>
          <w:szCs w:val="22"/>
        </w:rPr>
        <w:t>interview following the completion of the session</w:t>
      </w:r>
      <w:r w:rsidR="00DA029B">
        <w:rPr>
          <w:rFonts w:cstheme="minorHAnsi"/>
          <w:sz w:val="22"/>
          <w:szCs w:val="22"/>
        </w:rPr>
        <w:t xml:space="preserve"> </w:t>
      </w:r>
      <w:r w:rsidR="00DA029B" w:rsidRPr="00707A8C">
        <w:rPr>
          <w:rFonts w:cstheme="minorHAnsi"/>
          <w:sz w:val="22"/>
          <w:szCs w:val="22"/>
        </w:rPr>
        <w:t xml:space="preserve">(see appendix </w:t>
      </w:r>
      <w:r w:rsidR="00707A8C" w:rsidRPr="00707A8C">
        <w:rPr>
          <w:rFonts w:cstheme="minorHAnsi"/>
          <w:sz w:val="22"/>
          <w:szCs w:val="22"/>
        </w:rPr>
        <w:t>3</w:t>
      </w:r>
      <w:r w:rsidR="00DA029B" w:rsidRPr="00707A8C">
        <w:rPr>
          <w:rFonts w:cstheme="minorHAnsi"/>
          <w:sz w:val="22"/>
          <w:szCs w:val="22"/>
        </w:rPr>
        <w:t xml:space="preserve"> for a full transcript of the interview)</w:t>
      </w:r>
      <w:r w:rsidRPr="00707A8C">
        <w:rPr>
          <w:rFonts w:cstheme="minorHAnsi"/>
          <w:sz w:val="22"/>
          <w:szCs w:val="22"/>
        </w:rPr>
        <w:t>.</w:t>
      </w:r>
      <w:r>
        <w:rPr>
          <w:rFonts w:cstheme="minorHAnsi"/>
          <w:sz w:val="22"/>
          <w:szCs w:val="22"/>
        </w:rPr>
        <w:t xml:space="preserve"> </w:t>
      </w:r>
      <w:r w:rsidR="008102BC">
        <w:rPr>
          <w:rFonts w:cstheme="minorHAnsi"/>
          <w:sz w:val="22"/>
          <w:szCs w:val="22"/>
        </w:rPr>
        <w:t>All three of the children were actively aware of the learning that had taken place in the lesson and were able to discuss with confidence what they taken part in</w:t>
      </w:r>
      <w:r w:rsidR="00AC07DD">
        <w:rPr>
          <w:rFonts w:cstheme="minorHAnsi"/>
          <w:sz w:val="22"/>
          <w:szCs w:val="22"/>
        </w:rPr>
        <w:t>, including the learner who had been identified through observation as being disengaged</w:t>
      </w:r>
      <w:r w:rsidR="008102BC">
        <w:rPr>
          <w:rFonts w:cstheme="minorHAnsi"/>
          <w:sz w:val="22"/>
          <w:szCs w:val="22"/>
        </w:rPr>
        <w:t>. Child A, who was actually the most passive and disengaged in the original session, was now very vocal whilst parti</w:t>
      </w:r>
      <w:r w:rsidR="000A2046">
        <w:rPr>
          <w:rFonts w:cstheme="minorHAnsi"/>
          <w:sz w:val="22"/>
          <w:szCs w:val="22"/>
        </w:rPr>
        <w:t>cip</w:t>
      </w:r>
      <w:r w:rsidR="008102BC">
        <w:rPr>
          <w:rFonts w:cstheme="minorHAnsi"/>
          <w:sz w:val="22"/>
          <w:szCs w:val="22"/>
        </w:rPr>
        <w:t xml:space="preserve">ating in a discussion with a much smaller group of people and was able to disclose what had </w:t>
      </w:r>
      <w:r w:rsidR="009B086C">
        <w:rPr>
          <w:rFonts w:cstheme="minorHAnsi"/>
          <w:sz w:val="22"/>
          <w:szCs w:val="22"/>
        </w:rPr>
        <w:t xml:space="preserve">been </w:t>
      </w:r>
      <w:r w:rsidR="008102BC">
        <w:rPr>
          <w:rFonts w:cstheme="minorHAnsi"/>
          <w:sz w:val="22"/>
          <w:szCs w:val="22"/>
        </w:rPr>
        <w:t xml:space="preserve">learnt, and why </w:t>
      </w:r>
      <w:r w:rsidR="009B086C">
        <w:rPr>
          <w:rFonts w:cstheme="minorHAnsi"/>
          <w:sz w:val="22"/>
          <w:szCs w:val="22"/>
        </w:rPr>
        <w:t>it</w:t>
      </w:r>
      <w:r w:rsidR="008102BC">
        <w:rPr>
          <w:rFonts w:cstheme="minorHAnsi"/>
          <w:sz w:val="22"/>
          <w:szCs w:val="22"/>
        </w:rPr>
        <w:t xml:space="preserve"> had </w:t>
      </w:r>
      <w:r w:rsidR="006D5BE3">
        <w:rPr>
          <w:rFonts w:cstheme="minorHAnsi"/>
          <w:sz w:val="22"/>
          <w:szCs w:val="22"/>
        </w:rPr>
        <w:t xml:space="preserve">been </w:t>
      </w:r>
      <w:r w:rsidR="008102BC">
        <w:rPr>
          <w:rFonts w:cstheme="minorHAnsi"/>
          <w:sz w:val="22"/>
          <w:szCs w:val="22"/>
        </w:rPr>
        <w:t xml:space="preserve">enjoyed. </w:t>
      </w:r>
      <w:r w:rsidR="00162092">
        <w:rPr>
          <w:rFonts w:cstheme="minorHAnsi"/>
          <w:sz w:val="22"/>
          <w:szCs w:val="22"/>
        </w:rPr>
        <w:t xml:space="preserve">On the other end of the spectrum, child B who throughout had been </w:t>
      </w:r>
      <w:r w:rsidR="00CB749A">
        <w:rPr>
          <w:rFonts w:cstheme="minorHAnsi"/>
          <w:sz w:val="22"/>
          <w:szCs w:val="22"/>
        </w:rPr>
        <w:t>both overtly engaged and obviously disengaged, was unusually quiet in the interview section, and was more likely to agree with friends than to offer any personal feedback or opinions. Child C was very forthcoming</w:t>
      </w:r>
      <w:r w:rsidR="00E35951">
        <w:rPr>
          <w:rFonts w:cstheme="minorHAnsi"/>
          <w:sz w:val="22"/>
          <w:szCs w:val="22"/>
        </w:rPr>
        <w:t xml:space="preserve"> </w:t>
      </w:r>
      <w:r w:rsidR="00CB749A">
        <w:rPr>
          <w:rFonts w:cstheme="minorHAnsi"/>
          <w:sz w:val="22"/>
          <w:szCs w:val="22"/>
        </w:rPr>
        <w:t xml:space="preserve">throughout and was able to articulate </w:t>
      </w:r>
      <w:r w:rsidR="00E35951">
        <w:rPr>
          <w:rFonts w:cstheme="minorHAnsi"/>
          <w:sz w:val="22"/>
          <w:szCs w:val="22"/>
        </w:rPr>
        <w:t>all</w:t>
      </w:r>
      <w:r w:rsidR="00CB749A">
        <w:rPr>
          <w:rFonts w:cstheme="minorHAnsi"/>
          <w:sz w:val="22"/>
          <w:szCs w:val="22"/>
        </w:rPr>
        <w:t xml:space="preserve"> opinions</w:t>
      </w:r>
      <w:r w:rsidR="00E35951">
        <w:rPr>
          <w:rFonts w:cstheme="minorHAnsi"/>
          <w:sz w:val="22"/>
          <w:szCs w:val="22"/>
        </w:rPr>
        <w:t xml:space="preserve"> </w:t>
      </w:r>
      <w:r w:rsidR="00CB749A">
        <w:rPr>
          <w:rFonts w:cstheme="minorHAnsi"/>
          <w:sz w:val="22"/>
          <w:szCs w:val="22"/>
        </w:rPr>
        <w:t>on the session as a whole</w:t>
      </w:r>
      <w:r w:rsidR="006D5BE3">
        <w:rPr>
          <w:rFonts w:cstheme="minorHAnsi"/>
          <w:sz w:val="22"/>
          <w:szCs w:val="22"/>
        </w:rPr>
        <w:t xml:space="preserve">. </w:t>
      </w:r>
    </w:p>
    <w:p w14:paraId="076C7275" w14:textId="7CAD6002" w:rsidR="00600D9A" w:rsidRDefault="00F9232A" w:rsidP="002F2280">
      <w:pPr>
        <w:spacing w:line="360" w:lineRule="auto"/>
        <w:rPr>
          <w:rFonts w:cstheme="minorHAnsi"/>
          <w:sz w:val="22"/>
          <w:szCs w:val="22"/>
        </w:rPr>
      </w:pPr>
      <w:r>
        <w:rPr>
          <w:rFonts w:cstheme="minorHAnsi"/>
          <w:sz w:val="22"/>
          <w:szCs w:val="22"/>
        </w:rPr>
        <w:t xml:space="preserve">Within the first session, it became apparent through my </w:t>
      </w:r>
      <w:r w:rsidR="007C2032">
        <w:rPr>
          <w:rFonts w:cstheme="minorHAnsi"/>
          <w:sz w:val="22"/>
          <w:szCs w:val="22"/>
        </w:rPr>
        <w:t xml:space="preserve">own </w:t>
      </w:r>
      <w:r>
        <w:rPr>
          <w:rFonts w:cstheme="minorHAnsi"/>
          <w:sz w:val="22"/>
          <w:szCs w:val="22"/>
        </w:rPr>
        <w:t>observations that the same children were offering answers and providing solutions throughout, which lead us to believe that in the following session, it would perhaps be beneficial to open the use of the strategy to the whole class rather th</w:t>
      </w:r>
      <w:r w:rsidR="00617017">
        <w:rPr>
          <w:rFonts w:cstheme="minorHAnsi"/>
          <w:sz w:val="22"/>
          <w:szCs w:val="22"/>
        </w:rPr>
        <w:t>an</w:t>
      </w:r>
      <w:r>
        <w:rPr>
          <w:rFonts w:cstheme="minorHAnsi"/>
          <w:sz w:val="22"/>
          <w:szCs w:val="22"/>
        </w:rPr>
        <w:t xml:space="preserve"> a small group, which would give more children an opportunity to participate. </w:t>
      </w:r>
      <w:r w:rsidR="00600D9A">
        <w:rPr>
          <w:rFonts w:cstheme="minorHAnsi"/>
          <w:sz w:val="22"/>
          <w:szCs w:val="22"/>
        </w:rPr>
        <w:t xml:space="preserve">We also found that, upon reflection, we had differing opinions about the focus children and their levels of engagement, as although child B was somewhat engaged </w:t>
      </w:r>
      <w:r w:rsidR="006D5BE3">
        <w:rPr>
          <w:rFonts w:cstheme="minorHAnsi"/>
          <w:sz w:val="22"/>
          <w:szCs w:val="22"/>
        </w:rPr>
        <w:t>during</w:t>
      </w:r>
      <w:r w:rsidR="00600D9A">
        <w:rPr>
          <w:rFonts w:cstheme="minorHAnsi"/>
          <w:sz w:val="22"/>
          <w:szCs w:val="22"/>
        </w:rPr>
        <w:t xml:space="preserve"> this session, this child would usually be the most engaged participant, which is why he had originally been selected. We also decided that in the next session, as the teacher I should try not</w:t>
      </w:r>
      <w:r w:rsidR="006D5BE3">
        <w:rPr>
          <w:rFonts w:cstheme="minorHAnsi"/>
          <w:sz w:val="22"/>
          <w:szCs w:val="22"/>
        </w:rPr>
        <w:t xml:space="preserve"> to</w:t>
      </w:r>
      <w:r w:rsidR="00600D9A">
        <w:rPr>
          <w:rFonts w:cstheme="minorHAnsi"/>
          <w:sz w:val="22"/>
          <w:szCs w:val="22"/>
        </w:rPr>
        <w:t xml:space="preserve"> remain static in an effort to draw the children’s attention and focus to the learners who are taking part in the Human Timeline.</w:t>
      </w:r>
      <w:r w:rsidR="00E55C7B">
        <w:rPr>
          <w:rFonts w:cstheme="minorHAnsi"/>
          <w:sz w:val="22"/>
          <w:szCs w:val="22"/>
        </w:rPr>
        <w:t xml:space="preserve"> Myself and my partner decided that for the next lesson, we would need to concentrate a lot on when/if to interfere with the pupil lead learning, and when to allow them to take control as due to their younger age, some adult input is definitely required. It became apparent that whilst using these strategies, although children’s enjoyment and engagement appears to increase, they are also harder to bring back to attention when the strategy comes to its natural conclusion.</w:t>
      </w:r>
    </w:p>
    <w:p w14:paraId="2AF56D92" w14:textId="72AC0269" w:rsidR="00C8715A" w:rsidRPr="002A2BFA" w:rsidRDefault="00CB749A" w:rsidP="002F2280">
      <w:pPr>
        <w:spacing w:line="360" w:lineRule="auto"/>
        <w:rPr>
          <w:rFonts w:cstheme="minorHAnsi"/>
          <w:b/>
          <w:color w:val="2E74B5" w:themeColor="accent5" w:themeShade="BF"/>
          <w:sz w:val="22"/>
          <w:szCs w:val="22"/>
          <w:u w:val="single"/>
        </w:rPr>
      </w:pPr>
      <w:r w:rsidRPr="002A2BFA">
        <w:rPr>
          <w:rFonts w:cstheme="minorHAnsi"/>
          <w:b/>
          <w:color w:val="2E74B5" w:themeColor="accent5" w:themeShade="BF"/>
          <w:sz w:val="22"/>
          <w:szCs w:val="22"/>
          <w:u w:val="single"/>
        </w:rPr>
        <w:t>LESSON 2</w:t>
      </w:r>
    </w:p>
    <w:p w14:paraId="1FD8A32A" w14:textId="7B6351E8" w:rsidR="00982B69" w:rsidRDefault="00E9458B" w:rsidP="002F2280">
      <w:pPr>
        <w:spacing w:line="360" w:lineRule="auto"/>
        <w:rPr>
          <w:rFonts w:cstheme="minorHAnsi"/>
          <w:sz w:val="22"/>
          <w:szCs w:val="22"/>
        </w:rPr>
      </w:pPr>
      <w:r>
        <w:rPr>
          <w:rFonts w:cstheme="minorHAnsi"/>
          <w:sz w:val="22"/>
          <w:szCs w:val="22"/>
        </w:rPr>
        <w:t xml:space="preserve">The second lesson took place in a class of 27 students. </w:t>
      </w:r>
      <w:r w:rsidR="00994F7B">
        <w:rPr>
          <w:rFonts w:cstheme="minorHAnsi"/>
          <w:sz w:val="22"/>
          <w:szCs w:val="22"/>
        </w:rPr>
        <w:t xml:space="preserve">The majority of the learners are English as Additional Language students </w:t>
      </w:r>
      <w:r w:rsidR="006219A2">
        <w:rPr>
          <w:rFonts w:cstheme="minorHAnsi"/>
          <w:sz w:val="22"/>
          <w:szCs w:val="22"/>
        </w:rPr>
        <w:t>and are of varying levels of ability and engagement</w:t>
      </w:r>
      <w:r w:rsidR="0017077B">
        <w:rPr>
          <w:rFonts w:cstheme="minorHAnsi"/>
          <w:sz w:val="22"/>
          <w:szCs w:val="22"/>
        </w:rPr>
        <w:t xml:space="preserve">. </w:t>
      </w:r>
      <w:r w:rsidR="00345094" w:rsidRPr="00345094">
        <w:rPr>
          <w:rFonts w:cstheme="minorHAnsi"/>
          <w:sz w:val="22"/>
          <w:szCs w:val="22"/>
        </w:rPr>
        <w:t>Follow</w:t>
      </w:r>
      <w:r w:rsidR="00CA4E1B">
        <w:rPr>
          <w:rFonts w:cstheme="minorHAnsi"/>
          <w:sz w:val="22"/>
          <w:szCs w:val="22"/>
        </w:rPr>
        <w:t>ing</w:t>
      </w:r>
      <w:r w:rsidR="00345094" w:rsidRPr="00345094">
        <w:rPr>
          <w:rFonts w:cstheme="minorHAnsi"/>
          <w:sz w:val="22"/>
          <w:szCs w:val="22"/>
        </w:rPr>
        <w:t xml:space="preserve"> the first session, </w:t>
      </w:r>
      <w:r w:rsidR="00345094">
        <w:rPr>
          <w:rFonts w:cstheme="minorHAnsi"/>
          <w:sz w:val="22"/>
          <w:szCs w:val="22"/>
        </w:rPr>
        <w:t xml:space="preserve">we took forward the strategies used and implemented them into the second </w:t>
      </w:r>
      <w:r w:rsidR="00E004F2">
        <w:rPr>
          <w:rFonts w:cstheme="minorHAnsi"/>
          <w:sz w:val="22"/>
          <w:szCs w:val="22"/>
        </w:rPr>
        <w:t xml:space="preserve">research </w:t>
      </w:r>
      <w:r w:rsidR="00345094">
        <w:rPr>
          <w:rFonts w:cstheme="minorHAnsi"/>
          <w:sz w:val="22"/>
          <w:szCs w:val="22"/>
        </w:rPr>
        <w:t xml:space="preserve">setting. </w:t>
      </w:r>
      <w:r w:rsidR="007A02A4">
        <w:rPr>
          <w:rFonts w:cstheme="minorHAnsi"/>
          <w:sz w:val="22"/>
          <w:szCs w:val="22"/>
        </w:rPr>
        <w:t>As previously mentioned, u</w:t>
      </w:r>
      <w:r w:rsidR="00982B69">
        <w:rPr>
          <w:rFonts w:cstheme="minorHAnsi"/>
          <w:sz w:val="22"/>
          <w:szCs w:val="22"/>
        </w:rPr>
        <w:t>sing Brookfield’s model we discussed the lesson through the different lenses and</w:t>
      </w:r>
      <w:r w:rsidR="007A02A4">
        <w:rPr>
          <w:rFonts w:cstheme="minorHAnsi"/>
          <w:sz w:val="22"/>
          <w:szCs w:val="22"/>
        </w:rPr>
        <w:t xml:space="preserve"> made small, appropriate changes to the lesson.</w:t>
      </w:r>
      <w:r w:rsidR="00093C48">
        <w:rPr>
          <w:rFonts w:cstheme="minorHAnsi"/>
          <w:sz w:val="22"/>
          <w:szCs w:val="22"/>
        </w:rPr>
        <w:t xml:space="preserve"> (See appendix 5 for lesson plan)</w:t>
      </w:r>
    </w:p>
    <w:p w14:paraId="56BFF8EE" w14:textId="3C8DA0B8" w:rsidR="003F42BC" w:rsidRDefault="00CA4E1B" w:rsidP="002F2280">
      <w:pPr>
        <w:spacing w:line="360" w:lineRule="auto"/>
        <w:rPr>
          <w:rFonts w:cstheme="minorHAnsi"/>
          <w:sz w:val="22"/>
          <w:szCs w:val="22"/>
        </w:rPr>
      </w:pPr>
      <w:r>
        <w:rPr>
          <w:rFonts w:cstheme="minorHAnsi"/>
          <w:sz w:val="22"/>
          <w:szCs w:val="22"/>
        </w:rPr>
        <w:lastRenderedPageBreak/>
        <w:t>The learning objective for this lesson was to order number</w:t>
      </w:r>
      <w:r w:rsidR="007A02A4">
        <w:rPr>
          <w:rFonts w:cstheme="minorHAnsi"/>
          <w:sz w:val="22"/>
          <w:szCs w:val="22"/>
        </w:rPr>
        <w:t>s</w:t>
      </w:r>
      <w:r>
        <w:rPr>
          <w:rFonts w:cstheme="minorHAnsi"/>
          <w:sz w:val="22"/>
          <w:szCs w:val="22"/>
        </w:rPr>
        <w:t xml:space="preserve"> from 1-10. This differed from the objective in the previously taught lesson, however the use of active learning </w:t>
      </w:r>
      <w:r w:rsidR="00640DD0">
        <w:rPr>
          <w:rFonts w:cstheme="minorHAnsi"/>
          <w:sz w:val="22"/>
          <w:szCs w:val="22"/>
        </w:rPr>
        <w:t>strategies remained the same in that the main emphasis of the input was using a strategy that was ultimately pupil lead</w:t>
      </w:r>
      <w:r w:rsidR="00E004F2">
        <w:rPr>
          <w:rFonts w:cstheme="minorHAnsi"/>
          <w:sz w:val="22"/>
          <w:szCs w:val="22"/>
        </w:rPr>
        <w:t xml:space="preserve"> and heavy in collaboration opportunities between peers. </w:t>
      </w:r>
    </w:p>
    <w:p w14:paraId="798E96EA" w14:textId="112FAA32" w:rsidR="00E004F2" w:rsidRDefault="00E004F2" w:rsidP="002F2280">
      <w:pPr>
        <w:spacing w:line="360" w:lineRule="auto"/>
        <w:rPr>
          <w:rFonts w:cstheme="minorHAnsi"/>
          <w:sz w:val="22"/>
          <w:szCs w:val="22"/>
        </w:rPr>
      </w:pPr>
      <w:r>
        <w:rPr>
          <w:rFonts w:cstheme="minorHAnsi"/>
          <w:sz w:val="22"/>
          <w:szCs w:val="22"/>
        </w:rPr>
        <w:t>As with the previous lesson, the main aspect of this session was to use human timelines to incorporat</w:t>
      </w:r>
      <w:r w:rsidR="00982B69">
        <w:rPr>
          <w:rFonts w:cstheme="minorHAnsi"/>
          <w:sz w:val="22"/>
          <w:szCs w:val="22"/>
        </w:rPr>
        <w:t xml:space="preserve">e active learning and attempt to encourage the engagement of the three observed children as well as the class as a whole. </w:t>
      </w:r>
      <w:r w:rsidR="0017077B">
        <w:rPr>
          <w:rFonts w:cstheme="minorHAnsi"/>
          <w:sz w:val="22"/>
          <w:szCs w:val="22"/>
        </w:rPr>
        <w:t xml:space="preserve">We also decided following the first session, </w:t>
      </w:r>
      <w:r w:rsidR="0017077B" w:rsidRPr="009050B0">
        <w:rPr>
          <w:rFonts w:cstheme="minorHAnsi"/>
          <w:sz w:val="22"/>
          <w:szCs w:val="22"/>
        </w:rPr>
        <w:t xml:space="preserve">that we would observe whether the child lead learning in the input transferred into the focus task by </w:t>
      </w:r>
      <w:r w:rsidR="009050B0" w:rsidRPr="009050B0">
        <w:rPr>
          <w:rFonts w:cstheme="minorHAnsi"/>
          <w:sz w:val="22"/>
          <w:szCs w:val="22"/>
        </w:rPr>
        <w:t>witnessing</w:t>
      </w:r>
      <w:r w:rsidR="001954FA" w:rsidRPr="009050B0">
        <w:rPr>
          <w:rFonts w:cstheme="minorHAnsi"/>
          <w:sz w:val="22"/>
          <w:szCs w:val="22"/>
        </w:rPr>
        <w:t xml:space="preserve"> wh</w:t>
      </w:r>
      <w:r w:rsidR="009050B0" w:rsidRPr="009050B0">
        <w:rPr>
          <w:rFonts w:cstheme="minorHAnsi"/>
          <w:sz w:val="22"/>
          <w:szCs w:val="22"/>
        </w:rPr>
        <w:t>ether the children were able to complete the task with little support.</w:t>
      </w:r>
    </w:p>
    <w:p w14:paraId="2D982FC0" w14:textId="77777777" w:rsidR="00EF53E0" w:rsidRDefault="00982B69" w:rsidP="002F2280">
      <w:pPr>
        <w:spacing w:line="360" w:lineRule="auto"/>
        <w:rPr>
          <w:rFonts w:cstheme="minorHAnsi"/>
          <w:sz w:val="22"/>
          <w:szCs w:val="22"/>
        </w:rPr>
      </w:pPr>
      <w:r>
        <w:rPr>
          <w:rFonts w:cstheme="minorHAnsi"/>
          <w:sz w:val="22"/>
          <w:szCs w:val="22"/>
        </w:rPr>
        <w:t xml:space="preserve">As observed by my research partner, </w:t>
      </w:r>
      <w:r w:rsidR="00E9458B">
        <w:rPr>
          <w:rFonts w:cstheme="minorHAnsi"/>
          <w:sz w:val="22"/>
          <w:szCs w:val="22"/>
        </w:rPr>
        <w:t>the three participants selected within this setting displayed varying levels of engagement throughout. Child A, who had been targeted as being one of the most engaged learners in the class was displaying si</w:t>
      </w:r>
      <w:r w:rsidR="0017077B">
        <w:rPr>
          <w:rFonts w:cstheme="minorHAnsi"/>
          <w:sz w:val="22"/>
          <w:szCs w:val="22"/>
        </w:rPr>
        <w:t>gn</w:t>
      </w:r>
      <w:r w:rsidR="00E9458B">
        <w:rPr>
          <w:rFonts w:cstheme="minorHAnsi"/>
          <w:sz w:val="22"/>
          <w:szCs w:val="22"/>
        </w:rPr>
        <w:t>s of engagement through the whole session. Although this pupil was easily distracted,</w:t>
      </w:r>
      <w:r w:rsidR="00E9458B" w:rsidRPr="002040E2">
        <w:rPr>
          <w:rFonts w:cstheme="minorHAnsi"/>
          <w:color w:val="FF0000"/>
          <w:sz w:val="22"/>
          <w:szCs w:val="22"/>
        </w:rPr>
        <w:t xml:space="preserve"> </w:t>
      </w:r>
      <w:r w:rsidR="006A5381">
        <w:rPr>
          <w:rFonts w:cstheme="minorHAnsi"/>
          <w:sz w:val="22"/>
          <w:szCs w:val="22"/>
        </w:rPr>
        <w:t xml:space="preserve">attention </w:t>
      </w:r>
      <w:r w:rsidR="00E9458B">
        <w:rPr>
          <w:rFonts w:cstheme="minorHAnsi"/>
          <w:sz w:val="22"/>
          <w:szCs w:val="22"/>
        </w:rPr>
        <w:t xml:space="preserve">was quickly brought back to the activity when others needed </w:t>
      </w:r>
      <w:proofErr w:type="gramStart"/>
      <w:r w:rsidR="00405F0C">
        <w:rPr>
          <w:rFonts w:cstheme="minorHAnsi"/>
          <w:sz w:val="22"/>
          <w:szCs w:val="22"/>
        </w:rPr>
        <w:t>help</w:t>
      </w:r>
      <w:proofErr w:type="gramEnd"/>
      <w:r w:rsidR="00E9458B">
        <w:rPr>
          <w:rFonts w:cstheme="minorHAnsi"/>
          <w:sz w:val="22"/>
          <w:szCs w:val="22"/>
        </w:rPr>
        <w:t xml:space="preserve"> or the</w:t>
      </w:r>
      <w:r w:rsidR="006A5381">
        <w:rPr>
          <w:rFonts w:cstheme="minorHAnsi"/>
          <w:sz w:val="22"/>
          <w:szCs w:val="22"/>
        </w:rPr>
        <w:t xml:space="preserve"> participant</w:t>
      </w:r>
      <w:r w:rsidR="00E9458B">
        <w:rPr>
          <w:rFonts w:cstheme="minorHAnsi"/>
          <w:sz w:val="22"/>
          <w:szCs w:val="22"/>
        </w:rPr>
        <w:t xml:space="preserve"> had an answer to share. </w:t>
      </w:r>
      <w:r w:rsidR="0017077B">
        <w:rPr>
          <w:rFonts w:cstheme="minorHAnsi"/>
          <w:sz w:val="22"/>
          <w:szCs w:val="22"/>
        </w:rPr>
        <w:t xml:space="preserve">In comparison both child B and C displayed signs of being disengaged, Child B displaying these qualities in a more obvious way, either by not offering answers, not looking to the front of the classroom or not working with a partner during the Think, Pair, Share section.  Furthermore, this participant seemed to be distracted throughout and almost unable to hold concertation for the period of time that the children spent on the carpet (roughly between 10-15 minutes). </w:t>
      </w:r>
      <w:r w:rsidR="006A5381">
        <w:rPr>
          <w:rFonts w:cstheme="minorHAnsi"/>
          <w:sz w:val="22"/>
          <w:szCs w:val="22"/>
        </w:rPr>
        <w:t>Child C was observed to be more engaged than child B throughout. This participant wanted to participate in the lesson and showed this by raising a hand to answer questions and to help to solve the challenge presented by the human timeline. This lea</w:t>
      </w:r>
      <w:r w:rsidR="00EF53E0">
        <w:rPr>
          <w:rFonts w:cstheme="minorHAnsi"/>
          <w:sz w:val="22"/>
          <w:szCs w:val="22"/>
        </w:rPr>
        <w:t>r</w:t>
      </w:r>
      <w:r w:rsidR="006A5381">
        <w:rPr>
          <w:rFonts w:cstheme="minorHAnsi"/>
          <w:sz w:val="22"/>
          <w:szCs w:val="22"/>
        </w:rPr>
        <w:t xml:space="preserve">ner was not as covert in displaying their views of engagement, however </w:t>
      </w:r>
      <w:r w:rsidR="00EF53E0">
        <w:rPr>
          <w:rFonts w:cstheme="minorHAnsi"/>
          <w:sz w:val="22"/>
          <w:szCs w:val="22"/>
        </w:rPr>
        <w:t xml:space="preserve">higher </w:t>
      </w:r>
      <w:r w:rsidR="006A5381">
        <w:rPr>
          <w:rFonts w:cstheme="minorHAnsi"/>
          <w:sz w:val="22"/>
          <w:szCs w:val="22"/>
        </w:rPr>
        <w:t xml:space="preserve">engagement levels were still identifiable. </w:t>
      </w:r>
    </w:p>
    <w:p w14:paraId="60FC2068" w14:textId="749C4EE4" w:rsidR="00E9458B" w:rsidRDefault="00E9458B" w:rsidP="002F2280">
      <w:pPr>
        <w:spacing w:line="360" w:lineRule="auto"/>
        <w:rPr>
          <w:rFonts w:cstheme="minorHAnsi"/>
          <w:sz w:val="22"/>
          <w:szCs w:val="22"/>
        </w:rPr>
      </w:pPr>
      <w:r>
        <w:rPr>
          <w:rFonts w:cstheme="minorHAnsi"/>
          <w:sz w:val="22"/>
          <w:szCs w:val="22"/>
        </w:rPr>
        <w:t xml:space="preserve">In this instance, it was hard to portray whether or not facial expressions meant that the child </w:t>
      </w:r>
      <w:r w:rsidR="00011174">
        <w:rPr>
          <w:rFonts w:cstheme="minorHAnsi"/>
          <w:sz w:val="22"/>
          <w:szCs w:val="22"/>
        </w:rPr>
        <w:t>w</w:t>
      </w:r>
      <w:r>
        <w:rPr>
          <w:rFonts w:cstheme="minorHAnsi"/>
          <w:sz w:val="22"/>
          <w:szCs w:val="22"/>
        </w:rPr>
        <w:t>as engaged</w:t>
      </w:r>
      <w:r w:rsidR="005C545A">
        <w:rPr>
          <w:rFonts w:cstheme="minorHAnsi"/>
          <w:sz w:val="22"/>
          <w:szCs w:val="22"/>
        </w:rPr>
        <w:t xml:space="preserve"> </w:t>
      </w:r>
      <w:r>
        <w:rPr>
          <w:rFonts w:cstheme="minorHAnsi"/>
          <w:sz w:val="22"/>
          <w:szCs w:val="22"/>
        </w:rPr>
        <w:t>as the observed least engaged participant</w:t>
      </w:r>
      <w:r w:rsidR="005C545A">
        <w:rPr>
          <w:rFonts w:cstheme="minorHAnsi"/>
          <w:sz w:val="22"/>
          <w:szCs w:val="22"/>
        </w:rPr>
        <w:t xml:space="preserve"> was often displaying signs of enjoyment in response to stimulus</w:t>
      </w:r>
      <w:r w:rsidR="007D74EC">
        <w:rPr>
          <w:rFonts w:cstheme="minorHAnsi"/>
          <w:sz w:val="22"/>
          <w:szCs w:val="22"/>
        </w:rPr>
        <w:t xml:space="preserve"> but not actively participating in the activity. </w:t>
      </w:r>
      <w:r w:rsidR="004D427D">
        <w:rPr>
          <w:rFonts w:cstheme="minorHAnsi"/>
          <w:sz w:val="22"/>
          <w:szCs w:val="22"/>
        </w:rPr>
        <w:t xml:space="preserve">Following the strategy however, both Child A and Child B were able to confidently complete a focus task related to the active learning strategy in the input with little to no support required, showing that </w:t>
      </w:r>
      <w:r w:rsidR="00C41FF0">
        <w:rPr>
          <w:rFonts w:cstheme="minorHAnsi"/>
          <w:sz w:val="22"/>
          <w:szCs w:val="22"/>
        </w:rPr>
        <w:t>although</w:t>
      </w:r>
      <w:r w:rsidR="004D427D">
        <w:rPr>
          <w:rFonts w:cstheme="minorHAnsi"/>
          <w:sz w:val="22"/>
          <w:szCs w:val="22"/>
        </w:rPr>
        <w:t xml:space="preserve"> it was not a traditionally taught lesson, the children were still able to meet the learning objective. </w:t>
      </w:r>
    </w:p>
    <w:p w14:paraId="54D882DA" w14:textId="0C1682D0" w:rsidR="00585C5E" w:rsidRPr="00585C5E" w:rsidRDefault="00585C5E" w:rsidP="002F2280">
      <w:pPr>
        <w:spacing w:line="360" w:lineRule="auto"/>
        <w:rPr>
          <w:rFonts w:cstheme="minorHAnsi"/>
          <w:sz w:val="22"/>
          <w:szCs w:val="22"/>
        </w:rPr>
      </w:pPr>
      <w:r w:rsidRPr="00585C5E">
        <w:rPr>
          <w:rFonts w:cstheme="minorHAnsi"/>
          <w:sz w:val="22"/>
          <w:szCs w:val="22"/>
        </w:rPr>
        <w:t>This lesson study took place</w:t>
      </w:r>
      <w:r>
        <w:rPr>
          <w:rFonts w:cstheme="minorHAnsi"/>
          <w:sz w:val="22"/>
          <w:szCs w:val="22"/>
        </w:rPr>
        <w:t xml:space="preserve"> during the fourth week of placement at the school. By this time, as a teacher I was beginning to understand the needs of the learners within the classroom and was using pedagogy to endeavour to impact as many of these learners as possible. Therefore, by this session I was aware that most of the learners required sessions to be</w:t>
      </w:r>
      <w:r w:rsidR="001B4CA6">
        <w:rPr>
          <w:rFonts w:cstheme="minorHAnsi"/>
          <w:sz w:val="22"/>
          <w:szCs w:val="22"/>
        </w:rPr>
        <w:t xml:space="preserve"> well explained and exampled to allow</w:t>
      </w:r>
      <w:r>
        <w:rPr>
          <w:rFonts w:cstheme="minorHAnsi"/>
          <w:sz w:val="22"/>
          <w:szCs w:val="22"/>
        </w:rPr>
        <w:t xml:space="preserve"> </w:t>
      </w:r>
      <w:r>
        <w:rPr>
          <w:rFonts w:cstheme="minorHAnsi"/>
          <w:sz w:val="22"/>
          <w:szCs w:val="22"/>
        </w:rPr>
        <w:lastRenderedPageBreak/>
        <w:t xml:space="preserve">them to participate </w:t>
      </w:r>
      <w:r w:rsidR="001B4CA6">
        <w:rPr>
          <w:rFonts w:cstheme="minorHAnsi"/>
          <w:sz w:val="22"/>
          <w:szCs w:val="22"/>
        </w:rPr>
        <w:t xml:space="preserve">fully </w:t>
      </w:r>
      <w:r>
        <w:rPr>
          <w:rFonts w:cstheme="minorHAnsi"/>
          <w:sz w:val="22"/>
          <w:szCs w:val="22"/>
        </w:rPr>
        <w:t>and lead the</w:t>
      </w:r>
      <w:r w:rsidR="00BC2D24">
        <w:rPr>
          <w:rFonts w:cstheme="minorHAnsi"/>
          <w:sz w:val="22"/>
          <w:szCs w:val="22"/>
        </w:rPr>
        <w:t>i</w:t>
      </w:r>
      <w:r>
        <w:rPr>
          <w:rFonts w:cstheme="minorHAnsi"/>
          <w:sz w:val="22"/>
          <w:szCs w:val="22"/>
        </w:rPr>
        <w:t xml:space="preserve">r own learning, which meant that they were already comfortable with active learning strategies which I believe was apparent in the study. </w:t>
      </w:r>
      <w:r w:rsidR="004D427D">
        <w:rPr>
          <w:rFonts w:cstheme="minorHAnsi"/>
          <w:sz w:val="22"/>
          <w:szCs w:val="22"/>
        </w:rPr>
        <w:t>As observed by my research partner, by</w:t>
      </w:r>
      <w:r>
        <w:rPr>
          <w:rFonts w:cstheme="minorHAnsi"/>
          <w:sz w:val="22"/>
          <w:szCs w:val="22"/>
        </w:rPr>
        <w:t xml:space="preserve"> moving around the classroom, the teaching was not focused on myself, but on the </w:t>
      </w:r>
      <w:proofErr w:type="gramStart"/>
      <w:r>
        <w:rPr>
          <w:rFonts w:cstheme="minorHAnsi"/>
          <w:sz w:val="22"/>
          <w:szCs w:val="22"/>
        </w:rPr>
        <w:t>children</w:t>
      </w:r>
      <w:proofErr w:type="gramEnd"/>
      <w:r>
        <w:rPr>
          <w:rFonts w:cstheme="minorHAnsi"/>
          <w:sz w:val="22"/>
          <w:szCs w:val="22"/>
        </w:rPr>
        <w:t xml:space="preserve"> who were in front of the classroom in essence</w:t>
      </w:r>
      <w:r w:rsidR="004D427D">
        <w:rPr>
          <w:rFonts w:cstheme="minorHAnsi"/>
          <w:sz w:val="22"/>
          <w:szCs w:val="22"/>
        </w:rPr>
        <w:t xml:space="preserve">, </w:t>
      </w:r>
      <w:r>
        <w:rPr>
          <w:rFonts w:cstheme="minorHAnsi"/>
          <w:sz w:val="22"/>
          <w:szCs w:val="22"/>
        </w:rPr>
        <w:t xml:space="preserve">leading the session. My role was to ensure that </w:t>
      </w:r>
      <w:r w:rsidR="00BC2D24">
        <w:rPr>
          <w:rFonts w:cstheme="minorHAnsi"/>
          <w:sz w:val="22"/>
          <w:szCs w:val="22"/>
        </w:rPr>
        <w:t>learners’</w:t>
      </w:r>
      <w:r>
        <w:rPr>
          <w:rFonts w:cstheme="minorHAnsi"/>
          <w:sz w:val="22"/>
          <w:szCs w:val="22"/>
        </w:rPr>
        <w:t xml:space="preserve"> attention was remaining directed to the learners taking part in the Human Timeline and to give reminders of what the outcome of the learning was</w:t>
      </w:r>
      <w:r w:rsidR="004D427D">
        <w:rPr>
          <w:rFonts w:cstheme="minorHAnsi"/>
          <w:sz w:val="22"/>
          <w:szCs w:val="22"/>
        </w:rPr>
        <w:t xml:space="preserve"> and not necessarily to teach</w:t>
      </w:r>
      <w:r>
        <w:rPr>
          <w:rFonts w:cstheme="minorHAnsi"/>
          <w:sz w:val="22"/>
          <w:szCs w:val="22"/>
        </w:rPr>
        <w:t xml:space="preserve">. These </w:t>
      </w:r>
      <w:r w:rsidR="00BC2D24" w:rsidRPr="00BC2D24">
        <w:rPr>
          <w:rFonts w:cstheme="minorHAnsi"/>
          <w:sz w:val="22"/>
          <w:szCs w:val="22"/>
        </w:rPr>
        <w:t>forms</w:t>
      </w:r>
      <w:r w:rsidR="00BC2D24">
        <w:rPr>
          <w:rFonts w:cstheme="minorHAnsi"/>
          <w:color w:val="FF0000"/>
          <w:sz w:val="22"/>
          <w:szCs w:val="22"/>
        </w:rPr>
        <w:t xml:space="preserve"> </w:t>
      </w:r>
      <w:r>
        <w:rPr>
          <w:rFonts w:cstheme="minorHAnsi"/>
          <w:sz w:val="22"/>
          <w:szCs w:val="22"/>
        </w:rPr>
        <w:t>of sessions</w:t>
      </w:r>
      <w:r w:rsidR="00BC2D24">
        <w:rPr>
          <w:rFonts w:cstheme="minorHAnsi"/>
          <w:sz w:val="22"/>
          <w:szCs w:val="22"/>
        </w:rPr>
        <w:t xml:space="preserve"> </w:t>
      </w:r>
      <w:r>
        <w:rPr>
          <w:rFonts w:cstheme="minorHAnsi"/>
          <w:sz w:val="22"/>
          <w:szCs w:val="22"/>
        </w:rPr>
        <w:t xml:space="preserve">are useful to teachers as in essence, they give an opportunity to observe learning and behaviours that you do not often see whilst teaching the session. </w:t>
      </w:r>
    </w:p>
    <w:p w14:paraId="579DA505" w14:textId="20C72311" w:rsidR="00E55C7B" w:rsidRPr="004442BF" w:rsidRDefault="00C814C8" w:rsidP="002F2280">
      <w:pPr>
        <w:spacing w:line="360" w:lineRule="auto"/>
        <w:rPr>
          <w:rFonts w:cstheme="minorHAnsi"/>
          <w:sz w:val="22"/>
          <w:szCs w:val="22"/>
        </w:rPr>
      </w:pPr>
      <w:r w:rsidRPr="00C814C8">
        <w:rPr>
          <w:rFonts w:cstheme="minorHAnsi"/>
          <w:sz w:val="22"/>
          <w:szCs w:val="22"/>
        </w:rPr>
        <w:t>In this instance, the</w:t>
      </w:r>
      <w:r>
        <w:rPr>
          <w:rFonts w:cstheme="minorHAnsi"/>
          <w:sz w:val="22"/>
          <w:szCs w:val="22"/>
        </w:rPr>
        <w:t xml:space="preserve"> interview </w:t>
      </w:r>
      <w:r w:rsidR="00585C5E">
        <w:rPr>
          <w:rFonts w:cstheme="minorHAnsi"/>
          <w:sz w:val="22"/>
          <w:szCs w:val="22"/>
        </w:rPr>
        <w:t xml:space="preserve">conducted </w:t>
      </w:r>
      <w:r>
        <w:rPr>
          <w:rFonts w:cstheme="minorHAnsi"/>
          <w:sz w:val="22"/>
          <w:szCs w:val="22"/>
        </w:rPr>
        <w:t xml:space="preserve">was less effective as a form of reflection and </w:t>
      </w:r>
      <w:r w:rsidRPr="00707A8C">
        <w:rPr>
          <w:rFonts w:cstheme="minorHAnsi"/>
          <w:sz w:val="22"/>
          <w:szCs w:val="22"/>
        </w:rPr>
        <w:t>feedback</w:t>
      </w:r>
      <w:r w:rsidR="004D427D" w:rsidRPr="00707A8C">
        <w:rPr>
          <w:rFonts w:cstheme="minorHAnsi"/>
          <w:sz w:val="22"/>
          <w:szCs w:val="22"/>
        </w:rPr>
        <w:t xml:space="preserve"> (see appendix </w:t>
      </w:r>
      <w:r w:rsidR="00707A8C" w:rsidRPr="00707A8C">
        <w:rPr>
          <w:rFonts w:cstheme="minorHAnsi"/>
          <w:sz w:val="22"/>
          <w:szCs w:val="22"/>
        </w:rPr>
        <w:t>4</w:t>
      </w:r>
      <w:r w:rsidR="004D427D" w:rsidRPr="00707A8C">
        <w:rPr>
          <w:rFonts w:cstheme="minorHAnsi"/>
          <w:sz w:val="22"/>
          <w:szCs w:val="22"/>
        </w:rPr>
        <w:t xml:space="preserve"> for full transcript of interview</w:t>
      </w:r>
      <w:r w:rsidR="004D427D">
        <w:rPr>
          <w:rFonts w:cstheme="minorHAnsi"/>
          <w:sz w:val="22"/>
          <w:szCs w:val="22"/>
        </w:rPr>
        <w:t xml:space="preserve">). </w:t>
      </w:r>
      <w:r>
        <w:rPr>
          <w:rFonts w:cstheme="minorHAnsi"/>
          <w:sz w:val="22"/>
          <w:szCs w:val="22"/>
        </w:rPr>
        <w:t xml:space="preserve">There are a number of things that contributed to this but namely the age of the learners, their ability and the fact that all 3 participants are English as </w:t>
      </w:r>
      <w:r w:rsidR="00585C5E">
        <w:rPr>
          <w:rFonts w:cstheme="minorHAnsi"/>
          <w:sz w:val="22"/>
          <w:szCs w:val="22"/>
        </w:rPr>
        <w:t>A</w:t>
      </w:r>
      <w:r>
        <w:rPr>
          <w:rFonts w:cstheme="minorHAnsi"/>
          <w:sz w:val="22"/>
          <w:szCs w:val="22"/>
        </w:rPr>
        <w:t xml:space="preserve">dditional Language learners had an impact upon the type of responses that we were able to gain. In some respects, we were able to get small feedback in </w:t>
      </w:r>
      <w:r w:rsidR="00E9458B">
        <w:rPr>
          <w:rFonts w:cstheme="minorHAnsi"/>
          <w:sz w:val="22"/>
          <w:szCs w:val="22"/>
        </w:rPr>
        <w:t xml:space="preserve">limited </w:t>
      </w:r>
      <w:r>
        <w:rPr>
          <w:rFonts w:cstheme="minorHAnsi"/>
          <w:sz w:val="22"/>
          <w:szCs w:val="22"/>
        </w:rPr>
        <w:t>monosyllabic answers such as “yes” or “no” and child A in particular was able to convey the learning that had taken place</w:t>
      </w:r>
      <w:r w:rsidR="00585C5E">
        <w:rPr>
          <w:rFonts w:cstheme="minorHAnsi"/>
          <w:sz w:val="22"/>
          <w:szCs w:val="22"/>
        </w:rPr>
        <w:t xml:space="preserve"> and express their enjoyment for the session. However</w:t>
      </w:r>
      <w:r w:rsidR="004D427D">
        <w:rPr>
          <w:rFonts w:cstheme="minorHAnsi"/>
          <w:sz w:val="22"/>
          <w:szCs w:val="22"/>
        </w:rPr>
        <w:t>,</w:t>
      </w:r>
      <w:r w:rsidR="00585C5E">
        <w:rPr>
          <w:rFonts w:cstheme="minorHAnsi"/>
          <w:sz w:val="22"/>
          <w:szCs w:val="22"/>
        </w:rPr>
        <w:t xml:space="preserve"> in terms of using this feedback to inform future practice, I believe that more information would need to be gathered and perhaps an interview with different </w:t>
      </w:r>
      <w:r w:rsidR="004D427D">
        <w:rPr>
          <w:rFonts w:cstheme="minorHAnsi"/>
          <w:sz w:val="22"/>
          <w:szCs w:val="22"/>
        </w:rPr>
        <w:t xml:space="preserve">or more </w:t>
      </w:r>
      <w:r w:rsidR="00585C5E">
        <w:rPr>
          <w:rFonts w:cstheme="minorHAnsi"/>
          <w:sz w:val="22"/>
          <w:szCs w:val="22"/>
        </w:rPr>
        <w:t xml:space="preserve">participants would be useful in order to gain more feedback. </w:t>
      </w:r>
    </w:p>
    <w:p w14:paraId="1E52AABA" w14:textId="55484E88" w:rsidR="00C41FF0" w:rsidRDefault="00BA6C88" w:rsidP="002F2280">
      <w:pPr>
        <w:spacing w:line="360" w:lineRule="auto"/>
        <w:rPr>
          <w:rFonts w:cstheme="minorHAnsi"/>
          <w:sz w:val="22"/>
          <w:szCs w:val="22"/>
        </w:rPr>
      </w:pPr>
      <w:r w:rsidRPr="00BA6C88">
        <w:rPr>
          <w:rFonts w:cstheme="minorHAnsi"/>
          <w:sz w:val="22"/>
          <w:szCs w:val="22"/>
        </w:rPr>
        <w:t>During this lesson</w:t>
      </w:r>
      <w:r w:rsidR="00CD7AC0">
        <w:rPr>
          <w:rFonts w:cstheme="minorHAnsi"/>
          <w:sz w:val="22"/>
          <w:szCs w:val="22"/>
        </w:rPr>
        <w:t xml:space="preserve">, through the observations of my peer we discussed the fact that my use of movement worked for drawing </w:t>
      </w:r>
      <w:r w:rsidR="00DF59B3">
        <w:rPr>
          <w:rFonts w:cstheme="minorHAnsi"/>
          <w:sz w:val="22"/>
          <w:szCs w:val="22"/>
        </w:rPr>
        <w:t>pupil’s</w:t>
      </w:r>
      <w:r w:rsidR="00CD7AC0">
        <w:rPr>
          <w:rFonts w:cstheme="minorHAnsi"/>
          <w:sz w:val="22"/>
          <w:szCs w:val="22"/>
        </w:rPr>
        <w:t xml:space="preserve"> attention back to the front of the class, which was where the Human Timeline activity was taking place. Also identified was that although the children appeared to be actively engaged in the session, as the teacher, I was continually giving encouragements to ensure that the children were on task and aware of the </w:t>
      </w:r>
    </w:p>
    <w:p w14:paraId="79417F15" w14:textId="21363423" w:rsidR="00A31368" w:rsidRDefault="00CD7AC0" w:rsidP="002F2280">
      <w:pPr>
        <w:spacing w:line="360" w:lineRule="auto"/>
        <w:rPr>
          <w:rFonts w:cstheme="minorHAnsi"/>
          <w:sz w:val="22"/>
          <w:szCs w:val="22"/>
        </w:rPr>
      </w:pPr>
      <w:r>
        <w:rPr>
          <w:rFonts w:cstheme="minorHAnsi"/>
          <w:sz w:val="22"/>
          <w:szCs w:val="22"/>
        </w:rPr>
        <w:t>learning objective.</w:t>
      </w:r>
      <w:r w:rsidR="004D427D">
        <w:rPr>
          <w:rFonts w:cstheme="minorHAnsi"/>
          <w:sz w:val="22"/>
          <w:szCs w:val="22"/>
        </w:rPr>
        <w:t xml:space="preserve"> </w:t>
      </w:r>
    </w:p>
    <w:p w14:paraId="377AE387" w14:textId="00779075" w:rsidR="00C41FF0" w:rsidRDefault="00C41FF0" w:rsidP="002F2280">
      <w:pPr>
        <w:spacing w:line="360" w:lineRule="auto"/>
        <w:rPr>
          <w:rFonts w:cstheme="minorHAnsi"/>
          <w:sz w:val="22"/>
          <w:szCs w:val="22"/>
        </w:rPr>
      </w:pPr>
    </w:p>
    <w:p w14:paraId="05ED86E3" w14:textId="045C76A8" w:rsidR="00C41FF0" w:rsidRDefault="00C41FF0" w:rsidP="002F2280">
      <w:pPr>
        <w:spacing w:line="360" w:lineRule="auto"/>
        <w:rPr>
          <w:rFonts w:cstheme="minorHAnsi"/>
          <w:sz w:val="22"/>
          <w:szCs w:val="22"/>
        </w:rPr>
      </w:pPr>
    </w:p>
    <w:p w14:paraId="6A40AEE1" w14:textId="4E81CFDF" w:rsidR="00C41FF0" w:rsidRDefault="00C41FF0" w:rsidP="002F2280">
      <w:pPr>
        <w:spacing w:line="360" w:lineRule="auto"/>
        <w:rPr>
          <w:rFonts w:cstheme="minorHAnsi"/>
          <w:sz w:val="22"/>
          <w:szCs w:val="22"/>
        </w:rPr>
      </w:pPr>
    </w:p>
    <w:p w14:paraId="65107620" w14:textId="43909AD7" w:rsidR="00C41FF0" w:rsidRDefault="00C41FF0" w:rsidP="002F2280">
      <w:pPr>
        <w:spacing w:line="360" w:lineRule="auto"/>
        <w:rPr>
          <w:rFonts w:cstheme="minorHAnsi"/>
          <w:sz w:val="22"/>
          <w:szCs w:val="22"/>
        </w:rPr>
      </w:pPr>
    </w:p>
    <w:p w14:paraId="1D91158E" w14:textId="61F4AE31" w:rsidR="00C41FF0" w:rsidRDefault="00C41FF0" w:rsidP="002F2280">
      <w:pPr>
        <w:spacing w:line="360" w:lineRule="auto"/>
        <w:rPr>
          <w:rFonts w:cstheme="minorHAnsi"/>
          <w:sz w:val="22"/>
          <w:szCs w:val="22"/>
        </w:rPr>
      </w:pPr>
    </w:p>
    <w:p w14:paraId="02CB8431" w14:textId="549AFEFA" w:rsidR="00C41FF0" w:rsidRDefault="00C41FF0" w:rsidP="002F2280">
      <w:pPr>
        <w:spacing w:line="360" w:lineRule="auto"/>
        <w:rPr>
          <w:rFonts w:cstheme="minorHAnsi"/>
          <w:sz w:val="22"/>
          <w:szCs w:val="22"/>
        </w:rPr>
      </w:pPr>
    </w:p>
    <w:p w14:paraId="593498FC" w14:textId="77777777" w:rsidR="00C41FF0" w:rsidRDefault="00C41FF0" w:rsidP="002F2280">
      <w:pPr>
        <w:spacing w:line="360" w:lineRule="auto"/>
        <w:rPr>
          <w:rFonts w:cstheme="minorHAnsi"/>
          <w:sz w:val="22"/>
          <w:szCs w:val="22"/>
        </w:rPr>
      </w:pPr>
    </w:p>
    <w:p w14:paraId="245654F6" w14:textId="77777777" w:rsidR="00A31368" w:rsidRPr="007D4982" w:rsidRDefault="00A31368" w:rsidP="002F2280">
      <w:pPr>
        <w:spacing w:line="360" w:lineRule="auto"/>
        <w:rPr>
          <w:rFonts w:cstheme="minorHAnsi"/>
          <w:sz w:val="22"/>
          <w:szCs w:val="22"/>
        </w:rPr>
      </w:pPr>
    </w:p>
    <w:p w14:paraId="687DAFC2" w14:textId="7CF46F5F" w:rsidR="00211426" w:rsidRDefault="003F42BC" w:rsidP="0078419D">
      <w:pPr>
        <w:pStyle w:val="IntenseQuote"/>
      </w:pPr>
      <w:r>
        <w:lastRenderedPageBreak/>
        <w:t>RESEARCH FINDINGS</w:t>
      </w:r>
    </w:p>
    <w:p w14:paraId="651D00AC" w14:textId="77777777" w:rsidR="004442BF" w:rsidRDefault="004442BF" w:rsidP="00C41FF0">
      <w:pPr>
        <w:spacing w:line="360" w:lineRule="auto"/>
      </w:pPr>
      <w:bookmarkStart w:id="0" w:name="_GoBack"/>
      <w:bookmarkEnd w:id="0"/>
    </w:p>
    <w:p w14:paraId="0F2FF0E3" w14:textId="0955334F" w:rsidR="009F3308" w:rsidRDefault="003D4FB3" w:rsidP="00C41FF0">
      <w:pPr>
        <w:spacing w:line="360" w:lineRule="auto"/>
        <w:rPr>
          <w:sz w:val="22"/>
          <w:szCs w:val="22"/>
        </w:rPr>
      </w:pPr>
      <w:r>
        <w:rPr>
          <w:sz w:val="22"/>
          <w:szCs w:val="22"/>
        </w:rPr>
        <w:t>In</w:t>
      </w:r>
      <w:r w:rsidR="008064FC">
        <w:rPr>
          <w:sz w:val="22"/>
          <w:szCs w:val="22"/>
        </w:rPr>
        <w:t xml:space="preserve"> both lesson study settings, there was</w:t>
      </w:r>
      <w:r w:rsidR="009B56AE">
        <w:rPr>
          <w:sz w:val="22"/>
          <w:szCs w:val="22"/>
        </w:rPr>
        <w:t xml:space="preserve"> an obvious increase in engagement from the children participating. As evidenced in both days of study, enjoyment was viewed clearly in the passive learners as well as the engaged learners</w:t>
      </w:r>
      <w:r w:rsidR="004038C7">
        <w:rPr>
          <w:sz w:val="22"/>
          <w:szCs w:val="22"/>
        </w:rPr>
        <w:t xml:space="preserve"> showing how these kinds of strategies can work f</w:t>
      </w:r>
      <w:r w:rsidR="002023B4">
        <w:rPr>
          <w:sz w:val="22"/>
          <w:szCs w:val="22"/>
        </w:rPr>
        <w:t>or multiple</w:t>
      </w:r>
      <w:r w:rsidR="004038C7">
        <w:rPr>
          <w:sz w:val="22"/>
          <w:szCs w:val="22"/>
        </w:rPr>
        <w:t xml:space="preserve"> different types of learners. </w:t>
      </w:r>
    </w:p>
    <w:p w14:paraId="25DBC31D" w14:textId="0D25E062" w:rsidR="006B0150" w:rsidRDefault="006B0150" w:rsidP="00C41FF0">
      <w:pPr>
        <w:spacing w:line="360" w:lineRule="auto"/>
        <w:rPr>
          <w:rFonts w:ascii="Calibri" w:eastAsia="Arial" w:hAnsi="Calibri" w:cs="Calibri"/>
          <w:sz w:val="22"/>
          <w:szCs w:val="22"/>
        </w:rPr>
      </w:pPr>
      <w:r>
        <w:rPr>
          <w:sz w:val="22"/>
          <w:szCs w:val="22"/>
        </w:rPr>
        <w:t xml:space="preserve">As referenced in the review of literature, </w:t>
      </w:r>
      <w:r>
        <w:rPr>
          <w:rFonts w:ascii="Calibri" w:eastAsia="Arial" w:hAnsi="Calibri" w:cs="Calibri"/>
          <w:sz w:val="22"/>
          <w:szCs w:val="22"/>
        </w:rPr>
        <w:t xml:space="preserve">Christenson and </w:t>
      </w:r>
      <w:proofErr w:type="spellStart"/>
      <w:r>
        <w:rPr>
          <w:rFonts w:ascii="Calibri" w:eastAsia="Arial" w:hAnsi="Calibri" w:cs="Calibri"/>
          <w:sz w:val="22"/>
          <w:szCs w:val="22"/>
        </w:rPr>
        <w:t>Reschly</w:t>
      </w:r>
      <w:proofErr w:type="spellEnd"/>
      <w:r>
        <w:rPr>
          <w:rFonts w:ascii="Calibri" w:eastAsia="Arial" w:hAnsi="Calibri" w:cs="Calibri"/>
          <w:sz w:val="22"/>
          <w:szCs w:val="22"/>
        </w:rPr>
        <w:t xml:space="preserve"> (2012) discuss the impact of </w:t>
      </w:r>
      <w:r w:rsidR="007F264B">
        <w:rPr>
          <w:rFonts w:ascii="Calibri" w:eastAsia="Arial" w:hAnsi="Calibri" w:cs="Calibri"/>
          <w:sz w:val="22"/>
          <w:szCs w:val="22"/>
        </w:rPr>
        <w:t>children’s</w:t>
      </w:r>
      <w:r w:rsidR="00492A95">
        <w:rPr>
          <w:rFonts w:ascii="Calibri" w:eastAsia="Arial" w:hAnsi="Calibri" w:cs="Calibri"/>
          <w:sz w:val="22"/>
          <w:szCs w:val="22"/>
        </w:rPr>
        <w:t xml:space="preserve"> emotions on their levels of engagement. Due to our lesson being something</w:t>
      </w:r>
      <w:r w:rsidR="005E4214">
        <w:rPr>
          <w:rFonts w:ascii="Calibri" w:eastAsia="Arial" w:hAnsi="Calibri" w:cs="Calibri"/>
          <w:sz w:val="22"/>
          <w:szCs w:val="22"/>
        </w:rPr>
        <w:t xml:space="preserve"> different and exciting, </w:t>
      </w:r>
      <w:r w:rsidR="00D303C5">
        <w:rPr>
          <w:rFonts w:ascii="Calibri" w:eastAsia="Arial" w:hAnsi="Calibri" w:cs="Calibri"/>
          <w:sz w:val="22"/>
          <w:szCs w:val="22"/>
        </w:rPr>
        <w:t xml:space="preserve">observations showed us that </w:t>
      </w:r>
      <w:r w:rsidR="009F73EE">
        <w:rPr>
          <w:rFonts w:ascii="Calibri" w:eastAsia="Arial" w:hAnsi="Calibri" w:cs="Calibri"/>
          <w:sz w:val="22"/>
          <w:szCs w:val="22"/>
        </w:rPr>
        <w:t>children who are usually passive and disengaged were displaying evident signs of enjoyment</w:t>
      </w:r>
      <w:r w:rsidR="00756231">
        <w:rPr>
          <w:rFonts w:ascii="Calibri" w:eastAsia="Arial" w:hAnsi="Calibri" w:cs="Calibri"/>
          <w:sz w:val="22"/>
          <w:szCs w:val="22"/>
        </w:rPr>
        <w:t xml:space="preserve"> alongside the participants who are usually engaged. </w:t>
      </w:r>
    </w:p>
    <w:p w14:paraId="1EC64E43" w14:textId="2D3AA1EF" w:rsidR="003F68E0" w:rsidRDefault="00C03E63" w:rsidP="00C41FF0">
      <w:pPr>
        <w:spacing w:line="360" w:lineRule="auto"/>
        <w:rPr>
          <w:rFonts w:ascii="Calibri" w:eastAsia="Arial" w:hAnsi="Calibri" w:cs="Calibri"/>
          <w:sz w:val="22"/>
          <w:szCs w:val="22"/>
        </w:rPr>
      </w:pPr>
      <w:r>
        <w:rPr>
          <w:rFonts w:ascii="Calibri" w:eastAsia="Arial" w:hAnsi="Calibri" w:cs="Calibri"/>
          <w:sz w:val="22"/>
          <w:szCs w:val="22"/>
        </w:rPr>
        <w:t>Similarly, the observed behaviours in School A, Child B relate to</w:t>
      </w:r>
      <w:r w:rsidR="00243DBE">
        <w:rPr>
          <w:rFonts w:ascii="Calibri" w:eastAsia="Arial" w:hAnsi="Calibri" w:cs="Calibri"/>
          <w:sz w:val="22"/>
          <w:szCs w:val="22"/>
        </w:rPr>
        <w:t xml:space="preserve"> Professor Graham Donaldson’s </w:t>
      </w:r>
      <w:r w:rsidR="00F47282">
        <w:rPr>
          <w:rFonts w:ascii="Calibri" w:eastAsia="Arial" w:hAnsi="Calibri" w:cs="Calibri"/>
          <w:sz w:val="22"/>
          <w:szCs w:val="22"/>
        </w:rPr>
        <w:t xml:space="preserve">review </w:t>
      </w:r>
      <w:r>
        <w:rPr>
          <w:rFonts w:ascii="Calibri" w:eastAsia="Arial" w:hAnsi="Calibri" w:cs="Calibri"/>
          <w:sz w:val="22"/>
          <w:szCs w:val="22"/>
        </w:rPr>
        <w:t xml:space="preserve">in the sense that although she did not actively participate in the activity, her </w:t>
      </w:r>
      <w:r w:rsidR="001A5111">
        <w:rPr>
          <w:rFonts w:ascii="Calibri" w:eastAsia="Arial" w:hAnsi="Calibri" w:cs="Calibri"/>
          <w:sz w:val="22"/>
          <w:szCs w:val="22"/>
        </w:rPr>
        <w:t xml:space="preserve">enjoyment was shown in her facial expressions, thus highlighting that she was engaged in the session in some capacity. </w:t>
      </w:r>
    </w:p>
    <w:p w14:paraId="6C00A50E" w14:textId="22EE2B91" w:rsidR="006F1EE8" w:rsidRDefault="00393E78" w:rsidP="00C41FF0">
      <w:pPr>
        <w:spacing w:line="360" w:lineRule="auto"/>
        <w:rPr>
          <w:rFonts w:ascii="Calibri" w:eastAsia="Arial" w:hAnsi="Calibri" w:cs="Calibri"/>
          <w:sz w:val="22"/>
          <w:szCs w:val="22"/>
        </w:rPr>
      </w:pPr>
      <w:r>
        <w:rPr>
          <w:rFonts w:ascii="Calibri" w:eastAsia="Arial" w:hAnsi="Calibri" w:cs="Calibri"/>
          <w:sz w:val="22"/>
          <w:szCs w:val="22"/>
        </w:rPr>
        <w:t xml:space="preserve">Our focus group questions, although in lesson study 2 were lacking in depth, allowed us to gain some insight into the participants thoughts and feelings. </w:t>
      </w:r>
      <w:r w:rsidR="006F1EE8">
        <w:rPr>
          <w:rFonts w:ascii="Calibri" w:eastAsia="Arial" w:hAnsi="Calibri" w:cs="Calibri"/>
          <w:sz w:val="22"/>
          <w:szCs w:val="22"/>
        </w:rPr>
        <w:t xml:space="preserve"> </w:t>
      </w:r>
      <w:r>
        <w:rPr>
          <w:rFonts w:ascii="Calibri" w:eastAsia="Arial" w:hAnsi="Calibri" w:cs="Calibri"/>
          <w:sz w:val="22"/>
          <w:szCs w:val="22"/>
        </w:rPr>
        <w:t>The responses given about enjoying working with friends</w:t>
      </w:r>
      <w:r w:rsidR="006F1EE8">
        <w:rPr>
          <w:rFonts w:ascii="Calibri" w:eastAsia="Arial" w:hAnsi="Calibri" w:cs="Calibri"/>
          <w:sz w:val="22"/>
          <w:szCs w:val="22"/>
        </w:rPr>
        <w:t xml:space="preserve"> </w:t>
      </w:r>
      <w:r w:rsidR="00790329">
        <w:rPr>
          <w:rFonts w:ascii="Calibri" w:eastAsia="Arial" w:hAnsi="Calibri" w:cs="Calibri"/>
          <w:sz w:val="22"/>
          <w:szCs w:val="22"/>
        </w:rPr>
        <w:t>parallels</w:t>
      </w:r>
      <w:r w:rsidR="006F1EE8">
        <w:rPr>
          <w:rFonts w:ascii="Calibri" w:eastAsia="Arial" w:hAnsi="Calibri" w:cs="Calibri"/>
          <w:sz w:val="22"/>
          <w:szCs w:val="22"/>
        </w:rPr>
        <w:t xml:space="preserve"> with </w:t>
      </w:r>
      <w:r w:rsidR="00925961">
        <w:rPr>
          <w:rFonts w:ascii="Calibri" w:eastAsia="Arial" w:hAnsi="Calibri" w:cs="Calibri"/>
          <w:sz w:val="22"/>
          <w:szCs w:val="22"/>
        </w:rPr>
        <w:t>Hattie (2009)</w:t>
      </w:r>
      <w:r w:rsidR="00790329">
        <w:rPr>
          <w:rFonts w:ascii="Calibri" w:eastAsia="Arial" w:hAnsi="Calibri" w:cs="Calibri"/>
          <w:sz w:val="22"/>
          <w:szCs w:val="22"/>
        </w:rPr>
        <w:t xml:space="preserve"> and his research stating </w:t>
      </w:r>
      <w:r w:rsidR="004F5ECB">
        <w:rPr>
          <w:rFonts w:ascii="Calibri" w:eastAsia="Arial" w:hAnsi="Calibri" w:cs="Calibri"/>
          <w:sz w:val="22"/>
          <w:szCs w:val="22"/>
        </w:rPr>
        <w:t xml:space="preserve">how peer to peer </w:t>
      </w:r>
      <w:r w:rsidR="003C3407">
        <w:rPr>
          <w:rFonts w:ascii="Calibri" w:eastAsia="Arial" w:hAnsi="Calibri" w:cs="Calibri"/>
          <w:sz w:val="22"/>
          <w:szCs w:val="22"/>
        </w:rPr>
        <w:t>interaction within activities can increase engagement levels</w:t>
      </w:r>
      <w:r w:rsidR="00790329">
        <w:rPr>
          <w:rFonts w:ascii="Calibri" w:eastAsia="Arial" w:hAnsi="Calibri" w:cs="Calibri"/>
          <w:sz w:val="22"/>
          <w:szCs w:val="22"/>
        </w:rPr>
        <w:t xml:space="preserve"> when used effectively</w:t>
      </w:r>
      <w:r w:rsidR="003C3407">
        <w:rPr>
          <w:rFonts w:ascii="Calibri" w:eastAsia="Arial" w:hAnsi="Calibri" w:cs="Calibri"/>
          <w:sz w:val="22"/>
          <w:szCs w:val="22"/>
        </w:rPr>
        <w:t xml:space="preserve">. None of our participants expressed a negative feeling about working in this way. </w:t>
      </w:r>
    </w:p>
    <w:p w14:paraId="7F5CF88C" w14:textId="04BDFFF3" w:rsidR="00DF70D8" w:rsidRPr="002C3342" w:rsidRDefault="00DF70D8" w:rsidP="00C41FF0">
      <w:pPr>
        <w:spacing w:line="360" w:lineRule="auto"/>
        <w:rPr>
          <w:sz w:val="22"/>
          <w:szCs w:val="22"/>
        </w:rPr>
      </w:pPr>
      <w:r>
        <w:rPr>
          <w:sz w:val="22"/>
          <w:szCs w:val="22"/>
        </w:rPr>
        <w:t>On the second day of study, we followed the learning through to the focus task to see if the children underst</w:t>
      </w:r>
      <w:r w:rsidR="00AC5A82">
        <w:rPr>
          <w:sz w:val="22"/>
          <w:szCs w:val="22"/>
        </w:rPr>
        <w:t>oo</w:t>
      </w:r>
      <w:r>
        <w:rPr>
          <w:sz w:val="22"/>
          <w:szCs w:val="22"/>
        </w:rPr>
        <w:t xml:space="preserve">d what they had learned </w:t>
      </w:r>
      <w:r w:rsidR="00B36751">
        <w:rPr>
          <w:sz w:val="22"/>
          <w:szCs w:val="22"/>
        </w:rPr>
        <w:t>during</w:t>
      </w:r>
      <w:r>
        <w:rPr>
          <w:sz w:val="22"/>
          <w:szCs w:val="22"/>
        </w:rPr>
        <w:t xml:space="preserve"> the active learning activity. Both child A and B </w:t>
      </w:r>
      <w:r w:rsidR="00AC5A82">
        <w:rPr>
          <w:sz w:val="22"/>
          <w:szCs w:val="22"/>
        </w:rPr>
        <w:t xml:space="preserve">in school </w:t>
      </w:r>
      <w:r w:rsidR="00E52BA3">
        <w:rPr>
          <w:sz w:val="22"/>
          <w:szCs w:val="22"/>
        </w:rPr>
        <w:t xml:space="preserve">2 </w:t>
      </w:r>
      <w:r>
        <w:rPr>
          <w:sz w:val="22"/>
          <w:szCs w:val="22"/>
        </w:rPr>
        <w:t>were</w:t>
      </w:r>
      <w:r w:rsidR="005E7136">
        <w:rPr>
          <w:sz w:val="22"/>
          <w:szCs w:val="22"/>
        </w:rPr>
        <w:t xml:space="preserve"> </w:t>
      </w:r>
      <w:r w:rsidR="00B43926">
        <w:rPr>
          <w:sz w:val="22"/>
          <w:szCs w:val="22"/>
        </w:rPr>
        <w:t>clear on the task and able to complete their task with little support, despit</w:t>
      </w:r>
      <w:r w:rsidR="00B36751">
        <w:rPr>
          <w:sz w:val="22"/>
          <w:szCs w:val="22"/>
        </w:rPr>
        <w:t>e</w:t>
      </w:r>
      <w:r w:rsidR="00B43926">
        <w:rPr>
          <w:sz w:val="22"/>
          <w:szCs w:val="22"/>
        </w:rPr>
        <w:t xml:space="preserve"> the fact that both learners are in lower ability groups</w:t>
      </w:r>
      <w:r w:rsidR="00343B8D">
        <w:rPr>
          <w:sz w:val="22"/>
          <w:szCs w:val="22"/>
        </w:rPr>
        <w:t xml:space="preserve"> which correlates with the study written by Estyn in 2017</w:t>
      </w:r>
      <w:r w:rsidR="003C483E">
        <w:rPr>
          <w:sz w:val="22"/>
          <w:szCs w:val="22"/>
        </w:rPr>
        <w:t>.</w:t>
      </w:r>
    </w:p>
    <w:p w14:paraId="40EEBB40" w14:textId="5F758E73" w:rsidR="00671BBE" w:rsidRPr="006C646F" w:rsidRDefault="00492A95" w:rsidP="00C41FF0">
      <w:pPr>
        <w:spacing w:line="360" w:lineRule="auto"/>
        <w:rPr>
          <w:sz w:val="22"/>
        </w:rPr>
      </w:pPr>
      <w:r w:rsidRPr="006C646F">
        <w:rPr>
          <w:sz w:val="22"/>
        </w:rPr>
        <w:t>Tak</w:t>
      </w:r>
      <w:r w:rsidR="001219A7" w:rsidRPr="006C646F">
        <w:rPr>
          <w:sz w:val="22"/>
        </w:rPr>
        <w:t>ing</w:t>
      </w:r>
      <w:r w:rsidRPr="006C646F">
        <w:rPr>
          <w:sz w:val="22"/>
        </w:rPr>
        <w:t xml:space="preserve"> the children in my class in particular into account, it is apparent that the </w:t>
      </w:r>
      <w:r w:rsidR="006D5F7D" w:rsidRPr="006C646F">
        <w:rPr>
          <w:sz w:val="22"/>
        </w:rPr>
        <w:t xml:space="preserve">participants both enjoyed working in this capacity and were able to make sense of the learning – meaning that in future sessions, using more sessions such as this one where the </w:t>
      </w:r>
      <w:r w:rsidR="00C37830" w:rsidRPr="006C646F">
        <w:rPr>
          <w:sz w:val="22"/>
        </w:rPr>
        <w:t>teacher</w:t>
      </w:r>
      <w:r w:rsidR="006D5F7D" w:rsidRPr="006C646F">
        <w:rPr>
          <w:sz w:val="22"/>
        </w:rPr>
        <w:t xml:space="preserve"> is the facili</w:t>
      </w:r>
      <w:r w:rsidR="00CC5E24" w:rsidRPr="006C646F">
        <w:rPr>
          <w:sz w:val="22"/>
        </w:rPr>
        <w:t>tator rather than leading the learning would be good pedagogy to make use of</w:t>
      </w:r>
      <w:r w:rsidR="00B9206C">
        <w:rPr>
          <w:sz w:val="22"/>
        </w:rPr>
        <w:t xml:space="preserve">. </w:t>
      </w:r>
      <w:r w:rsidR="00CC5E24" w:rsidRPr="006C646F">
        <w:rPr>
          <w:sz w:val="22"/>
        </w:rPr>
        <w:t>The children seemed to thrive under being given the opportunity to take control</w:t>
      </w:r>
      <w:r w:rsidR="00B9206C">
        <w:rPr>
          <w:sz w:val="22"/>
        </w:rPr>
        <w:t xml:space="preserve">, which </w:t>
      </w:r>
      <w:r w:rsidR="00D52E26">
        <w:rPr>
          <w:sz w:val="22"/>
        </w:rPr>
        <w:t>associates</w:t>
      </w:r>
      <w:r w:rsidR="00B9206C">
        <w:rPr>
          <w:sz w:val="22"/>
        </w:rPr>
        <w:t xml:space="preserve"> with </w:t>
      </w:r>
      <w:r w:rsidR="00D52E26">
        <w:rPr>
          <w:sz w:val="22"/>
        </w:rPr>
        <w:t xml:space="preserve">Chapman (2013) who discusses the idea of children </w:t>
      </w:r>
      <w:r w:rsidR="0009518E">
        <w:rPr>
          <w:sz w:val="22"/>
        </w:rPr>
        <w:t>being invested in their learning</w:t>
      </w:r>
      <w:r w:rsidR="00C76032">
        <w:rPr>
          <w:sz w:val="22"/>
        </w:rPr>
        <w:t xml:space="preserve"> and taking ownership over it. </w:t>
      </w:r>
    </w:p>
    <w:p w14:paraId="28EBC2D1" w14:textId="77147DCC" w:rsidR="0078419D" w:rsidRDefault="0078419D" w:rsidP="00C41FF0">
      <w:pPr>
        <w:spacing w:line="360" w:lineRule="auto"/>
      </w:pPr>
    </w:p>
    <w:p w14:paraId="682AFCCF" w14:textId="77777777" w:rsidR="00AB7ADE" w:rsidRPr="0078419D" w:rsidRDefault="00AB7ADE" w:rsidP="00C41FF0">
      <w:pPr>
        <w:spacing w:line="360" w:lineRule="auto"/>
      </w:pPr>
    </w:p>
    <w:p w14:paraId="72122D19" w14:textId="12D3EBEA" w:rsidR="00D34794" w:rsidRPr="0011551F" w:rsidRDefault="00671BBE" w:rsidP="00C41FF0">
      <w:pPr>
        <w:pStyle w:val="IntenseQuote"/>
        <w:spacing w:line="360" w:lineRule="auto"/>
      </w:pPr>
      <w:r w:rsidRPr="0011551F">
        <w:lastRenderedPageBreak/>
        <w:t>RECCOMMENDATIONS AND CONCLUSION</w:t>
      </w:r>
    </w:p>
    <w:p w14:paraId="25BE5BC9" w14:textId="77777777" w:rsidR="00671BBE" w:rsidRPr="00671BBE" w:rsidRDefault="00671BBE" w:rsidP="00C41FF0">
      <w:pPr>
        <w:spacing w:line="360" w:lineRule="auto"/>
      </w:pPr>
    </w:p>
    <w:p w14:paraId="1E14BA65" w14:textId="78178021" w:rsidR="003558A5" w:rsidRPr="00D746CF" w:rsidRDefault="00D746CF" w:rsidP="00C41FF0">
      <w:pPr>
        <w:spacing w:line="360" w:lineRule="auto"/>
        <w:rPr>
          <w:rFonts w:cstheme="minorHAnsi"/>
          <w:sz w:val="22"/>
          <w:szCs w:val="22"/>
        </w:rPr>
      </w:pPr>
      <w:r>
        <w:rPr>
          <w:rFonts w:cstheme="minorHAnsi"/>
          <w:sz w:val="22"/>
          <w:szCs w:val="22"/>
        </w:rPr>
        <w:t>This lesson study was very small scale, meaning that although I had selected a representative sample from the consent forms that were returned to me, the selected sample may not be representativ</w:t>
      </w:r>
      <w:r w:rsidR="00DA6AEB">
        <w:rPr>
          <w:rFonts w:cstheme="minorHAnsi"/>
          <w:sz w:val="22"/>
          <w:szCs w:val="22"/>
        </w:rPr>
        <w:t>e enough to provide results that are workable on a wider scale</w:t>
      </w:r>
      <w:r w:rsidR="001C3961">
        <w:rPr>
          <w:rFonts w:cstheme="minorHAnsi"/>
          <w:sz w:val="22"/>
          <w:szCs w:val="22"/>
        </w:rPr>
        <w:t xml:space="preserve">. The </w:t>
      </w:r>
      <w:r w:rsidR="00DA6AEB">
        <w:rPr>
          <w:rFonts w:cstheme="minorHAnsi"/>
          <w:sz w:val="22"/>
          <w:szCs w:val="22"/>
        </w:rPr>
        <w:t xml:space="preserve">results </w:t>
      </w:r>
      <w:r w:rsidR="002E3A0D">
        <w:rPr>
          <w:rFonts w:cstheme="minorHAnsi"/>
          <w:sz w:val="22"/>
          <w:szCs w:val="22"/>
        </w:rPr>
        <w:t>are,</w:t>
      </w:r>
      <w:r w:rsidR="001C3961">
        <w:rPr>
          <w:rFonts w:cstheme="minorHAnsi"/>
          <w:sz w:val="22"/>
          <w:szCs w:val="22"/>
        </w:rPr>
        <w:t xml:space="preserve"> however,</w:t>
      </w:r>
      <w:r w:rsidR="00DA6AEB">
        <w:rPr>
          <w:rFonts w:cstheme="minorHAnsi"/>
          <w:sz w:val="22"/>
          <w:szCs w:val="22"/>
        </w:rPr>
        <w:t xml:space="preserve"> informative for my own future practice. </w:t>
      </w:r>
    </w:p>
    <w:p w14:paraId="11241AE8" w14:textId="7053F7E4" w:rsidR="009306B0" w:rsidRDefault="006D534F" w:rsidP="00C41FF0">
      <w:pPr>
        <w:spacing w:line="360" w:lineRule="auto"/>
        <w:rPr>
          <w:rFonts w:cstheme="minorHAnsi"/>
          <w:sz w:val="22"/>
          <w:szCs w:val="22"/>
        </w:rPr>
      </w:pPr>
      <w:r>
        <w:rPr>
          <w:rFonts w:cstheme="minorHAnsi"/>
          <w:sz w:val="22"/>
          <w:szCs w:val="22"/>
        </w:rPr>
        <w:t>It is important to recognise that a</w:t>
      </w:r>
      <w:r w:rsidR="009306B0" w:rsidRPr="009306B0">
        <w:rPr>
          <w:rFonts w:cstheme="minorHAnsi"/>
          <w:sz w:val="22"/>
          <w:szCs w:val="22"/>
        </w:rPr>
        <w:t>lthough the methods that I chose for this piece of research are</w:t>
      </w:r>
      <w:r w:rsidR="009306B0">
        <w:rPr>
          <w:rFonts w:cstheme="minorHAnsi"/>
          <w:sz w:val="22"/>
          <w:szCs w:val="22"/>
        </w:rPr>
        <w:t xml:space="preserve"> </w:t>
      </w:r>
      <w:r w:rsidR="009306B0" w:rsidRPr="009306B0">
        <w:rPr>
          <w:rFonts w:cstheme="minorHAnsi"/>
          <w:sz w:val="22"/>
          <w:szCs w:val="22"/>
        </w:rPr>
        <w:t>on the whole</w:t>
      </w:r>
      <w:r w:rsidR="009306B0">
        <w:rPr>
          <w:rFonts w:cstheme="minorHAnsi"/>
          <w:sz w:val="22"/>
          <w:szCs w:val="22"/>
        </w:rPr>
        <w:t xml:space="preserve"> r</w:t>
      </w:r>
      <w:r w:rsidR="009306B0" w:rsidRPr="009306B0">
        <w:rPr>
          <w:rFonts w:cstheme="minorHAnsi"/>
          <w:sz w:val="22"/>
          <w:szCs w:val="22"/>
        </w:rPr>
        <w:t xml:space="preserve">eliable, </w:t>
      </w:r>
      <w:r w:rsidR="009306B0">
        <w:rPr>
          <w:rFonts w:cstheme="minorHAnsi"/>
          <w:sz w:val="22"/>
          <w:szCs w:val="22"/>
        </w:rPr>
        <w:t xml:space="preserve">following and during this research I found that focus group in particular was </w:t>
      </w:r>
      <w:r w:rsidR="00982065">
        <w:rPr>
          <w:rFonts w:cstheme="minorHAnsi"/>
          <w:sz w:val="22"/>
          <w:szCs w:val="22"/>
        </w:rPr>
        <w:t xml:space="preserve">in this instance </w:t>
      </w:r>
      <w:r w:rsidR="009306B0">
        <w:rPr>
          <w:rFonts w:cstheme="minorHAnsi"/>
          <w:sz w:val="22"/>
          <w:szCs w:val="22"/>
        </w:rPr>
        <w:t>not an appropriate method to use for the age of the children I was conducting this research with</w:t>
      </w:r>
      <w:r w:rsidR="002C6E6F">
        <w:rPr>
          <w:rFonts w:cstheme="minorHAnsi"/>
          <w:sz w:val="22"/>
          <w:szCs w:val="22"/>
        </w:rPr>
        <w:t>, in essence lowering its validity</w:t>
      </w:r>
      <w:r w:rsidR="009306B0">
        <w:rPr>
          <w:rFonts w:cstheme="minorHAnsi"/>
          <w:sz w:val="22"/>
          <w:szCs w:val="22"/>
        </w:rPr>
        <w:t xml:space="preserve">. A large difficulty lay with keeping the children </w:t>
      </w:r>
      <w:r w:rsidR="00CB1D23">
        <w:rPr>
          <w:rFonts w:cstheme="minorHAnsi"/>
          <w:sz w:val="22"/>
          <w:szCs w:val="22"/>
        </w:rPr>
        <w:t>with</w:t>
      </w:r>
      <w:r w:rsidR="009306B0">
        <w:rPr>
          <w:rFonts w:cstheme="minorHAnsi"/>
          <w:sz w:val="22"/>
          <w:szCs w:val="22"/>
        </w:rPr>
        <w:t>in the parameters of the questions</w:t>
      </w:r>
      <w:r w:rsidR="00F159DE">
        <w:rPr>
          <w:rFonts w:cstheme="minorHAnsi"/>
          <w:sz w:val="22"/>
          <w:szCs w:val="22"/>
        </w:rPr>
        <w:t xml:space="preserve"> (see appendix ___)</w:t>
      </w:r>
      <w:r w:rsidR="009306B0">
        <w:rPr>
          <w:rFonts w:cstheme="minorHAnsi"/>
          <w:sz w:val="22"/>
          <w:szCs w:val="22"/>
        </w:rPr>
        <w:t xml:space="preserve"> asked and I found that often throughout the short interview, the learners were answering out of context or on an unrelated tangent. </w:t>
      </w:r>
      <w:r w:rsidR="00574783">
        <w:rPr>
          <w:rFonts w:cstheme="minorHAnsi"/>
          <w:sz w:val="22"/>
          <w:szCs w:val="22"/>
        </w:rPr>
        <w:t xml:space="preserve">At some parts, </w:t>
      </w:r>
      <w:r w:rsidR="0019697A">
        <w:rPr>
          <w:rFonts w:cstheme="minorHAnsi"/>
          <w:sz w:val="22"/>
          <w:szCs w:val="22"/>
        </w:rPr>
        <w:t xml:space="preserve">the participants were also answering in short </w:t>
      </w:r>
      <w:r w:rsidR="00DF59B3">
        <w:rPr>
          <w:rFonts w:cstheme="minorHAnsi"/>
          <w:sz w:val="22"/>
          <w:szCs w:val="22"/>
        </w:rPr>
        <w:t>one-word</w:t>
      </w:r>
      <w:r w:rsidR="0019697A">
        <w:rPr>
          <w:rFonts w:cstheme="minorHAnsi"/>
          <w:sz w:val="22"/>
          <w:szCs w:val="22"/>
        </w:rPr>
        <w:t xml:space="preserve"> answers, w</w:t>
      </w:r>
      <w:r w:rsidR="00F159DE">
        <w:rPr>
          <w:rFonts w:cstheme="minorHAnsi"/>
          <w:sz w:val="22"/>
          <w:szCs w:val="22"/>
        </w:rPr>
        <w:t>hich</w:t>
      </w:r>
      <w:r w:rsidR="0019697A">
        <w:rPr>
          <w:rFonts w:cstheme="minorHAnsi"/>
          <w:sz w:val="22"/>
          <w:szCs w:val="22"/>
        </w:rPr>
        <w:t xml:space="preserve"> leaves a lack of data for myself as the researcher to analyse. </w:t>
      </w:r>
    </w:p>
    <w:p w14:paraId="2976B6E4" w14:textId="70009EEF" w:rsidR="00791583" w:rsidRDefault="00F6065F" w:rsidP="00C41FF0">
      <w:pPr>
        <w:spacing w:line="360" w:lineRule="auto"/>
        <w:rPr>
          <w:rFonts w:cstheme="minorHAnsi"/>
          <w:sz w:val="22"/>
          <w:szCs w:val="22"/>
        </w:rPr>
      </w:pPr>
      <w:r>
        <w:rPr>
          <w:rFonts w:cstheme="minorHAnsi"/>
          <w:sz w:val="22"/>
          <w:szCs w:val="22"/>
        </w:rPr>
        <w:t>The below table</w:t>
      </w:r>
      <w:r w:rsidR="001F0917">
        <w:rPr>
          <w:rFonts w:cstheme="minorHAnsi"/>
          <w:sz w:val="22"/>
          <w:szCs w:val="22"/>
        </w:rPr>
        <w:t>s</w:t>
      </w:r>
      <w:r>
        <w:rPr>
          <w:rFonts w:cstheme="minorHAnsi"/>
          <w:sz w:val="22"/>
          <w:szCs w:val="22"/>
        </w:rPr>
        <w:t xml:space="preserve"> demonstrate </w:t>
      </w:r>
      <w:r w:rsidR="00A46A76">
        <w:rPr>
          <w:rFonts w:cstheme="minorHAnsi"/>
          <w:sz w:val="22"/>
          <w:szCs w:val="22"/>
        </w:rPr>
        <w:t xml:space="preserve">advantages and limitations of using focus groups </w:t>
      </w:r>
      <w:r w:rsidR="001F0917">
        <w:rPr>
          <w:rFonts w:cstheme="minorHAnsi"/>
          <w:sz w:val="22"/>
          <w:szCs w:val="22"/>
        </w:rPr>
        <w:t xml:space="preserve">and observation </w:t>
      </w:r>
      <w:r w:rsidR="00A46A76">
        <w:rPr>
          <w:rFonts w:cstheme="minorHAnsi"/>
          <w:sz w:val="22"/>
          <w:szCs w:val="22"/>
        </w:rPr>
        <w:t xml:space="preserve">as a research </w:t>
      </w:r>
      <w:r w:rsidR="00DF59B3">
        <w:rPr>
          <w:rFonts w:cstheme="minorHAnsi"/>
          <w:sz w:val="22"/>
          <w:szCs w:val="22"/>
        </w:rPr>
        <w:t>method</w:t>
      </w:r>
      <w:r w:rsidR="00A46A76">
        <w:rPr>
          <w:rFonts w:cstheme="minorHAnsi"/>
          <w:sz w:val="22"/>
          <w:szCs w:val="22"/>
        </w:rPr>
        <w:t>.</w:t>
      </w:r>
    </w:p>
    <w:p w14:paraId="1B762DBE" w14:textId="15AC3A8F" w:rsidR="00F6065F" w:rsidRPr="00791583" w:rsidRDefault="00791583" w:rsidP="00C41FF0">
      <w:pPr>
        <w:spacing w:line="360" w:lineRule="auto"/>
        <w:rPr>
          <w:rFonts w:cstheme="minorHAnsi"/>
          <w:b/>
          <w:color w:val="0070C0"/>
          <w:sz w:val="22"/>
          <w:szCs w:val="22"/>
        </w:rPr>
      </w:pPr>
      <w:r w:rsidRPr="00791583">
        <w:rPr>
          <w:rFonts w:cstheme="minorHAnsi"/>
          <w:b/>
          <w:color w:val="0070C0"/>
          <w:sz w:val="22"/>
          <w:szCs w:val="22"/>
        </w:rPr>
        <w:t>Focus group</w:t>
      </w:r>
      <w:r w:rsidR="00A46A76" w:rsidRPr="00791583">
        <w:rPr>
          <w:rFonts w:cstheme="minorHAnsi"/>
          <w:b/>
          <w:color w:val="0070C0"/>
          <w:sz w:val="22"/>
          <w:szCs w:val="22"/>
        </w:rPr>
        <w:t xml:space="preserve"> </w:t>
      </w:r>
    </w:p>
    <w:tbl>
      <w:tblPr>
        <w:tblStyle w:val="TableGrid"/>
        <w:tblW w:w="0" w:type="auto"/>
        <w:tblInd w:w="72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ook w:val="04A0" w:firstRow="1" w:lastRow="0" w:firstColumn="1" w:lastColumn="0" w:noHBand="0" w:noVBand="1"/>
      </w:tblPr>
      <w:tblGrid>
        <w:gridCol w:w="4145"/>
        <w:gridCol w:w="4141"/>
      </w:tblGrid>
      <w:tr w:rsidR="00F6065F" w14:paraId="3FA1EEE1" w14:textId="77777777" w:rsidTr="004D427D">
        <w:tc>
          <w:tcPr>
            <w:tcW w:w="4508" w:type="dxa"/>
          </w:tcPr>
          <w:p w14:paraId="375BDA85" w14:textId="77777777" w:rsidR="00F6065F" w:rsidRDefault="00F6065F" w:rsidP="004D427D">
            <w:pPr>
              <w:pStyle w:val="ListParagraph"/>
              <w:ind w:left="0"/>
            </w:pPr>
            <w:r>
              <w:t>Limitations</w:t>
            </w:r>
          </w:p>
        </w:tc>
        <w:tc>
          <w:tcPr>
            <w:tcW w:w="4508" w:type="dxa"/>
          </w:tcPr>
          <w:p w14:paraId="59DAF2D0" w14:textId="77777777" w:rsidR="00F6065F" w:rsidRDefault="00F6065F" w:rsidP="004D427D">
            <w:pPr>
              <w:pStyle w:val="ListParagraph"/>
              <w:ind w:left="0"/>
            </w:pPr>
            <w:r>
              <w:t>Advantages</w:t>
            </w:r>
          </w:p>
        </w:tc>
      </w:tr>
      <w:tr w:rsidR="00F6065F" w14:paraId="3950667F" w14:textId="77777777" w:rsidTr="004D427D">
        <w:tc>
          <w:tcPr>
            <w:tcW w:w="4508" w:type="dxa"/>
          </w:tcPr>
          <w:p w14:paraId="4255F4FF" w14:textId="77777777" w:rsidR="00F6065F" w:rsidRDefault="00F6065F" w:rsidP="004D427D">
            <w:pPr>
              <w:pStyle w:val="ListParagraph"/>
              <w:numPr>
                <w:ilvl w:val="0"/>
                <w:numId w:val="2"/>
              </w:numPr>
            </w:pPr>
            <w:r>
              <w:t>It is harder to keep information confidential when working as a group as there is no guarantee that others in groups will keep information private</w:t>
            </w:r>
          </w:p>
          <w:p w14:paraId="76A4AA82" w14:textId="77777777" w:rsidR="00F6065F" w:rsidRDefault="00F6065F" w:rsidP="004D427D">
            <w:pPr>
              <w:pStyle w:val="ListParagraph"/>
              <w:numPr>
                <w:ilvl w:val="0"/>
                <w:numId w:val="2"/>
              </w:numPr>
            </w:pPr>
            <w:r>
              <w:t>Less reliable due to the use of open questions</w:t>
            </w:r>
          </w:p>
          <w:p w14:paraId="262E2F32" w14:textId="77777777" w:rsidR="00F6065F" w:rsidRDefault="00F6065F" w:rsidP="004D427D">
            <w:pPr>
              <w:pStyle w:val="ListParagraph"/>
              <w:numPr>
                <w:ilvl w:val="0"/>
                <w:numId w:val="2"/>
              </w:numPr>
            </w:pPr>
            <w:r>
              <w:t>Lacking in validity due to the possibility of participants lying to impress group members</w:t>
            </w:r>
          </w:p>
          <w:p w14:paraId="54D54F47" w14:textId="77777777" w:rsidR="00F6065F" w:rsidRDefault="00F6065F" w:rsidP="004D427D">
            <w:pPr>
              <w:pStyle w:val="ListParagraph"/>
              <w:numPr>
                <w:ilvl w:val="0"/>
                <w:numId w:val="2"/>
              </w:numPr>
            </w:pPr>
            <w:r>
              <w:t xml:space="preserve">Participants may feel peer pressured into giving false answers, again affecting validity </w:t>
            </w:r>
          </w:p>
          <w:p w14:paraId="164F46E3" w14:textId="77777777" w:rsidR="00F6065F" w:rsidRDefault="00F6065F" w:rsidP="004D427D">
            <w:pPr>
              <w:pStyle w:val="ListParagraph"/>
              <w:numPr>
                <w:ilvl w:val="0"/>
                <w:numId w:val="2"/>
              </w:numPr>
            </w:pPr>
            <w:r>
              <w:t>Can be hard to control and manage</w:t>
            </w:r>
          </w:p>
          <w:p w14:paraId="7A5F421C" w14:textId="77777777" w:rsidR="00F6065F" w:rsidRDefault="00F6065F" w:rsidP="004D427D">
            <w:pPr>
              <w:pStyle w:val="ListParagraph"/>
              <w:numPr>
                <w:ilvl w:val="0"/>
                <w:numId w:val="2"/>
              </w:numPr>
            </w:pPr>
            <w:r>
              <w:t>Sometimes results are difficult to analyse</w:t>
            </w:r>
          </w:p>
          <w:p w14:paraId="33782F99" w14:textId="77777777" w:rsidR="00F6065F" w:rsidRDefault="00F6065F" w:rsidP="004D427D">
            <w:pPr>
              <w:pStyle w:val="ListParagraph"/>
              <w:numPr>
                <w:ilvl w:val="0"/>
                <w:numId w:val="2"/>
              </w:numPr>
            </w:pPr>
            <w:r>
              <w:t>Focus groups are usually small meaning that it is not a good representation</w:t>
            </w:r>
          </w:p>
          <w:p w14:paraId="24C6CB23" w14:textId="77777777" w:rsidR="00F6065F" w:rsidRDefault="00F6065F" w:rsidP="004D427D">
            <w:pPr>
              <w:pStyle w:val="ListParagraph"/>
              <w:numPr>
                <w:ilvl w:val="0"/>
                <w:numId w:val="2"/>
              </w:numPr>
            </w:pPr>
            <w:r>
              <w:t>Time can be lost on irrelevant topics</w:t>
            </w:r>
          </w:p>
        </w:tc>
        <w:tc>
          <w:tcPr>
            <w:tcW w:w="4508" w:type="dxa"/>
          </w:tcPr>
          <w:p w14:paraId="796BCD49" w14:textId="77777777" w:rsidR="00F6065F" w:rsidRDefault="00F6065F" w:rsidP="004D427D">
            <w:pPr>
              <w:pStyle w:val="ListParagraph"/>
              <w:numPr>
                <w:ilvl w:val="0"/>
                <w:numId w:val="2"/>
              </w:numPr>
            </w:pPr>
            <w:r>
              <w:t>Participants are able to talk in depth therefore providing the researcher with more data</w:t>
            </w:r>
          </w:p>
          <w:p w14:paraId="37AF65FA" w14:textId="5EC74918" w:rsidR="00F6065F" w:rsidRDefault="00F6065F" w:rsidP="004D427D">
            <w:pPr>
              <w:pStyle w:val="ListParagraph"/>
              <w:numPr>
                <w:ilvl w:val="0"/>
                <w:numId w:val="2"/>
              </w:numPr>
            </w:pPr>
            <w:r>
              <w:t xml:space="preserve">Researcher is able to gain a real sense of a </w:t>
            </w:r>
            <w:r w:rsidR="00F159DE">
              <w:t>person’s</w:t>
            </w:r>
            <w:r>
              <w:t xml:space="preserve"> opinions and understanding</w:t>
            </w:r>
          </w:p>
          <w:p w14:paraId="5EE7F66B" w14:textId="77777777" w:rsidR="00F6065F" w:rsidRDefault="00F6065F" w:rsidP="004D427D">
            <w:pPr>
              <w:pStyle w:val="ListParagraph"/>
              <w:numPr>
                <w:ilvl w:val="0"/>
                <w:numId w:val="2"/>
              </w:numPr>
            </w:pPr>
            <w:r>
              <w:t>Validity is increased as participants may feel more comfortable talking in groups</w:t>
            </w:r>
          </w:p>
          <w:p w14:paraId="03E55578" w14:textId="77777777" w:rsidR="00F6065F" w:rsidRDefault="00F6065F" w:rsidP="004D427D">
            <w:pPr>
              <w:pStyle w:val="ListParagraph"/>
              <w:numPr>
                <w:ilvl w:val="0"/>
                <w:numId w:val="2"/>
              </w:numPr>
            </w:pPr>
            <w:r>
              <w:t>Good to use when researching under a restricted amount of time</w:t>
            </w:r>
          </w:p>
          <w:p w14:paraId="100C93F8" w14:textId="77777777" w:rsidR="00F6065F" w:rsidRDefault="00F6065F" w:rsidP="004D427D">
            <w:pPr>
              <w:pStyle w:val="ListParagraph"/>
              <w:numPr>
                <w:ilvl w:val="0"/>
                <w:numId w:val="2"/>
              </w:numPr>
            </w:pPr>
            <w:r>
              <w:t>Can provide a broader range of information</w:t>
            </w:r>
          </w:p>
          <w:p w14:paraId="4D954D7C" w14:textId="77777777" w:rsidR="00F6065F" w:rsidRDefault="00F6065F" w:rsidP="004D427D">
            <w:pPr>
              <w:pStyle w:val="ListParagraph"/>
              <w:numPr>
                <w:ilvl w:val="0"/>
                <w:numId w:val="2"/>
              </w:numPr>
            </w:pPr>
            <w:r>
              <w:t>Researcher is able to get additional information from non-verbal responses such as body language and facial expressions</w:t>
            </w:r>
          </w:p>
          <w:p w14:paraId="73CA7751" w14:textId="77777777" w:rsidR="00F6065F" w:rsidRDefault="00F6065F" w:rsidP="004D427D">
            <w:pPr>
              <w:pStyle w:val="ListParagraph"/>
              <w:numPr>
                <w:ilvl w:val="0"/>
                <w:numId w:val="2"/>
              </w:numPr>
            </w:pPr>
            <w:r>
              <w:t>Data is collected quicker than if participants were interviewed separately</w:t>
            </w:r>
          </w:p>
        </w:tc>
      </w:tr>
    </w:tbl>
    <w:p w14:paraId="288FA85B" w14:textId="1A7E14D6" w:rsidR="001F0917" w:rsidRDefault="001F0917" w:rsidP="002F2280">
      <w:pPr>
        <w:spacing w:line="360" w:lineRule="auto"/>
        <w:rPr>
          <w:rFonts w:cstheme="minorHAnsi"/>
          <w:sz w:val="22"/>
          <w:szCs w:val="22"/>
        </w:rPr>
      </w:pPr>
    </w:p>
    <w:p w14:paraId="71F206AB" w14:textId="6CF6BF69" w:rsidR="00791583" w:rsidRDefault="00791583" w:rsidP="002F2280">
      <w:pPr>
        <w:spacing w:line="360" w:lineRule="auto"/>
        <w:rPr>
          <w:rFonts w:cstheme="minorHAnsi"/>
          <w:sz w:val="22"/>
          <w:szCs w:val="22"/>
        </w:rPr>
      </w:pPr>
    </w:p>
    <w:p w14:paraId="511A118F" w14:textId="485306C6" w:rsidR="00791583" w:rsidRPr="00791583" w:rsidRDefault="00791583" w:rsidP="002F2280">
      <w:pPr>
        <w:spacing w:line="360" w:lineRule="auto"/>
        <w:rPr>
          <w:rFonts w:cstheme="minorHAnsi"/>
          <w:b/>
          <w:color w:val="0070C0"/>
          <w:sz w:val="22"/>
          <w:szCs w:val="22"/>
        </w:rPr>
      </w:pPr>
      <w:r w:rsidRPr="00791583">
        <w:rPr>
          <w:rFonts w:cstheme="minorHAnsi"/>
          <w:b/>
          <w:color w:val="0070C0"/>
          <w:sz w:val="22"/>
          <w:szCs w:val="22"/>
        </w:rPr>
        <w:lastRenderedPageBreak/>
        <w:t>Non-participant observations</w:t>
      </w:r>
    </w:p>
    <w:tbl>
      <w:tblPr>
        <w:tblStyle w:val="TableGrid"/>
        <w:tblW w:w="0" w:type="auto"/>
        <w:tblInd w:w="72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ook w:val="04A0" w:firstRow="1" w:lastRow="0" w:firstColumn="1" w:lastColumn="0" w:noHBand="0" w:noVBand="1"/>
      </w:tblPr>
      <w:tblGrid>
        <w:gridCol w:w="4188"/>
        <w:gridCol w:w="4098"/>
      </w:tblGrid>
      <w:tr w:rsidR="003F42BC" w14:paraId="760BF558" w14:textId="77777777" w:rsidTr="00A90034">
        <w:tc>
          <w:tcPr>
            <w:tcW w:w="4508" w:type="dxa"/>
          </w:tcPr>
          <w:p w14:paraId="38025717" w14:textId="77777777" w:rsidR="003F42BC" w:rsidRDefault="003F42BC" w:rsidP="0067234C">
            <w:pPr>
              <w:pStyle w:val="ListParagraph"/>
              <w:ind w:left="0"/>
            </w:pPr>
            <w:r>
              <w:t>Limitations</w:t>
            </w:r>
          </w:p>
        </w:tc>
        <w:tc>
          <w:tcPr>
            <w:tcW w:w="4508" w:type="dxa"/>
          </w:tcPr>
          <w:p w14:paraId="4CD3D7D5" w14:textId="77777777" w:rsidR="003F42BC" w:rsidRDefault="003F42BC" w:rsidP="0067234C">
            <w:pPr>
              <w:pStyle w:val="ListParagraph"/>
              <w:ind w:left="0"/>
            </w:pPr>
            <w:r>
              <w:t>Advantages</w:t>
            </w:r>
          </w:p>
        </w:tc>
      </w:tr>
      <w:tr w:rsidR="003F42BC" w14:paraId="5429086B" w14:textId="77777777" w:rsidTr="00A90034">
        <w:tc>
          <w:tcPr>
            <w:tcW w:w="4508" w:type="dxa"/>
          </w:tcPr>
          <w:p w14:paraId="43D0318C" w14:textId="77777777" w:rsidR="003F42BC" w:rsidRDefault="003F42BC" w:rsidP="0067234C">
            <w:pPr>
              <w:pStyle w:val="ListParagraph"/>
              <w:numPr>
                <w:ilvl w:val="0"/>
                <w:numId w:val="2"/>
              </w:numPr>
            </w:pPr>
            <w:r>
              <w:t>Time consuming</w:t>
            </w:r>
          </w:p>
          <w:p w14:paraId="25099603" w14:textId="77777777" w:rsidR="003F42BC" w:rsidRDefault="003F42BC" w:rsidP="0067234C">
            <w:pPr>
              <w:pStyle w:val="ListParagraph"/>
              <w:numPr>
                <w:ilvl w:val="0"/>
                <w:numId w:val="2"/>
              </w:numPr>
            </w:pPr>
            <w:r>
              <w:t>Can be too subjective</w:t>
            </w:r>
          </w:p>
          <w:p w14:paraId="7BCCB5DF" w14:textId="77777777" w:rsidR="003F42BC" w:rsidRDefault="003F42BC" w:rsidP="0067234C">
            <w:pPr>
              <w:pStyle w:val="ListParagraph"/>
              <w:numPr>
                <w:ilvl w:val="0"/>
                <w:numId w:val="2"/>
              </w:numPr>
            </w:pPr>
            <w:r>
              <w:t>The presence of the researcher may affect the behaviour of the participants therefore making results ingenuine/unrealistic</w:t>
            </w:r>
          </w:p>
          <w:p w14:paraId="776A2278" w14:textId="77777777" w:rsidR="003F42BC" w:rsidRDefault="003F42BC" w:rsidP="0067234C">
            <w:pPr>
              <w:pStyle w:val="ListParagraph"/>
              <w:numPr>
                <w:ilvl w:val="0"/>
                <w:numId w:val="2"/>
              </w:numPr>
            </w:pPr>
            <w:r>
              <w:t>If you do not make the participants aware that they are being observed, it can raise ethical issues as they have not given their consent.</w:t>
            </w:r>
          </w:p>
          <w:p w14:paraId="3DB95C8A" w14:textId="77777777" w:rsidR="003F42BC" w:rsidRDefault="003F42BC" w:rsidP="0067234C">
            <w:pPr>
              <w:pStyle w:val="ListParagraph"/>
              <w:numPr>
                <w:ilvl w:val="0"/>
                <w:numId w:val="2"/>
              </w:numPr>
            </w:pPr>
            <w:r>
              <w:t>If observation is unstructured, important behaviours may be missed or ignored</w:t>
            </w:r>
          </w:p>
          <w:p w14:paraId="0B1FF938" w14:textId="77777777" w:rsidR="003F42BC" w:rsidRDefault="003F42BC" w:rsidP="0067234C">
            <w:pPr>
              <w:pStyle w:val="ListParagraph"/>
              <w:numPr>
                <w:ilvl w:val="0"/>
                <w:numId w:val="2"/>
              </w:numPr>
            </w:pPr>
            <w:r>
              <w:t xml:space="preserve">An amount of the data collected may not be useful towards the aim of the research </w:t>
            </w:r>
          </w:p>
          <w:p w14:paraId="64A8A013" w14:textId="77777777" w:rsidR="003F42BC" w:rsidRDefault="003F42BC" w:rsidP="0067234C">
            <w:pPr>
              <w:pStyle w:val="ListParagraph"/>
              <w:numPr>
                <w:ilvl w:val="0"/>
                <w:numId w:val="2"/>
              </w:numPr>
            </w:pPr>
            <w:r>
              <w:t>Can contain a degree of researcher bias – subconscious opinions can affect the analysis</w:t>
            </w:r>
          </w:p>
          <w:p w14:paraId="3411E4BA" w14:textId="77777777" w:rsidR="003F42BC" w:rsidRDefault="003F42BC" w:rsidP="0067234C">
            <w:pPr>
              <w:pStyle w:val="ListParagraph"/>
              <w:numPr>
                <w:ilvl w:val="0"/>
                <w:numId w:val="2"/>
              </w:numPr>
            </w:pPr>
            <w:r>
              <w:t xml:space="preserve">Relies heavily on researcher’s interpretation </w:t>
            </w:r>
          </w:p>
          <w:p w14:paraId="2D8075A9" w14:textId="77777777" w:rsidR="003F42BC" w:rsidRDefault="003F42BC" w:rsidP="0067234C">
            <w:pPr>
              <w:pStyle w:val="ListParagraph"/>
              <w:numPr>
                <w:ilvl w:val="0"/>
                <w:numId w:val="2"/>
              </w:numPr>
            </w:pPr>
            <w:r>
              <w:t>There are variables that you cannot “see” such as attitudes making it difficult to gain an accurate analysis using observation alone</w:t>
            </w:r>
          </w:p>
          <w:p w14:paraId="342E8FD0" w14:textId="77777777" w:rsidR="003F42BC" w:rsidRDefault="003F42BC" w:rsidP="0067234C">
            <w:pPr>
              <w:pStyle w:val="ListParagraph"/>
              <w:numPr>
                <w:ilvl w:val="0"/>
                <w:numId w:val="2"/>
              </w:numPr>
            </w:pPr>
            <w:r>
              <w:t>As you are looking at a sample of participants, you aren’t always going to get accurate results</w:t>
            </w:r>
          </w:p>
          <w:p w14:paraId="794FF9F9" w14:textId="77777777" w:rsidR="003F42BC" w:rsidRDefault="003F42BC" w:rsidP="0067234C">
            <w:pPr>
              <w:pStyle w:val="ListParagraph"/>
              <w:numPr>
                <w:ilvl w:val="0"/>
                <w:numId w:val="2"/>
              </w:numPr>
            </w:pPr>
            <w:r>
              <w:t xml:space="preserve">Works better in tandem with another observation method such as focus </w:t>
            </w:r>
          </w:p>
          <w:p w14:paraId="0C35B661" w14:textId="77777777" w:rsidR="003F42BC" w:rsidRDefault="003F42BC" w:rsidP="0067234C">
            <w:pPr>
              <w:pStyle w:val="ListParagraph"/>
            </w:pPr>
          </w:p>
        </w:tc>
        <w:tc>
          <w:tcPr>
            <w:tcW w:w="4508" w:type="dxa"/>
          </w:tcPr>
          <w:p w14:paraId="03A25087" w14:textId="77777777" w:rsidR="003F42BC" w:rsidRDefault="003F42BC" w:rsidP="0067234C">
            <w:pPr>
              <w:pStyle w:val="ListParagraph"/>
              <w:numPr>
                <w:ilvl w:val="0"/>
                <w:numId w:val="2"/>
              </w:numPr>
            </w:pPr>
            <w:r>
              <w:t>It is part of a teacher’s everyday role, so it assimilates well with pre-existing practice</w:t>
            </w:r>
          </w:p>
          <w:p w14:paraId="04F801BF" w14:textId="77777777" w:rsidR="003F42BC" w:rsidRDefault="003F42BC" w:rsidP="0067234C">
            <w:pPr>
              <w:pStyle w:val="ListParagraph"/>
              <w:numPr>
                <w:ilvl w:val="0"/>
                <w:numId w:val="2"/>
              </w:numPr>
            </w:pPr>
            <w:r>
              <w:t>It can be inconspicuous and can also be the least intrusive research method</w:t>
            </w:r>
          </w:p>
          <w:p w14:paraId="3967A06E" w14:textId="77777777" w:rsidR="003F42BC" w:rsidRDefault="003F42BC" w:rsidP="0067234C">
            <w:pPr>
              <w:pStyle w:val="ListParagraph"/>
              <w:numPr>
                <w:ilvl w:val="0"/>
                <w:numId w:val="2"/>
              </w:numPr>
            </w:pPr>
            <w:r>
              <w:t>Can provide access to situations and people where questionnaires and interviews are impossible/ age inappropriate to use</w:t>
            </w:r>
          </w:p>
          <w:p w14:paraId="57825D99" w14:textId="77777777" w:rsidR="003F42BC" w:rsidRDefault="003F42BC" w:rsidP="0067234C">
            <w:pPr>
              <w:pStyle w:val="ListParagraph"/>
              <w:numPr>
                <w:ilvl w:val="0"/>
                <w:numId w:val="2"/>
              </w:numPr>
            </w:pPr>
            <w:r>
              <w:t>Is usually strong in validity and can provide more depth than other methods</w:t>
            </w:r>
          </w:p>
          <w:p w14:paraId="3F4D94EB" w14:textId="77777777" w:rsidR="003F42BC" w:rsidRDefault="003F42BC" w:rsidP="0067234C">
            <w:pPr>
              <w:pStyle w:val="ListParagraph"/>
              <w:numPr>
                <w:ilvl w:val="0"/>
                <w:numId w:val="2"/>
              </w:numPr>
            </w:pPr>
            <w:r>
              <w:t>You can observe what people actually do, rather than what they say they do</w:t>
            </w:r>
          </w:p>
          <w:p w14:paraId="1E56C926" w14:textId="77777777" w:rsidR="003F42BC" w:rsidRDefault="003F42BC" w:rsidP="0067234C">
            <w:pPr>
              <w:pStyle w:val="ListParagraph"/>
              <w:numPr>
                <w:ilvl w:val="0"/>
                <w:numId w:val="2"/>
              </w:numPr>
            </w:pPr>
            <w:r>
              <w:t>Participants will be aware of the observer’s presence which can be seen as more ethical</w:t>
            </w:r>
          </w:p>
          <w:p w14:paraId="026F7F1D" w14:textId="77777777" w:rsidR="003F42BC" w:rsidRDefault="003F42BC" w:rsidP="0067234C">
            <w:pPr>
              <w:pStyle w:val="ListParagraph"/>
              <w:numPr>
                <w:ilvl w:val="0"/>
                <w:numId w:val="2"/>
              </w:numPr>
            </w:pPr>
            <w:r>
              <w:t>Participants are in their normal environment, so they are more likely to act/react in a realistic way</w:t>
            </w:r>
          </w:p>
          <w:p w14:paraId="0A6C39E1" w14:textId="77777777" w:rsidR="003F42BC" w:rsidRDefault="003F42BC" w:rsidP="0067234C">
            <w:pPr>
              <w:pStyle w:val="ListParagraph"/>
              <w:numPr>
                <w:ilvl w:val="0"/>
                <w:numId w:val="2"/>
              </w:numPr>
            </w:pPr>
            <w:r>
              <w:t>Descriptions of behaviours are detailed rather that specific category information meaning that you have a more complete picture of the situation</w:t>
            </w:r>
          </w:p>
          <w:p w14:paraId="74F52502" w14:textId="77777777" w:rsidR="003F42BC" w:rsidRDefault="003F42BC" w:rsidP="0067234C">
            <w:pPr>
              <w:pStyle w:val="ListParagraph"/>
              <w:numPr>
                <w:ilvl w:val="0"/>
                <w:numId w:val="2"/>
              </w:numPr>
            </w:pPr>
            <w:r>
              <w:t>If the observation is structured, operational definitions can be developed in a pilot study meaning that the real observation the key actions can be recorded, improving validity of results.</w:t>
            </w:r>
          </w:p>
          <w:p w14:paraId="7B99BE5E" w14:textId="77777777" w:rsidR="003F42BC" w:rsidRDefault="003F42BC" w:rsidP="0067234C">
            <w:pPr>
              <w:pStyle w:val="ListParagraph"/>
            </w:pPr>
          </w:p>
        </w:tc>
      </w:tr>
    </w:tbl>
    <w:p w14:paraId="4996C4A2" w14:textId="512E253A" w:rsidR="003F42BC" w:rsidRDefault="003F42BC" w:rsidP="002F2280">
      <w:pPr>
        <w:spacing w:line="360" w:lineRule="auto"/>
        <w:rPr>
          <w:rFonts w:cstheme="minorHAnsi"/>
          <w:b/>
          <w:sz w:val="22"/>
          <w:szCs w:val="22"/>
          <w:u w:val="single"/>
        </w:rPr>
      </w:pPr>
    </w:p>
    <w:p w14:paraId="30CCA11D" w14:textId="18CB8368" w:rsidR="0061498A" w:rsidRDefault="00BB5D21" w:rsidP="00C41FF0">
      <w:pPr>
        <w:spacing w:line="360" w:lineRule="auto"/>
        <w:rPr>
          <w:rFonts w:cstheme="minorHAnsi"/>
          <w:sz w:val="22"/>
          <w:szCs w:val="22"/>
        </w:rPr>
      </w:pPr>
      <w:r>
        <w:rPr>
          <w:rFonts w:cstheme="minorHAnsi"/>
          <w:sz w:val="22"/>
          <w:szCs w:val="22"/>
        </w:rPr>
        <w:t xml:space="preserve">Although these methods all have both strengths and weaknesses, the </w:t>
      </w:r>
      <w:r w:rsidR="00AC75BA">
        <w:rPr>
          <w:rFonts w:cstheme="minorHAnsi"/>
          <w:sz w:val="22"/>
          <w:szCs w:val="22"/>
        </w:rPr>
        <w:t xml:space="preserve">triangulation of these methods allowed for a higher rate of both reliability and validity. </w:t>
      </w:r>
      <w:r w:rsidR="00DF59B3">
        <w:rPr>
          <w:rFonts w:cstheme="minorHAnsi"/>
          <w:sz w:val="22"/>
          <w:szCs w:val="22"/>
        </w:rPr>
        <w:t>So,</w:t>
      </w:r>
      <w:r w:rsidR="00703AB8">
        <w:rPr>
          <w:rFonts w:cstheme="minorHAnsi"/>
          <w:sz w:val="22"/>
          <w:szCs w:val="22"/>
        </w:rPr>
        <w:t xml:space="preserve"> although one method on </w:t>
      </w:r>
      <w:proofErr w:type="gramStart"/>
      <w:r w:rsidR="00703AB8">
        <w:rPr>
          <w:rFonts w:cstheme="minorHAnsi"/>
          <w:sz w:val="22"/>
          <w:szCs w:val="22"/>
        </w:rPr>
        <w:t>it’s</w:t>
      </w:r>
      <w:proofErr w:type="gramEnd"/>
      <w:r w:rsidR="00703AB8">
        <w:rPr>
          <w:rFonts w:cstheme="minorHAnsi"/>
          <w:sz w:val="22"/>
          <w:szCs w:val="22"/>
        </w:rPr>
        <w:t xml:space="preserve"> own may not have provided sound data, the combination of these methods allowed for a more in depth </w:t>
      </w:r>
      <w:r w:rsidR="00B36751">
        <w:rPr>
          <w:rFonts w:cstheme="minorHAnsi"/>
          <w:sz w:val="22"/>
          <w:szCs w:val="22"/>
        </w:rPr>
        <w:t>analysis</w:t>
      </w:r>
      <w:r w:rsidR="00F12015">
        <w:rPr>
          <w:rFonts w:cstheme="minorHAnsi"/>
          <w:sz w:val="22"/>
          <w:szCs w:val="22"/>
        </w:rPr>
        <w:t>.</w:t>
      </w:r>
    </w:p>
    <w:p w14:paraId="700DB410" w14:textId="1B5CE9A9" w:rsidR="00917DF9" w:rsidRPr="00917DF9" w:rsidRDefault="00917DF9" w:rsidP="00C41FF0">
      <w:pPr>
        <w:spacing w:line="360" w:lineRule="auto"/>
        <w:rPr>
          <w:rFonts w:cstheme="minorHAnsi"/>
          <w:sz w:val="22"/>
          <w:szCs w:val="22"/>
        </w:rPr>
      </w:pPr>
      <w:r>
        <w:rPr>
          <w:rFonts w:cstheme="minorHAnsi"/>
          <w:sz w:val="22"/>
          <w:szCs w:val="22"/>
        </w:rPr>
        <w:t xml:space="preserve">Taking the opportunity to pilot the questions used in the interview provided us with insight into types of responses we may get and also if the questions flowed into one another. </w:t>
      </w:r>
      <w:r w:rsidR="00985807">
        <w:rPr>
          <w:rFonts w:cstheme="minorHAnsi"/>
          <w:sz w:val="22"/>
          <w:szCs w:val="22"/>
        </w:rPr>
        <w:t xml:space="preserve">It also allowed for higher levels of reliability as we had tested and changed the questions before using them with the participants. </w:t>
      </w:r>
      <w:r>
        <w:rPr>
          <w:rFonts w:cstheme="minorHAnsi"/>
          <w:sz w:val="22"/>
          <w:szCs w:val="22"/>
        </w:rPr>
        <w:t xml:space="preserve">We had to remain conscious of the fact that these questions were tested on adults, so the outcome would be drastically different when asked of our participants. Arguably, Lesson Study is in its nature, an ideal way for a teacher to evaluate their own pedagogy in tangent with another professional. This is useful as the needs of learners are always changing, as well as the demands of </w:t>
      </w:r>
      <w:r>
        <w:rPr>
          <w:rFonts w:cstheme="minorHAnsi"/>
          <w:sz w:val="22"/>
          <w:szCs w:val="22"/>
        </w:rPr>
        <w:lastRenderedPageBreak/>
        <w:t>the developing curriculum in Wales, so in essence you are able to highlight areas of improvement and adjust your teaching style in order to</w:t>
      </w:r>
      <w:r w:rsidR="002B0097">
        <w:rPr>
          <w:rFonts w:cstheme="minorHAnsi"/>
          <w:sz w:val="22"/>
          <w:szCs w:val="22"/>
        </w:rPr>
        <w:t xml:space="preserve"> meet</w:t>
      </w:r>
      <w:r>
        <w:rPr>
          <w:rFonts w:cstheme="minorHAnsi"/>
          <w:sz w:val="22"/>
          <w:szCs w:val="22"/>
        </w:rPr>
        <w:t xml:space="preserve"> these demands.</w:t>
      </w:r>
    </w:p>
    <w:p w14:paraId="2CD72727" w14:textId="7194A364" w:rsidR="003F42BC" w:rsidRDefault="003F42BC" w:rsidP="00C41FF0">
      <w:pPr>
        <w:spacing w:line="360" w:lineRule="auto"/>
        <w:rPr>
          <w:rFonts w:cstheme="minorHAnsi"/>
          <w:sz w:val="22"/>
          <w:szCs w:val="22"/>
        </w:rPr>
      </w:pPr>
      <w:r>
        <w:rPr>
          <w:rFonts w:cstheme="minorHAnsi"/>
          <w:sz w:val="22"/>
          <w:szCs w:val="22"/>
        </w:rPr>
        <w:t xml:space="preserve">I believe that this </w:t>
      </w:r>
      <w:r w:rsidR="002C0DCD">
        <w:rPr>
          <w:rFonts w:cstheme="minorHAnsi"/>
          <w:sz w:val="22"/>
          <w:szCs w:val="22"/>
        </w:rPr>
        <w:t xml:space="preserve">research </w:t>
      </w:r>
      <w:r>
        <w:rPr>
          <w:rFonts w:cstheme="minorHAnsi"/>
          <w:sz w:val="22"/>
          <w:szCs w:val="22"/>
        </w:rPr>
        <w:t>will help to develop my teaching skills as a whole and allow me to be able to reach a larger scale of the learners taking part in my lesson. However, if I were to undertake a lesson that was fundamentally similar to the one</w:t>
      </w:r>
      <w:r w:rsidR="00DF59B3">
        <w:rPr>
          <w:rFonts w:cstheme="minorHAnsi"/>
          <w:sz w:val="22"/>
          <w:szCs w:val="22"/>
        </w:rPr>
        <w:t xml:space="preserve"> which</w:t>
      </w:r>
      <w:r>
        <w:rPr>
          <w:rFonts w:cstheme="minorHAnsi"/>
          <w:sz w:val="22"/>
          <w:szCs w:val="22"/>
        </w:rPr>
        <w:t xml:space="preserve"> I have already taught for this research, I would </w:t>
      </w:r>
      <w:r w:rsidR="00D4054F">
        <w:rPr>
          <w:rFonts w:cstheme="minorHAnsi"/>
          <w:sz w:val="22"/>
          <w:szCs w:val="22"/>
        </w:rPr>
        <w:t xml:space="preserve">maybe simplify it even more – particularly if working with the same age range. </w:t>
      </w:r>
      <w:r>
        <w:rPr>
          <w:rFonts w:cstheme="minorHAnsi"/>
          <w:sz w:val="22"/>
          <w:szCs w:val="22"/>
        </w:rPr>
        <w:t xml:space="preserve">It would also be helpful to utilize the additional adults in my class to assist in calming the children to ensure that excitement levels are not overshadowing the learning taking place. </w:t>
      </w:r>
    </w:p>
    <w:p w14:paraId="073DAC53" w14:textId="5BE848A2" w:rsidR="00A90034" w:rsidRDefault="00A90034" w:rsidP="00C41FF0">
      <w:pPr>
        <w:spacing w:line="360" w:lineRule="auto"/>
        <w:rPr>
          <w:rFonts w:cstheme="minorHAnsi"/>
          <w:sz w:val="22"/>
          <w:szCs w:val="22"/>
        </w:rPr>
      </w:pPr>
      <w:r w:rsidRPr="00A90034">
        <w:rPr>
          <w:rFonts w:cstheme="minorHAnsi"/>
          <w:sz w:val="22"/>
          <w:szCs w:val="22"/>
        </w:rPr>
        <w:t>If I were to carry out</w:t>
      </w:r>
      <w:r>
        <w:rPr>
          <w:rFonts w:cstheme="minorHAnsi"/>
          <w:sz w:val="22"/>
          <w:szCs w:val="22"/>
        </w:rPr>
        <w:t xml:space="preserve"> more lesson study </w:t>
      </w:r>
      <w:r w:rsidR="007C6654">
        <w:rPr>
          <w:rFonts w:cstheme="minorHAnsi"/>
          <w:sz w:val="22"/>
          <w:szCs w:val="22"/>
        </w:rPr>
        <w:t>sessions,</w:t>
      </w:r>
      <w:r w:rsidR="006D55B3">
        <w:rPr>
          <w:rFonts w:cstheme="minorHAnsi"/>
          <w:sz w:val="22"/>
          <w:szCs w:val="22"/>
        </w:rPr>
        <w:t xml:space="preserve"> </w:t>
      </w:r>
      <w:r>
        <w:rPr>
          <w:rFonts w:cstheme="minorHAnsi"/>
          <w:sz w:val="22"/>
          <w:szCs w:val="22"/>
        </w:rPr>
        <w:t xml:space="preserve">I would endeavour to continue this line of enquiry and to expand it by opening it to participants in higher year groups. I believe that by doing so I would not only gain more rounded observations and feedback, but I would be able to deliberate upon whether Active Learning strategies are only suitable for </w:t>
      </w:r>
      <w:r w:rsidR="00A0225D">
        <w:rPr>
          <w:rFonts w:cstheme="minorHAnsi"/>
          <w:sz w:val="22"/>
          <w:szCs w:val="22"/>
        </w:rPr>
        <w:t xml:space="preserve">engaging a </w:t>
      </w:r>
      <w:r>
        <w:rPr>
          <w:rFonts w:cstheme="minorHAnsi"/>
          <w:sz w:val="22"/>
          <w:szCs w:val="22"/>
        </w:rPr>
        <w:t>certain age range. Moving forward</w:t>
      </w:r>
      <w:r w:rsidR="00A057A6">
        <w:rPr>
          <w:rFonts w:cstheme="minorHAnsi"/>
          <w:sz w:val="22"/>
          <w:szCs w:val="22"/>
        </w:rPr>
        <w:t xml:space="preserve"> and</w:t>
      </w:r>
      <w:r>
        <w:rPr>
          <w:rFonts w:cstheme="minorHAnsi"/>
          <w:sz w:val="22"/>
          <w:szCs w:val="22"/>
        </w:rPr>
        <w:t xml:space="preserve"> </w:t>
      </w:r>
      <w:r w:rsidR="00A33E55">
        <w:rPr>
          <w:rFonts w:cstheme="minorHAnsi"/>
          <w:sz w:val="22"/>
          <w:szCs w:val="22"/>
        </w:rPr>
        <w:t>t</w:t>
      </w:r>
      <w:r w:rsidRPr="003F42BC">
        <w:rPr>
          <w:rFonts w:cstheme="minorHAnsi"/>
          <w:sz w:val="22"/>
          <w:szCs w:val="22"/>
        </w:rPr>
        <w:t xml:space="preserve">aking my research and its </w:t>
      </w:r>
      <w:r>
        <w:rPr>
          <w:rFonts w:cstheme="minorHAnsi"/>
          <w:sz w:val="22"/>
          <w:szCs w:val="22"/>
        </w:rPr>
        <w:t xml:space="preserve">findings into full consideration, during the completion of my next school experience, I will attempt to use multiple </w:t>
      </w:r>
      <w:r w:rsidR="00502846">
        <w:rPr>
          <w:rFonts w:cstheme="minorHAnsi"/>
          <w:sz w:val="22"/>
          <w:szCs w:val="22"/>
        </w:rPr>
        <w:t>A</w:t>
      </w:r>
      <w:r>
        <w:rPr>
          <w:rFonts w:cstheme="minorHAnsi"/>
          <w:sz w:val="22"/>
          <w:szCs w:val="22"/>
        </w:rPr>
        <w:t xml:space="preserve">ctive </w:t>
      </w:r>
      <w:r w:rsidR="00502846">
        <w:rPr>
          <w:rFonts w:cstheme="minorHAnsi"/>
          <w:sz w:val="22"/>
          <w:szCs w:val="22"/>
        </w:rPr>
        <w:t>L</w:t>
      </w:r>
      <w:r>
        <w:rPr>
          <w:rFonts w:cstheme="minorHAnsi"/>
          <w:sz w:val="22"/>
          <w:szCs w:val="22"/>
        </w:rPr>
        <w:t xml:space="preserve">earning strategies as appropriate during class in an effort to bring enjoyment and to allow my learners to take ownership of their own learning. </w:t>
      </w:r>
      <w:r w:rsidR="00502846">
        <w:rPr>
          <w:rFonts w:cstheme="minorHAnsi"/>
          <w:sz w:val="22"/>
          <w:szCs w:val="22"/>
        </w:rPr>
        <w:t xml:space="preserve">I also believe that it will allow learners who are usually more passive an opportunity to participate more fully in sessions. </w:t>
      </w:r>
    </w:p>
    <w:p w14:paraId="215713AF" w14:textId="21B1E40D" w:rsidR="001B4CCA" w:rsidRPr="00A90034" w:rsidRDefault="001B4CCA" w:rsidP="00C41FF0">
      <w:pPr>
        <w:spacing w:line="360" w:lineRule="auto"/>
        <w:rPr>
          <w:rFonts w:cstheme="minorHAnsi"/>
          <w:sz w:val="22"/>
          <w:szCs w:val="22"/>
        </w:rPr>
      </w:pPr>
    </w:p>
    <w:p w14:paraId="66607EE1" w14:textId="1EF06AFC" w:rsidR="001B4CCA" w:rsidRDefault="001B4CCA" w:rsidP="00C41FF0">
      <w:pPr>
        <w:spacing w:line="360" w:lineRule="auto"/>
        <w:rPr>
          <w:rFonts w:cstheme="minorHAnsi"/>
          <w:b/>
          <w:sz w:val="22"/>
          <w:szCs w:val="22"/>
          <w:u w:val="single"/>
        </w:rPr>
      </w:pPr>
    </w:p>
    <w:p w14:paraId="084518F2" w14:textId="5DDAB5C2" w:rsidR="001B4CCA" w:rsidRDefault="001B4CCA" w:rsidP="00C41FF0">
      <w:pPr>
        <w:spacing w:line="360" w:lineRule="auto"/>
        <w:rPr>
          <w:rFonts w:cstheme="minorHAnsi"/>
          <w:b/>
          <w:sz w:val="22"/>
          <w:szCs w:val="22"/>
          <w:u w:val="single"/>
        </w:rPr>
      </w:pPr>
    </w:p>
    <w:p w14:paraId="2A7BB602" w14:textId="77777777" w:rsidR="001B4CCA" w:rsidRDefault="001B4CCA" w:rsidP="00C41FF0">
      <w:pPr>
        <w:spacing w:line="360" w:lineRule="auto"/>
        <w:rPr>
          <w:rFonts w:cstheme="minorHAnsi"/>
          <w:b/>
          <w:sz w:val="22"/>
          <w:szCs w:val="22"/>
          <w:u w:val="single"/>
        </w:rPr>
      </w:pPr>
    </w:p>
    <w:p w14:paraId="30FEA737" w14:textId="0DBAC584" w:rsidR="001B4CCA" w:rsidRDefault="001B4CCA" w:rsidP="00C41FF0">
      <w:pPr>
        <w:spacing w:line="360" w:lineRule="auto"/>
        <w:rPr>
          <w:rFonts w:cstheme="minorHAnsi"/>
          <w:b/>
          <w:u w:val="single"/>
        </w:rPr>
      </w:pPr>
    </w:p>
    <w:p w14:paraId="513818F1" w14:textId="7021B408" w:rsidR="00CC3449" w:rsidRDefault="00CC3449" w:rsidP="00C41FF0">
      <w:pPr>
        <w:spacing w:line="360" w:lineRule="auto"/>
        <w:rPr>
          <w:rFonts w:cstheme="minorHAnsi"/>
          <w:b/>
          <w:u w:val="single"/>
        </w:rPr>
      </w:pPr>
    </w:p>
    <w:p w14:paraId="580498FB" w14:textId="436DBB9C" w:rsidR="00CC3449" w:rsidRDefault="00CC3449" w:rsidP="00C41FF0">
      <w:pPr>
        <w:spacing w:line="360" w:lineRule="auto"/>
        <w:rPr>
          <w:rFonts w:cstheme="minorHAnsi"/>
          <w:b/>
          <w:u w:val="single"/>
        </w:rPr>
      </w:pPr>
    </w:p>
    <w:p w14:paraId="63C3351F" w14:textId="52D9E437" w:rsidR="00CC3449" w:rsidRDefault="00CC3449" w:rsidP="00C41FF0">
      <w:pPr>
        <w:spacing w:line="360" w:lineRule="auto"/>
        <w:rPr>
          <w:rFonts w:cstheme="minorHAnsi"/>
          <w:b/>
          <w:u w:val="single"/>
        </w:rPr>
      </w:pPr>
    </w:p>
    <w:p w14:paraId="0C14F8C9" w14:textId="1B98F297" w:rsidR="00CC3449" w:rsidRDefault="00CC3449" w:rsidP="00C41FF0">
      <w:pPr>
        <w:spacing w:line="360" w:lineRule="auto"/>
        <w:rPr>
          <w:rFonts w:cstheme="minorHAnsi"/>
          <w:b/>
          <w:u w:val="single"/>
        </w:rPr>
      </w:pPr>
    </w:p>
    <w:p w14:paraId="559F4DD7" w14:textId="5B7A19C7" w:rsidR="00CC3449" w:rsidRDefault="00CC3449" w:rsidP="00C41FF0">
      <w:pPr>
        <w:spacing w:line="360" w:lineRule="auto"/>
        <w:rPr>
          <w:rFonts w:cstheme="minorHAnsi"/>
          <w:b/>
          <w:u w:val="single"/>
        </w:rPr>
      </w:pPr>
    </w:p>
    <w:p w14:paraId="763BDDFA" w14:textId="71BFB53B" w:rsidR="00CC3449" w:rsidRDefault="00CC3449" w:rsidP="00C41FF0">
      <w:pPr>
        <w:spacing w:line="360" w:lineRule="auto"/>
        <w:rPr>
          <w:rFonts w:cstheme="minorHAnsi"/>
          <w:b/>
          <w:u w:val="single"/>
        </w:rPr>
      </w:pPr>
    </w:p>
    <w:p w14:paraId="62988A8C" w14:textId="11080F47" w:rsidR="00CC3449" w:rsidRDefault="00CC3449" w:rsidP="00C41FF0">
      <w:pPr>
        <w:spacing w:line="360" w:lineRule="auto"/>
        <w:rPr>
          <w:rFonts w:cstheme="minorHAnsi"/>
          <w:b/>
          <w:u w:val="single"/>
        </w:rPr>
      </w:pPr>
    </w:p>
    <w:p w14:paraId="4CDFCFCB" w14:textId="41337C7B" w:rsidR="00CC3449" w:rsidRDefault="00CC3449" w:rsidP="00C41FF0">
      <w:pPr>
        <w:spacing w:line="360" w:lineRule="auto"/>
        <w:rPr>
          <w:rFonts w:cstheme="minorHAnsi"/>
          <w:b/>
          <w:u w:val="single"/>
        </w:rPr>
      </w:pPr>
    </w:p>
    <w:p w14:paraId="4A0AF51B" w14:textId="01A24C10" w:rsidR="00CC3449" w:rsidRDefault="00CC3449" w:rsidP="00CC3449">
      <w:pPr>
        <w:pStyle w:val="IntenseQuote"/>
        <w:rPr>
          <w:sz w:val="40"/>
          <w:szCs w:val="40"/>
        </w:rPr>
      </w:pPr>
      <w:r w:rsidRPr="00E55DE0">
        <w:rPr>
          <w:sz w:val="40"/>
          <w:szCs w:val="40"/>
        </w:rPr>
        <w:lastRenderedPageBreak/>
        <w:t>References</w:t>
      </w:r>
    </w:p>
    <w:p w14:paraId="4A4CA52E" w14:textId="7969A55C" w:rsidR="00EF2C7A" w:rsidRDefault="00EF2C7A" w:rsidP="00EF2C7A"/>
    <w:p w14:paraId="64F9A2F2" w14:textId="77777777" w:rsidR="00EF2C7A" w:rsidRPr="00EF2C7A" w:rsidRDefault="00EF2C7A" w:rsidP="00EF2C7A"/>
    <w:p w14:paraId="2169DFAE"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lang w:eastAsia="en-GB"/>
        </w:rPr>
      </w:pPr>
      <w:proofErr w:type="spellStart"/>
      <w:r w:rsidRPr="00E55DE0">
        <w:rPr>
          <w:rFonts w:eastAsia="Times New Roman" w:cstheme="minorHAnsi"/>
          <w:lang w:eastAsia="en-GB"/>
        </w:rPr>
        <w:t>AlZoubi</w:t>
      </w:r>
      <w:proofErr w:type="spellEnd"/>
      <w:r w:rsidRPr="00E55DE0">
        <w:rPr>
          <w:rFonts w:eastAsia="Times New Roman" w:cstheme="minorHAnsi"/>
          <w:lang w:eastAsia="en-GB"/>
        </w:rPr>
        <w:t xml:space="preserve">, O &amp; </w:t>
      </w:r>
      <w:proofErr w:type="spellStart"/>
      <w:r w:rsidRPr="00E55DE0">
        <w:rPr>
          <w:rFonts w:eastAsia="Times New Roman" w:cstheme="minorHAnsi"/>
          <w:lang w:eastAsia="en-GB"/>
        </w:rPr>
        <w:t>D'Mello</w:t>
      </w:r>
      <w:proofErr w:type="spellEnd"/>
      <w:r w:rsidRPr="00E55DE0">
        <w:rPr>
          <w:rFonts w:eastAsia="Times New Roman" w:cstheme="minorHAnsi"/>
          <w:lang w:eastAsia="en-GB"/>
        </w:rPr>
        <w:t xml:space="preserve">, S.K. &amp; Calvo, R (2012). Detecting Naturalistic Expressions of </w:t>
      </w:r>
      <w:proofErr w:type="spellStart"/>
      <w:r w:rsidRPr="00E55DE0">
        <w:rPr>
          <w:rFonts w:eastAsia="Times New Roman" w:cstheme="minorHAnsi"/>
          <w:lang w:eastAsia="en-GB"/>
        </w:rPr>
        <w:t>Nonbasic</w:t>
      </w:r>
      <w:proofErr w:type="spellEnd"/>
      <w:r w:rsidRPr="00E55DE0">
        <w:rPr>
          <w:rFonts w:eastAsia="Times New Roman" w:cstheme="minorHAnsi"/>
          <w:lang w:eastAsia="en-GB"/>
        </w:rPr>
        <w:t xml:space="preserve"> Affect Using Physiological Signals. </w:t>
      </w:r>
    </w:p>
    <w:p w14:paraId="75B6EC00" w14:textId="77777777" w:rsidR="00CC3449" w:rsidRPr="00E55DE0" w:rsidRDefault="00CC3449" w:rsidP="00CC3449">
      <w:pPr>
        <w:pStyle w:val="ListParagraph"/>
        <w:numPr>
          <w:ilvl w:val="0"/>
          <w:numId w:val="4"/>
        </w:numPr>
        <w:spacing w:after="160" w:line="480" w:lineRule="auto"/>
        <w:rPr>
          <w:rFonts w:cstheme="minorHAnsi"/>
          <w:sz w:val="22"/>
          <w:szCs w:val="22"/>
          <w:shd w:val="clear" w:color="auto" w:fill="FFFFFF"/>
        </w:rPr>
      </w:pPr>
      <w:r w:rsidRPr="00E55DE0">
        <w:rPr>
          <w:rFonts w:cstheme="minorHAnsi"/>
          <w:sz w:val="22"/>
          <w:szCs w:val="22"/>
          <w:shd w:val="clear" w:color="auto" w:fill="FFFFFF"/>
        </w:rPr>
        <w:t>Anon, 2012. An interpersonal approach to classroom management; strategies for improving student engagement. </w:t>
      </w:r>
      <w:r w:rsidRPr="00E55DE0">
        <w:rPr>
          <w:rFonts w:cstheme="minorHAnsi"/>
          <w:i/>
          <w:iCs/>
          <w:sz w:val="22"/>
          <w:szCs w:val="22"/>
          <w:shd w:val="clear" w:color="auto" w:fill="FFFFFF"/>
        </w:rPr>
        <w:t>Reference and Research Book News</w:t>
      </w:r>
      <w:r w:rsidRPr="00E55DE0">
        <w:rPr>
          <w:rFonts w:cstheme="minorHAnsi"/>
          <w:sz w:val="22"/>
          <w:szCs w:val="22"/>
          <w:shd w:val="clear" w:color="auto" w:fill="FFFFFF"/>
        </w:rPr>
        <w:t xml:space="preserve">, 27(5), </w:t>
      </w:r>
      <w:proofErr w:type="spellStart"/>
      <w:proofErr w:type="gramStart"/>
      <w:r w:rsidRPr="00E55DE0">
        <w:rPr>
          <w:rFonts w:cstheme="minorHAnsi"/>
          <w:sz w:val="22"/>
          <w:szCs w:val="22"/>
          <w:shd w:val="clear" w:color="auto" w:fill="FFFFFF"/>
        </w:rPr>
        <w:t>pp.Reference</w:t>
      </w:r>
      <w:proofErr w:type="spellEnd"/>
      <w:proofErr w:type="gramEnd"/>
      <w:r w:rsidRPr="00E55DE0">
        <w:rPr>
          <w:rFonts w:cstheme="minorHAnsi"/>
          <w:sz w:val="22"/>
          <w:szCs w:val="22"/>
          <w:shd w:val="clear" w:color="auto" w:fill="FFFFFF"/>
        </w:rPr>
        <w:t xml:space="preserve"> and Research Book News, Vol.27(5).</w:t>
      </w:r>
    </w:p>
    <w:p w14:paraId="0588BB62" w14:textId="77777777" w:rsidR="00CC3449" w:rsidRPr="00E55DE0" w:rsidRDefault="00CC3449" w:rsidP="00CC3449">
      <w:pPr>
        <w:pStyle w:val="ListParagraph"/>
        <w:numPr>
          <w:ilvl w:val="0"/>
          <w:numId w:val="4"/>
        </w:numPr>
        <w:shd w:val="clear" w:color="auto" w:fill="FFFFFF"/>
        <w:spacing w:after="0" w:line="480" w:lineRule="auto"/>
        <w:rPr>
          <w:rFonts w:cstheme="minorHAnsi"/>
          <w:spacing w:val="4"/>
          <w:sz w:val="22"/>
          <w:szCs w:val="22"/>
          <w:shd w:val="clear" w:color="auto" w:fill="FCFCFC"/>
        </w:rPr>
      </w:pPr>
      <w:r w:rsidRPr="00E55DE0">
        <w:rPr>
          <w:rFonts w:cstheme="minorHAnsi"/>
          <w:spacing w:val="4"/>
          <w:sz w:val="22"/>
          <w:szCs w:val="22"/>
          <w:shd w:val="clear" w:color="auto" w:fill="FCFCFC"/>
        </w:rPr>
        <w:t xml:space="preserve">Ashwin P., </w:t>
      </w:r>
      <w:proofErr w:type="spellStart"/>
      <w:r w:rsidRPr="00E55DE0">
        <w:rPr>
          <w:rFonts w:cstheme="minorHAnsi"/>
          <w:spacing w:val="4"/>
          <w:sz w:val="22"/>
          <w:szCs w:val="22"/>
          <w:shd w:val="clear" w:color="auto" w:fill="FCFCFC"/>
        </w:rPr>
        <w:t>McVitty</w:t>
      </w:r>
      <w:proofErr w:type="spellEnd"/>
      <w:r w:rsidRPr="00E55DE0">
        <w:rPr>
          <w:rFonts w:cstheme="minorHAnsi"/>
          <w:spacing w:val="4"/>
          <w:sz w:val="22"/>
          <w:szCs w:val="22"/>
          <w:shd w:val="clear" w:color="auto" w:fill="FCFCFC"/>
        </w:rPr>
        <w:t xml:space="preserve"> D. (2015) The Meanings of Student Engagement: Implications for Policies and Practices. In: </w:t>
      </w:r>
      <w:proofErr w:type="spellStart"/>
      <w:r w:rsidRPr="00E55DE0">
        <w:rPr>
          <w:rFonts w:cstheme="minorHAnsi"/>
          <w:spacing w:val="4"/>
          <w:sz w:val="22"/>
          <w:szCs w:val="22"/>
          <w:shd w:val="clear" w:color="auto" w:fill="FCFCFC"/>
        </w:rPr>
        <w:t>Curaj</w:t>
      </w:r>
      <w:proofErr w:type="spellEnd"/>
      <w:r w:rsidRPr="00E55DE0">
        <w:rPr>
          <w:rFonts w:cstheme="minorHAnsi"/>
          <w:spacing w:val="4"/>
          <w:sz w:val="22"/>
          <w:szCs w:val="22"/>
          <w:shd w:val="clear" w:color="auto" w:fill="FCFCFC"/>
        </w:rPr>
        <w:t xml:space="preserve"> A., </w:t>
      </w:r>
      <w:proofErr w:type="spellStart"/>
      <w:r w:rsidRPr="00E55DE0">
        <w:rPr>
          <w:rFonts w:cstheme="minorHAnsi"/>
          <w:spacing w:val="4"/>
          <w:sz w:val="22"/>
          <w:szCs w:val="22"/>
          <w:shd w:val="clear" w:color="auto" w:fill="FCFCFC"/>
        </w:rPr>
        <w:t>Matei</w:t>
      </w:r>
      <w:proofErr w:type="spellEnd"/>
      <w:r w:rsidRPr="00E55DE0">
        <w:rPr>
          <w:rFonts w:cstheme="minorHAnsi"/>
          <w:spacing w:val="4"/>
          <w:sz w:val="22"/>
          <w:szCs w:val="22"/>
          <w:shd w:val="clear" w:color="auto" w:fill="FCFCFC"/>
        </w:rPr>
        <w:t xml:space="preserve"> L., </w:t>
      </w:r>
      <w:proofErr w:type="spellStart"/>
      <w:r w:rsidRPr="00E55DE0">
        <w:rPr>
          <w:rFonts w:cstheme="minorHAnsi"/>
          <w:spacing w:val="4"/>
          <w:sz w:val="22"/>
          <w:szCs w:val="22"/>
          <w:shd w:val="clear" w:color="auto" w:fill="FCFCFC"/>
        </w:rPr>
        <w:t>Pricopie</w:t>
      </w:r>
      <w:proofErr w:type="spellEnd"/>
      <w:r w:rsidRPr="00E55DE0">
        <w:rPr>
          <w:rFonts w:cstheme="minorHAnsi"/>
          <w:spacing w:val="4"/>
          <w:sz w:val="22"/>
          <w:szCs w:val="22"/>
          <w:shd w:val="clear" w:color="auto" w:fill="FCFCFC"/>
        </w:rPr>
        <w:t xml:space="preserve"> R., </w:t>
      </w:r>
      <w:proofErr w:type="spellStart"/>
      <w:r w:rsidRPr="00E55DE0">
        <w:rPr>
          <w:rFonts w:cstheme="minorHAnsi"/>
          <w:spacing w:val="4"/>
          <w:sz w:val="22"/>
          <w:szCs w:val="22"/>
          <w:shd w:val="clear" w:color="auto" w:fill="FCFCFC"/>
        </w:rPr>
        <w:t>Salmi</w:t>
      </w:r>
      <w:proofErr w:type="spellEnd"/>
      <w:r w:rsidRPr="00E55DE0">
        <w:rPr>
          <w:rFonts w:cstheme="minorHAnsi"/>
          <w:spacing w:val="4"/>
          <w:sz w:val="22"/>
          <w:szCs w:val="22"/>
          <w:shd w:val="clear" w:color="auto" w:fill="FCFCFC"/>
        </w:rPr>
        <w:t xml:space="preserve"> J., Scott P. (eds) The European Higher Education Area. Springer, Cham</w:t>
      </w:r>
    </w:p>
    <w:p w14:paraId="698949FC"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proofErr w:type="spellStart"/>
      <w:r w:rsidRPr="00E55DE0">
        <w:rPr>
          <w:rFonts w:cstheme="minorHAnsi"/>
          <w:sz w:val="22"/>
          <w:szCs w:val="22"/>
        </w:rPr>
        <w:t>Bonwell</w:t>
      </w:r>
      <w:proofErr w:type="spellEnd"/>
      <w:r w:rsidRPr="00E55DE0">
        <w:rPr>
          <w:rFonts w:cstheme="minorHAnsi"/>
          <w:sz w:val="22"/>
          <w:szCs w:val="22"/>
        </w:rPr>
        <w:t xml:space="preserve">, C. C., and </w:t>
      </w:r>
      <w:proofErr w:type="spellStart"/>
      <w:r w:rsidRPr="00E55DE0">
        <w:rPr>
          <w:rFonts w:cstheme="minorHAnsi"/>
          <w:sz w:val="22"/>
          <w:szCs w:val="22"/>
        </w:rPr>
        <w:t>Eison</w:t>
      </w:r>
      <w:proofErr w:type="spellEnd"/>
      <w:r w:rsidRPr="00E55DE0">
        <w:rPr>
          <w:rFonts w:cstheme="minorHAnsi"/>
          <w:sz w:val="22"/>
          <w:szCs w:val="22"/>
        </w:rPr>
        <w:t>, J.A. (1991). Active learning: creating excitement in the classroom. ASH#-ERIC Higher Education Report No. 1</w:t>
      </w:r>
    </w:p>
    <w:p w14:paraId="52E828E7" w14:textId="77777777" w:rsidR="00CC3449" w:rsidRPr="00E55DE0" w:rsidRDefault="00CC3449" w:rsidP="00CC3449">
      <w:pPr>
        <w:pStyle w:val="ListParagraph"/>
        <w:numPr>
          <w:ilvl w:val="0"/>
          <w:numId w:val="4"/>
        </w:numPr>
        <w:shd w:val="clear" w:color="auto" w:fill="FFFFFF"/>
        <w:spacing w:after="0" w:line="480" w:lineRule="auto"/>
        <w:rPr>
          <w:rFonts w:cstheme="minorHAnsi"/>
          <w:sz w:val="22"/>
          <w:szCs w:val="22"/>
          <w:shd w:val="clear" w:color="auto" w:fill="FFFFFF"/>
        </w:rPr>
      </w:pPr>
      <w:r w:rsidRPr="00E55DE0">
        <w:rPr>
          <w:rFonts w:cstheme="minorHAnsi"/>
          <w:sz w:val="22"/>
          <w:szCs w:val="22"/>
          <w:shd w:val="clear" w:color="auto" w:fill="FFFFFF"/>
        </w:rPr>
        <w:t>Boyce, C. &amp; Neale, P. (2006) “Conducting in-depth Interviews: A Guide for Designing and Conducting In-Depth Interviews”, Pathfinder International Tool Series</w:t>
      </w:r>
    </w:p>
    <w:p w14:paraId="2F761663"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proofErr w:type="spellStart"/>
      <w:r w:rsidRPr="00E55DE0">
        <w:rPr>
          <w:rFonts w:eastAsia="Times New Roman" w:cstheme="minorHAnsi"/>
          <w:sz w:val="22"/>
          <w:szCs w:val="22"/>
          <w:lang w:eastAsia="en-GB"/>
        </w:rPr>
        <w:t>Brame</w:t>
      </w:r>
      <w:proofErr w:type="spellEnd"/>
      <w:r w:rsidRPr="00E55DE0">
        <w:rPr>
          <w:rFonts w:eastAsia="Times New Roman" w:cstheme="minorHAnsi"/>
          <w:sz w:val="22"/>
          <w:szCs w:val="22"/>
          <w:lang w:eastAsia="en-GB"/>
        </w:rPr>
        <w:t xml:space="preserve">, C (DATE) Active learning. Retrieved from: </w:t>
      </w:r>
      <w:hyperlink r:id="rId9" w:history="1">
        <w:r w:rsidRPr="00E55DE0">
          <w:rPr>
            <w:rStyle w:val="Hyperlink"/>
            <w:rFonts w:eastAsia="Times New Roman" w:cstheme="minorHAnsi"/>
            <w:sz w:val="22"/>
            <w:szCs w:val="22"/>
            <w:lang w:eastAsia="en-GB"/>
          </w:rPr>
          <w:t>https://cft.vanderbilt.edu/wp-content/uploads/sites/59/Active-Learning.pdf</w:t>
        </w:r>
      </w:hyperlink>
    </w:p>
    <w:p w14:paraId="6045A017"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sz w:val="22"/>
          <w:szCs w:val="22"/>
        </w:rPr>
        <w:t>Bransford, J.D., Brown, A.L., and Cocking, R.R. (Eds.) (1999). How people learn: Brain, mind, experience, and school. Washington, D.C.: National Academy Press.</w:t>
      </w:r>
    </w:p>
    <w:p w14:paraId="6A1B812C"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color w:val="333333"/>
          <w:sz w:val="22"/>
          <w:szCs w:val="22"/>
          <w:shd w:val="clear" w:color="auto" w:fill="FFFFFF"/>
        </w:rPr>
        <w:t>British Educational Research Association (BERA) (2011) </w:t>
      </w:r>
      <w:r w:rsidRPr="00E55DE0">
        <w:rPr>
          <w:rStyle w:val="Emphasis"/>
          <w:rFonts w:cstheme="minorHAnsi"/>
          <w:color w:val="333333"/>
          <w:sz w:val="22"/>
          <w:szCs w:val="22"/>
          <w:shd w:val="clear" w:color="auto" w:fill="FFFFFF"/>
        </w:rPr>
        <w:t>Ethical guidelines for educational research</w:t>
      </w:r>
      <w:r w:rsidRPr="00E55DE0">
        <w:rPr>
          <w:rFonts w:cstheme="minorHAnsi"/>
          <w:color w:val="333333"/>
          <w:sz w:val="22"/>
          <w:szCs w:val="22"/>
          <w:shd w:val="clear" w:color="auto" w:fill="FFFFFF"/>
        </w:rPr>
        <w:t>. Available at: </w:t>
      </w:r>
      <w:hyperlink r:id="rId10" w:tgtFrame="_blank" w:history="1">
        <w:r w:rsidRPr="00E55DE0">
          <w:rPr>
            <w:rStyle w:val="Hyperlink"/>
            <w:rFonts w:cstheme="minorHAnsi"/>
            <w:color w:val="337AB7"/>
            <w:sz w:val="22"/>
            <w:szCs w:val="22"/>
            <w:shd w:val="clear" w:color="auto" w:fill="FFFFFF"/>
          </w:rPr>
          <w:t>https://www.bera.ac.uk/researchers-resources/publications/ethical-guidelines-for-educational-research-2011</w:t>
        </w:r>
      </w:hyperlink>
      <w:r w:rsidRPr="00E55DE0">
        <w:rPr>
          <w:rFonts w:cstheme="minorHAnsi"/>
          <w:color w:val="333333"/>
          <w:sz w:val="22"/>
          <w:szCs w:val="22"/>
          <w:shd w:val="clear" w:color="auto" w:fill="FFFFFF"/>
        </w:rPr>
        <w:t> </w:t>
      </w:r>
    </w:p>
    <w:p w14:paraId="3C3767A0"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sz w:val="22"/>
          <w:szCs w:val="22"/>
        </w:rPr>
        <w:t>Brookfield, S. (1995).</w:t>
      </w:r>
      <w:r w:rsidRPr="00E55DE0">
        <w:rPr>
          <w:rStyle w:val="Emphasis"/>
          <w:rFonts w:cstheme="minorHAnsi"/>
          <w:sz w:val="22"/>
          <w:szCs w:val="22"/>
          <w:bdr w:val="none" w:sz="0" w:space="0" w:color="auto" w:frame="1"/>
        </w:rPr>
        <w:t> Becoming a Critically Reflective Teacher</w:t>
      </w:r>
      <w:r w:rsidRPr="00E55DE0">
        <w:rPr>
          <w:rFonts w:cstheme="minorHAnsi"/>
          <w:sz w:val="22"/>
          <w:szCs w:val="22"/>
        </w:rPr>
        <w:t>. San-Francisco: Jossey-Bass.</w:t>
      </w:r>
    </w:p>
    <w:p w14:paraId="348F3B85" w14:textId="77777777" w:rsidR="00CC3449" w:rsidRPr="00E55DE0" w:rsidRDefault="00CC3449" w:rsidP="00CC3449">
      <w:pPr>
        <w:pStyle w:val="ListParagraph"/>
        <w:numPr>
          <w:ilvl w:val="0"/>
          <w:numId w:val="4"/>
        </w:numPr>
        <w:spacing w:after="160" w:line="480" w:lineRule="auto"/>
        <w:rPr>
          <w:rFonts w:cstheme="minorHAnsi"/>
          <w:sz w:val="22"/>
          <w:szCs w:val="22"/>
          <w:shd w:val="clear" w:color="auto" w:fill="FFFFFF"/>
        </w:rPr>
      </w:pPr>
      <w:r w:rsidRPr="00E55DE0">
        <w:rPr>
          <w:rFonts w:cstheme="minorHAnsi"/>
          <w:sz w:val="22"/>
          <w:szCs w:val="22"/>
        </w:rPr>
        <w:t xml:space="preserve">Chapman, E (2003). Alternative Approaches to Assessing Student Engagement Rates Volume 8, Number 13, </w:t>
      </w:r>
      <w:proofErr w:type="gramStart"/>
      <w:r w:rsidRPr="00E55DE0">
        <w:rPr>
          <w:rFonts w:cstheme="minorHAnsi"/>
          <w:sz w:val="22"/>
          <w:szCs w:val="22"/>
        </w:rPr>
        <w:t>May,</w:t>
      </w:r>
      <w:proofErr w:type="gramEnd"/>
      <w:r w:rsidRPr="00E55DE0">
        <w:rPr>
          <w:rFonts w:cstheme="minorHAnsi"/>
          <w:sz w:val="22"/>
          <w:szCs w:val="22"/>
        </w:rPr>
        <w:t xml:space="preserve"> 2003 ISSN=1531-7714 </w:t>
      </w:r>
    </w:p>
    <w:p w14:paraId="75EB2159"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color w:val="000000"/>
          <w:sz w:val="22"/>
          <w:szCs w:val="22"/>
          <w:shd w:val="clear" w:color="auto" w:fill="FFFFFF"/>
        </w:rPr>
        <w:lastRenderedPageBreak/>
        <w:t xml:space="preserve">Christenson, S. L., </w:t>
      </w:r>
      <w:proofErr w:type="spellStart"/>
      <w:r w:rsidRPr="00E55DE0">
        <w:rPr>
          <w:rFonts w:cstheme="minorHAnsi"/>
          <w:color w:val="000000"/>
          <w:sz w:val="22"/>
          <w:szCs w:val="22"/>
          <w:shd w:val="clear" w:color="auto" w:fill="FFFFFF"/>
        </w:rPr>
        <w:t>Reschly</w:t>
      </w:r>
      <w:proofErr w:type="spellEnd"/>
      <w:r w:rsidRPr="00E55DE0">
        <w:rPr>
          <w:rFonts w:cstheme="minorHAnsi"/>
          <w:color w:val="000000"/>
          <w:sz w:val="22"/>
          <w:szCs w:val="22"/>
          <w:shd w:val="clear" w:color="auto" w:fill="FFFFFF"/>
        </w:rPr>
        <w:t>, A. L., &amp; Wylie, C. (2012). Handbook of Research on Student Engagement. New York: Springer.</w:t>
      </w:r>
    </w:p>
    <w:p w14:paraId="586B50D6" w14:textId="77777777" w:rsidR="00CC3449" w:rsidRPr="00E55DE0" w:rsidRDefault="00CC3449" w:rsidP="00CC3449">
      <w:pPr>
        <w:pStyle w:val="ListParagraph"/>
        <w:numPr>
          <w:ilvl w:val="0"/>
          <w:numId w:val="4"/>
        </w:numPr>
        <w:spacing w:after="160" w:line="480" w:lineRule="auto"/>
        <w:rPr>
          <w:rFonts w:cstheme="minorHAnsi"/>
          <w:sz w:val="22"/>
          <w:szCs w:val="22"/>
        </w:rPr>
      </w:pPr>
      <w:r w:rsidRPr="00E55DE0">
        <w:rPr>
          <w:rFonts w:cstheme="minorHAnsi"/>
          <w:sz w:val="22"/>
          <w:szCs w:val="22"/>
        </w:rPr>
        <w:t xml:space="preserve">college students’ development ERIC Document </w:t>
      </w:r>
      <w:proofErr w:type="spellStart"/>
      <w:r w:rsidRPr="00E55DE0">
        <w:rPr>
          <w:rFonts w:cstheme="minorHAnsi"/>
          <w:sz w:val="22"/>
          <w:szCs w:val="22"/>
        </w:rPr>
        <w:t>Reporduction</w:t>
      </w:r>
      <w:proofErr w:type="spellEnd"/>
      <w:r w:rsidRPr="00E55DE0">
        <w:rPr>
          <w:rFonts w:cstheme="minorHAnsi"/>
          <w:sz w:val="22"/>
          <w:szCs w:val="22"/>
        </w:rPr>
        <w:t xml:space="preserve"> Service No. ED478773</w:t>
      </w:r>
    </w:p>
    <w:p w14:paraId="2809052C"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color w:val="000000" w:themeColor="text1"/>
          <w:sz w:val="22"/>
          <w:szCs w:val="22"/>
          <w:lang w:eastAsia="en-GB"/>
        </w:rPr>
      </w:pPr>
      <w:r w:rsidRPr="00E55DE0">
        <w:rPr>
          <w:rFonts w:cstheme="minorHAnsi"/>
          <w:color w:val="000000" w:themeColor="text1"/>
          <w:sz w:val="22"/>
          <w:szCs w:val="22"/>
          <w:shd w:val="clear" w:color="auto" w:fill="FFFFFF"/>
        </w:rPr>
        <w:t>Donaldson, G. (2015). </w:t>
      </w:r>
      <w:r w:rsidRPr="00E55DE0">
        <w:rPr>
          <w:rFonts w:cstheme="minorHAnsi"/>
          <w:i/>
          <w:iCs/>
          <w:color w:val="000000" w:themeColor="text1"/>
          <w:sz w:val="22"/>
          <w:szCs w:val="22"/>
          <w:shd w:val="clear" w:color="auto" w:fill="FFFFFF"/>
        </w:rPr>
        <w:t>Successful Futures: Independent review of curriculum and assessment arrangements in Wales</w:t>
      </w:r>
      <w:r w:rsidRPr="00E55DE0">
        <w:rPr>
          <w:rFonts w:cstheme="minorHAnsi"/>
          <w:color w:val="000000" w:themeColor="text1"/>
          <w:sz w:val="22"/>
          <w:szCs w:val="22"/>
          <w:shd w:val="clear" w:color="auto" w:fill="FFFFFF"/>
        </w:rPr>
        <w:t xml:space="preserve">. </w:t>
      </w:r>
      <w:proofErr w:type="spellStart"/>
      <w:r w:rsidRPr="00E55DE0">
        <w:rPr>
          <w:rFonts w:cstheme="minorHAnsi"/>
          <w:color w:val="000000" w:themeColor="text1"/>
          <w:sz w:val="22"/>
          <w:szCs w:val="22"/>
          <w:shd w:val="clear" w:color="auto" w:fill="FFFFFF"/>
        </w:rPr>
        <w:t>Caerdydd</w:t>
      </w:r>
      <w:proofErr w:type="spellEnd"/>
      <w:r w:rsidRPr="00E55DE0">
        <w:rPr>
          <w:rFonts w:cstheme="minorHAnsi"/>
          <w:color w:val="000000" w:themeColor="text1"/>
          <w:sz w:val="22"/>
          <w:szCs w:val="22"/>
          <w:shd w:val="clear" w:color="auto" w:fill="FFFFFF"/>
        </w:rPr>
        <w:t xml:space="preserve">: </w:t>
      </w:r>
      <w:proofErr w:type="spellStart"/>
      <w:r w:rsidRPr="00E55DE0">
        <w:rPr>
          <w:rFonts w:cstheme="minorHAnsi"/>
          <w:color w:val="000000" w:themeColor="text1"/>
          <w:sz w:val="22"/>
          <w:szCs w:val="22"/>
          <w:shd w:val="clear" w:color="auto" w:fill="FFFFFF"/>
        </w:rPr>
        <w:t>Llywodraeth</w:t>
      </w:r>
      <w:proofErr w:type="spellEnd"/>
      <w:r w:rsidRPr="00E55DE0">
        <w:rPr>
          <w:rFonts w:cstheme="minorHAnsi"/>
          <w:color w:val="000000" w:themeColor="text1"/>
          <w:sz w:val="22"/>
          <w:szCs w:val="22"/>
          <w:shd w:val="clear" w:color="auto" w:fill="FFFFFF"/>
        </w:rPr>
        <w:t xml:space="preserve"> </w:t>
      </w:r>
      <w:proofErr w:type="spellStart"/>
      <w:r w:rsidRPr="00E55DE0">
        <w:rPr>
          <w:rFonts w:cstheme="minorHAnsi"/>
          <w:color w:val="000000" w:themeColor="text1"/>
          <w:sz w:val="22"/>
          <w:szCs w:val="22"/>
          <w:shd w:val="clear" w:color="auto" w:fill="FFFFFF"/>
        </w:rPr>
        <w:t>Cenedlaethol</w:t>
      </w:r>
      <w:proofErr w:type="spellEnd"/>
      <w:r w:rsidRPr="00E55DE0">
        <w:rPr>
          <w:rFonts w:cstheme="minorHAnsi"/>
          <w:color w:val="000000" w:themeColor="text1"/>
          <w:sz w:val="22"/>
          <w:szCs w:val="22"/>
          <w:shd w:val="clear" w:color="auto" w:fill="FFFFFF"/>
        </w:rPr>
        <w:t xml:space="preserve"> Cymru.</w:t>
      </w:r>
    </w:p>
    <w:p w14:paraId="7D18443E"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proofErr w:type="spellStart"/>
      <w:r w:rsidRPr="00E55DE0">
        <w:rPr>
          <w:rFonts w:cstheme="minorHAnsi"/>
          <w:sz w:val="22"/>
          <w:szCs w:val="22"/>
        </w:rPr>
        <w:t>Drever</w:t>
      </w:r>
      <w:proofErr w:type="spellEnd"/>
      <w:r w:rsidRPr="00E55DE0">
        <w:rPr>
          <w:rFonts w:cstheme="minorHAnsi"/>
          <w:sz w:val="22"/>
          <w:szCs w:val="22"/>
        </w:rPr>
        <w:t xml:space="preserve">, E. (2006) Using semi-structured interviews in Small-Scale research. Retrieved from; </w:t>
      </w:r>
      <w:hyperlink r:id="rId11" w:history="1">
        <w:r w:rsidRPr="00E55DE0">
          <w:rPr>
            <w:rStyle w:val="Hyperlink"/>
            <w:rFonts w:cstheme="minorHAnsi"/>
            <w:sz w:val="22"/>
            <w:szCs w:val="22"/>
          </w:rPr>
          <w:t>https://eric.ed.gov/?id=ED394990</w:t>
        </w:r>
      </w:hyperlink>
    </w:p>
    <w:p w14:paraId="26FF07DE"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eastAsia="Times New Roman" w:cstheme="minorHAnsi"/>
          <w:sz w:val="22"/>
          <w:szCs w:val="22"/>
          <w:lang w:eastAsia="en-GB"/>
        </w:rPr>
        <w:t xml:space="preserve">Dudley, P. (2011). Improving practice through lesson study. Retrieved from; </w:t>
      </w:r>
      <w:hyperlink r:id="rId12" w:history="1">
        <w:r w:rsidRPr="00E55DE0">
          <w:rPr>
            <w:rStyle w:val="Hyperlink"/>
            <w:rFonts w:eastAsia="Times New Roman" w:cstheme="minorHAnsi"/>
            <w:sz w:val="22"/>
            <w:szCs w:val="22"/>
            <w:lang w:eastAsia="en-GB"/>
          </w:rPr>
          <w:t>http://lessonstudy.co.uk/wp-content/uploads/2012/03/Lesson_Study_Handbook_-_011011-1.pdf</w:t>
        </w:r>
      </w:hyperlink>
      <w:r w:rsidRPr="00E55DE0">
        <w:rPr>
          <w:rFonts w:eastAsia="Times New Roman" w:cstheme="minorHAnsi"/>
          <w:sz w:val="22"/>
          <w:szCs w:val="22"/>
          <w:lang w:eastAsia="en-GB"/>
        </w:rPr>
        <w:t xml:space="preserve"> on 15/01/2019</w:t>
      </w:r>
    </w:p>
    <w:p w14:paraId="20DDA78B" w14:textId="77777777" w:rsidR="00CC3449" w:rsidRPr="00E55DE0" w:rsidRDefault="00CC3449" w:rsidP="00CC3449">
      <w:pPr>
        <w:pStyle w:val="ListParagraph"/>
        <w:numPr>
          <w:ilvl w:val="0"/>
          <w:numId w:val="4"/>
        </w:numPr>
        <w:spacing w:after="160" w:line="480" w:lineRule="auto"/>
        <w:rPr>
          <w:rFonts w:cstheme="minorHAnsi"/>
          <w:sz w:val="22"/>
          <w:szCs w:val="22"/>
        </w:rPr>
      </w:pPr>
      <w:r w:rsidRPr="00E55DE0">
        <w:rPr>
          <w:rFonts w:cstheme="minorHAnsi"/>
          <w:sz w:val="22"/>
          <w:szCs w:val="22"/>
        </w:rPr>
        <w:t xml:space="preserve">ESTYN, (2017). Active and experiential learning. Retrieved from: </w:t>
      </w:r>
      <w:hyperlink r:id="rId13" w:history="1">
        <w:r w:rsidRPr="00E55DE0">
          <w:rPr>
            <w:rStyle w:val="Hyperlink"/>
            <w:rFonts w:cstheme="minorHAnsi"/>
            <w:sz w:val="22"/>
            <w:szCs w:val="22"/>
          </w:rPr>
          <w:t>https://www.estyn.gov.wales/sites/default/files/documents/Estyn%20Active%20and%20experiential%20learning_E_Accessible_1.pdf</w:t>
        </w:r>
      </w:hyperlink>
      <w:r w:rsidRPr="00E55DE0">
        <w:rPr>
          <w:rFonts w:cstheme="minorHAnsi"/>
          <w:sz w:val="22"/>
          <w:szCs w:val="22"/>
        </w:rPr>
        <w:t xml:space="preserve"> on; 01/03/2019</w:t>
      </w:r>
    </w:p>
    <w:p w14:paraId="72713571"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sz w:val="22"/>
          <w:szCs w:val="22"/>
        </w:rPr>
        <w:t xml:space="preserve">Felder, R.M. &amp; Brent, R. (2003). Learning </w:t>
      </w:r>
      <w:proofErr w:type="gramStart"/>
      <w:r w:rsidRPr="00E55DE0">
        <w:rPr>
          <w:rFonts w:cstheme="minorHAnsi"/>
          <w:sz w:val="22"/>
          <w:szCs w:val="22"/>
        </w:rPr>
        <w:t>By</w:t>
      </w:r>
      <w:proofErr w:type="gramEnd"/>
      <w:r w:rsidRPr="00E55DE0">
        <w:rPr>
          <w:rFonts w:cstheme="minorHAnsi"/>
          <w:sz w:val="22"/>
          <w:szCs w:val="22"/>
        </w:rPr>
        <w:t xml:space="preserve"> Doing. Chemical Engineering Education. 37:4. Retrieved from: (http://www4.ncsu.edu/unity/lockers/users/f/felder/public/Columns/Active.pdf</w:t>
      </w:r>
    </w:p>
    <w:p w14:paraId="7C1C27DC"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eastAsia="Times New Roman" w:cstheme="minorHAnsi"/>
          <w:sz w:val="22"/>
          <w:szCs w:val="22"/>
          <w:lang w:eastAsia="en-GB"/>
        </w:rPr>
        <w:t xml:space="preserve">Fernandez, C &amp; Yoshida, M. (2004). Lesson study: A Japanese approach to improving mathematics teaching and learning. Retrieved from: </w:t>
      </w:r>
      <w:hyperlink r:id="rId14" w:history="1">
        <w:r w:rsidRPr="00E55DE0">
          <w:rPr>
            <w:rStyle w:val="Hyperlink"/>
            <w:rFonts w:eastAsia="Times New Roman" w:cstheme="minorHAnsi"/>
            <w:sz w:val="22"/>
            <w:szCs w:val="22"/>
            <w:lang w:eastAsia="en-GB"/>
          </w:rPr>
          <w:t>https://www.researchgate.net/publication/292258384_Lesson_study_A_Japanese_approach_to_improving_mathematics_teaching_and_learning</w:t>
        </w:r>
      </w:hyperlink>
    </w:p>
    <w:p w14:paraId="5F320DD8"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spacing w:val="2"/>
          <w:sz w:val="22"/>
          <w:szCs w:val="22"/>
          <w:shd w:val="clear" w:color="auto" w:fill="FFFFFF"/>
        </w:rPr>
        <w:t>Gonzalez, F (2016), For some, Active Learning can be a nightmare. Retrieved from:</w:t>
      </w:r>
      <w:r w:rsidRPr="00E55DE0">
        <w:rPr>
          <w:rFonts w:cstheme="minorHAnsi"/>
          <w:sz w:val="22"/>
          <w:szCs w:val="22"/>
        </w:rPr>
        <w:t xml:space="preserve"> </w:t>
      </w:r>
      <w:hyperlink r:id="rId15" w:history="1">
        <w:r w:rsidRPr="00E55DE0">
          <w:rPr>
            <w:rStyle w:val="Hyperlink"/>
            <w:rFonts w:cstheme="minorHAnsi"/>
            <w:spacing w:val="2"/>
            <w:sz w:val="22"/>
            <w:szCs w:val="22"/>
            <w:shd w:val="clear" w:color="auto" w:fill="FFFFFF"/>
          </w:rPr>
          <w:t>https://tomprof.stanford.edu/mail/1550</w:t>
        </w:r>
      </w:hyperlink>
      <w:r w:rsidRPr="00E55DE0">
        <w:rPr>
          <w:rFonts w:cstheme="minorHAnsi"/>
          <w:spacing w:val="2"/>
          <w:sz w:val="22"/>
          <w:szCs w:val="22"/>
          <w:shd w:val="clear" w:color="auto" w:fill="FFFFFF"/>
        </w:rPr>
        <w:t xml:space="preserve"> on; 01/03/2019</w:t>
      </w:r>
    </w:p>
    <w:p w14:paraId="1E49F91A"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sz w:val="22"/>
          <w:szCs w:val="22"/>
        </w:rPr>
        <w:t>Gregory, I. (2003) Ethics in Research. London: Continuum</w:t>
      </w:r>
    </w:p>
    <w:p w14:paraId="16E627ED"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sz w:val="22"/>
          <w:szCs w:val="22"/>
        </w:rPr>
        <w:t>Hattie, J, (2011). Visible Learning for Teachers. Routledge</w:t>
      </w:r>
    </w:p>
    <w:p w14:paraId="16965B88" w14:textId="77777777" w:rsidR="00CC3449" w:rsidRPr="00E55DE0" w:rsidRDefault="00CC3449" w:rsidP="00CC3449">
      <w:pPr>
        <w:pStyle w:val="ListParagraph"/>
        <w:numPr>
          <w:ilvl w:val="0"/>
          <w:numId w:val="4"/>
        </w:numPr>
        <w:shd w:val="clear" w:color="auto" w:fill="FFFFFF"/>
        <w:spacing w:after="0" w:line="480" w:lineRule="auto"/>
        <w:rPr>
          <w:rFonts w:cstheme="minorHAnsi"/>
          <w:sz w:val="22"/>
          <w:szCs w:val="22"/>
        </w:rPr>
      </w:pPr>
      <w:r w:rsidRPr="00E55DE0">
        <w:rPr>
          <w:rFonts w:cstheme="minorHAnsi"/>
          <w:sz w:val="22"/>
          <w:szCs w:val="22"/>
        </w:rPr>
        <w:t>Herr, J. (2015) working with young children, 8</w:t>
      </w:r>
      <w:r w:rsidRPr="00E55DE0">
        <w:rPr>
          <w:rFonts w:cstheme="minorHAnsi"/>
          <w:sz w:val="22"/>
          <w:szCs w:val="22"/>
          <w:vertAlign w:val="superscript"/>
        </w:rPr>
        <w:t>th</w:t>
      </w:r>
      <w:r w:rsidRPr="00E55DE0">
        <w:rPr>
          <w:rFonts w:cstheme="minorHAnsi"/>
          <w:sz w:val="22"/>
          <w:szCs w:val="22"/>
        </w:rPr>
        <w:t xml:space="preserve"> Edition. IL, Goodheart-Wilcox file </w:t>
      </w:r>
    </w:p>
    <w:p w14:paraId="21423F3C" w14:textId="77777777" w:rsidR="00CC3449" w:rsidRPr="00E55DE0" w:rsidRDefault="00CC3449" w:rsidP="00CC3449">
      <w:pPr>
        <w:pStyle w:val="ListParagraph"/>
        <w:numPr>
          <w:ilvl w:val="0"/>
          <w:numId w:val="4"/>
        </w:numPr>
        <w:shd w:val="clear" w:color="auto" w:fill="FFFFFF"/>
        <w:spacing w:after="0" w:line="480" w:lineRule="auto"/>
        <w:rPr>
          <w:rFonts w:cstheme="minorHAnsi"/>
          <w:sz w:val="22"/>
          <w:szCs w:val="22"/>
          <w:shd w:val="clear" w:color="auto" w:fill="F7FBFE"/>
        </w:rPr>
      </w:pPr>
      <w:proofErr w:type="spellStart"/>
      <w:r w:rsidRPr="00E55DE0">
        <w:rPr>
          <w:rFonts w:cstheme="minorHAnsi"/>
          <w:sz w:val="22"/>
          <w:szCs w:val="22"/>
          <w:shd w:val="clear" w:color="auto" w:fill="F7FBFE"/>
        </w:rPr>
        <w:t>Kahu</w:t>
      </w:r>
      <w:proofErr w:type="spellEnd"/>
      <w:r w:rsidRPr="00E55DE0">
        <w:rPr>
          <w:rFonts w:cstheme="minorHAnsi"/>
          <w:sz w:val="22"/>
          <w:szCs w:val="22"/>
          <w:shd w:val="clear" w:color="auto" w:fill="F7FBFE"/>
        </w:rPr>
        <w:t>, E. (2013). Framing student engagement. </w:t>
      </w:r>
      <w:r w:rsidRPr="00E55DE0">
        <w:rPr>
          <w:rStyle w:val="Emphasis"/>
          <w:rFonts w:cstheme="minorHAnsi"/>
          <w:sz w:val="22"/>
          <w:szCs w:val="22"/>
        </w:rPr>
        <w:t>Studies in Higher Education,</w:t>
      </w:r>
      <w:r w:rsidRPr="00E55DE0">
        <w:rPr>
          <w:rFonts w:cstheme="minorHAnsi"/>
          <w:sz w:val="22"/>
          <w:szCs w:val="22"/>
          <w:shd w:val="clear" w:color="auto" w:fill="F7FBFE"/>
        </w:rPr>
        <w:t> </w:t>
      </w:r>
      <w:r w:rsidRPr="00E55DE0">
        <w:rPr>
          <w:rStyle w:val="Emphasis"/>
          <w:rFonts w:cstheme="minorHAnsi"/>
          <w:sz w:val="22"/>
          <w:szCs w:val="22"/>
        </w:rPr>
        <w:t>38</w:t>
      </w:r>
      <w:r w:rsidRPr="00E55DE0">
        <w:rPr>
          <w:rFonts w:cstheme="minorHAnsi"/>
          <w:sz w:val="22"/>
          <w:szCs w:val="22"/>
          <w:shd w:val="clear" w:color="auto" w:fill="F7FBFE"/>
        </w:rPr>
        <w:t>(5), 758–773.</w:t>
      </w:r>
    </w:p>
    <w:p w14:paraId="05809793"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sz w:val="22"/>
          <w:szCs w:val="22"/>
        </w:rPr>
        <w:lastRenderedPageBreak/>
        <w:t xml:space="preserve">Karim, A. (2013),"A methodology for effective implementation of lean strategies and its performance evaluation in manufacturing organizations", Business Process Management Journal, Vol. 19 </w:t>
      </w:r>
      <w:proofErr w:type="spellStart"/>
      <w:r w:rsidRPr="00E55DE0">
        <w:rPr>
          <w:rFonts w:cstheme="minorHAnsi"/>
          <w:sz w:val="22"/>
          <w:szCs w:val="22"/>
        </w:rPr>
        <w:t>Iss</w:t>
      </w:r>
      <w:proofErr w:type="spellEnd"/>
      <w:r w:rsidRPr="00E55DE0">
        <w:rPr>
          <w:rFonts w:cstheme="minorHAnsi"/>
          <w:sz w:val="22"/>
          <w:szCs w:val="22"/>
        </w:rPr>
        <w:t xml:space="preserve"> 1 pp. 169 – 196</w:t>
      </w:r>
    </w:p>
    <w:p w14:paraId="31438D6A"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proofErr w:type="spellStart"/>
      <w:r w:rsidRPr="00E55DE0">
        <w:rPr>
          <w:rFonts w:cstheme="minorHAnsi"/>
          <w:color w:val="111111"/>
          <w:sz w:val="22"/>
          <w:szCs w:val="22"/>
        </w:rPr>
        <w:t>Kvale</w:t>
      </w:r>
      <w:proofErr w:type="spellEnd"/>
      <w:r w:rsidRPr="00E55DE0">
        <w:rPr>
          <w:rFonts w:cstheme="minorHAnsi"/>
          <w:color w:val="111111"/>
          <w:sz w:val="22"/>
          <w:szCs w:val="22"/>
        </w:rPr>
        <w:t xml:space="preserve">, S. (1996), </w:t>
      </w:r>
      <w:proofErr w:type="spellStart"/>
      <w:r w:rsidRPr="00E55DE0">
        <w:rPr>
          <w:rFonts w:cstheme="minorHAnsi"/>
          <w:color w:val="111111"/>
          <w:sz w:val="22"/>
          <w:szCs w:val="22"/>
        </w:rPr>
        <w:t>InterViews</w:t>
      </w:r>
      <w:proofErr w:type="spellEnd"/>
      <w:r w:rsidRPr="00E55DE0">
        <w:rPr>
          <w:rFonts w:cstheme="minorHAnsi"/>
          <w:color w:val="111111"/>
          <w:sz w:val="22"/>
          <w:szCs w:val="22"/>
        </w:rPr>
        <w:t>: An Introduction to Qualitative Research Interviewing, Sage, Thousand Oaks, CA.</w:t>
      </w:r>
    </w:p>
    <w:p w14:paraId="0794D907" w14:textId="77777777" w:rsidR="00CC3449" w:rsidRPr="00E55DE0" w:rsidRDefault="00CC3449" w:rsidP="00CC3449">
      <w:pPr>
        <w:pStyle w:val="ListParagraph"/>
        <w:numPr>
          <w:ilvl w:val="0"/>
          <w:numId w:val="4"/>
        </w:numPr>
        <w:shd w:val="clear" w:color="auto" w:fill="FFFFFF"/>
        <w:spacing w:after="0" w:line="480" w:lineRule="auto"/>
        <w:rPr>
          <w:rFonts w:cstheme="minorHAnsi"/>
          <w:sz w:val="22"/>
          <w:szCs w:val="22"/>
        </w:rPr>
      </w:pPr>
      <w:r w:rsidRPr="00E55DE0">
        <w:rPr>
          <w:rFonts w:cstheme="minorHAnsi"/>
          <w:sz w:val="22"/>
          <w:szCs w:val="22"/>
        </w:rPr>
        <w:t>Liu, F., &amp; </w:t>
      </w:r>
      <w:proofErr w:type="spellStart"/>
      <w:r w:rsidRPr="00E55DE0">
        <w:rPr>
          <w:rFonts w:cstheme="minorHAnsi"/>
          <w:sz w:val="22"/>
          <w:szCs w:val="22"/>
        </w:rPr>
        <w:t>Maitlis</w:t>
      </w:r>
      <w:proofErr w:type="spellEnd"/>
      <w:r w:rsidRPr="00E55DE0">
        <w:rPr>
          <w:rFonts w:cstheme="minorHAnsi"/>
          <w:sz w:val="22"/>
          <w:szCs w:val="22"/>
        </w:rPr>
        <w:t>, S. (2010). Nonparticipant Observation. In Albert J. Mills, G. </w:t>
      </w:r>
      <w:proofErr w:type="spellStart"/>
      <w:r w:rsidRPr="00E55DE0">
        <w:rPr>
          <w:rFonts w:cstheme="minorHAnsi"/>
          <w:sz w:val="22"/>
          <w:szCs w:val="22"/>
        </w:rPr>
        <w:t>Durepos</w:t>
      </w:r>
      <w:proofErr w:type="spellEnd"/>
      <w:r w:rsidRPr="00E55DE0">
        <w:rPr>
          <w:rFonts w:cstheme="minorHAnsi"/>
          <w:sz w:val="22"/>
          <w:szCs w:val="22"/>
        </w:rPr>
        <w:t xml:space="preserve">, &amp; </w:t>
      </w:r>
    </w:p>
    <w:p w14:paraId="745699E3"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eastAsia="Times New Roman" w:cstheme="minorHAnsi"/>
          <w:sz w:val="22"/>
          <w:szCs w:val="22"/>
          <w:lang w:eastAsia="en-GB"/>
        </w:rPr>
        <w:t xml:space="preserve">Martin, J., Torres, A. 2016. What is student engagement and why is it important? Retrieved from: </w:t>
      </w:r>
      <w:hyperlink r:id="rId16" w:history="1">
        <w:r w:rsidRPr="00E55DE0">
          <w:rPr>
            <w:rStyle w:val="Hyperlink"/>
            <w:rFonts w:eastAsia="Times New Roman" w:cstheme="minorHAnsi"/>
            <w:sz w:val="22"/>
            <w:szCs w:val="22"/>
            <w:lang w:eastAsia="en-GB"/>
          </w:rPr>
          <w:t>https://www.nais.org/Articles/Documents/Member/2016%20HSSSE%20Chapter-1.pdf</w:t>
        </w:r>
      </w:hyperlink>
      <w:r w:rsidRPr="00E55DE0">
        <w:rPr>
          <w:rFonts w:eastAsia="Times New Roman" w:cstheme="minorHAnsi"/>
          <w:sz w:val="22"/>
          <w:szCs w:val="22"/>
          <w:lang w:eastAsia="en-GB"/>
        </w:rPr>
        <w:t xml:space="preserve"> on 01/03/2019</w:t>
      </w:r>
    </w:p>
    <w:p w14:paraId="395A8A15"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eastAsia="Times New Roman" w:cstheme="minorHAnsi"/>
          <w:sz w:val="22"/>
          <w:szCs w:val="22"/>
          <w:lang w:eastAsia="en-GB"/>
        </w:rPr>
        <w:t>McAteer, M (2013). Action Research in Education. SAGE Publications</w:t>
      </w:r>
    </w:p>
    <w:p w14:paraId="617021C4"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sz w:val="22"/>
          <w:szCs w:val="22"/>
        </w:rPr>
        <w:t>McNamara, C. (1999) General Guidelines for Conducting Interviews, Minnesota</w:t>
      </w:r>
    </w:p>
    <w:p w14:paraId="25CC49C0"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proofErr w:type="spellStart"/>
      <w:r w:rsidRPr="00E55DE0">
        <w:rPr>
          <w:rFonts w:eastAsia="Times New Roman" w:cstheme="minorHAnsi"/>
          <w:sz w:val="22"/>
          <w:szCs w:val="22"/>
          <w:lang w:eastAsia="en-GB"/>
        </w:rPr>
        <w:t>Mcniff</w:t>
      </w:r>
      <w:proofErr w:type="spellEnd"/>
      <w:r w:rsidRPr="00E55DE0">
        <w:rPr>
          <w:rFonts w:eastAsia="Times New Roman" w:cstheme="minorHAnsi"/>
          <w:sz w:val="22"/>
          <w:szCs w:val="22"/>
          <w:lang w:eastAsia="en-GB"/>
        </w:rPr>
        <w:t>, J., Whitehead, J (2006). All you need to know about action research. Sage Publications ltd.</w:t>
      </w:r>
    </w:p>
    <w:p w14:paraId="293613A8"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eastAsia="Times New Roman" w:cstheme="minorHAnsi"/>
          <w:sz w:val="22"/>
          <w:szCs w:val="22"/>
          <w:lang w:eastAsia="en-GB"/>
        </w:rPr>
        <w:t xml:space="preserve">Moran E and </w:t>
      </w:r>
      <w:proofErr w:type="spellStart"/>
      <w:r w:rsidRPr="00E55DE0">
        <w:rPr>
          <w:rFonts w:eastAsia="Times New Roman" w:cstheme="minorHAnsi"/>
          <w:sz w:val="22"/>
          <w:szCs w:val="22"/>
          <w:lang w:eastAsia="en-GB"/>
        </w:rPr>
        <w:t>Gonyea</w:t>
      </w:r>
      <w:proofErr w:type="spellEnd"/>
      <w:r w:rsidRPr="00E55DE0">
        <w:rPr>
          <w:rFonts w:eastAsia="Times New Roman" w:cstheme="minorHAnsi"/>
          <w:sz w:val="22"/>
          <w:szCs w:val="22"/>
          <w:lang w:eastAsia="en-GB"/>
        </w:rPr>
        <w:t xml:space="preserve"> T (2003) The influence of academically-focused peer interaction on college students’ </w:t>
      </w:r>
    </w:p>
    <w:p w14:paraId="1A9CE3C2"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eastAsia="Times New Roman" w:cstheme="minorHAnsi"/>
          <w:sz w:val="22"/>
          <w:szCs w:val="22"/>
          <w:lang w:eastAsia="en-GB"/>
        </w:rPr>
        <w:t>Punch, K. (2009) Introduction to Research Methods in Education. SAGE Publications</w:t>
      </w:r>
    </w:p>
    <w:p w14:paraId="0FDA4725" w14:textId="77777777" w:rsidR="00CC3449" w:rsidRPr="00E55DE0" w:rsidRDefault="00CC3449" w:rsidP="00CC3449">
      <w:pPr>
        <w:pStyle w:val="ListParagraph"/>
        <w:numPr>
          <w:ilvl w:val="0"/>
          <w:numId w:val="4"/>
        </w:numPr>
        <w:spacing w:after="160" w:line="480" w:lineRule="auto"/>
        <w:rPr>
          <w:rFonts w:cstheme="minorHAnsi"/>
          <w:sz w:val="22"/>
          <w:szCs w:val="22"/>
          <w:shd w:val="clear" w:color="auto" w:fill="FFFFFF"/>
        </w:rPr>
      </w:pPr>
      <w:r w:rsidRPr="00E55DE0">
        <w:rPr>
          <w:rFonts w:cstheme="minorHAnsi"/>
          <w:sz w:val="22"/>
          <w:szCs w:val="22"/>
          <w:shd w:val="clear" w:color="auto" w:fill="FFFFFF"/>
        </w:rPr>
        <w:t>Shelton, F. &amp; Brownhill, S., 2008. </w:t>
      </w:r>
      <w:r w:rsidRPr="00E55DE0">
        <w:rPr>
          <w:rFonts w:cstheme="minorHAnsi"/>
          <w:i/>
          <w:iCs/>
          <w:sz w:val="22"/>
          <w:szCs w:val="22"/>
          <w:shd w:val="clear" w:color="auto" w:fill="FFFFFF"/>
        </w:rPr>
        <w:t>Effective behaviour management in the primary classroom</w:t>
      </w:r>
      <w:r w:rsidRPr="00E55DE0">
        <w:rPr>
          <w:rFonts w:cstheme="minorHAnsi"/>
          <w:sz w:val="22"/>
          <w:szCs w:val="22"/>
          <w:shd w:val="clear" w:color="auto" w:fill="FFFFFF"/>
        </w:rPr>
        <w:t>, Maidenhead, Berkshire, England: Open University Press.</w:t>
      </w:r>
    </w:p>
    <w:p w14:paraId="43E81CB9"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eastAsia="Times New Roman" w:cstheme="minorHAnsi"/>
          <w:sz w:val="22"/>
          <w:szCs w:val="22"/>
          <w:lang w:eastAsia="en-GB"/>
        </w:rPr>
        <w:t>Silverman, D. (2010). Doing Qualitative Research. SAGE publications</w:t>
      </w:r>
    </w:p>
    <w:p w14:paraId="3AA2CD95" w14:textId="77777777" w:rsidR="00CC3449" w:rsidRPr="00E55DE0" w:rsidRDefault="00CC3449" w:rsidP="00CC3449">
      <w:pPr>
        <w:pStyle w:val="ListParagraph"/>
        <w:numPr>
          <w:ilvl w:val="0"/>
          <w:numId w:val="4"/>
        </w:numPr>
        <w:shd w:val="clear" w:color="auto" w:fill="FFFFFF"/>
        <w:spacing w:after="0" w:line="480" w:lineRule="auto"/>
        <w:rPr>
          <w:rFonts w:ascii="Calibri" w:eastAsia="Times New Roman" w:hAnsi="Calibri" w:cs="Calibri"/>
          <w:sz w:val="22"/>
          <w:szCs w:val="22"/>
          <w:lang w:eastAsia="en-GB"/>
        </w:rPr>
      </w:pPr>
      <w:r w:rsidRPr="00E55DE0">
        <w:rPr>
          <w:rFonts w:ascii="Calibri" w:eastAsia="Times New Roman" w:hAnsi="Calibri" w:cs="Calibri"/>
          <w:sz w:val="22"/>
          <w:szCs w:val="22"/>
          <w:lang w:eastAsia="en-GB"/>
        </w:rPr>
        <w:t>Skinner, B.F. (1953). </w:t>
      </w:r>
      <w:r w:rsidRPr="00E55DE0">
        <w:rPr>
          <w:rFonts w:ascii="Calibri" w:eastAsia="Times New Roman" w:hAnsi="Calibri" w:cs="Calibri"/>
          <w:i/>
          <w:iCs/>
          <w:sz w:val="22"/>
          <w:szCs w:val="22"/>
          <w:bdr w:val="none" w:sz="0" w:space="0" w:color="auto" w:frame="1"/>
          <w:lang w:eastAsia="en-GB"/>
        </w:rPr>
        <w:t>Science and Human Behaviour.</w:t>
      </w:r>
      <w:r w:rsidRPr="00E55DE0">
        <w:rPr>
          <w:rFonts w:ascii="Calibri" w:eastAsia="Times New Roman" w:hAnsi="Calibri" w:cs="Calibri"/>
          <w:sz w:val="22"/>
          <w:szCs w:val="22"/>
          <w:lang w:eastAsia="en-GB"/>
        </w:rPr>
        <w:t> New York: Macmillan.</w:t>
      </w:r>
    </w:p>
    <w:p w14:paraId="12B5A7F2"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cstheme="minorHAnsi"/>
          <w:sz w:val="22"/>
          <w:szCs w:val="22"/>
        </w:rPr>
        <w:t>Vygotsky, L. S. (1978). Mind in society. Cambridge, MA: Harvard University Press</w:t>
      </w:r>
    </w:p>
    <w:p w14:paraId="5DF8A815"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rFonts w:eastAsia="Times New Roman" w:cstheme="minorHAnsi"/>
          <w:sz w:val="22"/>
          <w:szCs w:val="22"/>
          <w:lang w:eastAsia="en-GB"/>
        </w:rPr>
        <w:t>Weston, D (2015). Does lesson study work. Retrieved from;</w:t>
      </w:r>
      <w:r w:rsidRPr="00E55DE0">
        <w:rPr>
          <w:rFonts w:cstheme="minorHAnsi"/>
          <w:sz w:val="22"/>
          <w:szCs w:val="22"/>
        </w:rPr>
        <w:t xml:space="preserve"> </w:t>
      </w:r>
      <w:r w:rsidRPr="00E55DE0">
        <w:rPr>
          <w:rFonts w:eastAsia="Times New Roman" w:cstheme="minorHAnsi"/>
          <w:sz w:val="22"/>
          <w:szCs w:val="22"/>
          <w:lang w:eastAsia="en-GB"/>
        </w:rPr>
        <w:t>https://tdtrust.org/lesson-study-work-look-new-eef-trial</w:t>
      </w:r>
    </w:p>
    <w:p w14:paraId="27551E2C" w14:textId="77777777" w:rsidR="00CC3449" w:rsidRPr="00E55DE0" w:rsidRDefault="00CC3449" w:rsidP="00CC3449">
      <w:pPr>
        <w:pStyle w:val="ListParagraph"/>
        <w:numPr>
          <w:ilvl w:val="0"/>
          <w:numId w:val="4"/>
        </w:numPr>
        <w:shd w:val="clear" w:color="auto" w:fill="FFFFFF"/>
        <w:spacing w:after="0" w:line="480" w:lineRule="auto"/>
        <w:rPr>
          <w:rFonts w:cstheme="minorHAnsi"/>
          <w:sz w:val="22"/>
          <w:szCs w:val="22"/>
        </w:rPr>
      </w:pPr>
      <w:r w:rsidRPr="00E55DE0">
        <w:rPr>
          <w:rFonts w:cstheme="minorHAnsi"/>
          <w:sz w:val="22"/>
          <w:szCs w:val="22"/>
        </w:rPr>
        <w:t>Wiebe, E (Eds.), </w:t>
      </w:r>
      <w:proofErr w:type="spellStart"/>
      <w:r w:rsidRPr="00E55DE0">
        <w:rPr>
          <w:rFonts w:cstheme="minorHAnsi"/>
          <w:sz w:val="22"/>
          <w:szCs w:val="22"/>
        </w:rPr>
        <w:t>Encyclopedia</w:t>
      </w:r>
      <w:proofErr w:type="spellEnd"/>
      <w:r w:rsidRPr="00E55DE0">
        <w:rPr>
          <w:rFonts w:cstheme="minorHAnsi"/>
          <w:sz w:val="22"/>
          <w:szCs w:val="22"/>
        </w:rPr>
        <w:t> of Case Study Research. (pp. 610-612). Thousand Oaks, CA: SAGE Publications. Retrieved from: </w:t>
      </w:r>
      <w:hyperlink r:id="rId17" w:tgtFrame="_blank" w:history="1">
        <w:r w:rsidRPr="00E55DE0">
          <w:rPr>
            <w:rStyle w:val="Hyperlink"/>
            <w:rFonts w:cstheme="minorHAnsi"/>
            <w:color w:val="auto"/>
            <w:sz w:val="22"/>
            <w:szCs w:val="22"/>
            <w:u w:val="none"/>
          </w:rPr>
          <w:t>http://srmo.sagepub.com/view/encyc-of-case-study-research/n229.xml</w:t>
        </w:r>
      </w:hyperlink>
    </w:p>
    <w:p w14:paraId="07735115"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r w:rsidRPr="00E55DE0">
        <w:rPr>
          <w:sz w:val="22"/>
          <w:szCs w:val="22"/>
        </w:rPr>
        <w:lastRenderedPageBreak/>
        <w:t>Wiles, R., Charles, V., Crow, G., Heath, S. (in press) Researching researchers: lessons for research ethics Qualitative Research</w:t>
      </w:r>
    </w:p>
    <w:p w14:paraId="6DFA56F6" w14:textId="77777777" w:rsidR="00CC3449" w:rsidRPr="00E55DE0" w:rsidRDefault="00CC3449" w:rsidP="00CC3449">
      <w:pPr>
        <w:pStyle w:val="ListParagraph"/>
        <w:numPr>
          <w:ilvl w:val="0"/>
          <w:numId w:val="4"/>
        </w:numPr>
        <w:shd w:val="clear" w:color="auto" w:fill="FFFFFF"/>
        <w:spacing w:after="0" w:line="480" w:lineRule="auto"/>
        <w:rPr>
          <w:rFonts w:eastAsia="Times New Roman" w:cstheme="minorHAnsi"/>
          <w:sz w:val="22"/>
          <w:szCs w:val="22"/>
          <w:lang w:eastAsia="en-GB"/>
        </w:rPr>
      </w:pPr>
      <w:proofErr w:type="spellStart"/>
      <w:r w:rsidRPr="00E55DE0">
        <w:rPr>
          <w:rFonts w:eastAsia="Times New Roman" w:cstheme="minorHAnsi"/>
          <w:sz w:val="22"/>
          <w:szCs w:val="22"/>
          <w:lang w:eastAsia="en-GB"/>
        </w:rPr>
        <w:t>Zepke</w:t>
      </w:r>
      <w:proofErr w:type="spellEnd"/>
      <w:r w:rsidRPr="00E55DE0">
        <w:rPr>
          <w:rFonts w:eastAsia="Times New Roman" w:cstheme="minorHAnsi"/>
          <w:sz w:val="22"/>
          <w:szCs w:val="22"/>
          <w:lang w:eastAsia="en-GB"/>
        </w:rPr>
        <w:t xml:space="preserve">, N &amp; Leach, L. (2010). Improving student engagement: Ten proposals for action. Active Learning in Higher Education. </w:t>
      </w:r>
    </w:p>
    <w:p w14:paraId="6F3B5D70" w14:textId="77777777" w:rsidR="00CC3449" w:rsidRPr="003F42BC" w:rsidRDefault="00CC3449" w:rsidP="00C41FF0">
      <w:pPr>
        <w:spacing w:line="360" w:lineRule="auto"/>
        <w:rPr>
          <w:rFonts w:cstheme="minorHAnsi"/>
          <w:b/>
          <w:u w:val="single"/>
        </w:rPr>
      </w:pPr>
    </w:p>
    <w:sectPr w:rsidR="00CC3449" w:rsidRPr="003F42BC" w:rsidSect="00CB11A3">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B60AD" w14:textId="77777777" w:rsidR="002830EA" w:rsidRDefault="002830EA" w:rsidP="008B6652">
      <w:r>
        <w:separator/>
      </w:r>
    </w:p>
  </w:endnote>
  <w:endnote w:type="continuationSeparator" w:id="0">
    <w:p w14:paraId="2A3B9C94" w14:textId="77777777" w:rsidR="002830EA" w:rsidRDefault="002830EA" w:rsidP="008B6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2484491"/>
      <w:docPartObj>
        <w:docPartGallery w:val="Page Numbers (Bottom of Page)"/>
        <w:docPartUnique/>
      </w:docPartObj>
    </w:sdtPr>
    <w:sdtEndPr>
      <w:rPr>
        <w:color w:val="7F7F7F" w:themeColor="background1" w:themeShade="7F"/>
        <w:spacing w:val="60"/>
      </w:rPr>
    </w:sdtEndPr>
    <w:sdtContent>
      <w:p w14:paraId="504C4F03" w14:textId="3A6D8BF0" w:rsidR="008616D5" w:rsidRDefault="008616D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76F7A1F" w14:textId="77777777" w:rsidR="008616D5" w:rsidRDefault="00861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806BD" w14:textId="77777777" w:rsidR="002830EA" w:rsidRDefault="002830EA" w:rsidP="008B6652">
      <w:r>
        <w:separator/>
      </w:r>
    </w:p>
  </w:footnote>
  <w:footnote w:type="continuationSeparator" w:id="0">
    <w:p w14:paraId="6EC087B2" w14:textId="77777777" w:rsidR="002830EA" w:rsidRDefault="002830EA" w:rsidP="008B66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252DE"/>
    <w:multiLevelType w:val="hybridMultilevel"/>
    <w:tmpl w:val="C6C2B9FC"/>
    <w:lvl w:ilvl="0" w:tplc="96F84996">
      <w:start w:val="1"/>
      <w:numFmt w:val="bullet"/>
      <w:lvlText w:val=""/>
      <w:lvlJc w:val="left"/>
      <w:pPr>
        <w:ind w:left="720" w:hanging="360"/>
      </w:pPr>
      <w:rPr>
        <w:rFonts w:ascii="Symbol" w:hAnsi="Symbol" w:hint="default"/>
      </w:rPr>
    </w:lvl>
    <w:lvl w:ilvl="1" w:tplc="5A8AB302">
      <w:start w:val="1"/>
      <w:numFmt w:val="bullet"/>
      <w:lvlText w:val="o"/>
      <w:lvlJc w:val="left"/>
      <w:pPr>
        <w:ind w:left="1440" w:hanging="360"/>
      </w:pPr>
      <w:rPr>
        <w:rFonts w:ascii="Courier New" w:hAnsi="Courier New" w:hint="default"/>
      </w:rPr>
    </w:lvl>
    <w:lvl w:ilvl="2" w:tplc="D54AF6D2">
      <w:start w:val="1"/>
      <w:numFmt w:val="bullet"/>
      <w:lvlText w:val=""/>
      <w:lvlJc w:val="left"/>
      <w:pPr>
        <w:ind w:left="2160" w:hanging="360"/>
      </w:pPr>
      <w:rPr>
        <w:rFonts w:ascii="Wingdings" w:hAnsi="Wingdings" w:hint="default"/>
      </w:rPr>
    </w:lvl>
    <w:lvl w:ilvl="3" w:tplc="86061AA0">
      <w:start w:val="1"/>
      <w:numFmt w:val="bullet"/>
      <w:lvlText w:val=""/>
      <w:lvlJc w:val="left"/>
      <w:pPr>
        <w:ind w:left="2880" w:hanging="360"/>
      </w:pPr>
      <w:rPr>
        <w:rFonts w:ascii="Symbol" w:hAnsi="Symbol" w:hint="default"/>
      </w:rPr>
    </w:lvl>
    <w:lvl w:ilvl="4" w:tplc="CB3E7D54">
      <w:start w:val="1"/>
      <w:numFmt w:val="bullet"/>
      <w:lvlText w:val="o"/>
      <w:lvlJc w:val="left"/>
      <w:pPr>
        <w:ind w:left="3600" w:hanging="360"/>
      </w:pPr>
      <w:rPr>
        <w:rFonts w:ascii="Courier New" w:hAnsi="Courier New" w:hint="default"/>
      </w:rPr>
    </w:lvl>
    <w:lvl w:ilvl="5" w:tplc="6584DEF2">
      <w:start w:val="1"/>
      <w:numFmt w:val="bullet"/>
      <w:lvlText w:val=""/>
      <w:lvlJc w:val="left"/>
      <w:pPr>
        <w:ind w:left="4320" w:hanging="360"/>
      </w:pPr>
      <w:rPr>
        <w:rFonts w:ascii="Wingdings" w:hAnsi="Wingdings" w:hint="default"/>
      </w:rPr>
    </w:lvl>
    <w:lvl w:ilvl="6" w:tplc="731C86E6">
      <w:start w:val="1"/>
      <w:numFmt w:val="bullet"/>
      <w:lvlText w:val=""/>
      <w:lvlJc w:val="left"/>
      <w:pPr>
        <w:ind w:left="5040" w:hanging="360"/>
      </w:pPr>
      <w:rPr>
        <w:rFonts w:ascii="Symbol" w:hAnsi="Symbol" w:hint="default"/>
      </w:rPr>
    </w:lvl>
    <w:lvl w:ilvl="7" w:tplc="C1B836C2">
      <w:start w:val="1"/>
      <w:numFmt w:val="bullet"/>
      <w:lvlText w:val="o"/>
      <w:lvlJc w:val="left"/>
      <w:pPr>
        <w:ind w:left="5760" w:hanging="360"/>
      </w:pPr>
      <w:rPr>
        <w:rFonts w:ascii="Courier New" w:hAnsi="Courier New" w:hint="default"/>
      </w:rPr>
    </w:lvl>
    <w:lvl w:ilvl="8" w:tplc="0E40F86E">
      <w:start w:val="1"/>
      <w:numFmt w:val="bullet"/>
      <w:lvlText w:val=""/>
      <w:lvlJc w:val="left"/>
      <w:pPr>
        <w:ind w:left="6480" w:hanging="360"/>
      </w:pPr>
      <w:rPr>
        <w:rFonts w:ascii="Wingdings" w:hAnsi="Wingdings" w:hint="default"/>
      </w:rPr>
    </w:lvl>
  </w:abstractNum>
  <w:abstractNum w:abstractNumId="1" w15:restartNumberingAfterBreak="0">
    <w:nsid w:val="46945D2B"/>
    <w:multiLevelType w:val="hybridMultilevel"/>
    <w:tmpl w:val="ACE2E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36159C"/>
    <w:multiLevelType w:val="hybridMultilevel"/>
    <w:tmpl w:val="57363CA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E07804"/>
    <w:multiLevelType w:val="hybridMultilevel"/>
    <w:tmpl w:val="E6C0C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280"/>
    <w:rsid w:val="00011174"/>
    <w:rsid w:val="0001199E"/>
    <w:rsid w:val="000124BA"/>
    <w:rsid w:val="00026E40"/>
    <w:rsid w:val="000401D5"/>
    <w:rsid w:val="000443C7"/>
    <w:rsid w:val="00050E94"/>
    <w:rsid w:val="000566B4"/>
    <w:rsid w:val="000579C9"/>
    <w:rsid w:val="00071E0E"/>
    <w:rsid w:val="000723FF"/>
    <w:rsid w:val="00076B35"/>
    <w:rsid w:val="0008629A"/>
    <w:rsid w:val="000864C7"/>
    <w:rsid w:val="00090DD2"/>
    <w:rsid w:val="00093C48"/>
    <w:rsid w:val="0009518E"/>
    <w:rsid w:val="000A2046"/>
    <w:rsid w:val="000A4B72"/>
    <w:rsid w:val="000B0922"/>
    <w:rsid w:val="000B2A13"/>
    <w:rsid w:val="000C2CD2"/>
    <w:rsid w:val="000D70F0"/>
    <w:rsid w:val="000D7EA0"/>
    <w:rsid w:val="000E0C85"/>
    <w:rsid w:val="000E16EE"/>
    <w:rsid w:val="000E6940"/>
    <w:rsid w:val="000E73E1"/>
    <w:rsid w:val="000F18AA"/>
    <w:rsid w:val="000F4311"/>
    <w:rsid w:val="00112B8C"/>
    <w:rsid w:val="0011551F"/>
    <w:rsid w:val="001219A7"/>
    <w:rsid w:val="00127CC5"/>
    <w:rsid w:val="00131DDA"/>
    <w:rsid w:val="00142CD9"/>
    <w:rsid w:val="00156EA2"/>
    <w:rsid w:val="001613D6"/>
    <w:rsid w:val="00162092"/>
    <w:rsid w:val="0016410B"/>
    <w:rsid w:val="0017077B"/>
    <w:rsid w:val="0017270A"/>
    <w:rsid w:val="00172A8B"/>
    <w:rsid w:val="00175E6E"/>
    <w:rsid w:val="001822AD"/>
    <w:rsid w:val="001954FA"/>
    <w:rsid w:val="0019697A"/>
    <w:rsid w:val="00196F0E"/>
    <w:rsid w:val="001A5111"/>
    <w:rsid w:val="001B4CA6"/>
    <w:rsid w:val="001B4CCA"/>
    <w:rsid w:val="001C3961"/>
    <w:rsid w:val="001D03CE"/>
    <w:rsid w:val="001D06CC"/>
    <w:rsid w:val="001D16A3"/>
    <w:rsid w:val="001F0917"/>
    <w:rsid w:val="001F4C84"/>
    <w:rsid w:val="001F7F20"/>
    <w:rsid w:val="002023B4"/>
    <w:rsid w:val="002040E2"/>
    <w:rsid w:val="00211426"/>
    <w:rsid w:val="002120C0"/>
    <w:rsid w:val="0021422C"/>
    <w:rsid w:val="00225D04"/>
    <w:rsid w:val="002270FE"/>
    <w:rsid w:val="002339B8"/>
    <w:rsid w:val="00243045"/>
    <w:rsid w:val="00243DBE"/>
    <w:rsid w:val="002554E6"/>
    <w:rsid w:val="002830EA"/>
    <w:rsid w:val="002A0A57"/>
    <w:rsid w:val="002A2BFA"/>
    <w:rsid w:val="002A6CF9"/>
    <w:rsid w:val="002B0097"/>
    <w:rsid w:val="002B1020"/>
    <w:rsid w:val="002C0DCD"/>
    <w:rsid w:val="002C1F84"/>
    <w:rsid w:val="002C3342"/>
    <w:rsid w:val="002C6E6F"/>
    <w:rsid w:val="002D0873"/>
    <w:rsid w:val="002D4A1E"/>
    <w:rsid w:val="002D4A31"/>
    <w:rsid w:val="002E1C63"/>
    <w:rsid w:val="002E1E0F"/>
    <w:rsid w:val="002E3A0D"/>
    <w:rsid w:val="002E69DA"/>
    <w:rsid w:val="002F2280"/>
    <w:rsid w:val="002F2457"/>
    <w:rsid w:val="002F5250"/>
    <w:rsid w:val="00305260"/>
    <w:rsid w:val="00310FEB"/>
    <w:rsid w:val="00312838"/>
    <w:rsid w:val="003206FA"/>
    <w:rsid w:val="00343B8D"/>
    <w:rsid w:val="00345094"/>
    <w:rsid w:val="003463B6"/>
    <w:rsid w:val="003558A5"/>
    <w:rsid w:val="003607C7"/>
    <w:rsid w:val="003643BB"/>
    <w:rsid w:val="00371E3F"/>
    <w:rsid w:val="003837D7"/>
    <w:rsid w:val="00393E78"/>
    <w:rsid w:val="003A21AE"/>
    <w:rsid w:val="003A374A"/>
    <w:rsid w:val="003B312D"/>
    <w:rsid w:val="003B6305"/>
    <w:rsid w:val="003C3407"/>
    <w:rsid w:val="003C483E"/>
    <w:rsid w:val="003C7C57"/>
    <w:rsid w:val="003D4B9D"/>
    <w:rsid w:val="003D4FB3"/>
    <w:rsid w:val="003E1CD3"/>
    <w:rsid w:val="003E2C1D"/>
    <w:rsid w:val="003F377F"/>
    <w:rsid w:val="003F42BC"/>
    <w:rsid w:val="003F68E0"/>
    <w:rsid w:val="004000B6"/>
    <w:rsid w:val="004038C7"/>
    <w:rsid w:val="00405F0C"/>
    <w:rsid w:val="00421F0B"/>
    <w:rsid w:val="0042529A"/>
    <w:rsid w:val="00425542"/>
    <w:rsid w:val="00426DE3"/>
    <w:rsid w:val="004364FD"/>
    <w:rsid w:val="00441836"/>
    <w:rsid w:val="00442BC4"/>
    <w:rsid w:val="004442BF"/>
    <w:rsid w:val="00453ED7"/>
    <w:rsid w:val="00475736"/>
    <w:rsid w:val="00477706"/>
    <w:rsid w:val="004865B0"/>
    <w:rsid w:val="0049139D"/>
    <w:rsid w:val="004918FC"/>
    <w:rsid w:val="00491D75"/>
    <w:rsid w:val="00492A95"/>
    <w:rsid w:val="004A008F"/>
    <w:rsid w:val="004A1654"/>
    <w:rsid w:val="004A3B27"/>
    <w:rsid w:val="004B3DD8"/>
    <w:rsid w:val="004B4AAB"/>
    <w:rsid w:val="004C0F44"/>
    <w:rsid w:val="004D427D"/>
    <w:rsid w:val="004D6B6F"/>
    <w:rsid w:val="004E2919"/>
    <w:rsid w:val="004F4CC6"/>
    <w:rsid w:val="004F5ECB"/>
    <w:rsid w:val="004F6487"/>
    <w:rsid w:val="00502846"/>
    <w:rsid w:val="00503109"/>
    <w:rsid w:val="00504504"/>
    <w:rsid w:val="00515192"/>
    <w:rsid w:val="005171CB"/>
    <w:rsid w:val="00517C89"/>
    <w:rsid w:val="00540D1F"/>
    <w:rsid w:val="00544F3C"/>
    <w:rsid w:val="00550668"/>
    <w:rsid w:val="00563F0E"/>
    <w:rsid w:val="00564517"/>
    <w:rsid w:val="00566410"/>
    <w:rsid w:val="00574783"/>
    <w:rsid w:val="00583E16"/>
    <w:rsid w:val="00585C5E"/>
    <w:rsid w:val="005871A2"/>
    <w:rsid w:val="00591004"/>
    <w:rsid w:val="005A16B9"/>
    <w:rsid w:val="005A4D5C"/>
    <w:rsid w:val="005A7DDF"/>
    <w:rsid w:val="005B2D84"/>
    <w:rsid w:val="005C3C23"/>
    <w:rsid w:val="005C545A"/>
    <w:rsid w:val="005E03B4"/>
    <w:rsid w:val="005E4214"/>
    <w:rsid w:val="005E7136"/>
    <w:rsid w:val="005F696C"/>
    <w:rsid w:val="00600D9A"/>
    <w:rsid w:val="0061498A"/>
    <w:rsid w:val="00617017"/>
    <w:rsid w:val="006219A2"/>
    <w:rsid w:val="00625905"/>
    <w:rsid w:val="006272E3"/>
    <w:rsid w:val="006277A4"/>
    <w:rsid w:val="0063676D"/>
    <w:rsid w:val="00640DD0"/>
    <w:rsid w:val="006411AD"/>
    <w:rsid w:val="00656B12"/>
    <w:rsid w:val="006604DC"/>
    <w:rsid w:val="00661252"/>
    <w:rsid w:val="006679E6"/>
    <w:rsid w:val="00671BBE"/>
    <w:rsid w:val="0067234C"/>
    <w:rsid w:val="006740B8"/>
    <w:rsid w:val="0067716B"/>
    <w:rsid w:val="006778DD"/>
    <w:rsid w:val="006874CD"/>
    <w:rsid w:val="00692D8A"/>
    <w:rsid w:val="006A2B8E"/>
    <w:rsid w:val="006A4993"/>
    <w:rsid w:val="006A5381"/>
    <w:rsid w:val="006B0150"/>
    <w:rsid w:val="006B1A41"/>
    <w:rsid w:val="006B20DC"/>
    <w:rsid w:val="006C2BC3"/>
    <w:rsid w:val="006C646F"/>
    <w:rsid w:val="006D3619"/>
    <w:rsid w:val="006D3BC3"/>
    <w:rsid w:val="006D46D6"/>
    <w:rsid w:val="006D534F"/>
    <w:rsid w:val="006D55B3"/>
    <w:rsid w:val="006D5BE3"/>
    <w:rsid w:val="006D5F7D"/>
    <w:rsid w:val="006D723E"/>
    <w:rsid w:val="006D7783"/>
    <w:rsid w:val="006E3567"/>
    <w:rsid w:val="006E58FA"/>
    <w:rsid w:val="006F14D1"/>
    <w:rsid w:val="006F1500"/>
    <w:rsid w:val="006F1EE8"/>
    <w:rsid w:val="006F6007"/>
    <w:rsid w:val="00703AB8"/>
    <w:rsid w:val="00707A8C"/>
    <w:rsid w:val="007100DF"/>
    <w:rsid w:val="0071436E"/>
    <w:rsid w:val="00723393"/>
    <w:rsid w:val="00726CC4"/>
    <w:rsid w:val="00736CFC"/>
    <w:rsid w:val="00744FA2"/>
    <w:rsid w:val="00755B9E"/>
    <w:rsid w:val="00756231"/>
    <w:rsid w:val="0075639E"/>
    <w:rsid w:val="00757FD7"/>
    <w:rsid w:val="00776376"/>
    <w:rsid w:val="0078419D"/>
    <w:rsid w:val="00786C04"/>
    <w:rsid w:val="00790293"/>
    <w:rsid w:val="00790329"/>
    <w:rsid w:val="00791583"/>
    <w:rsid w:val="00791917"/>
    <w:rsid w:val="007A02A4"/>
    <w:rsid w:val="007A2ADF"/>
    <w:rsid w:val="007B1A49"/>
    <w:rsid w:val="007B1FE5"/>
    <w:rsid w:val="007C2032"/>
    <w:rsid w:val="007C6654"/>
    <w:rsid w:val="007D3A00"/>
    <w:rsid w:val="007D4982"/>
    <w:rsid w:val="007D74EC"/>
    <w:rsid w:val="007D7DE8"/>
    <w:rsid w:val="007E249F"/>
    <w:rsid w:val="007F0324"/>
    <w:rsid w:val="007F264B"/>
    <w:rsid w:val="008057CC"/>
    <w:rsid w:val="008064FC"/>
    <w:rsid w:val="008102BC"/>
    <w:rsid w:val="008105B1"/>
    <w:rsid w:val="00821318"/>
    <w:rsid w:val="00823BAF"/>
    <w:rsid w:val="0082596B"/>
    <w:rsid w:val="0083066A"/>
    <w:rsid w:val="00843DC6"/>
    <w:rsid w:val="00844AAD"/>
    <w:rsid w:val="00844C9A"/>
    <w:rsid w:val="008616D5"/>
    <w:rsid w:val="0087514A"/>
    <w:rsid w:val="00892BA5"/>
    <w:rsid w:val="008A550F"/>
    <w:rsid w:val="008B6652"/>
    <w:rsid w:val="008C65D0"/>
    <w:rsid w:val="008D5E74"/>
    <w:rsid w:val="008E123B"/>
    <w:rsid w:val="008E400A"/>
    <w:rsid w:val="008E7299"/>
    <w:rsid w:val="00903BA9"/>
    <w:rsid w:val="009050B0"/>
    <w:rsid w:val="009142D3"/>
    <w:rsid w:val="00917DF9"/>
    <w:rsid w:val="00925961"/>
    <w:rsid w:val="009306B0"/>
    <w:rsid w:val="009343D5"/>
    <w:rsid w:val="00955D38"/>
    <w:rsid w:val="00967BEB"/>
    <w:rsid w:val="00970027"/>
    <w:rsid w:val="009755BD"/>
    <w:rsid w:val="009817B2"/>
    <w:rsid w:val="00982065"/>
    <w:rsid w:val="009822D3"/>
    <w:rsid w:val="00982B69"/>
    <w:rsid w:val="00985807"/>
    <w:rsid w:val="00994F7B"/>
    <w:rsid w:val="009B086C"/>
    <w:rsid w:val="009B56AE"/>
    <w:rsid w:val="009B5947"/>
    <w:rsid w:val="009C4E16"/>
    <w:rsid w:val="009E5E32"/>
    <w:rsid w:val="009F3308"/>
    <w:rsid w:val="009F73EE"/>
    <w:rsid w:val="00A0225D"/>
    <w:rsid w:val="00A03A86"/>
    <w:rsid w:val="00A057A6"/>
    <w:rsid w:val="00A06EA8"/>
    <w:rsid w:val="00A071A5"/>
    <w:rsid w:val="00A20D62"/>
    <w:rsid w:val="00A22E6E"/>
    <w:rsid w:val="00A31368"/>
    <w:rsid w:val="00A330DB"/>
    <w:rsid w:val="00A33A9E"/>
    <w:rsid w:val="00A33E55"/>
    <w:rsid w:val="00A35575"/>
    <w:rsid w:val="00A36FD4"/>
    <w:rsid w:val="00A437E4"/>
    <w:rsid w:val="00A46A76"/>
    <w:rsid w:val="00A56506"/>
    <w:rsid w:val="00A87CCA"/>
    <w:rsid w:val="00A90034"/>
    <w:rsid w:val="00A92F7E"/>
    <w:rsid w:val="00A95317"/>
    <w:rsid w:val="00A96E9A"/>
    <w:rsid w:val="00AB45C3"/>
    <w:rsid w:val="00AB7ADE"/>
    <w:rsid w:val="00AB7E73"/>
    <w:rsid w:val="00AC07DD"/>
    <w:rsid w:val="00AC5A82"/>
    <w:rsid w:val="00AC6E97"/>
    <w:rsid w:val="00AC75BA"/>
    <w:rsid w:val="00AE1554"/>
    <w:rsid w:val="00AE1F77"/>
    <w:rsid w:val="00AE394F"/>
    <w:rsid w:val="00AF067C"/>
    <w:rsid w:val="00AF2FDD"/>
    <w:rsid w:val="00B11DE1"/>
    <w:rsid w:val="00B164B5"/>
    <w:rsid w:val="00B21C6F"/>
    <w:rsid w:val="00B36751"/>
    <w:rsid w:val="00B367BE"/>
    <w:rsid w:val="00B43926"/>
    <w:rsid w:val="00B53804"/>
    <w:rsid w:val="00B56AC6"/>
    <w:rsid w:val="00B90C46"/>
    <w:rsid w:val="00B9206C"/>
    <w:rsid w:val="00B9403B"/>
    <w:rsid w:val="00BA6C88"/>
    <w:rsid w:val="00BB5D21"/>
    <w:rsid w:val="00BC0BBF"/>
    <w:rsid w:val="00BC2D24"/>
    <w:rsid w:val="00BC77EA"/>
    <w:rsid w:val="00BD3B32"/>
    <w:rsid w:val="00BF25A3"/>
    <w:rsid w:val="00C03E63"/>
    <w:rsid w:val="00C230E5"/>
    <w:rsid w:val="00C255A4"/>
    <w:rsid w:val="00C26A77"/>
    <w:rsid w:val="00C344D9"/>
    <w:rsid w:val="00C37830"/>
    <w:rsid w:val="00C41FF0"/>
    <w:rsid w:val="00C5398C"/>
    <w:rsid w:val="00C6120D"/>
    <w:rsid w:val="00C67C5A"/>
    <w:rsid w:val="00C76032"/>
    <w:rsid w:val="00C805FB"/>
    <w:rsid w:val="00C814C8"/>
    <w:rsid w:val="00C8715A"/>
    <w:rsid w:val="00C87736"/>
    <w:rsid w:val="00CA2BF6"/>
    <w:rsid w:val="00CA3B53"/>
    <w:rsid w:val="00CA4DF8"/>
    <w:rsid w:val="00CA4E1B"/>
    <w:rsid w:val="00CA6DBA"/>
    <w:rsid w:val="00CB11A3"/>
    <w:rsid w:val="00CB1D23"/>
    <w:rsid w:val="00CB3D8E"/>
    <w:rsid w:val="00CB749A"/>
    <w:rsid w:val="00CB7705"/>
    <w:rsid w:val="00CC1198"/>
    <w:rsid w:val="00CC3449"/>
    <w:rsid w:val="00CC526E"/>
    <w:rsid w:val="00CC5E24"/>
    <w:rsid w:val="00CC5F4D"/>
    <w:rsid w:val="00CD4C10"/>
    <w:rsid w:val="00CD7AC0"/>
    <w:rsid w:val="00D0284D"/>
    <w:rsid w:val="00D04DD8"/>
    <w:rsid w:val="00D11635"/>
    <w:rsid w:val="00D246A1"/>
    <w:rsid w:val="00D303C5"/>
    <w:rsid w:val="00D3084F"/>
    <w:rsid w:val="00D34794"/>
    <w:rsid w:val="00D349EB"/>
    <w:rsid w:val="00D4054F"/>
    <w:rsid w:val="00D52E26"/>
    <w:rsid w:val="00D579C0"/>
    <w:rsid w:val="00D648BA"/>
    <w:rsid w:val="00D67F15"/>
    <w:rsid w:val="00D713F3"/>
    <w:rsid w:val="00D72D2B"/>
    <w:rsid w:val="00D746CF"/>
    <w:rsid w:val="00D80233"/>
    <w:rsid w:val="00D81BF7"/>
    <w:rsid w:val="00D934C6"/>
    <w:rsid w:val="00D951C6"/>
    <w:rsid w:val="00D9718E"/>
    <w:rsid w:val="00DA029B"/>
    <w:rsid w:val="00DA6AEB"/>
    <w:rsid w:val="00DD2268"/>
    <w:rsid w:val="00DD7181"/>
    <w:rsid w:val="00DE1AB0"/>
    <w:rsid w:val="00DE1F63"/>
    <w:rsid w:val="00DE5772"/>
    <w:rsid w:val="00DF59B3"/>
    <w:rsid w:val="00DF70D8"/>
    <w:rsid w:val="00E004F2"/>
    <w:rsid w:val="00E02727"/>
    <w:rsid w:val="00E139B9"/>
    <w:rsid w:val="00E14907"/>
    <w:rsid w:val="00E1607E"/>
    <w:rsid w:val="00E26CCC"/>
    <w:rsid w:val="00E35951"/>
    <w:rsid w:val="00E46F9A"/>
    <w:rsid w:val="00E51B2C"/>
    <w:rsid w:val="00E52BA3"/>
    <w:rsid w:val="00E55C7B"/>
    <w:rsid w:val="00E65270"/>
    <w:rsid w:val="00E707DC"/>
    <w:rsid w:val="00E85741"/>
    <w:rsid w:val="00E91E33"/>
    <w:rsid w:val="00E928F7"/>
    <w:rsid w:val="00E9458B"/>
    <w:rsid w:val="00E96420"/>
    <w:rsid w:val="00EB3151"/>
    <w:rsid w:val="00ED18F9"/>
    <w:rsid w:val="00ED263C"/>
    <w:rsid w:val="00EE7BD4"/>
    <w:rsid w:val="00EF2C7A"/>
    <w:rsid w:val="00EF3FB8"/>
    <w:rsid w:val="00EF53E0"/>
    <w:rsid w:val="00EF5B39"/>
    <w:rsid w:val="00F12015"/>
    <w:rsid w:val="00F159DE"/>
    <w:rsid w:val="00F204E1"/>
    <w:rsid w:val="00F31ED2"/>
    <w:rsid w:val="00F44505"/>
    <w:rsid w:val="00F47282"/>
    <w:rsid w:val="00F5295B"/>
    <w:rsid w:val="00F6065F"/>
    <w:rsid w:val="00F61975"/>
    <w:rsid w:val="00F64A9F"/>
    <w:rsid w:val="00F71EBD"/>
    <w:rsid w:val="00F76AE6"/>
    <w:rsid w:val="00F77973"/>
    <w:rsid w:val="00F82B65"/>
    <w:rsid w:val="00F84CC6"/>
    <w:rsid w:val="00F8675A"/>
    <w:rsid w:val="00F9113E"/>
    <w:rsid w:val="00F9232A"/>
    <w:rsid w:val="00F95E91"/>
    <w:rsid w:val="00FA457F"/>
    <w:rsid w:val="00FB4AC7"/>
    <w:rsid w:val="00FC2B0A"/>
    <w:rsid w:val="00FC574F"/>
    <w:rsid w:val="00FD5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EE1D2"/>
  <w15:chartTrackingRefBased/>
  <w15:docId w15:val="{AB27EE45-6225-4657-871C-B593F116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545A"/>
  </w:style>
  <w:style w:type="paragraph" w:styleId="Heading1">
    <w:name w:val="heading 1"/>
    <w:basedOn w:val="Normal"/>
    <w:next w:val="Normal"/>
    <w:link w:val="Heading1Char"/>
    <w:uiPriority w:val="9"/>
    <w:qFormat/>
    <w:rsid w:val="005C545A"/>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C545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C545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C545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C545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C545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C545A"/>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C545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C545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280"/>
    <w:pPr>
      <w:ind w:left="720"/>
      <w:contextualSpacing/>
    </w:pPr>
  </w:style>
  <w:style w:type="table" w:styleId="TableGrid">
    <w:name w:val="Table Grid"/>
    <w:basedOn w:val="TableNormal"/>
    <w:uiPriority w:val="39"/>
    <w:rsid w:val="008B6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6652"/>
    <w:pPr>
      <w:tabs>
        <w:tab w:val="center" w:pos="4513"/>
        <w:tab w:val="right" w:pos="9026"/>
      </w:tabs>
    </w:pPr>
  </w:style>
  <w:style w:type="character" w:customStyle="1" w:styleId="HeaderChar">
    <w:name w:val="Header Char"/>
    <w:basedOn w:val="DefaultParagraphFont"/>
    <w:link w:val="Header"/>
    <w:uiPriority w:val="99"/>
    <w:rsid w:val="008B6652"/>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B6652"/>
    <w:pPr>
      <w:tabs>
        <w:tab w:val="center" w:pos="4513"/>
        <w:tab w:val="right" w:pos="9026"/>
      </w:tabs>
    </w:pPr>
  </w:style>
  <w:style w:type="character" w:customStyle="1" w:styleId="FooterChar">
    <w:name w:val="Footer Char"/>
    <w:basedOn w:val="DefaultParagraphFont"/>
    <w:link w:val="Footer"/>
    <w:uiPriority w:val="99"/>
    <w:rsid w:val="008B6652"/>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5C54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C545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C545A"/>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5C545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C545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C545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C545A"/>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C545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C545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5C545A"/>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C545A"/>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C545A"/>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C545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C545A"/>
    <w:rPr>
      <w:rFonts w:asciiTheme="majorHAnsi" w:eastAsiaTheme="majorEastAsia" w:hAnsiTheme="majorHAnsi" w:cstheme="majorBidi"/>
      <w:sz w:val="24"/>
      <w:szCs w:val="24"/>
    </w:rPr>
  </w:style>
  <w:style w:type="character" w:styleId="Strong">
    <w:name w:val="Strong"/>
    <w:basedOn w:val="DefaultParagraphFont"/>
    <w:uiPriority w:val="22"/>
    <w:qFormat/>
    <w:rsid w:val="005C545A"/>
    <w:rPr>
      <w:b/>
      <w:bCs/>
    </w:rPr>
  </w:style>
  <w:style w:type="character" w:styleId="Emphasis">
    <w:name w:val="Emphasis"/>
    <w:basedOn w:val="DefaultParagraphFont"/>
    <w:uiPriority w:val="20"/>
    <w:qFormat/>
    <w:rsid w:val="005C545A"/>
    <w:rPr>
      <w:i/>
      <w:iCs/>
    </w:rPr>
  </w:style>
  <w:style w:type="paragraph" w:styleId="NoSpacing">
    <w:name w:val="No Spacing"/>
    <w:link w:val="NoSpacingChar"/>
    <w:uiPriority w:val="1"/>
    <w:qFormat/>
    <w:rsid w:val="005C545A"/>
    <w:pPr>
      <w:spacing w:after="0" w:line="240" w:lineRule="auto"/>
    </w:pPr>
  </w:style>
  <w:style w:type="paragraph" w:styleId="Quote">
    <w:name w:val="Quote"/>
    <w:basedOn w:val="Normal"/>
    <w:next w:val="Normal"/>
    <w:link w:val="QuoteChar"/>
    <w:uiPriority w:val="29"/>
    <w:qFormat/>
    <w:rsid w:val="005C545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C545A"/>
    <w:rPr>
      <w:i/>
      <w:iCs/>
      <w:color w:val="404040" w:themeColor="text1" w:themeTint="BF"/>
    </w:rPr>
  </w:style>
  <w:style w:type="paragraph" w:styleId="IntenseQuote">
    <w:name w:val="Intense Quote"/>
    <w:basedOn w:val="Normal"/>
    <w:next w:val="Normal"/>
    <w:link w:val="IntenseQuoteChar"/>
    <w:uiPriority w:val="30"/>
    <w:qFormat/>
    <w:rsid w:val="005C545A"/>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C545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C545A"/>
    <w:rPr>
      <w:i/>
      <w:iCs/>
      <w:color w:val="404040" w:themeColor="text1" w:themeTint="BF"/>
    </w:rPr>
  </w:style>
  <w:style w:type="character" w:styleId="IntenseEmphasis">
    <w:name w:val="Intense Emphasis"/>
    <w:basedOn w:val="DefaultParagraphFont"/>
    <w:uiPriority w:val="21"/>
    <w:qFormat/>
    <w:rsid w:val="005C545A"/>
    <w:rPr>
      <w:b/>
      <w:bCs/>
      <w:i/>
      <w:iCs/>
    </w:rPr>
  </w:style>
  <w:style w:type="character" w:styleId="SubtleReference">
    <w:name w:val="Subtle Reference"/>
    <w:basedOn w:val="DefaultParagraphFont"/>
    <w:uiPriority w:val="31"/>
    <w:qFormat/>
    <w:rsid w:val="005C545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C545A"/>
    <w:rPr>
      <w:b/>
      <w:bCs/>
      <w:smallCaps/>
      <w:spacing w:val="5"/>
      <w:u w:val="single"/>
    </w:rPr>
  </w:style>
  <w:style w:type="character" w:styleId="BookTitle">
    <w:name w:val="Book Title"/>
    <w:basedOn w:val="DefaultParagraphFont"/>
    <w:uiPriority w:val="33"/>
    <w:qFormat/>
    <w:rsid w:val="005C545A"/>
    <w:rPr>
      <w:b/>
      <w:bCs/>
      <w:smallCaps/>
    </w:rPr>
  </w:style>
  <w:style w:type="paragraph" w:styleId="TOCHeading">
    <w:name w:val="TOC Heading"/>
    <w:basedOn w:val="Heading1"/>
    <w:next w:val="Normal"/>
    <w:uiPriority w:val="39"/>
    <w:semiHidden/>
    <w:unhideWhenUsed/>
    <w:qFormat/>
    <w:rsid w:val="005C545A"/>
    <w:pPr>
      <w:outlineLvl w:val="9"/>
    </w:pPr>
  </w:style>
  <w:style w:type="character" w:customStyle="1" w:styleId="citationref">
    <w:name w:val="citationref"/>
    <w:basedOn w:val="DefaultParagraphFont"/>
    <w:rsid w:val="00A95317"/>
  </w:style>
  <w:style w:type="character" w:styleId="Hyperlink">
    <w:name w:val="Hyperlink"/>
    <w:basedOn w:val="DefaultParagraphFont"/>
    <w:uiPriority w:val="99"/>
    <w:semiHidden/>
    <w:unhideWhenUsed/>
    <w:rsid w:val="00A95317"/>
    <w:rPr>
      <w:color w:val="0000FF"/>
      <w:u w:val="single"/>
    </w:rPr>
  </w:style>
  <w:style w:type="character" w:customStyle="1" w:styleId="NoSpacingChar">
    <w:name w:val="No Spacing Char"/>
    <w:basedOn w:val="DefaultParagraphFont"/>
    <w:link w:val="NoSpacing"/>
    <w:uiPriority w:val="1"/>
    <w:rsid w:val="00CB1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293701">
      <w:bodyDiv w:val="1"/>
      <w:marLeft w:val="0"/>
      <w:marRight w:val="0"/>
      <w:marTop w:val="0"/>
      <w:marBottom w:val="0"/>
      <w:divBdr>
        <w:top w:val="none" w:sz="0" w:space="0" w:color="auto"/>
        <w:left w:val="none" w:sz="0" w:space="0" w:color="auto"/>
        <w:bottom w:val="none" w:sz="0" w:space="0" w:color="auto"/>
        <w:right w:val="none" w:sz="0" w:space="0" w:color="auto"/>
      </w:divBdr>
    </w:div>
    <w:div w:id="193181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styn.gov.wales/sites/default/files/documents/Estyn%20Active%20and%20experiential%20learning_E_Accessible_1.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essonstudy.co.uk/wp-content/uploads/2012/03/Lesson_Study_Handbook_-_011011-1.pdf" TargetMode="External"/><Relationship Id="rId17" Type="http://schemas.openxmlformats.org/officeDocument/2006/relationships/hyperlink" Target="http://srmo.sagepub.com/view/encyc-of-case-study-research/n229.xml" TargetMode="External"/><Relationship Id="rId2" Type="http://schemas.openxmlformats.org/officeDocument/2006/relationships/styles" Target="styles.xml"/><Relationship Id="rId16" Type="http://schemas.openxmlformats.org/officeDocument/2006/relationships/hyperlink" Target="https://www.nais.org/Articles/Documents/Member/2016%20HSSSE%20Chapter-1.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ic.ed.gov/?id=ED394990" TargetMode="External"/><Relationship Id="rId5" Type="http://schemas.openxmlformats.org/officeDocument/2006/relationships/footnotes" Target="footnotes.xml"/><Relationship Id="rId15" Type="http://schemas.openxmlformats.org/officeDocument/2006/relationships/hyperlink" Target="https://tomprof.stanford.edu/mail/1550" TargetMode="External"/><Relationship Id="rId10" Type="http://schemas.openxmlformats.org/officeDocument/2006/relationships/hyperlink" Target="https://www.bera.ac.uk/researchers-resources/publications/ethical-guidelines-for-educational-research-201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ft.vanderbilt.edu/wp-content/uploads/sites/59/Active-Learning.pdf" TargetMode="External"/><Relationship Id="rId14" Type="http://schemas.openxmlformats.org/officeDocument/2006/relationships/hyperlink" Target="https://www.researchgate.net/publication/292258384_Lesson_study_A_Japanese_approach_to_improving_mathematics_teaching_and_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22</Pages>
  <Words>6896</Words>
  <Characters>39308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How can the use of multiple active learning strategies improve pupil engagement in a foundation phase classroom</vt:lpstr>
    </vt:vector>
  </TitlesOfParts>
  <Company/>
  <LinksUpToDate>false</LinksUpToDate>
  <CharactersWithSpaces>46112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the use of multiple active learning strategies improve pupil engagement in a foundation phase classroom?</dc:title>
  <dc:subject/>
  <dc:creator>hannah sharland</dc:creator>
  <cp:keywords/>
  <dc:description/>
  <cp:lastModifiedBy>hannah sharland</cp:lastModifiedBy>
  <cp:revision>6</cp:revision>
  <dcterms:created xsi:type="dcterms:W3CDTF">2019-03-04T17:37:00Z</dcterms:created>
  <dcterms:modified xsi:type="dcterms:W3CDTF">2019-03-04T17:52:00Z</dcterms:modified>
</cp:coreProperties>
</file>