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04ED7E" w14:textId="77777777" w:rsidR="00734081" w:rsidRDefault="00734081" w:rsidP="000C1CDD">
      <w:pPr>
        <w:pStyle w:val="Title"/>
      </w:pPr>
    </w:p>
    <w:p w14:paraId="4917C8A0" w14:textId="72D2EF51" w:rsidR="00362052" w:rsidRPr="000C1CDD" w:rsidRDefault="00000000" w:rsidP="00734081">
      <w:pPr>
        <w:pStyle w:val="Title"/>
        <w:jc w:val="center"/>
        <w:rPr>
          <w:rFonts w:ascii="Arial" w:hAnsi="Arial" w:cs="Arial"/>
        </w:rPr>
      </w:pPr>
      <w:r w:rsidRPr="000C1CDD">
        <w:rPr>
          <w:rFonts w:ascii="Arial" w:hAnsi="Arial" w:cs="Arial"/>
        </w:rPr>
        <w:t>Sustainable Hospitality &amp; Tourism Management - Assignment 2</w:t>
      </w:r>
    </w:p>
    <w:p w14:paraId="4FC92666" w14:textId="77777777" w:rsidR="000C1CDD" w:rsidRDefault="000C1CDD" w:rsidP="001867C8">
      <w:pPr>
        <w:rPr>
          <w:rFonts w:ascii="Arial" w:hAnsi="Arial" w:cs="Arial"/>
          <w:szCs w:val="24"/>
          <w:shd w:val="clear" w:color="auto" w:fill="FFFFFF"/>
        </w:rPr>
      </w:pPr>
    </w:p>
    <w:p w14:paraId="014ADE12" w14:textId="77777777" w:rsidR="000C1CDD" w:rsidRPr="000C1CDD" w:rsidRDefault="000C1CDD" w:rsidP="001867C8">
      <w:pPr>
        <w:rPr>
          <w:rFonts w:ascii="Arial" w:hAnsi="Arial" w:cs="Arial"/>
          <w:b/>
          <w:bCs w:val="0"/>
          <w:szCs w:val="24"/>
          <w:shd w:val="clear" w:color="auto" w:fill="FFFFFF"/>
        </w:rPr>
      </w:pPr>
      <w:r w:rsidRPr="000C1CDD">
        <w:rPr>
          <w:rFonts w:ascii="Arial" w:hAnsi="Arial" w:cs="Arial"/>
          <w:b/>
          <w:bCs w:val="0"/>
          <w:szCs w:val="24"/>
          <w:shd w:val="clear" w:color="auto" w:fill="FFFFFF"/>
        </w:rPr>
        <w:t>Student: Dominik Csaba David (2208146)</w:t>
      </w:r>
    </w:p>
    <w:p w14:paraId="2CD32EF5" w14:textId="77777777" w:rsidR="000C1CDD" w:rsidRPr="000C1CDD" w:rsidRDefault="000C1CDD" w:rsidP="001867C8">
      <w:pPr>
        <w:rPr>
          <w:rFonts w:ascii="Arial" w:hAnsi="Arial" w:cs="Arial"/>
          <w:b/>
          <w:bCs w:val="0"/>
          <w:szCs w:val="24"/>
          <w:shd w:val="clear" w:color="auto" w:fill="FFFFFF"/>
        </w:rPr>
      </w:pPr>
      <w:r w:rsidRPr="000C1CDD">
        <w:rPr>
          <w:rFonts w:ascii="Arial" w:hAnsi="Arial" w:cs="Arial"/>
          <w:b/>
          <w:bCs w:val="0"/>
          <w:szCs w:val="24"/>
          <w:shd w:val="clear" w:color="auto" w:fill="FFFFFF"/>
        </w:rPr>
        <w:t>Lecture: Sustainable Hospitality and Tourism Management (BMIH5006)</w:t>
      </w:r>
    </w:p>
    <w:p w14:paraId="30787167" w14:textId="0A165389" w:rsidR="00362052" w:rsidRPr="000C1CDD" w:rsidRDefault="000C1CDD" w:rsidP="001867C8">
      <w:pPr>
        <w:rPr>
          <w:rFonts w:ascii="Arial" w:hAnsi="Arial" w:cs="Arial"/>
          <w:szCs w:val="24"/>
          <w:shd w:val="clear" w:color="auto" w:fill="FFFFFF"/>
        </w:rPr>
      </w:pPr>
      <w:r w:rsidRPr="000C1CDD">
        <w:rPr>
          <w:rFonts w:ascii="Arial" w:hAnsi="Arial" w:cs="Arial"/>
          <w:b/>
          <w:bCs w:val="0"/>
          <w:szCs w:val="24"/>
          <w:shd w:val="clear" w:color="auto" w:fill="FFFFFF"/>
        </w:rPr>
        <w:t>Lecturer: Julia Ault</w:t>
      </w:r>
      <w:r w:rsidR="00000000" w:rsidRPr="000C1CDD">
        <w:rPr>
          <w:rFonts w:ascii="Arial" w:hAnsi="Arial" w:cs="Arial"/>
          <w:szCs w:val="24"/>
          <w:shd w:val="clear" w:color="auto" w:fill="FFFFFF"/>
        </w:rPr>
        <w:br w:type="page"/>
      </w:r>
    </w:p>
    <w:sdt>
      <w:sdtPr>
        <w:rPr>
          <w:rFonts w:ascii="Arial" w:eastAsiaTheme="minorHAnsi" w:hAnsi="Arial" w:cs="Arial"/>
          <w:bCs/>
          <w:iCs/>
          <w:color w:val="000000" w:themeColor="text1"/>
          <w:kern w:val="2"/>
          <w:sz w:val="24"/>
          <w:szCs w:val="22"/>
          <w:lang w:val="en-GB"/>
        </w:rPr>
        <w:id w:val="1755251392"/>
        <w:docPartObj>
          <w:docPartGallery w:val="Table of Contents"/>
          <w:docPartUnique/>
        </w:docPartObj>
      </w:sdtPr>
      <w:sdtEndPr>
        <w:rPr>
          <w:b/>
          <w:noProof/>
          <w:szCs w:val="24"/>
        </w:rPr>
      </w:sdtEndPr>
      <w:sdtContent>
        <w:p w14:paraId="17A336A4" w14:textId="77777777" w:rsidR="00734081" w:rsidRPr="000C1CDD" w:rsidRDefault="00000000" w:rsidP="00155330">
          <w:pPr>
            <w:pStyle w:val="TOCHeading"/>
            <w:jc w:val="center"/>
            <w:rPr>
              <w:rFonts w:ascii="Arial" w:hAnsi="Arial" w:cs="Arial"/>
              <w:b/>
              <w:bCs/>
              <w:color w:val="auto"/>
              <w:sz w:val="24"/>
              <w:szCs w:val="24"/>
            </w:rPr>
          </w:pPr>
          <w:r w:rsidRPr="000C1CDD">
            <w:rPr>
              <w:rFonts w:ascii="Arial" w:hAnsi="Arial" w:cs="Arial"/>
              <w:b/>
              <w:bCs/>
              <w:color w:val="auto"/>
              <w:sz w:val="24"/>
              <w:szCs w:val="24"/>
            </w:rPr>
            <w:t>Table of Contents</w:t>
          </w:r>
        </w:p>
        <w:p w14:paraId="6B73EA39" w14:textId="77777777" w:rsidR="00734081" w:rsidRPr="000C1CDD" w:rsidRDefault="00734081" w:rsidP="00734081">
          <w:pPr>
            <w:rPr>
              <w:rFonts w:ascii="Arial" w:hAnsi="Arial" w:cs="Arial"/>
              <w:lang w:val="en-US"/>
            </w:rPr>
          </w:pPr>
        </w:p>
        <w:p w14:paraId="58ED72D5"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r w:rsidRPr="000C1CDD">
            <w:rPr>
              <w:rFonts w:ascii="Arial" w:hAnsi="Arial" w:cs="Arial"/>
              <w:szCs w:val="24"/>
            </w:rPr>
            <w:fldChar w:fldCharType="begin"/>
          </w:r>
          <w:r w:rsidRPr="000C1CDD">
            <w:rPr>
              <w:rFonts w:ascii="Arial" w:hAnsi="Arial" w:cs="Arial"/>
              <w:szCs w:val="24"/>
            </w:rPr>
            <w:instrText xml:space="preserve"> TOC \o "1-3" \h \z \u </w:instrText>
          </w:r>
          <w:r w:rsidRPr="000C1CDD">
            <w:rPr>
              <w:rFonts w:ascii="Arial" w:hAnsi="Arial" w:cs="Arial"/>
              <w:szCs w:val="24"/>
            </w:rPr>
            <w:fldChar w:fldCharType="separate"/>
          </w:r>
          <w:hyperlink w:anchor="_Toc167290194" w:history="1">
            <w:r w:rsidRPr="000C1CDD">
              <w:rPr>
                <w:rStyle w:val="Hyperlink"/>
                <w:rFonts w:ascii="Arial" w:hAnsi="Arial" w:cs="Arial"/>
                <w:noProof/>
              </w:rPr>
              <w:t>Introduction</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_Toc167290194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4</w:t>
            </w:r>
            <w:r w:rsidRPr="000C1CDD">
              <w:rPr>
                <w:rFonts w:ascii="Arial" w:hAnsi="Arial" w:cs="Arial"/>
                <w:noProof/>
                <w:webHidden/>
              </w:rPr>
              <w:fldChar w:fldCharType="end"/>
            </w:r>
          </w:hyperlink>
        </w:p>
        <w:p w14:paraId="285B4566"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195" w:history="1">
            <w:r w:rsidRPr="000C1CDD">
              <w:rPr>
                <w:rStyle w:val="Hyperlink"/>
                <w:rFonts w:ascii="Arial" w:hAnsi="Arial" w:cs="Arial"/>
                <w:noProof/>
              </w:rPr>
              <w:t>Understanding Sustainable Accreditation and its Application</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_Toc167290195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4</w:t>
            </w:r>
            <w:r w:rsidRPr="000C1CDD">
              <w:rPr>
                <w:rFonts w:ascii="Arial" w:hAnsi="Arial" w:cs="Arial"/>
                <w:noProof/>
                <w:webHidden/>
              </w:rPr>
              <w:fldChar w:fldCharType="end"/>
            </w:r>
          </w:hyperlink>
        </w:p>
        <w:p w14:paraId="508222BC"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196" w:history="1">
            <w:r w:rsidRPr="000C1CDD">
              <w:rPr>
                <w:rStyle w:val="Hyperlink"/>
                <w:rFonts w:ascii="Arial" w:hAnsi="Arial" w:cs="Arial"/>
                <w:noProof/>
              </w:rPr>
              <w:t>Discussing Pros and Cons of Sustainability Integration</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_Toc167290196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5</w:t>
            </w:r>
            <w:r w:rsidRPr="000C1CDD">
              <w:rPr>
                <w:rFonts w:ascii="Arial" w:hAnsi="Arial" w:cs="Arial"/>
                <w:noProof/>
                <w:webHidden/>
              </w:rPr>
              <w:fldChar w:fldCharType="end"/>
            </w:r>
          </w:hyperlink>
        </w:p>
        <w:p w14:paraId="2B7B677B" w14:textId="77777777" w:rsidR="00734081" w:rsidRPr="000C1CDD" w:rsidRDefault="00000000">
          <w:pPr>
            <w:pStyle w:val="TOC2"/>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197" w:history="1">
            <w:r w:rsidRPr="000C1CDD">
              <w:rPr>
                <w:rStyle w:val="Hyperlink"/>
                <w:rFonts w:ascii="Arial" w:hAnsi="Arial" w:cs="Arial"/>
                <w:noProof/>
              </w:rPr>
              <w:t>Pros</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_Toc167290197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5</w:t>
            </w:r>
            <w:r w:rsidRPr="000C1CDD">
              <w:rPr>
                <w:rFonts w:ascii="Arial" w:hAnsi="Arial" w:cs="Arial"/>
                <w:noProof/>
                <w:webHidden/>
              </w:rPr>
              <w:fldChar w:fldCharType="end"/>
            </w:r>
          </w:hyperlink>
        </w:p>
        <w:p w14:paraId="383DA3B7" w14:textId="77777777" w:rsidR="00734081" w:rsidRPr="000C1CDD" w:rsidRDefault="00000000">
          <w:pPr>
            <w:pStyle w:val="TOC2"/>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198" w:history="1">
            <w:r w:rsidRPr="000C1CDD">
              <w:rPr>
                <w:rStyle w:val="Hyperlink"/>
                <w:rFonts w:ascii="Arial" w:hAnsi="Arial" w:cs="Arial"/>
                <w:noProof/>
              </w:rPr>
              <w:t>Cons</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_Toc167290198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6</w:t>
            </w:r>
            <w:r w:rsidRPr="000C1CDD">
              <w:rPr>
                <w:rFonts w:ascii="Arial" w:hAnsi="Arial" w:cs="Arial"/>
                <w:noProof/>
                <w:webHidden/>
              </w:rPr>
              <w:fldChar w:fldCharType="end"/>
            </w:r>
          </w:hyperlink>
        </w:p>
        <w:p w14:paraId="2FBE68A4"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199" w:history="1">
            <w:r w:rsidRPr="000C1CDD">
              <w:rPr>
                <w:rStyle w:val="Hyperlink"/>
                <w:rFonts w:ascii="Arial" w:hAnsi="Arial" w:cs="Arial"/>
                <w:noProof/>
              </w:rPr>
              <w:t>Critical Comparative Analysis of Accor Hotels’ Sustainability Strategies</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_Toc167290199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7</w:t>
            </w:r>
            <w:r w:rsidRPr="000C1CDD">
              <w:rPr>
                <w:rFonts w:ascii="Arial" w:hAnsi="Arial" w:cs="Arial"/>
                <w:noProof/>
                <w:webHidden/>
              </w:rPr>
              <w:fldChar w:fldCharType="end"/>
            </w:r>
          </w:hyperlink>
        </w:p>
        <w:p w14:paraId="36C12828"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200" w:history="1">
            <w:r w:rsidRPr="000C1CDD">
              <w:rPr>
                <w:rStyle w:val="Hyperlink"/>
                <w:rFonts w:ascii="Arial" w:hAnsi="Arial" w:cs="Arial"/>
                <w:noProof/>
              </w:rPr>
              <w:t>Future Trends and Recommendations</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_Toc167290200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8</w:t>
            </w:r>
            <w:r w:rsidRPr="000C1CDD">
              <w:rPr>
                <w:rFonts w:ascii="Arial" w:hAnsi="Arial" w:cs="Arial"/>
                <w:noProof/>
                <w:webHidden/>
              </w:rPr>
              <w:fldChar w:fldCharType="end"/>
            </w:r>
          </w:hyperlink>
        </w:p>
        <w:p w14:paraId="2B2E526F"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201" w:history="1">
            <w:r w:rsidRPr="000C1CDD">
              <w:rPr>
                <w:rStyle w:val="Hyperlink"/>
                <w:rFonts w:ascii="Arial" w:hAnsi="Arial" w:cs="Arial"/>
                <w:noProof/>
              </w:rPr>
              <w:t>Conclusion</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_Toc167290201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9</w:t>
            </w:r>
            <w:r w:rsidRPr="000C1CDD">
              <w:rPr>
                <w:rFonts w:ascii="Arial" w:hAnsi="Arial" w:cs="Arial"/>
                <w:noProof/>
                <w:webHidden/>
              </w:rPr>
              <w:fldChar w:fldCharType="end"/>
            </w:r>
          </w:hyperlink>
        </w:p>
        <w:p w14:paraId="2B1D463D" w14:textId="77777777" w:rsidR="00734081" w:rsidRPr="000C1CDD" w:rsidRDefault="00000000">
          <w:pPr>
            <w:pStyle w:val="TOC1"/>
            <w:tabs>
              <w:tab w:val="right" w:leader="dot" w:pos="9016"/>
            </w:tabs>
            <w:rPr>
              <w:rFonts w:ascii="Arial" w:eastAsiaTheme="minorEastAsia" w:hAnsi="Arial" w:cs="Arial"/>
              <w:bCs w:val="0"/>
              <w:iCs w:val="0"/>
              <w:noProof/>
              <w:color w:val="auto"/>
              <w:sz w:val="22"/>
              <w:lang w:val="en-IN" w:eastAsia="en-IN"/>
              <w14:ligatures w14:val="standardContextual"/>
            </w:rPr>
          </w:pPr>
          <w:hyperlink w:anchor="_Toc167290202" w:history="1">
            <w:r w:rsidRPr="000C1CDD">
              <w:rPr>
                <w:rStyle w:val="Hyperlink"/>
                <w:rFonts w:ascii="Arial" w:hAnsi="Arial" w:cs="Arial"/>
                <w:noProof/>
              </w:rPr>
              <w:t>References</w:t>
            </w:r>
            <w:r w:rsidRPr="000C1CDD">
              <w:rPr>
                <w:rFonts w:ascii="Arial" w:hAnsi="Arial" w:cs="Arial"/>
                <w:noProof/>
                <w:webHidden/>
              </w:rPr>
              <w:tab/>
            </w:r>
            <w:r w:rsidRPr="000C1CDD">
              <w:rPr>
                <w:rFonts w:ascii="Arial" w:hAnsi="Arial" w:cs="Arial"/>
                <w:noProof/>
                <w:webHidden/>
              </w:rPr>
              <w:fldChar w:fldCharType="begin"/>
            </w:r>
            <w:r w:rsidRPr="000C1CDD">
              <w:rPr>
                <w:rFonts w:ascii="Arial" w:hAnsi="Arial" w:cs="Arial"/>
                <w:noProof/>
                <w:webHidden/>
              </w:rPr>
              <w:instrText xml:space="preserve"> PAGEREF _Toc167290202 \h </w:instrText>
            </w:r>
            <w:r w:rsidRPr="000C1CDD">
              <w:rPr>
                <w:rFonts w:ascii="Arial" w:hAnsi="Arial" w:cs="Arial"/>
                <w:noProof/>
                <w:webHidden/>
              </w:rPr>
            </w:r>
            <w:r w:rsidRPr="000C1CDD">
              <w:rPr>
                <w:rFonts w:ascii="Arial" w:hAnsi="Arial" w:cs="Arial"/>
                <w:noProof/>
                <w:webHidden/>
              </w:rPr>
              <w:fldChar w:fldCharType="separate"/>
            </w:r>
            <w:r w:rsidRPr="000C1CDD">
              <w:rPr>
                <w:rFonts w:ascii="Arial" w:hAnsi="Arial" w:cs="Arial"/>
                <w:noProof/>
                <w:webHidden/>
              </w:rPr>
              <w:t>11</w:t>
            </w:r>
            <w:r w:rsidRPr="000C1CDD">
              <w:rPr>
                <w:rFonts w:ascii="Arial" w:hAnsi="Arial" w:cs="Arial"/>
                <w:noProof/>
                <w:webHidden/>
              </w:rPr>
              <w:fldChar w:fldCharType="end"/>
            </w:r>
          </w:hyperlink>
        </w:p>
        <w:p w14:paraId="1D1C6ACE" w14:textId="77777777" w:rsidR="00734081" w:rsidRPr="000C1CDD" w:rsidRDefault="00000000">
          <w:pPr>
            <w:rPr>
              <w:rFonts w:ascii="Arial" w:hAnsi="Arial" w:cs="Arial"/>
              <w:szCs w:val="24"/>
            </w:rPr>
          </w:pPr>
          <w:r w:rsidRPr="000C1CDD">
            <w:rPr>
              <w:rFonts w:ascii="Arial" w:hAnsi="Arial" w:cs="Arial"/>
              <w:b/>
              <w:noProof/>
              <w:szCs w:val="24"/>
            </w:rPr>
            <w:fldChar w:fldCharType="end"/>
          </w:r>
        </w:p>
      </w:sdtContent>
    </w:sdt>
    <w:p w14:paraId="663A0FBD" w14:textId="77777777" w:rsidR="00362052" w:rsidRPr="000C1CDD" w:rsidRDefault="00000000" w:rsidP="001867C8">
      <w:pPr>
        <w:rPr>
          <w:rFonts w:ascii="Arial" w:hAnsi="Arial" w:cs="Arial"/>
          <w:szCs w:val="24"/>
        </w:rPr>
      </w:pPr>
      <w:r w:rsidRPr="000C1CDD">
        <w:rPr>
          <w:rFonts w:ascii="Arial" w:hAnsi="Arial" w:cs="Arial"/>
          <w:szCs w:val="24"/>
        </w:rPr>
        <w:br w:type="page"/>
      </w:r>
    </w:p>
    <w:p w14:paraId="5C7ABA9F" w14:textId="77777777" w:rsidR="00351E9C" w:rsidRPr="000C1CDD" w:rsidRDefault="00000000" w:rsidP="00155330">
      <w:pPr>
        <w:pStyle w:val="Heading1"/>
      </w:pPr>
      <w:bookmarkStart w:id="0" w:name="_Toc167290194"/>
      <w:r w:rsidRPr="000C1CDD">
        <w:rPr>
          <w:rStyle w:val="Heading1Char"/>
          <w:b/>
          <w:bCs w:val="0"/>
        </w:rPr>
        <w:lastRenderedPageBreak/>
        <w:t>Intro</w:t>
      </w:r>
      <w:r w:rsidR="00FD584B" w:rsidRPr="000C1CDD">
        <w:rPr>
          <w:rStyle w:val="Heading1Char"/>
          <w:b/>
          <w:bCs w:val="0"/>
        </w:rPr>
        <w:t>duction</w:t>
      </w:r>
      <w:bookmarkEnd w:id="0"/>
    </w:p>
    <w:p w14:paraId="6B56545B" w14:textId="77777777" w:rsidR="009C0637" w:rsidRPr="000C1CDD" w:rsidRDefault="00000000" w:rsidP="001867C8">
      <w:pPr>
        <w:rPr>
          <w:rFonts w:ascii="Arial" w:hAnsi="Arial" w:cs="Arial"/>
          <w:szCs w:val="24"/>
        </w:rPr>
      </w:pPr>
      <w:r w:rsidRPr="000C1CDD">
        <w:rPr>
          <w:rFonts w:ascii="Arial" w:hAnsi="Arial" w:cs="Arial"/>
          <w:szCs w:val="24"/>
        </w:rPr>
        <w:t xml:space="preserve">In the implementation of global sustainability efforts, the hospitality industry contributes massively to bringing an immersive environmental footprint. Over the years, the growing concerns about the environment and the rapidly changing climate conditions have hence, brought about the concerns of sustainability aspects for hotels across the globe. As signified by </w:t>
      </w:r>
      <w:r w:rsidRPr="000C1CDD">
        <w:rPr>
          <w:rFonts w:ascii="Arial" w:hAnsi="Arial" w:cs="Arial"/>
          <w:noProof/>
          <w:szCs w:val="24"/>
        </w:rPr>
        <w:t>Inkson &amp; Minnaert, (2018), the application of sustainable good practices is not only about decreasing the environmental impact but is also about elevating the functionality efficiency of the tourism and hospitality sector whilst bringing satisfaction to its consumers</w:t>
      </w:r>
      <w:r w:rsidR="00803997" w:rsidRPr="000C1CDD">
        <w:rPr>
          <w:rFonts w:ascii="Arial" w:hAnsi="Arial" w:cs="Arial"/>
          <w:noProof/>
          <w:szCs w:val="24"/>
        </w:rPr>
        <w:t>. Following this, the chosen organisation, Accor Hotels is one of the leading brand</w:t>
      </w:r>
      <w:r w:rsidR="00062161" w:rsidRPr="000C1CDD">
        <w:rPr>
          <w:rFonts w:ascii="Arial" w:hAnsi="Arial" w:cs="Arial"/>
          <w:noProof/>
          <w:szCs w:val="24"/>
        </w:rPr>
        <w:t>s</w:t>
      </w:r>
      <w:r w:rsidR="00803997" w:rsidRPr="000C1CDD">
        <w:rPr>
          <w:rFonts w:ascii="Arial" w:hAnsi="Arial" w:cs="Arial"/>
          <w:noProof/>
          <w:szCs w:val="24"/>
        </w:rPr>
        <w:t xml:space="preserve"> in </w:t>
      </w:r>
      <w:r w:rsidR="00062161" w:rsidRPr="000C1CDD">
        <w:rPr>
          <w:rFonts w:ascii="Arial" w:hAnsi="Arial" w:cs="Arial"/>
          <w:noProof/>
          <w:szCs w:val="24"/>
        </w:rPr>
        <w:t xml:space="preserve">the </w:t>
      </w:r>
      <w:r w:rsidR="00803997" w:rsidRPr="000C1CDD">
        <w:rPr>
          <w:rFonts w:ascii="Arial" w:hAnsi="Arial" w:cs="Arial"/>
          <w:noProof/>
          <w:szCs w:val="24"/>
        </w:rPr>
        <w:t>hospital</w:t>
      </w:r>
      <w:r w:rsidR="00062161" w:rsidRPr="000C1CDD">
        <w:rPr>
          <w:rFonts w:ascii="Arial" w:hAnsi="Arial" w:cs="Arial"/>
          <w:noProof/>
          <w:szCs w:val="24"/>
        </w:rPr>
        <w:t>i</w:t>
      </w:r>
      <w:r w:rsidR="00803997" w:rsidRPr="000C1CDD">
        <w:rPr>
          <w:rFonts w:ascii="Arial" w:hAnsi="Arial" w:cs="Arial"/>
          <w:noProof/>
          <w:szCs w:val="24"/>
        </w:rPr>
        <w:t>ty sector that has actively implemented sustainability practices as a commitment to enunciating changes.</w:t>
      </w:r>
      <w:r w:rsidR="00062161" w:rsidRPr="000C1CDD">
        <w:rPr>
          <w:rFonts w:ascii="Arial" w:hAnsi="Arial" w:cs="Arial"/>
          <w:noProof/>
          <w:szCs w:val="24"/>
        </w:rPr>
        <w:t xml:space="preserve"> The embracement of sustainability practices serves as a core value for Accor Hotels' efficient functionality from establishing eco-friendly infrastructures to ethical policies of procurement. </w:t>
      </w:r>
      <w:r w:rsidR="001867C8" w:rsidRPr="000C1CDD">
        <w:rPr>
          <w:rFonts w:ascii="Arial" w:hAnsi="Arial" w:cs="Arial"/>
          <w:noProof/>
          <w:szCs w:val="24"/>
        </w:rPr>
        <w:t>According to</w:t>
      </w:r>
      <w:r w:rsidR="00833596" w:rsidRPr="000C1CDD">
        <w:rPr>
          <w:rFonts w:ascii="Arial" w:hAnsi="Arial" w:cs="Arial"/>
          <w:noProof/>
          <w:szCs w:val="24"/>
        </w:rPr>
        <w:t xml:space="preserve"> </w:t>
      </w:r>
      <w:r w:rsidR="000D721C" w:rsidRPr="000C1CDD">
        <w:rPr>
          <w:rFonts w:ascii="Arial" w:hAnsi="Arial" w:cs="Arial"/>
          <w:noProof/>
          <w:szCs w:val="24"/>
        </w:rPr>
        <w:t xml:space="preserve">Accor, (2024), </w:t>
      </w:r>
      <w:r w:rsidR="001867C8" w:rsidRPr="000C1CDD">
        <w:rPr>
          <w:rFonts w:ascii="Arial" w:hAnsi="Arial" w:cs="Arial"/>
          <w:noProof/>
          <w:szCs w:val="24"/>
        </w:rPr>
        <w:t>implementing comprehensive initiatives such as Planet 21 by Accor Hotels is intended to bring down the carbon footprint as well as elevate the organisation's community contributions. This target is put forth towards the conservation of water, reducing waste generation</w:t>
      </w:r>
      <w:r w:rsidR="000D721C" w:rsidRPr="000C1CDD">
        <w:rPr>
          <w:rFonts w:ascii="Arial" w:hAnsi="Arial" w:cs="Arial"/>
          <w:noProof/>
          <w:szCs w:val="24"/>
        </w:rPr>
        <w:t xml:space="preserve"> and carbon emission by higher preference for renewable energy sources. Therefore, this study report will elaboratively delve into the sustainability efforts brought about by Accor Hotels in achieving accreditation for sustainability whilst also assessing the related pros and cons of the applied theories and models. This study will also further highlight the future trends and provide actionable recommendations in this aspect for further enhancements in the sector of hospitality and tourism whilst showcasing Accor Hotels' leadership role in their commitment to boosting sustainable good practices.</w:t>
      </w:r>
    </w:p>
    <w:p w14:paraId="69EF04CB" w14:textId="77777777" w:rsidR="00000E42" w:rsidRPr="000C1CDD" w:rsidRDefault="00000000" w:rsidP="00155330">
      <w:pPr>
        <w:pStyle w:val="Heading1"/>
        <w:rPr>
          <w:b w:val="0"/>
          <w:bCs/>
          <w:color w:val="auto"/>
        </w:rPr>
      </w:pPr>
      <w:bookmarkStart w:id="1" w:name="_Toc167290195"/>
      <w:r w:rsidRPr="000C1CDD">
        <w:rPr>
          <w:rStyle w:val="Heading1Char"/>
          <w:b/>
          <w:bCs w:val="0"/>
        </w:rPr>
        <w:t xml:space="preserve">Understanding </w:t>
      </w:r>
      <w:r w:rsidR="009C0637" w:rsidRPr="000C1CDD">
        <w:rPr>
          <w:rStyle w:val="Heading1Char"/>
          <w:b/>
          <w:bCs w:val="0"/>
        </w:rPr>
        <w:t>Sustainable Accreditation</w:t>
      </w:r>
      <w:r w:rsidR="00062161" w:rsidRPr="000C1CDD">
        <w:rPr>
          <w:rStyle w:val="Heading1Char"/>
          <w:b/>
          <w:bCs w:val="0"/>
        </w:rPr>
        <w:t xml:space="preserve"> and its Application</w:t>
      </w:r>
      <w:bookmarkEnd w:id="1"/>
    </w:p>
    <w:p w14:paraId="1197C294" w14:textId="77777777" w:rsidR="00F440EE" w:rsidRPr="000C1CDD" w:rsidRDefault="00000000" w:rsidP="001867C8">
      <w:pPr>
        <w:rPr>
          <w:rFonts w:ascii="Arial" w:hAnsi="Arial" w:cs="Arial"/>
          <w:noProof/>
          <w:color w:val="auto"/>
          <w:szCs w:val="24"/>
        </w:rPr>
      </w:pPr>
      <w:r w:rsidRPr="000C1CDD">
        <w:rPr>
          <w:rFonts w:ascii="Arial" w:hAnsi="Arial" w:cs="Arial"/>
          <w:color w:val="auto"/>
          <w:szCs w:val="24"/>
        </w:rPr>
        <w:t xml:space="preserve">According to </w:t>
      </w:r>
      <w:r w:rsidRPr="000C1CDD">
        <w:rPr>
          <w:rFonts w:ascii="Arial" w:hAnsi="Arial" w:cs="Arial"/>
          <w:noProof/>
          <w:color w:val="auto"/>
          <w:szCs w:val="24"/>
        </w:rPr>
        <w:t xml:space="preserve">Sloan, et al., (2017), in the integration of sustainability within the hospitality sector, the aspect is intrinsically guided by different conceptual theories and models that solely are focused on promoting societal responsibility of the organisation whilst also reducing the impact on the environment. According to this study, one of the most proficient models </w:t>
      </w:r>
      <w:r w:rsidR="00ED6143" w:rsidRPr="000C1CDD">
        <w:rPr>
          <w:rFonts w:ascii="Arial" w:hAnsi="Arial" w:cs="Arial"/>
          <w:noProof/>
          <w:color w:val="auto"/>
          <w:szCs w:val="24"/>
        </w:rPr>
        <w:t xml:space="preserve">implemented by Accor Hotels </w:t>
      </w:r>
      <w:r w:rsidRPr="000C1CDD">
        <w:rPr>
          <w:rFonts w:ascii="Arial" w:hAnsi="Arial" w:cs="Arial"/>
          <w:noProof/>
          <w:color w:val="auto"/>
          <w:szCs w:val="24"/>
        </w:rPr>
        <w:t xml:space="preserve">is the </w:t>
      </w:r>
      <w:r w:rsidR="009C0637" w:rsidRPr="000C1CDD">
        <w:rPr>
          <w:rFonts w:ascii="Arial" w:hAnsi="Arial" w:cs="Arial"/>
          <w:color w:val="auto"/>
          <w:szCs w:val="24"/>
        </w:rPr>
        <w:t xml:space="preserve">Green Key </w:t>
      </w:r>
      <w:r w:rsidR="00DA45BF" w:rsidRPr="000C1CDD">
        <w:rPr>
          <w:rFonts w:ascii="Arial" w:hAnsi="Arial" w:cs="Arial"/>
          <w:color w:val="auto"/>
          <w:szCs w:val="24"/>
        </w:rPr>
        <w:t>Initiative which</w:t>
      </w:r>
      <w:r w:rsidRPr="000C1CDD">
        <w:rPr>
          <w:rFonts w:ascii="Arial" w:hAnsi="Arial" w:cs="Arial"/>
          <w:color w:val="auto"/>
          <w:szCs w:val="24"/>
        </w:rPr>
        <w:t xml:space="preserve"> sets a benchmark and also examples for sustainable tourism, identifies and marks the hotels that adequately meet the environmental criteria. The author </w:t>
      </w:r>
      <w:r w:rsidRPr="000C1CDD">
        <w:rPr>
          <w:rFonts w:ascii="Arial" w:hAnsi="Arial" w:cs="Arial"/>
          <w:noProof/>
          <w:color w:val="auto"/>
          <w:szCs w:val="24"/>
        </w:rPr>
        <w:t xml:space="preserve">Cooper, (2021) has stated that the achievement of the Green Key Initiative for the tourism and hospitality </w:t>
      </w:r>
      <w:r w:rsidRPr="000C1CDD">
        <w:rPr>
          <w:rFonts w:ascii="Arial" w:hAnsi="Arial" w:cs="Arial"/>
          <w:noProof/>
          <w:color w:val="auto"/>
          <w:szCs w:val="24"/>
        </w:rPr>
        <w:lastRenderedPageBreak/>
        <w:t>sector highly emphasises the aspects of elevating community engagement, water conservation, integrating eco-friendly resources and waste management.</w:t>
      </w:r>
    </w:p>
    <w:p w14:paraId="061071A6" w14:textId="77777777" w:rsidR="00000E42" w:rsidRPr="000C1CDD" w:rsidRDefault="00000000" w:rsidP="001867C8">
      <w:pPr>
        <w:rPr>
          <w:rFonts w:ascii="Arial" w:hAnsi="Arial" w:cs="Arial"/>
          <w:noProof/>
          <w:color w:val="auto"/>
          <w:szCs w:val="24"/>
        </w:rPr>
      </w:pPr>
      <w:r w:rsidRPr="000C1CDD">
        <w:rPr>
          <w:rFonts w:ascii="Arial" w:hAnsi="Arial" w:cs="Arial"/>
          <w:noProof/>
          <w:color w:val="auto"/>
          <w:szCs w:val="24"/>
        </w:rPr>
        <w:t>Similarly, the author Haski-Leventhal, (2018) has highlight</w:t>
      </w:r>
      <w:r w:rsidR="00F440EE" w:rsidRPr="000C1CDD">
        <w:rPr>
          <w:rFonts w:ascii="Arial" w:hAnsi="Arial" w:cs="Arial"/>
          <w:noProof/>
          <w:color w:val="auto"/>
          <w:szCs w:val="24"/>
        </w:rPr>
        <w:t>ed</w:t>
      </w:r>
      <w:r w:rsidRPr="000C1CDD">
        <w:rPr>
          <w:rFonts w:ascii="Arial" w:hAnsi="Arial" w:cs="Arial"/>
          <w:noProof/>
          <w:color w:val="auto"/>
          <w:szCs w:val="24"/>
        </w:rPr>
        <w:t xml:space="preserve"> another prominent aspect of sustainability within the hospitality sector, the corporate social responsibility (CSR). The CSR aspect delves into the business responsibilities in operating an ethical business that also underscores contribution to the community. With Accor Hotels, CSR is actively involved in elevating ethical labour practices, creating eco-friendly operational initiatives and supporting the local communities. The organisation representing CSR with elaborative initiatives like Planet 21 brings about the integration of sustainability good practices in all the functionality activities. </w:t>
      </w:r>
    </w:p>
    <w:p w14:paraId="3FE4A487" w14:textId="0EDD88C3" w:rsidR="00ED6143" w:rsidRPr="000C1CDD" w:rsidRDefault="00000000" w:rsidP="002B0952">
      <w:pPr>
        <w:rPr>
          <w:rFonts w:ascii="Arial" w:hAnsi="Arial" w:cs="Arial"/>
          <w:color w:val="auto"/>
          <w:szCs w:val="24"/>
        </w:rPr>
      </w:pPr>
      <w:r w:rsidRPr="000C1CDD">
        <w:rPr>
          <w:rFonts w:ascii="Arial" w:hAnsi="Arial" w:cs="Arial"/>
          <w:noProof/>
          <w:color w:val="auto"/>
          <w:szCs w:val="24"/>
        </w:rPr>
        <w:t>Moving on, eco-certifications like the Green Key Initiatives possess the potential of providing a framework for examining as well as pinpointing the efforts of sustain</w:t>
      </w:r>
      <w:r w:rsidR="002B0952" w:rsidRPr="000C1CDD">
        <w:rPr>
          <w:rFonts w:ascii="Arial" w:hAnsi="Arial" w:cs="Arial"/>
          <w:noProof/>
          <w:color w:val="auto"/>
          <w:szCs w:val="24"/>
        </w:rPr>
        <w:t>a</w:t>
      </w:r>
      <w:r w:rsidRPr="000C1CDD">
        <w:rPr>
          <w:rFonts w:ascii="Arial" w:hAnsi="Arial" w:cs="Arial"/>
          <w:noProof/>
          <w:color w:val="auto"/>
          <w:szCs w:val="24"/>
        </w:rPr>
        <w:t xml:space="preserve">bility by the hotels. </w:t>
      </w:r>
      <w:r w:rsidR="002B0952" w:rsidRPr="000C1CDD">
        <w:rPr>
          <w:rFonts w:ascii="Arial" w:hAnsi="Arial" w:cs="Arial"/>
          <w:noProof/>
          <w:color w:val="auto"/>
          <w:szCs w:val="24"/>
        </w:rPr>
        <w:t>These certifications mainly encompass criteria associated with the integration of water and energy efficiency, sustainable resources and positively giving back to the growth of the local community</w:t>
      </w:r>
      <w:r w:rsidR="00833596" w:rsidRPr="000C1CDD">
        <w:rPr>
          <w:rFonts w:ascii="Arial" w:hAnsi="Arial" w:cs="Arial"/>
          <w:noProof/>
          <w:color w:val="auto"/>
          <w:szCs w:val="24"/>
        </w:rPr>
        <w:t xml:space="preserve"> </w:t>
      </w:r>
      <w:sdt>
        <w:sdtPr>
          <w:rPr>
            <w:rFonts w:ascii="Arial" w:hAnsi="Arial" w:cs="Arial"/>
            <w:noProof/>
            <w:color w:val="auto"/>
            <w:szCs w:val="24"/>
          </w:rPr>
          <w:id w:val="1018272089"/>
          <w:citation/>
        </w:sdtPr>
        <w:sdtContent>
          <w:r w:rsidR="00CB5568" w:rsidRPr="000C1CDD">
            <w:rPr>
              <w:rFonts w:ascii="Arial" w:hAnsi="Arial" w:cs="Arial"/>
              <w:noProof/>
              <w:color w:val="auto"/>
              <w:szCs w:val="24"/>
            </w:rPr>
            <w:fldChar w:fldCharType="begin"/>
          </w:r>
          <w:r w:rsidR="002B0952" w:rsidRPr="000C1CDD">
            <w:rPr>
              <w:rFonts w:ascii="Arial" w:hAnsi="Arial" w:cs="Arial"/>
              <w:noProof/>
              <w:color w:val="auto"/>
              <w:szCs w:val="24"/>
            </w:rPr>
            <w:instrText xml:space="preserve"> CITATION Wic211 \l 1033 </w:instrText>
          </w:r>
          <w:r w:rsidR="00CB5568" w:rsidRPr="000C1CDD">
            <w:rPr>
              <w:rFonts w:ascii="Arial" w:hAnsi="Arial" w:cs="Arial"/>
              <w:noProof/>
              <w:color w:val="auto"/>
              <w:szCs w:val="24"/>
            </w:rPr>
            <w:fldChar w:fldCharType="separate"/>
          </w:r>
          <w:r w:rsidR="00155330" w:rsidRPr="000C1CDD">
            <w:rPr>
              <w:rFonts w:ascii="Arial" w:hAnsi="Arial" w:cs="Arial"/>
              <w:noProof/>
              <w:color w:val="auto"/>
              <w:szCs w:val="24"/>
            </w:rPr>
            <w:t>(Wickham, et al., 2021)</w:t>
          </w:r>
          <w:r w:rsidR="00CB5568" w:rsidRPr="000C1CDD">
            <w:rPr>
              <w:rFonts w:ascii="Arial" w:hAnsi="Arial" w:cs="Arial"/>
              <w:noProof/>
              <w:color w:val="auto"/>
              <w:szCs w:val="24"/>
            </w:rPr>
            <w:fldChar w:fldCharType="end"/>
          </w:r>
        </w:sdtContent>
      </w:sdt>
      <w:r w:rsidR="002B0952" w:rsidRPr="000C1CDD">
        <w:rPr>
          <w:rFonts w:ascii="Arial" w:hAnsi="Arial" w:cs="Arial"/>
          <w:noProof/>
          <w:color w:val="auto"/>
          <w:szCs w:val="24"/>
        </w:rPr>
        <w:t xml:space="preserve">. There is a wide range of strategies that have been applied by Accor Hotels in meeting these criteria for the sustainable certification, for example, concerning the management of waste generation, Accor Hotels has implemented waste segregation procedures, holistic recycling programs as well as decreasing the utilisation of one-time usable plastics. In addition to this, the organisation has extensively prioritised the installation of energy-efficient resources in its hotels, such as LED lighting, renewable sources like solar energy panels, and smart heating and cooling systems </w:t>
      </w:r>
      <w:sdt>
        <w:sdtPr>
          <w:rPr>
            <w:rFonts w:ascii="Arial" w:hAnsi="Arial" w:cs="Arial"/>
            <w:noProof/>
            <w:color w:val="auto"/>
            <w:szCs w:val="24"/>
          </w:rPr>
          <w:id w:val="1478097536"/>
          <w:citation/>
        </w:sdtPr>
        <w:sdtContent>
          <w:r w:rsidR="00CB5568" w:rsidRPr="000C1CDD">
            <w:rPr>
              <w:rFonts w:ascii="Arial" w:hAnsi="Arial" w:cs="Arial"/>
              <w:noProof/>
              <w:color w:val="auto"/>
              <w:szCs w:val="24"/>
            </w:rPr>
            <w:fldChar w:fldCharType="begin"/>
          </w:r>
          <w:r w:rsidR="002B0952" w:rsidRPr="000C1CDD">
            <w:rPr>
              <w:rFonts w:ascii="Arial" w:hAnsi="Arial" w:cs="Arial"/>
              <w:noProof/>
              <w:color w:val="auto"/>
              <w:szCs w:val="24"/>
            </w:rPr>
            <w:instrText xml:space="preserve"> CITATION Acc23 \l 1033 </w:instrText>
          </w:r>
          <w:r w:rsidR="00CB5568" w:rsidRPr="000C1CDD">
            <w:rPr>
              <w:rFonts w:ascii="Arial" w:hAnsi="Arial" w:cs="Arial"/>
              <w:noProof/>
              <w:color w:val="auto"/>
              <w:szCs w:val="24"/>
            </w:rPr>
            <w:fldChar w:fldCharType="separate"/>
          </w:r>
          <w:r w:rsidR="00155330" w:rsidRPr="000C1CDD">
            <w:rPr>
              <w:rFonts w:ascii="Arial" w:hAnsi="Arial" w:cs="Arial"/>
              <w:noProof/>
              <w:color w:val="auto"/>
              <w:szCs w:val="24"/>
            </w:rPr>
            <w:t>(Accor, 2023)</w:t>
          </w:r>
          <w:r w:rsidR="00CB5568" w:rsidRPr="000C1CDD">
            <w:rPr>
              <w:rFonts w:ascii="Arial" w:hAnsi="Arial" w:cs="Arial"/>
              <w:noProof/>
              <w:color w:val="auto"/>
              <w:szCs w:val="24"/>
            </w:rPr>
            <w:fldChar w:fldCharType="end"/>
          </w:r>
        </w:sdtContent>
      </w:sdt>
      <w:r w:rsidR="002B0952" w:rsidRPr="000C1CDD">
        <w:rPr>
          <w:rFonts w:ascii="Arial" w:hAnsi="Arial" w:cs="Arial"/>
          <w:noProof/>
          <w:color w:val="auto"/>
          <w:szCs w:val="24"/>
        </w:rPr>
        <w:t>.</w:t>
      </w:r>
      <w:r w:rsidR="00F440EE" w:rsidRPr="000C1CDD">
        <w:rPr>
          <w:rFonts w:ascii="Arial" w:hAnsi="Arial" w:cs="Arial"/>
          <w:noProof/>
          <w:color w:val="auto"/>
          <w:szCs w:val="24"/>
        </w:rPr>
        <w:t xml:space="preserve"> Accor Hotels has also partnered with local </w:t>
      </w:r>
      <w:r w:rsidR="0092075D" w:rsidRPr="000C1CDD">
        <w:rPr>
          <w:rFonts w:ascii="Arial" w:hAnsi="Arial" w:cs="Arial"/>
          <w:noProof/>
          <w:color w:val="auto"/>
          <w:szCs w:val="24"/>
        </w:rPr>
        <w:t xml:space="preserve">EV transportation </w:t>
      </w:r>
      <w:r w:rsidR="00F440EE" w:rsidRPr="000C1CDD">
        <w:rPr>
          <w:rFonts w:ascii="Arial" w:hAnsi="Arial" w:cs="Arial"/>
          <w:noProof/>
          <w:color w:val="auto"/>
          <w:szCs w:val="24"/>
        </w:rPr>
        <w:t>businesses</w:t>
      </w:r>
      <w:r w:rsidR="0092075D" w:rsidRPr="000C1CDD">
        <w:rPr>
          <w:rFonts w:ascii="Arial" w:hAnsi="Arial" w:cs="Arial"/>
          <w:noProof/>
          <w:color w:val="auto"/>
          <w:szCs w:val="24"/>
        </w:rPr>
        <w:t xml:space="preserve">, set up EV chargers in </w:t>
      </w:r>
      <w:r w:rsidR="00734081" w:rsidRPr="000C1CDD">
        <w:rPr>
          <w:rFonts w:ascii="Arial" w:hAnsi="Arial" w:cs="Arial"/>
          <w:noProof/>
          <w:color w:val="auto"/>
          <w:szCs w:val="24"/>
        </w:rPr>
        <w:t xml:space="preserve">its premises at </w:t>
      </w:r>
      <w:r w:rsidR="0092075D" w:rsidRPr="000C1CDD">
        <w:rPr>
          <w:rFonts w:ascii="Arial" w:hAnsi="Arial" w:cs="Arial"/>
          <w:noProof/>
          <w:color w:val="auto"/>
          <w:szCs w:val="24"/>
        </w:rPr>
        <w:t xml:space="preserve">certain </w:t>
      </w:r>
      <w:r w:rsidR="00734081" w:rsidRPr="000C1CDD">
        <w:rPr>
          <w:rFonts w:ascii="Arial" w:hAnsi="Arial" w:cs="Arial"/>
          <w:noProof/>
          <w:color w:val="auto"/>
          <w:szCs w:val="24"/>
        </w:rPr>
        <w:t>regions</w:t>
      </w:r>
      <w:r w:rsidR="0092075D" w:rsidRPr="000C1CDD">
        <w:rPr>
          <w:rFonts w:ascii="Arial" w:hAnsi="Arial" w:cs="Arial"/>
          <w:noProof/>
          <w:color w:val="auto"/>
          <w:szCs w:val="24"/>
        </w:rPr>
        <w:t xml:space="preserve"> </w:t>
      </w:r>
      <w:r w:rsidR="00F440EE" w:rsidRPr="000C1CDD">
        <w:rPr>
          <w:rFonts w:ascii="Arial" w:hAnsi="Arial" w:cs="Arial"/>
          <w:noProof/>
          <w:color w:val="auto"/>
          <w:szCs w:val="24"/>
        </w:rPr>
        <w:t>as part of the sustainable sourcing</w:t>
      </w:r>
      <w:r w:rsidR="00734081" w:rsidRPr="000C1CDD">
        <w:rPr>
          <w:rFonts w:ascii="Arial" w:hAnsi="Arial" w:cs="Arial"/>
          <w:noProof/>
          <w:color w:val="auto"/>
          <w:szCs w:val="24"/>
        </w:rPr>
        <w:t xml:space="preserve">, </w:t>
      </w:r>
      <w:r w:rsidR="00F440EE" w:rsidRPr="000C1CDD">
        <w:rPr>
          <w:rFonts w:ascii="Arial" w:hAnsi="Arial" w:cs="Arial"/>
          <w:noProof/>
          <w:color w:val="auto"/>
          <w:szCs w:val="24"/>
        </w:rPr>
        <w:t xml:space="preserve">then </w:t>
      </w:r>
      <w:r w:rsidR="00734081" w:rsidRPr="000C1CDD">
        <w:rPr>
          <w:rFonts w:ascii="Arial" w:hAnsi="Arial" w:cs="Arial"/>
          <w:noProof/>
          <w:color w:val="auto"/>
          <w:szCs w:val="24"/>
        </w:rPr>
        <w:t>has held</w:t>
      </w:r>
      <w:r w:rsidR="00F440EE" w:rsidRPr="000C1CDD">
        <w:rPr>
          <w:rFonts w:ascii="Arial" w:hAnsi="Arial" w:cs="Arial"/>
          <w:noProof/>
          <w:color w:val="auto"/>
          <w:szCs w:val="24"/>
        </w:rPr>
        <w:t xml:space="preserve"> sponsorship for environmental educating sessions</w:t>
      </w:r>
      <w:r w:rsidR="00734081" w:rsidRPr="000C1CDD">
        <w:rPr>
          <w:rFonts w:ascii="Arial" w:hAnsi="Arial" w:cs="Arial"/>
          <w:noProof/>
          <w:color w:val="auto"/>
          <w:szCs w:val="24"/>
        </w:rPr>
        <w:t xml:space="preserve"> </w:t>
      </w:r>
      <w:r w:rsidR="00F440EE" w:rsidRPr="000C1CDD">
        <w:rPr>
          <w:rFonts w:ascii="Arial" w:hAnsi="Arial" w:cs="Arial"/>
          <w:noProof/>
          <w:color w:val="auto"/>
          <w:szCs w:val="24"/>
        </w:rPr>
        <w:t>and enhancement of local charities, setting a benchmark for the hospitality industry.</w:t>
      </w:r>
    </w:p>
    <w:p w14:paraId="4188A3DD" w14:textId="77777777" w:rsidR="00803997" w:rsidRPr="000C1CDD" w:rsidRDefault="00000000" w:rsidP="00155330">
      <w:pPr>
        <w:pStyle w:val="Heading1"/>
      </w:pPr>
      <w:bookmarkStart w:id="2" w:name="_Toc167290196"/>
      <w:r w:rsidRPr="000C1CDD">
        <w:t>Discussing Pros and Cons of</w:t>
      </w:r>
      <w:r w:rsidR="00185E5F" w:rsidRPr="000C1CDD">
        <w:t xml:space="preserve"> Sustainability Integration</w:t>
      </w:r>
      <w:bookmarkEnd w:id="2"/>
      <w:r w:rsidR="00185E5F" w:rsidRPr="000C1CDD">
        <w:t xml:space="preserve">  </w:t>
      </w:r>
    </w:p>
    <w:p w14:paraId="32032070" w14:textId="77777777" w:rsidR="00F440EE" w:rsidRPr="000C1CDD" w:rsidRDefault="00000000" w:rsidP="00F440EE">
      <w:pPr>
        <w:rPr>
          <w:rFonts w:ascii="Arial" w:hAnsi="Arial" w:cs="Arial"/>
          <w:szCs w:val="24"/>
        </w:rPr>
      </w:pPr>
      <w:r w:rsidRPr="000C1CDD">
        <w:rPr>
          <w:rFonts w:ascii="Arial" w:hAnsi="Arial" w:cs="Arial"/>
          <w:szCs w:val="24"/>
        </w:rPr>
        <w:t>The implementation of sustainability aspects in the operation of Accor Hotels has brought about certain challenges along with the benefits, these are such as;</w:t>
      </w:r>
    </w:p>
    <w:p w14:paraId="3D0049A5" w14:textId="77777777" w:rsidR="00803997" w:rsidRPr="000C1CDD" w:rsidRDefault="00000000" w:rsidP="00F440EE">
      <w:pPr>
        <w:pStyle w:val="Heading2"/>
      </w:pPr>
      <w:bookmarkStart w:id="3" w:name="_Toc167290197"/>
      <w:r w:rsidRPr="000C1CDD">
        <w:t>Pros</w:t>
      </w:r>
      <w:bookmarkEnd w:id="3"/>
    </w:p>
    <w:p w14:paraId="4F161A6E" w14:textId="77777777" w:rsidR="00803997" w:rsidRPr="000C1CDD" w:rsidRDefault="00000000" w:rsidP="00F440EE">
      <w:pPr>
        <w:pStyle w:val="ListParagraph"/>
        <w:numPr>
          <w:ilvl w:val="0"/>
          <w:numId w:val="2"/>
        </w:numPr>
        <w:rPr>
          <w:rFonts w:ascii="Arial" w:hAnsi="Arial" w:cs="Arial"/>
          <w:color w:val="auto"/>
          <w:szCs w:val="24"/>
        </w:rPr>
      </w:pPr>
      <w:r w:rsidRPr="000C1CDD">
        <w:rPr>
          <w:rFonts w:ascii="Arial" w:hAnsi="Arial" w:cs="Arial"/>
          <w:color w:val="auto"/>
          <w:szCs w:val="24"/>
        </w:rPr>
        <w:t>Conservation of Resources:</w:t>
      </w:r>
    </w:p>
    <w:p w14:paraId="1E00BF7C" w14:textId="77777777" w:rsidR="00D12DAC" w:rsidRPr="000C1CDD" w:rsidRDefault="00000000" w:rsidP="001867C8">
      <w:pPr>
        <w:rPr>
          <w:rFonts w:ascii="Arial" w:hAnsi="Arial" w:cs="Arial"/>
          <w:noProof/>
          <w:color w:val="auto"/>
          <w:szCs w:val="24"/>
        </w:rPr>
      </w:pPr>
      <w:r w:rsidRPr="000C1CDD">
        <w:rPr>
          <w:rFonts w:ascii="Arial" w:hAnsi="Arial" w:cs="Arial"/>
          <w:color w:val="auto"/>
          <w:szCs w:val="24"/>
        </w:rPr>
        <w:t xml:space="preserve">As per </w:t>
      </w:r>
      <w:r w:rsidRPr="000C1CDD">
        <w:rPr>
          <w:rFonts w:ascii="Arial" w:hAnsi="Arial" w:cs="Arial"/>
          <w:noProof/>
          <w:color w:val="auto"/>
          <w:szCs w:val="24"/>
        </w:rPr>
        <w:t xml:space="preserve">Jauhari, (2021), one of the fundamental benefits of applying sustainability good practices within the hospitality industry is resource conservation. As hotels consume massive amounts of water as well as energy, the implementation of eco-friendly </w:t>
      </w:r>
      <w:r w:rsidRPr="000C1CDD">
        <w:rPr>
          <w:rFonts w:ascii="Arial" w:hAnsi="Arial" w:cs="Arial"/>
          <w:noProof/>
          <w:color w:val="auto"/>
          <w:szCs w:val="24"/>
        </w:rPr>
        <w:lastRenderedPageBreak/>
        <w:t>resources like solar energy panels, LED lighting, and smart thermostats has the potential to massively bring down the consumption of energy by the hotels. Moreover, the installation of devices for water-saving like low-flow showers and faucets can aid in conserving water. Therefore, this not only helps in cost reduction but also saves natural resources and ecosystems.</w:t>
      </w:r>
    </w:p>
    <w:p w14:paraId="1DBEC381" w14:textId="77777777" w:rsidR="00D12DAC" w:rsidRPr="000C1CDD" w:rsidRDefault="00000000" w:rsidP="00D12DAC">
      <w:pPr>
        <w:pStyle w:val="ListParagraph"/>
        <w:numPr>
          <w:ilvl w:val="0"/>
          <w:numId w:val="2"/>
        </w:numPr>
        <w:rPr>
          <w:rFonts w:ascii="Arial" w:hAnsi="Arial" w:cs="Arial"/>
          <w:color w:val="auto"/>
          <w:szCs w:val="24"/>
        </w:rPr>
      </w:pPr>
      <w:r w:rsidRPr="000C1CDD">
        <w:rPr>
          <w:rFonts w:ascii="Arial" w:hAnsi="Arial" w:cs="Arial"/>
          <w:color w:val="auto"/>
          <w:szCs w:val="24"/>
        </w:rPr>
        <w:t>Market Differentiation:</w:t>
      </w:r>
    </w:p>
    <w:p w14:paraId="3A5EDBF8" w14:textId="77777777" w:rsidR="00D12DAC" w:rsidRPr="000C1CDD" w:rsidRDefault="00000000" w:rsidP="00D12DAC">
      <w:pPr>
        <w:rPr>
          <w:rFonts w:ascii="Arial" w:hAnsi="Arial" w:cs="Arial"/>
          <w:noProof/>
          <w:color w:val="auto"/>
          <w:szCs w:val="24"/>
        </w:rPr>
      </w:pPr>
      <w:r w:rsidRPr="000C1CDD">
        <w:rPr>
          <w:rFonts w:ascii="Arial" w:hAnsi="Arial" w:cs="Arial"/>
          <w:color w:val="auto"/>
          <w:szCs w:val="24"/>
        </w:rPr>
        <w:t xml:space="preserve">According to </w:t>
      </w:r>
      <w:r w:rsidRPr="000C1CDD">
        <w:rPr>
          <w:rFonts w:ascii="Arial" w:hAnsi="Arial" w:cs="Arial"/>
          <w:noProof/>
          <w:color w:val="auto"/>
          <w:szCs w:val="24"/>
        </w:rPr>
        <w:t xml:space="preserve">Korstanje, et al., (2020), sustainability is a key player in the progressively competitive market of the hospitality industry. The rapidly growing demands and expectations of the consumers for environment-conscious travelling bring the need for the hotels to also prioritise the sustainability aspects to attract more travellers whilst enhancing their competitive advantages. </w:t>
      </w:r>
      <w:r w:rsidR="00E1549F" w:rsidRPr="000C1CDD">
        <w:rPr>
          <w:rFonts w:ascii="Arial" w:hAnsi="Arial" w:cs="Arial"/>
          <w:noProof/>
          <w:color w:val="auto"/>
          <w:szCs w:val="24"/>
        </w:rPr>
        <w:t>Accor Hotels obtaining eco-certifications like the Green Key Initiatives possesses the potential for elevating the brand image and reputation in the global market, hence making the organisation more appealing to potential corporate clients as well as the event planners who are looking for socially responsible and environmentally conscious venues for different events and meetings.</w:t>
      </w:r>
    </w:p>
    <w:p w14:paraId="64298418" w14:textId="77777777" w:rsidR="00FF1D25" w:rsidRPr="000C1CDD" w:rsidRDefault="00000000" w:rsidP="00FF1D25">
      <w:pPr>
        <w:pStyle w:val="ListParagraph"/>
        <w:numPr>
          <w:ilvl w:val="0"/>
          <w:numId w:val="2"/>
        </w:numPr>
        <w:rPr>
          <w:rFonts w:ascii="Arial" w:hAnsi="Arial" w:cs="Arial"/>
          <w:color w:val="auto"/>
          <w:szCs w:val="24"/>
        </w:rPr>
      </w:pPr>
      <w:r w:rsidRPr="000C1CDD">
        <w:rPr>
          <w:rFonts w:ascii="Arial" w:hAnsi="Arial" w:cs="Arial"/>
          <w:color w:val="auto"/>
          <w:szCs w:val="24"/>
        </w:rPr>
        <w:t>Enhanced Functionality:</w:t>
      </w:r>
    </w:p>
    <w:p w14:paraId="27BD861B" w14:textId="77777777" w:rsidR="00FF1D25" w:rsidRPr="000C1CDD" w:rsidRDefault="00000000" w:rsidP="00FF1D25">
      <w:pPr>
        <w:rPr>
          <w:rFonts w:ascii="Arial" w:hAnsi="Arial" w:cs="Arial"/>
          <w:color w:val="auto"/>
          <w:szCs w:val="24"/>
        </w:rPr>
      </w:pPr>
      <w:r w:rsidRPr="000C1CDD">
        <w:rPr>
          <w:rFonts w:ascii="Arial" w:hAnsi="Arial" w:cs="Arial"/>
          <w:color w:val="auto"/>
          <w:szCs w:val="24"/>
        </w:rPr>
        <w:t>As signified by</w:t>
      </w:r>
      <w:r w:rsidR="00833596" w:rsidRPr="000C1CDD">
        <w:rPr>
          <w:rFonts w:ascii="Arial" w:hAnsi="Arial" w:cs="Arial"/>
          <w:color w:val="auto"/>
          <w:szCs w:val="24"/>
        </w:rPr>
        <w:t xml:space="preserve"> </w:t>
      </w:r>
      <w:r w:rsidR="00833596" w:rsidRPr="000C1CDD">
        <w:rPr>
          <w:rFonts w:ascii="Arial" w:hAnsi="Arial" w:cs="Arial"/>
          <w:noProof/>
          <w:color w:val="auto"/>
          <w:szCs w:val="24"/>
        </w:rPr>
        <w:t xml:space="preserve">Costa &amp; Costa, (2022), </w:t>
      </w:r>
      <w:r w:rsidRPr="000C1CDD">
        <w:rPr>
          <w:rFonts w:ascii="Arial" w:hAnsi="Arial" w:cs="Arial"/>
          <w:color w:val="auto"/>
          <w:szCs w:val="24"/>
        </w:rPr>
        <w:t>the implementation of sustainability aspects can also elevate the efficiency of functionality of the hotels. Installation of eco-friendly technologies does not only decrease the consumption of energy but also cuts down utility bills then in turn can bring long-term savings. Moreover, the modernised procedure of waste management as well as recycling programs can enhance the utilisation of resources and reduce inefficient stances. Following sustainable good practices with initiatives like green procurement policies, utilisation of organic products and reduction of food waste can overall enhance the functionality efficiency of Accor Hotels whilst also augmenting profit margin.</w:t>
      </w:r>
    </w:p>
    <w:p w14:paraId="2CCE772D" w14:textId="77777777" w:rsidR="00803997" w:rsidRPr="000C1CDD" w:rsidRDefault="00000000" w:rsidP="00FF1D25">
      <w:pPr>
        <w:pStyle w:val="Heading2"/>
      </w:pPr>
      <w:bookmarkStart w:id="4" w:name="_Toc167290198"/>
      <w:r w:rsidRPr="000C1CDD">
        <w:t>Cons</w:t>
      </w:r>
      <w:bookmarkEnd w:id="4"/>
    </w:p>
    <w:p w14:paraId="07BECA20" w14:textId="77777777" w:rsidR="00803997" w:rsidRPr="000C1CDD" w:rsidRDefault="00000000" w:rsidP="00FF1D25">
      <w:pPr>
        <w:pStyle w:val="ListParagraph"/>
        <w:numPr>
          <w:ilvl w:val="0"/>
          <w:numId w:val="4"/>
        </w:numPr>
        <w:rPr>
          <w:rFonts w:ascii="Arial" w:hAnsi="Arial" w:cs="Arial"/>
          <w:color w:val="auto"/>
          <w:szCs w:val="24"/>
        </w:rPr>
      </w:pPr>
      <w:r w:rsidRPr="000C1CDD">
        <w:rPr>
          <w:rFonts w:ascii="Arial" w:hAnsi="Arial" w:cs="Arial"/>
          <w:color w:val="auto"/>
          <w:szCs w:val="24"/>
        </w:rPr>
        <w:t>Initial Expenditure:</w:t>
      </w:r>
    </w:p>
    <w:p w14:paraId="3D5CD9C2" w14:textId="77777777" w:rsidR="00A65376" w:rsidRPr="000C1CDD" w:rsidRDefault="00000000" w:rsidP="00A65376">
      <w:pPr>
        <w:rPr>
          <w:rFonts w:ascii="Arial" w:hAnsi="Arial" w:cs="Arial"/>
          <w:color w:val="auto"/>
          <w:szCs w:val="24"/>
        </w:rPr>
      </w:pPr>
      <w:r w:rsidRPr="000C1CDD">
        <w:rPr>
          <w:rFonts w:ascii="Arial" w:hAnsi="Arial" w:cs="Arial"/>
          <w:color w:val="auto"/>
          <w:szCs w:val="24"/>
        </w:rPr>
        <w:t>The major challenge in the incorporation of sustainability in hotels is the first investment that is to be made in the implementation of environment-friendly resources, technologies and practices. The author</w:t>
      </w:r>
      <w:r w:rsidR="00833596" w:rsidRPr="000C1CDD">
        <w:rPr>
          <w:rFonts w:ascii="Arial" w:hAnsi="Arial" w:cs="Arial"/>
          <w:color w:val="auto"/>
          <w:szCs w:val="24"/>
        </w:rPr>
        <w:t xml:space="preserve"> </w:t>
      </w:r>
      <w:r w:rsidR="00833596" w:rsidRPr="000C1CDD">
        <w:rPr>
          <w:rFonts w:ascii="Arial" w:hAnsi="Arial" w:cs="Arial"/>
          <w:noProof/>
          <w:color w:val="auto"/>
          <w:szCs w:val="24"/>
        </w:rPr>
        <w:t>Edgell, (2020)</w:t>
      </w:r>
      <w:r w:rsidR="00833596" w:rsidRPr="000C1CDD">
        <w:rPr>
          <w:rFonts w:ascii="Arial" w:hAnsi="Arial" w:cs="Arial"/>
          <w:color w:val="auto"/>
          <w:szCs w:val="24"/>
        </w:rPr>
        <w:t xml:space="preserve"> </w:t>
      </w:r>
      <w:r w:rsidRPr="000C1CDD">
        <w:rPr>
          <w:rFonts w:ascii="Arial" w:hAnsi="Arial" w:cs="Arial"/>
          <w:color w:val="auto"/>
          <w:szCs w:val="24"/>
        </w:rPr>
        <w:t>has stated that upgrading to HVAC systems, water-conserving fixtures and energy-efficient lighting systems are the core requirements that need upfront investment. While these investments ha</w:t>
      </w:r>
      <w:r w:rsidR="00833596" w:rsidRPr="000C1CDD">
        <w:rPr>
          <w:rFonts w:ascii="Arial" w:hAnsi="Arial" w:cs="Arial"/>
          <w:color w:val="auto"/>
          <w:szCs w:val="24"/>
        </w:rPr>
        <w:t>ve</w:t>
      </w:r>
      <w:r w:rsidRPr="000C1CDD">
        <w:rPr>
          <w:rFonts w:ascii="Arial" w:hAnsi="Arial" w:cs="Arial"/>
          <w:color w:val="auto"/>
          <w:szCs w:val="24"/>
        </w:rPr>
        <w:t xml:space="preserve"> the potential to offer long-term savings for the organisation and also bring environmental advantages, they can also </w:t>
      </w:r>
      <w:r w:rsidR="00833596" w:rsidRPr="000C1CDD">
        <w:rPr>
          <w:rFonts w:ascii="Arial" w:hAnsi="Arial" w:cs="Arial"/>
          <w:color w:val="auto"/>
          <w:szCs w:val="24"/>
        </w:rPr>
        <w:t>financially</w:t>
      </w:r>
      <w:r w:rsidRPr="000C1CDD">
        <w:rPr>
          <w:rFonts w:ascii="Arial" w:hAnsi="Arial" w:cs="Arial"/>
          <w:color w:val="auto"/>
          <w:szCs w:val="24"/>
        </w:rPr>
        <w:t xml:space="preserve"> strain the hotel.</w:t>
      </w:r>
    </w:p>
    <w:p w14:paraId="2E1AC0CB" w14:textId="77777777" w:rsidR="00803997" w:rsidRPr="000C1CDD" w:rsidRDefault="00000000" w:rsidP="00A65376">
      <w:pPr>
        <w:pStyle w:val="ListParagraph"/>
        <w:numPr>
          <w:ilvl w:val="0"/>
          <w:numId w:val="4"/>
        </w:numPr>
        <w:rPr>
          <w:rFonts w:ascii="Arial" w:hAnsi="Arial" w:cs="Arial"/>
          <w:color w:val="auto"/>
          <w:szCs w:val="24"/>
        </w:rPr>
      </w:pPr>
      <w:r w:rsidRPr="000C1CDD">
        <w:rPr>
          <w:rFonts w:ascii="Arial" w:hAnsi="Arial" w:cs="Arial"/>
          <w:color w:val="auto"/>
          <w:szCs w:val="24"/>
        </w:rPr>
        <w:lastRenderedPageBreak/>
        <w:t>Workforce Training and Development:</w:t>
      </w:r>
    </w:p>
    <w:p w14:paraId="5362F301" w14:textId="15BB8C0B" w:rsidR="00A65376" w:rsidRPr="000C1CDD" w:rsidRDefault="00000000" w:rsidP="00A65376">
      <w:pPr>
        <w:rPr>
          <w:rFonts w:ascii="Arial" w:hAnsi="Arial" w:cs="Arial"/>
          <w:color w:val="auto"/>
          <w:szCs w:val="24"/>
        </w:rPr>
      </w:pPr>
      <w:r w:rsidRPr="000C1CDD">
        <w:rPr>
          <w:rFonts w:ascii="Arial" w:hAnsi="Arial" w:cs="Arial"/>
          <w:color w:val="auto"/>
          <w:szCs w:val="24"/>
        </w:rPr>
        <w:t>Another major challenge in this aspect is providing skill deve</w:t>
      </w:r>
      <w:r w:rsidR="00833596" w:rsidRPr="000C1CDD">
        <w:rPr>
          <w:rFonts w:ascii="Arial" w:hAnsi="Arial" w:cs="Arial"/>
          <w:color w:val="auto"/>
          <w:szCs w:val="24"/>
        </w:rPr>
        <w:t>lo</w:t>
      </w:r>
      <w:r w:rsidRPr="000C1CDD">
        <w:rPr>
          <w:rFonts w:ascii="Arial" w:hAnsi="Arial" w:cs="Arial"/>
          <w:color w:val="auto"/>
          <w:szCs w:val="24"/>
        </w:rPr>
        <w:t xml:space="preserve">pment training to the workforce of the hotel for adequately implementing as well as managing sustainable resources and practices. The studies of </w:t>
      </w:r>
      <w:r w:rsidR="00833596" w:rsidRPr="000C1CDD">
        <w:rPr>
          <w:rFonts w:ascii="Arial" w:hAnsi="Arial" w:cs="Arial"/>
          <w:noProof/>
          <w:color w:val="auto"/>
          <w:szCs w:val="24"/>
        </w:rPr>
        <w:t>Ohunakin, et al., (2020)</w:t>
      </w:r>
      <w:r w:rsidR="00833596" w:rsidRPr="000C1CDD">
        <w:rPr>
          <w:rFonts w:ascii="Arial" w:hAnsi="Arial" w:cs="Arial"/>
          <w:color w:val="auto"/>
          <w:szCs w:val="24"/>
        </w:rPr>
        <w:t xml:space="preserve"> </w:t>
      </w:r>
      <w:r w:rsidRPr="000C1CDD">
        <w:rPr>
          <w:rFonts w:ascii="Arial" w:hAnsi="Arial" w:cs="Arial"/>
          <w:color w:val="auto"/>
          <w:szCs w:val="24"/>
        </w:rPr>
        <w:t>have reasoned that every employee of the hotel plays a vital role in effectiveness of the sustainability practices in the hospitality industry</w:t>
      </w:r>
      <w:r w:rsidR="00526EB1" w:rsidRPr="000C1CDD">
        <w:rPr>
          <w:rFonts w:ascii="Arial" w:hAnsi="Arial" w:cs="Arial"/>
          <w:color w:val="auto"/>
          <w:szCs w:val="24"/>
        </w:rPr>
        <w:t>. Commencing comprehensive training and development programs is an essential step, however, this brings the need for extensive compliance and also the investment of time and resources accurately for the continuous reinforcement for bringing sustainable changes</w:t>
      </w:r>
      <w:r w:rsidR="00833596" w:rsidRPr="000C1CDD">
        <w:rPr>
          <w:rFonts w:ascii="Arial" w:hAnsi="Arial" w:cs="Arial"/>
          <w:color w:val="auto"/>
          <w:szCs w:val="24"/>
        </w:rPr>
        <w:t xml:space="preserve"> </w:t>
      </w:r>
      <w:sdt>
        <w:sdtPr>
          <w:rPr>
            <w:rFonts w:ascii="Arial" w:hAnsi="Arial" w:cs="Arial"/>
            <w:color w:val="auto"/>
            <w:szCs w:val="24"/>
          </w:rPr>
          <w:id w:val="-1210098812"/>
          <w:citation/>
        </w:sdtPr>
        <w:sdtContent>
          <w:r w:rsidR="00A1682B" w:rsidRPr="000C1CDD">
            <w:rPr>
              <w:rFonts w:ascii="Arial" w:hAnsi="Arial" w:cs="Arial"/>
              <w:color w:val="auto"/>
              <w:szCs w:val="24"/>
            </w:rPr>
            <w:fldChar w:fldCharType="begin"/>
          </w:r>
          <w:r w:rsidR="00A1682B" w:rsidRPr="000C1CDD">
            <w:rPr>
              <w:rFonts w:ascii="Arial" w:hAnsi="Arial" w:cs="Arial"/>
              <w:color w:val="auto"/>
              <w:szCs w:val="24"/>
            </w:rPr>
            <w:instrText xml:space="preserve"> CITATION Man181 \l 16393 </w:instrText>
          </w:r>
          <w:r w:rsidR="00A1682B" w:rsidRPr="000C1CDD">
            <w:rPr>
              <w:rFonts w:ascii="Arial" w:hAnsi="Arial" w:cs="Arial"/>
              <w:color w:val="auto"/>
              <w:szCs w:val="24"/>
            </w:rPr>
            <w:fldChar w:fldCharType="separate"/>
          </w:r>
          <w:r w:rsidR="00155330" w:rsidRPr="000C1CDD">
            <w:rPr>
              <w:rFonts w:ascii="Arial" w:hAnsi="Arial" w:cs="Arial"/>
              <w:noProof/>
              <w:color w:val="auto"/>
              <w:szCs w:val="24"/>
            </w:rPr>
            <w:t>(Management Association, 2018)</w:t>
          </w:r>
          <w:r w:rsidR="00A1682B" w:rsidRPr="000C1CDD">
            <w:rPr>
              <w:rFonts w:ascii="Arial" w:hAnsi="Arial" w:cs="Arial"/>
              <w:color w:val="auto"/>
              <w:szCs w:val="24"/>
            </w:rPr>
            <w:fldChar w:fldCharType="end"/>
          </w:r>
        </w:sdtContent>
      </w:sdt>
      <w:r w:rsidR="00526EB1" w:rsidRPr="000C1CDD">
        <w:rPr>
          <w:rFonts w:ascii="Arial" w:hAnsi="Arial" w:cs="Arial"/>
          <w:color w:val="auto"/>
          <w:szCs w:val="24"/>
        </w:rPr>
        <w:t>.</w:t>
      </w:r>
    </w:p>
    <w:p w14:paraId="16113D3D" w14:textId="77777777" w:rsidR="00A65376" w:rsidRPr="000C1CDD" w:rsidRDefault="00000000" w:rsidP="00526EB1">
      <w:pPr>
        <w:pStyle w:val="ListParagraph"/>
        <w:numPr>
          <w:ilvl w:val="0"/>
          <w:numId w:val="4"/>
        </w:numPr>
        <w:rPr>
          <w:rFonts w:ascii="Arial" w:hAnsi="Arial" w:cs="Arial"/>
          <w:color w:val="auto"/>
          <w:szCs w:val="24"/>
        </w:rPr>
      </w:pPr>
      <w:r w:rsidRPr="000C1CDD">
        <w:rPr>
          <w:rFonts w:ascii="Arial" w:hAnsi="Arial" w:cs="Arial"/>
          <w:color w:val="auto"/>
          <w:szCs w:val="24"/>
        </w:rPr>
        <w:t>Regulatory Compliances:</w:t>
      </w:r>
    </w:p>
    <w:p w14:paraId="2E6718C4" w14:textId="77777777" w:rsidR="00526EB1" w:rsidRPr="000C1CDD" w:rsidRDefault="00000000" w:rsidP="00526EB1">
      <w:pPr>
        <w:rPr>
          <w:rFonts w:ascii="Arial" w:hAnsi="Arial" w:cs="Arial"/>
          <w:color w:val="auto"/>
          <w:szCs w:val="24"/>
        </w:rPr>
      </w:pPr>
      <w:r w:rsidRPr="000C1CDD">
        <w:rPr>
          <w:rFonts w:ascii="Arial" w:hAnsi="Arial" w:cs="Arial"/>
          <w:color w:val="auto"/>
          <w:szCs w:val="24"/>
        </w:rPr>
        <w:t xml:space="preserve">Along with the initiatives put forth for sustainable good practices in Accor Hotels, regulatory compliance poses a challenge for the organisation in ensuring that the hotel members completely comply with the different standards and environmental regulations of all levels. The studies of </w:t>
      </w:r>
      <w:r w:rsidR="00A1682B" w:rsidRPr="000C1CDD">
        <w:rPr>
          <w:rFonts w:ascii="Arial" w:hAnsi="Arial" w:cs="Arial"/>
          <w:noProof/>
          <w:color w:val="auto"/>
          <w:szCs w:val="24"/>
        </w:rPr>
        <w:t>Batabyal, (2018)</w:t>
      </w:r>
      <w:r w:rsidR="00A1682B" w:rsidRPr="000C1CDD">
        <w:rPr>
          <w:rFonts w:ascii="Arial" w:hAnsi="Arial" w:cs="Arial"/>
          <w:color w:val="auto"/>
          <w:szCs w:val="24"/>
        </w:rPr>
        <w:t xml:space="preserve"> </w:t>
      </w:r>
      <w:r w:rsidRPr="000C1CDD">
        <w:rPr>
          <w:rFonts w:ascii="Arial" w:hAnsi="Arial" w:cs="Arial"/>
          <w:color w:val="auto"/>
          <w:szCs w:val="24"/>
        </w:rPr>
        <w:t xml:space="preserve">have hence signified that maintaining regulatory compliance brings the need for continuous monitoring as well as reporting the performance metrics of the environment efficient steps taken by the organisation like water and energy consumption, carbon emissions etc. Furthermore, the organisation needs to stay updated with the criteria of the ever-changing standards of sustainability as well as requirements of eco-certifications depending on the region of operation. </w:t>
      </w:r>
    </w:p>
    <w:p w14:paraId="442DD53E" w14:textId="77777777" w:rsidR="00803997" w:rsidRPr="000C1CDD" w:rsidRDefault="00000000" w:rsidP="00155330">
      <w:pPr>
        <w:pStyle w:val="Heading1"/>
      </w:pPr>
      <w:bookmarkStart w:id="5" w:name="_Toc167290199"/>
      <w:r w:rsidRPr="000C1CDD">
        <w:t>Critical Comparative Analysis of Accor Hotel</w:t>
      </w:r>
      <w:r w:rsidR="00D2155D" w:rsidRPr="000C1CDD">
        <w:t>s’ Sustainability Strategies</w:t>
      </w:r>
      <w:bookmarkEnd w:id="5"/>
      <w:r w:rsidR="00D2155D" w:rsidRPr="000C1CDD">
        <w:t xml:space="preserve"> </w:t>
      </w:r>
    </w:p>
    <w:p w14:paraId="2D5A94A6" w14:textId="77633DBB" w:rsidR="00803997" w:rsidRPr="000C1CDD" w:rsidRDefault="00000000" w:rsidP="001867C8">
      <w:pPr>
        <w:rPr>
          <w:rFonts w:ascii="Arial" w:hAnsi="Arial" w:cs="Arial"/>
          <w:color w:val="auto"/>
          <w:szCs w:val="24"/>
        </w:rPr>
      </w:pPr>
      <w:r w:rsidRPr="000C1CDD">
        <w:rPr>
          <w:rFonts w:ascii="Arial" w:hAnsi="Arial" w:cs="Arial"/>
          <w:color w:val="auto"/>
          <w:szCs w:val="24"/>
        </w:rPr>
        <w:t>About the sustainable good practices within the hospitality and tourism sector, Accor Hotels brings about the need for comparison with other leading organisations such as Hilton Worldwide and Marriott International to understand the aspects of strength and weakness. In comparing Accor Hotel with Marriott International, the author</w:t>
      </w:r>
      <w:r w:rsidR="00A1682B" w:rsidRPr="000C1CDD">
        <w:rPr>
          <w:rFonts w:ascii="Arial" w:hAnsi="Arial" w:cs="Arial"/>
          <w:color w:val="auto"/>
          <w:szCs w:val="24"/>
        </w:rPr>
        <w:t xml:space="preserve"> </w:t>
      </w:r>
      <w:r w:rsidR="00A1682B" w:rsidRPr="000C1CDD">
        <w:rPr>
          <w:rFonts w:ascii="Arial" w:hAnsi="Arial" w:cs="Arial"/>
          <w:noProof/>
          <w:color w:val="auto"/>
          <w:szCs w:val="24"/>
        </w:rPr>
        <w:t>Bardukova, (2023)</w:t>
      </w:r>
      <w:r w:rsidR="00A1682B" w:rsidRPr="000C1CDD">
        <w:rPr>
          <w:rFonts w:ascii="Arial" w:hAnsi="Arial" w:cs="Arial"/>
          <w:color w:val="auto"/>
          <w:szCs w:val="24"/>
        </w:rPr>
        <w:t xml:space="preserve"> </w:t>
      </w:r>
      <w:r w:rsidRPr="000C1CDD">
        <w:rPr>
          <w:rFonts w:ascii="Arial" w:hAnsi="Arial" w:cs="Arial"/>
          <w:color w:val="auto"/>
          <w:szCs w:val="24"/>
        </w:rPr>
        <w:t>has put forth that Marriott has implemented an extensive initiative called "Serve 360: Doing Good in Every Direction". This initiative comprehensively emphasises community engagement, employee well-being and sustainability and the approach encompasses extensive goals such as the reduction of carbon emissions by 15% and utilisation of water by 30% by the year 2025</w:t>
      </w:r>
      <w:r w:rsidR="0092075D" w:rsidRPr="000C1CDD">
        <w:rPr>
          <w:rFonts w:ascii="Arial" w:hAnsi="Arial" w:cs="Arial"/>
          <w:color w:val="auto"/>
          <w:szCs w:val="24"/>
        </w:rPr>
        <w:t xml:space="preserve"> </w:t>
      </w:r>
      <w:sdt>
        <w:sdtPr>
          <w:rPr>
            <w:rFonts w:ascii="Arial" w:hAnsi="Arial" w:cs="Arial"/>
            <w:color w:val="auto"/>
            <w:szCs w:val="24"/>
          </w:rPr>
          <w:id w:val="1261097461"/>
          <w:citation/>
        </w:sdtPr>
        <w:sdtContent>
          <w:r w:rsidR="0092075D" w:rsidRPr="000C1CDD">
            <w:rPr>
              <w:rFonts w:ascii="Arial" w:hAnsi="Arial" w:cs="Arial"/>
              <w:color w:val="auto"/>
              <w:szCs w:val="24"/>
            </w:rPr>
            <w:fldChar w:fldCharType="begin"/>
          </w:r>
          <w:r w:rsidR="0092075D" w:rsidRPr="000C1CDD">
            <w:rPr>
              <w:rFonts w:ascii="Arial" w:hAnsi="Arial" w:cs="Arial"/>
              <w:color w:val="auto"/>
              <w:szCs w:val="24"/>
            </w:rPr>
            <w:instrText xml:space="preserve"> CITATION WTO241 \l 16393 </w:instrText>
          </w:r>
          <w:r w:rsidR="0092075D" w:rsidRPr="000C1CDD">
            <w:rPr>
              <w:rFonts w:ascii="Arial" w:hAnsi="Arial" w:cs="Arial"/>
              <w:color w:val="auto"/>
              <w:szCs w:val="24"/>
            </w:rPr>
            <w:fldChar w:fldCharType="separate"/>
          </w:r>
          <w:r w:rsidR="00155330" w:rsidRPr="000C1CDD">
            <w:rPr>
              <w:rFonts w:ascii="Arial" w:hAnsi="Arial" w:cs="Arial"/>
              <w:noProof/>
              <w:color w:val="auto"/>
              <w:szCs w:val="24"/>
            </w:rPr>
            <w:t>(WTO, 2024)</w:t>
          </w:r>
          <w:r w:rsidR="0092075D" w:rsidRPr="000C1CDD">
            <w:rPr>
              <w:rFonts w:ascii="Arial" w:hAnsi="Arial" w:cs="Arial"/>
              <w:color w:val="auto"/>
              <w:szCs w:val="24"/>
            </w:rPr>
            <w:fldChar w:fldCharType="end"/>
          </w:r>
        </w:sdtContent>
      </w:sdt>
      <w:r w:rsidRPr="000C1CDD">
        <w:rPr>
          <w:rFonts w:ascii="Arial" w:hAnsi="Arial" w:cs="Arial"/>
          <w:color w:val="auto"/>
          <w:szCs w:val="24"/>
        </w:rPr>
        <w:t xml:space="preserve">. </w:t>
      </w:r>
      <w:r w:rsidR="0092075D" w:rsidRPr="000C1CDD">
        <w:rPr>
          <w:rFonts w:ascii="Arial" w:hAnsi="Arial" w:cs="Arial"/>
          <w:noProof/>
          <w:color w:val="auto"/>
          <w:szCs w:val="24"/>
        </w:rPr>
        <w:t>T</w:t>
      </w:r>
      <w:r w:rsidR="008B02EA" w:rsidRPr="000C1CDD">
        <w:rPr>
          <w:rFonts w:ascii="Arial" w:hAnsi="Arial" w:cs="Arial"/>
          <w:noProof/>
          <w:color w:val="auto"/>
          <w:szCs w:val="24"/>
        </w:rPr>
        <w:t>he innovat</w:t>
      </w:r>
      <w:r w:rsidR="0092075D" w:rsidRPr="000C1CDD">
        <w:rPr>
          <w:rFonts w:ascii="Arial" w:hAnsi="Arial" w:cs="Arial"/>
          <w:noProof/>
          <w:color w:val="auto"/>
          <w:szCs w:val="24"/>
        </w:rPr>
        <w:t>ive</w:t>
      </w:r>
      <w:r w:rsidR="008B02EA" w:rsidRPr="000C1CDD">
        <w:rPr>
          <w:rFonts w:ascii="Arial" w:hAnsi="Arial" w:cs="Arial"/>
          <w:noProof/>
          <w:color w:val="auto"/>
          <w:szCs w:val="24"/>
        </w:rPr>
        <w:t xml:space="preserve"> technologies utilised by the organisation in its functionality as well as formulati</w:t>
      </w:r>
      <w:r w:rsidR="0092075D" w:rsidRPr="000C1CDD">
        <w:rPr>
          <w:rFonts w:ascii="Arial" w:hAnsi="Arial" w:cs="Arial"/>
          <w:noProof/>
          <w:color w:val="auto"/>
          <w:szCs w:val="24"/>
        </w:rPr>
        <w:t>n</w:t>
      </w:r>
      <w:r w:rsidR="008B02EA" w:rsidRPr="000C1CDD">
        <w:rPr>
          <w:rFonts w:ascii="Arial" w:hAnsi="Arial" w:cs="Arial"/>
          <w:noProof/>
          <w:color w:val="auto"/>
          <w:szCs w:val="24"/>
        </w:rPr>
        <w:t>g partnerships with environmentally conscious organisations portray the strength of Marriott International in leveraging external resources and holding expertise in it</w:t>
      </w:r>
      <w:r w:rsidR="0092075D" w:rsidRPr="000C1CDD">
        <w:rPr>
          <w:rFonts w:ascii="Arial" w:hAnsi="Arial" w:cs="Arial"/>
          <w:noProof/>
          <w:color w:val="auto"/>
          <w:szCs w:val="24"/>
        </w:rPr>
        <w:t xml:space="preserve"> </w:t>
      </w:r>
      <w:sdt>
        <w:sdtPr>
          <w:rPr>
            <w:rFonts w:ascii="Arial" w:hAnsi="Arial" w:cs="Arial"/>
            <w:noProof/>
            <w:color w:val="auto"/>
            <w:szCs w:val="24"/>
          </w:rPr>
          <w:id w:val="492999947"/>
          <w:citation/>
        </w:sdtPr>
        <w:sdtContent>
          <w:r w:rsidR="0092075D" w:rsidRPr="000C1CDD">
            <w:rPr>
              <w:rFonts w:ascii="Arial" w:hAnsi="Arial" w:cs="Arial"/>
              <w:noProof/>
              <w:color w:val="auto"/>
              <w:szCs w:val="24"/>
            </w:rPr>
            <w:fldChar w:fldCharType="begin"/>
          </w:r>
          <w:r w:rsidR="0092075D" w:rsidRPr="000C1CDD">
            <w:rPr>
              <w:rFonts w:ascii="Arial" w:hAnsi="Arial" w:cs="Arial"/>
              <w:noProof/>
              <w:color w:val="auto"/>
              <w:szCs w:val="24"/>
            </w:rPr>
            <w:instrText xml:space="preserve"> CITATION Mar19 \l 16393 </w:instrText>
          </w:r>
          <w:r w:rsidR="0092075D" w:rsidRPr="000C1CDD">
            <w:rPr>
              <w:rFonts w:ascii="Arial" w:hAnsi="Arial" w:cs="Arial"/>
              <w:noProof/>
              <w:color w:val="auto"/>
              <w:szCs w:val="24"/>
            </w:rPr>
            <w:fldChar w:fldCharType="separate"/>
          </w:r>
          <w:r w:rsidR="00155330" w:rsidRPr="000C1CDD">
            <w:rPr>
              <w:rFonts w:ascii="Arial" w:hAnsi="Arial" w:cs="Arial"/>
              <w:noProof/>
              <w:color w:val="auto"/>
              <w:szCs w:val="24"/>
            </w:rPr>
            <w:t>(Marriott, 2019)</w:t>
          </w:r>
          <w:r w:rsidR="0092075D" w:rsidRPr="000C1CDD">
            <w:rPr>
              <w:rFonts w:ascii="Arial" w:hAnsi="Arial" w:cs="Arial"/>
              <w:noProof/>
              <w:color w:val="auto"/>
              <w:szCs w:val="24"/>
            </w:rPr>
            <w:fldChar w:fldCharType="end"/>
          </w:r>
        </w:sdtContent>
      </w:sdt>
      <w:r w:rsidR="008B02EA" w:rsidRPr="000C1CDD">
        <w:rPr>
          <w:rFonts w:ascii="Arial" w:hAnsi="Arial" w:cs="Arial"/>
          <w:noProof/>
          <w:color w:val="auto"/>
          <w:szCs w:val="24"/>
        </w:rPr>
        <w:t xml:space="preserve">. </w:t>
      </w:r>
      <w:r w:rsidR="008B02EA" w:rsidRPr="000C1CDD">
        <w:rPr>
          <w:rFonts w:ascii="Arial" w:hAnsi="Arial" w:cs="Arial"/>
          <w:noProof/>
          <w:color w:val="auto"/>
          <w:szCs w:val="24"/>
        </w:rPr>
        <w:lastRenderedPageBreak/>
        <w:t>Furthermore, Hilton Worldwide has also brought about significant achievements with its initiative of the Travel with Purpose program. This initiative underscores carbon neutrality by the year 2030</w:t>
      </w:r>
      <w:r w:rsidR="00155330" w:rsidRPr="000C1CDD">
        <w:rPr>
          <w:rFonts w:ascii="Arial" w:hAnsi="Arial" w:cs="Arial"/>
          <w:noProof/>
          <w:color w:val="auto"/>
          <w:szCs w:val="24"/>
        </w:rPr>
        <w:t xml:space="preserve"> </w:t>
      </w:r>
      <w:sdt>
        <w:sdtPr>
          <w:rPr>
            <w:rFonts w:ascii="Arial" w:hAnsi="Arial" w:cs="Arial"/>
            <w:noProof/>
            <w:color w:val="auto"/>
            <w:szCs w:val="24"/>
          </w:rPr>
          <w:id w:val="-1827114895"/>
          <w:citation/>
        </w:sdtPr>
        <w:sdtContent>
          <w:r w:rsidR="00155330" w:rsidRPr="000C1CDD">
            <w:rPr>
              <w:rFonts w:ascii="Arial" w:hAnsi="Arial" w:cs="Arial"/>
              <w:noProof/>
              <w:color w:val="auto"/>
              <w:szCs w:val="24"/>
            </w:rPr>
            <w:fldChar w:fldCharType="begin"/>
          </w:r>
          <w:r w:rsidR="00155330" w:rsidRPr="000C1CDD">
            <w:rPr>
              <w:rFonts w:ascii="Arial" w:hAnsi="Arial" w:cs="Arial"/>
              <w:noProof/>
              <w:color w:val="auto"/>
              <w:szCs w:val="24"/>
              <w:lang w:val="en-IN"/>
            </w:rPr>
            <w:instrText xml:space="preserve"> CITATION Hil23 \l 16393 </w:instrText>
          </w:r>
          <w:r w:rsidR="00155330" w:rsidRPr="000C1CDD">
            <w:rPr>
              <w:rFonts w:ascii="Arial" w:hAnsi="Arial" w:cs="Arial"/>
              <w:noProof/>
              <w:color w:val="auto"/>
              <w:szCs w:val="24"/>
            </w:rPr>
            <w:fldChar w:fldCharType="separate"/>
          </w:r>
          <w:r w:rsidR="00155330" w:rsidRPr="000C1CDD">
            <w:rPr>
              <w:rFonts w:ascii="Arial" w:hAnsi="Arial" w:cs="Arial"/>
              <w:noProof/>
              <w:color w:val="auto"/>
              <w:szCs w:val="24"/>
              <w:lang w:val="en-IN"/>
            </w:rPr>
            <w:t>(Hilton, 2023)</w:t>
          </w:r>
          <w:r w:rsidR="00155330" w:rsidRPr="000C1CDD">
            <w:rPr>
              <w:rFonts w:ascii="Arial" w:hAnsi="Arial" w:cs="Arial"/>
              <w:noProof/>
              <w:color w:val="auto"/>
              <w:szCs w:val="24"/>
            </w:rPr>
            <w:fldChar w:fldCharType="end"/>
          </w:r>
        </w:sdtContent>
      </w:sdt>
      <w:r w:rsidR="008B02EA" w:rsidRPr="000C1CDD">
        <w:rPr>
          <w:rFonts w:ascii="Arial" w:hAnsi="Arial" w:cs="Arial"/>
          <w:noProof/>
          <w:color w:val="auto"/>
          <w:szCs w:val="24"/>
        </w:rPr>
        <w:t xml:space="preserve">. </w:t>
      </w:r>
      <w:r w:rsidR="00155330" w:rsidRPr="000C1CDD">
        <w:rPr>
          <w:rFonts w:ascii="Arial" w:hAnsi="Arial" w:cs="Arial"/>
          <w:noProof/>
          <w:color w:val="auto"/>
          <w:szCs w:val="24"/>
        </w:rPr>
        <w:t>A</w:t>
      </w:r>
      <w:r w:rsidR="008B02EA" w:rsidRPr="000C1CDD">
        <w:rPr>
          <w:rFonts w:ascii="Arial" w:hAnsi="Arial" w:cs="Arial"/>
          <w:noProof/>
          <w:color w:val="auto"/>
          <w:szCs w:val="24"/>
        </w:rPr>
        <w:t xml:space="preserve">long with this initiative, </w:t>
      </w:r>
      <w:r w:rsidR="00155330" w:rsidRPr="000C1CDD">
        <w:rPr>
          <w:rFonts w:ascii="Arial" w:hAnsi="Arial" w:cs="Arial"/>
          <w:noProof/>
          <w:color w:val="auto"/>
          <w:szCs w:val="24"/>
        </w:rPr>
        <w:t>it also</w:t>
      </w:r>
      <w:r w:rsidR="008B02EA" w:rsidRPr="000C1CDD">
        <w:rPr>
          <w:rFonts w:ascii="Arial" w:hAnsi="Arial" w:cs="Arial"/>
          <w:noProof/>
          <w:color w:val="auto"/>
          <w:szCs w:val="24"/>
        </w:rPr>
        <w:t xml:space="preserve"> focuse</w:t>
      </w:r>
      <w:r w:rsidR="00155330" w:rsidRPr="000C1CDD">
        <w:rPr>
          <w:rFonts w:ascii="Arial" w:hAnsi="Arial" w:cs="Arial"/>
          <w:noProof/>
          <w:color w:val="auto"/>
          <w:szCs w:val="24"/>
        </w:rPr>
        <w:t>d</w:t>
      </w:r>
      <w:r w:rsidR="008B02EA" w:rsidRPr="000C1CDD">
        <w:rPr>
          <w:rFonts w:ascii="Arial" w:hAnsi="Arial" w:cs="Arial"/>
          <w:noProof/>
          <w:color w:val="auto"/>
          <w:szCs w:val="24"/>
        </w:rPr>
        <w:t xml:space="preserve"> on the adoption of renewable resources, sustainable sourcing etc., just like Accor Hotels. However, Hilton is an expert in the aspects of accurately tracking as well as putting forth clear reports of the progress achieved via its LightStay system of management that provides data-driven methods for sustainability practices. </w:t>
      </w:r>
    </w:p>
    <w:p w14:paraId="07057814" w14:textId="723EE815" w:rsidR="00803997" w:rsidRPr="000C1CDD" w:rsidRDefault="00000000" w:rsidP="001867C8">
      <w:pPr>
        <w:rPr>
          <w:rFonts w:ascii="Arial" w:hAnsi="Arial" w:cs="Arial"/>
          <w:color w:val="auto"/>
          <w:szCs w:val="24"/>
        </w:rPr>
      </w:pPr>
      <w:r w:rsidRPr="000C1CDD">
        <w:rPr>
          <w:rFonts w:ascii="Arial" w:hAnsi="Arial" w:cs="Arial"/>
          <w:color w:val="auto"/>
          <w:szCs w:val="24"/>
        </w:rPr>
        <w:t>T</w:t>
      </w:r>
      <w:r w:rsidR="008B02EA" w:rsidRPr="000C1CDD">
        <w:rPr>
          <w:rFonts w:ascii="Arial" w:hAnsi="Arial" w:cs="Arial"/>
          <w:color w:val="auto"/>
          <w:szCs w:val="24"/>
        </w:rPr>
        <w:t>he Planet 21 progr</w:t>
      </w:r>
      <w:r w:rsidR="00D2155D" w:rsidRPr="000C1CDD">
        <w:rPr>
          <w:rFonts w:ascii="Arial" w:hAnsi="Arial" w:cs="Arial"/>
          <w:color w:val="auto"/>
          <w:szCs w:val="24"/>
        </w:rPr>
        <w:t>am of Accor Hotels displays a ho</w:t>
      </w:r>
      <w:r w:rsidR="008B02EA" w:rsidRPr="000C1CDD">
        <w:rPr>
          <w:rFonts w:ascii="Arial" w:hAnsi="Arial" w:cs="Arial"/>
          <w:color w:val="auto"/>
          <w:szCs w:val="24"/>
        </w:rPr>
        <w:t xml:space="preserve">listic approach to sustainability like its competitors by incorporating social as well as environmental responsibility in its functionality system. The key strengths of Accor </w:t>
      </w:r>
      <w:r w:rsidR="00734081" w:rsidRPr="000C1CDD">
        <w:rPr>
          <w:rFonts w:ascii="Arial" w:hAnsi="Arial" w:cs="Arial"/>
          <w:color w:val="auto"/>
          <w:szCs w:val="24"/>
        </w:rPr>
        <w:t>are</w:t>
      </w:r>
      <w:r w:rsidR="008B02EA" w:rsidRPr="000C1CDD">
        <w:rPr>
          <w:rFonts w:ascii="Arial" w:hAnsi="Arial" w:cs="Arial"/>
          <w:color w:val="auto"/>
          <w:szCs w:val="24"/>
        </w:rPr>
        <w:t xml:space="preserve"> water and energy conservation</w:t>
      </w:r>
      <w:r w:rsidR="00D2155D" w:rsidRPr="000C1CDD">
        <w:rPr>
          <w:rFonts w:ascii="Arial" w:hAnsi="Arial" w:cs="Arial"/>
          <w:color w:val="auto"/>
          <w:szCs w:val="24"/>
        </w:rPr>
        <w:t>, sustainable sourcing of supplies and reduction of waste. The organisation has also significantly set targets to achieve carbon neutrality by the year 2050 and reduce food waste by 30% by the year 2025</w:t>
      </w:r>
      <w:r w:rsidRPr="000C1CDD">
        <w:rPr>
          <w:rFonts w:ascii="Arial" w:hAnsi="Arial" w:cs="Arial"/>
          <w:color w:val="auto"/>
          <w:szCs w:val="24"/>
        </w:rPr>
        <w:t xml:space="preserve"> </w:t>
      </w:r>
      <w:sdt>
        <w:sdtPr>
          <w:rPr>
            <w:rFonts w:ascii="Arial" w:hAnsi="Arial" w:cs="Arial"/>
            <w:color w:val="auto"/>
            <w:szCs w:val="24"/>
          </w:rPr>
          <w:id w:val="1634992454"/>
          <w:citation/>
        </w:sdtPr>
        <w:sdtContent>
          <w:r w:rsidRPr="000C1CDD">
            <w:rPr>
              <w:rFonts w:ascii="Arial" w:hAnsi="Arial" w:cs="Arial"/>
              <w:color w:val="auto"/>
              <w:szCs w:val="24"/>
            </w:rPr>
            <w:fldChar w:fldCharType="begin"/>
          </w:r>
          <w:r w:rsidRPr="000C1CDD">
            <w:rPr>
              <w:rFonts w:ascii="Arial" w:hAnsi="Arial" w:cs="Arial"/>
              <w:color w:val="auto"/>
              <w:szCs w:val="24"/>
            </w:rPr>
            <w:instrText xml:space="preserve"> CITATION UNT23 \l 16393 </w:instrText>
          </w:r>
          <w:r w:rsidRPr="000C1CDD">
            <w:rPr>
              <w:rFonts w:ascii="Arial" w:hAnsi="Arial" w:cs="Arial"/>
              <w:color w:val="auto"/>
              <w:szCs w:val="24"/>
            </w:rPr>
            <w:fldChar w:fldCharType="separate"/>
          </w:r>
          <w:r w:rsidR="00155330" w:rsidRPr="000C1CDD">
            <w:rPr>
              <w:rFonts w:ascii="Arial" w:hAnsi="Arial" w:cs="Arial"/>
              <w:noProof/>
              <w:color w:val="auto"/>
              <w:szCs w:val="24"/>
            </w:rPr>
            <w:t>(UN Tourism, 2023)</w:t>
          </w:r>
          <w:r w:rsidRPr="000C1CDD">
            <w:rPr>
              <w:rFonts w:ascii="Arial" w:hAnsi="Arial" w:cs="Arial"/>
              <w:color w:val="auto"/>
              <w:szCs w:val="24"/>
            </w:rPr>
            <w:fldChar w:fldCharType="end"/>
          </w:r>
        </w:sdtContent>
      </w:sdt>
      <w:r w:rsidR="00D2155D" w:rsidRPr="000C1CDD">
        <w:rPr>
          <w:rFonts w:ascii="Arial" w:hAnsi="Arial" w:cs="Arial"/>
          <w:color w:val="auto"/>
          <w:szCs w:val="24"/>
        </w:rPr>
        <w:t xml:space="preserve">. Conversely, the </w:t>
      </w:r>
      <w:r w:rsidRPr="000C1CDD">
        <w:rPr>
          <w:rFonts w:ascii="Arial" w:hAnsi="Arial" w:cs="Arial"/>
          <w:noProof/>
          <w:color w:val="auto"/>
          <w:szCs w:val="24"/>
        </w:rPr>
        <w:t>EIC, (2024)</w:t>
      </w:r>
      <w:r w:rsidRPr="000C1CDD">
        <w:rPr>
          <w:rFonts w:ascii="Arial" w:hAnsi="Arial" w:cs="Arial"/>
          <w:color w:val="auto"/>
          <w:szCs w:val="24"/>
        </w:rPr>
        <w:t xml:space="preserve"> </w:t>
      </w:r>
      <w:r w:rsidR="00D2155D" w:rsidRPr="000C1CDD">
        <w:rPr>
          <w:rFonts w:ascii="Arial" w:hAnsi="Arial" w:cs="Arial"/>
          <w:color w:val="auto"/>
          <w:szCs w:val="24"/>
        </w:rPr>
        <w:t>has stated that, though Accor’s initiative</w:t>
      </w:r>
      <w:r w:rsidRPr="000C1CDD">
        <w:rPr>
          <w:rFonts w:ascii="Arial" w:hAnsi="Arial" w:cs="Arial"/>
          <w:color w:val="auto"/>
          <w:szCs w:val="24"/>
        </w:rPr>
        <w:t xml:space="preserve"> and local partnerships </w:t>
      </w:r>
      <w:r w:rsidR="00D2155D" w:rsidRPr="000C1CDD">
        <w:rPr>
          <w:rFonts w:ascii="Arial" w:hAnsi="Arial" w:cs="Arial"/>
          <w:color w:val="auto"/>
          <w:szCs w:val="24"/>
        </w:rPr>
        <w:t xml:space="preserve">are highly commendable, it requires a comprehensive portfolio in terms of scalability consistency and uniformity in the initiative from all the regions of operation. </w:t>
      </w:r>
    </w:p>
    <w:p w14:paraId="77DC4D96" w14:textId="60A8A440" w:rsidR="00062161" w:rsidRPr="000C1CDD" w:rsidRDefault="00000000" w:rsidP="001867C8">
      <w:pPr>
        <w:rPr>
          <w:rFonts w:ascii="Arial" w:hAnsi="Arial" w:cs="Arial"/>
          <w:color w:val="auto"/>
          <w:szCs w:val="24"/>
        </w:rPr>
      </w:pPr>
      <w:r w:rsidRPr="000C1CDD">
        <w:rPr>
          <w:rFonts w:ascii="Arial" w:hAnsi="Arial" w:cs="Arial"/>
          <w:color w:val="auto"/>
          <w:szCs w:val="24"/>
        </w:rPr>
        <w:t xml:space="preserve">Integration of </w:t>
      </w:r>
      <w:r w:rsidR="00803997" w:rsidRPr="000C1CDD">
        <w:rPr>
          <w:rFonts w:ascii="Arial" w:hAnsi="Arial" w:cs="Arial"/>
          <w:color w:val="auto"/>
          <w:szCs w:val="24"/>
        </w:rPr>
        <w:t xml:space="preserve">the current theories </w:t>
      </w:r>
      <w:r w:rsidRPr="000C1CDD">
        <w:rPr>
          <w:rFonts w:ascii="Arial" w:hAnsi="Arial" w:cs="Arial"/>
          <w:color w:val="auto"/>
          <w:szCs w:val="24"/>
        </w:rPr>
        <w:t>as well as the</w:t>
      </w:r>
      <w:r w:rsidR="00803997" w:rsidRPr="000C1CDD">
        <w:rPr>
          <w:rFonts w:ascii="Arial" w:hAnsi="Arial" w:cs="Arial"/>
          <w:color w:val="auto"/>
          <w:szCs w:val="24"/>
        </w:rPr>
        <w:t xml:space="preserve"> models of sustainability, </w:t>
      </w:r>
      <w:r w:rsidRPr="000C1CDD">
        <w:rPr>
          <w:rFonts w:ascii="Arial" w:hAnsi="Arial" w:cs="Arial"/>
          <w:color w:val="auto"/>
          <w:szCs w:val="24"/>
        </w:rPr>
        <w:t>encompassing</w:t>
      </w:r>
      <w:r w:rsidR="00803997" w:rsidRPr="000C1CDD">
        <w:rPr>
          <w:rFonts w:ascii="Arial" w:hAnsi="Arial" w:cs="Arial"/>
          <w:color w:val="auto"/>
          <w:szCs w:val="24"/>
        </w:rPr>
        <w:t xml:space="preserve"> the Green Key Initiative and </w:t>
      </w:r>
      <w:r w:rsidRPr="000C1CDD">
        <w:rPr>
          <w:rFonts w:ascii="Arial" w:hAnsi="Arial" w:cs="Arial"/>
          <w:color w:val="auto"/>
          <w:szCs w:val="24"/>
        </w:rPr>
        <w:t>also the extensive frameworks of</w:t>
      </w:r>
      <w:r w:rsidR="00803997" w:rsidRPr="000C1CDD">
        <w:rPr>
          <w:rFonts w:ascii="Arial" w:hAnsi="Arial" w:cs="Arial"/>
          <w:color w:val="auto"/>
          <w:szCs w:val="24"/>
        </w:rPr>
        <w:t xml:space="preserve"> CSR</w:t>
      </w:r>
      <w:r w:rsidRPr="000C1CDD">
        <w:rPr>
          <w:rFonts w:ascii="Arial" w:hAnsi="Arial" w:cs="Arial"/>
          <w:color w:val="auto"/>
          <w:szCs w:val="24"/>
        </w:rPr>
        <w:t xml:space="preserve"> </w:t>
      </w:r>
      <w:r w:rsidR="00F27A52" w:rsidRPr="000C1CDD">
        <w:rPr>
          <w:rFonts w:ascii="Arial" w:hAnsi="Arial" w:cs="Arial"/>
          <w:color w:val="auto"/>
          <w:szCs w:val="24"/>
        </w:rPr>
        <w:t>have</w:t>
      </w:r>
      <w:r w:rsidRPr="000C1CDD">
        <w:rPr>
          <w:rFonts w:ascii="Arial" w:hAnsi="Arial" w:cs="Arial"/>
          <w:color w:val="auto"/>
          <w:szCs w:val="24"/>
        </w:rPr>
        <w:t xml:space="preserve"> the potential to provide value but also limitations due to lack of flexibility in rapid adaption</w:t>
      </w:r>
      <w:r w:rsidR="00F27A52" w:rsidRPr="000C1CDD">
        <w:rPr>
          <w:rFonts w:ascii="Arial" w:hAnsi="Arial" w:cs="Arial"/>
          <w:color w:val="auto"/>
          <w:szCs w:val="24"/>
        </w:rPr>
        <w:t xml:space="preserve"> </w:t>
      </w:r>
      <w:sdt>
        <w:sdtPr>
          <w:rPr>
            <w:rFonts w:ascii="Arial" w:hAnsi="Arial" w:cs="Arial"/>
            <w:color w:val="auto"/>
            <w:szCs w:val="24"/>
          </w:rPr>
          <w:id w:val="-266469480"/>
          <w:citation/>
        </w:sdtPr>
        <w:sdtContent>
          <w:r w:rsidR="00F27A52" w:rsidRPr="000C1CDD">
            <w:rPr>
              <w:rFonts w:ascii="Arial" w:hAnsi="Arial" w:cs="Arial"/>
              <w:color w:val="auto"/>
              <w:szCs w:val="24"/>
            </w:rPr>
            <w:fldChar w:fldCharType="begin"/>
          </w:r>
          <w:r w:rsidR="00F27A52" w:rsidRPr="000C1CDD">
            <w:rPr>
              <w:rFonts w:ascii="Arial" w:hAnsi="Arial" w:cs="Arial"/>
              <w:color w:val="auto"/>
              <w:szCs w:val="24"/>
            </w:rPr>
            <w:instrText xml:space="preserve"> CITATION Gre241 \l 16393 </w:instrText>
          </w:r>
          <w:r w:rsidR="00F27A52" w:rsidRPr="000C1CDD">
            <w:rPr>
              <w:rFonts w:ascii="Arial" w:hAnsi="Arial" w:cs="Arial"/>
              <w:color w:val="auto"/>
              <w:szCs w:val="24"/>
            </w:rPr>
            <w:fldChar w:fldCharType="separate"/>
          </w:r>
          <w:r w:rsidR="00155330" w:rsidRPr="000C1CDD">
            <w:rPr>
              <w:rFonts w:ascii="Arial" w:hAnsi="Arial" w:cs="Arial"/>
              <w:noProof/>
              <w:color w:val="auto"/>
              <w:szCs w:val="24"/>
            </w:rPr>
            <w:t>(Green Globe, 2024)</w:t>
          </w:r>
          <w:r w:rsidR="00F27A52" w:rsidRPr="000C1CDD">
            <w:rPr>
              <w:rFonts w:ascii="Arial" w:hAnsi="Arial" w:cs="Arial"/>
              <w:color w:val="auto"/>
              <w:szCs w:val="24"/>
            </w:rPr>
            <w:fldChar w:fldCharType="end"/>
          </w:r>
        </w:sdtContent>
      </w:sdt>
      <w:r w:rsidRPr="000C1CDD">
        <w:rPr>
          <w:rFonts w:ascii="Arial" w:hAnsi="Arial" w:cs="Arial"/>
          <w:color w:val="auto"/>
          <w:szCs w:val="24"/>
        </w:rPr>
        <w:t xml:space="preserve">. As the environmental conditions as well as the technological aspects rapidly evolve, </w:t>
      </w:r>
      <w:r w:rsidR="00803997" w:rsidRPr="000C1CDD">
        <w:rPr>
          <w:rFonts w:ascii="Arial" w:hAnsi="Arial" w:cs="Arial"/>
          <w:color w:val="auto"/>
          <w:szCs w:val="24"/>
        </w:rPr>
        <w:t xml:space="preserve">the Green Key Initiative </w:t>
      </w:r>
      <w:r w:rsidRPr="000C1CDD">
        <w:rPr>
          <w:rFonts w:ascii="Arial" w:hAnsi="Arial" w:cs="Arial"/>
          <w:color w:val="auto"/>
          <w:szCs w:val="24"/>
        </w:rPr>
        <w:t>possesses</w:t>
      </w:r>
      <w:r w:rsidR="00803997" w:rsidRPr="000C1CDD">
        <w:rPr>
          <w:rFonts w:ascii="Arial" w:hAnsi="Arial" w:cs="Arial"/>
          <w:color w:val="auto"/>
          <w:szCs w:val="24"/>
        </w:rPr>
        <w:t xml:space="preserve"> high standards, </w:t>
      </w:r>
      <w:r w:rsidRPr="000C1CDD">
        <w:rPr>
          <w:rFonts w:ascii="Arial" w:hAnsi="Arial" w:cs="Arial"/>
          <w:color w:val="auto"/>
          <w:szCs w:val="24"/>
        </w:rPr>
        <w:t xml:space="preserve">but might not be met adequately by Accor Hotels of all regions worldwide. Therefore, more benefits can be achieved by Accor Hotels in adopting dynamic sustainability models with real-time data and analytics that will respond better to the changes in the environment in implementing sustainability procedures. </w:t>
      </w:r>
    </w:p>
    <w:p w14:paraId="599967C8" w14:textId="77777777" w:rsidR="00062161" w:rsidRPr="000C1CDD" w:rsidRDefault="00000000" w:rsidP="00155330">
      <w:pPr>
        <w:pStyle w:val="Heading1"/>
      </w:pPr>
      <w:bookmarkStart w:id="6" w:name="_Toc167290200"/>
      <w:r w:rsidRPr="000C1CDD">
        <w:t xml:space="preserve">Future Trends </w:t>
      </w:r>
      <w:r w:rsidR="001867C8" w:rsidRPr="000C1CDD">
        <w:t xml:space="preserve">and </w:t>
      </w:r>
      <w:r w:rsidR="005D74CE" w:rsidRPr="000C1CDD">
        <w:t>Recommendations</w:t>
      </w:r>
      <w:bookmarkEnd w:id="6"/>
      <w:r w:rsidR="005D74CE" w:rsidRPr="000C1CDD">
        <w:t xml:space="preserve"> </w:t>
      </w:r>
    </w:p>
    <w:p w14:paraId="6D2F39E5" w14:textId="77777777" w:rsidR="005D74CE" w:rsidRPr="000C1CDD" w:rsidRDefault="00000000" w:rsidP="001867C8">
      <w:pPr>
        <w:rPr>
          <w:rFonts w:ascii="Arial" w:hAnsi="Arial" w:cs="Arial"/>
          <w:color w:val="auto"/>
          <w:szCs w:val="24"/>
        </w:rPr>
      </w:pPr>
      <w:r w:rsidRPr="000C1CDD">
        <w:rPr>
          <w:rFonts w:ascii="Arial" w:hAnsi="Arial" w:cs="Arial"/>
          <w:color w:val="auto"/>
          <w:szCs w:val="24"/>
        </w:rPr>
        <w:t xml:space="preserve">The sustainability aspects are extensively shaped by consumer expectations and demands, hereby, as </w:t>
      </w:r>
      <w:r w:rsidR="00734081" w:rsidRPr="000C1CDD">
        <w:rPr>
          <w:rFonts w:ascii="Arial" w:hAnsi="Arial" w:cs="Arial"/>
          <w:color w:val="auto"/>
          <w:szCs w:val="24"/>
        </w:rPr>
        <w:t>per</w:t>
      </w:r>
      <w:r w:rsidRPr="000C1CDD">
        <w:rPr>
          <w:rFonts w:ascii="Arial" w:hAnsi="Arial" w:cs="Arial"/>
          <w:color w:val="auto"/>
          <w:szCs w:val="24"/>
        </w:rPr>
        <w:t xml:space="preserve"> </w:t>
      </w:r>
      <w:r w:rsidR="0092075D" w:rsidRPr="000C1CDD">
        <w:rPr>
          <w:rFonts w:ascii="Arial" w:hAnsi="Arial" w:cs="Arial"/>
          <w:noProof/>
          <w:color w:val="auto"/>
          <w:szCs w:val="24"/>
        </w:rPr>
        <w:t>Edgell, (2020),</w:t>
      </w:r>
      <w:r w:rsidR="0092075D" w:rsidRPr="000C1CDD">
        <w:rPr>
          <w:rFonts w:ascii="Arial" w:hAnsi="Arial" w:cs="Arial"/>
          <w:color w:val="auto"/>
          <w:szCs w:val="24"/>
        </w:rPr>
        <w:t xml:space="preserve"> </w:t>
      </w:r>
      <w:r w:rsidRPr="000C1CDD">
        <w:rPr>
          <w:rFonts w:ascii="Arial" w:hAnsi="Arial" w:cs="Arial"/>
          <w:color w:val="auto"/>
          <w:szCs w:val="24"/>
        </w:rPr>
        <w:t>the future implementation of sustainable good practices in the hospitality and tourism industry can evolve with the advancements in technology, regulatory standards, developments in rural, coastal areas along with urban regions etc. According to</w:t>
      </w:r>
      <w:r w:rsidR="0092075D" w:rsidRPr="000C1CDD">
        <w:rPr>
          <w:rFonts w:ascii="Arial" w:hAnsi="Arial" w:cs="Arial"/>
          <w:color w:val="auto"/>
          <w:szCs w:val="24"/>
        </w:rPr>
        <w:t xml:space="preserve"> </w:t>
      </w:r>
      <w:r w:rsidR="0092075D" w:rsidRPr="000C1CDD">
        <w:rPr>
          <w:rFonts w:ascii="Arial" w:hAnsi="Arial" w:cs="Arial"/>
          <w:noProof/>
          <w:color w:val="auto"/>
          <w:szCs w:val="24"/>
        </w:rPr>
        <w:t>Wickham, et al., (2021)</w:t>
      </w:r>
      <w:r w:rsidR="0092075D" w:rsidRPr="000C1CDD">
        <w:rPr>
          <w:rFonts w:ascii="Arial" w:hAnsi="Arial" w:cs="Arial"/>
          <w:color w:val="auto"/>
          <w:szCs w:val="24"/>
        </w:rPr>
        <w:t xml:space="preserve">, </w:t>
      </w:r>
      <w:r w:rsidRPr="000C1CDD">
        <w:rPr>
          <w:rFonts w:ascii="Arial" w:hAnsi="Arial" w:cs="Arial"/>
          <w:color w:val="auto"/>
          <w:szCs w:val="24"/>
        </w:rPr>
        <w:t>the k</w:t>
      </w:r>
      <w:r w:rsidR="00062161" w:rsidRPr="000C1CDD">
        <w:rPr>
          <w:rFonts w:ascii="Arial" w:hAnsi="Arial" w:cs="Arial"/>
          <w:color w:val="auto"/>
          <w:szCs w:val="24"/>
        </w:rPr>
        <w:t xml:space="preserve">ey trends </w:t>
      </w:r>
      <w:r w:rsidRPr="000C1CDD">
        <w:rPr>
          <w:rFonts w:ascii="Arial" w:hAnsi="Arial" w:cs="Arial"/>
          <w:color w:val="auto"/>
          <w:szCs w:val="24"/>
        </w:rPr>
        <w:t>encompass the extensive</w:t>
      </w:r>
      <w:r w:rsidR="00062161" w:rsidRPr="000C1CDD">
        <w:rPr>
          <w:rFonts w:ascii="Arial" w:hAnsi="Arial" w:cs="Arial"/>
          <w:color w:val="auto"/>
          <w:szCs w:val="24"/>
        </w:rPr>
        <w:t xml:space="preserve"> reliance </w:t>
      </w:r>
      <w:r w:rsidRPr="000C1CDD">
        <w:rPr>
          <w:rFonts w:ascii="Arial" w:hAnsi="Arial" w:cs="Arial"/>
          <w:color w:val="auto"/>
          <w:szCs w:val="24"/>
        </w:rPr>
        <w:t xml:space="preserve">upon renewable </w:t>
      </w:r>
      <w:r w:rsidR="00062161" w:rsidRPr="000C1CDD">
        <w:rPr>
          <w:rFonts w:ascii="Arial" w:hAnsi="Arial" w:cs="Arial"/>
          <w:color w:val="auto"/>
          <w:szCs w:val="24"/>
        </w:rPr>
        <w:t>sources</w:t>
      </w:r>
      <w:r w:rsidRPr="000C1CDD">
        <w:rPr>
          <w:rFonts w:ascii="Arial" w:hAnsi="Arial" w:cs="Arial"/>
          <w:color w:val="auto"/>
          <w:szCs w:val="24"/>
        </w:rPr>
        <w:t xml:space="preserve"> of energy</w:t>
      </w:r>
      <w:r w:rsidR="00062161" w:rsidRPr="000C1CDD">
        <w:rPr>
          <w:rFonts w:ascii="Arial" w:hAnsi="Arial" w:cs="Arial"/>
          <w:color w:val="auto"/>
          <w:szCs w:val="24"/>
        </w:rPr>
        <w:t xml:space="preserve">, greater </w:t>
      </w:r>
      <w:r w:rsidRPr="000C1CDD">
        <w:rPr>
          <w:rFonts w:ascii="Arial" w:hAnsi="Arial" w:cs="Arial"/>
          <w:color w:val="auto"/>
          <w:szCs w:val="24"/>
        </w:rPr>
        <w:t xml:space="preserve">focus on decreasing carbon emission and footprints as well as in-depth emphasis on the principles of circular economy. The increasing consciousness regarding the environment and </w:t>
      </w:r>
      <w:r w:rsidRPr="000C1CDD">
        <w:rPr>
          <w:rFonts w:ascii="Arial" w:hAnsi="Arial" w:cs="Arial"/>
          <w:color w:val="auto"/>
          <w:szCs w:val="24"/>
        </w:rPr>
        <w:lastRenderedPageBreak/>
        <w:t>ecosystem by the guests and the associated consumers of Accor Hotels</w:t>
      </w:r>
      <w:r w:rsidR="00F93A3A" w:rsidRPr="000C1CDD">
        <w:rPr>
          <w:rFonts w:ascii="Arial" w:hAnsi="Arial" w:cs="Arial"/>
          <w:color w:val="auto"/>
          <w:szCs w:val="24"/>
        </w:rPr>
        <w:t xml:space="preserve"> is leading to the progressive demands of clear and tangible actions. This has hence, led to the changes in the operations of the hospitality industry and the adoption of massive sustainability approaches, incorporati</w:t>
      </w:r>
      <w:r w:rsidR="00734081" w:rsidRPr="000C1CDD">
        <w:rPr>
          <w:rFonts w:ascii="Arial" w:hAnsi="Arial" w:cs="Arial"/>
          <w:color w:val="auto"/>
          <w:szCs w:val="24"/>
        </w:rPr>
        <w:t>on</w:t>
      </w:r>
      <w:r w:rsidR="00F93A3A" w:rsidRPr="000C1CDD">
        <w:rPr>
          <w:rFonts w:ascii="Arial" w:hAnsi="Arial" w:cs="Arial"/>
          <w:color w:val="auto"/>
          <w:szCs w:val="24"/>
        </w:rPr>
        <w:t xml:space="preserve"> of advanced technologies like the Artificial Intelligence (AI) for the optimisation of resources utilisation or (Internet of Things) IoT for management of energy consumption.</w:t>
      </w:r>
    </w:p>
    <w:p w14:paraId="47CD0904" w14:textId="77777777" w:rsidR="00062161" w:rsidRPr="000C1CDD" w:rsidRDefault="00000000" w:rsidP="001867C8">
      <w:pPr>
        <w:rPr>
          <w:rFonts w:ascii="Arial" w:hAnsi="Arial" w:cs="Arial"/>
          <w:color w:val="auto"/>
          <w:szCs w:val="24"/>
        </w:rPr>
      </w:pPr>
      <w:r w:rsidRPr="000C1CDD">
        <w:rPr>
          <w:rFonts w:ascii="Arial" w:hAnsi="Arial" w:cs="Arial"/>
          <w:color w:val="auto"/>
          <w:szCs w:val="24"/>
        </w:rPr>
        <w:t xml:space="preserve">As Accor Hotels stands as the leader in the implementation of sustainable changes, the company also looks forward to elevating biodiversity, promotion of sustainable food practise as well as taking part in projects of reforestation along with its target of carbon neutrality by 2050 and reduction of food waste by 2025 </w:t>
      </w:r>
      <w:r w:rsidR="0092075D" w:rsidRPr="000C1CDD">
        <w:rPr>
          <w:rFonts w:ascii="Arial" w:hAnsi="Arial" w:cs="Arial"/>
          <w:color w:val="auto"/>
          <w:szCs w:val="24"/>
        </w:rPr>
        <w:t>within</w:t>
      </w:r>
      <w:r w:rsidRPr="000C1CDD">
        <w:rPr>
          <w:rFonts w:ascii="Arial" w:hAnsi="Arial" w:cs="Arial"/>
          <w:color w:val="auto"/>
          <w:szCs w:val="24"/>
        </w:rPr>
        <w:t xml:space="preserve"> Planet 21 initiative. These initiatives set examples and also benchmarks for the hospitality industry in bringing future changes through Accor’s commitment.</w:t>
      </w:r>
    </w:p>
    <w:p w14:paraId="1FDFBDFD" w14:textId="77777777" w:rsidR="00062161" w:rsidRPr="000C1CDD" w:rsidRDefault="00000000" w:rsidP="00734081">
      <w:pPr>
        <w:rPr>
          <w:rFonts w:ascii="Arial" w:hAnsi="Arial" w:cs="Arial"/>
        </w:rPr>
      </w:pPr>
      <w:r w:rsidRPr="000C1CDD">
        <w:rPr>
          <w:rFonts w:ascii="Arial" w:hAnsi="Arial" w:cs="Arial"/>
        </w:rPr>
        <w:t xml:space="preserve">Recommendations </w:t>
      </w:r>
      <w:r w:rsidR="005D74CE" w:rsidRPr="000C1CDD">
        <w:rPr>
          <w:rFonts w:ascii="Arial" w:hAnsi="Arial" w:cs="Arial"/>
        </w:rPr>
        <w:t>for further elevation of sustainability initiatives in Accor Hotels are such as;</w:t>
      </w:r>
    </w:p>
    <w:p w14:paraId="65885D16" w14:textId="77777777" w:rsidR="00F93A3A" w:rsidRPr="000C1CDD" w:rsidRDefault="00000000" w:rsidP="00F93A3A">
      <w:pPr>
        <w:pStyle w:val="ListParagraph"/>
        <w:numPr>
          <w:ilvl w:val="0"/>
          <w:numId w:val="5"/>
        </w:numPr>
        <w:rPr>
          <w:rFonts w:ascii="Arial" w:hAnsi="Arial" w:cs="Arial"/>
          <w:szCs w:val="24"/>
        </w:rPr>
      </w:pPr>
      <w:r w:rsidRPr="000C1CDD">
        <w:rPr>
          <w:rFonts w:ascii="Arial" w:hAnsi="Arial" w:cs="Arial"/>
          <w:szCs w:val="24"/>
        </w:rPr>
        <w:t>Adoption of technologies like AI and IoT for augmenting management of resources and energy efficacy</w:t>
      </w:r>
      <w:r w:rsidR="00B16BE5" w:rsidRPr="000C1CDD">
        <w:rPr>
          <w:rFonts w:ascii="Arial" w:hAnsi="Arial" w:cs="Arial"/>
          <w:szCs w:val="24"/>
        </w:rPr>
        <w:t xml:space="preserve"> with smart sensor systems as well as setting up lighting systems depending on occupancy.</w:t>
      </w:r>
    </w:p>
    <w:p w14:paraId="3B680E74" w14:textId="77777777" w:rsidR="00B16BE5" w:rsidRPr="000C1CDD" w:rsidRDefault="00000000" w:rsidP="00F93A3A">
      <w:pPr>
        <w:pStyle w:val="ListParagraph"/>
        <w:numPr>
          <w:ilvl w:val="0"/>
          <w:numId w:val="5"/>
        </w:numPr>
        <w:rPr>
          <w:rFonts w:ascii="Arial" w:hAnsi="Arial" w:cs="Arial"/>
          <w:szCs w:val="24"/>
        </w:rPr>
      </w:pPr>
      <w:r w:rsidRPr="000C1CDD">
        <w:rPr>
          <w:rFonts w:ascii="Arial" w:hAnsi="Arial" w:cs="Arial"/>
          <w:szCs w:val="24"/>
        </w:rPr>
        <w:t>Development of a clear and concise sustainability initiative reporting system for formulating trust among the stakeholders.</w:t>
      </w:r>
    </w:p>
    <w:p w14:paraId="21FF3C7A" w14:textId="77777777" w:rsidR="00B16BE5" w:rsidRPr="000C1CDD" w:rsidRDefault="00000000" w:rsidP="00F93A3A">
      <w:pPr>
        <w:pStyle w:val="ListParagraph"/>
        <w:numPr>
          <w:ilvl w:val="0"/>
          <w:numId w:val="5"/>
        </w:numPr>
        <w:rPr>
          <w:rFonts w:ascii="Arial" w:hAnsi="Arial" w:cs="Arial"/>
          <w:szCs w:val="24"/>
        </w:rPr>
      </w:pPr>
      <w:r w:rsidRPr="000C1CDD">
        <w:rPr>
          <w:rFonts w:ascii="Arial" w:hAnsi="Arial" w:cs="Arial"/>
          <w:szCs w:val="24"/>
        </w:rPr>
        <w:t>Implementing principles of circular economy practices like repurposing resources, refurbishment of furniture or reusing materials.</w:t>
      </w:r>
    </w:p>
    <w:p w14:paraId="57BFE0F9" w14:textId="77777777" w:rsidR="001867C8" w:rsidRPr="000C1CDD" w:rsidRDefault="00000000" w:rsidP="00155330">
      <w:pPr>
        <w:pStyle w:val="Heading1"/>
      </w:pPr>
      <w:bookmarkStart w:id="7" w:name="_Toc167290201"/>
      <w:r w:rsidRPr="000C1CDD">
        <w:t>Conclusion</w:t>
      </w:r>
      <w:bookmarkEnd w:id="7"/>
    </w:p>
    <w:p w14:paraId="1B890350" w14:textId="63D451D7" w:rsidR="001867C8" w:rsidRPr="000C1CDD" w:rsidRDefault="00000000" w:rsidP="001867C8">
      <w:pPr>
        <w:rPr>
          <w:rFonts w:ascii="Arial" w:hAnsi="Arial" w:cs="Arial"/>
          <w:szCs w:val="24"/>
        </w:rPr>
      </w:pPr>
      <w:r w:rsidRPr="000C1CDD">
        <w:rPr>
          <w:rFonts w:ascii="Arial" w:hAnsi="Arial" w:cs="Arial"/>
          <w:szCs w:val="24"/>
        </w:rPr>
        <w:t xml:space="preserve">The study report assesses the sustainability initiatives put forth by Accor Hotels. The key points highlighted in this study are the theoretical frameworks such as Corporate Social Responsibility as well as Green Key Initiatives that prioritise the adoption of eco-friendly operational practices with ethical business in the hospitality industry. The study has highlighted the pros and cons enlaced with the implementation of progressive initiatives of Sustainability and also provided a broad understanding of the sustainability accreditations and the criteria that are required to be fulfilled. </w:t>
      </w:r>
      <w:r w:rsidR="00DA45BF" w:rsidRPr="000C1CDD">
        <w:rPr>
          <w:rFonts w:ascii="Arial" w:hAnsi="Arial" w:cs="Arial"/>
          <w:szCs w:val="24"/>
        </w:rPr>
        <w:t>T</w:t>
      </w:r>
      <w:r w:rsidRPr="000C1CDD">
        <w:rPr>
          <w:rFonts w:ascii="Arial" w:hAnsi="Arial" w:cs="Arial"/>
          <w:szCs w:val="24"/>
        </w:rPr>
        <w:t>he Planet 21 program of Ac</w:t>
      </w:r>
      <w:r w:rsidR="00DA45BF" w:rsidRPr="000C1CDD">
        <w:rPr>
          <w:rFonts w:ascii="Arial" w:hAnsi="Arial" w:cs="Arial"/>
          <w:szCs w:val="24"/>
        </w:rPr>
        <w:t>cor Hotels is</w:t>
      </w:r>
      <w:r w:rsidRPr="000C1CDD">
        <w:rPr>
          <w:rFonts w:ascii="Arial" w:hAnsi="Arial" w:cs="Arial"/>
          <w:szCs w:val="24"/>
        </w:rPr>
        <w:t xml:space="preserve"> also critically assessed and compared with competing organisations such as Marriott International and Hilton </w:t>
      </w:r>
      <w:r w:rsidR="00DA45BF" w:rsidRPr="000C1CDD">
        <w:rPr>
          <w:rFonts w:ascii="Arial" w:hAnsi="Arial" w:cs="Arial"/>
          <w:szCs w:val="24"/>
        </w:rPr>
        <w:t>Worldwide</w:t>
      </w:r>
      <w:r w:rsidRPr="000C1CDD">
        <w:rPr>
          <w:rFonts w:ascii="Arial" w:hAnsi="Arial" w:cs="Arial"/>
          <w:szCs w:val="24"/>
        </w:rPr>
        <w:t xml:space="preserve"> sustainability initiatives to bring development </w:t>
      </w:r>
      <w:r w:rsidR="00734081" w:rsidRPr="000C1CDD">
        <w:rPr>
          <w:rFonts w:ascii="Arial" w:hAnsi="Arial" w:cs="Arial"/>
          <w:szCs w:val="24"/>
        </w:rPr>
        <w:t xml:space="preserve">even </w:t>
      </w:r>
      <w:r w:rsidRPr="000C1CDD">
        <w:rPr>
          <w:rFonts w:ascii="Arial" w:hAnsi="Arial" w:cs="Arial"/>
          <w:szCs w:val="24"/>
        </w:rPr>
        <w:t>in rural, coastal areas along with urban regions and also the transport sector</w:t>
      </w:r>
      <w:r w:rsidR="00DA45BF" w:rsidRPr="000C1CDD">
        <w:rPr>
          <w:rFonts w:ascii="Arial" w:hAnsi="Arial" w:cs="Arial"/>
          <w:szCs w:val="24"/>
        </w:rPr>
        <w:t xml:space="preserve">. </w:t>
      </w:r>
      <w:r w:rsidRPr="000C1CDD">
        <w:rPr>
          <w:rFonts w:ascii="Arial" w:hAnsi="Arial" w:cs="Arial"/>
          <w:szCs w:val="24"/>
        </w:rPr>
        <w:br w:type="page"/>
      </w:r>
    </w:p>
    <w:bookmarkStart w:id="8" w:name="_Toc167290202" w:displacedByCustomXml="next"/>
    <w:sdt>
      <w:sdtPr>
        <w:rPr>
          <w:b w:val="0"/>
          <w:bCs/>
          <w:szCs w:val="22"/>
        </w:rPr>
        <w:id w:val="-1616356618"/>
        <w:docPartObj>
          <w:docPartGallery w:val="Bibliographies"/>
          <w:docPartUnique/>
        </w:docPartObj>
      </w:sdtPr>
      <w:sdtEndPr/>
      <w:sdtContent>
        <w:p w14:paraId="7250C6C9" w14:textId="6714ADA4" w:rsidR="00734081" w:rsidRPr="000C1CDD" w:rsidRDefault="00000000" w:rsidP="00155330">
          <w:pPr>
            <w:pStyle w:val="Heading1"/>
          </w:pPr>
          <w:r w:rsidRPr="000C1CDD">
            <w:t>References</w:t>
          </w:r>
        </w:p>
        <w:bookmarkEnd w:id="8" w:displacedByCustomXml="next"/>
      </w:sdtContent>
    </w:sdt>
    <w:sdt>
      <w:sdtPr>
        <w:rPr>
          <w:rFonts w:ascii="Arial" w:hAnsi="Arial" w:cs="Arial"/>
          <w:szCs w:val="24"/>
        </w:rPr>
        <w:id w:val="-573587230"/>
        <w:bibliography/>
      </w:sdtPr>
      <w:sdtContent>
        <w:p w14:paraId="746578C3" w14:textId="77777777" w:rsidR="000C1CDD" w:rsidRDefault="000C1CDD" w:rsidP="000C1CDD">
          <w:pPr>
            <w:pStyle w:val="Bibliography"/>
            <w:rPr>
              <w:rFonts w:ascii="Arial" w:hAnsi="Arial" w:cs="Arial"/>
              <w:noProof/>
              <w:u w:val="single"/>
            </w:rPr>
          </w:pPr>
          <w:r w:rsidRPr="000C1CDD">
            <w:rPr>
              <w:rFonts w:ascii="Arial" w:hAnsi="Arial" w:cs="Arial"/>
              <w:bCs w:val="0"/>
              <w:szCs w:val="24"/>
            </w:rPr>
            <w:fldChar w:fldCharType="begin"/>
          </w:r>
          <w:r w:rsidRPr="000C1CDD">
            <w:rPr>
              <w:rFonts w:ascii="Arial" w:hAnsi="Arial" w:cs="Arial"/>
              <w:szCs w:val="24"/>
            </w:rPr>
            <w:instrText xml:space="preserve"> BIBLIOGRAPHY </w:instrText>
          </w:r>
          <w:r w:rsidRPr="000C1CDD">
            <w:rPr>
              <w:rFonts w:ascii="Arial" w:hAnsi="Arial" w:cs="Arial"/>
              <w:bCs w:val="0"/>
              <w:szCs w:val="24"/>
            </w:rPr>
            <w:fldChar w:fldCharType="separate"/>
          </w:r>
          <w:r w:rsidRPr="000C1CDD">
            <w:rPr>
              <w:rFonts w:ascii="Arial" w:hAnsi="Arial" w:cs="Arial"/>
              <w:noProof/>
            </w:rPr>
            <w:t xml:space="preserve">Accor, 2023. </w:t>
          </w:r>
          <w:r w:rsidRPr="000C1CDD">
            <w:rPr>
              <w:rFonts w:ascii="Arial" w:hAnsi="Arial" w:cs="Arial"/>
              <w:i/>
              <w:iCs w:val="0"/>
              <w:noProof/>
            </w:rPr>
            <w:t xml:space="preserve">Accor collaborates </w:t>
          </w:r>
          <w:r w:rsidRPr="00965C4C">
            <w:rPr>
              <w:rFonts w:ascii="Arial" w:hAnsi="Arial" w:cs="Arial"/>
              <w:noProof/>
            </w:rPr>
            <w:t>with</w:t>
          </w:r>
          <w:r w:rsidRPr="000C1CDD">
            <w:rPr>
              <w:rFonts w:ascii="Arial" w:hAnsi="Arial" w:cs="Arial"/>
              <w:i/>
              <w:iCs w:val="0"/>
              <w:noProof/>
            </w:rPr>
            <w:t xml:space="preserve"> key sustainable certification programs.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https://press.accor.com/accor-collaborates-with-key-sustainable-certification-programs/?lang=en</w:t>
          </w:r>
        </w:p>
        <w:p w14:paraId="73D6CC05" w14:textId="77777777" w:rsidR="000C1CDD" w:rsidRPr="000C1CDD" w:rsidRDefault="000C1CDD" w:rsidP="000C1CDD">
          <w:pPr>
            <w:rPr>
              <w:rFonts w:ascii="Arial" w:hAnsi="Arial" w:cs="Arial"/>
            </w:rPr>
          </w:pPr>
        </w:p>
        <w:p w14:paraId="125DCD56" w14:textId="77777777" w:rsidR="000C1CDD" w:rsidRDefault="000C1CDD" w:rsidP="000C1CDD">
          <w:pPr>
            <w:pStyle w:val="Bibliography"/>
            <w:rPr>
              <w:rFonts w:ascii="Arial" w:hAnsi="Arial" w:cs="Arial"/>
              <w:noProof/>
              <w:u w:val="single"/>
            </w:rPr>
          </w:pPr>
          <w:r w:rsidRPr="000C1CDD">
            <w:rPr>
              <w:rFonts w:ascii="Arial" w:hAnsi="Arial" w:cs="Arial"/>
              <w:noProof/>
            </w:rPr>
            <w:t xml:space="preserve">Accor, 2024. </w:t>
          </w:r>
          <w:r w:rsidRPr="000C1CDD">
            <w:rPr>
              <w:rFonts w:ascii="Arial" w:hAnsi="Arial" w:cs="Arial"/>
              <w:i/>
              <w:iCs w:val="0"/>
              <w:noProof/>
            </w:rPr>
            <w:t xml:space="preserve">Together, let's help restore our Earth.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https://group.accor.com/en/Actualites/2021/04/world-earth-day</w:t>
          </w:r>
        </w:p>
        <w:p w14:paraId="339B16EA" w14:textId="77777777" w:rsidR="000C1CDD" w:rsidRPr="00965C4C" w:rsidRDefault="000C1CDD" w:rsidP="000C1CDD"/>
        <w:p w14:paraId="5FCACB19" w14:textId="77777777" w:rsidR="000C1CDD" w:rsidRDefault="000C1CDD" w:rsidP="000C1CDD">
          <w:pPr>
            <w:pStyle w:val="Bibliography"/>
            <w:rPr>
              <w:rFonts w:ascii="Arial" w:hAnsi="Arial" w:cs="Arial"/>
              <w:noProof/>
            </w:rPr>
          </w:pPr>
          <w:r w:rsidRPr="000C1CDD">
            <w:rPr>
              <w:rFonts w:ascii="Arial" w:hAnsi="Arial" w:cs="Arial"/>
              <w:noProof/>
            </w:rPr>
            <w:t xml:space="preserve">Bardukova, L., 2023. Navigating the Hospitality Horizon: Current Trends and Strategies for Customer Attraction and Retention in the Hotel Industry.. </w:t>
          </w:r>
          <w:r w:rsidRPr="000C1CDD">
            <w:rPr>
              <w:rFonts w:ascii="Arial" w:hAnsi="Arial" w:cs="Arial"/>
              <w:i/>
              <w:iCs w:val="0"/>
              <w:noProof/>
            </w:rPr>
            <w:t xml:space="preserve">Economics and computer science, </w:t>
          </w:r>
          <w:r w:rsidRPr="000C1CDD">
            <w:rPr>
              <w:rFonts w:ascii="Arial" w:hAnsi="Arial" w:cs="Arial"/>
              <w:noProof/>
            </w:rPr>
            <w:t>Volume 2.</w:t>
          </w:r>
        </w:p>
        <w:p w14:paraId="01DE71DA" w14:textId="77777777" w:rsidR="000C1CDD" w:rsidRPr="00965C4C" w:rsidRDefault="000C1CDD" w:rsidP="000C1CDD"/>
        <w:p w14:paraId="4DC25DA9" w14:textId="77777777" w:rsidR="000C1CDD" w:rsidRDefault="000C1CDD" w:rsidP="000C1CDD">
          <w:pPr>
            <w:pStyle w:val="Bibliography"/>
            <w:rPr>
              <w:rFonts w:ascii="Arial" w:hAnsi="Arial" w:cs="Arial"/>
              <w:noProof/>
            </w:rPr>
          </w:pPr>
          <w:r w:rsidRPr="000C1CDD">
            <w:rPr>
              <w:rFonts w:ascii="Arial" w:hAnsi="Arial" w:cs="Arial"/>
              <w:noProof/>
            </w:rPr>
            <w:t xml:space="preserve">Batabyal, D., 2018. </w:t>
          </w:r>
          <w:r w:rsidRPr="000C1CDD">
            <w:rPr>
              <w:rFonts w:ascii="Arial" w:hAnsi="Arial" w:cs="Arial"/>
              <w:i/>
              <w:iCs w:val="0"/>
              <w:noProof/>
            </w:rPr>
            <w:t xml:space="preserve">Managing Sustainable Tourism Resources. </w:t>
          </w:r>
          <w:r w:rsidRPr="000C1CDD">
            <w:rPr>
              <w:rFonts w:ascii="Arial" w:hAnsi="Arial" w:cs="Arial"/>
              <w:noProof/>
            </w:rPr>
            <w:t>Pennsylvania: IGI Global.</w:t>
          </w:r>
        </w:p>
        <w:p w14:paraId="348FEF58" w14:textId="77777777" w:rsidR="000C1CDD" w:rsidRPr="00965C4C" w:rsidRDefault="000C1CDD" w:rsidP="000C1CDD"/>
        <w:p w14:paraId="10DDD05F" w14:textId="77777777" w:rsidR="000C1CDD" w:rsidRDefault="000C1CDD" w:rsidP="000C1CDD">
          <w:pPr>
            <w:pStyle w:val="Bibliography"/>
            <w:rPr>
              <w:rFonts w:ascii="Arial" w:hAnsi="Arial" w:cs="Arial"/>
              <w:noProof/>
            </w:rPr>
          </w:pPr>
          <w:r w:rsidRPr="000C1CDD">
            <w:rPr>
              <w:rFonts w:ascii="Arial" w:hAnsi="Arial" w:cs="Arial"/>
              <w:noProof/>
            </w:rPr>
            <w:t xml:space="preserve">Cooper, C., 2021. </w:t>
          </w:r>
          <w:r w:rsidRPr="000C1CDD">
            <w:rPr>
              <w:rFonts w:ascii="Arial" w:hAnsi="Arial" w:cs="Arial"/>
              <w:i/>
              <w:iCs w:val="0"/>
              <w:noProof/>
            </w:rPr>
            <w:t xml:space="preserve">Essentials of tourism. Third edition.. </w:t>
          </w:r>
          <w:r w:rsidRPr="000C1CDD">
            <w:rPr>
              <w:rFonts w:ascii="Arial" w:hAnsi="Arial" w:cs="Arial"/>
              <w:noProof/>
            </w:rPr>
            <w:t>London: SAGE.</w:t>
          </w:r>
        </w:p>
        <w:p w14:paraId="288F9857" w14:textId="77777777" w:rsidR="000C1CDD" w:rsidRPr="00965C4C" w:rsidRDefault="000C1CDD" w:rsidP="000C1CDD"/>
        <w:p w14:paraId="27D4148E" w14:textId="77777777" w:rsidR="000C1CDD" w:rsidRDefault="000C1CDD" w:rsidP="000C1CDD">
          <w:pPr>
            <w:pStyle w:val="Bibliography"/>
            <w:rPr>
              <w:rFonts w:ascii="Arial" w:hAnsi="Arial" w:cs="Arial"/>
              <w:noProof/>
            </w:rPr>
          </w:pPr>
          <w:r w:rsidRPr="000C1CDD">
            <w:rPr>
              <w:rFonts w:ascii="Arial" w:hAnsi="Arial" w:cs="Arial"/>
              <w:noProof/>
            </w:rPr>
            <w:t xml:space="preserve">Costa, C. &amp; Costa, V., 2022. </w:t>
          </w:r>
          <w:r w:rsidRPr="000C1CDD">
            <w:rPr>
              <w:rFonts w:ascii="Arial" w:hAnsi="Arial" w:cs="Arial"/>
              <w:i/>
              <w:iCs w:val="0"/>
              <w:noProof/>
            </w:rPr>
            <w:t xml:space="preserve">Sustainability and Competitiveness in the Hospitality Industry. </w:t>
          </w:r>
          <w:r w:rsidRPr="000C1CDD">
            <w:rPr>
              <w:rFonts w:ascii="Arial" w:hAnsi="Arial" w:cs="Arial"/>
              <w:noProof/>
            </w:rPr>
            <w:t>Pennsylvania: IGI Global.</w:t>
          </w:r>
        </w:p>
        <w:p w14:paraId="0E2541FD" w14:textId="77777777" w:rsidR="000C1CDD" w:rsidRPr="00965C4C" w:rsidRDefault="000C1CDD" w:rsidP="000C1CDD"/>
        <w:p w14:paraId="46613571" w14:textId="77777777" w:rsidR="000C1CDD" w:rsidRDefault="000C1CDD" w:rsidP="000C1CDD">
          <w:pPr>
            <w:pStyle w:val="Bibliography"/>
            <w:rPr>
              <w:rFonts w:ascii="Arial" w:hAnsi="Arial" w:cs="Arial"/>
              <w:noProof/>
            </w:rPr>
          </w:pPr>
          <w:r w:rsidRPr="000C1CDD">
            <w:rPr>
              <w:rFonts w:ascii="Arial" w:hAnsi="Arial" w:cs="Arial"/>
              <w:noProof/>
            </w:rPr>
            <w:t xml:space="preserve">Edgell, 2020. </w:t>
          </w:r>
          <w:r w:rsidRPr="000C1CDD">
            <w:rPr>
              <w:rFonts w:ascii="Arial" w:hAnsi="Arial" w:cs="Arial"/>
              <w:i/>
              <w:iCs w:val="0"/>
              <w:noProof/>
            </w:rPr>
            <w:t xml:space="preserve">Managing sustainable tourism : a legacy for the future (Third edition).. </w:t>
          </w:r>
          <w:r w:rsidRPr="000C1CDD">
            <w:rPr>
              <w:rFonts w:ascii="Arial" w:hAnsi="Arial" w:cs="Arial"/>
              <w:noProof/>
            </w:rPr>
            <w:t>s.l.:Routledge.</w:t>
          </w:r>
        </w:p>
        <w:p w14:paraId="1A4C022D" w14:textId="77777777" w:rsidR="000C1CDD" w:rsidRPr="00965C4C" w:rsidRDefault="000C1CDD" w:rsidP="000C1CDD"/>
        <w:p w14:paraId="70FC2ED1" w14:textId="77777777" w:rsidR="000C1CDD" w:rsidRDefault="000C1CDD" w:rsidP="000C1CDD">
          <w:pPr>
            <w:pStyle w:val="Bibliography"/>
            <w:rPr>
              <w:rFonts w:ascii="Arial" w:hAnsi="Arial" w:cs="Arial"/>
              <w:noProof/>
              <w:u w:val="single"/>
            </w:rPr>
          </w:pPr>
          <w:r w:rsidRPr="000C1CDD">
            <w:rPr>
              <w:rFonts w:ascii="Arial" w:hAnsi="Arial" w:cs="Arial"/>
              <w:noProof/>
            </w:rPr>
            <w:t xml:space="preserve">EIC, 2024. </w:t>
          </w:r>
          <w:r w:rsidRPr="000C1CDD">
            <w:rPr>
              <w:rFonts w:ascii="Arial" w:hAnsi="Arial" w:cs="Arial"/>
              <w:i/>
              <w:iCs w:val="0"/>
              <w:noProof/>
            </w:rPr>
            <w:t xml:space="preserve">Centre for Sustainability and Social Impact.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https://eventscouncil.org/Sustainability/CSE</w:t>
          </w:r>
        </w:p>
        <w:p w14:paraId="159D0A27" w14:textId="77777777" w:rsidR="000C1CDD" w:rsidRPr="00965C4C" w:rsidRDefault="000C1CDD" w:rsidP="000C1CDD"/>
        <w:p w14:paraId="449B4851" w14:textId="77777777" w:rsidR="000C1CDD" w:rsidRDefault="000C1CDD" w:rsidP="000C1CDD">
          <w:pPr>
            <w:pStyle w:val="Bibliography"/>
            <w:rPr>
              <w:rFonts w:ascii="Arial" w:hAnsi="Arial" w:cs="Arial"/>
              <w:noProof/>
              <w:u w:val="single"/>
            </w:rPr>
          </w:pPr>
          <w:r w:rsidRPr="000C1CDD">
            <w:rPr>
              <w:rFonts w:ascii="Arial" w:hAnsi="Arial" w:cs="Arial"/>
              <w:noProof/>
            </w:rPr>
            <w:t xml:space="preserve">Green Globe, 2024. </w:t>
          </w:r>
          <w:r w:rsidRPr="000C1CDD">
            <w:rPr>
              <w:rFonts w:ascii="Arial" w:hAnsi="Arial" w:cs="Arial"/>
              <w:i/>
              <w:iCs w:val="0"/>
              <w:noProof/>
            </w:rPr>
            <w:t xml:space="preserve">The Global leader in Sustainable Tourism Certification.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https://www.greenglobe.com/</w:t>
          </w:r>
        </w:p>
        <w:p w14:paraId="14323694" w14:textId="77777777" w:rsidR="000C1CDD" w:rsidRPr="00965C4C" w:rsidRDefault="000C1CDD" w:rsidP="000C1CDD"/>
        <w:p w14:paraId="65647580" w14:textId="77777777" w:rsidR="000C1CDD" w:rsidRDefault="000C1CDD" w:rsidP="000C1CDD">
          <w:pPr>
            <w:pStyle w:val="Bibliography"/>
            <w:rPr>
              <w:rFonts w:ascii="Arial" w:hAnsi="Arial" w:cs="Arial"/>
              <w:noProof/>
            </w:rPr>
          </w:pPr>
          <w:r w:rsidRPr="000C1CDD">
            <w:rPr>
              <w:rFonts w:ascii="Arial" w:hAnsi="Arial" w:cs="Arial"/>
              <w:noProof/>
            </w:rPr>
            <w:t xml:space="preserve">Haski-Leventhal, D., 2018. </w:t>
          </w:r>
          <w:r w:rsidRPr="000C1CDD">
            <w:rPr>
              <w:rFonts w:ascii="Arial" w:hAnsi="Arial" w:cs="Arial"/>
              <w:i/>
              <w:iCs w:val="0"/>
              <w:noProof/>
            </w:rPr>
            <w:t xml:space="preserve">Strategic corporate social responsibility : tools &amp; theories for responsible management.. </w:t>
          </w:r>
          <w:r w:rsidRPr="000C1CDD">
            <w:rPr>
              <w:rFonts w:ascii="Arial" w:hAnsi="Arial" w:cs="Arial"/>
              <w:noProof/>
            </w:rPr>
            <w:t>London: SAGE.</w:t>
          </w:r>
        </w:p>
        <w:p w14:paraId="59FC9002" w14:textId="77777777" w:rsidR="000C1CDD" w:rsidRPr="00965C4C" w:rsidRDefault="000C1CDD" w:rsidP="000C1CDD"/>
        <w:p w14:paraId="492D74C4" w14:textId="77777777" w:rsidR="000C1CDD" w:rsidRDefault="000C1CDD" w:rsidP="000C1CDD">
          <w:pPr>
            <w:pStyle w:val="Bibliography"/>
            <w:rPr>
              <w:rFonts w:ascii="Arial" w:hAnsi="Arial" w:cs="Arial"/>
              <w:noProof/>
              <w:u w:val="single"/>
            </w:rPr>
          </w:pPr>
          <w:r w:rsidRPr="000C1CDD">
            <w:rPr>
              <w:rFonts w:ascii="Arial" w:hAnsi="Arial" w:cs="Arial"/>
              <w:noProof/>
            </w:rPr>
            <w:t xml:space="preserve">Hilton, 2023. </w:t>
          </w:r>
          <w:r w:rsidRPr="000C1CDD">
            <w:rPr>
              <w:rFonts w:ascii="Arial" w:hAnsi="Arial" w:cs="Arial"/>
              <w:i/>
              <w:iCs w:val="0"/>
              <w:noProof/>
            </w:rPr>
            <w:t xml:space="preserve">TRAVEL WITH PURPOSE.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https://esg.hilton.com/</w:t>
          </w:r>
        </w:p>
        <w:p w14:paraId="6FE56D73" w14:textId="77777777" w:rsidR="000C1CDD" w:rsidRPr="00965C4C" w:rsidRDefault="000C1CDD" w:rsidP="000C1CDD"/>
        <w:p w14:paraId="4FA4C458" w14:textId="77777777" w:rsidR="000C1CDD" w:rsidRDefault="000C1CDD" w:rsidP="000C1CDD">
          <w:pPr>
            <w:pStyle w:val="Bibliography"/>
            <w:rPr>
              <w:rFonts w:ascii="Arial" w:hAnsi="Arial" w:cs="Arial"/>
              <w:noProof/>
            </w:rPr>
          </w:pPr>
          <w:r w:rsidRPr="000C1CDD">
            <w:rPr>
              <w:rFonts w:ascii="Arial" w:hAnsi="Arial" w:cs="Arial"/>
              <w:noProof/>
            </w:rPr>
            <w:t xml:space="preserve">Inkson, C. &amp; Minnaert, L., 2018. </w:t>
          </w:r>
          <w:r w:rsidRPr="000C1CDD">
            <w:rPr>
              <w:rFonts w:ascii="Arial" w:hAnsi="Arial" w:cs="Arial"/>
              <w:i/>
              <w:iCs w:val="0"/>
              <w:noProof/>
            </w:rPr>
            <w:t xml:space="preserve">Tourism management : an introduction. 2nd ed.. </w:t>
          </w:r>
          <w:r w:rsidRPr="000C1CDD">
            <w:rPr>
              <w:rFonts w:ascii="Arial" w:hAnsi="Arial" w:cs="Arial"/>
              <w:noProof/>
            </w:rPr>
            <w:t>London: SAGE.</w:t>
          </w:r>
        </w:p>
        <w:p w14:paraId="7F0D4FA3" w14:textId="77777777" w:rsidR="000C1CDD" w:rsidRPr="00965C4C" w:rsidRDefault="000C1CDD" w:rsidP="000C1CDD"/>
        <w:p w14:paraId="3CB52118" w14:textId="77777777" w:rsidR="000C1CDD" w:rsidRDefault="000C1CDD" w:rsidP="000C1CDD">
          <w:pPr>
            <w:pStyle w:val="Bibliography"/>
            <w:rPr>
              <w:rFonts w:ascii="Arial" w:hAnsi="Arial" w:cs="Arial"/>
              <w:noProof/>
            </w:rPr>
          </w:pPr>
          <w:r w:rsidRPr="000C1CDD">
            <w:rPr>
              <w:rFonts w:ascii="Arial" w:hAnsi="Arial" w:cs="Arial"/>
              <w:noProof/>
            </w:rPr>
            <w:t xml:space="preserve">Jauhari, V., 2021. </w:t>
          </w:r>
          <w:r w:rsidRPr="000C1CDD">
            <w:rPr>
              <w:rFonts w:ascii="Arial" w:hAnsi="Arial" w:cs="Arial"/>
              <w:i/>
              <w:iCs w:val="0"/>
              <w:noProof/>
            </w:rPr>
            <w:t xml:space="preserve">Managing Sustainability in the Hospitality and Tourism Industry: Paradigms and Directions for the Future’. 9th edn.. </w:t>
          </w:r>
          <w:r w:rsidRPr="000C1CDD">
            <w:rPr>
              <w:rFonts w:ascii="Arial" w:hAnsi="Arial" w:cs="Arial"/>
              <w:noProof/>
            </w:rPr>
            <w:t>Oakville: Apple Academic Press. Inc .</w:t>
          </w:r>
        </w:p>
        <w:p w14:paraId="0BC35962" w14:textId="77777777" w:rsidR="000C1CDD" w:rsidRPr="00965C4C" w:rsidRDefault="000C1CDD" w:rsidP="000C1CDD"/>
        <w:p w14:paraId="6048B8E6" w14:textId="77777777" w:rsidR="000C1CDD" w:rsidRDefault="000C1CDD" w:rsidP="000C1CDD">
          <w:pPr>
            <w:pStyle w:val="Bibliography"/>
            <w:rPr>
              <w:rFonts w:ascii="Arial" w:hAnsi="Arial" w:cs="Arial"/>
              <w:noProof/>
            </w:rPr>
          </w:pPr>
          <w:r w:rsidRPr="000C1CDD">
            <w:rPr>
              <w:rFonts w:ascii="Arial" w:hAnsi="Arial" w:cs="Arial"/>
              <w:noProof/>
            </w:rPr>
            <w:t xml:space="preserve">Korstanje, George, B. &amp; Nedelea, A., 2020. </w:t>
          </w:r>
          <w:r w:rsidRPr="000C1CDD">
            <w:rPr>
              <w:rFonts w:ascii="Arial" w:hAnsi="Arial" w:cs="Arial"/>
              <w:i/>
              <w:iCs w:val="0"/>
              <w:noProof/>
            </w:rPr>
            <w:t xml:space="preserve">Strategies for promoting sustainable hospitality and tourism services. </w:t>
          </w:r>
          <w:r w:rsidRPr="000C1CDD">
            <w:rPr>
              <w:rFonts w:ascii="Arial" w:hAnsi="Arial" w:cs="Arial"/>
              <w:noProof/>
            </w:rPr>
            <w:t>Pennsylvania: IGI Global.</w:t>
          </w:r>
        </w:p>
        <w:p w14:paraId="60EA4783" w14:textId="77777777" w:rsidR="000C1CDD" w:rsidRPr="00965C4C" w:rsidRDefault="000C1CDD" w:rsidP="000C1CDD"/>
        <w:p w14:paraId="16C66561" w14:textId="77777777" w:rsidR="000C1CDD" w:rsidRPr="000C1CDD" w:rsidRDefault="000C1CDD" w:rsidP="000C1CDD">
          <w:pPr>
            <w:pStyle w:val="Bibliography"/>
            <w:rPr>
              <w:rFonts w:ascii="Arial" w:hAnsi="Arial" w:cs="Arial"/>
              <w:noProof/>
            </w:rPr>
          </w:pPr>
          <w:r w:rsidRPr="000C1CDD">
            <w:rPr>
              <w:rFonts w:ascii="Arial" w:hAnsi="Arial" w:cs="Arial"/>
              <w:noProof/>
            </w:rPr>
            <w:t xml:space="preserve">Management Association, 2018. </w:t>
          </w:r>
          <w:r w:rsidRPr="000C1CDD">
            <w:rPr>
              <w:rFonts w:ascii="Arial" w:hAnsi="Arial" w:cs="Arial"/>
              <w:i/>
              <w:iCs w:val="0"/>
              <w:noProof/>
            </w:rPr>
            <w:t xml:space="preserve">Sustainable Tourism. </w:t>
          </w:r>
          <w:r w:rsidRPr="000C1CDD">
            <w:rPr>
              <w:rFonts w:ascii="Arial" w:hAnsi="Arial" w:cs="Arial"/>
              <w:noProof/>
            </w:rPr>
            <w:t>Pennsylvania: IGI Global.</w:t>
          </w:r>
        </w:p>
        <w:p w14:paraId="542BE638" w14:textId="77777777" w:rsidR="000C1CDD" w:rsidRDefault="000C1CDD" w:rsidP="000C1CDD">
          <w:pPr>
            <w:pStyle w:val="Bibliography"/>
            <w:rPr>
              <w:rFonts w:ascii="Arial" w:hAnsi="Arial" w:cs="Arial"/>
              <w:noProof/>
            </w:rPr>
          </w:pPr>
          <w:r w:rsidRPr="000C1CDD">
            <w:rPr>
              <w:rFonts w:ascii="Arial" w:hAnsi="Arial" w:cs="Arial"/>
              <w:noProof/>
            </w:rPr>
            <w:t xml:space="preserve">Management Association, 2018. </w:t>
          </w:r>
          <w:r w:rsidRPr="000C1CDD">
            <w:rPr>
              <w:rFonts w:ascii="Arial" w:hAnsi="Arial" w:cs="Arial"/>
              <w:i/>
              <w:iCs w:val="0"/>
              <w:noProof/>
            </w:rPr>
            <w:t xml:space="preserve">Sustainable Tourism: Breakthroughs in Research and Practice. </w:t>
          </w:r>
          <w:r w:rsidRPr="000C1CDD">
            <w:rPr>
              <w:rFonts w:ascii="Arial" w:hAnsi="Arial" w:cs="Arial"/>
              <w:noProof/>
            </w:rPr>
            <w:t>Pennsylvania: IGI Global.</w:t>
          </w:r>
        </w:p>
        <w:p w14:paraId="332BE416" w14:textId="77777777" w:rsidR="000C1CDD" w:rsidRPr="00965C4C" w:rsidRDefault="000C1CDD" w:rsidP="000C1CDD"/>
        <w:p w14:paraId="35D9EF7E" w14:textId="77777777" w:rsidR="000C1CDD" w:rsidRDefault="000C1CDD" w:rsidP="000C1CDD">
          <w:pPr>
            <w:pStyle w:val="Bibliography"/>
            <w:rPr>
              <w:rFonts w:ascii="Arial" w:hAnsi="Arial" w:cs="Arial"/>
              <w:noProof/>
              <w:u w:val="single"/>
            </w:rPr>
          </w:pPr>
          <w:r w:rsidRPr="000C1CDD">
            <w:rPr>
              <w:rFonts w:ascii="Arial" w:hAnsi="Arial" w:cs="Arial"/>
              <w:noProof/>
            </w:rPr>
            <w:t xml:space="preserve">Marriott, 2019. </w:t>
          </w:r>
          <w:r w:rsidRPr="000C1CDD">
            <w:rPr>
              <w:rFonts w:ascii="Arial" w:hAnsi="Arial" w:cs="Arial"/>
              <w:i/>
              <w:iCs w:val="0"/>
              <w:noProof/>
            </w:rPr>
            <w:t xml:space="preserve">Sustainability and Social Impact.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https://serve360.marriott.com/</w:t>
          </w:r>
        </w:p>
        <w:p w14:paraId="04C583E7" w14:textId="77777777" w:rsidR="000C1CDD" w:rsidRPr="00965C4C" w:rsidRDefault="000C1CDD" w:rsidP="000C1CDD"/>
        <w:p w14:paraId="2861E134" w14:textId="77777777" w:rsidR="000C1CDD" w:rsidRDefault="000C1CDD" w:rsidP="000C1CDD">
          <w:pPr>
            <w:pStyle w:val="Bibliography"/>
            <w:rPr>
              <w:rFonts w:ascii="Arial" w:hAnsi="Arial" w:cs="Arial"/>
              <w:noProof/>
            </w:rPr>
          </w:pPr>
          <w:r w:rsidRPr="000C1CDD">
            <w:rPr>
              <w:rFonts w:ascii="Arial" w:hAnsi="Arial" w:cs="Arial"/>
              <w:noProof/>
            </w:rPr>
            <w:t xml:space="preserve">Ohunakin, F. et al., 2020. Talent retention strategies and employees’ behavioural outcomes: empirical evidence from hospitality industry.. </w:t>
          </w:r>
          <w:r w:rsidRPr="000C1CDD">
            <w:rPr>
              <w:rFonts w:ascii="Arial" w:hAnsi="Arial" w:cs="Arial"/>
              <w:i/>
              <w:iCs w:val="0"/>
              <w:noProof/>
            </w:rPr>
            <w:t xml:space="preserve">Business: Theory and Practice, </w:t>
          </w:r>
          <w:r w:rsidRPr="000C1CDD">
            <w:rPr>
              <w:rFonts w:ascii="Arial" w:hAnsi="Arial" w:cs="Arial"/>
              <w:noProof/>
            </w:rPr>
            <w:t>21(1).</w:t>
          </w:r>
        </w:p>
        <w:p w14:paraId="4E0948C7" w14:textId="77777777" w:rsidR="000C1CDD" w:rsidRPr="00965C4C" w:rsidRDefault="000C1CDD" w:rsidP="000C1CDD"/>
        <w:p w14:paraId="5539DFAC" w14:textId="77777777" w:rsidR="000C1CDD" w:rsidRDefault="000C1CDD" w:rsidP="000C1CDD">
          <w:pPr>
            <w:pStyle w:val="Bibliography"/>
            <w:rPr>
              <w:rFonts w:ascii="Arial" w:hAnsi="Arial" w:cs="Arial"/>
              <w:noProof/>
            </w:rPr>
          </w:pPr>
          <w:r w:rsidRPr="000C1CDD">
            <w:rPr>
              <w:rFonts w:ascii="Arial" w:hAnsi="Arial" w:cs="Arial"/>
              <w:noProof/>
            </w:rPr>
            <w:t xml:space="preserve">Sloan, P., Legrand, W. &amp; Chen, J., 2017. </w:t>
          </w:r>
          <w:r w:rsidRPr="000C1CDD">
            <w:rPr>
              <w:rFonts w:ascii="Arial" w:hAnsi="Arial" w:cs="Arial"/>
              <w:i/>
              <w:iCs w:val="0"/>
              <w:noProof/>
            </w:rPr>
            <w:t xml:space="preserve">Sustainability in the hospitality industry : principles of sustainable operations. 3rd edn.. </w:t>
          </w:r>
          <w:r w:rsidRPr="000C1CDD">
            <w:rPr>
              <w:rFonts w:ascii="Arial" w:hAnsi="Arial" w:cs="Arial"/>
              <w:noProof/>
            </w:rPr>
            <w:t>London: Butterworth-Heinemann.</w:t>
          </w:r>
        </w:p>
        <w:p w14:paraId="28469A1C" w14:textId="77777777" w:rsidR="000C1CDD" w:rsidRPr="00965C4C" w:rsidRDefault="000C1CDD" w:rsidP="000C1CDD"/>
        <w:p w14:paraId="3792E8BB" w14:textId="77777777" w:rsidR="000C1CDD" w:rsidRDefault="000C1CDD" w:rsidP="000C1CDD">
          <w:pPr>
            <w:pStyle w:val="Bibliography"/>
            <w:rPr>
              <w:rFonts w:ascii="Arial" w:hAnsi="Arial" w:cs="Arial"/>
              <w:noProof/>
              <w:u w:val="single"/>
            </w:rPr>
          </w:pPr>
          <w:r w:rsidRPr="000C1CDD">
            <w:rPr>
              <w:rFonts w:ascii="Arial" w:hAnsi="Arial" w:cs="Arial"/>
              <w:noProof/>
            </w:rPr>
            <w:t xml:space="preserve">UN Tourism, 2023. </w:t>
          </w:r>
          <w:r w:rsidRPr="000C1CDD">
            <w:rPr>
              <w:rFonts w:ascii="Arial" w:hAnsi="Arial" w:cs="Arial"/>
              <w:i/>
              <w:iCs w:val="0"/>
              <w:noProof/>
            </w:rPr>
            <w:t xml:space="preserve">TOURISM 4 SDGs.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https://www.unwto.org/tourism4sdgs</w:t>
          </w:r>
        </w:p>
        <w:p w14:paraId="19F72F7E" w14:textId="77777777" w:rsidR="000C1CDD" w:rsidRPr="00965C4C" w:rsidRDefault="000C1CDD" w:rsidP="000C1CDD"/>
        <w:p w14:paraId="3AE5BB48" w14:textId="77777777" w:rsidR="000C1CDD" w:rsidRDefault="000C1CDD" w:rsidP="000C1CDD">
          <w:pPr>
            <w:pStyle w:val="Bibliography"/>
            <w:rPr>
              <w:rFonts w:ascii="Arial" w:hAnsi="Arial" w:cs="Arial"/>
              <w:noProof/>
            </w:rPr>
          </w:pPr>
          <w:r w:rsidRPr="000C1CDD">
            <w:rPr>
              <w:rFonts w:ascii="Arial" w:hAnsi="Arial" w:cs="Arial"/>
              <w:noProof/>
            </w:rPr>
            <w:t xml:space="preserve">Wickham, Donnelly, T. &amp; French, L., 2021. Strategic Sustainability Management in the Event Sector.. </w:t>
          </w:r>
          <w:r w:rsidRPr="000C1CDD">
            <w:rPr>
              <w:rFonts w:ascii="Arial" w:hAnsi="Arial" w:cs="Arial"/>
              <w:i/>
              <w:iCs w:val="0"/>
              <w:noProof/>
            </w:rPr>
            <w:t xml:space="preserve">Event Management, </w:t>
          </w:r>
          <w:r w:rsidRPr="000C1CDD">
            <w:rPr>
              <w:rFonts w:ascii="Arial" w:hAnsi="Arial" w:cs="Arial"/>
              <w:noProof/>
            </w:rPr>
            <w:t>25(3).</w:t>
          </w:r>
        </w:p>
        <w:p w14:paraId="1A4E9013" w14:textId="77777777" w:rsidR="000C1CDD" w:rsidRPr="00965C4C" w:rsidRDefault="000C1CDD" w:rsidP="000C1CDD"/>
        <w:p w14:paraId="52F9F75A" w14:textId="77777777" w:rsidR="000C1CDD" w:rsidRPr="000C1CDD" w:rsidRDefault="000C1CDD" w:rsidP="000C1CDD">
          <w:pPr>
            <w:pStyle w:val="Bibliography"/>
            <w:rPr>
              <w:rFonts w:ascii="Arial" w:hAnsi="Arial" w:cs="Arial"/>
              <w:noProof/>
            </w:rPr>
          </w:pPr>
          <w:r w:rsidRPr="000C1CDD">
            <w:rPr>
              <w:rFonts w:ascii="Arial" w:hAnsi="Arial" w:cs="Arial"/>
              <w:noProof/>
            </w:rPr>
            <w:t xml:space="preserve">WTO, 2024. </w:t>
          </w:r>
          <w:r w:rsidRPr="000C1CDD">
            <w:rPr>
              <w:rFonts w:ascii="Arial" w:hAnsi="Arial" w:cs="Arial"/>
              <w:i/>
              <w:iCs w:val="0"/>
              <w:noProof/>
            </w:rPr>
            <w:t xml:space="preserve">The WTO. </w:t>
          </w:r>
          <w:r w:rsidRPr="000C1CDD">
            <w:rPr>
              <w:rFonts w:ascii="Arial" w:hAnsi="Arial" w:cs="Arial"/>
              <w:noProof/>
            </w:rPr>
            <w:t xml:space="preserve">[Online] </w:t>
          </w:r>
          <w:r w:rsidRPr="000C1CDD">
            <w:rPr>
              <w:rFonts w:ascii="Arial" w:hAnsi="Arial" w:cs="Arial"/>
              <w:noProof/>
            </w:rPr>
            <w:br/>
            <w:t xml:space="preserve">Available at: </w:t>
          </w:r>
          <w:r w:rsidRPr="000C1CDD">
            <w:rPr>
              <w:rFonts w:ascii="Arial" w:hAnsi="Arial" w:cs="Arial"/>
              <w:noProof/>
              <w:u w:val="single"/>
            </w:rPr>
            <w:t>https://www.wto.org/english/thewto_e/thewto_e.htm</w:t>
          </w:r>
        </w:p>
        <w:p w14:paraId="5A93185A" w14:textId="77777777" w:rsidR="000C1CDD" w:rsidRDefault="000C1CDD" w:rsidP="000C1CDD">
          <w:pPr>
            <w:rPr>
              <w:rFonts w:ascii="Arial" w:hAnsi="Arial" w:cs="Arial"/>
              <w:szCs w:val="24"/>
            </w:rPr>
          </w:pPr>
          <w:r w:rsidRPr="000C1CDD">
            <w:rPr>
              <w:rFonts w:ascii="Arial" w:hAnsi="Arial" w:cs="Arial"/>
              <w:b/>
              <w:bCs w:val="0"/>
              <w:noProof/>
              <w:szCs w:val="24"/>
            </w:rPr>
            <w:fldChar w:fldCharType="end"/>
          </w:r>
        </w:p>
      </w:sdtContent>
    </w:sdt>
    <w:p w14:paraId="43FCCB71" w14:textId="4D313906" w:rsidR="00062161" w:rsidRPr="000C1CDD" w:rsidRDefault="00062161" w:rsidP="001867C8">
      <w:pPr>
        <w:rPr>
          <w:rFonts w:ascii="Arial" w:hAnsi="Arial" w:cs="Arial"/>
          <w:color w:val="auto"/>
          <w:szCs w:val="24"/>
        </w:rPr>
      </w:pPr>
    </w:p>
    <w:sectPr w:rsidR="00062161" w:rsidRPr="000C1CDD" w:rsidSect="001867C8">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4C4FF5" w14:textId="77777777" w:rsidR="000C301B" w:rsidRDefault="000C301B">
      <w:pPr>
        <w:spacing w:line="240" w:lineRule="auto"/>
      </w:pPr>
      <w:r>
        <w:separator/>
      </w:r>
    </w:p>
  </w:endnote>
  <w:endnote w:type="continuationSeparator" w:id="0">
    <w:p w14:paraId="2DB3DA23" w14:textId="77777777" w:rsidR="000C301B" w:rsidRDefault="000C30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5900405"/>
      <w:docPartObj>
        <w:docPartGallery w:val="Page Numbers (Bottom of Page)"/>
        <w:docPartUnique/>
      </w:docPartObj>
    </w:sdtPr>
    <w:sdtContent>
      <w:sdt>
        <w:sdtPr>
          <w:id w:val="-1769616900"/>
          <w:docPartObj>
            <w:docPartGallery w:val="Page Numbers (Top of Page)"/>
            <w:docPartUnique/>
          </w:docPartObj>
        </w:sdtPr>
        <w:sdtContent>
          <w:p w14:paraId="4ECDA245" w14:textId="77777777" w:rsidR="00B16BE5" w:rsidRDefault="00000000">
            <w:pPr>
              <w:pStyle w:val="Footer"/>
              <w:jc w:val="right"/>
            </w:pPr>
            <w:r>
              <w:t xml:space="preserve">Page </w:t>
            </w:r>
            <w:r>
              <w:rPr>
                <w:b/>
                <w:bCs w:val="0"/>
                <w:szCs w:val="24"/>
              </w:rPr>
              <w:fldChar w:fldCharType="begin"/>
            </w:r>
            <w:r>
              <w:rPr>
                <w:b/>
              </w:rPr>
              <w:instrText xml:space="preserve"> PAGE </w:instrText>
            </w:r>
            <w:r>
              <w:rPr>
                <w:b/>
                <w:bCs w:val="0"/>
                <w:szCs w:val="24"/>
              </w:rPr>
              <w:fldChar w:fldCharType="separate"/>
            </w:r>
            <w:r w:rsidR="00DA45BF">
              <w:rPr>
                <w:b/>
                <w:noProof/>
              </w:rPr>
              <w:t>4</w:t>
            </w:r>
            <w:r>
              <w:rPr>
                <w:b/>
                <w:bCs w:val="0"/>
                <w:szCs w:val="24"/>
              </w:rPr>
              <w:fldChar w:fldCharType="end"/>
            </w:r>
            <w:r>
              <w:t xml:space="preserve"> of </w:t>
            </w:r>
            <w:r>
              <w:rPr>
                <w:b/>
                <w:bCs w:val="0"/>
                <w:szCs w:val="24"/>
              </w:rPr>
              <w:fldChar w:fldCharType="begin"/>
            </w:r>
            <w:r>
              <w:rPr>
                <w:b/>
              </w:rPr>
              <w:instrText xml:space="preserve"> NUMPAGES  </w:instrText>
            </w:r>
            <w:r>
              <w:rPr>
                <w:b/>
                <w:bCs w:val="0"/>
                <w:szCs w:val="24"/>
              </w:rPr>
              <w:fldChar w:fldCharType="separate"/>
            </w:r>
            <w:r w:rsidR="00DA45BF">
              <w:rPr>
                <w:b/>
                <w:noProof/>
              </w:rPr>
              <w:t>10</w:t>
            </w:r>
            <w:r>
              <w:rPr>
                <w:b/>
                <w:bCs w:val="0"/>
                <w:szCs w:val="24"/>
              </w:rPr>
              <w:fldChar w:fldCharType="end"/>
            </w:r>
          </w:p>
        </w:sdtContent>
      </w:sdt>
    </w:sdtContent>
  </w:sdt>
  <w:p w14:paraId="41D720B6" w14:textId="77777777" w:rsidR="00B16BE5" w:rsidRDefault="00B16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213A8" w14:textId="77777777" w:rsidR="000C301B" w:rsidRDefault="000C301B">
      <w:pPr>
        <w:spacing w:line="240" w:lineRule="auto"/>
      </w:pPr>
      <w:r>
        <w:separator/>
      </w:r>
    </w:p>
  </w:footnote>
  <w:footnote w:type="continuationSeparator" w:id="0">
    <w:p w14:paraId="282F843E" w14:textId="77777777" w:rsidR="000C301B" w:rsidRDefault="000C301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A2D6F"/>
    <w:multiLevelType w:val="hybridMultilevel"/>
    <w:tmpl w:val="5A5CE8F8"/>
    <w:lvl w:ilvl="0" w:tplc="0DB66D50">
      <w:start w:val="1"/>
      <w:numFmt w:val="lowerLetter"/>
      <w:lvlText w:val="%1."/>
      <w:lvlJc w:val="left"/>
      <w:pPr>
        <w:ind w:left="720" w:hanging="360"/>
      </w:pPr>
      <w:rPr>
        <w:rFonts w:hint="default"/>
      </w:rPr>
    </w:lvl>
    <w:lvl w:ilvl="1" w:tplc="2FB6E3C2" w:tentative="1">
      <w:start w:val="1"/>
      <w:numFmt w:val="lowerLetter"/>
      <w:lvlText w:val="%2."/>
      <w:lvlJc w:val="left"/>
      <w:pPr>
        <w:ind w:left="1440" w:hanging="360"/>
      </w:pPr>
    </w:lvl>
    <w:lvl w:ilvl="2" w:tplc="38B03C24" w:tentative="1">
      <w:start w:val="1"/>
      <w:numFmt w:val="lowerRoman"/>
      <w:lvlText w:val="%3."/>
      <w:lvlJc w:val="right"/>
      <w:pPr>
        <w:ind w:left="2160" w:hanging="180"/>
      </w:pPr>
    </w:lvl>
    <w:lvl w:ilvl="3" w:tplc="9EEEACDC" w:tentative="1">
      <w:start w:val="1"/>
      <w:numFmt w:val="decimal"/>
      <w:lvlText w:val="%4."/>
      <w:lvlJc w:val="left"/>
      <w:pPr>
        <w:ind w:left="2880" w:hanging="360"/>
      </w:pPr>
    </w:lvl>
    <w:lvl w:ilvl="4" w:tplc="F58210D8" w:tentative="1">
      <w:start w:val="1"/>
      <w:numFmt w:val="lowerLetter"/>
      <w:lvlText w:val="%5."/>
      <w:lvlJc w:val="left"/>
      <w:pPr>
        <w:ind w:left="3600" w:hanging="360"/>
      </w:pPr>
    </w:lvl>
    <w:lvl w:ilvl="5" w:tplc="B4BAC3FA" w:tentative="1">
      <w:start w:val="1"/>
      <w:numFmt w:val="lowerRoman"/>
      <w:lvlText w:val="%6."/>
      <w:lvlJc w:val="right"/>
      <w:pPr>
        <w:ind w:left="4320" w:hanging="180"/>
      </w:pPr>
    </w:lvl>
    <w:lvl w:ilvl="6" w:tplc="CF0C9D82" w:tentative="1">
      <w:start w:val="1"/>
      <w:numFmt w:val="decimal"/>
      <w:lvlText w:val="%7."/>
      <w:lvlJc w:val="left"/>
      <w:pPr>
        <w:ind w:left="5040" w:hanging="360"/>
      </w:pPr>
    </w:lvl>
    <w:lvl w:ilvl="7" w:tplc="352A1C08" w:tentative="1">
      <w:start w:val="1"/>
      <w:numFmt w:val="lowerLetter"/>
      <w:lvlText w:val="%8."/>
      <w:lvlJc w:val="left"/>
      <w:pPr>
        <w:ind w:left="5760" w:hanging="360"/>
      </w:pPr>
    </w:lvl>
    <w:lvl w:ilvl="8" w:tplc="E358636C" w:tentative="1">
      <w:start w:val="1"/>
      <w:numFmt w:val="lowerRoman"/>
      <w:lvlText w:val="%9."/>
      <w:lvlJc w:val="right"/>
      <w:pPr>
        <w:ind w:left="6480" w:hanging="180"/>
      </w:pPr>
    </w:lvl>
  </w:abstractNum>
  <w:abstractNum w:abstractNumId="1" w15:restartNumberingAfterBreak="0">
    <w:nsid w:val="28353D74"/>
    <w:multiLevelType w:val="hybridMultilevel"/>
    <w:tmpl w:val="5A5CE8F8"/>
    <w:lvl w:ilvl="0" w:tplc="40743774">
      <w:start w:val="1"/>
      <w:numFmt w:val="lowerLetter"/>
      <w:lvlText w:val="%1."/>
      <w:lvlJc w:val="left"/>
      <w:pPr>
        <w:ind w:left="720" w:hanging="360"/>
      </w:pPr>
      <w:rPr>
        <w:rFonts w:hint="default"/>
      </w:rPr>
    </w:lvl>
    <w:lvl w:ilvl="1" w:tplc="E69EF0A2" w:tentative="1">
      <w:start w:val="1"/>
      <w:numFmt w:val="lowerLetter"/>
      <w:lvlText w:val="%2."/>
      <w:lvlJc w:val="left"/>
      <w:pPr>
        <w:ind w:left="1440" w:hanging="360"/>
      </w:pPr>
    </w:lvl>
    <w:lvl w:ilvl="2" w:tplc="2DE650B6" w:tentative="1">
      <w:start w:val="1"/>
      <w:numFmt w:val="lowerRoman"/>
      <w:lvlText w:val="%3."/>
      <w:lvlJc w:val="right"/>
      <w:pPr>
        <w:ind w:left="2160" w:hanging="180"/>
      </w:pPr>
    </w:lvl>
    <w:lvl w:ilvl="3" w:tplc="D0D64026" w:tentative="1">
      <w:start w:val="1"/>
      <w:numFmt w:val="decimal"/>
      <w:lvlText w:val="%4."/>
      <w:lvlJc w:val="left"/>
      <w:pPr>
        <w:ind w:left="2880" w:hanging="360"/>
      </w:pPr>
    </w:lvl>
    <w:lvl w:ilvl="4" w:tplc="4C500B08" w:tentative="1">
      <w:start w:val="1"/>
      <w:numFmt w:val="lowerLetter"/>
      <w:lvlText w:val="%5."/>
      <w:lvlJc w:val="left"/>
      <w:pPr>
        <w:ind w:left="3600" w:hanging="360"/>
      </w:pPr>
    </w:lvl>
    <w:lvl w:ilvl="5" w:tplc="8E968EEC" w:tentative="1">
      <w:start w:val="1"/>
      <w:numFmt w:val="lowerRoman"/>
      <w:lvlText w:val="%6."/>
      <w:lvlJc w:val="right"/>
      <w:pPr>
        <w:ind w:left="4320" w:hanging="180"/>
      </w:pPr>
    </w:lvl>
    <w:lvl w:ilvl="6" w:tplc="81BEBBBC" w:tentative="1">
      <w:start w:val="1"/>
      <w:numFmt w:val="decimal"/>
      <w:lvlText w:val="%7."/>
      <w:lvlJc w:val="left"/>
      <w:pPr>
        <w:ind w:left="5040" w:hanging="360"/>
      </w:pPr>
    </w:lvl>
    <w:lvl w:ilvl="7" w:tplc="C5D02E64" w:tentative="1">
      <w:start w:val="1"/>
      <w:numFmt w:val="lowerLetter"/>
      <w:lvlText w:val="%8."/>
      <w:lvlJc w:val="left"/>
      <w:pPr>
        <w:ind w:left="5760" w:hanging="360"/>
      </w:pPr>
    </w:lvl>
    <w:lvl w:ilvl="8" w:tplc="28B8854C" w:tentative="1">
      <w:start w:val="1"/>
      <w:numFmt w:val="lowerRoman"/>
      <w:lvlText w:val="%9."/>
      <w:lvlJc w:val="right"/>
      <w:pPr>
        <w:ind w:left="6480" w:hanging="180"/>
      </w:pPr>
    </w:lvl>
  </w:abstractNum>
  <w:abstractNum w:abstractNumId="2" w15:restartNumberingAfterBreak="0">
    <w:nsid w:val="403E4E21"/>
    <w:multiLevelType w:val="hybridMultilevel"/>
    <w:tmpl w:val="2F28755A"/>
    <w:lvl w:ilvl="0" w:tplc="06FC5E1A">
      <w:start w:val="1"/>
      <w:numFmt w:val="lowerLetter"/>
      <w:lvlText w:val="%1."/>
      <w:lvlJc w:val="left"/>
      <w:pPr>
        <w:ind w:left="720" w:hanging="360"/>
      </w:pPr>
      <w:rPr>
        <w:rFonts w:ascii="Arial" w:hAnsi="Arial" w:cs="Arial" w:hint="default"/>
        <w:b w:val="0"/>
        <w:color w:val="000000" w:themeColor="text1"/>
      </w:rPr>
    </w:lvl>
    <w:lvl w:ilvl="1" w:tplc="8B4C43C6" w:tentative="1">
      <w:start w:val="1"/>
      <w:numFmt w:val="lowerLetter"/>
      <w:lvlText w:val="%2."/>
      <w:lvlJc w:val="left"/>
      <w:pPr>
        <w:ind w:left="1440" w:hanging="360"/>
      </w:pPr>
    </w:lvl>
    <w:lvl w:ilvl="2" w:tplc="730877B2" w:tentative="1">
      <w:start w:val="1"/>
      <w:numFmt w:val="lowerRoman"/>
      <w:lvlText w:val="%3."/>
      <w:lvlJc w:val="right"/>
      <w:pPr>
        <w:ind w:left="2160" w:hanging="180"/>
      </w:pPr>
    </w:lvl>
    <w:lvl w:ilvl="3" w:tplc="84400098" w:tentative="1">
      <w:start w:val="1"/>
      <w:numFmt w:val="decimal"/>
      <w:lvlText w:val="%4."/>
      <w:lvlJc w:val="left"/>
      <w:pPr>
        <w:ind w:left="2880" w:hanging="360"/>
      </w:pPr>
    </w:lvl>
    <w:lvl w:ilvl="4" w:tplc="208048D4" w:tentative="1">
      <w:start w:val="1"/>
      <w:numFmt w:val="lowerLetter"/>
      <w:lvlText w:val="%5."/>
      <w:lvlJc w:val="left"/>
      <w:pPr>
        <w:ind w:left="3600" w:hanging="360"/>
      </w:pPr>
    </w:lvl>
    <w:lvl w:ilvl="5" w:tplc="4D04E41E" w:tentative="1">
      <w:start w:val="1"/>
      <w:numFmt w:val="lowerRoman"/>
      <w:lvlText w:val="%6."/>
      <w:lvlJc w:val="right"/>
      <w:pPr>
        <w:ind w:left="4320" w:hanging="180"/>
      </w:pPr>
    </w:lvl>
    <w:lvl w:ilvl="6" w:tplc="E0281840" w:tentative="1">
      <w:start w:val="1"/>
      <w:numFmt w:val="decimal"/>
      <w:lvlText w:val="%7."/>
      <w:lvlJc w:val="left"/>
      <w:pPr>
        <w:ind w:left="5040" w:hanging="360"/>
      </w:pPr>
    </w:lvl>
    <w:lvl w:ilvl="7" w:tplc="CE1EE1EC" w:tentative="1">
      <w:start w:val="1"/>
      <w:numFmt w:val="lowerLetter"/>
      <w:lvlText w:val="%8."/>
      <w:lvlJc w:val="left"/>
      <w:pPr>
        <w:ind w:left="5760" w:hanging="360"/>
      </w:pPr>
    </w:lvl>
    <w:lvl w:ilvl="8" w:tplc="AFBC4FDA" w:tentative="1">
      <w:start w:val="1"/>
      <w:numFmt w:val="lowerRoman"/>
      <w:lvlText w:val="%9."/>
      <w:lvlJc w:val="right"/>
      <w:pPr>
        <w:ind w:left="6480" w:hanging="180"/>
      </w:pPr>
    </w:lvl>
  </w:abstractNum>
  <w:abstractNum w:abstractNumId="3" w15:restartNumberingAfterBreak="0">
    <w:nsid w:val="4CB87206"/>
    <w:multiLevelType w:val="hybridMultilevel"/>
    <w:tmpl w:val="28909E70"/>
    <w:lvl w:ilvl="0" w:tplc="E1B6B38E">
      <w:start w:val="1"/>
      <w:numFmt w:val="bullet"/>
      <w:lvlText w:val=""/>
      <w:lvlJc w:val="left"/>
      <w:pPr>
        <w:ind w:left="720" w:hanging="360"/>
      </w:pPr>
      <w:rPr>
        <w:rFonts w:ascii="Symbol" w:hAnsi="Symbol" w:hint="default"/>
      </w:rPr>
    </w:lvl>
    <w:lvl w:ilvl="1" w:tplc="C24C695C" w:tentative="1">
      <w:start w:val="1"/>
      <w:numFmt w:val="bullet"/>
      <w:lvlText w:val="o"/>
      <w:lvlJc w:val="left"/>
      <w:pPr>
        <w:ind w:left="1440" w:hanging="360"/>
      </w:pPr>
      <w:rPr>
        <w:rFonts w:ascii="Courier New" w:hAnsi="Courier New" w:cs="Courier New" w:hint="default"/>
      </w:rPr>
    </w:lvl>
    <w:lvl w:ilvl="2" w:tplc="836C3720" w:tentative="1">
      <w:start w:val="1"/>
      <w:numFmt w:val="bullet"/>
      <w:lvlText w:val=""/>
      <w:lvlJc w:val="left"/>
      <w:pPr>
        <w:ind w:left="2160" w:hanging="360"/>
      </w:pPr>
      <w:rPr>
        <w:rFonts w:ascii="Wingdings" w:hAnsi="Wingdings" w:hint="default"/>
      </w:rPr>
    </w:lvl>
    <w:lvl w:ilvl="3" w:tplc="530C5DB8" w:tentative="1">
      <w:start w:val="1"/>
      <w:numFmt w:val="bullet"/>
      <w:lvlText w:val=""/>
      <w:lvlJc w:val="left"/>
      <w:pPr>
        <w:ind w:left="2880" w:hanging="360"/>
      </w:pPr>
      <w:rPr>
        <w:rFonts w:ascii="Symbol" w:hAnsi="Symbol" w:hint="default"/>
      </w:rPr>
    </w:lvl>
    <w:lvl w:ilvl="4" w:tplc="EB50F57C" w:tentative="1">
      <w:start w:val="1"/>
      <w:numFmt w:val="bullet"/>
      <w:lvlText w:val="o"/>
      <w:lvlJc w:val="left"/>
      <w:pPr>
        <w:ind w:left="3600" w:hanging="360"/>
      </w:pPr>
      <w:rPr>
        <w:rFonts w:ascii="Courier New" w:hAnsi="Courier New" w:cs="Courier New" w:hint="default"/>
      </w:rPr>
    </w:lvl>
    <w:lvl w:ilvl="5" w:tplc="4FF4AF0C" w:tentative="1">
      <w:start w:val="1"/>
      <w:numFmt w:val="bullet"/>
      <w:lvlText w:val=""/>
      <w:lvlJc w:val="left"/>
      <w:pPr>
        <w:ind w:left="4320" w:hanging="360"/>
      </w:pPr>
      <w:rPr>
        <w:rFonts w:ascii="Wingdings" w:hAnsi="Wingdings" w:hint="default"/>
      </w:rPr>
    </w:lvl>
    <w:lvl w:ilvl="6" w:tplc="13D06004" w:tentative="1">
      <w:start w:val="1"/>
      <w:numFmt w:val="bullet"/>
      <w:lvlText w:val=""/>
      <w:lvlJc w:val="left"/>
      <w:pPr>
        <w:ind w:left="5040" w:hanging="360"/>
      </w:pPr>
      <w:rPr>
        <w:rFonts w:ascii="Symbol" w:hAnsi="Symbol" w:hint="default"/>
      </w:rPr>
    </w:lvl>
    <w:lvl w:ilvl="7" w:tplc="0ADE346E" w:tentative="1">
      <w:start w:val="1"/>
      <w:numFmt w:val="bullet"/>
      <w:lvlText w:val="o"/>
      <w:lvlJc w:val="left"/>
      <w:pPr>
        <w:ind w:left="5760" w:hanging="360"/>
      </w:pPr>
      <w:rPr>
        <w:rFonts w:ascii="Courier New" w:hAnsi="Courier New" w:cs="Courier New" w:hint="default"/>
      </w:rPr>
    </w:lvl>
    <w:lvl w:ilvl="8" w:tplc="E472AE06" w:tentative="1">
      <w:start w:val="1"/>
      <w:numFmt w:val="bullet"/>
      <w:lvlText w:val=""/>
      <w:lvlJc w:val="left"/>
      <w:pPr>
        <w:ind w:left="6480" w:hanging="360"/>
      </w:pPr>
      <w:rPr>
        <w:rFonts w:ascii="Wingdings" w:hAnsi="Wingdings" w:hint="default"/>
      </w:rPr>
    </w:lvl>
  </w:abstractNum>
  <w:abstractNum w:abstractNumId="4" w15:restartNumberingAfterBreak="0">
    <w:nsid w:val="585D4139"/>
    <w:multiLevelType w:val="hybridMultilevel"/>
    <w:tmpl w:val="35DA4972"/>
    <w:lvl w:ilvl="0" w:tplc="EDC073C8">
      <w:start w:val="1"/>
      <w:numFmt w:val="lowerLetter"/>
      <w:lvlText w:val="%1."/>
      <w:lvlJc w:val="left"/>
      <w:pPr>
        <w:ind w:left="720" w:hanging="360"/>
      </w:pPr>
      <w:rPr>
        <w:rFonts w:hint="default"/>
      </w:rPr>
    </w:lvl>
    <w:lvl w:ilvl="1" w:tplc="5FE2B666" w:tentative="1">
      <w:start w:val="1"/>
      <w:numFmt w:val="lowerLetter"/>
      <w:lvlText w:val="%2."/>
      <w:lvlJc w:val="left"/>
      <w:pPr>
        <w:ind w:left="1440" w:hanging="360"/>
      </w:pPr>
    </w:lvl>
    <w:lvl w:ilvl="2" w:tplc="FC54C7AA" w:tentative="1">
      <w:start w:val="1"/>
      <w:numFmt w:val="lowerRoman"/>
      <w:lvlText w:val="%3."/>
      <w:lvlJc w:val="right"/>
      <w:pPr>
        <w:ind w:left="2160" w:hanging="180"/>
      </w:pPr>
    </w:lvl>
    <w:lvl w:ilvl="3" w:tplc="4AA06A30" w:tentative="1">
      <w:start w:val="1"/>
      <w:numFmt w:val="decimal"/>
      <w:lvlText w:val="%4."/>
      <w:lvlJc w:val="left"/>
      <w:pPr>
        <w:ind w:left="2880" w:hanging="360"/>
      </w:pPr>
    </w:lvl>
    <w:lvl w:ilvl="4" w:tplc="20EC5B04" w:tentative="1">
      <w:start w:val="1"/>
      <w:numFmt w:val="lowerLetter"/>
      <w:lvlText w:val="%5."/>
      <w:lvlJc w:val="left"/>
      <w:pPr>
        <w:ind w:left="3600" w:hanging="360"/>
      </w:pPr>
    </w:lvl>
    <w:lvl w:ilvl="5" w:tplc="FD487D52" w:tentative="1">
      <w:start w:val="1"/>
      <w:numFmt w:val="lowerRoman"/>
      <w:lvlText w:val="%6."/>
      <w:lvlJc w:val="right"/>
      <w:pPr>
        <w:ind w:left="4320" w:hanging="180"/>
      </w:pPr>
    </w:lvl>
    <w:lvl w:ilvl="6" w:tplc="3132AB5A" w:tentative="1">
      <w:start w:val="1"/>
      <w:numFmt w:val="decimal"/>
      <w:lvlText w:val="%7."/>
      <w:lvlJc w:val="left"/>
      <w:pPr>
        <w:ind w:left="5040" w:hanging="360"/>
      </w:pPr>
    </w:lvl>
    <w:lvl w:ilvl="7" w:tplc="249AA606" w:tentative="1">
      <w:start w:val="1"/>
      <w:numFmt w:val="lowerLetter"/>
      <w:lvlText w:val="%8."/>
      <w:lvlJc w:val="left"/>
      <w:pPr>
        <w:ind w:left="5760" w:hanging="360"/>
      </w:pPr>
    </w:lvl>
    <w:lvl w:ilvl="8" w:tplc="D728BE62" w:tentative="1">
      <w:start w:val="1"/>
      <w:numFmt w:val="lowerRoman"/>
      <w:lvlText w:val="%9."/>
      <w:lvlJc w:val="right"/>
      <w:pPr>
        <w:ind w:left="6480" w:hanging="180"/>
      </w:pPr>
    </w:lvl>
  </w:abstractNum>
  <w:num w:numId="1" w16cid:durableId="619579455">
    <w:abstractNumId w:val="4"/>
  </w:num>
  <w:num w:numId="2" w16cid:durableId="568882534">
    <w:abstractNumId w:val="1"/>
  </w:num>
  <w:num w:numId="3" w16cid:durableId="189225757">
    <w:abstractNumId w:val="0"/>
  </w:num>
  <w:num w:numId="4" w16cid:durableId="1724864520">
    <w:abstractNumId w:val="2"/>
  </w:num>
  <w:num w:numId="5" w16cid:durableId="18457090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052"/>
    <w:rsid w:val="00000E42"/>
    <w:rsid w:val="00062161"/>
    <w:rsid w:val="000C1CDD"/>
    <w:rsid w:val="000C2590"/>
    <w:rsid w:val="000C301B"/>
    <w:rsid w:val="000D721C"/>
    <w:rsid w:val="00155330"/>
    <w:rsid w:val="00185E5F"/>
    <w:rsid w:val="001867C8"/>
    <w:rsid w:val="00186A4F"/>
    <w:rsid w:val="002B0952"/>
    <w:rsid w:val="00351E9C"/>
    <w:rsid w:val="00362052"/>
    <w:rsid w:val="00526EB1"/>
    <w:rsid w:val="005554AB"/>
    <w:rsid w:val="005D74CE"/>
    <w:rsid w:val="00672B23"/>
    <w:rsid w:val="00732688"/>
    <w:rsid w:val="00734081"/>
    <w:rsid w:val="00803997"/>
    <w:rsid w:val="00833596"/>
    <w:rsid w:val="008B02EA"/>
    <w:rsid w:val="0092075D"/>
    <w:rsid w:val="00964A19"/>
    <w:rsid w:val="009C0637"/>
    <w:rsid w:val="00A1682B"/>
    <w:rsid w:val="00A65376"/>
    <w:rsid w:val="00B16BE5"/>
    <w:rsid w:val="00CB5568"/>
    <w:rsid w:val="00D00471"/>
    <w:rsid w:val="00D12DAC"/>
    <w:rsid w:val="00D2155D"/>
    <w:rsid w:val="00DA45BF"/>
    <w:rsid w:val="00DB652D"/>
    <w:rsid w:val="00DE0FD9"/>
    <w:rsid w:val="00E1549F"/>
    <w:rsid w:val="00E25819"/>
    <w:rsid w:val="00ED6143"/>
    <w:rsid w:val="00F27A52"/>
    <w:rsid w:val="00F30235"/>
    <w:rsid w:val="00F36A32"/>
    <w:rsid w:val="00F440EE"/>
    <w:rsid w:val="00F50AC6"/>
    <w:rsid w:val="00F93A3A"/>
    <w:rsid w:val="00FA4442"/>
    <w:rsid w:val="00FD584B"/>
    <w:rsid w:val="00FD7707"/>
    <w:rsid w:val="00FF1D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C5E7C"/>
  <w15:docId w15:val="{7155445B-30CF-4447-867D-FAD7DD1E89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bCs/>
        <w:iCs/>
        <w:color w:val="000000" w:themeColor="text1"/>
        <w:kern w:val="2"/>
        <w:sz w:val="24"/>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5568"/>
    <w:rPr>
      <w:lang w:val="en-GB"/>
    </w:rPr>
  </w:style>
  <w:style w:type="paragraph" w:styleId="Heading1">
    <w:name w:val="heading 1"/>
    <w:basedOn w:val="Normal"/>
    <w:next w:val="Normal"/>
    <w:link w:val="Heading1Char"/>
    <w:uiPriority w:val="9"/>
    <w:qFormat/>
    <w:rsid w:val="00155330"/>
    <w:pPr>
      <w:outlineLvl w:val="0"/>
    </w:pPr>
    <w:rPr>
      <w:rFonts w:ascii="Arial" w:hAnsi="Arial" w:cs="Arial"/>
      <w:b/>
      <w:bCs w:val="0"/>
      <w:szCs w:val="24"/>
    </w:rPr>
  </w:style>
  <w:style w:type="paragraph" w:styleId="Heading2">
    <w:name w:val="heading 2"/>
    <w:basedOn w:val="Normal"/>
    <w:next w:val="Normal"/>
    <w:link w:val="Heading2Char"/>
    <w:uiPriority w:val="9"/>
    <w:unhideWhenUsed/>
    <w:qFormat/>
    <w:rsid w:val="00F440EE"/>
    <w:pPr>
      <w:outlineLvl w:val="1"/>
    </w:pPr>
    <w:rPr>
      <w:rFonts w:ascii="Arial" w:hAnsi="Arial" w:cs="Arial"/>
      <w:i/>
      <w:iCs w:val="0"/>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62052"/>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62052"/>
    <w:rPr>
      <w:rFonts w:asciiTheme="majorHAnsi" w:eastAsiaTheme="majorEastAsia" w:hAnsiTheme="majorHAnsi" w:cstheme="majorBidi"/>
      <w:color w:val="auto"/>
      <w:spacing w:val="-10"/>
      <w:kern w:val="28"/>
      <w:sz w:val="56"/>
      <w:szCs w:val="56"/>
      <w:lang w:val="en-GB"/>
    </w:rPr>
  </w:style>
  <w:style w:type="character" w:customStyle="1" w:styleId="Heading1Char">
    <w:name w:val="Heading 1 Char"/>
    <w:basedOn w:val="DefaultParagraphFont"/>
    <w:link w:val="Heading1"/>
    <w:uiPriority w:val="9"/>
    <w:rsid w:val="00155330"/>
    <w:rPr>
      <w:rFonts w:ascii="Arial" w:hAnsi="Arial" w:cs="Arial"/>
      <w:b/>
      <w:bCs w:val="0"/>
      <w:szCs w:val="24"/>
      <w:lang w:val="en-GB"/>
    </w:rPr>
  </w:style>
  <w:style w:type="paragraph" w:styleId="Header">
    <w:name w:val="header"/>
    <w:basedOn w:val="Normal"/>
    <w:link w:val="HeaderChar"/>
    <w:uiPriority w:val="99"/>
    <w:unhideWhenUsed/>
    <w:rsid w:val="001867C8"/>
    <w:pPr>
      <w:tabs>
        <w:tab w:val="center" w:pos="4513"/>
        <w:tab w:val="right" w:pos="9026"/>
      </w:tabs>
      <w:spacing w:line="240" w:lineRule="auto"/>
    </w:pPr>
  </w:style>
  <w:style w:type="character" w:customStyle="1" w:styleId="HeaderChar">
    <w:name w:val="Header Char"/>
    <w:basedOn w:val="DefaultParagraphFont"/>
    <w:link w:val="Header"/>
    <w:uiPriority w:val="99"/>
    <w:rsid w:val="001867C8"/>
    <w:rPr>
      <w:lang w:val="en-GB"/>
    </w:rPr>
  </w:style>
  <w:style w:type="paragraph" w:styleId="Footer">
    <w:name w:val="footer"/>
    <w:basedOn w:val="Normal"/>
    <w:link w:val="FooterChar"/>
    <w:uiPriority w:val="99"/>
    <w:unhideWhenUsed/>
    <w:rsid w:val="001867C8"/>
    <w:pPr>
      <w:tabs>
        <w:tab w:val="center" w:pos="4513"/>
        <w:tab w:val="right" w:pos="9026"/>
      </w:tabs>
      <w:spacing w:line="240" w:lineRule="auto"/>
    </w:pPr>
  </w:style>
  <w:style w:type="character" w:customStyle="1" w:styleId="FooterChar">
    <w:name w:val="Footer Char"/>
    <w:basedOn w:val="DefaultParagraphFont"/>
    <w:link w:val="Footer"/>
    <w:uiPriority w:val="99"/>
    <w:rsid w:val="001867C8"/>
    <w:rPr>
      <w:lang w:val="en-GB"/>
    </w:rPr>
  </w:style>
  <w:style w:type="character" w:customStyle="1" w:styleId="Heading2Char">
    <w:name w:val="Heading 2 Char"/>
    <w:basedOn w:val="DefaultParagraphFont"/>
    <w:link w:val="Heading2"/>
    <w:uiPriority w:val="9"/>
    <w:rsid w:val="00F440EE"/>
    <w:rPr>
      <w:rFonts w:ascii="Arial" w:hAnsi="Arial" w:cs="Arial"/>
      <w:i/>
      <w:iCs w:val="0"/>
      <w:color w:val="auto"/>
      <w:szCs w:val="24"/>
      <w:lang w:val="en-GB"/>
    </w:rPr>
  </w:style>
  <w:style w:type="paragraph" w:styleId="ListParagraph">
    <w:name w:val="List Paragraph"/>
    <w:basedOn w:val="Normal"/>
    <w:uiPriority w:val="34"/>
    <w:qFormat/>
    <w:rsid w:val="00F440EE"/>
    <w:pPr>
      <w:ind w:left="720"/>
      <w:contextualSpacing/>
    </w:pPr>
  </w:style>
  <w:style w:type="paragraph" w:styleId="BalloonText">
    <w:name w:val="Balloon Text"/>
    <w:basedOn w:val="Normal"/>
    <w:link w:val="BalloonTextChar"/>
    <w:uiPriority w:val="99"/>
    <w:semiHidden/>
    <w:unhideWhenUsed/>
    <w:rsid w:val="00FF1D2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1D25"/>
    <w:rPr>
      <w:rFonts w:ascii="Tahoma" w:hAnsi="Tahoma" w:cs="Tahoma"/>
      <w:sz w:val="16"/>
      <w:szCs w:val="16"/>
      <w:lang w:val="en-GB"/>
    </w:rPr>
  </w:style>
  <w:style w:type="paragraph" w:styleId="Bibliography">
    <w:name w:val="Bibliography"/>
    <w:basedOn w:val="Normal"/>
    <w:next w:val="Normal"/>
    <w:uiPriority w:val="37"/>
    <w:unhideWhenUsed/>
    <w:rsid w:val="00734081"/>
  </w:style>
  <w:style w:type="paragraph" w:styleId="TOCHeading">
    <w:name w:val="TOC Heading"/>
    <w:basedOn w:val="Heading1"/>
    <w:next w:val="Normal"/>
    <w:uiPriority w:val="39"/>
    <w:unhideWhenUsed/>
    <w:qFormat/>
    <w:rsid w:val="00734081"/>
    <w:pPr>
      <w:keepNext/>
      <w:keepLines/>
      <w:spacing w:before="240" w:line="259" w:lineRule="auto"/>
      <w:jc w:val="left"/>
      <w:outlineLvl w:val="9"/>
    </w:pPr>
    <w:rPr>
      <w:rFonts w:asciiTheme="majorHAnsi" w:eastAsiaTheme="majorEastAsia" w:hAnsiTheme="majorHAnsi" w:cstheme="majorBidi"/>
      <w:b w:val="0"/>
      <w:iCs w:val="0"/>
      <w:color w:val="2F5496" w:themeColor="accent1" w:themeShade="BF"/>
      <w:kern w:val="0"/>
      <w:sz w:val="32"/>
      <w:szCs w:val="32"/>
      <w:lang w:val="en-US"/>
    </w:rPr>
  </w:style>
  <w:style w:type="paragraph" w:styleId="TOC1">
    <w:name w:val="toc 1"/>
    <w:basedOn w:val="Normal"/>
    <w:next w:val="Normal"/>
    <w:autoRedefine/>
    <w:uiPriority w:val="39"/>
    <w:unhideWhenUsed/>
    <w:rsid w:val="00734081"/>
    <w:pPr>
      <w:spacing w:after="100"/>
    </w:pPr>
  </w:style>
  <w:style w:type="paragraph" w:styleId="TOC2">
    <w:name w:val="toc 2"/>
    <w:basedOn w:val="Normal"/>
    <w:next w:val="Normal"/>
    <w:autoRedefine/>
    <w:uiPriority w:val="39"/>
    <w:unhideWhenUsed/>
    <w:rsid w:val="00734081"/>
    <w:pPr>
      <w:spacing w:after="100"/>
      <w:ind w:left="240"/>
    </w:pPr>
  </w:style>
  <w:style w:type="character" w:styleId="Hyperlink">
    <w:name w:val="Hyperlink"/>
    <w:basedOn w:val="DefaultParagraphFont"/>
    <w:uiPriority w:val="99"/>
    <w:unhideWhenUsed/>
    <w:rsid w:val="007340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63298">
      <w:bodyDiv w:val="1"/>
      <w:marLeft w:val="0"/>
      <w:marRight w:val="0"/>
      <w:marTop w:val="0"/>
      <w:marBottom w:val="0"/>
      <w:divBdr>
        <w:top w:val="none" w:sz="0" w:space="0" w:color="auto"/>
        <w:left w:val="none" w:sz="0" w:space="0" w:color="auto"/>
        <w:bottom w:val="none" w:sz="0" w:space="0" w:color="auto"/>
        <w:right w:val="none" w:sz="0" w:space="0" w:color="auto"/>
      </w:divBdr>
    </w:div>
    <w:div w:id="209150299">
      <w:bodyDiv w:val="1"/>
      <w:marLeft w:val="0"/>
      <w:marRight w:val="0"/>
      <w:marTop w:val="0"/>
      <w:marBottom w:val="0"/>
      <w:divBdr>
        <w:top w:val="none" w:sz="0" w:space="0" w:color="auto"/>
        <w:left w:val="none" w:sz="0" w:space="0" w:color="auto"/>
        <w:bottom w:val="none" w:sz="0" w:space="0" w:color="auto"/>
        <w:right w:val="none" w:sz="0" w:space="0" w:color="auto"/>
      </w:divBdr>
    </w:div>
    <w:div w:id="378937305">
      <w:bodyDiv w:val="1"/>
      <w:marLeft w:val="0"/>
      <w:marRight w:val="0"/>
      <w:marTop w:val="0"/>
      <w:marBottom w:val="0"/>
      <w:divBdr>
        <w:top w:val="none" w:sz="0" w:space="0" w:color="auto"/>
        <w:left w:val="none" w:sz="0" w:space="0" w:color="auto"/>
        <w:bottom w:val="none" w:sz="0" w:space="0" w:color="auto"/>
        <w:right w:val="none" w:sz="0" w:space="0" w:color="auto"/>
      </w:divBdr>
    </w:div>
    <w:div w:id="674454544">
      <w:bodyDiv w:val="1"/>
      <w:marLeft w:val="0"/>
      <w:marRight w:val="0"/>
      <w:marTop w:val="0"/>
      <w:marBottom w:val="0"/>
      <w:divBdr>
        <w:top w:val="none" w:sz="0" w:space="0" w:color="auto"/>
        <w:left w:val="none" w:sz="0" w:space="0" w:color="auto"/>
        <w:bottom w:val="none" w:sz="0" w:space="0" w:color="auto"/>
        <w:right w:val="none" w:sz="0" w:space="0" w:color="auto"/>
      </w:divBdr>
    </w:div>
    <w:div w:id="727800738">
      <w:bodyDiv w:val="1"/>
      <w:marLeft w:val="0"/>
      <w:marRight w:val="0"/>
      <w:marTop w:val="0"/>
      <w:marBottom w:val="0"/>
      <w:divBdr>
        <w:top w:val="none" w:sz="0" w:space="0" w:color="auto"/>
        <w:left w:val="none" w:sz="0" w:space="0" w:color="auto"/>
        <w:bottom w:val="none" w:sz="0" w:space="0" w:color="auto"/>
        <w:right w:val="none" w:sz="0" w:space="0" w:color="auto"/>
      </w:divBdr>
    </w:div>
    <w:div w:id="851799366">
      <w:bodyDiv w:val="1"/>
      <w:marLeft w:val="0"/>
      <w:marRight w:val="0"/>
      <w:marTop w:val="0"/>
      <w:marBottom w:val="0"/>
      <w:divBdr>
        <w:top w:val="none" w:sz="0" w:space="0" w:color="auto"/>
        <w:left w:val="none" w:sz="0" w:space="0" w:color="auto"/>
        <w:bottom w:val="none" w:sz="0" w:space="0" w:color="auto"/>
        <w:right w:val="none" w:sz="0" w:space="0" w:color="auto"/>
      </w:divBdr>
    </w:div>
    <w:div w:id="909927130">
      <w:bodyDiv w:val="1"/>
      <w:marLeft w:val="0"/>
      <w:marRight w:val="0"/>
      <w:marTop w:val="0"/>
      <w:marBottom w:val="0"/>
      <w:divBdr>
        <w:top w:val="none" w:sz="0" w:space="0" w:color="auto"/>
        <w:left w:val="none" w:sz="0" w:space="0" w:color="auto"/>
        <w:bottom w:val="none" w:sz="0" w:space="0" w:color="auto"/>
        <w:right w:val="none" w:sz="0" w:space="0" w:color="auto"/>
      </w:divBdr>
    </w:div>
    <w:div w:id="1102147586">
      <w:bodyDiv w:val="1"/>
      <w:marLeft w:val="0"/>
      <w:marRight w:val="0"/>
      <w:marTop w:val="0"/>
      <w:marBottom w:val="0"/>
      <w:divBdr>
        <w:top w:val="none" w:sz="0" w:space="0" w:color="auto"/>
        <w:left w:val="none" w:sz="0" w:space="0" w:color="auto"/>
        <w:bottom w:val="none" w:sz="0" w:space="0" w:color="auto"/>
        <w:right w:val="none" w:sz="0" w:space="0" w:color="auto"/>
      </w:divBdr>
    </w:div>
    <w:div w:id="1197891797">
      <w:bodyDiv w:val="1"/>
      <w:marLeft w:val="0"/>
      <w:marRight w:val="0"/>
      <w:marTop w:val="0"/>
      <w:marBottom w:val="0"/>
      <w:divBdr>
        <w:top w:val="none" w:sz="0" w:space="0" w:color="auto"/>
        <w:left w:val="none" w:sz="0" w:space="0" w:color="auto"/>
        <w:bottom w:val="none" w:sz="0" w:space="0" w:color="auto"/>
        <w:right w:val="none" w:sz="0" w:space="0" w:color="auto"/>
      </w:divBdr>
    </w:div>
    <w:div w:id="1227302418">
      <w:bodyDiv w:val="1"/>
      <w:marLeft w:val="0"/>
      <w:marRight w:val="0"/>
      <w:marTop w:val="0"/>
      <w:marBottom w:val="0"/>
      <w:divBdr>
        <w:top w:val="none" w:sz="0" w:space="0" w:color="auto"/>
        <w:left w:val="none" w:sz="0" w:space="0" w:color="auto"/>
        <w:bottom w:val="none" w:sz="0" w:space="0" w:color="auto"/>
        <w:right w:val="none" w:sz="0" w:space="0" w:color="auto"/>
      </w:divBdr>
    </w:div>
    <w:div w:id="1248345786">
      <w:bodyDiv w:val="1"/>
      <w:marLeft w:val="0"/>
      <w:marRight w:val="0"/>
      <w:marTop w:val="0"/>
      <w:marBottom w:val="0"/>
      <w:divBdr>
        <w:top w:val="none" w:sz="0" w:space="0" w:color="auto"/>
        <w:left w:val="none" w:sz="0" w:space="0" w:color="auto"/>
        <w:bottom w:val="none" w:sz="0" w:space="0" w:color="auto"/>
        <w:right w:val="none" w:sz="0" w:space="0" w:color="auto"/>
      </w:divBdr>
    </w:div>
    <w:div w:id="1254701969">
      <w:bodyDiv w:val="1"/>
      <w:marLeft w:val="0"/>
      <w:marRight w:val="0"/>
      <w:marTop w:val="0"/>
      <w:marBottom w:val="0"/>
      <w:divBdr>
        <w:top w:val="none" w:sz="0" w:space="0" w:color="auto"/>
        <w:left w:val="none" w:sz="0" w:space="0" w:color="auto"/>
        <w:bottom w:val="none" w:sz="0" w:space="0" w:color="auto"/>
        <w:right w:val="none" w:sz="0" w:space="0" w:color="auto"/>
      </w:divBdr>
    </w:div>
    <w:div w:id="1256596898">
      <w:bodyDiv w:val="1"/>
      <w:marLeft w:val="0"/>
      <w:marRight w:val="0"/>
      <w:marTop w:val="0"/>
      <w:marBottom w:val="0"/>
      <w:divBdr>
        <w:top w:val="none" w:sz="0" w:space="0" w:color="auto"/>
        <w:left w:val="none" w:sz="0" w:space="0" w:color="auto"/>
        <w:bottom w:val="none" w:sz="0" w:space="0" w:color="auto"/>
        <w:right w:val="none" w:sz="0" w:space="0" w:color="auto"/>
      </w:divBdr>
    </w:div>
    <w:div w:id="1688755017">
      <w:bodyDiv w:val="1"/>
      <w:marLeft w:val="0"/>
      <w:marRight w:val="0"/>
      <w:marTop w:val="0"/>
      <w:marBottom w:val="0"/>
      <w:divBdr>
        <w:top w:val="none" w:sz="0" w:space="0" w:color="auto"/>
        <w:left w:val="none" w:sz="0" w:space="0" w:color="auto"/>
        <w:bottom w:val="none" w:sz="0" w:space="0" w:color="auto"/>
        <w:right w:val="none" w:sz="0" w:space="0" w:color="auto"/>
      </w:divBdr>
    </w:div>
    <w:div w:id="1759211658">
      <w:bodyDiv w:val="1"/>
      <w:marLeft w:val="0"/>
      <w:marRight w:val="0"/>
      <w:marTop w:val="0"/>
      <w:marBottom w:val="0"/>
      <w:divBdr>
        <w:top w:val="none" w:sz="0" w:space="0" w:color="auto"/>
        <w:left w:val="none" w:sz="0" w:space="0" w:color="auto"/>
        <w:bottom w:val="none" w:sz="0" w:space="0" w:color="auto"/>
        <w:right w:val="none" w:sz="0" w:space="0" w:color="auto"/>
      </w:divBdr>
    </w:div>
    <w:div w:id="1762219380">
      <w:bodyDiv w:val="1"/>
      <w:marLeft w:val="0"/>
      <w:marRight w:val="0"/>
      <w:marTop w:val="0"/>
      <w:marBottom w:val="0"/>
      <w:divBdr>
        <w:top w:val="none" w:sz="0" w:space="0" w:color="auto"/>
        <w:left w:val="none" w:sz="0" w:space="0" w:color="auto"/>
        <w:bottom w:val="none" w:sz="0" w:space="0" w:color="auto"/>
        <w:right w:val="none" w:sz="0" w:space="0" w:color="auto"/>
      </w:divBdr>
    </w:div>
    <w:div w:id="1965496631">
      <w:bodyDiv w:val="1"/>
      <w:marLeft w:val="0"/>
      <w:marRight w:val="0"/>
      <w:marTop w:val="0"/>
      <w:marBottom w:val="0"/>
      <w:divBdr>
        <w:top w:val="none" w:sz="0" w:space="0" w:color="auto"/>
        <w:left w:val="none" w:sz="0" w:space="0" w:color="auto"/>
        <w:bottom w:val="none" w:sz="0" w:space="0" w:color="auto"/>
        <w:right w:val="none" w:sz="0" w:space="0" w:color="auto"/>
      </w:divBdr>
    </w:div>
    <w:div w:id="1995991960">
      <w:bodyDiv w:val="1"/>
      <w:marLeft w:val="0"/>
      <w:marRight w:val="0"/>
      <w:marTop w:val="0"/>
      <w:marBottom w:val="0"/>
      <w:divBdr>
        <w:top w:val="none" w:sz="0" w:space="0" w:color="auto"/>
        <w:left w:val="none" w:sz="0" w:space="0" w:color="auto"/>
        <w:bottom w:val="none" w:sz="0" w:space="0" w:color="auto"/>
        <w:right w:val="none" w:sz="0" w:space="0" w:color="auto"/>
      </w:divBdr>
    </w:div>
    <w:div w:id="2128624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Ink181</b:Tag>
    <b:SourceType>Book</b:SourceType>
    <b:Guid>{3170CB90-A618-43B5-9264-0E2E9BB8979F}</b:Guid>
    <b:Title>Tourism management : an introduction. 2nd ed.</b:Title>
    <b:Year>2018</b:Year>
    <b:Author>
      <b:Author>
        <b:NameList>
          <b:Person>
            <b:Last>Inkson</b:Last>
            <b:First>C.</b:First>
          </b:Person>
          <b:Person>
            <b:Last>Minnaert</b:Last>
            <b:First>L.</b:First>
          </b:Person>
        </b:NameList>
      </b:Author>
    </b:Author>
    <b:City>London</b:City>
    <b:Publisher>SAGE</b:Publisher>
    <b:RefOrder>9</b:RefOrder>
  </b:Source>
  <b:Source>
    <b:Tag>Acc243</b:Tag>
    <b:SourceType>InternetSite</b:SourceType>
    <b:Guid>{C58071DB-2C5D-40AE-A400-3B6B5EFA813F}</b:Guid>
    <b:Title>Together, let's help restore our Earth</b:Title>
    <b:Year>2024</b:Year>
    <b:Author>
      <b:Author>
        <b:Corporate>Accor</b:Corporate>
      </b:Author>
    </b:Author>
    <b:URL>https://group.accor.com/en/Actualites/2021/04/world-earth-day</b:URL>
    <b:RefOrder>10</b:RefOrder>
  </b:Source>
  <b:Source>
    <b:Tag>Slo171</b:Tag>
    <b:SourceType>Book</b:SourceType>
    <b:Guid>{7FB90258-4C30-4527-B5F2-C0D7F12B45EC}</b:Guid>
    <b:Title> Sustainability in the hospitality industry : principles of sustainable operations. 3rd edn.</b:Title>
    <b:Year>2017</b:Year>
    <b:Author>
      <b:Author>
        <b:NameList>
          <b:Person>
            <b:Last>Sloan</b:Last>
            <b:First>P.</b:First>
          </b:Person>
          <b:Person>
            <b:Last>Legrand</b:Last>
            <b:First>W.</b:First>
          </b:Person>
          <b:Person>
            <b:Last>Chen</b:Last>
            <b:First>J.S.</b:First>
          </b:Person>
        </b:NameList>
      </b:Author>
    </b:Author>
    <b:City> London</b:City>
    <b:Publisher> Butterworth-Heinemann</b:Publisher>
    <b:RefOrder>11</b:RefOrder>
  </b:Source>
  <b:Source>
    <b:Tag>Coo211</b:Tag>
    <b:SourceType>Book</b:SourceType>
    <b:Guid>{7B80182F-7347-4427-B297-F3156C31832A}</b:Guid>
    <b:Author>
      <b:Author>
        <b:NameList>
          <b:Person>
            <b:Last>Cooper</b:Last>
            <b:First>C.</b:First>
          </b:Person>
        </b:NameList>
      </b:Author>
    </b:Author>
    <b:Title>Essentials of tourism. Third edition.</b:Title>
    <b:Year>2021</b:Year>
    <b:City>London</b:City>
    <b:Publisher>SAGE</b:Publisher>
    <b:RefOrder>12</b:RefOrder>
  </b:Source>
  <b:Source>
    <b:Tag>Has181</b:Tag>
    <b:SourceType>Book</b:SourceType>
    <b:Guid>{5B5D6D54-5D3B-4132-87AD-78FC26BA4C7A}</b:Guid>
    <b:Author>
      <b:Author>
        <b:NameList>
          <b:Person>
            <b:Last>Haski-Leventhal</b:Last>
            <b:First>D.</b:First>
          </b:Person>
        </b:NameList>
      </b:Author>
    </b:Author>
    <b:Title>Strategic corporate social responsibility : tools &amp; theories for responsible management. </b:Title>
    <b:Year>2018</b:Year>
    <b:City>London</b:City>
    <b:Publisher>SAGE</b:Publisher>
    <b:RefOrder>13</b:RefOrder>
  </b:Source>
  <b:Source>
    <b:Tag>Wic211</b:Tag>
    <b:SourceType>JournalArticle</b:SourceType>
    <b:Guid>{B68B9EF6-9804-4331-9505-A46294440BE9}</b:Guid>
    <b:Title>Strategic Sustainability Management in the Event Sector. </b:Title>
    <b:Year>2021</b:Year>
    <b:Author>
      <b:Author>
        <b:NameList>
          <b:Person>
            <b:Last>Wickham</b:Last>
          </b:Person>
          <b:Person>
            <b:Last>Donnelly</b:Last>
            <b:First>T.</b:First>
          </b:Person>
          <b:Person>
            <b:Last>French</b:Last>
            <b:First>L.</b:First>
          </b:Person>
        </b:NameList>
      </b:Author>
    </b:Author>
    <b:JournalName>Event Management</b:JournalName>
    <b:Volume>25</b:Volume>
    <b:Issue>3</b:Issue>
    <b:RefOrder>1</b:RefOrder>
  </b:Source>
  <b:Source>
    <b:Tag>Acc23</b:Tag>
    <b:SourceType>InternetSite</b:SourceType>
    <b:Guid>{F4E6FA75-F010-42FD-A8F8-986647158D12}</b:Guid>
    <b:Title>Accor collaborates with key sustainable certification programs</b:Title>
    <b:Year>2023</b:Year>
    <b:Author>
      <b:Author>
        <b:Corporate>Accor</b:Corporate>
      </b:Author>
    </b:Author>
    <b:URL>https://press.accor.com/accor-collaborates-with-key-sustainable-certification-programs/?lang=en</b:URL>
    <b:RefOrder>2</b:RefOrder>
  </b:Source>
  <b:Source>
    <b:Tag>Jau211</b:Tag>
    <b:SourceType>Book</b:SourceType>
    <b:Guid>{81B4E3C8-CDFC-4A9B-A9CF-0B2F69376C53}</b:Guid>
    <b:Title> Managing Sustainability in the Hospitality and Tourism Industry: Paradigms and Directions for the Future’. 9th edn.</b:Title>
    <b:Year>2021</b:Year>
    <b:Author>
      <b:Author>
        <b:NameList>
          <b:Person>
            <b:Last>Jauhari</b:Last>
            <b:First>V</b:First>
          </b:Person>
        </b:NameList>
      </b:Author>
    </b:Author>
    <b:City>Oakville</b:City>
    <b:Publisher>Apple Academic Press. Inc </b:Publisher>
    <b:RefOrder>14</b:RefOrder>
  </b:Source>
  <b:Source>
    <b:Tag>Kor201</b:Tag>
    <b:SourceType>Book</b:SourceType>
    <b:Guid>{87E9FDC1-C48F-4C54-9EA1-C49D0716FFA0}</b:Guid>
    <b:Author>
      <b:Author>
        <b:NameList>
          <b:Person>
            <b:Last>Korstanje</b:Last>
          </b:Person>
          <b:Person>
            <b:Last>George</b:Last>
            <b:First>B.</b:First>
          </b:Person>
          <b:Person>
            <b:Last>Nedelea</b:Last>
            <b:First>A.</b:First>
          </b:Person>
        </b:NameList>
      </b:Author>
    </b:Author>
    <b:Title>Strategies for promoting sustainable hospitality and tourism services</b:Title>
    <b:Year>2020</b:Year>
    <b:City>Pennsylvania</b:City>
    <b:Publisher>IGI Global</b:Publisher>
    <b:RefOrder>15</b:RefOrder>
  </b:Source>
  <b:Source>
    <b:Tag>Mar19</b:Tag>
    <b:SourceType>InternetSite</b:SourceType>
    <b:Guid>{70ACBA17-388F-4402-AE2F-569F61E57952}</b:Guid>
    <b:Author>
      <b:Author>
        <b:Corporate>Marriott</b:Corporate>
      </b:Author>
    </b:Author>
    <b:Title>Sustainability and Social Impact</b:Title>
    <b:Year>2019</b:Year>
    <b:URL>https://serve360.marriott.com/</b:URL>
    <b:RefOrder>5</b:RefOrder>
  </b:Source>
  <b:Source>
    <b:Tag>Car22</b:Tag>
    <b:SourceType>Book</b:SourceType>
    <b:Guid>{7F3006A8-1486-43AC-A52F-A22283900EC0}</b:Guid>
    <b:Author>
      <b:Author>
        <b:NameList>
          <b:Person>
            <b:Last>Costa</b:Last>
            <b:First>Carlos</b:First>
          </b:Person>
          <b:Person>
            <b:Last>Costa</b:Last>
            <b:First>Vânia</b:First>
          </b:Person>
        </b:NameList>
      </b:Author>
    </b:Author>
    <b:Title>Sustainability and Competitiveness in the Hospitality Industry</b:Title>
    <b:Year>2022</b:Year>
    <b:City>Pennsylvania</b:City>
    <b:Publisher>IGI Global</b:Publisher>
    <b:RefOrder>16</b:RefOrder>
  </b:Source>
  <b:Source>
    <b:Tag>Edg201</b:Tag>
    <b:SourceType>Book</b:SourceType>
    <b:Guid>{A300FF5A-0C47-4059-8EC1-3DD26AAA8D8E}</b:Guid>
    <b:Author>
      <b:Author>
        <b:NameList>
          <b:Person>
            <b:Last>Edgell</b:Last>
          </b:Person>
        </b:NameList>
      </b:Author>
    </b:Author>
    <b:Title>Managing sustainable tourism : a legacy for the future (Third edition). </b:Title>
    <b:Year>2020</b:Year>
    <b:Publisher>Routledge</b:Publisher>
    <b:RefOrder>17</b:RefOrder>
  </b:Source>
  <b:Source>
    <b:Tag>Ohu20</b:Tag>
    <b:SourceType>JournalArticle</b:SourceType>
    <b:Guid>{703A2443-56C8-4C68-80B8-D21C433D650B}</b:Guid>
    <b:Title>Talent retention strategies and employees’ behavioural outcomes: empirical evidence from hospitality industry. </b:Title>
    <b:Year>2020</b:Year>
    <b:Author>
      <b:Author>
        <b:NameList>
          <b:Person>
            <b:Last>Ohunakin</b:Last>
            <b:First>F.</b:First>
          </b:Person>
          <b:Person>
            <b:Last>Adeniji</b:Last>
            <b:First>A.A.</b:First>
          </b:Person>
          <b:Person>
            <b:Last>Ogunlusi</b:Last>
            <b:First>G.</b:First>
          </b:Person>
          <b:Person>
            <b:Last>Igbadumhe</b:Last>
            <b:First>F.</b:First>
          </b:Person>
          <b:Person>
            <b:Last>Sodeinde</b:Last>
            <b:First>A.G.</b:First>
          </b:Person>
        </b:NameList>
      </b:Author>
    </b:Author>
    <b:JournalName>Business: Theory and Practice</b:JournalName>
    <b:Volume>21</b:Volume>
    <b:Issue>1</b:Issue>
    <b:RefOrder>18</b:RefOrder>
  </b:Source>
  <b:Source>
    <b:Tag>Man181</b:Tag>
    <b:SourceType>Book</b:SourceType>
    <b:Guid>{07F81DEB-527E-4410-A487-F1196EC30AE9}</b:Guid>
    <b:Title>Sustainable Tourism: Breakthroughs in Research and Practice</b:Title>
    <b:Year>2018</b:Year>
    <b:Author>
      <b:Author>
        <b:Corporate>Management Association</b:Corporate>
      </b:Author>
    </b:Author>
    <b:City>Pennsylvania</b:City>
    <b:Publisher>IGI Global</b:Publisher>
    <b:RefOrder>3</b:RefOrder>
  </b:Source>
  <b:Source>
    <b:Tag>Deb181</b:Tag>
    <b:SourceType>Book</b:SourceType>
    <b:Guid>{5103923A-A966-40A9-9097-9CE5AAA6999F}</b:Guid>
    <b:Author>
      <b:Author>
        <b:NameList>
          <b:Person>
            <b:Last>Batabyal</b:Last>
            <b:First>Debasish</b:First>
          </b:Person>
        </b:NameList>
      </b:Author>
    </b:Author>
    <b:Title>Managing Sustainable Tourism Resources</b:Title>
    <b:Year>2018</b:Year>
    <b:City>Pennsylvania</b:City>
    <b:Publisher>IGI Global</b:Publisher>
    <b:RefOrder>19</b:RefOrder>
  </b:Source>
  <b:Source>
    <b:Tag>Bar23</b:Tag>
    <b:SourceType>JournalArticle</b:SourceType>
    <b:Guid>{D926AE43-E608-4A23-AE76-0E93DD3B2628}</b:Guid>
    <b:Title>Navigating the Hospitality Horizon: Current Trends and Strategies for Customer Attraction and Retention in the Hotel Industry.</b:Title>
    <b:Year>2023</b:Year>
    <b:Author>
      <b:Author>
        <b:NameList>
          <b:Person>
            <b:Last>Bardukova</b:Last>
            <b:First>L.</b:First>
          </b:Person>
        </b:NameList>
      </b:Author>
    </b:Author>
    <b:JournalName> Economics and computer science</b:JournalName>
    <b:Volume>2</b:Volume>
    <b:RefOrder>20</b:RefOrder>
  </b:Source>
  <b:Source>
    <b:Tag>Man182</b:Tag>
    <b:SourceType>Book</b:SourceType>
    <b:Guid>{8E601E21-B25E-4CB9-9E98-4BC61665547B}</b:Guid>
    <b:Title>Sustainable Tourism</b:Title>
    <b:Year>2018</b:Year>
    <b:Author>
      <b:Author>
        <b:Corporate>Management Association</b:Corporate>
      </b:Author>
    </b:Author>
    <b:City>Pennsylvania</b:City>
    <b:Publisher>IGI Global</b:Publisher>
    <b:RefOrder>21</b:RefOrder>
  </b:Source>
  <b:Source>
    <b:Tag>UNT23</b:Tag>
    <b:SourceType>InternetSite</b:SourceType>
    <b:Guid>{5175A6CB-6FA6-408C-9741-4C409E3ECE91}</b:Guid>
    <b:Title>TOURISM 4 SDGs</b:Title>
    <b:Year>2023</b:Year>
    <b:Author>
      <b:Author>
        <b:Corporate>UN Tourism</b:Corporate>
      </b:Author>
    </b:Author>
    <b:URL>https://www.unwto.org/tourism4sdgs</b:URL>
    <b:RefOrder>7</b:RefOrder>
  </b:Source>
  <b:Source>
    <b:Tag>EIC24</b:Tag>
    <b:SourceType>InternetSite</b:SourceType>
    <b:Guid>{B91ECDA9-E08B-4380-95ED-760F75B977D4}</b:Guid>
    <b:Author>
      <b:Author>
        <b:Corporate>EIC</b:Corporate>
      </b:Author>
    </b:Author>
    <b:Title>Centre for Sustainability and Social Impact</b:Title>
    <b:Year>2024</b:Year>
    <b:URL>https://eventscouncil.org/Sustainability/CSE</b:URL>
    <b:RefOrder>22</b:RefOrder>
  </b:Source>
  <b:Source>
    <b:Tag>Gre241</b:Tag>
    <b:SourceType>InternetSite</b:SourceType>
    <b:Guid>{05155EBC-2083-4407-BA22-0699603A4E0A}</b:Guid>
    <b:Author>
      <b:Author>
        <b:Corporate>Green Globe</b:Corporate>
      </b:Author>
    </b:Author>
    <b:Title>The Global leader in Sustainable Tourism Certification</b:Title>
    <b:Year>2024</b:Year>
    <b:URL>https://www.greenglobe.com/</b:URL>
    <b:RefOrder>8</b:RefOrder>
  </b:Source>
  <b:Source>
    <b:Tag>WTO241</b:Tag>
    <b:SourceType>InternetSite</b:SourceType>
    <b:Guid>{83B151DB-FED5-4918-B69B-655EA3E5D394}</b:Guid>
    <b:Author>
      <b:Author>
        <b:Corporate>WTO</b:Corporate>
      </b:Author>
    </b:Author>
    <b:Title>The WTO</b:Title>
    <b:Year>2024</b:Year>
    <b:URL>https://www.wto.org/english/thewto_e/thewto_e.htm</b:URL>
    <b:RefOrder>4</b:RefOrder>
  </b:Source>
  <b:Source>
    <b:Tag>Hil23</b:Tag>
    <b:SourceType>InternetSite</b:SourceType>
    <b:Guid>{C3B8DBAC-3349-4305-9F75-AD08F885E443}</b:Guid>
    <b:Author>
      <b:Author>
        <b:Corporate>Hilton</b:Corporate>
      </b:Author>
    </b:Author>
    <b:Title>TRAVEL WITH PURPOSE</b:Title>
    <b:Year>2023</b:Year>
    <b:URL>https://esg.hilton.com/</b:URL>
    <b:RefOrder>6</b:RefOrder>
  </b:Source>
</b:Sources>
</file>

<file path=customXml/itemProps1.xml><?xml version="1.0" encoding="utf-8"?>
<ds:datastoreItem xmlns:ds="http://schemas.openxmlformats.org/officeDocument/2006/customXml" ds:itemID="{D784D10C-4916-415C-BA5B-95D07C369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2936</Words>
  <Characters>16741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Dominik</dc:creator>
  <cp:lastModifiedBy>Dominik Csab David (2208146)</cp:lastModifiedBy>
  <cp:revision>2</cp:revision>
  <dcterms:created xsi:type="dcterms:W3CDTF">2024-05-30T19:03:00Z</dcterms:created>
  <dcterms:modified xsi:type="dcterms:W3CDTF">2024-05-30T19:03:00Z</dcterms:modified>
</cp:coreProperties>
</file>