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F73D3" w14:textId="77777777" w:rsidR="00241B66" w:rsidRDefault="00241B66"/>
    <w:p w14:paraId="3CFD32F4" w14:textId="77777777" w:rsidR="00241B66" w:rsidRDefault="00241B66"/>
    <w:p w14:paraId="06641024"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bookmarkStart w:id="0" w:name="_Hlk50558836"/>
      <w:r w:rsidRPr="00241B66">
        <w:rPr>
          <w:rFonts w:ascii="Arial" w:eastAsia="Calibri" w:hAnsi="Arial" w:cs="Arial"/>
          <w:color w:val="58595B"/>
          <w:sz w:val="28"/>
          <w:szCs w:val="28"/>
          <w:lang w:val="en-US"/>
        </w:rPr>
        <w:t>Qualification: CIPD Diploma in Applied Human Resources</w:t>
      </w:r>
    </w:p>
    <w:p w14:paraId="47CBF6DD"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76CA688E"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r w:rsidRPr="00241B66">
        <w:rPr>
          <w:rFonts w:ascii="Arial" w:eastAsia="Calibri" w:hAnsi="Arial" w:cs="Arial"/>
          <w:color w:val="58595B"/>
          <w:sz w:val="28"/>
          <w:szCs w:val="28"/>
          <w:lang w:val="en-US"/>
        </w:rPr>
        <w:t xml:space="preserve">Module Name: </w:t>
      </w:r>
    </w:p>
    <w:p w14:paraId="4E19FB7B"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55D18D1A" w14:textId="3D7790CB" w:rsidR="00241B66" w:rsidRPr="00241B66" w:rsidRDefault="00241B66" w:rsidP="00241B66">
      <w:pPr>
        <w:suppressAutoHyphens/>
        <w:spacing w:after="0" w:line="240" w:lineRule="auto"/>
        <w:rPr>
          <w:rFonts w:ascii="Arial" w:eastAsia="Calibri" w:hAnsi="Arial" w:cs="Arial"/>
          <w:color w:val="58595B"/>
          <w:sz w:val="28"/>
          <w:szCs w:val="28"/>
          <w:lang w:val="en-US"/>
        </w:rPr>
      </w:pPr>
      <w:r w:rsidRPr="00241B66">
        <w:rPr>
          <w:rFonts w:ascii="Arial" w:eastAsia="Calibri" w:hAnsi="Arial" w:cs="Arial"/>
          <w:color w:val="58595B"/>
          <w:sz w:val="28"/>
          <w:szCs w:val="28"/>
          <w:lang w:val="en-US"/>
        </w:rPr>
        <w:t>Contributing</w:t>
      </w:r>
      <w:r w:rsidR="001214F2">
        <w:rPr>
          <w:rFonts w:ascii="Arial" w:eastAsia="Calibri" w:hAnsi="Arial" w:cs="Arial"/>
          <w:color w:val="58595B"/>
          <w:sz w:val="28"/>
          <w:szCs w:val="28"/>
          <w:lang w:val="en-US"/>
        </w:rPr>
        <w:t xml:space="preserve"> to improving organizational performance </w:t>
      </w:r>
    </w:p>
    <w:p w14:paraId="631EFC1B"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36BA7399"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29F17B9E"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3020175E"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r w:rsidRPr="00241B66">
        <w:rPr>
          <w:rFonts w:ascii="Arial" w:eastAsia="Calibri" w:hAnsi="Arial" w:cs="Arial"/>
          <w:color w:val="58595B"/>
          <w:sz w:val="28"/>
          <w:szCs w:val="28"/>
          <w:lang w:val="en-US"/>
        </w:rPr>
        <w:t>Word Count:</w:t>
      </w:r>
    </w:p>
    <w:p w14:paraId="5A2D491D"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165AC0D1" w14:textId="322CAD38"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32A3DF41" w14:textId="0FC56FA7" w:rsidR="00241B66" w:rsidRPr="00241B66" w:rsidRDefault="00883843" w:rsidP="00241B66">
      <w:pPr>
        <w:suppressAutoHyphens/>
        <w:spacing w:after="0" w:line="240" w:lineRule="auto"/>
        <w:rPr>
          <w:rFonts w:ascii="Arial" w:eastAsia="Calibri" w:hAnsi="Arial" w:cs="Arial"/>
          <w:color w:val="58595B"/>
          <w:sz w:val="28"/>
          <w:szCs w:val="28"/>
          <w:lang w:val="en-US"/>
        </w:rPr>
      </w:pPr>
      <w:r>
        <w:rPr>
          <w:rFonts w:ascii="Arial" w:eastAsia="Calibri" w:hAnsi="Arial" w:cs="Arial"/>
          <w:color w:val="58595B"/>
          <w:sz w:val="28"/>
          <w:szCs w:val="28"/>
          <w:lang w:val="en-US"/>
        </w:rPr>
        <w:t>2260</w:t>
      </w:r>
    </w:p>
    <w:p w14:paraId="53B88579"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68E54A06"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3F55A491"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53972717"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68C38414" w14:textId="77777777" w:rsidR="00241B66" w:rsidRPr="00241B66" w:rsidRDefault="00241B66" w:rsidP="00241B66">
      <w:pPr>
        <w:tabs>
          <w:tab w:val="left" w:pos="720"/>
          <w:tab w:val="left" w:pos="1440"/>
          <w:tab w:val="left" w:pos="2160"/>
          <w:tab w:val="left" w:pos="2880"/>
          <w:tab w:val="left" w:pos="3600"/>
        </w:tabs>
        <w:suppressAutoHyphens/>
        <w:spacing w:after="0" w:line="240" w:lineRule="auto"/>
        <w:rPr>
          <w:rFonts w:ascii="Arial" w:eastAsia="Calibri" w:hAnsi="Arial" w:cs="Arial"/>
          <w:color w:val="58595B"/>
          <w:sz w:val="28"/>
          <w:szCs w:val="28"/>
          <w:lang w:val="en-US"/>
        </w:rPr>
      </w:pPr>
      <w:r w:rsidRPr="00241B66">
        <w:rPr>
          <w:rFonts w:ascii="Arial" w:eastAsia="Calibri" w:hAnsi="Arial" w:cs="Arial"/>
          <w:color w:val="58595B"/>
          <w:sz w:val="28"/>
          <w:szCs w:val="28"/>
          <w:lang w:val="en-US"/>
        </w:rPr>
        <w:t>Student Name:</w:t>
      </w:r>
      <w:r w:rsidRPr="00241B66">
        <w:rPr>
          <w:rFonts w:ascii="Arial" w:eastAsia="Calibri" w:hAnsi="Arial" w:cs="Arial"/>
          <w:color w:val="58595B"/>
          <w:sz w:val="28"/>
          <w:szCs w:val="28"/>
          <w:lang w:val="en-US"/>
        </w:rPr>
        <w:tab/>
        <w:t>Sarah Mason</w:t>
      </w:r>
      <w:r w:rsidRPr="00241B66">
        <w:rPr>
          <w:rFonts w:ascii="Arial" w:eastAsia="Calibri" w:hAnsi="Arial" w:cs="Arial"/>
          <w:color w:val="58595B"/>
          <w:sz w:val="28"/>
          <w:szCs w:val="28"/>
          <w:lang w:val="en-US"/>
        </w:rPr>
        <w:tab/>
      </w:r>
      <w:r w:rsidRPr="00241B66">
        <w:rPr>
          <w:rFonts w:ascii="Arial" w:eastAsia="Calibri" w:hAnsi="Arial" w:cs="Arial"/>
          <w:color w:val="58595B"/>
          <w:sz w:val="28"/>
          <w:szCs w:val="28"/>
          <w:lang w:val="en-US"/>
        </w:rPr>
        <w:tab/>
      </w:r>
      <w:r w:rsidRPr="00241B66">
        <w:rPr>
          <w:rFonts w:ascii="Arial" w:eastAsia="Calibri" w:hAnsi="Arial" w:cs="Arial"/>
          <w:color w:val="58595B"/>
          <w:sz w:val="28"/>
          <w:szCs w:val="28"/>
          <w:lang w:val="en-US"/>
        </w:rPr>
        <w:tab/>
      </w:r>
    </w:p>
    <w:p w14:paraId="2FAEF498"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r w:rsidRPr="00241B66">
        <w:rPr>
          <w:rFonts w:ascii="Arial" w:eastAsia="Calibri" w:hAnsi="Arial" w:cs="Arial"/>
          <w:color w:val="58595B"/>
          <w:sz w:val="28"/>
          <w:szCs w:val="28"/>
          <w:lang w:val="en-US"/>
        </w:rPr>
        <w:t>Student Number:</w:t>
      </w:r>
      <w:r w:rsidRPr="00241B66">
        <w:rPr>
          <w:rFonts w:ascii="Arial" w:eastAsia="Calibri" w:hAnsi="Arial" w:cs="Arial"/>
          <w:color w:val="58595B"/>
          <w:sz w:val="28"/>
          <w:szCs w:val="28"/>
          <w:lang w:val="en-US"/>
        </w:rPr>
        <w:tab/>
        <w:t>2005783</w:t>
      </w:r>
      <w:r w:rsidRPr="00241B66">
        <w:rPr>
          <w:rFonts w:ascii="Arial" w:eastAsia="Calibri" w:hAnsi="Arial" w:cs="Arial"/>
          <w:color w:val="58595B"/>
          <w:sz w:val="28"/>
          <w:szCs w:val="28"/>
          <w:lang w:val="en-US"/>
        </w:rPr>
        <w:tab/>
      </w:r>
      <w:r w:rsidRPr="00241B66">
        <w:rPr>
          <w:rFonts w:ascii="Arial" w:eastAsia="Calibri" w:hAnsi="Arial" w:cs="Arial"/>
          <w:color w:val="58595B"/>
          <w:sz w:val="28"/>
          <w:szCs w:val="28"/>
          <w:lang w:val="en-US"/>
        </w:rPr>
        <w:tab/>
      </w:r>
    </w:p>
    <w:p w14:paraId="65EA3253" w14:textId="77777777" w:rsidR="00241B66" w:rsidRPr="00241B66" w:rsidRDefault="00241B66" w:rsidP="00241B66">
      <w:pPr>
        <w:suppressAutoHyphens/>
        <w:spacing w:after="0" w:line="240" w:lineRule="auto"/>
        <w:rPr>
          <w:rFonts w:ascii="Arial" w:eastAsia="Arial" w:hAnsi="Arial" w:cs="Arial"/>
          <w:color w:val="58595B"/>
          <w:sz w:val="28"/>
          <w:szCs w:val="28"/>
          <w:lang w:eastAsia="en-GB"/>
        </w:rPr>
      </w:pPr>
      <w:r w:rsidRPr="00241B66">
        <w:rPr>
          <w:rFonts w:ascii="Arial" w:eastAsia="Calibri" w:hAnsi="Arial" w:cs="Arial"/>
          <w:color w:val="58595B"/>
          <w:sz w:val="28"/>
          <w:szCs w:val="28"/>
          <w:lang w:val="en-US"/>
        </w:rPr>
        <w:t>CIPD Membership Number:</w:t>
      </w:r>
      <w:r w:rsidRPr="00241B66">
        <w:rPr>
          <w:rFonts w:ascii="Arial" w:eastAsia="Calibri" w:hAnsi="Arial" w:cs="Arial"/>
          <w:color w:val="58595B"/>
          <w:sz w:val="28"/>
          <w:szCs w:val="28"/>
          <w:lang w:val="en-US"/>
        </w:rPr>
        <w:tab/>
      </w:r>
      <w:r w:rsidRPr="00241B66">
        <w:rPr>
          <w:rFonts w:ascii="Arial" w:eastAsia="Arial" w:hAnsi="Arial" w:cs="Arial"/>
          <w:color w:val="58595B"/>
          <w:sz w:val="28"/>
          <w:szCs w:val="28"/>
          <w:lang w:eastAsia="en-GB"/>
        </w:rPr>
        <w:t>5599128</w:t>
      </w:r>
    </w:p>
    <w:p w14:paraId="64998273" w14:textId="77777777" w:rsidR="00241B66" w:rsidRPr="00241B66" w:rsidRDefault="00241B66" w:rsidP="00241B66">
      <w:pPr>
        <w:suppressAutoHyphens/>
        <w:spacing w:after="0" w:line="240" w:lineRule="auto"/>
        <w:rPr>
          <w:rFonts w:ascii="Arial" w:eastAsia="Arial" w:hAnsi="Arial" w:cs="Arial"/>
          <w:color w:val="58595B"/>
          <w:sz w:val="28"/>
          <w:szCs w:val="28"/>
          <w:lang w:eastAsia="en-GB"/>
        </w:rPr>
      </w:pPr>
    </w:p>
    <w:p w14:paraId="702E6FFC" w14:textId="77777777" w:rsidR="00241B66" w:rsidRPr="00241B66" w:rsidRDefault="00241B66" w:rsidP="00241B66">
      <w:pPr>
        <w:suppressAutoHyphens/>
        <w:spacing w:after="0" w:line="240" w:lineRule="auto"/>
        <w:rPr>
          <w:rFonts w:ascii="Arial" w:eastAsia="Arial" w:hAnsi="Arial" w:cs="Arial"/>
          <w:color w:val="58595B"/>
          <w:sz w:val="28"/>
          <w:szCs w:val="28"/>
          <w:lang w:eastAsia="en-GB"/>
        </w:rPr>
      </w:pPr>
      <w:r w:rsidRPr="00241B66">
        <w:rPr>
          <w:rFonts w:ascii="Arial" w:eastAsia="Calibri" w:hAnsi="Arial" w:cs="Arial"/>
          <w:color w:val="58595B"/>
          <w:sz w:val="28"/>
          <w:szCs w:val="28"/>
          <w:lang w:val="en-US"/>
        </w:rPr>
        <w:t>By signing below, I confirm that the work/evidence presented is my own, unaided work. I understand the regulations pertaining to candidate malpractice and the action that may be taken as a result.</w:t>
      </w:r>
    </w:p>
    <w:p w14:paraId="408AFA34"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2EAD66D9" w14:textId="77777777" w:rsidR="00241B66" w:rsidRPr="00241B66" w:rsidRDefault="00241B66" w:rsidP="00241B66">
      <w:pPr>
        <w:suppressAutoHyphens/>
        <w:spacing w:after="0" w:line="240" w:lineRule="auto"/>
        <w:rPr>
          <w:rFonts w:ascii="Arial" w:eastAsia="Calibri" w:hAnsi="Arial" w:cs="Arial"/>
          <w:color w:val="58595B"/>
          <w:sz w:val="28"/>
          <w:szCs w:val="28"/>
          <w:lang w:val="en-US"/>
        </w:rPr>
      </w:pPr>
    </w:p>
    <w:p w14:paraId="76E423E0" w14:textId="718ACAFC" w:rsidR="00241B66" w:rsidRPr="00883843" w:rsidRDefault="00241B66" w:rsidP="00241B66">
      <w:pPr>
        <w:suppressAutoHyphens/>
        <w:spacing w:after="0" w:line="240" w:lineRule="auto"/>
        <w:rPr>
          <w:rFonts w:ascii="Arial" w:eastAsia="Calibri" w:hAnsi="Arial" w:cs="Arial"/>
          <w:color w:val="58595B"/>
          <w:sz w:val="28"/>
          <w:szCs w:val="28"/>
          <w:lang w:val="en-US"/>
        </w:rPr>
      </w:pPr>
      <w:r w:rsidRPr="00241B66">
        <w:rPr>
          <w:rFonts w:ascii="Arial" w:eastAsia="Calibri" w:hAnsi="Arial" w:cs="Arial"/>
          <w:color w:val="58595B"/>
          <w:sz w:val="28"/>
          <w:szCs w:val="28"/>
          <w:lang w:val="en-US"/>
        </w:rPr>
        <w:t xml:space="preserve">Signed: </w:t>
      </w:r>
      <w:r w:rsidRPr="00241B66">
        <w:rPr>
          <w:rFonts w:ascii="Arial" w:eastAsia="Calibri" w:hAnsi="Arial" w:cs="Arial"/>
          <w:color w:val="58595B"/>
          <w:sz w:val="28"/>
          <w:szCs w:val="28"/>
          <w:lang w:val="en-US"/>
        </w:rPr>
        <w:tab/>
      </w:r>
      <w:r w:rsidRPr="00241B66">
        <w:rPr>
          <w:rFonts w:ascii="Arial" w:eastAsia="Calibri" w:hAnsi="Arial" w:cs="Arial"/>
          <w:color w:val="58595B"/>
          <w:sz w:val="28"/>
          <w:szCs w:val="28"/>
          <w:lang w:val="en-US"/>
        </w:rPr>
        <w:tab/>
        <w:t>Sarah Mason</w:t>
      </w:r>
      <w:r w:rsidR="00883843">
        <w:rPr>
          <w:rFonts w:ascii="Arial" w:eastAsia="Calibri" w:hAnsi="Arial" w:cs="Arial"/>
          <w:color w:val="58595B"/>
          <w:sz w:val="28"/>
          <w:szCs w:val="28"/>
          <w:lang w:val="en-US"/>
        </w:rPr>
        <w:t xml:space="preserve">    </w:t>
      </w:r>
      <w:r w:rsidRPr="009B1E5B">
        <w:rPr>
          <w:rFonts w:ascii="Arial" w:eastAsia="Calibri" w:hAnsi="Arial" w:cs="Arial"/>
          <w:color w:val="58595B"/>
          <w:sz w:val="24"/>
          <w:szCs w:val="24"/>
          <w:lang w:val="en-US"/>
        </w:rPr>
        <w:t>Date:</w:t>
      </w:r>
      <w:r w:rsidRPr="009B1E5B">
        <w:rPr>
          <w:rFonts w:ascii="Arial" w:eastAsia="Calibri" w:hAnsi="Arial" w:cs="Arial"/>
          <w:color w:val="58595B"/>
          <w:sz w:val="24"/>
          <w:szCs w:val="24"/>
          <w:lang w:val="en-US"/>
        </w:rPr>
        <w:tab/>
      </w:r>
      <w:r w:rsidRPr="009B1E5B">
        <w:rPr>
          <w:rFonts w:ascii="Arial" w:eastAsia="Calibri" w:hAnsi="Arial" w:cs="Arial"/>
          <w:color w:val="58595B"/>
          <w:sz w:val="24"/>
          <w:szCs w:val="24"/>
          <w:lang w:val="en-US"/>
        </w:rPr>
        <w:tab/>
      </w:r>
      <w:bookmarkEnd w:id="0"/>
      <w:r w:rsidR="00883843">
        <w:rPr>
          <w:rFonts w:ascii="Arial" w:eastAsia="Calibri" w:hAnsi="Arial" w:cs="Arial"/>
          <w:color w:val="58595B"/>
          <w:sz w:val="24"/>
          <w:szCs w:val="24"/>
          <w:lang w:val="en-US"/>
        </w:rPr>
        <w:t>12/09/2021</w:t>
      </w:r>
    </w:p>
    <w:p w14:paraId="29413A45" w14:textId="77777777" w:rsidR="00241B66" w:rsidRPr="00241B66" w:rsidRDefault="00241B66" w:rsidP="00241B66">
      <w:pPr>
        <w:suppressAutoHyphens/>
        <w:spacing w:after="0" w:line="240" w:lineRule="auto"/>
        <w:rPr>
          <w:rFonts w:ascii="Arial" w:eastAsia="Calibri" w:hAnsi="Arial" w:cs="Times New Roman"/>
          <w:b/>
          <w:bCs/>
          <w:color w:val="1F497D"/>
          <w:sz w:val="24"/>
          <w:szCs w:val="24"/>
          <w:u w:val="single"/>
          <w:lang w:val="en-US"/>
        </w:rPr>
      </w:pPr>
    </w:p>
    <w:p w14:paraId="71065E88" w14:textId="77777777" w:rsidR="00241B66" w:rsidRDefault="00241B66"/>
    <w:p w14:paraId="7EF35346" w14:textId="77777777" w:rsidR="00241B66" w:rsidRDefault="00241B66"/>
    <w:p w14:paraId="2CC85599" w14:textId="77777777" w:rsidR="00241B66" w:rsidRDefault="00241B66"/>
    <w:p w14:paraId="4056388E" w14:textId="77777777" w:rsidR="00241B66" w:rsidRDefault="00241B66"/>
    <w:p w14:paraId="7A5EFD2C" w14:textId="77777777" w:rsidR="00241B66" w:rsidRDefault="00241B66"/>
    <w:p w14:paraId="50A19175" w14:textId="77777777" w:rsidR="00241B66" w:rsidRDefault="00241B66"/>
    <w:p w14:paraId="41436A5A" w14:textId="77777777" w:rsidR="00241B66" w:rsidRDefault="00241B66"/>
    <w:p w14:paraId="74DABA9F" w14:textId="77777777" w:rsidR="00241B66" w:rsidRDefault="00241B66"/>
    <w:p w14:paraId="204FDA62" w14:textId="77777777" w:rsidR="00241B66" w:rsidRDefault="00241B66"/>
    <w:p w14:paraId="2C3E10B5" w14:textId="77777777" w:rsidR="009B1E5B" w:rsidRDefault="009B1E5B"/>
    <w:p w14:paraId="66B6778D" w14:textId="77777777" w:rsidR="009B1E5B" w:rsidRDefault="009B1E5B"/>
    <w:p w14:paraId="29F24582" w14:textId="77777777" w:rsidR="009B1E5B" w:rsidRDefault="009B1E5B"/>
    <w:p w14:paraId="049C10A5" w14:textId="77777777" w:rsidR="009B1E5B" w:rsidRDefault="009B1E5B"/>
    <w:p w14:paraId="664E4D69" w14:textId="4E6144DF" w:rsidR="00241B66" w:rsidRDefault="00241B66">
      <w:r w:rsidRPr="00241B66">
        <w:rPr>
          <w:noProof/>
          <w:lang w:eastAsia="en-GB"/>
        </w:rPr>
        <w:drawing>
          <wp:anchor distT="0" distB="0" distL="114300" distR="114300" simplePos="0" relativeHeight="251658240" behindDoc="0" locked="0" layoutInCell="1" allowOverlap="1" wp14:anchorId="6C9E31D9" wp14:editId="5FE94AD2">
            <wp:simplePos x="914400" y="4057650"/>
            <wp:positionH relativeFrom="margin">
              <wp:align>center</wp:align>
            </wp:positionH>
            <wp:positionV relativeFrom="margin">
              <wp:align>center</wp:align>
            </wp:positionV>
            <wp:extent cx="5638800" cy="2057400"/>
            <wp:effectExtent l="0" t="0" r="0" b="0"/>
            <wp:wrapSquare wrapText="bothSides"/>
            <wp:docPr id="1" name="Picture 1" descr="A white background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background with black 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638800" cy="2057400"/>
                    </a:xfrm>
                    <a:prstGeom prst="rect">
                      <a:avLst/>
                    </a:prstGeom>
                  </pic:spPr>
                </pic:pic>
              </a:graphicData>
            </a:graphic>
          </wp:anchor>
        </w:drawing>
      </w:r>
      <w:r>
        <w:t>Contributing to improving organisational performance by Sarah Mason</w:t>
      </w:r>
    </w:p>
    <w:p w14:paraId="4B256CD6" w14:textId="77777777" w:rsidR="00AF5408" w:rsidRDefault="00AF5408" w:rsidP="00241B66">
      <w:pPr>
        <w:rPr>
          <w:b/>
          <w:bCs/>
          <w:u w:val="single"/>
        </w:rPr>
      </w:pPr>
    </w:p>
    <w:p w14:paraId="59CD984D" w14:textId="77777777" w:rsidR="00AF5408" w:rsidRDefault="00AF5408" w:rsidP="00241B66">
      <w:pPr>
        <w:rPr>
          <w:b/>
          <w:bCs/>
          <w:u w:val="single"/>
        </w:rPr>
      </w:pPr>
    </w:p>
    <w:p w14:paraId="46A03DC0" w14:textId="77777777" w:rsidR="00AF5408" w:rsidRDefault="00AF5408" w:rsidP="00241B66">
      <w:pPr>
        <w:rPr>
          <w:b/>
          <w:bCs/>
          <w:u w:val="single"/>
        </w:rPr>
      </w:pPr>
    </w:p>
    <w:p w14:paraId="6A75DD5F" w14:textId="77777777" w:rsidR="00AF5408" w:rsidRDefault="00AF5408" w:rsidP="00241B66">
      <w:pPr>
        <w:rPr>
          <w:b/>
          <w:bCs/>
          <w:u w:val="single"/>
        </w:rPr>
      </w:pPr>
    </w:p>
    <w:p w14:paraId="78EE3A16" w14:textId="77777777" w:rsidR="00AF5408" w:rsidRDefault="00AF5408" w:rsidP="00241B66">
      <w:pPr>
        <w:rPr>
          <w:b/>
          <w:bCs/>
          <w:u w:val="single"/>
        </w:rPr>
      </w:pPr>
    </w:p>
    <w:p w14:paraId="16737BC1" w14:textId="46BA6CD6" w:rsidR="00241B66" w:rsidRDefault="00241B66" w:rsidP="00241B66">
      <w:pPr>
        <w:rPr>
          <w:b/>
          <w:bCs/>
          <w:u w:val="single"/>
        </w:rPr>
      </w:pPr>
      <w:r w:rsidRPr="00241B66">
        <w:rPr>
          <w:b/>
          <w:bCs/>
          <w:u w:val="single"/>
        </w:rPr>
        <w:lastRenderedPageBreak/>
        <w:t xml:space="preserve">Contents </w:t>
      </w:r>
    </w:p>
    <w:p w14:paraId="6E3F5049" w14:textId="5B22E8C3" w:rsidR="00241B66" w:rsidRDefault="00386CDE" w:rsidP="00386CDE">
      <w:pPr>
        <w:pStyle w:val="ListParagraph"/>
        <w:numPr>
          <w:ilvl w:val="0"/>
          <w:numId w:val="9"/>
        </w:numPr>
        <w:rPr>
          <w:b/>
          <w:bCs/>
          <w:u w:val="single"/>
        </w:rPr>
      </w:pPr>
      <w:r>
        <w:rPr>
          <w:b/>
          <w:bCs/>
          <w:u w:val="single"/>
        </w:rPr>
        <w:t>Evidence matrix</w:t>
      </w:r>
    </w:p>
    <w:p w14:paraId="6548549C" w14:textId="26D6E606" w:rsidR="00386CDE" w:rsidRDefault="00386CDE" w:rsidP="00386CDE">
      <w:pPr>
        <w:pStyle w:val="ListParagraph"/>
        <w:numPr>
          <w:ilvl w:val="0"/>
          <w:numId w:val="9"/>
        </w:numPr>
        <w:rPr>
          <w:b/>
          <w:bCs/>
          <w:u w:val="single"/>
        </w:rPr>
      </w:pPr>
      <w:r>
        <w:rPr>
          <w:b/>
          <w:bCs/>
          <w:u w:val="single"/>
        </w:rPr>
        <w:t>L01</w:t>
      </w:r>
    </w:p>
    <w:p w14:paraId="1B3A6548" w14:textId="11277555" w:rsidR="00386CDE" w:rsidRDefault="00386CDE" w:rsidP="00386CDE">
      <w:pPr>
        <w:pStyle w:val="ListParagraph"/>
        <w:numPr>
          <w:ilvl w:val="0"/>
          <w:numId w:val="9"/>
        </w:numPr>
        <w:rPr>
          <w:b/>
          <w:bCs/>
          <w:u w:val="single"/>
        </w:rPr>
      </w:pPr>
      <w:r>
        <w:rPr>
          <w:b/>
          <w:bCs/>
          <w:u w:val="single"/>
        </w:rPr>
        <w:t xml:space="preserve">Evidence </w:t>
      </w:r>
    </w:p>
    <w:p w14:paraId="31CD0A3B" w14:textId="1B8C3BD7" w:rsidR="00386CDE" w:rsidRDefault="00386CDE" w:rsidP="00386CDE">
      <w:pPr>
        <w:pStyle w:val="ListParagraph"/>
        <w:numPr>
          <w:ilvl w:val="0"/>
          <w:numId w:val="9"/>
        </w:numPr>
        <w:rPr>
          <w:b/>
          <w:bCs/>
          <w:u w:val="single"/>
        </w:rPr>
      </w:pPr>
      <w:r>
        <w:rPr>
          <w:b/>
          <w:bCs/>
          <w:u w:val="single"/>
        </w:rPr>
        <w:t xml:space="preserve">Reference </w:t>
      </w:r>
    </w:p>
    <w:p w14:paraId="6DE05C61" w14:textId="32CA2B2D" w:rsidR="00386CDE" w:rsidRDefault="00386CDE" w:rsidP="00386CDE">
      <w:pPr>
        <w:pStyle w:val="ListParagraph"/>
        <w:numPr>
          <w:ilvl w:val="0"/>
          <w:numId w:val="9"/>
        </w:numPr>
        <w:rPr>
          <w:b/>
          <w:bCs/>
          <w:u w:val="single"/>
        </w:rPr>
      </w:pPr>
      <w:r>
        <w:rPr>
          <w:b/>
          <w:bCs/>
          <w:u w:val="single"/>
        </w:rPr>
        <w:t>L02, L03</w:t>
      </w:r>
    </w:p>
    <w:p w14:paraId="5CE4179A" w14:textId="64AA95ED" w:rsidR="00386CDE" w:rsidRDefault="00386CDE" w:rsidP="00386CDE">
      <w:pPr>
        <w:pStyle w:val="ListParagraph"/>
        <w:numPr>
          <w:ilvl w:val="0"/>
          <w:numId w:val="9"/>
        </w:numPr>
        <w:rPr>
          <w:b/>
          <w:bCs/>
          <w:u w:val="single"/>
        </w:rPr>
      </w:pPr>
      <w:r>
        <w:rPr>
          <w:b/>
          <w:bCs/>
          <w:u w:val="single"/>
        </w:rPr>
        <w:t xml:space="preserve">Evidence </w:t>
      </w:r>
    </w:p>
    <w:p w14:paraId="7F46A30C" w14:textId="009F0325" w:rsidR="00386CDE" w:rsidRPr="00241B66" w:rsidRDefault="00386CDE" w:rsidP="00386CDE">
      <w:pPr>
        <w:pStyle w:val="ListParagraph"/>
        <w:numPr>
          <w:ilvl w:val="0"/>
          <w:numId w:val="9"/>
        </w:numPr>
        <w:rPr>
          <w:b/>
          <w:bCs/>
          <w:u w:val="single"/>
        </w:rPr>
      </w:pPr>
      <w:r>
        <w:rPr>
          <w:b/>
          <w:bCs/>
          <w:u w:val="single"/>
        </w:rPr>
        <w:t xml:space="preserve">Reference </w:t>
      </w:r>
    </w:p>
    <w:p w14:paraId="63E0D998" w14:textId="77777777" w:rsidR="00241B66" w:rsidRDefault="00241B66"/>
    <w:p w14:paraId="7A925261" w14:textId="13E85626" w:rsidR="00241B66" w:rsidRDefault="00241B66"/>
    <w:p w14:paraId="533DACF2" w14:textId="77777777" w:rsidR="00241B66" w:rsidRDefault="00241B66"/>
    <w:p w14:paraId="7D79156E" w14:textId="77777777" w:rsidR="00241B66" w:rsidRDefault="00241B66"/>
    <w:p w14:paraId="68480B7D" w14:textId="77777777" w:rsidR="00241B66" w:rsidRDefault="00241B66"/>
    <w:p w14:paraId="6EDB24B3" w14:textId="77777777" w:rsidR="00241B66" w:rsidRDefault="00241B66"/>
    <w:p w14:paraId="0F188FEA" w14:textId="77777777" w:rsidR="00241B66" w:rsidRDefault="00241B66"/>
    <w:p w14:paraId="3FE87C28" w14:textId="77777777" w:rsidR="00241B66" w:rsidRDefault="00241B66"/>
    <w:p w14:paraId="40F78FEA" w14:textId="126F340F" w:rsidR="00D333BC" w:rsidRDefault="00D333BC"/>
    <w:p w14:paraId="4F2CDE0B" w14:textId="074F277D" w:rsidR="00241B66" w:rsidRDefault="00241B66"/>
    <w:p w14:paraId="02AA9193" w14:textId="649F597D" w:rsidR="00241B66" w:rsidRDefault="00241B66"/>
    <w:p w14:paraId="26E4031C" w14:textId="10E73085" w:rsidR="00241B66" w:rsidRDefault="00241B66"/>
    <w:p w14:paraId="103D299F" w14:textId="1572814C" w:rsidR="00386CDE" w:rsidRDefault="00386CDE"/>
    <w:p w14:paraId="64D6ED7D" w14:textId="77777777" w:rsidR="00386CDE" w:rsidRDefault="00386CDE"/>
    <w:p w14:paraId="0C33AB78" w14:textId="77777777" w:rsidR="00AF5408" w:rsidRPr="00AF5408" w:rsidRDefault="00AF5408" w:rsidP="00AF5408">
      <w:pPr>
        <w:suppressAutoHyphens/>
        <w:spacing w:after="0" w:line="240" w:lineRule="auto"/>
        <w:rPr>
          <w:rFonts w:ascii="Arial" w:eastAsia="Calibri" w:hAnsi="Arial" w:cs="Times New Roman"/>
          <w:b/>
          <w:bCs/>
          <w:color w:val="1F497D"/>
          <w:sz w:val="24"/>
          <w:szCs w:val="24"/>
          <w:u w:val="single"/>
          <w:lang w:val="en-US"/>
        </w:rPr>
      </w:pPr>
      <w:r w:rsidRPr="00AF5408">
        <w:rPr>
          <w:rFonts w:ascii="Arial" w:eastAsia="Calibri" w:hAnsi="Arial" w:cs="Times New Roman"/>
          <w:b/>
          <w:bCs/>
          <w:color w:val="1F497D"/>
          <w:sz w:val="24"/>
          <w:szCs w:val="24"/>
          <w:u w:val="single"/>
          <w:lang w:val="en-US"/>
        </w:rPr>
        <w:lastRenderedPageBreak/>
        <w:t>Evidence Matrix</w:t>
      </w:r>
    </w:p>
    <w:tbl>
      <w:tblPr>
        <w:tblpPr w:leftFromText="180" w:rightFromText="180" w:vertAnchor="text" w:horzAnchor="margin" w:tblpXSpec="center" w:tblpY="542"/>
        <w:tblW w:w="10800"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271"/>
        <w:gridCol w:w="502"/>
        <w:gridCol w:w="774"/>
        <w:gridCol w:w="1645"/>
        <w:gridCol w:w="3033"/>
        <w:gridCol w:w="646"/>
        <w:gridCol w:w="771"/>
        <w:gridCol w:w="992"/>
        <w:gridCol w:w="1166"/>
      </w:tblGrid>
      <w:tr w:rsidR="00AF5408" w:rsidRPr="00AF5408" w14:paraId="1FB6828B" w14:textId="77777777" w:rsidTr="006C7DA9">
        <w:trPr>
          <w:trHeight w:val="249"/>
        </w:trPr>
        <w:tc>
          <w:tcPr>
            <w:tcW w:w="7225" w:type="dxa"/>
            <w:gridSpan w:val="5"/>
          </w:tcPr>
          <w:p w14:paraId="3545C860"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Candidate name: Sarah Mason</w:t>
            </w:r>
          </w:p>
        </w:tc>
        <w:tc>
          <w:tcPr>
            <w:tcW w:w="3575" w:type="dxa"/>
            <w:gridSpan w:val="4"/>
          </w:tcPr>
          <w:p w14:paraId="5124E40A"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CIPD Membership/registration No.:</w:t>
            </w:r>
          </w:p>
          <w:p w14:paraId="0F4D3352"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55991280</w:t>
            </w:r>
          </w:p>
        </w:tc>
      </w:tr>
      <w:tr w:rsidR="00AF5408" w:rsidRPr="00AF5408" w14:paraId="659A4CB9" w14:textId="77777777" w:rsidTr="006C7DA9">
        <w:trPr>
          <w:trHeight w:val="639"/>
        </w:trPr>
        <w:tc>
          <w:tcPr>
            <w:tcW w:w="7225" w:type="dxa"/>
            <w:gridSpan w:val="5"/>
          </w:tcPr>
          <w:p w14:paraId="37BAD95A" w14:textId="1F2073AB"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 xml:space="preserve">Qualification title: </w:t>
            </w:r>
            <w:r>
              <w:rPr>
                <w:rFonts w:ascii="Arial" w:eastAsia="Calibri" w:hAnsi="Arial" w:cs="Arial"/>
                <w:b/>
                <w:color w:val="3C3C3C"/>
                <w:lang w:val="en-US"/>
              </w:rPr>
              <w:t xml:space="preserve">Contributing to Improving Organisational Performance </w:t>
            </w:r>
          </w:p>
        </w:tc>
        <w:tc>
          <w:tcPr>
            <w:tcW w:w="3575" w:type="dxa"/>
            <w:gridSpan w:val="4"/>
          </w:tcPr>
          <w:p w14:paraId="163116C8"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Unique Learner No. (ULN):2005783</w:t>
            </w:r>
          </w:p>
          <w:p w14:paraId="7443BC43"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1DC5FCBB" w14:textId="77777777" w:rsidTr="006C7DA9">
        <w:trPr>
          <w:cantSplit/>
          <w:trHeight w:val="464"/>
        </w:trPr>
        <w:tc>
          <w:tcPr>
            <w:tcW w:w="1271" w:type="dxa"/>
            <w:shd w:val="clear" w:color="auto" w:fill="DBD3E5"/>
          </w:tcPr>
          <w:p w14:paraId="6B7E551B"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Unit code</w:t>
            </w:r>
          </w:p>
        </w:tc>
        <w:tc>
          <w:tcPr>
            <w:tcW w:w="1276" w:type="dxa"/>
            <w:gridSpan w:val="2"/>
            <w:shd w:val="clear" w:color="auto" w:fill="DBD3E5"/>
          </w:tcPr>
          <w:p w14:paraId="6893EF55"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Unit title</w:t>
            </w:r>
          </w:p>
        </w:tc>
        <w:tc>
          <w:tcPr>
            <w:tcW w:w="1645" w:type="dxa"/>
            <w:shd w:val="clear" w:color="auto" w:fill="DBD3E5"/>
          </w:tcPr>
          <w:p w14:paraId="0E5179E8"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Assessment criteria no.</w:t>
            </w:r>
          </w:p>
        </w:tc>
        <w:tc>
          <w:tcPr>
            <w:tcW w:w="3033" w:type="dxa"/>
            <w:shd w:val="clear" w:color="auto" w:fill="DBD3E5"/>
          </w:tcPr>
          <w:p w14:paraId="66BE6D94"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Evidence description</w:t>
            </w:r>
          </w:p>
        </w:tc>
        <w:tc>
          <w:tcPr>
            <w:tcW w:w="1417" w:type="dxa"/>
            <w:gridSpan w:val="2"/>
            <w:shd w:val="clear" w:color="auto" w:fill="DBD3E5"/>
          </w:tcPr>
          <w:p w14:paraId="327EBEBA"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Evidence reference number</w:t>
            </w:r>
          </w:p>
        </w:tc>
        <w:tc>
          <w:tcPr>
            <w:tcW w:w="992" w:type="dxa"/>
            <w:shd w:val="clear" w:color="auto" w:fill="DBD3E5"/>
          </w:tcPr>
          <w:p w14:paraId="4367B7FE"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Assessor</w:t>
            </w:r>
          </w:p>
          <w:p w14:paraId="7D0A5D9E"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initials</w:t>
            </w:r>
          </w:p>
        </w:tc>
        <w:tc>
          <w:tcPr>
            <w:tcW w:w="1166" w:type="dxa"/>
            <w:shd w:val="clear" w:color="auto" w:fill="DBD3E5"/>
          </w:tcPr>
          <w:p w14:paraId="11B66825" w14:textId="77777777" w:rsidR="00AF5408" w:rsidRPr="00AF5408" w:rsidRDefault="00AF5408" w:rsidP="00AF5408">
            <w:pPr>
              <w:suppressAutoHyphens/>
              <w:spacing w:after="0" w:line="240" w:lineRule="auto"/>
              <w:contextualSpacing/>
              <w:rPr>
                <w:rFonts w:ascii="Arial" w:eastAsia="Calibri" w:hAnsi="Arial" w:cs="Arial"/>
                <w:b/>
                <w:color w:val="3C3C3C"/>
                <w:lang w:val="en-US"/>
              </w:rPr>
            </w:pPr>
            <w:r w:rsidRPr="00AF5408">
              <w:rPr>
                <w:rFonts w:ascii="Arial" w:eastAsia="Calibri" w:hAnsi="Arial" w:cs="Arial"/>
                <w:b/>
                <w:color w:val="3C3C3C"/>
                <w:lang w:val="en-US"/>
              </w:rPr>
              <w:t>I/V initials if sampled</w:t>
            </w:r>
          </w:p>
        </w:tc>
      </w:tr>
      <w:tr w:rsidR="00AF5408" w:rsidRPr="00AF5408" w14:paraId="055125A6" w14:textId="77777777" w:rsidTr="006C7DA9">
        <w:trPr>
          <w:trHeight w:val="440"/>
        </w:trPr>
        <w:tc>
          <w:tcPr>
            <w:tcW w:w="1271" w:type="dxa"/>
          </w:tcPr>
          <w:p w14:paraId="4F7D48A1" w14:textId="3B98EF74"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14583942" w14:textId="5CC0CE90" w:rsidR="00AF5408" w:rsidRPr="00AF5408" w:rsidRDefault="00AF5408" w:rsidP="00AF5408">
            <w:pPr>
              <w:suppressAutoHyphens/>
              <w:spacing w:after="0" w:line="240" w:lineRule="auto"/>
              <w:contextualSpacing/>
              <w:rPr>
                <w:rFonts w:ascii="Arial" w:eastAsia="Calibri" w:hAnsi="Arial" w:cs="Arial"/>
                <w:color w:val="3C3C3C"/>
                <w:sz w:val="16"/>
                <w:szCs w:val="16"/>
                <w:lang w:val="en-US"/>
              </w:rPr>
            </w:pPr>
            <w:r>
              <w:rPr>
                <w:rFonts w:ascii="Arial" w:eastAsia="Calibri" w:hAnsi="Arial" w:cs="Arial"/>
                <w:color w:val="3C3C3C"/>
                <w:sz w:val="16"/>
                <w:szCs w:val="16"/>
                <w:lang w:val="en-US"/>
              </w:rPr>
              <w:t xml:space="preserve">Contributing to organizational performance </w:t>
            </w:r>
          </w:p>
        </w:tc>
        <w:tc>
          <w:tcPr>
            <w:tcW w:w="1645" w:type="dxa"/>
          </w:tcPr>
          <w:p w14:paraId="17995A9E" w14:textId="5CB28E1A"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1.1,1.2,1.3</w:t>
            </w:r>
          </w:p>
        </w:tc>
        <w:tc>
          <w:tcPr>
            <w:tcW w:w="3033" w:type="dxa"/>
          </w:tcPr>
          <w:p w14:paraId="7136175E" w14:textId="6865D473" w:rsidR="00AF5408" w:rsidRPr="00AF5408" w:rsidRDefault="00AF5408"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One to One </w:t>
            </w:r>
          </w:p>
        </w:tc>
        <w:tc>
          <w:tcPr>
            <w:tcW w:w="1417" w:type="dxa"/>
            <w:gridSpan w:val="2"/>
          </w:tcPr>
          <w:p w14:paraId="432B654A"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EV1</w:t>
            </w:r>
          </w:p>
        </w:tc>
        <w:tc>
          <w:tcPr>
            <w:tcW w:w="992" w:type="dxa"/>
          </w:tcPr>
          <w:p w14:paraId="72D99056"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1F8325E3"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7B753CC1" w14:textId="77777777" w:rsidTr="006C7DA9">
        <w:trPr>
          <w:trHeight w:val="448"/>
        </w:trPr>
        <w:tc>
          <w:tcPr>
            <w:tcW w:w="1271" w:type="dxa"/>
          </w:tcPr>
          <w:p w14:paraId="151DFCEA" w14:textId="63DC492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3A7C6BE8" w14:textId="20D408EC"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52448762" w14:textId="1E6338AA"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1.1,1.2,1.3</w:t>
            </w:r>
          </w:p>
        </w:tc>
        <w:tc>
          <w:tcPr>
            <w:tcW w:w="3033" w:type="dxa"/>
          </w:tcPr>
          <w:p w14:paraId="2A0AAE38" w14:textId="0EDF744E"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The how &amp; the what</w:t>
            </w:r>
          </w:p>
        </w:tc>
        <w:tc>
          <w:tcPr>
            <w:tcW w:w="1417" w:type="dxa"/>
            <w:gridSpan w:val="2"/>
          </w:tcPr>
          <w:p w14:paraId="76CA583B"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EV2</w:t>
            </w:r>
          </w:p>
        </w:tc>
        <w:tc>
          <w:tcPr>
            <w:tcW w:w="992" w:type="dxa"/>
          </w:tcPr>
          <w:p w14:paraId="4BA7D0FC"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00092FA3"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3A316C53" w14:textId="77777777" w:rsidTr="006C7DA9">
        <w:trPr>
          <w:trHeight w:val="440"/>
        </w:trPr>
        <w:tc>
          <w:tcPr>
            <w:tcW w:w="1271" w:type="dxa"/>
          </w:tcPr>
          <w:p w14:paraId="5BA8AF53" w14:textId="7818962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715AEA53" w14:textId="57A9C630"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47DC76ED" w14:textId="324BFB2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1.1,1.2,1.3</w:t>
            </w:r>
          </w:p>
        </w:tc>
        <w:tc>
          <w:tcPr>
            <w:tcW w:w="3033" w:type="dxa"/>
          </w:tcPr>
          <w:p w14:paraId="6FCB36D7" w14:textId="3CFE13E3"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PIP process </w:t>
            </w:r>
          </w:p>
        </w:tc>
        <w:tc>
          <w:tcPr>
            <w:tcW w:w="1417" w:type="dxa"/>
            <w:gridSpan w:val="2"/>
          </w:tcPr>
          <w:p w14:paraId="6203C0A7"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EV3</w:t>
            </w:r>
          </w:p>
        </w:tc>
        <w:tc>
          <w:tcPr>
            <w:tcW w:w="992" w:type="dxa"/>
          </w:tcPr>
          <w:p w14:paraId="4502ABE5"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1289593E"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3803EDC6" w14:textId="77777777" w:rsidTr="006C7DA9">
        <w:trPr>
          <w:trHeight w:val="440"/>
        </w:trPr>
        <w:tc>
          <w:tcPr>
            <w:tcW w:w="1271" w:type="dxa"/>
          </w:tcPr>
          <w:p w14:paraId="15158CF6" w14:textId="62454E0D"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76CD86EA" w14:textId="4C82E743"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45BDBF23" w14:textId="0062315F"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1.1,1.2,1.3</w:t>
            </w:r>
          </w:p>
        </w:tc>
        <w:tc>
          <w:tcPr>
            <w:tcW w:w="3033" w:type="dxa"/>
          </w:tcPr>
          <w:p w14:paraId="1B5A6C92" w14:textId="46CA0B50"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Pe</w:t>
            </w:r>
            <w:r w:rsidR="00386CDE">
              <w:rPr>
                <w:rFonts w:ascii="Arial" w:eastAsia="Calibri" w:hAnsi="Arial" w:cs="Arial"/>
                <w:color w:val="3C3C3C"/>
                <w:lang w:val="en-US"/>
              </w:rPr>
              <w:t>rformance Cycle</w:t>
            </w:r>
          </w:p>
        </w:tc>
        <w:tc>
          <w:tcPr>
            <w:tcW w:w="1417" w:type="dxa"/>
            <w:gridSpan w:val="2"/>
          </w:tcPr>
          <w:p w14:paraId="7703E21F"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EV4</w:t>
            </w:r>
          </w:p>
        </w:tc>
        <w:tc>
          <w:tcPr>
            <w:tcW w:w="992" w:type="dxa"/>
          </w:tcPr>
          <w:p w14:paraId="6B06AB3B"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79E3ECE4"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1F8F1E8E" w14:textId="77777777" w:rsidTr="006C7DA9">
        <w:trPr>
          <w:trHeight w:val="448"/>
        </w:trPr>
        <w:tc>
          <w:tcPr>
            <w:tcW w:w="1271" w:type="dxa"/>
          </w:tcPr>
          <w:p w14:paraId="09C5A404" w14:textId="17D03A8B"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7E31F42F" w14:textId="7D850A55"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5D719AE5" w14:textId="17A31B71"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1.1,1.2,1.3</w:t>
            </w:r>
          </w:p>
        </w:tc>
        <w:tc>
          <w:tcPr>
            <w:tcW w:w="3033" w:type="dxa"/>
          </w:tcPr>
          <w:p w14:paraId="6A502BB7" w14:textId="1857B0F8"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Protected characteristics </w:t>
            </w:r>
          </w:p>
        </w:tc>
        <w:tc>
          <w:tcPr>
            <w:tcW w:w="1417" w:type="dxa"/>
            <w:gridSpan w:val="2"/>
          </w:tcPr>
          <w:p w14:paraId="20A9F43C"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EV5</w:t>
            </w:r>
          </w:p>
        </w:tc>
        <w:tc>
          <w:tcPr>
            <w:tcW w:w="992" w:type="dxa"/>
          </w:tcPr>
          <w:p w14:paraId="330B52BA"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5471747F"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04F8E458" w14:textId="77777777" w:rsidTr="006C7DA9">
        <w:trPr>
          <w:trHeight w:val="440"/>
        </w:trPr>
        <w:tc>
          <w:tcPr>
            <w:tcW w:w="1271" w:type="dxa"/>
          </w:tcPr>
          <w:p w14:paraId="5093EF13" w14:textId="4452A94C"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56477C4D" w14:textId="4E393799"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0F786BFE" w14:textId="4B4A8A7B"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2.1,2.2,2.3</w:t>
            </w:r>
          </w:p>
        </w:tc>
        <w:tc>
          <w:tcPr>
            <w:tcW w:w="3033" w:type="dxa"/>
          </w:tcPr>
          <w:p w14:paraId="19D3B6D5" w14:textId="643522B8"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 xml:space="preserve">One to one </w:t>
            </w:r>
          </w:p>
        </w:tc>
        <w:tc>
          <w:tcPr>
            <w:tcW w:w="1417" w:type="dxa"/>
            <w:gridSpan w:val="2"/>
          </w:tcPr>
          <w:p w14:paraId="6A19CEC3"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EV6</w:t>
            </w:r>
          </w:p>
        </w:tc>
        <w:tc>
          <w:tcPr>
            <w:tcW w:w="992" w:type="dxa"/>
          </w:tcPr>
          <w:p w14:paraId="7B1DF051"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46995FB1"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6AD6AB08" w14:textId="77777777" w:rsidTr="006C7DA9">
        <w:trPr>
          <w:trHeight w:val="440"/>
        </w:trPr>
        <w:tc>
          <w:tcPr>
            <w:tcW w:w="1271" w:type="dxa"/>
          </w:tcPr>
          <w:p w14:paraId="5B5CABAE" w14:textId="3235AC5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0D331665" w14:textId="2104E651"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7BEECE8B" w14:textId="6524A1CE"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2.1,2.2,2.3</w:t>
            </w:r>
          </w:p>
        </w:tc>
        <w:tc>
          <w:tcPr>
            <w:tcW w:w="3033" w:type="dxa"/>
          </w:tcPr>
          <w:p w14:paraId="1376B0FF" w14:textId="5E17ACB8"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 xml:space="preserve">Recruitment </w:t>
            </w:r>
          </w:p>
        </w:tc>
        <w:tc>
          <w:tcPr>
            <w:tcW w:w="1417" w:type="dxa"/>
            <w:gridSpan w:val="2"/>
          </w:tcPr>
          <w:p w14:paraId="4B70DBE9"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EV7</w:t>
            </w:r>
          </w:p>
        </w:tc>
        <w:tc>
          <w:tcPr>
            <w:tcW w:w="992" w:type="dxa"/>
          </w:tcPr>
          <w:p w14:paraId="43B1591A"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05B42406"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2C9EBF0D" w14:textId="77777777" w:rsidTr="006C7DA9">
        <w:trPr>
          <w:trHeight w:val="440"/>
        </w:trPr>
        <w:tc>
          <w:tcPr>
            <w:tcW w:w="1271" w:type="dxa"/>
          </w:tcPr>
          <w:p w14:paraId="486C3C3B" w14:textId="34459A9D"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w:t>
            </w:r>
            <w:r>
              <w:rPr>
                <w:rFonts w:ascii="Arial" w:eastAsia="Calibri" w:hAnsi="Arial" w:cs="Arial"/>
                <w:color w:val="3C3C3C"/>
                <w:lang w:val="en-US"/>
              </w:rPr>
              <w:t>AIOP</w:t>
            </w:r>
          </w:p>
        </w:tc>
        <w:tc>
          <w:tcPr>
            <w:tcW w:w="1276" w:type="dxa"/>
            <w:gridSpan w:val="2"/>
          </w:tcPr>
          <w:p w14:paraId="7B4F73AE" w14:textId="741A110D"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3215C8A8" w14:textId="0D638879"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3.1,3.2,3.3</w:t>
            </w:r>
          </w:p>
        </w:tc>
        <w:tc>
          <w:tcPr>
            <w:tcW w:w="3033" w:type="dxa"/>
          </w:tcPr>
          <w:p w14:paraId="08BFA4FC" w14:textId="57362B10"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Probation review</w:t>
            </w:r>
          </w:p>
        </w:tc>
        <w:tc>
          <w:tcPr>
            <w:tcW w:w="1417" w:type="dxa"/>
            <w:gridSpan w:val="2"/>
          </w:tcPr>
          <w:p w14:paraId="3B2903C1" w14:textId="49A1AEC6"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EV8</w:t>
            </w:r>
          </w:p>
        </w:tc>
        <w:tc>
          <w:tcPr>
            <w:tcW w:w="992" w:type="dxa"/>
          </w:tcPr>
          <w:p w14:paraId="2F81E366"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24FD8331"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65C26D71" w14:textId="77777777" w:rsidTr="006C7DA9">
        <w:trPr>
          <w:trHeight w:val="448"/>
        </w:trPr>
        <w:tc>
          <w:tcPr>
            <w:tcW w:w="1271" w:type="dxa"/>
          </w:tcPr>
          <w:p w14:paraId="61141DCD"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r w:rsidRPr="00AF5408">
              <w:rPr>
                <w:rFonts w:ascii="Arial" w:eastAsia="Calibri" w:hAnsi="Arial" w:cs="Arial"/>
                <w:color w:val="3C3C3C"/>
                <w:lang w:val="en-US"/>
              </w:rPr>
              <w:t>5ADCM</w:t>
            </w:r>
          </w:p>
        </w:tc>
        <w:tc>
          <w:tcPr>
            <w:tcW w:w="1276" w:type="dxa"/>
            <w:gridSpan w:val="2"/>
          </w:tcPr>
          <w:p w14:paraId="5BC837A2" w14:textId="363DDF53" w:rsidR="00AF5408" w:rsidRPr="00AF5408" w:rsidRDefault="00386CDE" w:rsidP="00AF5408">
            <w:pPr>
              <w:suppressAutoHyphens/>
              <w:spacing w:after="0" w:line="240" w:lineRule="auto"/>
              <w:contextualSpacing/>
              <w:rPr>
                <w:rFonts w:ascii="Arial" w:eastAsia="Calibri" w:hAnsi="Arial" w:cs="Arial"/>
                <w:color w:val="3C3C3C"/>
                <w:sz w:val="16"/>
                <w:szCs w:val="16"/>
                <w:lang w:val="en-US"/>
              </w:rPr>
            </w:pPr>
            <w:r w:rsidRPr="00386CDE">
              <w:rPr>
                <w:rFonts w:ascii="Arial" w:eastAsia="Calibri" w:hAnsi="Arial" w:cs="Arial"/>
                <w:color w:val="3C3C3C"/>
                <w:sz w:val="16"/>
                <w:szCs w:val="16"/>
                <w:lang w:val="en-US"/>
              </w:rPr>
              <w:t>Contributing to organizational performance</w:t>
            </w:r>
          </w:p>
        </w:tc>
        <w:tc>
          <w:tcPr>
            <w:tcW w:w="1645" w:type="dxa"/>
          </w:tcPr>
          <w:p w14:paraId="2B0B2CDA" w14:textId="69F1053B"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3.1,3.2,3.3</w:t>
            </w:r>
          </w:p>
        </w:tc>
        <w:tc>
          <w:tcPr>
            <w:tcW w:w="3033" w:type="dxa"/>
          </w:tcPr>
          <w:p w14:paraId="66C4695B" w14:textId="34AD5DA4"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Email</w:t>
            </w:r>
          </w:p>
        </w:tc>
        <w:tc>
          <w:tcPr>
            <w:tcW w:w="1417" w:type="dxa"/>
            <w:gridSpan w:val="2"/>
          </w:tcPr>
          <w:p w14:paraId="180AB0D0" w14:textId="3F1A3A57" w:rsidR="00AF5408" w:rsidRPr="00AF5408" w:rsidRDefault="00386CDE" w:rsidP="00AF5408">
            <w:pPr>
              <w:suppressAutoHyphens/>
              <w:spacing w:after="0" w:line="240" w:lineRule="auto"/>
              <w:contextualSpacing/>
              <w:rPr>
                <w:rFonts w:ascii="Arial" w:eastAsia="Calibri" w:hAnsi="Arial" w:cs="Arial"/>
                <w:color w:val="3C3C3C"/>
                <w:lang w:val="en-US"/>
              </w:rPr>
            </w:pPr>
            <w:r>
              <w:rPr>
                <w:rFonts w:ascii="Arial" w:eastAsia="Calibri" w:hAnsi="Arial" w:cs="Arial"/>
                <w:color w:val="3C3C3C"/>
                <w:lang w:val="en-US"/>
              </w:rPr>
              <w:t>EV9</w:t>
            </w:r>
          </w:p>
        </w:tc>
        <w:tc>
          <w:tcPr>
            <w:tcW w:w="992" w:type="dxa"/>
          </w:tcPr>
          <w:p w14:paraId="6D2DCC7D"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110AC8B4"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477824A3" w14:textId="77777777" w:rsidTr="006C7DA9">
        <w:trPr>
          <w:trHeight w:val="282"/>
        </w:trPr>
        <w:tc>
          <w:tcPr>
            <w:tcW w:w="1271" w:type="dxa"/>
          </w:tcPr>
          <w:p w14:paraId="6EED6FE6" w14:textId="54E5E61D"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276" w:type="dxa"/>
            <w:gridSpan w:val="2"/>
          </w:tcPr>
          <w:p w14:paraId="25EAC151" w14:textId="48CC9A10" w:rsidR="00AF5408" w:rsidRPr="00AF5408" w:rsidRDefault="00AF5408" w:rsidP="00AF5408">
            <w:pPr>
              <w:suppressAutoHyphens/>
              <w:spacing w:after="0" w:line="240" w:lineRule="auto"/>
              <w:contextualSpacing/>
              <w:rPr>
                <w:rFonts w:ascii="Arial" w:eastAsia="Calibri" w:hAnsi="Arial" w:cs="Arial"/>
                <w:color w:val="3C3C3C"/>
                <w:sz w:val="16"/>
                <w:szCs w:val="16"/>
                <w:lang w:val="en-US"/>
              </w:rPr>
            </w:pPr>
          </w:p>
        </w:tc>
        <w:tc>
          <w:tcPr>
            <w:tcW w:w="1645" w:type="dxa"/>
          </w:tcPr>
          <w:p w14:paraId="3A071685"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3033" w:type="dxa"/>
          </w:tcPr>
          <w:p w14:paraId="3CF7BAD7"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417" w:type="dxa"/>
            <w:gridSpan w:val="2"/>
          </w:tcPr>
          <w:p w14:paraId="06C7B1BC"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992" w:type="dxa"/>
          </w:tcPr>
          <w:p w14:paraId="35FA34CA"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5AC80BC3"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7ACB8D71" w14:textId="77777777" w:rsidTr="006C7DA9">
        <w:trPr>
          <w:trHeight w:val="282"/>
        </w:trPr>
        <w:tc>
          <w:tcPr>
            <w:tcW w:w="1271" w:type="dxa"/>
          </w:tcPr>
          <w:p w14:paraId="67225129" w14:textId="64270A8C"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276" w:type="dxa"/>
            <w:gridSpan w:val="2"/>
          </w:tcPr>
          <w:p w14:paraId="2A908AD5" w14:textId="54C84B7B" w:rsidR="00AF5408" w:rsidRPr="00AF5408" w:rsidRDefault="00AF5408" w:rsidP="00AF5408">
            <w:pPr>
              <w:suppressAutoHyphens/>
              <w:spacing w:after="0" w:line="240" w:lineRule="auto"/>
              <w:contextualSpacing/>
              <w:rPr>
                <w:rFonts w:ascii="Arial" w:eastAsia="Calibri" w:hAnsi="Arial" w:cs="Arial"/>
                <w:color w:val="3C3C3C"/>
                <w:sz w:val="16"/>
                <w:szCs w:val="16"/>
                <w:lang w:val="en-US"/>
              </w:rPr>
            </w:pPr>
          </w:p>
        </w:tc>
        <w:tc>
          <w:tcPr>
            <w:tcW w:w="1645" w:type="dxa"/>
          </w:tcPr>
          <w:p w14:paraId="062AC74D"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3033" w:type="dxa"/>
          </w:tcPr>
          <w:p w14:paraId="322C981C"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417" w:type="dxa"/>
            <w:gridSpan w:val="2"/>
          </w:tcPr>
          <w:p w14:paraId="73D43A6B"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992" w:type="dxa"/>
          </w:tcPr>
          <w:p w14:paraId="2FD20951"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c>
          <w:tcPr>
            <w:tcW w:w="1166" w:type="dxa"/>
          </w:tcPr>
          <w:p w14:paraId="27BC3860" w14:textId="77777777" w:rsidR="00AF5408" w:rsidRPr="00AF5408" w:rsidRDefault="00AF5408" w:rsidP="00AF5408">
            <w:pPr>
              <w:suppressAutoHyphens/>
              <w:spacing w:after="0" w:line="240" w:lineRule="auto"/>
              <w:contextualSpacing/>
              <w:rPr>
                <w:rFonts w:ascii="Arial" w:eastAsia="Calibri" w:hAnsi="Arial" w:cs="Arial"/>
                <w:color w:val="3C3C3C"/>
                <w:lang w:val="en-US"/>
              </w:rPr>
            </w:pPr>
          </w:p>
        </w:tc>
      </w:tr>
      <w:tr w:rsidR="00AF5408" w:rsidRPr="00AF5408" w14:paraId="4B524C3D" w14:textId="77777777" w:rsidTr="006C7DA9">
        <w:trPr>
          <w:trHeight w:val="140"/>
        </w:trPr>
        <w:tc>
          <w:tcPr>
            <w:tcW w:w="10800" w:type="dxa"/>
            <w:gridSpan w:val="9"/>
            <w:shd w:val="clear" w:color="auto" w:fill="DBD3E5"/>
          </w:tcPr>
          <w:p w14:paraId="6DFE2EB2" w14:textId="77777777" w:rsidR="00AF5408" w:rsidRPr="00AF5408" w:rsidRDefault="00AF5408" w:rsidP="00AF5408">
            <w:pPr>
              <w:suppressAutoHyphens/>
              <w:spacing w:after="0" w:line="240" w:lineRule="auto"/>
              <w:contextualSpacing/>
              <w:rPr>
                <w:rFonts w:ascii="Arial" w:eastAsia="Calibri" w:hAnsi="Arial" w:cs="Arial"/>
                <w:b/>
                <w:color w:val="3C3C3C"/>
                <w:sz w:val="16"/>
                <w:szCs w:val="16"/>
                <w:lang w:val="en-US"/>
              </w:rPr>
            </w:pPr>
            <w:r w:rsidRPr="00AF5408">
              <w:rPr>
                <w:rFonts w:ascii="Arial" w:eastAsia="Calibri" w:hAnsi="Arial" w:cs="Arial"/>
                <w:b/>
                <w:color w:val="3C3C3C"/>
                <w:sz w:val="16"/>
                <w:szCs w:val="16"/>
                <w:lang w:val="en-US"/>
              </w:rPr>
              <w:t>Candidate declaration:</w:t>
            </w:r>
          </w:p>
        </w:tc>
      </w:tr>
      <w:tr w:rsidR="00AF5408" w:rsidRPr="00AF5408" w14:paraId="5FCB8CFE" w14:textId="77777777" w:rsidTr="006C7DA9">
        <w:trPr>
          <w:trHeight w:val="1136"/>
        </w:trPr>
        <w:tc>
          <w:tcPr>
            <w:tcW w:w="10800" w:type="dxa"/>
            <w:gridSpan w:val="9"/>
            <w:shd w:val="clear" w:color="auto" w:fill="auto"/>
          </w:tcPr>
          <w:p w14:paraId="2F439774" w14:textId="77777777" w:rsidR="00AF5408" w:rsidRPr="00AF5408" w:rsidRDefault="00AF5408" w:rsidP="00AF5408">
            <w:pPr>
              <w:numPr>
                <w:ilvl w:val="0"/>
                <w:numId w:val="7"/>
              </w:numPr>
              <w:suppressAutoHyphens/>
              <w:spacing w:before="60" w:after="60" w:line="240" w:lineRule="auto"/>
              <w:ind w:left="499" w:hanging="357"/>
              <w:rPr>
                <w:rFonts w:ascii="Arial" w:eastAsia="Calibri" w:hAnsi="Arial" w:cs="Arial"/>
                <w:color w:val="3C3C3C"/>
                <w:sz w:val="18"/>
                <w:szCs w:val="18"/>
                <w:lang w:val="en-US"/>
              </w:rPr>
            </w:pPr>
            <w:r w:rsidRPr="00AF5408">
              <w:rPr>
                <w:rFonts w:ascii="Arial" w:eastAsia="Calibri" w:hAnsi="Arial" w:cs="Arial"/>
                <w:color w:val="3C3C3C"/>
                <w:sz w:val="18"/>
                <w:szCs w:val="18"/>
                <w:lang w:val="en-US"/>
              </w:rPr>
              <w:lastRenderedPageBreak/>
              <w:t xml:space="preserve">I confirm that the work/evidence presented for assessment is my own unaided work. </w:t>
            </w:r>
          </w:p>
          <w:p w14:paraId="4F160811" w14:textId="77777777" w:rsidR="00AF5408" w:rsidRPr="00AF5408" w:rsidRDefault="00AF5408" w:rsidP="00AF5408">
            <w:pPr>
              <w:numPr>
                <w:ilvl w:val="0"/>
                <w:numId w:val="7"/>
              </w:numPr>
              <w:suppressAutoHyphens/>
              <w:spacing w:after="60" w:line="240" w:lineRule="auto"/>
              <w:ind w:left="499" w:hanging="357"/>
              <w:rPr>
                <w:rFonts w:ascii="Arial" w:eastAsia="Calibri" w:hAnsi="Arial" w:cs="Arial"/>
                <w:color w:val="3C3C3C"/>
                <w:sz w:val="18"/>
                <w:szCs w:val="18"/>
                <w:lang w:val="en-US"/>
              </w:rPr>
            </w:pPr>
            <w:r w:rsidRPr="00AF5408">
              <w:rPr>
                <w:rFonts w:ascii="Arial" w:eastAsia="Calibri" w:hAnsi="Arial" w:cs="Arial"/>
                <w:color w:val="3C3C3C"/>
                <w:sz w:val="18"/>
                <w:szCs w:val="18"/>
                <w:lang w:val="en-US"/>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1B406698" w14:textId="77777777" w:rsidR="00AF5408" w:rsidRPr="00AF5408" w:rsidRDefault="00AF5408" w:rsidP="00AF5408">
            <w:pPr>
              <w:numPr>
                <w:ilvl w:val="0"/>
                <w:numId w:val="7"/>
              </w:numPr>
              <w:suppressAutoHyphens/>
              <w:spacing w:after="60" w:line="240" w:lineRule="auto"/>
              <w:ind w:left="499" w:hanging="357"/>
              <w:rPr>
                <w:rFonts w:ascii="Arial" w:eastAsia="Calibri" w:hAnsi="Arial" w:cs="Arial"/>
                <w:color w:val="3C3C3C"/>
                <w:sz w:val="18"/>
                <w:szCs w:val="18"/>
                <w:lang w:val="en-US"/>
              </w:rPr>
            </w:pPr>
            <w:r w:rsidRPr="00AF5408">
              <w:rPr>
                <w:rFonts w:ascii="Arial" w:eastAsia="Calibri" w:hAnsi="Arial" w:cs="Arial"/>
                <w:color w:val="3C3C3C"/>
                <w:sz w:val="18"/>
                <w:szCs w:val="18"/>
                <w:lang w:val="en-US"/>
              </w:rPr>
              <w:t>I agree to this work being subjected to scrutiny by textual analysis software if required.</w:t>
            </w:r>
          </w:p>
          <w:p w14:paraId="10AC96B6" w14:textId="77777777" w:rsidR="00AF5408" w:rsidRPr="00AF5408" w:rsidRDefault="00AF5408" w:rsidP="00AF5408">
            <w:pPr>
              <w:numPr>
                <w:ilvl w:val="0"/>
                <w:numId w:val="7"/>
              </w:numPr>
              <w:suppressAutoHyphens/>
              <w:spacing w:after="60" w:line="240" w:lineRule="auto"/>
              <w:ind w:left="499" w:hanging="357"/>
              <w:rPr>
                <w:rFonts w:ascii="Arial" w:eastAsia="Calibri" w:hAnsi="Arial" w:cs="Arial"/>
                <w:color w:val="3C3C3C"/>
                <w:sz w:val="18"/>
                <w:szCs w:val="18"/>
                <w:lang w:val="en-US"/>
              </w:rPr>
            </w:pPr>
            <w:r w:rsidRPr="00AF5408">
              <w:rPr>
                <w:rFonts w:ascii="Arial" w:eastAsia="Calibri" w:hAnsi="Arial" w:cs="Arial"/>
                <w:color w:val="3C3C3C"/>
                <w:sz w:val="18"/>
                <w:szCs w:val="18"/>
                <w:lang w:val="en-US"/>
              </w:rPr>
              <w:t>I understand that my work may be used for future academic/quality assurance purposes in accordance with the provisions of the Data Protection Act 1998.</w:t>
            </w:r>
          </w:p>
          <w:p w14:paraId="481E6E27" w14:textId="77777777" w:rsidR="00AF5408" w:rsidRPr="00AF5408" w:rsidRDefault="00AF5408" w:rsidP="00AF5408">
            <w:pPr>
              <w:numPr>
                <w:ilvl w:val="0"/>
                <w:numId w:val="7"/>
              </w:numPr>
              <w:suppressAutoHyphens/>
              <w:spacing w:after="60" w:line="240" w:lineRule="auto"/>
              <w:ind w:left="499" w:hanging="357"/>
              <w:rPr>
                <w:rFonts w:ascii="Arial" w:eastAsia="Calibri" w:hAnsi="Arial" w:cs="Arial"/>
                <w:color w:val="3C3C3C"/>
                <w:sz w:val="18"/>
                <w:szCs w:val="18"/>
                <w:lang w:val="en-US"/>
              </w:rPr>
            </w:pPr>
            <w:r w:rsidRPr="00AF5408">
              <w:rPr>
                <w:rFonts w:ascii="Arial" w:eastAsia="Calibri" w:hAnsi="Arial" w:cs="Arial"/>
                <w:color w:val="3C3C3C"/>
                <w:sz w:val="18"/>
                <w:szCs w:val="18"/>
                <w:lang w:val="en-US"/>
              </w:rPr>
              <w:t>I understand that the work/evidence submitted for assessment may not be returned to me and that I have retained a copy for my records.</w:t>
            </w:r>
          </w:p>
          <w:p w14:paraId="5274A42F" w14:textId="77777777" w:rsidR="00AF5408" w:rsidRPr="00AF5408" w:rsidRDefault="00AF5408" w:rsidP="00AF5408">
            <w:pPr>
              <w:numPr>
                <w:ilvl w:val="0"/>
                <w:numId w:val="7"/>
              </w:numPr>
              <w:suppressAutoHyphens/>
              <w:spacing w:after="60" w:line="240" w:lineRule="auto"/>
              <w:ind w:left="499" w:hanging="357"/>
              <w:rPr>
                <w:rFonts w:ascii="Arial" w:eastAsia="Calibri" w:hAnsi="Arial" w:cs="Arial"/>
                <w:color w:val="3C3C3C"/>
                <w:sz w:val="18"/>
                <w:szCs w:val="18"/>
                <w:lang w:val="en-US"/>
              </w:rPr>
            </w:pPr>
            <w:r w:rsidRPr="00AF5408">
              <w:rPr>
                <w:rFonts w:ascii="Arial" w:eastAsia="Calibri" w:hAnsi="Arial" w:cs="Arial"/>
                <w:color w:val="3C3C3C"/>
                <w:sz w:val="18"/>
                <w:szCs w:val="18"/>
                <w:lang w:val="en-US"/>
              </w:rPr>
              <w:t>I understand that until such time as the assessment grade has been ratified through internal and external quality assurance processes it is not final.</w:t>
            </w:r>
          </w:p>
        </w:tc>
      </w:tr>
      <w:tr w:rsidR="00AF5408" w:rsidRPr="00AF5408" w14:paraId="5DA0C890" w14:textId="77777777" w:rsidTr="006C7DA9">
        <w:trPr>
          <w:trHeight w:val="222"/>
        </w:trPr>
        <w:tc>
          <w:tcPr>
            <w:tcW w:w="1773" w:type="dxa"/>
            <w:gridSpan w:val="2"/>
            <w:shd w:val="clear" w:color="auto" w:fill="DBD3E5"/>
            <w:vAlign w:val="center"/>
          </w:tcPr>
          <w:p w14:paraId="1EECD806" w14:textId="77777777" w:rsidR="00AF5408" w:rsidRPr="00AF5408" w:rsidRDefault="00AF5408" w:rsidP="00AF5408">
            <w:pPr>
              <w:suppressAutoHyphens/>
              <w:spacing w:after="0" w:line="240" w:lineRule="auto"/>
              <w:rPr>
                <w:rFonts w:ascii="Arial" w:eastAsia="Calibri" w:hAnsi="Arial" w:cs="Arial"/>
                <w:b/>
                <w:color w:val="3C3C3C"/>
                <w:lang w:val="en-US"/>
              </w:rPr>
            </w:pPr>
            <w:r w:rsidRPr="00AF5408">
              <w:rPr>
                <w:rFonts w:ascii="Arial" w:eastAsia="Calibri" w:hAnsi="Arial" w:cs="Arial"/>
                <w:b/>
                <w:color w:val="3C3C3C"/>
                <w:lang w:val="en-US"/>
              </w:rPr>
              <w:t>Signature:</w:t>
            </w:r>
          </w:p>
        </w:tc>
        <w:tc>
          <w:tcPr>
            <w:tcW w:w="6098" w:type="dxa"/>
            <w:gridSpan w:val="4"/>
            <w:vAlign w:val="center"/>
          </w:tcPr>
          <w:p w14:paraId="7F28194B" w14:textId="77777777" w:rsidR="00AF5408" w:rsidRPr="00AF5408" w:rsidRDefault="00AF5408" w:rsidP="00AF5408">
            <w:pPr>
              <w:suppressAutoHyphens/>
              <w:spacing w:after="0" w:line="240" w:lineRule="auto"/>
              <w:rPr>
                <w:rFonts w:ascii="Arial" w:eastAsia="Calibri" w:hAnsi="Arial" w:cs="Arial"/>
                <w:b/>
                <w:color w:val="3C3C3C"/>
                <w:lang w:val="en-US"/>
              </w:rPr>
            </w:pPr>
            <w:r w:rsidRPr="00AF5408">
              <w:rPr>
                <w:rFonts w:ascii="Arial" w:eastAsia="Calibri" w:hAnsi="Arial" w:cs="Arial"/>
                <w:b/>
                <w:color w:val="3C3C3C"/>
                <w:lang w:val="en-US"/>
              </w:rPr>
              <w:t>Sarah Mason</w:t>
            </w:r>
          </w:p>
        </w:tc>
        <w:tc>
          <w:tcPr>
            <w:tcW w:w="771" w:type="dxa"/>
            <w:shd w:val="clear" w:color="auto" w:fill="DBD3E5"/>
            <w:vAlign w:val="center"/>
          </w:tcPr>
          <w:p w14:paraId="405F5E83" w14:textId="77777777" w:rsidR="00AF5408" w:rsidRPr="00AF5408" w:rsidRDefault="00AF5408" w:rsidP="00AF5408">
            <w:pPr>
              <w:suppressAutoHyphens/>
              <w:spacing w:after="0" w:line="240" w:lineRule="auto"/>
              <w:rPr>
                <w:rFonts w:ascii="Arial" w:eastAsia="Calibri" w:hAnsi="Arial" w:cs="Arial"/>
                <w:b/>
                <w:color w:val="3C3C3C"/>
                <w:lang w:val="en-US"/>
              </w:rPr>
            </w:pPr>
            <w:r w:rsidRPr="00AF5408">
              <w:rPr>
                <w:rFonts w:ascii="Arial" w:eastAsia="Calibri" w:hAnsi="Arial" w:cs="Arial"/>
                <w:b/>
                <w:color w:val="3C3C3C"/>
                <w:lang w:val="en-US"/>
              </w:rPr>
              <w:t>Date:</w:t>
            </w:r>
          </w:p>
        </w:tc>
        <w:tc>
          <w:tcPr>
            <w:tcW w:w="2158" w:type="dxa"/>
            <w:gridSpan w:val="2"/>
            <w:vAlign w:val="center"/>
          </w:tcPr>
          <w:p w14:paraId="25B9A2A1" w14:textId="74D57AD4" w:rsidR="00AF5408" w:rsidRPr="00AF5408" w:rsidRDefault="00386CDE" w:rsidP="00AF5408">
            <w:pPr>
              <w:suppressAutoHyphens/>
              <w:spacing w:after="0" w:line="240" w:lineRule="auto"/>
              <w:rPr>
                <w:rFonts w:ascii="Arial" w:eastAsia="Calibri" w:hAnsi="Arial" w:cs="Arial"/>
                <w:b/>
                <w:color w:val="3C3C3C"/>
                <w:lang w:val="en-US"/>
              </w:rPr>
            </w:pPr>
            <w:r>
              <w:rPr>
                <w:rFonts w:ascii="Arial" w:eastAsia="Calibri" w:hAnsi="Arial" w:cs="Arial"/>
                <w:b/>
                <w:color w:val="3C3C3C"/>
                <w:lang w:val="en-US"/>
              </w:rPr>
              <w:t>12/09/2021</w:t>
            </w:r>
          </w:p>
        </w:tc>
      </w:tr>
    </w:tbl>
    <w:p w14:paraId="7C3B207D"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035A55FF"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3BA1D168"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49EB5E58"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658F2E75"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40F62C33"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3F0A775F"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0F923EFF"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78877B0D"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00888754"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10BC60AF"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25D5D1C6"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16DD60C0"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45D57057"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28439FD9"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455808B8"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5D536038"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629F3B54" w14:textId="77777777" w:rsidR="00AF5408" w:rsidRPr="00AF5408" w:rsidRDefault="00AF5408" w:rsidP="00AF5408">
      <w:pPr>
        <w:suppressAutoHyphens/>
        <w:spacing w:after="0" w:line="240" w:lineRule="auto"/>
        <w:rPr>
          <w:rFonts w:ascii="Arial" w:eastAsia="Calibri" w:hAnsi="Arial" w:cs="Times New Roman"/>
          <w:b/>
          <w:bCs/>
          <w:color w:val="1F497D"/>
          <w:u w:val="single"/>
          <w:lang w:val="en-US"/>
        </w:rPr>
      </w:pPr>
    </w:p>
    <w:p w14:paraId="12EB0B49" w14:textId="5E1C9E59" w:rsidR="00241B66" w:rsidRDefault="00241B66"/>
    <w:p w14:paraId="0AF3AA55" w14:textId="40DA24DE" w:rsidR="00241B66" w:rsidRDefault="00241B66"/>
    <w:p w14:paraId="0BC53603" w14:textId="27B5D101" w:rsidR="00241B66" w:rsidRDefault="00241B66"/>
    <w:p w14:paraId="051FEAE2" w14:textId="34829993" w:rsidR="00241B66" w:rsidRDefault="00241B66"/>
    <w:p w14:paraId="114A5C18" w14:textId="6CBBC754" w:rsidR="00241B66" w:rsidRDefault="00241B66"/>
    <w:p w14:paraId="7ADACDB5" w14:textId="3712A40C" w:rsidR="00241B66" w:rsidRDefault="00241B66"/>
    <w:p w14:paraId="01281E9D" w14:textId="389FF6E3" w:rsidR="00AF5408" w:rsidRDefault="00AF5408"/>
    <w:p w14:paraId="6BCF436B" w14:textId="77777777" w:rsidR="00AF5408" w:rsidRDefault="00AF5408">
      <w:pPr>
        <w:rPr>
          <w:b/>
          <w:bCs/>
          <w:u w:val="single"/>
        </w:rPr>
      </w:pPr>
    </w:p>
    <w:p w14:paraId="3A76CA80" w14:textId="77777777" w:rsidR="001214F2" w:rsidRDefault="001214F2">
      <w:pPr>
        <w:rPr>
          <w:b/>
          <w:bCs/>
          <w:u w:val="single"/>
        </w:rPr>
      </w:pPr>
    </w:p>
    <w:p w14:paraId="35C4B935" w14:textId="77777777" w:rsidR="001214F2" w:rsidRDefault="001214F2">
      <w:pPr>
        <w:rPr>
          <w:b/>
          <w:bCs/>
          <w:u w:val="single"/>
        </w:rPr>
      </w:pPr>
    </w:p>
    <w:p w14:paraId="47AAE226" w14:textId="66DB2124" w:rsidR="00241B66" w:rsidRDefault="00241B66">
      <w:pPr>
        <w:rPr>
          <w:b/>
          <w:bCs/>
          <w:u w:val="single"/>
        </w:rPr>
      </w:pPr>
      <w:r>
        <w:rPr>
          <w:b/>
          <w:bCs/>
          <w:u w:val="single"/>
        </w:rPr>
        <w:lastRenderedPageBreak/>
        <w:t>LO1</w:t>
      </w:r>
    </w:p>
    <w:p w14:paraId="7F9342F5" w14:textId="11B5E3C5" w:rsidR="006F2A39" w:rsidRDefault="006F2A39">
      <w:pPr>
        <w:rPr>
          <w:b/>
          <w:bCs/>
          <w:u w:val="single"/>
        </w:rPr>
      </w:pPr>
      <w:r>
        <w:rPr>
          <w:b/>
          <w:bCs/>
          <w:u w:val="single"/>
        </w:rPr>
        <w:t>1.1</w:t>
      </w:r>
      <w:r w:rsidR="00325A63">
        <w:rPr>
          <w:b/>
          <w:bCs/>
          <w:u w:val="single"/>
        </w:rPr>
        <w:t>, 1.2, 1.3</w:t>
      </w:r>
    </w:p>
    <w:p w14:paraId="3F0ED816" w14:textId="307D7182" w:rsidR="00241B66" w:rsidRDefault="00BE09CA">
      <w:r>
        <w:t>Andrews Property Group is a trust run property business. The group covers all processes for buying or selling your property including arranging a solicitor, mortgage services to house insurance. Andrews property groups ‘Jewel in the crown’ is their lettings side to the business from managing large blocks of flats to an individual property.</w:t>
      </w:r>
    </w:p>
    <w:p w14:paraId="57786596" w14:textId="4583A73A" w:rsidR="00BE09CA" w:rsidRDefault="00BE09CA">
      <w:r>
        <w:t>I started with Andrews property group in January 2021, I feel that the COVID-19 pandemic has impacted the progression of the organisation and the focus on the direction the business was going has been lost.</w:t>
      </w:r>
    </w:p>
    <w:p w14:paraId="66B342DF" w14:textId="57C82C85" w:rsidR="00BE09CA" w:rsidRDefault="00BE09CA">
      <w:r>
        <w:t>One to one are a key part of everyone understanding the objectives targets of business (EVI).</w:t>
      </w:r>
    </w:p>
    <w:p w14:paraId="3560D039" w14:textId="26AA1DBA" w:rsidR="00BE09CA" w:rsidRDefault="00BE09CA">
      <w:r>
        <w:t>These are completed as regularly as the employee or line manager require</w:t>
      </w:r>
      <w:r w:rsidR="001A3370">
        <w:t>s. The one to one is completed on a form in the same format used across all levels, once completed all have copies and it is stored on their personal file. Annual appraisal is completed by their direct report (EV2). The format used is about the ‘</w:t>
      </w:r>
      <w:r w:rsidR="00325A63">
        <w:t>what and the How ‘is</w:t>
      </w:r>
      <w:r w:rsidR="001A3370">
        <w:t xml:space="preserve"> the objective/target-the how is the behaviour. This style is good for Andrews as it’s a </w:t>
      </w:r>
      <w:r w:rsidR="00DB1487">
        <w:t>sales-based</w:t>
      </w:r>
      <w:r w:rsidR="001A3370">
        <w:t xml:space="preserve"> business the target objective </w:t>
      </w:r>
      <w:r w:rsidR="00DB1487">
        <w:t>is heavily focused, this will be where the individual will gain commissions and bonuses. However, if they were to also focus on behaviours heavily and how they build a relationship with the customer, this would increase the bottom line. The review would be kept on their personal file for future reference if required.</w:t>
      </w:r>
    </w:p>
    <w:p w14:paraId="1E136029" w14:textId="7CAF2EBF" w:rsidR="00DB1487" w:rsidRDefault="00DB1487">
      <w:r>
        <w:t xml:space="preserve">Annual reviews would support succession within the business. We can determine from them who is capable of potential </w:t>
      </w:r>
      <w:r w:rsidR="00A93A84">
        <w:t>promotion or</w:t>
      </w:r>
      <w:r>
        <w:t xml:space="preserve"> build a robust PDP for future development. They can also give the individual the opportunity for improvement and long with the one to one would b</w:t>
      </w:r>
      <w:r w:rsidR="00217C3E">
        <w:t>e the correct process to lead to</w:t>
      </w:r>
      <w:r>
        <w:t xml:space="preserve"> performance management if required. Performance improvement process or pip (EV3) is a detailed process to support improvement. These are </w:t>
      </w:r>
      <w:r w:rsidR="00A93A84">
        <w:t>stages that must be completed in correct way. These are completed by the line manager and a people operations partner for notetaking and support. The outcomes would be improvement, demotion, or dismissal.</w:t>
      </w:r>
    </w:p>
    <w:p w14:paraId="147539C9" w14:textId="7A1D9FB3" w:rsidR="00A93A84" w:rsidRDefault="00A93A84">
      <w:r>
        <w:t>The key source of information that underpins performance activities are:</w:t>
      </w:r>
    </w:p>
    <w:p w14:paraId="5D848ECF" w14:textId="5797AF3E" w:rsidR="00A93A84" w:rsidRDefault="00A93A84" w:rsidP="00A93A84">
      <w:pPr>
        <w:pStyle w:val="ListParagraph"/>
        <w:numPr>
          <w:ilvl w:val="0"/>
          <w:numId w:val="5"/>
        </w:numPr>
      </w:pPr>
      <w:r>
        <w:t>More focus on teams, less on individual goals – Performance management must start with the team</w:t>
      </w:r>
    </w:p>
    <w:p w14:paraId="1088CE88" w14:textId="19459BE1" w:rsidR="00A93A84" w:rsidRDefault="00A93A84" w:rsidP="00A93A84">
      <w:pPr>
        <w:pStyle w:val="ListParagraph"/>
        <w:numPr>
          <w:ilvl w:val="0"/>
          <w:numId w:val="5"/>
        </w:numPr>
      </w:pPr>
      <w:r>
        <w:t>More joint negotiation of strategy, less rigid on cascaded goals- The strategy process is opened up for employee’s input.</w:t>
      </w:r>
    </w:p>
    <w:p w14:paraId="544F5090" w14:textId="1E79CE13" w:rsidR="00A93A84" w:rsidRDefault="00A93A84" w:rsidP="00A93A84">
      <w:pPr>
        <w:pStyle w:val="ListParagraph"/>
        <w:numPr>
          <w:ilvl w:val="0"/>
          <w:numId w:val="5"/>
        </w:numPr>
      </w:pPr>
      <w:r>
        <w:t>A more iterative approach, less waterfall-Goals must be regularly reviewed and if required adjustment.</w:t>
      </w:r>
    </w:p>
    <w:p w14:paraId="41E35F62" w14:textId="1C6163FC" w:rsidR="00A93A84" w:rsidRDefault="00A93A84" w:rsidP="00A93A84">
      <w:pPr>
        <w:pStyle w:val="ListParagraph"/>
        <w:numPr>
          <w:ilvl w:val="0"/>
          <w:numId w:val="5"/>
        </w:numPr>
      </w:pPr>
      <w:r>
        <w:t>More interdepartmental cooperation, less silos- Incentivising departmental thinking encouraging teamwork.</w:t>
      </w:r>
    </w:p>
    <w:p w14:paraId="5F458852" w14:textId="10F09A1A" w:rsidR="00A93A84" w:rsidRDefault="00A93A84" w:rsidP="00A93A84">
      <w:pPr>
        <w:pStyle w:val="ListParagraph"/>
        <w:numPr>
          <w:ilvl w:val="0"/>
          <w:numId w:val="5"/>
        </w:numPr>
      </w:pPr>
      <w:r>
        <w:t>More transparency-Every employee must have the necessary information at their disposal.</w:t>
      </w:r>
    </w:p>
    <w:p w14:paraId="79549CE7" w14:textId="0EED12E7" w:rsidR="00A93A84" w:rsidRDefault="00A93A84" w:rsidP="00A93A84">
      <w:pPr>
        <w:pStyle w:val="ListParagraph"/>
        <w:numPr>
          <w:ilvl w:val="0"/>
          <w:numId w:val="5"/>
        </w:numPr>
      </w:pPr>
      <w:r>
        <w:t>More regular and multi perspective feedback-Receiving regular honest feedback.</w:t>
      </w:r>
    </w:p>
    <w:p w14:paraId="37FAE848" w14:textId="4A0424AF" w:rsidR="00A93A84" w:rsidRDefault="00A93A84" w:rsidP="00A93A84">
      <w:pPr>
        <w:pStyle w:val="ListParagraph"/>
        <w:numPr>
          <w:ilvl w:val="0"/>
          <w:numId w:val="5"/>
        </w:numPr>
      </w:pPr>
      <w:r>
        <w:lastRenderedPageBreak/>
        <w:t xml:space="preserve">More </w:t>
      </w:r>
      <w:r w:rsidR="000F79DE">
        <w:t>self-directed</w:t>
      </w:r>
      <w:r>
        <w:t xml:space="preserve"> learning-</w:t>
      </w:r>
      <w:r w:rsidR="000F79DE">
        <w:t>continuous</w:t>
      </w:r>
      <w:r>
        <w:t xml:space="preserve"> learning and development must be a priority.</w:t>
      </w:r>
    </w:p>
    <w:p w14:paraId="496D2966" w14:textId="3BF2AFC4" w:rsidR="00A93A84" w:rsidRDefault="00A93A84" w:rsidP="00A93A84">
      <w:pPr>
        <w:pStyle w:val="ListParagraph"/>
        <w:numPr>
          <w:ilvl w:val="0"/>
          <w:numId w:val="5"/>
        </w:numPr>
      </w:pPr>
      <w:r>
        <w:t xml:space="preserve">Changing roles and promotion-Performance </w:t>
      </w:r>
      <w:r w:rsidR="000F79DE">
        <w:t>management must actively promote this.</w:t>
      </w:r>
    </w:p>
    <w:p w14:paraId="684DBE41" w14:textId="1702D714" w:rsidR="000F79DE" w:rsidRDefault="000F79DE" w:rsidP="00A93A84">
      <w:pPr>
        <w:pStyle w:val="ListParagraph"/>
        <w:numPr>
          <w:ilvl w:val="0"/>
          <w:numId w:val="5"/>
        </w:numPr>
      </w:pPr>
      <w:r>
        <w:t>Focus on value creation-All activities completed adds value.</w:t>
      </w:r>
    </w:p>
    <w:p w14:paraId="6301E99D" w14:textId="1C001788" w:rsidR="000F79DE" w:rsidRDefault="000F79DE" w:rsidP="000F79DE">
      <w:pPr>
        <w:ind w:left="360"/>
      </w:pPr>
      <w:r>
        <w:t>(Johannes Muller 2020).</w:t>
      </w:r>
    </w:p>
    <w:p w14:paraId="4A937A99" w14:textId="319661CB" w:rsidR="000F79DE" w:rsidRDefault="000F79DE" w:rsidP="000F79DE">
      <w:pPr>
        <w:ind w:left="360"/>
      </w:pPr>
      <w:r>
        <w:t>Claims could be made in any stage of performance management process and the most common claim is unfair dismissal. At Andrews to avoid this e need to demonstrate that we have:</w:t>
      </w:r>
    </w:p>
    <w:p w14:paraId="2B7CFC40" w14:textId="4D6CA3C8" w:rsidR="000F79DE" w:rsidRDefault="000F79DE" w:rsidP="000F79DE">
      <w:pPr>
        <w:pStyle w:val="ListParagraph"/>
        <w:numPr>
          <w:ilvl w:val="0"/>
          <w:numId w:val="6"/>
        </w:numPr>
      </w:pPr>
      <w:r>
        <w:t>A reason for dismissal falls into a category of potential fair reasons.</w:t>
      </w:r>
    </w:p>
    <w:p w14:paraId="5BD41209" w14:textId="74C67F6B" w:rsidR="000F79DE" w:rsidRDefault="000F79DE" w:rsidP="000F79DE">
      <w:pPr>
        <w:pStyle w:val="ListParagraph"/>
        <w:numPr>
          <w:ilvl w:val="0"/>
          <w:numId w:val="6"/>
        </w:numPr>
      </w:pPr>
      <w:r>
        <w:t>Honest and reasonable belief they are incapable of doing the job to level required.</w:t>
      </w:r>
    </w:p>
    <w:p w14:paraId="7E1315D1" w14:textId="399F1965" w:rsidR="000F79DE" w:rsidRDefault="000F79DE" w:rsidP="000F79DE">
      <w:pPr>
        <w:pStyle w:val="ListParagraph"/>
        <w:numPr>
          <w:ilvl w:val="0"/>
          <w:numId w:val="6"/>
        </w:numPr>
      </w:pPr>
      <w:r>
        <w:t>Carried out the PIP process in a fair reasonable way.</w:t>
      </w:r>
    </w:p>
    <w:p w14:paraId="279DF968" w14:textId="0B92B040" w:rsidR="000F79DE" w:rsidRDefault="000F79DE" w:rsidP="000F79DE">
      <w:r>
        <w:t>Other legal risks that we have to consider are the protected characteristics and a potential breach of contract claim.</w:t>
      </w:r>
    </w:p>
    <w:p w14:paraId="4DA27168" w14:textId="1580406C" w:rsidR="000F79DE" w:rsidRDefault="000F79DE" w:rsidP="000F79DE">
      <w:r>
        <w:t>(Toby Pochron)</w:t>
      </w:r>
    </w:p>
    <w:p w14:paraId="74343969" w14:textId="25DC9231" w:rsidR="000F79DE" w:rsidRDefault="000F79DE" w:rsidP="000F79DE">
      <w:r>
        <w:t>(EV4)</w:t>
      </w:r>
    </w:p>
    <w:p w14:paraId="19E12A69" w14:textId="7D256521" w:rsidR="000F79DE" w:rsidRDefault="001214F2" w:rsidP="000F79DE">
      <w:r>
        <w:t>Work planning</w:t>
      </w:r>
      <w:r w:rsidR="000F79DE">
        <w:t xml:space="preserve"> is to take </w:t>
      </w:r>
      <w:r>
        <w:t>place</w:t>
      </w:r>
      <w:r w:rsidR="000F79DE">
        <w:t xml:space="preserve"> in the April, quarter one. This is about ensuring all employees are engaged, the plan is to have continual real time check </w:t>
      </w:r>
      <w:r w:rsidR="00325A63">
        <w:t>in</w:t>
      </w:r>
      <w:r w:rsidR="000F79DE">
        <w:t xml:space="preserve">, one to one reviews and feedback. Monitor and review regularly, adjusting if necessary. These meeting are to discuss performance, solve issues, </w:t>
      </w:r>
      <w:r w:rsidR="00325A63">
        <w:t>and deliver</w:t>
      </w:r>
      <w:r w:rsidR="000F79DE">
        <w:t xml:space="preserve"> training. At all points of continual performance management, development within is key</w:t>
      </w:r>
      <w:r>
        <w:t>. Recruitment costs are high, by developing leaders from within gives us a cultural fit and training and resources spent on a developing individual is an asset. Through all processes consistent feedback is key, also reviewing and adapting if required.</w:t>
      </w:r>
    </w:p>
    <w:p w14:paraId="3703A59B" w14:textId="77777777" w:rsidR="000F79DE" w:rsidRDefault="000F79DE" w:rsidP="000F79DE"/>
    <w:p w14:paraId="3187AE9D" w14:textId="77777777" w:rsidR="000F79DE" w:rsidRDefault="000F79DE" w:rsidP="000F79DE">
      <w:pPr>
        <w:ind w:left="360"/>
      </w:pPr>
    </w:p>
    <w:p w14:paraId="4B6A3FF2" w14:textId="03EF3695" w:rsidR="00A93A84" w:rsidRDefault="00A93A84"/>
    <w:p w14:paraId="0B0DA409" w14:textId="255A9FB3" w:rsidR="006F2A39" w:rsidRDefault="006F2A39"/>
    <w:p w14:paraId="20AD52DF" w14:textId="3450FB5F" w:rsidR="006F2A39" w:rsidRDefault="006F2A39"/>
    <w:p w14:paraId="7125A4FE" w14:textId="77777777" w:rsidR="00325A63" w:rsidRDefault="00325A63"/>
    <w:p w14:paraId="137A80B2" w14:textId="348AB664" w:rsidR="006F2A39" w:rsidRDefault="006F2A39">
      <w:pPr>
        <w:rPr>
          <w:b/>
          <w:bCs/>
          <w:u w:val="single"/>
        </w:rPr>
      </w:pPr>
      <w:r>
        <w:rPr>
          <w:b/>
          <w:bCs/>
          <w:u w:val="single"/>
        </w:rPr>
        <w:lastRenderedPageBreak/>
        <w:t xml:space="preserve">Evidence </w:t>
      </w:r>
    </w:p>
    <w:p w14:paraId="3F625047" w14:textId="058D612A" w:rsidR="006F2A39" w:rsidRDefault="006F2A39">
      <w:pPr>
        <w:rPr>
          <w:b/>
          <w:bCs/>
          <w:u w:val="single"/>
        </w:rPr>
      </w:pPr>
      <w:r>
        <w:rPr>
          <w:b/>
          <w:bCs/>
          <w:u w:val="single"/>
        </w:rPr>
        <w:t>Ev1</w:t>
      </w:r>
    </w:p>
    <w:p w14:paraId="1BD54866" w14:textId="6047371C" w:rsidR="006F2A39" w:rsidRDefault="006F2A39">
      <w:pPr>
        <w:rPr>
          <w:b/>
          <w:bCs/>
          <w:u w:val="single"/>
        </w:rPr>
      </w:pPr>
    </w:p>
    <w:p w14:paraId="271A2702" w14:textId="3157388A" w:rsidR="006F2A39" w:rsidRDefault="006F2A39">
      <w:pPr>
        <w:rPr>
          <w:b/>
          <w:bCs/>
          <w:u w:val="single"/>
        </w:rPr>
      </w:pPr>
    </w:p>
    <w:p w14:paraId="7A20E48A" w14:textId="7797D64F" w:rsidR="006F2A39" w:rsidRDefault="00325A63">
      <w:pPr>
        <w:rPr>
          <w:b/>
          <w:bCs/>
          <w:u w:val="single"/>
        </w:rPr>
      </w:pPr>
      <w:r>
        <w:rPr>
          <w:noProof/>
          <w:lang w:eastAsia="en-GB"/>
        </w:rPr>
        <w:drawing>
          <wp:inline distT="0" distB="0" distL="0" distR="0" wp14:anchorId="17059534" wp14:editId="00FB7DF8">
            <wp:extent cx="5731510" cy="35445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44570"/>
                    </a:xfrm>
                    <a:prstGeom prst="rect">
                      <a:avLst/>
                    </a:prstGeom>
                  </pic:spPr>
                </pic:pic>
              </a:graphicData>
            </a:graphic>
          </wp:inline>
        </w:drawing>
      </w:r>
    </w:p>
    <w:p w14:paraId="3D8D77C9" w14:textId="77391FB3" w:rsidR="006F2A39" w:rsidRDefault="006F2A39">
      <w:pPr>
        <w:rPr>
          <w:b/>
          <w:bCs/>
          <w:u w:val="single"/>
        </w:rPr>
      </w:pPr>
    </w:p>
    <w:p w14:paraId="65821361" w14:textId="4A2E6C18" w:rsidR="006F2A39" w:rsidRDefault="006F2A39">
      <w:pPr>
        <w:rPr>
          <w:b/>
          <w:bCs/>
          <w:u w:val="single"/>
        </w:rPr>
      </w:pPr>
    </w:p>
    <w:p w14:paraId="71F5B839" w14:textId="7AA944EF" w:rsidR="006F2A39" w:rsidRDefault="006F2A39">
      <w:pPr>
        <w:rPr>
          <w:b/>
          <w:bCs/>
          <w:u w:val="single"/>
        </w:rPr>
      </w:pPr>
    </w:p>
    <w:p w14:paraId="49D92ACE" w14:textId="2B2123E8" w:rsidR="006F2A39" w:rsidRDefault="006F2A39">
      <w:pPr>
        <w:rPr>
          <w:b/>
          <w:bCs/>
          <w:u w:val="single"/>
        </w:rPr>
      </w:pPr>
    </w:p>
    <w:p w14:paraId="606E7C68" w14:textId="659FF196" w:rsidR="006F2A39" w:rsidRDefault="00217C3E">
      <w:pPr>
        <w:rPr>
          <w:b/>
          <w:bCs/>
          <w:u w:val="single"/>
        </w:rPr>
      </w:pPr>
      <w:r>
        <w:rPr>
          <w:b/>
          <w:bCs/>
          <w:u w:val="single"/>
        </w:rPr>
        <w:t>3</w:t>
      </w:r>
      <w:r>
        <w:rPr>
          <w:noProof/>
          <w:lang w:eastAsia="en-GB"/>
        </w:rPr>
        <w:drawing>
          <wp:inline distT="0" distB="0" distL="0" distR="0" wp14:anchorId="2AE09CF8" wp14:editId="654760AC">
            <wp:extent cx="5731510" cy="52844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284470"/>
                    </a:xfrm>
                    <a:prstGeom prst="rect">
                      <a:avLst/>
                    </a:prstGeom>
                  </pic:spPr>
                </pic:pic>
              </a:graphicData>
            </a:graphic>
          </wp:inline>
        </w:drawing>
      </w:r>
    </w:p>
    <w:p w14:paraId="7969727E" w14:textId="67AA3A9F" w:rsidR="006F2A39" w:rsidRDefault="00AF5408">
      <w:pPr>
        <w:rPr>
          <w:b/>
          <w:bCs/>
          <w:u w:val="single"/>
        </w:rPr>
      </w:pPr>
      <w:r>
        <w:rPr>
          <w:noProof/>
          <w:lang w:eastAsia="en-GB"/>
        </w:rPr>
        <w:lastRenderedPageBreak/>
        <w:drawing>
          <wp:inline distT="0" distB="0" distL="0" distR="0" wp14:anchorId="0897D2B6" wp14:editId="7BC62D4F">
            <wp:extent cx="5731510" cy="5858510"/>
            <wp:effectExtent l="0" t="0" r="2540" b="889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0"/>
                    <a:stretch>
                      <a:fillRect/>
                    </a:stretch>
                  </pic:blipFill>
                  <pic:spPr>
                    <a:xfrm>
                      <a:off x="0" y="0"/>
                      <a:ext cx="5731510" cy="5858510"/>
                    </a:xfrm>
                    <a:prstGeom prst="rect">
                      <a:avLst/>
                    </a:prstGeom>
                  </pic:spPr>
                </pic:pic>
              </a:graphicData>
            </a:graphic>
          </wp:inline>
        </w:drawing>
      </w:r>
    </w:p>
    <w:p w14:paraId="66F19AB5" w14:textId="05CC8D10" w:rsidR="00217C3E" w:rsidRDefault="00217C3E">
      <w:pPr>
        <w:rPr>
          <w:b/>
          <w:bCs/>
          <w:u w:val="single"/>
        </w:rPr>
      </w:pPr>
    </w:p>
    <w:p w14:paraId="7147FD09" w14:textId="53F29166" w:rsidR="00217C3E" w:rsidRDefault="00AF5408">
      <w:pPr>
        <w:rPr>
          <w:b/>
          <w:bCs/>
          <w:u w:val="single"/>
        </w:rPr>
      </w:pPr>
      <w:r>
        <w:rPr>
          <w:noProof/>
          <w:lang w:eastAsia="en-GB"/>
        </w:rPr>
        <w:drawing>
          <wp:inline distT="0" distB="0" distL="0" distR="0" wp14:anchorId="1BC0D4B1" wp14:editId="4FAC4D96">
            <wp:extent cx="5731510" cy="5410835"/>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1"/>
                    <a:stretch>
                      <a:fillRect/>
                    </a:stretch>
                  </pic:blipFill>
                  <pic:spPr>
                    <a:xfrm>
                      <a:off x="0" y="0"/>
                      <a:ext cx="5731510" cy="5410835"/>
                    </a:xfrm>
                    <a:prstGeom prst="rect">
                      <a:avLst/>
                    </a:prstGeom>
                  </pic:spPr>
                </pic:pic>
              </a:graphicData>
            </a:graphic>
          </wp:inline>
        </w:drawing>
      </w:r>
    </w:p>
    <w:p w14:paraId="6F4216CC" w14:textId="30E71A08" w:rsidR="006F2A39" w:rsidRDefault="00AF5408">
      <w:pPr>
        <w:rPr>
          <w:b/>
          <w:bCs/>
          <w:u w:val="single"/>
        </w:rPr>
      </w:pPr>
      <w:r>
        <w:rPr>
          <w:noProof/>
          <w:lang w:eastAsia="en-GB"/>
        </w:rPr>
        <w:lastRenderedPageBreak/>
        <w:drawing>
          <wp:inline distT="0" distB="0" distL="0" distR="0" wp14:anchorId="2CDE6D5D" wp14:editId="6C16550F">
            <wp:extent cx="5731510" cy="5840095"/>
            <wp:effectExtent l="0" t="0" r="2540" b="8255"/>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2"/>
                    <a:stretch>
                      <a:fillRect/>
                    </a:stretch>
                  </pic:blipFill>
                  <pic:spPr>
                    <a:xfrm>
                      <a:off x="0" y="0"/>
                      <a:ext cx="5731510" cy="5840095"/>
                    </a:xfrm>
                    <a:prstGeom prst="rect">
                      <a:avLst/>
                    </a:prstGeom>
                  </pic:spPr>
                </pic:pic>
              </a:graphicData>
            </a:graphic>
          </wp:inline>
        </w:drawing>
      </w:r>
    </w:p>
    <w:p w14:paraId="2E35F851" w14:textId="244FFF16" w:rsidR="00217C3E" w:rsidRDefault="00AF5408">
      <w:pPr>
        <w:rPr>
          <w:b/>
          <w:bCs/>
          <w:u w:val="single"/>
        </w:rPr>
      </w:pPr>
      <w:r>
        <w:rPr>
          <w:noProof/>
          <w:lang w:eastAsia="en-GB"/>
        </w:rPr>
        <w:lastRenderedPageBreak/>
        <w:drawing>
          <wp:inline distT="0" distB="0" distL="0" distR="0" wp14:anchorId="1ED3A164" wp14:editId="378CBCD2">
            <wp:extent cx="5731510" cy="5473065"/>
            <wp:effectExtent l="0" t="0" r="2540" b="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3"/>
                    <a:stretch>
                      <a:fillRect/>
                    </a:stretch>
                  </pic:blipFill>
                  <pic:spPr>
                    <a:xfrm>
                      <a:off x="0" y="0"/>
                      <a:ext cx="5731510" cy="5473065"/>
                    </a:xfrm>
                    <a:prstGeom prst="rect">
                      <a:avLst/>
                    </a:prstGeom>
                  </pic:spPr>
                </pic:pic>
              </a:graphicData>
            </a:graphic>
          </wp:inline>
        </w:drawing>
      </w:r>
    </w:p>
    <w:p w14:paraId="2EC391C2" w14:textId="4886D59A" w:rsidR="00AF5408" w:rsidRDefault="00AF5408">
      <w:pPr>
        <w:rPr>
          <w:b/>
          <w:bCs/>
          <w:u w:val="single"/>
        </w:rPr>
      </w:pPr>
      <w:r>
        <w:rPr>
          <w:b/>
          <w:bCs/>
          <w:u w:val="single"/>
        </w:rPr>
        <w:lastRenderedPageBreak/>
        <w:t>EV4</w:t>
      </w:r>
    </w:p>
    <w:p w14:paraId="79A5393A" w14:textId="52915543" w:rsidR="00AF5408" w:rsidRDefault="00AF5408">
      <w:pPr>
        <w:rPr>
          <w:b/>
          <w:bCs/>
          <w:u w:val="single"/>
        </w:rPr>
      </w:pPr>
    </w:p>
    <w:p w14:paraId="2C80DA76" w14:textId="77777777" w:rsidR="00AF5408" w:rsidRDefault="00AF5408">
      <w:pPr>
        <w:rPr>
          <w:b/>
          <w:bCs/>
          <w:u w:val="single"/>
        </w:rPr>
      </w:pPr>
    </w:p>
    <w:p w14:paraId="7CCCBE89" w14:textId="55B67A7E" w:rsidR="00217C3E" w:rsidRDefault="00217C3E">
      <w:pPr>
        <w:rPr>
          <w:b/>
          <w:bCs/>
          <w:u w:val="single"/>
        </w:rPr>
      </w:pPr>
    </w:p>
    <w:p w14:paraId="5486085E" w14:textId="7848F381" w:rsidR="00217C3E" w:rsidRDefault="00217C3E">
      <w:pPr>
        <w:rPr>
          <w:b/>
          <w:bCs/>
          <w:u w:val="single"/>
        </w:rPr>
      </w:pPr>
      <w:r>
        <w:rPr>
          <w:b/>
          <w:bCs/>
          <w:noProof/>
          <w:u w:val="single"/>
          <w:lang w:eastAsia="en-GB"/>
        </w:rPr>
        <w:drawing>
          <wp:inline distT="0" distB="0" distL="0" distR="0" wp14:anchorId="21B29F24" wp14:editId="5C8FE48B">
            <wp:extent cx="2468880" cy="1851660"/>
            <wp:effectExtent l="0" t="0" r="7620" b="0"/>
            <wp:docPr id="13" name="Picture 4" descr="C:\Users\smason\AppData\Local\Microsoft\Windows\INetCache\Content.MSO\474368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mason\AppData\Local\Microsoft\Windows\INetCache\Content.MSO\474368B9.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p>
    <w:p w14:paraId="3D0431CC" w14:textId="77777777" w:rsidR="00217C3E" w:rsidRDefault="00217C3E">
      <w:pPr>
        <w:rPr>
          <w:b/>
          <w:bCs/>
          <w:u w:val="single"/>
        </w:rPr>
      </w:pPr>
    </w:p>
    <w:p w14:paraId="653E7B34" w14:textId="02C2EBA7" w:rsidR="00217C3E" w:rsidRDefault="00217C3E">
      <w:pPr>
        <w:rPr>
          <w:b/>
          <w:bCs/>
          <w:u w:val="single"/>
        </w:rPr>
      </w:pPr>
      <w:r>
        <w:rPr>
          <w:b/>
          <w:bCs/>
          <w:u w:val="single"/>
        </w:rPr>
        <w:t>EV5</w:t>
      </w:r>
    </w:p>
    <w:p w14:paraId="680305E7" w14:textId="44A018AA" w:rsidR="00217C3E" w:rsidRDefault="00AF5408">
      <w:pPr>
        <w:rPr>
          <w:b/>
          <w:bCs/>
          <w:u w:val="single"/>
        </w:rPr>
      </w:pPr>
      <w:r>
        <w:rPr>
          <w:b/>
          <w:bCs/>
          <w:noProof/>
          <w:u w:val="single"/>
          <w:lang w:eastAsia="en-GB"/>
        </w:rPr>
        <w:drawing>
          <wp:inline distT="0" distB="0" distL="0" distR="0" wp14:anchorId="4CDF1543" wp14:editId="253F8D93">
            <wp:extent cx="2468880" cy="1851660"/>
            <wp:effectExtent l="0" t="0" r="7620" b="0"/>
            <wp:docPr id="12" name="Picture 2" descr="C:\Users\smason\AppData\Local\Microsoft\Windows\INetCache\Content.MSO\9874DB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son\AppData\Local\Microsoft\Windows\INetCache\Content.MSO\9874DBF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p>
    <w:p w14:paraId="6CEF449B" w14:textId="1A32043C" w:rsidR="006F2A39" w:rsidRDefault="006F2A39">
      <w:pPr>
        <w:rPr>
          <w:b/>
          <w:bCs/>
          <w:u w:val="single"/>
        </w:rPr>
      </w:pPr>
      <w:r>
        <w:rPr>
          <w:b/>
          <w:bCs/>
          <w:u w:val="single"/>
        </w:rPr>
        <w:lastRenderedPageBreak/>
        <w:t>References</w:t>
      </w:r>
    </w:p>
    <w:p w14:paraId="04F217A7" w14:textId="56820DF3" w:rsidR="006F2A39" w:rsidRDefault="006F2A39">
      <w:pPr>
        <w:rPr>
          <w:b/>
          <w:bCs/>
          <w:u w:val="single"/>
        </w:rPr>
      </w:pPr>
    </w:p>
    <w:p w14:paraId="565E0A87" w14:textId="5582F6A7" w:rsidR="006F2A39" w:rsidRDefault="00217C3E">
      <w:pPr>
        <w:rPr>
          <w:b/>
          <w:bCs/>
          <w:u w:val="single"/>
        </w:rPr>
      </w:pPr>
      <w:r>
        <w:rPr>
          <w:b/>
          <w:bCs/>
          <w:u w:val="single"/>
        </w:rPr>
        <w:t xml:space="preserve">Protected Characteristics </w:t>
      </w:r>
    </w:p>
    <w:p w14:paraId="77E0ECE0" w14:textId="424C5DFF" w:rsidR="00217C3E" w:rsidRDefault="00217C3E">
      <w:pPr>
        <w:rPr>
          <w:b/>
          <w:bCs/>
          <w:u w:val="single"/>
        </w:rPr>
      </w:pPr>
      <w:r w:rsidRPr="00217C3E">
        <w:rPr>
          <w:b/>
          <w:bCs/>
          <w:u w:val="single"/>
        </w:rPr>
        <w:t>https://www.equalityhumanrights.com/en/equality-act/protected-characteristics</w:t>
      </w:r>
    </w:p>
    <w:p w14:paraId="4CFC9B05" w14:textId="70008249" w:rsidR="00217C3E" w:rsidRDefault="00217C3E" w:rsidP="00217C3E">
      <w:pPr>
        <w:rPr>
          <w:b/>
          <w:bCs/>
          <w:u w:val="single"/>
        </w:rPr>
      </w:pPr>
      <w:r>
        <w:rPr>
          <w:b/>
          <w:bCs/>
          <w:u w:val="single"/>
        </w:rPr>
        <w:t>Johannes Muller Aug 3</w:t>
      </w:r>
      <w:proofErr w:type="gramStart"/>
      <w:r>
        <w:rPr>
          <w:b/>
          <w:bCs/>
          <w:u w:val="single"/>
        </w:rPr>
        <w:t xml:space="preserve"> 2020</w:t>
      </w:r>
      <w:proofErr w:type="gramEnd"/>
    </w:p>
    <w:p w14:paraId="5E931D62" w14:textId="6308A4B6" w:rsidR="00217C3E" w:rsidRDefault="00575FEA" w:rsidP="00217C3E">
      <w:pPr>
        <w:rPr>
          <w:b/>
          <w:bCs/>
          <w:u w:val="single"/>
        </w:rPr>
      </w:pPr>
      <w:hyperlink r:id="rId16" w:history="1">
        <w:r w:rsidR="00217C3E" w:rsidRPr="00EC22FE">
          <w:rPr>
            <w:rStyle w:val="Hyperlink"/>
            <w:b/>
            <w:bCs/>
          </w:rPr>
          <w:t>https://www.workplace.com/magazine/performance-managemnt-principles</w:t>
        </w:r>
      </w:hyperlink>
      <w:r w:rsidR="00217C3E">
        <w:rPr>
          <w:b/>
          <w:bCs/>
          <w:u w:val="single"/>
        </w:rPr>
        <w:t xml:space="preserve"> </w:t>
      </w:r>
    </w:p>
    <w:p w14:paraId="5DA3C9FC" w14:textId="04C2A1F3" w:rsidR="00217C3E" w:rsidRDefault="00217C3E" w:rsidP="00217C3E">
      <w:pPr>
        <w:rPr>
          <w:b/>
          <w:bCs/>
          <w:u w:val="single"/>
        </w:rPr>
      </w:pPr>
      <w:r>
        <w:rPr>
          <w:b/>
          <w:bCs/>
          <w:u w:val="single"/>
        </w:rPr>
        <w:t xml:space="preserve">Toby Pochron Senior associate in the </w:t>
      </w:r>
      <w:proofErr w:type="spellStart"/>
      <w:r>
        <w:rPr>
          <w:b/>
          <w:bCs/>
          <w:u w:val="single"/>
        </w:rPr>
        <w:t>freeths</w:t>
      </w:r>
      <w:proofErr w:type="spellEnd"/>
      <w:r>
        <w:rPr>
          <w:b/>
          <w:bCs/>
          <w:u w:val="single"/>
        </w:rPr>
        <w:t xml:space="preserve"> LLP employment law department 22 March 2021</w:t>
      </w:r>
    </w:p>
    <w:p w14:paraId="191D9D3E" w14:textId="39126C82" w:rsidR="006F2A39" w:rsidRDefault="00575FEA">
      <w:pPr>
        <w:rPr>
          <w:b/>
          <w:bCs/>
          <w:u w:val="single"/>
        </w:rPr>
      </w:pPr>
      <w:hyperlink r:id="rId17" w:history="1">
        <w:r w:rsidR="00217C3E" w:rsidRPr="00EC22FE">
          <w:rPr>
            <w:rStyle w:val="Hyperlink"/>
            <w:b/>
            <w:bCs/>
          </w:rPr>
          <w:t>https://myhrtoolkit.com/blog/performance-management</w:t>
        </w:r>
      </w:hyperlink>
      <w:r w:rsidR="00217C3E">
        <w:rPr>
          <w:b/>
          <w:bCs/>
          <w:u w:val="single"/>
        </w:rPr>
        <w:t xml:space="preserve"> </w:t>
      </w:r>
    </w:p>
    <w:p w14:paraId="12D97B44" w14:textId="77777777" w:rsidR="00217C3E" w:rsidRDefault="00217C3E">
      <w:pPr>
        <w:rPr>
          <w:b/>
          <w:bCs/>
          <w:u w:val="single"/>
        </w:rPr>
      </w:pPr>
    </w:p>
    <w:p w14:paraId="6BCD4457" w14:textId="3CC3A1DC" w:rsidR="00217C3E" w:rsidRDefault="00217C3E">
      <w:pPr>
        <w:rPr>
          <w:b/>
          <w:bCs/>
          <w:u w:val="single"/>
        </w:rPr>
      </w:pPr>
    </w:p>
    <w:p w14:paraId="38255043" w14:textId="77777777" w:rsidR="00217C3E" w:rsidRDefault="00217C3E">
      <w:pPr>
        <w:rPr>
          <w:b/>
          <w:bCs/>
          <w:u w:val="single"/>
        </w:rPr>
      </w:pPr>
    </w:p>
    <w:p w14:paraId="70C17BD2" w14:textId="49B81C1A" w:rsidR="006F2A39" w:rsidRDefault="006F2A39">
      <w:pPr>
        <w:rPr>
          <w:b/>
          <w:bCs/>
          <w:u w:val="single"/>
        </w:rPr>
      </w:pPr>
    </w:p>
    <w:p w14:paraId="371AF22E" w14:textId="1FC9954C" w:rsidR="006F2A39" w:rsidRDefault="006F2A39">
      <w:pPr>
        <w:rPr>
          <w:b/>
          <w:bCs/>
          <w:u w:val="single"/>
        </w:rPr>
      </w:pPr>
    </w:p>
    <w:p w14:paraId="13713C22" w14:textId="7A1CAEAD" w:rsidR="006F2A39" w:rsidRDefault="006F2A39">
      <w:pPr>
        <w:rPr>
          <w:b/>
          <w:bCs/>
          <w:u w:val="single"/>
        </w:rPr>
      </w:pPr>
    </w:p>
    <w:p w14:paraId="39662A3E" w14:textId="1F6F6F0E" w:rsidR="006F2A39" w:rsidRDefault="006F2A39">
      <w:pPr>
        <w:rPr>
          <w:b/>
          <w:bCs/>
          <w:u w:val="single"/>
        </w:rPr>
      </w:pPr>
    </w:p>
    <w:p w14:paraId="11044075" w14:textId="6B299035" w:rsidR="006F2A39" w:rsidRDefault="006F2A39">
      <w:pPr>
        <w:rPr>
          <w:b/>
          <w:bCs/>
          <w:u w:val="single"/>
        </w:rPr>
      </w:pPr>
    </w:p>
    <w:p w14:paraId="348E3AF0" w14:textId="4F77E26D" w:rsidR="006F2A39" w:rsidRDefault="006F2A39">
      <w:pPr>
        <w:rPr>
          <w:b/>
          <w:bCs/>
          <w:u w:val="single"/>
        </w:rPr>
      </w:pPr>
    </w:p>
    <w:p w14:paraId="45365640" w14:textId="5097A93E" w:rsidR="006F2A39" w:rsidRDefault="006F2A39">
      <w:pPr>
        <w:rPr>
          <w:b/>
          <w:bCs/>
          <w:u w:val="single"/>
        </w:rPr>
      </w:pPr>
    </w:p>
    <w:p w14:paraId="7C2767BE" w14:textId="77777777" w:rsidR="00AF5408" w:rsidRDefault="00AF5408">
      <w:pPr>
        <w:rPr>
          <w:b/>
          <w:bCs/>
          <w:u w:val="single"/>
        </w:rPr>
      </w:pPr>
    </w:p>
    <w:p w14:paraId="0AE3C495" w14:textId="77777777" w:rsidR="00AF5408" w:rsidRDefault="00AF5408">
      <w:pPr>
        <w:rPr>
          <w:b/>
          <w:bCs/>
          <w:u w:val="single"/>
        </w:rPr>
      </w:pPr>
    </w:p>
    <w:p w14:paraId="2594997B" w14:textId="0EC3DC36" w:rsidR="006F2A39" w:rsidRDefault="006F2A39">
      <w:pPr>
        <w:rPr>
          <w:b/>
          <w:bCs/>
          <w:u w:val="single"/>
        </w:rPr>
      </w:pPr>
      <w:r>
        <w:rPr>
          <w:b/>
          <w:bCs/>
          <w:u w:val="single"/>
        </w:rPr>
        <w:lastRenderedPageBreak/>
        <w:t>LO2</w:t>
      </w:r>
    </w:p>
    <w:p w14:paraId="2D29A2B3" w14:textId="0B3587FD" w:rsidR="006F2A39" w:rsidRDefault="006F2A39">
      <w:pPr>
        <w:rPr>
          <w:b/>
          <w:bCs/>
          <w:u w:val="single"/>
        </w:rPr>
      </w:pPr>
      <w:r>
        <w:rPr>
          <w:b/>
          <w:bCs/>
          <w:u w:val="single"/>
        </w:rPr>
        <w:t>2.1</w:t>
      </w:r>
      <w:r w:rsidR="00325A63">
        <w:rPr>
          <w:b/>
          <w:bCs/>
          <w:u w:val="single"/>
        </w:rPr>
        <w:t>, 2.2, 2.3</w:t>
      </w:r>
      <w:r w:rsidRPr="006F2A39">
        <w:t xml:space="preserve"> </w:t>
      </w:r>
    </w:p>
    <w:p w14:paraId="6B2B7C58" w14:textId="031005A1" w:rsidR="006F2A39" w:rsidRDefault="00991059">
      <w:r>
        <w:t xml:space="preserve">The types of support the line mangers require is very much a coaching style. Andrews has some new to role line managers also some with more experience than others. The performance management process is a communication-based, collaborative process where HR and line managers work closely to plan, </w:t>
      </w:r>
      <w:r w:rsidR="00F506B1">
        <w:t>monitor,</w:t>
      </w:r>
      <w:r>
        <w:t xml:space="preserve"> and review objectives, job trajectory, long term goals and contributions to the business (</w:t>
      </w:r>
      <w:r w:rsidR="00F506B1">
        <w:t>Valamis</w:t>
      </w:r>
      <w:r>
        <w:t xml:space="preserve"> Group).</w:t>
      </w:r>
    </w:p>
    <w:p w14:paraId="2C2D6392" w14:textId="64C07572" w:rsidR="00991059" w:rsidRDefault="00991059">
      <w:r>
        <w:t>This process is continual with sessions between the people team and the line managers with opportunities for regular feedback.</w:t>
      </w:r>
    </w:p>
    <w:p w14:paraId="46668442" w14:textId="079F4386" w:rsidR="00991059" w:rsidRDefault="00991059">
      <w:r>
        <w:t>According to the gallop state of the American workplace study, only 22% of employees are engaged and thriving. Employees that are engaged and thriving are more likely to maintain strong work performance even during difficult times.</w:t>
      </w:r>
    </w:p>
    <w:p w14:paraId="03EE1545" w14:textId="21785D17" w:rsidR="00991059" w:rsidRDefault="00991059">
      <w:r>
        <w:t xml:space="preserve">Some of the feedback received is that people are promoted </w:t>
      </w:r>
      <w:r w:rsidR="00EB795B">
        <w:t xml:space="preserve">even if they may not be the right fit, lack of actionable feedback and they are not involved in goal setting. By Hr being involved in the process with line mangers, </w:t>
      </w:r>
      <w:r w:rsidR="00325A63">
        <w:t>it’s</w:t>
      </w:r>
      <w:r w:rsidR="00EB795B">
        <w:t xml:space="preserve"> about setting them up with success in achieving their goals and the </w:t>
      </w:r>
      <w:r w:rsidR="00F506B1">
        <w:t>companies’</w:t>
      </w:r>
      <w:r w:rsidR="00EB795B">
        <w:t xml:space="preserve"> objectives.</w:t>
      </w:r>
    </w:p>
    <w:p w14:paraId="5185D546" w14:textId="5A30340C" w:rsidR="00EB795B" w:rsidRDefault="00EB795B">
      <w:r>
        <w:t>The first step of the support process is the planning stage. HR supports setting SMART goals</w:t>
      </w:r>
      <w:r w:rsidR="00E35395">
        <w:t>, identifying key objectives and how these will be assessed.</w:t>
      </w:r>
    </w:p>
    <w:p w14:paraId="1E108BA1" w14:textId="78A7FD1E" w:rsidR="00E35395" w:rsidRPr="00991059" w:rsidRDefault="00AF5408">
      <w:r w:rsidRPr="00E35395">
        <w:rPr>
          <w:noProof/>
          <w:lang w:eastAsia="en-GB"/>
        </w:rPr>
        <w:lastRenderedPageBreak/>
        <w:drawing>
          <wp:inline distT="0" distB="0" distL="0" distR="0" wp14:anchorId="5FA66C25" wp14:editId="0E8FB836">
            <wp:extent cx="5731510" cy="3600450"/>
            <wp:effectExtent l="0" t="0" r="254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8"/>
                    <a:stretch>
                      <a:fillRect/>
                    </a:stretch>
                  </pic:blipFill>
                  <pic:spPr>
                    <a:xfrm>
                      <a:off x="0" y="0"/>
                      <a:ext cx="5731510" cy="3600450"/>
                    </a:xfrm>
                    <a:prstGeom prst="rect">
                      <a:avLst/>
                    </a:prstGeom>
                  </pic:spPr>
                </pic:pic>
              </a:graphicData>
            </a:graphic>
          </wp:inline>
        </w:drawing>
      </w:r>
    </w:p>
    <w:p w14:paraId="76ECB6B1" w14:textId="0D0E0D9D" w:rsidR="006F2A39" w:rsidRDefault="006F2A39">
      <w:pPr>
        <w:rPr>
          <w:b/>
          <w:bCs/>
          <w:u w:val="single"/>
        </w:rPr>
      </w:pPr>
    </w:p>
    <w:p w14:paraId="2A9DC3D9" w14:textId="10DFF8AC" w:rsidR="00E35395" w:rsidRDefault="00E35395">
      <w:r>
        <w:t xml:space="preserve">(Doran G, Miller A, </w:t>
      </w:r>
      <w:r w:rsidR="00F506B1">
        <w:t>Cunningham</w:t>
      </w:r>
      <w:r>
        <w:t xml:space="preserve"> J Clearview).</w:t>
      </w:r>
    </w:p>
    <w:p w14:paraId="39026A9A" w14:textId="10E02FC2" w:rsidR="00E35395" w:rsidRDefault="00E35395">
      <w:r>
        <w:t>The line manager will always be given the opportunity to feedback, they will have the best insight into what skills and goals are required. By making the planning stage collaborative the line manger feels involved.</w:t>
      </w:r>
    </w:p>
    <w:p w14:paraId="0394E266" w14:textId="3864182A" w:rsidR="00E35395" w:rsidRDefault="00E35395">
      <w:r>
        <w:t>Coaching is the next stage of the support; coaching is important and must be completed as regular as possible. These are focused on solutions and coaching opportunities. The HR team give honest feedback. The performance review should be revisited to see if any adjustments need to be made. This will involve reviewing the whole process as</w:t>
      </w:r>
      <w:r w:rsidR="00C65F3F">
        <w:t xml:space="preserve"> </w:t>
      </w:r>
      <w:r>
        <w:t>well as the individual. How well it worked as well as discussing.</w:t>
      </w:r>
    </w:p>
    <w:p w14:paraId="3390868B" w14:textId="4D6D0BEC" w:rsidR="00E35395" w:rsidRDefault="00472E01">
      <w:r>
        <w:t>(EV5).</w:t>
      </w:r>
    </w:p>
    <w:p w14:paraId="6B6F445C" w14:textId="733C0F09" w:rsidR="00472E01" w:rsidRDefault="00472E01">
      <w:r>
        <w:lastRenderedPageBreak/>
        <w:t>The final stage that the HR support is the employee review which happens yearly. This allows us to review how the employee performed. (EV6) However regular one to one’s should take place with HR support on problem solving, goals and future tasks.</w:t>
      </w:r>
    </w:p>
    <w:p w14:paraId="246DE523" w14:textId="1BE5BC48" w:rsidR="00D100E0" w:rsidRDefault="00D100E0">
      <w:r>
        <w:t xml:space="preserve">A key part of the HR involvement is giving and also receiving feedback. Actionable feedback is given so the line manager is aware of what they need to improve on, whilst also allowing the line manager </w:t>
      </w:r>
      <w:r w:rsidR="00C65F3F">
        <w:t>to give feedback on all the processes and how we can improve.</w:t>
      </w:r>
    </w:p>
    <w:p w14:paraId="5774E774" w14:textId="6CF83B43" w:rsidR="00C65F3F" w:rsidRDefault="00C65F3F">
      <w:r>
        <w:t xml:space="preserve">Reward and recognition are also key this does not have to be monetary it could also be leadership opportunities or new projects. </w:t>
      </w:r>
    </w:p>
    <w:p w14:paraId="0A065E6C" w14:textId="5BFDB7FC" w:rsidR="004A50B8" w:rsidRDefault="004A50B8">
      <w:r>
        <w:t xml:space="preserve">I work closely with the </w:t>
      </w:r>
      <w:r w:rsidR="00F506B1">
        <w:t>regional</w:t>
      </w:r>
      <w:r>
        <w:t xml:space="preserve"> managers to support with and prepare them for many leadership tasks including performance management. I do this with the support of my team, we do this by holding leadership days or working with an individual. This is done </w:t>
      </w:r>
      <w:r w:rsidR="00F506B1">
        <w:t>in line</w:t>
      </w:r>
      <w:r>
        <w:t xml:space="preserve"> with the businesses coaching ethos, giving continual live feedback and how to give an employee a </w:t>
      </w:r>
      <w:proofErr w:type="gramStart"/>
      <w:r>
        <w:t>fair</w:t>
      </w:r>
      <w:proofErr w:type="gramEnd"/>
      <w:r>
        <w:t xml:space="preserve"> unbiased view of their performance. We work together to give a consistent approach (small business).</w:t>
      </w:r>
    </w:p>
    <w:p w14:paraId="3ED59BFE" w14:textId="7734474B" w:rsidR="004A50B8" w:rsidRDefault="004A50B8">
      <w:r>
        <w:t xml:space="preserve">I am currently introducing a new recruitment process to Andrews Property Group (EV7). This will support with an unbiased view to ensure a fair and consistent approach. I held a meeting with an outside consultant Nick </w:t>
      </w:r>
      <w:r w:rsidR="008D6967">
        <w:t>Coburn</w:t>
      </w:r>
      <w:r>
        <w:t xml:space="preserve"> to deliver this method. We are piloting this within three areas of the business and I believe this will deliver high performance within Andrews. On long with learning and development team we will deliver </w:t>
      </w:r>
      <w:r w:rsidR="0012343A">
        <w:t>this to the whole business by holding coaching sessions, with actors to support with role playing the interview process (EV8).</w:t>
      </w:r>
    </w:p>
    <w:p w14:paraId="5F199F57" w14:textId="7502B1FB" w:rsidR="0012343A" w:rsidRDefault="0012343A"/>
    <w:p w14:paraId="570409C5" w14:textId="77777777" w:rsidR="00386CDE" w:rsidRDefault="00386CDE">
      <w:pPr>
        <w:rPr>
          <w:b/>
          <w:bCs/>
          <w:u w:val="single"/>
        </w:rPr>
      </w:pPr>
    </w:p>
    <w:p w14:paraId="467C6630" w14:textId="77777777" w:rsidR="00386CDE" w:rsidRDefault="00386CDE">
      <w:pPr>
        <w:rPr>
          <w:b/>
          <w:bCs/>
          <w:u w:val="single"/>
        </w:rPr>
      </w:pPr>
    </w:p>
    <w:p w14:paraId="336EB0CE" w14:textId="77777777" w:rsidR="00386CDE" w:rsidRDefault="00386CDE">
      <w:pPr>
        <w:rPr>
          <w:b/>
          <w:bCs/>
          <w:u w:val="single"/>
        </w:rPr>
      </w:pPr>
    </w:p>
    <w:p w14:paraId="5CE3D80D" w14:textId="77777777" w:rsidR="00386CDE" w:rsidRDefault="00386CDE">
      <w:pPr>
        <w:rPr>
          <w:b/>
          <w:bCs/>
          <w:u w:val="single"/>
        </w:rPr>
      </w:pPr>
    </w:p>
    <w:p w14:paraId="6FE7B151" w14:textId="77777777" w:rsidR="00386CDE" w:rsidRDefault="00386CDE">
      <w:pPr>
        <w:rPr>
          <w:b/>
          <w:bCs/>
          <w:u w:val="single"/>
        </w:rPr>
      </w:pPr>
    </w:p>
    <w:p w14:paraId="26DC1000" w14:textId="77777777" w:rsidR="00386CDE" w:rsidRDefault="00386CDE">
      <w:pPr>
        <w:rPr>
          <w:b/>
          <w:bCs/>
          <w:u w:val="single"/>
        </w:rPr>
      </w:pPr>
    </w:p>
    <w:p w14:paraId="3EACB10D" w14:textId="77777777" w:rsidR="00386CDE" w:rsidRDefault="00386CDE">
      <w:pPr>
        <w:rPr>
          <w:b/>
          <w:bCs/>
          <w:u w:val="single"/>
        </w:rPr>
      </w:pPr>
    </w:p>
    <w:p w14:paraId="61EC7F11" w14:textId="77777777" w:rsidR="00386CDE" w:rsidRDefault="00386CDE">
      <w:pPr>
        <w:rPr>
          <w:b/>
          <w:bCs/>
          <w:u w:val="single"/>
        </w:rPr>
      </w:pPr>
    </w:p>
    <w:p w14:paraId="75FFE9D7" w14:textId="77777777" w:rsidR="00386CDE" w:rsidRDefault="00386CDE">
      <w:pPr>
        <w:rPr>
          <w:b/>
          <w:bCs/>
          <w:u w:val="single"/>
        </w:rPr>
      </w:pPr>
    </w:p>
    <w:p w14:paraId="0372E12C" w14:textId="48D38772" w:rsidR="0012343A" w:rsidRDefault="0012343A">
      <w:pPr>
        <w:rPr>
          <w:b/>
          <w:bCs/>
          <w:u w:val="single"/>
        </w:rPr>
      </w:pPr>
      <w:r>
        <w:rPr>
          <w:b/>
          <w:bCs/>
          <w:u w:val="single"/>
        </w:rPr>
        <w:lastRenderedPageBreak/>
        <w:t>3</w:t>
      </w:r>
      <w:r w:rsidR="00325A63">
        <w:rPr>
          <w:b/>
          <w:bCs/>
          <w:u w:val="single"/>
        </w:rPr>
        <w:t>, 3.1, 3.2, 3.3</w:t>
      </w:r>
    </w:p>
    <w:p w14:paraId="702B56BD" w14:textId="1CB37D4D" w:rsidR="0012343A" w:rsidRDefault="0012343A">
      <w:r>
        <w:t xml:space="preserve">When I started with Andrews in </w:t>
      </w:r>
      <w:r w:rsidR="00F506B1">
        <w:t>January,</w:t>
      </w:r>
      <w:r>
        <w:t xml:space="preserve"> I </w:t>
      </w:r>
      <w:r w:rsidR="00F506B1">
        <w:t>evaluated</w:t>
      </w:r>
      <w:r>
        <w:t xml:space="preserve"> the business performance management. I felt it was very inconsistent. The business would </w:t>
      </w:r>
      <w:r w:rsidR="00F506B1">
        <w:t>definitely</w:t>
      </w:r>
      <w:r>
        <w:t xml:space="preserve"> complete a </w:t>
      </w:r>
      <w:r w:rsidR="00F506B1">
        <w:t>probation</w:t>
      </w:r>
      <w:r>
        <w:t xml:space="preserve"> review (EV9) however this was predominantly to terminate employment due to failed </w:t>
      </w:r>
      <w:r w:rsidR="00F506B1">
        <w:t>probation</w:t>
      </w:r>
      <w:r>
        <w:t>. This is why I have looked at the recruitment process to ensu</w:t>
      </w:r>
      <w:r w:rsidR="0046651E">
        <w:t>re that we employ and retain the right people.</w:t>
      </w:r>
    </w:p>
    <w:p w14:paraId="338F1549" w14:textId="4F7E7C20" w:rsidR="0046651E" w:rsidRPr="0012343A" w:rsidRDefault="00325A63">
      <w:r>
        <w:t>I</w:t>
      </w:r>
      <w:r w:rsidR="0046651E">
        <w:t xml:space="preserve"> and my team are working with the director and the regional team to deliver regular one to one </w:t>
      </w:r>
      <w:r w:rsidR="00F506B1">
        <w:t>meeting</w:t>
      </w:r>
      <w:r w:rsidR="0046651E">
        <w:t xml:space="preserve"> with their direct reports (EV5). This will ensure they are aware and have an input in their objectives and how to achieve them. By ensuring they are aware of the targets and what is expected they will have clear direction of where to go and how to achieve currently I don’t believe that we utilise high performance working processes enough and if we were more consistent, we can improve. This will improve our staff retention the staff will fell more valued.</w:t>
      </w:r>
    </w:p>
    <w:p w14:paraId="342C2437" w14:textId="753176E4" w:rsidR="008D6967" w:rsidRDefault="008D6967">
      <w:pPr>
        <w:rPr>
          <w:b/>
          <w:bCs/>
          <w:u w:val="single"/>
        </w:rPr>
      </w:pPr>
      <w:r>
        <w:rPr>
          <w:b/>
          <w:bCs/>
          <w:u w:val="single"/>
        </w:rPr>
        <w:t>EV6</w:t>
      </w:r>
    </w:p>
    <w:p w14:paraId="4D5A0E9B" w14:textId="77777777" w:rsidR="008D6967" w:rsidRDefault="008D6967">
      <w:pPr>
        <w:rPr>
          <w:b/>
          <w:bCs/>
          <w:u w:val="single"/>
        </w:rPr>
      </w:pPr>
      <w:r>
        <w:rPr>
          <w:noProof/>
          <w:lang w:eastAsia="en-GB"/>
        </w:rPr>
        <w:drawing>
          <wp:inline distT="0" distB="0" distL="0" distR="0" wp14:anchorId="6E9247E1" wp14:editId="2513080F">
            <wp:extent cx="5731510" cy="336740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67405"/>
                    </a:xfrm>
                    <a:prstGeom prst="rect">
                      <a:avLst/>
                    </a:prstGeom>
                  </pic:spPr>
                </pic:pic>
              </a:graphicData>
            </a:graphic>
          </wp:inline>
        </w:drawing>
      </w:r>
    </w:p>
    <w:p w14:paraId="7F1C23D9" w14:textId="77777777" w:rsidR="008D6967" w:rsidRDefault="008D6967">
      <w:pPr>
        <w:rPr>
          <w:b/>
          <w:bCs/>
          <w:u w:val="single"/>
        </w:rPr>
      </w:pPr>
    </w:p>
    <w:p w14:paraId="05AB0F8E" w14:textId="75983E47" w:rsidR="008D6967" w:rsidRDefault="008D6967">
      <w:pPr>
        <w:rPr>
          <w:b/>
          <w:bCs/>
          <w:u w:val="single"/>
        </w:rPr>
      </w:pPr>
      <w:r>
        <w:rPr>
          <w:noProof/>
          <w:lang w:eastAsia="en-GB"/>
        </w:rPr>
        <w:lastRenderedPageBreak/>
        <w:drawing>
          <wp:inline distT="0" distB="0" distL="0" distR="0" wp14:anchorId="2E9C4303" wp14:editId="73B1BDF0">
            <wp:extent cx="5731510" cy="39141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914140"/>
                    </a:xfrm>
                    <a:prstGeom prst="rect">
                      <a:avLst/>
                    </a:prstGeom>
                  </pic:spPr>
                </pic:pic>
              </a:graphicData>
            </a:graphic>
          </wp:inline>
        </w:drawing>
      </w:r>
    </w:p>
    <w:p w14:paraId="73E5891D" w14:textId="77777777" w:rsidR="008D6967" w:rsidRDefault="008D6967">
      <w:pPr>
        <w:rPr>
          <w:b/>
          <w:bCs/>
          <w:u w:val="single"/>
        </w:rPr>
      </w:pPr>
    </w:p>
    <w:p w14:paraId="2BE45B73" w14:textId="77777777" w:rsidR="008D6967" w:rsidRDefault="008D6967">
      <w:pPr>
        <w:rPr>
          <w:b/>
          <w:bCs/>
          <w:u w:val="single"/>
        </w:rPr>
      </w:pPr>
    </w:p>
    <w:p w14:paraId="5B4959FF" w14:textId="77777777" w:rsidR="008D6967" w:rsidRDefault="008D6967">
      <w:pPr>
        <w:rPr>
          <w:b/>
          <w:bCs/>
          <w:u w:val="single"/>
        </w:rPr>
      </w:pPr>
    </w:p>
    <w:p w14:paraId="6C9A3322" w14:textId="280E71EA" w:rsidR="008D6967" w:rsidRDefault="008D6967">
      <w:pPr>
        <w:rPr>
          <w:b/>
          <w:bCs/>
          <w:u w:val="single"/>
        </w:rPr>
      </w:pPr>
      <w:r>
        <w:rPr>
          <w:b/>
          <w:bCs/>
          <w:u w:val="single"/>
        </w:rPr>
        <w:t>EV7</w:t>
      </w:r>
    </w:p>
    <w:p w14:paraId="4D34F586" w14:textId="326879B5" w:rsidR="008D6967" w:rsidRDefault="008D6967">
      <w:pPr>
        <w:rPr>
          <w:b/>
          <w:bCs/>
          <w:u w:val="single"/>
        </w:rPr>
      </w:pPr>
      <w:r>
        <w:rPr>
          <w:noProof/>
          <w:lang w:eastAsia="en-GB"/>
        </w:rPr>
        <w:lastRenderedPageBreak/>
        <w:drawing>
          <wp:inline distT="0" distB="0" distL="0" distR="0" wp14:anchorId="6003AA39" wp14:editId="3C054D04">
            <wp:extent cx="5731510" cy="331216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312160"/>
                    </a:xfrm>
                    <a:prstGeom prst="rect">
                      <a:avLst/>
                    </a:prstGeom>
                  </pic:spPr>
                </pic:pic>
              </a:graphicData>
            </a:graphic>
          </wp:inline>
        </w:drawing>
      </w:r>
    </w:p>
    <w:p w14:paraId="76E9655B" w14:textId="77777777" w:rsidR="008D6967" w:rsidRDefault="008D6967">
      <w:pPr>
        <w:rPr>
          <w:noProof/>
          <w:lang w:eastAsia="en-GB"/>
        </w:rPr>
      </w:pPr>
    </w:p>
    <w:p w14:paraId="6D11D3C4" w14:textId="72E24F9D" w:rsidR="008D6967" w:rsidRDefault="008D6967">
      <w:pPr>
        <w:rPr>
          <w:b/>
          <w:bCs/>
          <w:u w:val="single"/>
        </w:rPr>
      </w:pPr>
      <w:r>
        <w:rPr>
          <w:noProof/>
          <w:lang w:eastAsia="en-GB"/>
        </w:rPr>
        <w:lastRenderedPageBreak/>
        <w:drawing>
          <wp:inline distT="0" distB="0" distL="0" distR="0" wp14:anchorId="79BB55BE" wp14:editId="172F0690">
            <wp:extent cx="5731510" cy="298259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82595"/>
                    </a:xfrm>
                    <a:prstGeom prst="rect">
                      <a:avLst/>
                    </a:prstGeom>
                  </pic:spPr>
                </pic:pic>
              </a:graphicData>
            </a:graphic>
          </wp:inline>
        </w:drawing>
      </w:r>
    </w:p>
    <w:p w14:paraId="029A6F56" w14:textId="77777777" w:rsidR="008D6967" w:rsidRDefault="008D6967">
      <w:pPr>
        <w:rPr>
          <w:b/>
          <w:bCs/>
          <w:u w:val="single"/>
        </w:rPr>
      </w:pPr>
    </w:p>
    <w:p w14:paraId="6F153F08" w14:textId="79ADF255" w:rsidR="008D6967" w:rsidRDefault="008D6967">
      <w:pPr>
        <w:rPr>
          <w:b/>
          <w:bCs/>
          <w:u w:val="single"/>
        </w:rPr>
      </w:pPr>
      <w:r>
        <w:rPr>
          <w:noProof/>
          <w:lang w:eastAsia="en-GB"/>
        </w:rPr>
        <w:lastRenderedPageBreak/>
        <w:drawing>
          <wp:inline distT="0" distB="0" distL="0" distR="0" wp14:anchorId="669C4766" wp14:editId="02CA7337">
            <wp:extent cx="5731510" cy="311531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15310"/>
                    </a:xfrm>
                    <a:prstGeom prst="rect">
                      <a:avLst/>
                    </a:prstGeom>
                  </pic:spPr>
                </pic:pic>
              </a:graphicData>
            </a:graphic>
          </wp:inline>
        </w:drawing>
      </w:r>
    </w:p>
    <w:p w14:paraId="21369AA6" w14:textId="4884B0D7" w:rsidR="008D6967" w:rsidRDefault="008D6967">
      <w:pPr>
        <w:rPr>
          <w:b/>
          <w:bCs/>
          <w:u w:val="single"/>
        </w:rPr>
      </w:pPr>
    </w:p>
    <w:p w14:paraId="2580F343" w14:textId="7A8A5EF1" w:rsidR="008D6967" w:rsidRDefault="008D6967">
      <w:pPr>
        <w:rPr>
          <w:b/>
          <w:bCs/>
          <w:u w:val="single"/>
        </w:rPr>
      </w:pPr>
      <w:r>
        <w:rPr>
          <w:b/>
          <w:bCs/>
          <w:u w:val="single"/>
        </w:rPr>
        <w:t>EV8</w:t>
      </w:r>
    </w:p>
    <w:p w14:paraId="72E3DF16" w14:textId="65CF20EA" w:rsidR="008D6967" w:rsidRDefault="008D6967">
      <w:pPr>
        <w:rPr>
          <w:b/>
          <w:bCs/>
          <w:u w:val="single"/>
        </w:rPr>
      </w:pPr>
      <w:r>
        <w:rPr>
          <w:noProof/>
          <w:lang w:eastAsia="en-GB"/>
        </w:rPr>
        <w:lastRenderedPageBreak/>
        <w:drawing>
          <wp:inline distT="0" distB="0" distL="0" distR="0" wp14:anchorId="74D4ED07" wp14:editId="62F469A1">
            <wp:extent cx="5731510" cy="2263775"/>
            <wp:effectExtent l="0" t="0" r="254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263775"/>
                    </a:xfrm>
                    <a:prstGeom prst="rect">
                      <a:avLst/>
                    </a:prstGeom>
                  </pic:spPr>
                </pic:pic>
              </a:graphicData>
            </a:graphic>
          </wp:inline>
        </w:drawing>
      </w:r>
    </w:p>
    <w:p w14:paraId="562EAD2A" w14:textId="57B5FD46" w:rsidR="009F781F" w:rsidRDefault="009F781F">
      <w:pPr>
        <w:rPr>
          <w:b/>
          <w:bCs/>
          <w:u w:val="single"/>
        </w:rPr>
      </w:pPr>
    </w:p>
    <w:p w14:paraId="67EBAA0C" w14:textId="77777777" w:rsidR="009F781F" w:rsidRDefault="009F781F">
      <w:pPr>
        <w:rPr>
          <w:b/>
          <w:bCs/>
          <w:u w:val="single"/>
        </w:rPr>
      </w:pPr>
    </w:p>
    <w:p w14:paraId="08F982A8" w14:textId="77777777" w:rsidR="009F781F" w:rsidRDefault="009F781F">
      <w:pPr>
        <w:rPr>
          <w:b/>
          <w:bCs/>
          <w:u w:val="single"/>
        </w:rPr>
      </w:pPr>
    </w:p>
    <w:p w14:paraId="56A1D7C9" w14:textId="77777777" w:rsidR="009F781F" w:rsidRDefault="009F781F">
      <w:pPr>
        <w:rPr>
          <w:b/>
          <w:bCs/>
          <w:u w:val="single"/>
        </w:rPr>
      </w:pPr>
    </w:p>
    <w:p w14:paraId="44DC8B4B" w14:textId="77777777" w:rsidR="009F781F" w:rsidRDefault="009F781F">
      <w:pPr>
        <w:rPr>
          <w:b/>
          <w:bCs/>
          <w:u w:val="single"/>
        </w:rPr>
      </w:pPr>
    </w:p>
    <w:p w14:paraId="1C9E5737" w14:textId="77777777" w:rsidR="009F781F" w:rsidRDefault="009F781F">
      <w:pPr>
        <w:rPr>
          <w:b/>
          <w:bCs/>
          <w:u w:val="single"/>
        </w:rPr>
      </w:pPr>
    </w:p>
    <w:p w14:paraId="544C9ED7" w14:textId="77777777" w:rsidR="009F781F" w:rsidRDefault="009F781F">
      <w:pPr>
        <w:rPr>
          <w:b/>
          <w:bCs/>
          <w:u w:val="single"/>
        </w:rPr>
      </w:pPr>
    </w:p>
    <w:p w14:paraId="4EF56FC3" w14:textId="77777777" w:rsidR="009F781F" w:rsidRDefault="009F781F">
      <w:pPr>
        <w:rPr>
          <w:b/>
          <w:bCs/>
          <w:u w:val="single"/>
        </w:rPr>
      </w:pPr>
    </w:p>
    <w:p w14:paraId="1D64AA64" w14:textId="77777777" w:rsidR="009F781F" w:rsidRDefault="009F781F">
      <w:pPr>
        <w:rPr>
          <w:b/>
          <w:bCs/>
          <w:u w:val="single"/>
        </w:rPr>
      </w:pPr>
    </w:p>
    <w:p w14:paraId="7BC2382C" w14:textId="29AE439D" w:rsidR="009F781F" w:rsidRDefault="009F781F">
      <w:pPr>
        <w:rPr>
          <w:b/>
          <w:bCs/>
          <w:u w:val="single"/>
        </w:rPr>
      </w:pPr>
      <w:r>
        <w:rPr>
          <w:b/>
          <w:bCs/>
          <w:u w:val="single"/>
        </w:rPr>
        <w:t>EV9</w:t>
      </w:r>
    </w:p>
    <w:p w14:paraId="7C8FF18A" w14:textId="200A47A8" w:rsidR="009F781F" w:rsidRDefault="009F781F">
      <w:pPr>
        <w:rPr>
          <w:b/>
          <w:bCs/>
          <w:u w:val="single"/>
        </w:rPr>
      </w:pPr>
      <w:r>
        <w:rPr>
          <w:noProof/>
          <w:lang w:eastAsia="en-GB"/>
        </w:rPr>
        <w:lastRenderedPageBreak/>
        <w:drawing>
          <wp:inline distT="0" distB="0" distL="0" distR="0" wp14:anchorId="456BCB94" wp14:editId="1564B3C4">
            <wp:extent cx="5731510" cy="608647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086475"/>
                    </a:xfrm>
                    <a:prstGeom prst="rect">
                      <a:avLst/>
                    </a:prstGeom>
                  </pic:spPr>
                </pic:pic>
              </a:graphicData>
            </a:graphic>
          </wp:inline>
        </w:drawing>
      </w:r>
    </w:p>
    <w:p w14:paraId="58BED11B" w14:textId="77777777" w:rsidR="009F781F" w:rsidRDefault="009F781F">
      <w:pPr>
        <w:rPr>
          <w:b/>
          <w:bCs/>
          <w:u w:val="single"/>
        </w:rPr>
      </w:pPr>
    </w:p>
    <w:p w14:paraId="31924802" w14:textId="6F1EFCE7" w:rsidR="009F781F" w:rsidRDefault="009F781F">
      <w:pPr>
        <w:rPr>
          <w:b/>
          <w:bCs/>
          <w:u w:val="single"/>
        </w:rPr>
      </w:pPr>
      <w:r>
        <w:rPr>
          <w:noProof/>
          <w:lang w:eastAsia="en-GB"/>
        </w:rPr>
        <w:drawing>
          <wp:inline distT="0" distB="0" distL="0" distR="0" wp14:anchorId="07CD80EC" wp14:editId="67A2E458">
            <wp:extent cx="5731510" cy="5060950"/>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060950"/>
                    </a:xfrm>
                    <a:prstGeom prst="rect">
                      <a:avLst/>
                    </a:prstGeom>
                  </pic:spPr>
                </pic:pic>
              </a:graphicData>
            </a:graphic>
          </wp:inline>
        </w:drawing>
      </w:r>
    </w:p>
    <w:p w14:paraId="12D90A34" w14:textId="1A981818" w:rsidR="009F781F" w:rsidRDefault="009F781F">
      <w:pPr>
        <w:rPr>
          <w:b/>
          <w:bCs/>
          <w:u w:val="single"/>
        </w:rPr>
      </w:pPr>
    </w:p>
    <w:p w14:paraId="57E118E0" w14:textId="77777777" w:rsidR="009F781F" w:rsidRDefault="009F781F">
      <w:pPr>
        <w:rPr>
          <w:b/>
          <w:bCs/>
          <w:u w:val="single"/>
        </w:rPr>
      </w:pPr>
    </w:p>
    <w:p w14:paraId="059881F7" w14:textId="46BE8765" w:rsidR="009F781F" w:rsidRDefault="009F781F">
      <w:pPr>
        <w:rPr>
          <w:b/>
          <w:bCs/>
          <w:u w:val="single"/>
        </w:rPr>
      </w:pPr>
    </w:p>
    <w:p w14:paraId="165CFD0B" w14:textId="77777777" w:rsidR="009F781F" w:rsidRDefault="009F781F">
      <w:pPr>
        <w:rPr>
          <w:b/>
          <w:bCs/>
          <w:u w:val="single"/>
        </w:rPr>
      </w:pPr>
    </w:p>
    <w:p w14:paraId="6E445307" w14:textId="78233C3B" w:rsidR="009F781F" w:rsidRDefault="009F781F">
      <w:pPr>
        <w:rPr>
          <w:b/>
          <w:bCs/>
          <w:u w:val="single"/>
        </w:rPr>
      </w:pPr>
      <w:r>
        <w:rPr>
          <w:noProof/>
          <w:lang w:eastAsia="en-GB"/>
        </w:rPr>
        <w:drawing>
          <wp:inline distT="0" distB="0" distL="0" distR="0" wp14:anchorId="7BBA9C10" wp14:editId="687DDE7D">
            <wp:extent cx="5731510" cy="2417445"/>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417445"/>
                    </a:xfrm>
                    <a:prstGeom prst="rect">
                      <a:avLst/>
                    </a:prstGeom>
                  </pic:spPr>
                </pic:pic>
              </a:graphicData>
            </a:graphic>
          </wp:inline>
        </w:drawing>
      </w:r>
    </w:p>
    <w:p w14:paraId="7ACAA6C8" w14:textId="5E814F6B" w:rsidR="00CC60DE" w:rsidRDefault="00CC60DE">
      <w:pPr>
        <w:rPr>
          <w:b/>
          <w:bCs/>
          <w:u w:val="single"/>
        </w:rPr>
      </w:pPr>
      <w:r>
        <w:rPr>
          <w:b/>
          <w:bCs/>
          <w:u w:val="single"/>
        </w:rPr>
        <w:t>References</w:t>
      </w:r>
    </w:p>
    <w:p w14:paraId="21D0A632" w14:textId="44CB3299" w:rsidR="00CC60DE" w:rsidRDefault="00575FEA">
      <w:pPr>
        <w:rPr>
          <w:b/>
          <w:bCs/>
          <w:u w:val="single"/>
        </w:rPr>
      </w:pPr>
      <w:hyperlink r:id="rId28" w:history="1">
        <w:r w:rsidR="00CC60DE" w:rsidRPr="00EC22FE">
          <w:rPr>
            <w:rStyle w:val="Hyperlink"/>
            <w:b/>
            <w:bCs/>
          </w:rPr>
          <w:t>Https://www.valamis.com/hub/performancemanagmentprocess</w:t>
        </w:r>
      </w:hyperlink>
    </w:p>
    <w:p w14:paraId="4E1C48C5" w14:textId="4921A214" w:rsidR="00CC60DE" w:rsidRDefault="00CC60DE">
      <w:pPr>
        <w:rPr>
          <w:b/>
          <w:bCs/>
          <w:u w:val="single"/>
        </w:rPr>
      </w:pPr>
      <w:r>
        <w:rPr>
          <w:b/>
          <w:bCs/>
          <w:u w:val="single"/>
        </w:rPr>
        <w:t xml:space="preserve">George Doran, Arthur Miller. James Cunningham </w:t>
      </w:r>
    </w:p>
    <w:p w14:paraId="2A53B7C0" w14:textId="42AA8AEB" w:rsidR="00CC60DE" w:rsidRDefault="00575FEA">
      <w:pPr>
        <w:rPr>
          <w:b/>
          <w:bCs/>
          <w:u w:val="single"/>
        </w:rPr>
      </w:pPr>
      <w:hyperlink r:id="rId29" w:history="1">
        <w:r w:rsidR="00CC60DE" w:rsidRPr="00EC22FE">
          <w:rPr>
            <w:rStyle w:val="Hyperlink"/>
            <w:b/>
            <w:bCs/>
          </w:rPr>
          <w:t>https://www.clearview.com</w:t>
        </w:r>
      </w:hyperlink>
    </w:p>
    <w:p w14:paraId="719F5F43" w14:textId="2296D9F7" w:rsidR="00CC60DE" w:rsidRDefault="00E05B81">
      <w:pPr>
        <w:rPr>
          <w:b/>
          <w:bCs/>
          <w:u w:val="single"/>
        </w:rPr>
      </w:pPr>
      <w:r>
        <w:rPr>
          <w:b/>
          <w:bCs/>
          <w:u w:val="single"/>
        </w:rPr>
        <w:t>Small Business</w:t>
      </w:r>
    </w:p>
    <w:p w14:paraId="10349C2B" w14:textId="09D42213" w:rsidR="00E05B81" w:rsidRDefault="00575FEA">
      <w:pPr>
        <w:rPr>
          <w:b/>
          <w:bCs/>
          <w:u w:val="single"/>
        </w:rPr>
      </w:pPr>
      <w:hyperlink r:id="rId30" w:history="1">
        <w:r w:rsidR="00E05B81" w:rsidRPr="00EC22FE">
          <w:rPr>
            <w:rStyle w:val="Hyperlink"/>
            <w:b/>
            <w:bCs/>
          </w:rPr>
          <w:t>https://www.smallbusiness.chron.ccn/should-hr-line-managers-work-together</w:t>
        </w:r>
      </w:hyperlink>
    </w:p>
    <w:p w14:paraId="7B749158" w14:textId="77777777" w:rsidR="00E05B81" w:rsidRPr="006F2A39" w:rsidRDefault="00E05B81">
      <w:pPr>
        <w:rPr>
          <w:b/>
          <w:bCs/>
          <w:u w:val="single"/>
        </w:rPr>
      </w:pPr>
    </w:p>
    <w:sectPr w:rsidR="00E05B81" w:rsidRPr="006F2A39" w:rsidSect="00AF540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4B5F8" w14:textId="77777777" w:rsidR="00461B1C" w:rsidRDefault="00461B1C" w:rsidP="00241B66">
      <w:pPr>
        <w:spacing w:after="0" w:line="240" w:lineRule="auto"/>
      </w:pPr>
      <w:r>
        <w:separator/>
      </w:r>
    </w:p>
  </w:endnote>
  <w:endnote w:type="continuationSeparator" w:id="0">
    <w:p w14:paraId="4DA34ECB" w14:textId="77777777" w:rsidR="00461B1C" w:rsidRDefault="00461B1C" w:rsidP="00241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78AC7" w14:textId="77777777" w:rsidR="00461B1C" w:rsidRDefault="00461B1C" w:rsidP="00241B66">
      <w:pPr>
        <w:spacing w:after="0" w:line="240" w:lineRule="auto"/>
      </w:pPr>
      <w:r>
        <w:separator/>
      </w:r>
    </w:p>
  </w:footnote>
  <w:footnote w:type="continuationSeparator" w:id="0">
    <w:p w14:paraId="0024BF0D" w14:textId="77777777" w:rsidR="00461B1C" w:rsidRDefault="00461B1C" w:rsidP="00241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663AC"/>
    <w:multiLevelType w:val="hybridMultilevel"/>
    <w:tmpl w:val="1D12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3F71238C"/>
    <w:multiLevelType w:val="hybridMultilevel"/>
    <w:tmpl w:val="B60A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673DA1"/>
    <w:multiLevelType w:val="hybridMultilevel"/>
    <w:tmpl w:val="1E805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D5490C"/>
    <w:multiLevelType w:val="hybridMultilevel"/>
    <w:tmpl w:val="471ED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15720F"/>
    <w:multiLevelType w:val="hybridMultilevel"/>
    <w:tmpl w:val="DB922B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ABC2B2D"/>
    <w:multiLevelType w:val="hybridMultilevel"/>
    <w:tmpl w:val="11FAF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7840F66"/>
    <w:multiLevelType w:val="hybridMultilevel"/>
    <w:tmpl w:val="F21EFA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13138BF"/>
    <w:multiLevelType w:val="hybridMultilevel"/>
    <w:tmpl w:val="7702F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7"/>
  </w:num>
  <w:num w:numId="4">
    <w:abstractNumId w:val="4"/>
  </w:num>
  <w:num w:numId="5">
    <w:abstractNumId w:val="3"/>
  </w:num>
  <w:num w:numId="6">
    <w:abstractNumId w:val="8"/>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B66"/>
    <w:rsid w:val="000F79DE"/>
    <w:rsid w:val="001214F2"/>
    <w:rsid w:val="0012343A"/>
    <w:rsid w:val="00131594"/>
    <w:rsid w:val="001A3370"/>
    <w:rsid w:val="00217C3E"/>
    <w:rsid w:val="00241B66"/>
    <w:rsid w:val="00325A63"/>
    <w:rsid w:val="00386CDE"/>
    <w:rsid w:val="00461B1C"/>
    <w:rsid w:val="0046651E"/>
    <w:rsid w:val="00472E01"/>
    <w:rsid w:val="004A50B8"/>
    <w:rsid w:val="004C068A"/>
    <w:rsid w:val="004F0B20"/>
    <w:rsid w:val="00653F2C"/>
    <w:rsid w:val="006F2A39"/>
    <w:rsid w:val="00883843"/>
    <w:rsid w:val="008D6967"/>
    <w:rsid w:val="00991059"/>
    <w:rsid w:val="009B1E5B"/>
    <w:rsid w:val="009F781F"/>
    <w:rsid w:val="00A93A84"/>
    <w:rsid w:val="00AF5408"/>
    <w:rsid w:val="00BE09CA"/>
    <w:rsid w:val="00C6317D"/>
    <w:rsid w:val="00C65F3F"/>
    <w:rsid w:val="00CC60DE"/>
    <w:rsid w:val="00D100E0"/>
    <w:rsid w:val="00D333BC"/>
    <w:rsid w:val="00DB1487"/>
    <w:rsid w:val="00E05B81"/>
    <w:rsid w:val="00E35395"/>
    <w:rsid w:val="00E551D3"/>
    <w:rsid w:val="00EB795B"/>
    <w:rsid w:val="00F5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457F3"/>
  <w15:chartTrackingRefBased/>
  <w15:docId w15:val="{3F13D019-19A7-4B31-855C-680758E59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1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B66"/>
  </w:style>
  <w:style w:type="paragraph" w:styleId="Footer">
    <w:name w:val="footer"/>
    <w:basedOn w:val="Normal"/>
    <w:link w:val="FooterChar"/>
    <w:uiPriority w:val="99"/>
    <w:unhideWhenUsed/>
    <w:rsid w:val="00241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B66"/>
  </w:style>
  <w:style w:type="paragraph" w:styleId="ListParagraph">
    <w:name w:val="List Paragraph"/>
    <w:basedOn w:val="Normal"/>
    <w:uiPriority w:val="34"/>
    <w:qFormat/>
    <w:rsid w:val="00241B66"/>
    <w:pPr>
      <w:ind w:left="720"/>
      <w:contextualSpacing/>
    </w:pPr>
  </w:style>
  <w:style w:type="character" w:styleId="Hyperlink">
    <w:name w:val="Hyperlink"/>
    <w:basedOn w:val="DefaultParagraphFont"/>
    <w:uiPriority w:val="99"/>
    <w:unhideWhenUsed/>
    <w:rsid w:val="00217C3E"/>
    <w:rPr>
      <w:color w:val="0563C1" w:themeColor="hyperlink"/>
      <w:u w:val="single"/>
    </w:rPr>
  </w:style>
  <w:style w:type="character" w:customStyle="1" w:styleId="APGheading2Char">
    <w:name w:val="APG heading 2 Char"/>
    <w:basedOn w:val="DefaultParagraphFont"/>
    <w:link w:val="APGheading2"/>
    <w:locked/>
    <w:rsid w:val="009F781F"/>
    <w:rPr>
      <w:rFonts w:ascii="Arial Black" w:hAnsi="Arial Black"/>
      <w:color w:val="660066"/>
      <w:sz w:val="24"/>
    </w:rPr>
  </w:style>
  <w:style w:type="paragraph" w:customStyle="1" w:styleId="APGheading2">
    <w:name w:val="APG heading 2"/>
    <w:basedOn w:val="NoSpacing"/>
    <w:link w:val="APGheading2Char"/>
    <w:qFormat/>
    <w:rsid w:val="009F781F"/>
    <w:pPr>
      <w:jc w:val="both"/>
    </w:pPr>
    <w:rPr>
      <w:rFonts w:ascii="Arial Black" w:hAnsi="Arial Black"/>
      <w:color w:val="660066"/>
      <w:sz w:val="24"/>
    </w:rPr>
  </w:style>
  <w:style w:type="table" w:styleId="TableGrid">
    <w:name w:val="Table Grid"/>
    <w:basedOn w:val="TableNormal"/>
    <w:uiPriority w:val="39"/>
    <w:rsid w:val="009F781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F78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85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myhrtoolkit.com/blog/performance-management" TargetMode="External"/><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hyperlink" Target="https://www.workplace.com/magazine/performance-managemnt-principles" TargetMode="External"/><Relationship Id="rId20" Type="http://schemas.openxmlformats.org/officeDocument/2006/relationships/image" Target="media/image12.png"/><Relationship Id="rId29" Type="http://schemas.openxmlformats.org/officeDocument/2006/relationships/hyperlink" Target="https://www.clearview.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5.png"/><Relationship Id="rId28" Type="http://schemas.openxmlformats.org/officeDocument/2006/relationships/hyperlink" Target="Https://www.valamis.com/hub/performancemanagmentprocess" TargetMode="Externa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smallbusiness.chron.ccn/should-hr-line-managers-work-toge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27</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dc:creator>
  <cp:keywords/>
  <dc:description/>
  <cp:lastModifiedBy>Sarah Mason</cp:lastModifiedBy>
  <cp:revision>2</cp:revision>
  <dcterms:created xsi:type="dcterms:W3CDTF">2021-09-12T16:25:00Z</dcterms:created>
  <dcterms:modified xsi:type="dcterms:W3CDTF">2021-09-12T16:25:00Z</dcterms:modified>
</cp:coreProperties>
</file>