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7B0884" w14:textId="77777777"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University of Wales Trinity St David</w:t>
      </w:r>
    </w:p>
    <w:p w14:paraId="74029CAC" w14:textId="77777777" w:rsidR="009904EF" w:rsidRPr="00325144" w:rsidRDefault="009904EF" w:rsidP="00325144">
      <w:pPr>
        <w:spacing w:line="360" w:lineRule="auto"/>
        <w:jc w:val="both"/>
        <w:rPr>
          <w:rFonts w:ascii="Arial" w:hAnsi="Arial" w:cs="Arial"/>
          <w:color w:val="000000" w:themeColor="text1"/>
        </w:rPr>
      </w:pPr>
    </w:p>
    <w:p w14:paraId="234161E8" w14:textId="77777777"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Embedding Sustainability within Organisations</w:t>
      </w:r>
    </w:p>
    <w:p w14:paraId="1E55B8A8" w14:textId="77777777"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BMGM5000</w:t>
      </w:r>
    </w:p>
    <w:p w14:paraId="5999C16C" w14:textId="77777777"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Level 5</w:t>
      </w:r>
    </w:p>
    <w:p w14:paraId="61F2AE44" w14:textId="1AC192EA"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Ruth Taylor-Davies BA (Hons), MSc., MA, AHI</w:t>
      </w:r>
    </w:p>
    <w:p w14:paraId="3A9F7F1C" w14:textId="77777777" w:rsidR="009904EF" w:rsidRPr="00325144" w:rsidRDefault="009904EF" w:rsidP="00325144">
      <w:pPr>
        <w:spacing w:line="360" w:lineRule="auto"/>
        <w:jc w:val="both"/>
        <w:rPr>
          <w:rFonts w:ascii="Arial" w:hAnsi="Arial" w:cs="Arial"/>
          <w:color w:val="000000" w:themeColor="text1"/>
        </w:rPr>
      </w:pPr>
    </w:p>
    <w:p w14:paraId="528D00F0" w14:textId="77777777" w:rsidR="0095681D" w:rsidRPr="00325144" w:rsidRDefault="0095681D" w:rsidP="00325144">
      <w:pPr>
        <w:spacing w:line="360" w:lineRule="auto"/>
        <w:jc w:val="both"/>
        <w:rPr>
          <w:rFonts w:ascii="Arial" w:hAnsi="Arial" w:cs="Arial"/>
          <w:color w:val="000000" w:themeColor="text1"/>
        </w:rPr>
      </w:pPr>
    </w:p>
    <w:p w14:paraId="13DC27F9" w14:textId="77777777" w:rsidR="009904EF" w:rsidRPr="00325144" w:rsidRDefault="009904EF" w:rsidP="00325144">
      <w:pPr>
        <w:spacing w:line="360" w:lineRule="auto"/>
        <w:jc w:val="both"/>
        <w:rPr>
          <w:rFonts w:ascii="Arial" w:hAnsi="Arial" w:cs="Arial"/>
          <w:color w:val="000000" w:themeColor="text1"/>
        </w:rPr>
      </w:pPr>
    </w:p>
    <w:p w14:paraId="7FF6324D" w14:textId="77777777" w:rsidR="009904EF" w:rsidRPr="00325144" w:rsidRDefault="009904EF" w:rsidP="00325144">
      <w:pPr>
        <w:spacing w:line="360" w:lineRule="auto"/>
        <w:jc w:val="both"/>
        <w:rPr>
          <w:rFonts w:ascii="Arial" w:hAnsi="Arial" w:cs="Arial"/>
          <w:color w:val="000000" w:themeColor="text1"/>
        </w:rPr>
      </w:pPr>
    </w:p>
    <w:p w14:paraId="22F4B2AE" w14:textId="77777777" w:rsidR="009904EF" w:rsidRPr="00325144" w:rsidRDefault="009904EF" w:rsidP="00325144">
      <w:pPr>
        <w:spacing w:line="360" w:lineRule="auto"/>
        <w:jc w:val="both"/>
        <w:rPr>
          <w:rFonts w:ascii="Arial" w:hAnsi="Arial" w:cs="Arial"/>
          <w:color w:val="000000" w:themeColor="text1"/>
        </w:rPr>
      </w:pPr>
    </w:p>
    <w:p w14:paraId="207776AF" w14:textId="77777777" w:rsidR="009904EF" w:rsidRPr="00325144" w:rsidRDefault="009904EF" w:rsidP="00325144">
      <w:pPr>
        <w:spacing w:line="360" w:lineRule="auto"/>
        <w:jc w:val="both"/>
        <w:rPr>
          <w:rFonts w:ascii="Arial" w:hAnsi="Arial" w:cs="Arial"/>
          <w:color w:val="000000" w:themeColor="text1"/>
        </w:rPr>
      </w:pPr>
    </w:p>
    <w:p w14:paraId="2210D744" w14:textId="77777777" w:rsidR="009904EF" w:rsidRPr="00325144" w:rsidRDefault="009904EF" w:rsidP="00325144">
      <w:pPr>
        <w:spacing w:line="360" w:lineRule="auto"/>
        <w:jc w:val="both"/>
        <w:rPr>
          <w:rFonts w:ascii="Arial" w:hAnsi="Arial" w:cs="Arial"/>
          <w:color w:val="000000" w:themeColor="text1"/>
        </w:rPr>
      </w:pPr>
    </w:p>
    <w:p w14:paraId="7B1F0E50" w14:textId="77777777" w:rsidR="009904EF" w:rsidRPr="00325144" w:rsidRDefault="009904EF" w:rsidP="00325144">
      <w:pPr>
        <w:spacing w:line="360" w:lineRule="auto"/>
        <w:jc w:val="both"/>
        <w:rPr>
          <w:rFonts w:ascii="Arial" w:hAnsi="Arial" w:cs="Arial"/>
          <w:color w:val="000000" w:themeColor="text1"/>
        </w:rPr>
      </w:pPr>
    </w:p>
    <w:p w14:paraId="7174FF42" w14:textId="77777777" w:rsidR="009904EF" w:rsidRPr="00325144" w:rsidRDefault="009904EF" w:rsidP="00325144">
      <w:pPr>
        <w:spacing w:line="360" w:lineRule="auto"/>
        <w:jc w:val="both"/>
        <w:rPr>
          <w:rFonts w:ascii="Arial" w:hAnsi="Arial" w:cs="Arial"/>
          <w:color w:val="000000" w:themeColor="text1"/>
        </w:rPr>
      </w:pPr>
    </w:p>
    <w:p w14:paraId="30716BE8" w14:textId="77777777" w:rsidR="009904EF" w:rsidRPr="00325144" w:rsidRDefault="009904EF" w:rsidP="00325144">
      <w:pPr>
        <w:spacing w:line="360" w:lineRule="auto"/>
        <w:jc w:val="both"/>
        <w:rPr>
          <w:rFonts w:ascii="Arial" w:hAnsi="Arial" w:cs="Arial"/>
          <w:color w:val="000000" w:themeColor="text1"/>
        </w:rPr>
      </w:pPr>
    </w:p>
    <w:p w14:paraId="0A457089" w14:textId="77777777" w:rsidR="009904EF" w:rsidRPr="00325144" w:rsidRDefault="009904EF" w:rsidP="00325144">
      <w:pPr>
        <w:spacing w:line="360" w:lineRule="auto"/>
        <w:jc w:val="both"/>
        <w:rPr>
          <w:rFonts w:ascii="Arial" w:hAnsi="Arial" w:cs="Arial"/>
          <w:color w:val="000000" w:themeColor="text1"/>
        </w:rPr>
      </w:pPr>
    </w:p>
    <w:p w14:paraId="24FAF5AA" w14:textId="77777777" w:rsidR="009904EF" w:rsidRPr="00325144" w:rsidRDefault="009904EF" w:rsidP="00325144">
      <w:pPr>
        <w:spacing w:line="360" w:lineRule="auto"/>
        <w:jc w:val="both"/>
        <w:rPr>
          <w:rFonts w:ascii="Arial" w:hAnsi="Arial" w:cs="Arial"/>
          <w:color w:val="000000" w:themeColor="text1"/>
        </w:rPr>
      </w:pPr>
    </w:p>
    <w:p w14:paraId="4AAF2F95" w14:textId="77777777" w:rsidR="009904EF" w:rsidRPr="00325144" w:rsidRDefault="009904EF" w:rsidP="00325144">
      <w:pPr>
        <w:spacing w:line="360" w:lineRule="auto"/>
        <w:jc w:val="both"/>
        <w:rPr>
          <w:rFonts w:ascii="Arial" w:hAnsi="Arial" w:cs="Arial"/>
          <w:color w:val="000000" w:themeColor="text1"/>
        </w:rPr>
      </w:pPr>
    </w:p>
    <w:p w14:paraId="3DC14324" w14:textId="77777777" w:rsidR="009904EF" w:rsidRPr="00325144" w:rsidRDefault="009904EF" w:rsidP="00325144">
      <w:pPr>
        <w:spacing w:line="360" w:lineRule="auto"/>
        <w:jc w:val="both"/>
        <w:rPr>
          <w:rFonts w:ascii="Arial" w:hAnsi="Arial" w:cs="Arial"/>
          <w:color w:val="000000" w:themeColor="text1"/>
        </w:rPr>
      </w:pPr>
    </w:p>
    <w:p w14:paraId="3A399804" w14:textId="77777777" w:rsidR="009904EF" w:rsidRPr="00325144" w:rsidRDefault="009904EF" w:rsidP="00325144">
      <w:pPr>
        <w:spacing w:line="360" w:lineRule="auto"/>
        <w:jc w:val="both"/>
        <w:rPr>
          <w:rFonts w:ascii="Arial" w:hAnsi="Arial" w:cs="Arial"/>
          <w:color w:val="000000" w:themeColor="text1"/>
        </w:rPr>
      </w:pPr>
    </w:p>
    <w:p w14:paraId="4E89A66C" w14:textId="77777777" w:rsidR="009904EF" w:rsidRPr="00325144" w:rsidRDefault="009904EF" w:rsidP="00325144">
      <w:pPr>
        <w:spacing w:line="360" w:lineRule="auto"/>
        <w:jc w:val="both"/>
        <w:rPr>
          <w:rFonts w:ascii="Arial" w:hAnsi="Arial" w:cs="Arial"/>
          <w:color w:val="000000" w:themeColor="text1"/>
        </w:rPr>
      </w:pPr>
    </w:p>
    <w:p w14:paraId="11C25654" w14:textId="77777777" w:rsidR="009904EF" w:rsidRPr="00325144" w:rsidRDefault="009904EF" w:rsidP="00325144">
      <w:pPr>
        <w:spacing w:line="360" w:lineRule="auto"/>
        <w:jc w:val="both"/>
        <w:rPr>
          <w:rFonts w:ascii="Arial" w:hAnsi="Arial" w:cs="Arial"/>
          <w:color w:val="000000" w:themeColor="text1"/>
        </w:rPr>
      </w:pPr>
    </w:p>
    <w:p w14:paraId="677686DE" w14:textId="77777777" w:rsidR="009904EF" w:rsidRPr="00325144" w:rsidRDefault="009904EF" w:rsidP="00325144">
      <w:pPr>
        <w:spacing w:line="360" w:lineRule="auto"/>
        <w:jc w:val="both"/>
        <w:rPr>
          <w:rFonts w:ascii="Arial" w:hAnsi="Arial" w:cs="Arial"/>
          <w:color w:val="000000" w:themeColor="text1"/>
        </w:rPr>
      </w:pPr>
    </w:p>
    <w:p w14:paraId="4920CEE3" w14:textId="77777777" w:rsidR="009904EF" w:rsidRPr="00325144" w:rsidRDefault="009904EF" w:rsidP="00325144">
      <w:pPr>
        <w:spacing w:line="360" w:lineRule="auto"/>
        <w:jc w:val="both"/>
        <w:rPr>
          <w:rFonts w:ascii="Arial" w:hAnsi="Arial" w:cs="Arial"/>
          <w:color w:val="000000" w:themeColor="text1"/>
        </w:rPr>
      </w:pPr>
    </w:p>
    <w:p w14:paraId="0AADA4F2" w14:textId="77777777" w:rsidR="009904EF" w:rsidRPr="00325144" w:rsidRDefault="009904EF" w:rsidP="00325144">
      <w:pPr>
        <w:spacing w:line="360" w:lineRule="auto"/>
        <w:jc w:val="both"/>
        <w:rPr>
          <w:rFonts w:ascii="Arial" w:hAnsi="Arial" w:cs="Arial"/>
          <w:color w:val="000000" w:themeColor="text1"/>
        </w:rPr>
      </w:pPr>
    </w:p>
    <w:p w14:paraId="429DA085" w14:textId="77777777" w:rsidR="009904EF" w:rsidRPr="00325144" w:rsidRDefault="009904EF" w:rsidP="00325144">
      <w:pPr>
        <w:spacing w:line="360" w:lineRule="auto"/>
        <w:jc w:val="both"/>
        <w:rPr>
          <w:rFonts w:ascii="Arial" w:hAnsi="Arial" w:cs="Arial"/>
          <w:color w:val="000000" w:themeColor="text1"/>
        </w:rPr>
      </w:pPr>
    </w:p>
    <w:p w14:paraId="3423E888" w14:textId="77777777" w:rsidR="009904EF" w:rsidRPr="00325144" w:rsidRDefault="009904EF" w:rsidP="00325144">
      <w:pPr>
        <w:spacing w:line="360" w:lineRule="auto"/>
        <w:jc w:val="both"/>
        <w:rPr>
          <w:rFonts w:ascii="Arial" w:hAnsi="Arial" w:cs="Arial"/>
          <w:color w:val="000000" w:themeColor="text1"/>
        </w:rPr>
      </w:pPr>
    </w:p>
    <w:p w14:paraId="609C778E" w14:textId="77777777"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Ayesha Amir</w:t>
      </w:r>
    </w:p>
    <w:p w14:paraId="6DA36DBB" w14:textId="77777777"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2306141</w:t>
      </w:r>
    </w:p>
    <w:p w14:paraId="31B59565" w14:textId="24123189" w:rsidR="009904EF" w:rsidRPr="00325144" w:rsidRDefault="009904EF" w:rsidP="00325144">
      <w:pPr>
        <w:spacing w:line="360" w:lineRule="auto"/>
        <w:jc w:val="both"/>
        <w:rPr>
          <w:rFonts w:ascii="Arial" w:hAnsi="Arial" w:cs="Arial"/>
          <w:color w:val="000000" w:themeColor="text1"/>
        </w:rPr>
      </w:pPr>
      <w:r w:rsidRPr="00325144">
        <w:rPr>
          <w:rFonts w:ascii="Arial" w:hAnsi="Arial" w:cs="Arial"/>
          <w:color w:val="000000" w:themeColor="text1"/>
        </w:rPr>
        <w:t>Word Count</w:t>
      </w:r>
      <w:r w:rsidR="005957D9" w:rsidRPr="00325144">
        <w:rPr>
          <w:rFonts w:ascii="Arial" w:hAnsi="Arial" w:cs="Arial"/>
          <w:color w:val="000000" w:themeColor="text1"/>
        </w:rPr>
        <w:t>:</w:t>
      </w:r>
      <w:r w:rsidR="0070535D" w:rsidRPr="00325144">
        <w:rPr>
          <w:rFonts w:ascii="Arial" w:hAnsi="Arial" w:cs="Arial"/>
          <w:color w:val="000000" w:themeColor="text1"/>
        </w:rPr>
        <w:t xml:space="preserve"> 1706</w:t>
      </w:r>
    </w:p>
    <w:p w14:paraId="62F2F79C" w14:textId="28443263" w:rsidR="005957D9" w:rsidRPr="00325144" w:rsidRDefault="005957D9" w:rsidP="00325144">
      <w:pPr>
        <w:spacing w:line="360" w:lineRule="auto"/>
        <w:jc w:val="both"/>
        <w:rPr>
          <w:rFonts w:ascii="Arial" w:hAnsi="Arial" w:cs="Arial"/>
          <w:color w:val="000000" w:themeColor="text1"/>
        </w:rPr>
      </w:pPr>
      <w:r w:rsidRPr="00325144">
        <w:rPr>
          <w:rFonts w:ascii="Arial" w:hAnsi="Arial" w:cs="Arial"/>
          <w:color w:val="000000" w:themeColor="text1"/>
        </w:rPr>
        <w:t>+ Reference:</w:t>
      </w:r>
      <w:r w:rsidR="0070535D" w:rsidRPr="00325144">
        <w:rPr>
          <w:rFonts w:ascii="Arial" w:hAnsi="Arial" w:cs="Arial"/>
          <w:color w:val="000000" w:themeColor="text1"/>
        </w:rPr>
        <w:t xml:space="preserve"> </w:t>
      </w:r>
      <w:r w:rsidR="00C74D3F" w:rsidRPr="00325144">
        <w:rPr>
          <w:rFonts w:ascii="Arial" w:hAnsi="Arial" w:cs="Arial"/>
          <w:color w:val="000000" w:themeColor="text1"/>
        </w:rPr>
        <w:t>1009</w:t>
      </w:r>
    </w:p>
    <w:p w14:paraId="26C6888F" w14:textId="5B4DB5E9" w:rsidR="00B77A93" w:rsidRPr="00325144" w:rsidRDefault="00C74D3F" w:rsidP="00325144">
      <w:pPr>
        <w:spacing w:line="360" w:lineRule="auto"/>
        <w:jc w:val="both"/>
        <w:rPr>
          <w:rFonts w:ascii="Arial" w:hAnsi="Arial" w:cs="Arial"/>
          <w:color w:val="000000" w:themeColor="text1"/>
        </w:rPr>
      </w:pPr>
      <w:r w:rsidRPr="00325144">
        <w:rPr>
          <w:rFonts w:ascii="Arial" w:hAnsi="Arial" w:cs="Arial"/>
          <w:color w:val="000000" w:themeColor="text1"/>
        </w:rPr>
        <w:t>Total: 2715</w:t>
      </w:r>
    </w:p>
    <w:p w14:paraId="6E29AF23" w14:textId="745154F8" w:rsidR="0016048C" w:rsidRPr="00325144" w:rsidRDefault="0016048C" w:rsidP="00325144">
      <w:pPr>
        <w:spacing w:line="360" w:lineRule="auto"/>
        <w:jc w:val="both"/>
        <w:rPr>
          <w:rFonts w:ascii="Arial" w:hAnsi="Arial" w:cs="Arial"/>
          <w:color w:val="000000" w:themeColor="text1"/>
        </w:rPr>
      </w:pPr>
      <w:r w:rsidRPr="00325144">
        <w:rPr>
          <w:rFonts w:ascii="Arial" w:hAnsi="Arial" w:cs="Arial"/>
          <w:color w:val="000000" w:themeColor="text1"/>
        </w:rPr>
        <w:lastRenderedPageBreak/>
        <w:t>In this essay, we will discuss the importance of sustainability, examining the impacts that have occurred in recent years and projecting future trends. We will cover the three pillars of sustainability: environmental, social, and economic. Additionally, we will explore how sustainability is becoming increasingly embedded in various industries and compare it to companies that have prioritised sustainability in the past and those that are planning.</w:t>
      </w:r>
      <w:r w:rsidR="009B54EF" w:rsidRPr="00325144">
        <w:rPr>
          <w:rFonts w:ascii="Arial" w:hAnsi="Arial" w:cs="Arial"/>
          <w:color w:val="000000" w:themeColor="text1"/>
        </w:rPr>
        <w:t xml:space="preserve"> </w:t>
      </w:r>
      <w:r w:rsidRPr="00325144">
        <w:rPr>
          <w:rFonts w:ascii="Arial" w:hAnsi="Arial" w:cs="Arial"/>
          <w:color w:val="000000" w:themeColor="text1"/>
        </w:rPr>
        <w:t>We will analyse current trends, strategies for reducing waste, and provide examples from the food industry and other sectors. Finally, we will discuss when we can expect industries to achieve sustainability goals and outline the plans necessary to reach these objectives, along with much more.</w:t>
      </w:r>
    </w:p>
    <w:p w14:paraId="7BE0B6E4" w14:textId="77777777" w:rsidR="0016048C" w:rsidRPr="00325144" w:rsidRDefault="0016048C" w:rsidP="00325144">
      <w:pPr>
        <w:spacing w:line="360" w:lineRule="auto"/>
        <w:jc w:val="both"/>
        <w:rPr>
          <w:rFonts w:ascii="Arial" w:hAnsi="Arial" w:cs="Arial"/>
          <w:color w:val="000000" w:themeColor="text1"/>
        </w:rPr>
      </w:pPr>
    </w:p>
    <w:p w14:paraId="2E2B3304" w14:textId="3EF9CC0C" w:rsidR="00993CE8" w:rsidRPr="00325144" w:rsidRDefault="00993CE8" w:rsidP="00325144">
      <w:pPr>
        <w:spacing w:line="360" w:lineRule="auto"/>
        <w:jc w:val="both"/>
        <w:rPr>
          <w:rFonts w:ascii="Arial" w:hAnsi="Arial" w:cs="Arial"/>
          <w:color w:val="000000" w:themeColor="text1"/>
        </w:rPr>
      </w:pPr>
      <w:r w:rsidRPr="00325144">
        <w:rPr>
          <w:rFonts w:ascii="Arial" w:hAnsi="Arial" w:cs="Arial"/>
          <w:color w:val="000000" w:themeColor="text1"/>
        </w:rPr>
        <w:t xml:space="preserve">here are three pillars of sustainability: environmental, social, and economic. The first pillar is environmental sustainability. Environmental sustainability involves protecting the planet from harmful pollution and practices that could cause long-term damage, such as an increase in diseases like cancer due to environmental degradation. It focuses on caring for the Earth, managing resources responsibly, promoting habitat restoration and preservation, and addressing issues such as greenhouse gas emissions, air quality, and water quality. Social sustainability, on the other hand, is about ensuring that society follows laws and ethical standards while promoting long-term well-being. It involves educating others on responsible behaviour, such as guiding them on proper recycling practices, like explaining which bins to use for </w:t>
      </w:r>
      <w:r w:rsidR="4193F58B" w:rsidRPr="00325144">
        <w:rPr>
          <w:rFonts w:ascii="Arial" w:hAnsi="Arial" w:cs="Arial"/>
          <w:color w:val="000000" w:themeColor="text1"/>
        </w:rPr>
        <w:t>varied</w:t>
      </w:r>
      <w:r w:rsidRPr="00325144">
        <w:rPr>
          <w:rFonts w:ascii="Arial" w:hAnsi="Arial" w:cs="Arial"/>
          <w:color w:val="000000" w:themeColor="text1"/>
        </w:rPr>
        <w:t xml:space="preserve"> materials. It also focuses on meeting the needs of the current generation as well as future generations. Economic sustainability involves ensuring job availability, financial stability, maintaining the supply and demand chain, managing the cost of living, promoting smart growth, and many other factors that contribute to economic well-being.</w:t>
      </w:r>
      <w:r w:rsidR="002359EA" w:rsidRPr="00325144">
        <w:rPr>
          <w:rFonts w:ascii="Arial" w:hAnsi="Arial" w:cs="Arial"/>
          <w:color w:val="000000" w:themeColor="text1"/>
        </w:rPr>
        <w:t xml:space="preserve"> (</w:t>
      </w:r>
      <w:r w:rsidR="002359EA" w:rsidRPr="00733BDD">
        <w:rPr>
          <w:rFonts w:ascii="Arial" w:hAnsi="Arial" w:cs="Arial"/>
          <w:color w:val="000000" w:themeColor="text1"/>
        </w:rPr>
        <w:t>Enel</w:t>
      </w:r>
      <w:r w:rsidR="002359EA" w:rsidRPr="00325144">
        <w:rPr>
          <w:rFonts w:ascii="Arial" w:hAnsi="Arial" w:cs="Arial"/>
          <w:color w:val="000000" w:themeColor="text1"/>
        </w:rPr>
        <w:t xml:space="preserve">, </w:t>
      </w:r>
      <w:r w:rsidR="002359EA" w:rsidRPr="00733BDD">
        <w:rPr>
          <w:rFonts w:ascii="Arial" w:hAnsi="Arial" w:cs="Arial"/>
          <w:color w:val="000000" w:themeColor="text1"/>
        </w:rPr>
        <w:t>2023)</w:t>
      </w:r>
      <w:r w:rsidR="002359EA" w:rsidRPr="00325144">
        <w:rPr>
          <w:rFonts w:ascii="Arial" w:hAnsi="Arial" w:cs="Arial"/>
          <w:color w:val="000000" w:themeColor="text1"/>
        </w:rPr>
        <w:t>.</w:t>
      </w:r>
    </w:p>
    <w:p w14:paraId="50759102" w14:textId="06DF02F5" w:rsidR="002B6EA5" w:rsidRPr="00325144" w:rsidRDefault="002B6EA5" w:rsidP="00325144">
      <w:pPr>
        <w:spacing w:line="360" w:lineRule="auto"/>
        <w:jc w:val="both"/>
        <w:rPr>
          <w:rFonts w:ascii="Arial" w:hAnsi="Arial" w:cs="Arial"/>
          <w:color w:val="000000" w:themeColor="text1"/>
        </w:rPr>
      </w:pPr>
    </w:p>
    <w:p w14:paraId="088706A5" w14:textId="7D368A0F" w:rsidR="007C48C1" w:rsidRPr="00325144" w:rsidRDefault="00EE0339" w:rsidP="00325144">
      <w:pPr>
        <w:spacing w:line="360" w:lineRule="auto"/>
        <w:jc w:val="both"/>
        <w:rPr>
          <w:rFonts w:ascii="Arial" w:hAnsi="Arial" w:cs="Arial"/>
          <w:color w:val="000000" w:themeColor="text1"/>
        </w:rPr>
      </w:pPr>
      <w:r w:rsidRPr="00EE0339">
        <w:rPr>
          <w:rFonts w:ascii="Arial" w:hAnsi="Arial" w:cs="Arial"/>
          <w:color w:val="000000" w:themeColor="text1"/>
        </w:rPr>
        <w:t xml:space="preserve">According to </w:t>
      </w:r>
      <w:r w:rsidR="00B30E17" w:rsidRPr="00325144">
        <w:rPr>
          <w:rFonts w:ascii="Arial" w:hAnsi="Arial" w:cs="Arial"/>
          <w:color w:val="000000" w:themeColor="text1"/>
        </w:rPr>
        <w:t>(</w:t>
      </w:r>
      <w:r w:rsidRPr="00EE0339">
        <w:rPr>
          <w:rFonts w:ascii="Arial" w:hAnsi="Arial" w:cs="Arial"/>
          <w:color w:val="000000" w:themeColor="text1"/>
        </w:rPr>
        <w:t>Wales Recycle n.d.), 'Wales is the world's second-best recycling nation, but we're going for gold.</w:t>
      </w:r>
      <w:r w:rsidR="00097794" w:rsidRPr="00325144">
        <w:rPr>
          <w:rFonts w:ascii="Arial" w:hAnsi="Arial" w:cs="Arial"/>
          <w:color w:val="000000" w:themeColor="text1"/>
        </w:rPr>
        <w:t xml:space="preserve"> </w:t>
      </w:r>
      <w:r w:rsidRPr="00EE0339">
        <w:rPr>
          <w:rFonts w:ascii="Arial" w:hAnsi="Arial" w:cs="Arial"/>
          <w:color w:val="000000" w:themeColor="text1"/>
        </w:rPr>
        <w:t>'This statement highlights Wales</w:t>
      </w:r>
      <w:r w:rsidR="00097794" w:rsidRPr="00325144">
        <w:rPr>
          <w:rFonts w:ascii="Arial" w:hAnsi="Arial" w:cs="Arial"/>
          <w:color w:val="000000" w:themeColor="text1"/>
        </w:rPr>
        <w:t>.</w:t>
      </w:r>
      <w:r w:rsidRPr="00EE0339">
        <w:rPr>
          <w:rFonts w:ascii="Arial" w:hAnsi="Arial" w:cs="Arial"/>
          <w:color w:val="000000" w:themeColor="text1"/>
        </w:rPr>
        <w:t>' strong global performance in recycling. Wales is also adopting a circular economy approach aimed at regenerating products without waste, incorporating practices such as reuse, repair, and remanufacturing (Welsh Government, 202</w:t>
      </w:r>
      <w:r w:rsidR="009E1608" w:rsidRPr="00325144">
        <w:rPr>
          <w:rFonts w:ascii="Arial" w:hAnsi="Arial" w:cs="Arial"/>
          <w:color w:val="000000" w:themeColor="text1"/>
        </w:rPr>
        <w:t>1</w:t>
      </w:r>
      <w:r w:rsidR="000C73D5" w:rsidRPr="00325144">
        <w:rPr>
          <w:rFonts w:ascii="Arial" w:hAnsi="Arial" w:cs="Arial"/>
          <w:color w:val="000000" w:themeColor="text1"/>
        </w:rPr>
        <w:t>, pp. 3-36</w:t>
      </w:r>
      <w:r w:rsidRPr="00EE0339">
        <w:rPr>
          <w:rFonts w:ascii="Arial" w:hAnsi="Arial" w:cs="Arial"/>
          <w:color w:val="000000" w:themeColor="text1"/>
        </w:rPr>
        <w:t xml:space="preserve">). Currently, businesses are increasingly using eco-friendly products to promote sustainable practices. Cam (2023, p. 4) explains that 'consumers’ willingness to rely on a product or service of a brand is a result of their belief in its environmental credibility, benevolence, and capability.' This </w:t>
      </w:r>
      <w:r w:rsidRPr="00EE0339">
        <w:rPr>
          <w:rFonts w:ascii="Arial" w:hAnsi="Arial" w:cs="Arial"/>
          <w:color w:val="000000" w:themeColor="text1"/>
        </w:rPr>
        <w:lastRenderedPageBreak/>
        <w:t>implies that consumers are more likely to trust brands that demonstrate environmental responsibility and follow through on eco-friendly promises.</w:t>
      </w:r>
      <w:r w:rsidR="00EB6946" w:rsidRPr="00325144">
        <w:rPr>
          <w:rFonts w:ascii="Arial" w:hAnsi="Arial" w:cs="Arial"/>
          <w:color w:val="000000" w:themeColor="text1"/>
        </w:rPr>
        <w:t xml:space="preserve"> </w:t>
      </w:r>
      <w:r w:rsidR="00AE209E" w:rsidRPr="00325144">
        <w:rPr>
          <w:rFonts w:ascii="Arial" w:hAnsi="Arial" w:cs="Arial"/>
          <w:color w:val="000000" w:themeColor="text1"/>
        </w:rPr>
        <w:t>In recent years, plant-based meals have also gained popularity. According to Perez Cueto (2021), 'introducing plant-based meals focused on replacing meatballs in tomato sauce with pulse-based patties' offers a more sustainable menu option. Thus, Perez Cueto advocates for more sustainable menu choices to benefit the environment. For example, Subway introduced plant-based meatballs with tomato sauce, but later removed them from the menu to improve the product. In 2022, Subway’s Meatless Meatball Marinara was discontinued (Subway, 2022).</w:t>
      </w:r>
    </w:p>
    <w:p w14:paraId="2531506D" w14:textId="77777777" w:rsidR="00AE209E" w:rsidRPr="00EE0339" w:rsidRDefault="00AE209E" w:rsidP="00325144">
      <w:pPr>
        <w:spacing w:line="360" w:lineRule="auto"/>
        <w:jc w:val="both"/>
        <w:rPr>
          <w:rFonts w:ascii="Arial" w:hAnsi="Arial" w:cs="Arial"/>
          <w:color w:val="000000" w:themeColor="text1"/>
        </w:rPr>
      </w:pPr>
    </w:p>
    <w:p w14:paraId="3A599066" w14:textId="54B1626C" w:rsidR="00E07917" w:rsidRPr="00325144" w:rsidRDefault="0006570E" w:rsidP="00325144">
      <w:pPr>
        <w:spacing w:line="360" w:lineRule="auto"/>
        <w:jc w:val="both"/>
        <w:rPr>
          <w:rFonts w:ascii="Arial" w:hAnsi="Arial" w:cs="Arial"/>
          <w:color w:val="000000" w:themeColor="text1"/>
        </w:rPr>
      </w:pPr>
      <w:r w:rsidRPr="0006570E">
        <w:rPr>
          <w:rFonts w:ascii="Arial" w:hAnsi="Arial" w:cs="Arial"/>
          <w:color w:val="000000" w:themeColor="text1"/>
        </w:rPr>
        <w:t xml:space="preserve">As sustainability advances through guidance and education, many companies are implementing Zero Waste Systems. </w:t>
      </w:r>
      <w:r w:rsidR="008E6CA7" w:rsidRPr="00325144">
        <w:rPr>
          <w:rFonts w:ascii="Arial" w:hAnsi="Arial" w:cs="Arial"/>
          <w:color w:val="000000" w:themeColor="text1"/>
        </w:rPr>
        <w:t>(</w:t>
      </w:r>
      <w:r w:rsidRPr="0006570E">
        <w:rPr>
          <w:rFonts w:ascii="Arial" w:hAnsi="Arial" w:cs="Arial"/>
          <w:color w:val="000000" w:themeColor="text1"/>
        </w:rPr>
        <w:t>Awasthi et al. 2021, pp. 1–3) state, 'In the past, waste was perceived as a cost with landfilling as a typical management approach. Now, smart cities, urban resilience, green/smart mobility, the circular economy, and complementary enabling initiatives—such as the fab lab and makers movements—are working together. In Ireland, many of these diverse research strands have been woven together to support waste reduction, recycling, and reuse, bringing us one step closer to the ideal goal of a zero-waste city.'</w:t>
      </w:r>
      <w:r w:rsidRPr="00325144">
        <w:rPr>
          <w:rFonts w:ascii="Arial" w:hAnsi="Arial" w:cs="Arial"/>
          <w:color w:val="000000" w:themeColor="text1"/>
        </w:rPr>
        <w:t xml:space="preserve"> </w:t>
      </w:r>
      <w:r w:rsidRPr="0006570E">
        <w:rPr>
          <w:rFonts w:ascii="Arial" w:hAnsi="Arial" w:cs="Arial"/>
          <w:color w:val="000000" w:themeColor="text1"/>
        </w:rPr>
        <w:t>As previously mentioned, businesses are embracing zero-waste practices to become more environmentally friendly by focusing on the circular economy. Supporting local suppliers and businesses plays an important role in this effort, helping to make a significant difference. This approach reduces the carbon footprint associated with global suppliers and provides access to healthy, eco-friendly products that are locally sourced.</w:t>
      </w:r>
      <w:r w:rsidR="00EB6946" w:rsidRPr="00325144">
        <w:rPr>
          <w:rFonts w:ascii="Arial" w:hAnsi="Arial" w:cs="Arial"/>
          <w:color w:val="000000" w:themeColor="text1"/>
        </w:rPr>
        <w:t xml:space="preserve"> </w:t>
      </w:r>
      <w:r w:rsidR="00E07917" w:rsidRPr="00E07917">
        <w:rPr>
          <w:rFonts w:ascii="Arial" w:hAnsi="Arial" w:cs="Arial"/>
          <w:color w:val="000000" w:themeColor="text1"/>
        </w:rPr>
        <w:t>The Sustainable Agriculture Network suggests supporting local farmers and businesses rather than relying on imported products, as imports have a greater environmental impact. They state, "The food we consume often travels thousands of miles before reaching our plates. While this system of food distribution offers variety and convenience, it also comes with significant economic, environmental, and social costs. As consumers become more aware of these issues, there is a growing movement towards supporting local farmers and buying locally grown produce. This shift not only benefits individual consumers but also strengthens communities and promotes sustainable agriculture" (Sustainable Agriculture Network, 2023).</w:t>
      </w:r>
    </w:p>
    <w:p w14:paraId="508301E0" w14:textId="77777777" w:rsidR="00D74DDC" w:rsidRPr="00E07917" w:rsidRDefault="00D74DDC" w:rsidP="00325144">
      <w:pPr>
        <w:spacing w:line="360" w:lineRule="auto"/>
        <w:jc w:val="both"/>
        <w:rPr>
          <w:rFonts w:ascii="Arial" w:hAnsi="Arial" w:cs="Arial"/>
          <w:color w:val="000000" w:themeColor="text1"/>
        </w:rPr>
      </w:pPr>
    </w:p>
    <w:p w14:paraId="19055FDD" w14:textId="77777777" w:rsidR="00E07917" w:rsidRPr="00E07917" w:rsidRDefault="00E07917" w:rsidP="00325144">
      <w:pPr>
        <w:spacing w:line="360" w:lineRule="auto"/>
        <w:jc w:val="both"/>
        <w:rPr>
          <w:rFonts w:ascii="Arial" w:hAnsi="Arial" w:cs="Arial"/>
          <w:color w:val="000000" w:themeColor="text1"/>
        </w:rPr>
      </w:pPr>
      <w:r w:rsidRPr="00E07917">
        <w:rPr>
          <w:rFonts w:ascii="Arial" w:hAnsi="Arial" w:cs="Arial"/>
          <w:color w:val="000000" w:themeColor="text1"/>
        </w:rPr>
        <w:lastRenderedPageBreak/>
        <w:t>The author suggests adopting a farm-to-table system, which contributes to a more sustainable business model. They state, "Farm-to-table dining allows people to get to know not just the ingredients that make up a dish, but also the people who made it, grew it, and the very dirt that birthed it." This approach means that it’s not just about the ingredients; it’s also about the connection between the farmer, the food preparation, and the act of eating, all while enjoying the freshness without chemicals.</w:t>
      </w:r>
    </w:p>
    <w:p w14:paraId="6FF90928" w14:textId="77777777" w:rsidR="00B85CE5" w:rsidRPr="00325144" w:rsidRDefault="00B85CE5" w:rsidP="00325144">
      <w:pPr>
        <w:spacing w:line="360" w:lineRule="auto"/>
        <w:jc w:val="both"/>
        <w:rPr>
          <w:rFonts w:ascii="Arial" w:hAnsi="Arial" w:cs="Arial"/>
          <w:color w:val="000000" w:themeColor="text1"/>
        </w:rPr>
      </w:pPr>
    </w:p>
    <w:p w14:paraId="5DE6B307" w14:textId="77777777" w:rsidR="002774E8" w:rsidRPr="00325144" w:rsidRDefault="002774E8" w:rsidP="00325144">
      <w:pPr>
        <w:spacing w:line="360" w:lineRule="auto"/>
        <w:jc w:val="both"/>
        <w:rPr>
          <w:rFonts w:ascii="Arial" w:hAnsi="Arial" w:cs="Arial"/>
          <w:color w:val="000000" w:themeColor="text1"/>
        </w:rPr>
      </w:pPr>
      <w:r w:rsidRPr="002774E8">
        <w:rPr>
          <w:rFonts w:ascii="Arial" w:hAnsi="Arial" w:cs="Arial"/>
          <w:color w:val="000000" w:themeColor="text1"/>
        </w:rPr>
        <w:t xml:space="preserve">According to Saroat and Pimonpan, a large </w:t>
      </w:r>
      <w:proofErr w:type="gramStart"/>
      <w:r w:rsidRPr="002774E8">
        <w:rPr>
          <w:rFonts w:ascii="Arial" w:hAnsi="Arial" w:cs="Arial"/>
          <w:color w:val="000000" w:themeColor="text1"/>
        </w:rPr>
        <w:t>amount</w:t>
      </w:r>
      <w:proofErr w:type="gramEnd"/>
      <w:r w:rsidRPr="002774E8">
        <w:rPr>
          <w:rFonts w:ascii="Arial" w:hAnsi="Arial" w:cs="Arial"/>
          <w:color w:val="000000" w:themeColor="text1"/>
        </w:rPr>
        <w:t xml:space="preserve"> of by-products are discarded during food processing, impacting the natural processes of ecosystems. They report that the highest percentage of by-products comes from fruits, vegetables, roots, and tubers (45%), followed by fish and shellfish (35%), and oilseeds, meat, and dairy (20%). These percentages reflect the waste generated from processing these products, which negatively affects environmental sustainability (Socaci, A.S., Farcas, A., </w:t>
      </w:r>
      <w:proofErr w:type="spellStart"/>
      <w:r w:rsidRPr="002774E8">
        <w:rPr>
          <w:rFonts w:ascii="Arial" w:hAnsi="Arial" w:cs="Arial"/>
          <w:color w:val="000000" w:themeColor="text1"/>
        </w:rPr>
        <w:t>Aussenac</w:t>
      </w:r>
      <w:proofErr w:type="spellEnd"/>
      <w:r w:rsidRPr="002774E8">
        <w:rPr>
          <w:rFonts w:ascii="Arial" w:hAnsi="Arial" w:cs="Arial"/>
          <w:color w:val="000000" w:themeColor="text1"/>
        </w:rPr>
        <w:t>, T., and Laguerre, C.J., 2020, pp. 1-2). This implies that significant waste is created from discarded by-products that could potentially be reused.</w:t>
      </w:r>
    </w:p>
    <w:p w14:paraId="5F340652" w14:textId="77777777" w:rsidR="00D74DDC" w:rsidRPr="002774E8" w:rsidRDefault="00D74DDC" w:rsidP="00325144">
      <w:pPr>
        <w:spacing w:line="360" w:lineRule="auto"/>
        <w:jc w:val="both"/>
        <w:rPr>
          <w:rFonts w:ascii="Arial" w:hAnsi="Arial" w:cs="Arial"/>
          <w:color w:val="000000" w:themeColor="text1"/>
        </w:rPr>
      </w:pPr>
    </w:p>
    <w:p w14:paraId="19B50D58" w14:textId="3FEEDEB6" w:rsidR="002774E8" w:rsidRPr="00325144" w:rsidRDefault="002774E8" w:rsidP="00325144">
      <w:pPr>
        <w:spacing w:line="360" w:lineRule="auto"/>
        <w:jc w:val="both"/>
        <w:rPr>
          <w:rFonts w:ascii="Arial" w:hAnsi="Arial" w:cs="Arial"/>
          <w:color w:val="000000" w:themeColor="text1"/>
        </w:rPr>
      </w:pPr>
      <w:r w:rsidRPr="002774E8">
        <w:rPr>
          <w:rFonts w:ascii="Arial" w:hAnsi="Arial" w:cs="Arial"/>
          <w:color w:val="000000" w:themeColor="text1"/>
        </w:rPr>
        <w:t>According to Wales Recycle, "we still throw away enough food to fill 3,300 double-decker buses each year," highlighting the considerable amount of waste produced in the UK (Wales Recycle, 2021). Carroll (2016) suggests that, while economic responsibilities are not mandatory, they are required by society. Legal responsibilities, though not strictly mandated, are expected, as are ethical responsibilities, which society anticipates but does not enforce by law. Meanwhile, philanthropic responsibilities are desired but are also not legally mandated.</w:t>
      </w:r>
      <w:r w:rsidR="00D31986">
        <w:rPr>
          <w:rFonts w:ascii="Arial" w:hAnsi="Arial" w:cs="Arial"/>
          <w:color w:val="000000" w:themeColor="text1"/>
        </w:rPr>
        <w:t xml:space="preserve"> </w:t>
      </w:r>
      <w:r w:rsidRPr="002774E8">
        <w:rPr>
          <w:rFonts w:ascii="Arial" w:hAnsi="Arial" w:cs="Arial"/>
          <w:color w:val="000000" w:themeColor="text1"/>
        </w:rPr>
        <w:t xml:space="preserve">Marriott, Nando’s, and McDonald's are actively pursuing sustainability initiatives. For example, Nando’s supports charities by donating leftover chicken, helping to provide meals. Nando’s has supported over 500 charities across the UK and has donated more than 4.5 million meals. Additionally, Nando’s states, “All of our chip oil is collected and processed by heating and filtration to create biodiesel. Our chicken fat is also collected from all of our restaurants and used to create biodiesel and renewable energy (through anaerobic digestion)." This means </w:t>
      </w:r>
      <w:proofErr w:type="gramStart"/>
      <w:r w:rsidRPr="002774E8">
        <w:rPr>
          <w:rFonts w:ascii="Arial" w:hAnsi="Arial" w:cs="Arial"/>
          <w:color w:val="000000" w:themeColor="text1"/>
        </w:rPr>
        <w:t>all of</w:t>
      </w:r>
      <w:proofErr w:type="gramEnd"/>
      <w:r w:rsidRPr="002774E8">
        <w:rPr>
          <w:rFonts w:ascii="Arial" w:hAnsi="Arial" w:cs="Arial"/>
          <w:color w:val="000000" w:themeColor="text1"/>
        </w:rPr>
        <w:t xml:space="preserve"> their oil and fats are converted into biodiesel, which can be used in vehicles for supply or food delivery (Nando’s, 2024).</w:t>
      </w:r>
    </w:p>
    <w:p w14:paraId="1A1B8471" w14:textId="77777777" w:rsidR="00D74DDC" w:rsidRPr="002774E8" w:rsidRDefault="00D74DDC" w:rsidP="00325144">
      <w:pPr>
        <w:spacing w:line="360" w:lineRule="auto"/>
        <w:jc w:val="both"/>
        <w:rPr>
          <w:rFonts w:ascii="Arial" w:hAnsi="Arial" w:cs="Arial"/>
          <w:color w:val="000000" w:themeColor="text1"/>
        </w:rPr>
      </w:pPr>
    </w:p>
    <w:p w14:paraId="5961C2CA" w14:textId="08E6285F" w:rsidR="002774E8" w:rsidRPr="00325144" w:rsidRDefault="002774E8" w:rsidP="00325144">
      <w:pPr>
        <w:spacing w:line="360" w:lineRule="auto"/>
        <w:jc w:val="both"/>
        <w:rPr>
          <w:rFonts w:ascii="Arial" w:hAnsi="Arial" w:cs="Arial"/>
          <w:color w:val="000000" w:themeColor="text1"/>
        </w:rPr>
      </w:pPr>
      <w:r w:rsidRPr="002774E8">
        <w:rPr>
          <w:rFonts w:ascii="Arial" w:hAnsi="Arial" w:cs="Arial"/>
          <w:color w:val="000000" w:themeColor="text1"/>
        </w:rPr>
        <w:t xml:space="preserve">McDonald's has also taken steps to improve its sustainability efforts. They have transitioned to paper packaging and aim to use only renewable, recycled, or certified </w:t>
      </w:r>
      <w:r w:rsidRPr="002774E8">
        <w:rPr>
          <w:rFonts w:ascii="Arial" w:hAnsi="Arial" w:cs="Arial"/>
          <w:color w:val="000000" w:themeColor="text1"/>
        </w:rPr>
        <w:lastRenderedPageBreak/>
        <w:t>materials in their packaging by 2023. Since 2018, 88.3% of McDonald's restaurants recycle and/or compost packaging items. Additionally, McDonald's aims to help create demand for recycled materials by the end of 2025. They report that, from 2018 to 2023, they reduced virgin fossil fuel-based plastic in Happy Meal toys by 63.7%. Furthermore, McDonald's is working with its suppliers to set emissions reduction targets within their operations and supply chains and is scaling farm projects to help reduce emissions and source renewable energy (McDonald's, 2022). McDonald's is also focused on promoting sustainability and societal well-being by providing healthy and fresh food.</w:t>
      </w:r>
      <w:r w:rsidR="00D31986">
        <w:rPr>
          <w:rFonts w:ascii="Arial" w:hAnsi="Arial" w:cs="Arial"/>
          <w:color w:val="000000" w:themeColor="text1"/>
        </w:rPr>
        <w:t xml:space="preserve"> </w:t>
      </w:r>
      <w:r w:rsidRPr="002774E8">
        <w:rPr>
          <w:rFonts w:ascii="Arial" w:hAnsi="Arial" w:cs="Arial"/>
          <w:color w:val="000000" w:themeColor="text1"/>
        </w:rPr>
        <w:t>In the hotel industry, Sorenson (2018) cites that Marriott aims to minimize water use across its hotels and cut food waste by 50%. Marriott has replaced disposable plastic straws with paper ones in 6,700 hotels, eliminating billions of plastic straws each year. Marriott has also introduced pump-topped bottles in 1,500 hotels, removing 35 million small plastic toiletry bottles that would otherwise end up in landfills. Egerton cites how plastic straws impact the environment, noting that replacing 8,000 plastic straws with bamboo straws in a single bar could remove about 160 kilograms of single-use plastic from the waste cycle, potentially diverting large quantities of plastic from landfills (Sorenson, 2018).</w:t>
      </w:r>
    </w:p>
    <w:p w14:paraId="351947E3" w14:textId="77777777" w:rsidR="00CF7878" w:rsidRPr="002774E8" w:rsidRDefault="00CF7878" w:rsidP="00325144">
      <w:pPr>
        <w:spacing w:line="360" w:lineRule="auto"/>
        <w:jc w:val="both"/>
        <w:rPr>
          <w:rFonts w:ascii="Arial" w:hAnsi="Arial" w:cs="Arial"/>
          <w:color w:val="000000" w:themeColor="text1"/>
        </w:rPr>
      </w:pPr>
    </w:p>
    <w:p w14:paraId="3839982C" w14:textId="73402EFE" w:rsidR="00325144" w:rsidRPr="00325144" w:rsidRDefault="00325144" w:rsidP="00325144">
      <w:pPr>
        <w:spacing w:line="360" w:lineRule="auto"/>
        <w:jc w:val="both"/>
        <w:rPr>
          <w:rFonts w:ascii="Arial" w:hAnsi="Arial" w:cs="Arial"/>
          <w:color w:val="000000" w:themeColor="text1"/>
        </w:rPr>
      </w:pPr>
      <w:r w:rsidRPr="00325144">
        <w:rPr>
          <w:rFonts w:ascii="Arial" w:hAnsi="Arial" w:cs="Arial"/>
          <w:color w:val="000000" w:themeColor="text1"/>
        </w:rPr>
        <w:t>According to the Food and Agriculture Organization of the United Nations, nearly 45% of fruits and vegetables grown globally go to waste every year, with 20% of this waste occurring at the retail and consumer levels. Additionally, up to 50% of fruit puree is discarded during juice production, highlighting the significant carbon footprint associated with food waste. The organization also notes that whiskey imports pose a sustainability challenge due to the high carbon footprint required to transport it to the UK. Food waste is a critical issue in the hospitality industry, as it impacts global sustainability and human health.</w:t>
      </w:r>
      <w:r w:rsidR="00D31986">
        <w:rPr>
          <w:rFonts w:ascii="Arial" w:hAnsi="Arial" w:cs="Arial"/>
          <w:color w:val="000000" w:themeColor="text1"/>
        </w:rPr>
        <w:t xml:space="preserve"> </w:t>
      </w:r>
      <w:r w:rsidRPr="00325144">
        <w:rPr>
          <w:rFonts w:ascii="Arial" w:hAnsi="Arial" w:cs="Arial"/>
          <w:color w:val="000000" w:themeColor="text1"/>
        </w:rPr>
        <w:t>A restaurant in Grasmere, Yorkshire, has implemented a pre-order system for groups of five or more to minimize kitchen waste. They use menu planning to share ingredients across dishes, process fresh ingredients upon arrival, and portion and freeze them for later use. Unused items from pre-orders are dehydrated and used as drink garnishes, reducing waste by 50% and achieving an annual carbon savings of 1.174 tons (WRAP, 2024).</w:t>
      </w:r>
    </w:p>
    <w:p w14:paraId="7E1C87B3" w14:textId="77777777" w:rsidR="00325144" w:rsidRPr="00325144" w:rsidRDefault="00325144" w:rsidP="00325144">
      <w:pPr>
        <w:spacing w:line="360" w:lineRule="auto"/>
        <w:jc w:val="both"/>
        <w:rPr>
          <w:rFonts w:ascii="Arial" w:hAnsi="Arial" w:cs="Arial"/>
          <w:color w:val="000000" w:themeColor="text1"/>
        </w:rPr>
      </w:pPr>
    </w:p>
    <w:p w14:paraId="148FA721" w14:textId="0A69F4CC" w:rsidR="00325144" w:rsidRDefault="00325144" w:rsidP="00325144">
      <w:pPr>
        <w:spacing w:line="360" w:lineRule="auto"/>
        <w:jc w:val="both"/>
        <w:rPr>
          <w:rFonts w:ascii="Arial" w:hAnsi="Arial" w:cs="Arial"/>
          <w:color w:val="000000" w:themeColor="text1"/>
        </w:rPr>
      </w:pPr>
      <w:r w:rsidRPr="00325144">
        <w:rPr>
          <w:rFonts w:ascii="Arial" w:hAnsi="Arial" w:cs="Arial"/>
          <w:color w:val="000000" w:themeColor="text1"/>
        </w:rPr>
        <w:lastRenderedPageBreak/>
        <w:t xml:space="preserve">Blum (2020) notes that measuring food waste allows restaurant leaders to pinpoint problem areas and track improvements over time. Marriott, for example, uses cameras around bins to </w:t>
      </w:r>
      <w:r w:rsidR="00EA0BDA">
        <w:rPr>
          <w:rFonts w:ascii="Arial" w:hAnsi="Arial" w:cs="Arial"/>
          <w:color w:val="000000" w:themeColor="text1"/>
        </w:rPr>
        <w:t xml:space="preserve">AI </w:t>
      </w:r>
      <w:r w:rsidRPr="00325144">
        <w:rPr>
          <w:rFonts w:ascii="Arial" w:hAnsi="Arial" w:cs="Arial"/>
          <w:color w:val="000000" w:themeColor="text1"/>
        </w:rPr>
        <w:t>monitor waste disposal</w:t>
      </w:r>
      <w:r w:rsidR="00EA0BDA">
        <w:rPr>
          <w:rFonts w:ascii="Arial" w:hAnsi="Arial" w:cs="Arial"/>
          <w:color w:val="000000" w:themeColor="text1"/>
        </w:rPr>
        <w:t xml:space="preserve">. </w:t>
      </w:r>
      <w:r w:rsidR="00345278">
        <w:rPr>
          <w:rFonts w:ascii="Arial" w:hAnsi="Arial" w:cs="Arial"/>
          <w:color w:val="000000" w:themeColor="text1"/>
        </w:rPr>
        <w:t>(</w:t>
      </w:r>
      <w:r w:rsidR="00345278" w:rsidRPr="00325144">
        <w:rPr>
          <w:rFonts w:ascii="Arial" w:hAnsi="Arial" w:cs="Arial"/>
          <w:color w:val="000000" w:themeColor="text1"/>
        </w:rPr>
        <w:t>George, S., 2024).</w:t>
      </w:r>
      <w:r w:rsidR="00345278" w:rsidRPr="00325144">
        <w:rPr>
          <w:rFonts w:ascii="Arial" w:hAnsi="Arial" w:cs="Arial"/>
          <w:color w:val="000000" w:themeColor="text1"/>
        </w:rPr>
        <w:t xml:space="preserve"> </w:t>
      </w:r>
    </w:p>
    <w:p w14:paraId="656AB17C" w14:textId="77777777" w:rsidR="00CF27C6" w:rsidRPr="00325144" w:rsidRDefault="00CF27C6" w:rsidP="00325144">
      <w:pPr>
        <w:spacing w:line="360" w:lineRule="auto"/>
        <w:jc w:val="both"/>
        <w:rPr>
          <w:rFonts w:ascii="Arial" w:hAnsi="Arial" w:cs="Arial"/>
          <w:color w:val="000000" w:themeColor="text1"/>
        </w:rPr>
      </w:pPr>
    </w:p>
    <w:p w14:paraId="5C87C67A" w14:textId="028AD7D7" w:rsidR="00325144" w:rsidRPr="00325144" w:rsidRDefault="00325144" w:rsidP="00325144">
      <w:pPr>
        <w:spacing w:line="360" w:lineRule="auto"/>
        <w:jc w:val="both"/>
        <w:rPr>
          <w:rFonts w:ascii="Arial" w:hAnsi="Arial" w:cs="Arial"/>
          <w:color w:val="000000" w:themeColor="text1"/>
        </w:rPr>
      </w:pPr>
      <w:r w:rsidRPr="00325144">
        <w:rPr>
          <w:rFonts w:ascii="Arial" w:hAnsi="Arial" w:cs="Arial"/>
          <w:color w:val="000000" w:themeColor="text1"/>
        </w:rPr>
        <w:t>A study I came across explored the development of a green reductant for lithium batteries, using fruit peel waste to recover valuable metals from spent lithium-ion batteries. This eco-friendly approach demonstrates that fruit peel waste can be effective and practical for large-scale recycling of lithium-ion batteries (</w:t>
      </w:r>
      <w:proofErr w:type="spellStart"/>
      <w:r w:rsidRPr="00325144">
        <w:rPr>
          <w:rFonts w:ascii="Arial" w:hAnsi="Arial" w:cs="Arial"/>
          <w:color w:val="000000" w:themeColor="text1"/>
        </w:rPr>
        <w:t>Osmanbasic</w:t>
      </w:r>
      <w:proofErr w:type="spellEnd"/>
      <w:r w:rsidRPr="00325144">
        <w:rPr>
          <w:rFonts w:ascii="Arial" w:hAnsi="Arial" w:cs="Arial"/>
          <w:color w:val="000000" w:themeColor="text1"/>
        </w:rPr>
        <w:t>, E., 2020).</w:t>
      </w:r>
      <w:r w:rsidR="00D31986">
        <w:rPr>
          <w:rFonts w:ascii="Arial" w:hAnsi="Arial" w:cs="Arial"/>
          <w:color w:val="000000" w:themeColor="text1"/>
        </w:rPr>
        <w:t xml:space="preserve"> </w:t>
      </w:r>
      <w:r w:rsidRPr="00325144">
        <w:rPr>
          <w:rFonts w:ascii="Arial" w:hAnsi="Arial" w:cs="Arial"/>
          <w:color w:val="000000" w:themeColor="text1"/>
        </w:rPr>
        <w:t xml:space="preserve">During my previous placement at La </w:t>
      </w:r>
      <w:proofErr w:type="spellStart"/>
      <w:r w:rsidRPr="00325144">
        <w:rPr>
          <w:rFonts w:ascii="Arial" w:hAnsi="Arial" w:cs="Arial"/>
          <w:color w:val="000000" w:themeColor="text1"/>
        </w:rPr>
        <w:t>Braseria</w:t>
      </w:r>
      <w:proofErr w:type="spellEnd"/>
      <w:r w:rsidRPr="00325144">
        <w:rPr>
          <w:rFonts w:ascii="Arial" w:hAnsi="Arial" w:cs="Arial"/>
          <w:color w:val="000000" w:themeColor="text1"/>
        </w:rPr>
        <w:t xml:space="preserve">, the restaurant demonstrated weak sustainability practices, generating significant waste and not recycling effectively. For example, they mixed food waste with general waste in one bag and used plastic bags for meat. A more sustainable approach would be to use paper or biodegradable bags. Additionally, there were no recycling guidance signs on bins or around the kitchen. However, La </w:t>
      </w:r>
      <w:proofErr w:type="spellStart"/>
      <w:r w:rsidRPr="00325144">
        <w:rPr>
          <w:rFonts w:ascii="Arial" w:hAnsi="Arial" w:cs="Arial"/>
          <w:color w:val="000000" w:themeColor="text1"/>
        </w:rPr>
        <w:t>Braseria</w:t>
      </w:r>
      <w:proofErr w:type="spellEnd"/>
      <w:r w:rsidRPr="00325144">
        <w:rPr>
          <w:rFonts w:ascii="Arial" w:hAnsi="Arial" w:cs="Arial"/>
          <w:color w:val="000000" w:themeColor="text1"/>
        </w:rPr>
        <w:t xml:space="preserve"> did source some products, such as vegetables and meat, from local businesses, though this was limited. Their seafood was provided by a local supplier (La </w:t>
      </w:r>
      <w:proofErr w:type="spellStart"/>
      <w:r w:rsidRPr="00325144">
        <w:rPr>
          <w:rFonts w:ascii="Arial" w:hAnsi="Arial" w:cs="Arial"/>
          <w:color w:val="000000" w:themeColor="text1"/>
        </w:rPr>
        <w:t>Braseria</w:t>
      </w:r>
      <w:proofErr w:type="spellEnd"/>
      <w:r w:rsidRPr="00325144">
        <w:rPr>
          <w:rFonts w:ascii="Arial" w:hAnsi="Arial" w:cs="Arial"/>
          <w:color w:val="000000" w:themeColor="text1"/>
        </w:rPr>
        <w:t>, 2023).</w:t>
      </w:r>
    </w:p>
    <w:p w14:paraId="27C6163B" w14:textId="77777777" w:rsidR="00325144" w:rsidRPr="00325144" w:rsidRDefault="00325144" w:rsidP="00325144">
      <w:pPr>
        <w:spacing w:line="360" w:lineRule="auto"/>
        <w:jc w:val="both"/>
        <w:rPr>
          <w:rFonts w:ascii="Arial" w:hAnsi="Arial" w:cs="Arial"/>
          <w:color w:val="000000" w:themeColor="text1"/>
        </w:rPr>
      </w:pPr>
    </w:p>
    <w:p w14:paraId="1DCDE2CA" w14:textId="69FD2EE0" w:rsidR="00D31986" w:rsidRDefault="00325144" w:rsidP="00325144">
      <w:pPr>
        <w:spacing w:line="360" w:lineRule="auto"/>
        <w:jc w:val="both"/>
        <w:rPr>
          <w:rFonts w:ascii="Arial" w:hAnsi="Arial" w:cs="Arial"/>
          <w:color w:val="000000" w:themeColor="text1"/>
        </w:rPr>
      </w:pPr>
      <w:r w:rsidRPr="00325144">
        <w:rPr>
          <w:rFonts w:ascii="Arial" w:hAnsi="Arial" w:cs="Arial"/>
          <w:color w:val="000000" w:themeColor="text1"/>
        </w:rPr>
        <w:t>In contrast, at my current placement with The Morgan Hotel, sustainability practices are much more robust. The hotel sources its breakfast and event menu items locally, avoiding global suppliers to meet customer demand. The Morgan Hotel procures a wide range of ingredients, including meat, seafood, fruits, vegetables, tea, coffee, cheese, and eggs, from local suppliers. Although some food waste still occurs, they produce less general waste and offer a comprehensive breakfast menu (Morgan Hotel, 2024).</w:t>
      </w:r>
      <w:r w:rsidR="00D31986">
        <w:rPr>
          <w:rFonts w:ascii="Arial" w:hAnsi="Arial" w:cs="Arial"/>
          <w:color w:val="000000" w:themeColor="text1"/>
        </w:rPr>
        <w:t xml:space="preserve"> </w:t>
      </w:r>
      <w:r w:rsidR="00181ECE" w:rsidRPr="00181ECE">
        <w:rPr>
          <w:rFonts w:ascii="Arial" w:hAnsi="Arial" w:cs="Arial"/>
          <w:color w:val="000000" w:themeColor="text1"/>
        </w:rPr>
        <w:t>Overall, it’s essential to address food waste, water usage, and social responsibility to protect the environment. Currently, a question that comes to mind is where the UK’s electricity supply originates. The UK produces 30% of its electricity from wind, 21% from gas, and imports 26% from other countries. Reducing reliance on imported electricity could enhance the UK’s sustainability. By expanding natural processes and renewable energy sources within the UK, we can work towards a more self-sustained energy supply.</w:t>
      </w:r>
      <w:r w:rsidR="00CC0E45">
        <w:rPr>
          <w:rFonts w:ascii="Arial" w:hAnsi="Arial" w:cs="Arial"/>
          <w:color w:val="000000" w:themeColor="text1"/>
        </w:rPr>
        <w:t xml:space="preserve"> (Energy</w:t>
      </w:r>
      <w:r w:rsidR="00D31986">
        <w:rPr>
          <w:rFonts w:ascii="Arial" w:hAnsi="Arial" w:cs="Arial"/>
          <w:color w:val="000000" w:themeColor="text1"/>
        </w:rPr>
        <w:t xml:space="preserve"> </w:t>
      </w:r>
      <w:r w:rsidR="00D31986" w:rsidRPr="00325144">
        <w:rPr>
          <w:rFonts w:ascii="Arial" w:hAnsi="Arial" w:cs="Arial"/>
          <w:color w:val="000000" w:themeColor="text1"/>
        </w:rPr>
        <w:t>Dashboard</w:t>
      </w:r>
      <w:r w:rsidR="00CC0E45">
        <w:rPr>
          <w:rFonts w:ascii="Arial" w:hAnsi="Arial" w:cs="Arial"/>
          <w:color w:val="000000" w:themeColor="text1"/>
        </w:rPr>
        <w:t>, 2024).</w:t>
      </w:r>
    </w:p>
    <w:p w14:paraId="5EF4F546" w14:textId="77777777" w:rsidR="00D31986" w:rsidRDefault="00D31986" w:rsidP="00325144">
      <w:pPr>
        <w:spacing w:line="360" w:lineRule="auto"/>
        <w:jc w:val="both"/>
        <w:rPr>
          <w:rFonts w:ascii="Arial" w:hAnsi="Arial" w:cs="Arial"/>
          <w:color w:val="000000" w:themeColor="text1"/>
        </w:rPr>
      </w:pPr>
    </w:p>
    <w:p w14:paraId="0543E519" w14:textId="77777777" w:rsidR="00D31986" w:rsidRDefault="00D31986" w:rsidP="00325144">
      <w:pPr>
        <w:spacing w:line="360" w:lineRule="auto"/>
        <w:jc w:val="both"/>
        <w:rPr>
          <w:rFonts w:ascii="Arial" w:hAnsi="Arial" w:cs="Arial"/>
          <w:color w:val="000000" w:themeColor="text1"/>
        </w:rPr>
      </w:pPr>
    </w:p>
    <w:p w14:paraId="0C4AADFE" w14:textId="77777777" w:rsidR="00CF27C6" w:rsidRDefault="00CF27C6" w:rsidP="00325144">
      <w:pPr>
        <w:spacing w:line="360" w:lineRule="auto"/>
        <w:jc w:val="both"/>
        <w:rPr>
          <w:rFonts w:ascii="Arial" w:hAnsi="Arial" w:cs="Arial"/>
          <w:color w:val="000000" w:themeColor="text1"/>
        </w:rPr>
      </w:pPr>
    </w:p>
    <w:p w14:paraId="100550A6" w14:textId="3FB7B26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lastRenderedPageBreak/>
        <w:t xml:space="preserve">Alara (2024) </w:t>
      </w:r>
      <w:r w:rsidRPr="00F5245D">
        <w:rPr>
          <w:rFonts w:ascii="Arial" w:hAnsi="Arial" w:cs="Arial"/>
          <w:i/>
          <w:iCs/>
          <w:color w:val="000000" w:themeColor="text1"/>
        </w:rPr>
        <w:t>Sustainable Development Goals (SDG)</w:t>
      </w:r>
      <w:r w:rsidRPr="00F5245D">
        <w:rPr>
          <w:rFonts w:ascii="Arial" w:hAnsi="Arial" w:cs="Arial"/>
          <w:color w:val="000000" w:themeColor="text1"/>
        </w:rPr>
        <w:t xml:space="preserve">. Available at: </w:t>
      </w:r>
      <w:hyperlink r:id="rId8" w:tgtFrame="_new" w:history="1">
        <w:r w:rsidRPr="00F5245D">
          <w:rPr>
            <w:rStyle w:val="Hyperlink"/>
            <w:rFonts w:ascii="Arial" w:hAnsi="Arial" w:cs="Arial"/>
            <w:color w:val="000000" w:themeColor="text1"/>
            <w:u w:val="none"/>
          </w:rPr>
          <w:t>https://alara.co.uk/</w:t>
        </w:r>
      </w:hyperlink>
      <w:r w:rsidRPr="00F5245D">
        <w:rPr>
          <w:rFonts w:ascii="Arial" w:hAnsi="Arial" w:cs="Arial"/>
          <w:color w:val="000000" w:themeColor="text1"/>
        </w:rPr>
        <w:t xml:space="preserve"> (Accessed: 25 October 2024).</w:t>
      </w:r>
    </w:p>
    <w:p w14:paraId="01AD2ECA" w14:textId="77777777" w:rsidR="000A0983" w:rsidRPr="00F5245D" w:rsidRDefault="000A0983" w:rsidP="00325144">
      <w:pPr>
        <w:spacing w:line="360" w:lineRule="auto"/>
        <w:jc w:val="both"/>
        <w:rPr>
          <w:rFonts w:ascii="Arial" w:hAnsi="Arial" w:cs="Arial"/>
          <w:color w:val="000000" w:themeColor="text1"/>
        </w:rPr>
      </w:pPr>
    </w:p>
    <w:p w14:paraId="36F3AB6D" w14:textId="07B3E858"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Awasthi, A.K., </w:t>
      </w:r>
      <w:proofErr w:type="spellStart"/>
      <w:r w:rsidRPr="00F5245D">
        <w:rPr>
          <w:rFonts w:ascii="Arial" w:hAnsi="Arial" w:cs="Arial"/>
          <w:color w:val="000000" w:themeColor="text1"/>
        </w:rPr>
        <w:t>Cheela</w:t>
      </w:r>
      <w:proofErr w:type="spellEnd"/>
      <w:r w:rsidRPr="00F5245D">
        <w:rPr>
          <w:rFonts w:ascii="Arial" w:hAnsi="Arial" w:cs="Arial"/>
          <w:color w:val="000000" w:themeColor="text1"/>
        </w:rPr>
        <w:t xml:space="preserve">, V.R.S., </w:t>
      </w:r>
      <w:proofErr w:type="spellStart"/>
      <w:r w:rsidRPr="00F5245D">
        <w:rPr>
          <w:rFonts w:ascii="Arial" w:hAnsi="Arial" w:cs="Arial"/>
          <w:color w:val="000000" w:themeColor="text1"/>
        </w:rPr>
        <w:t>D'Adamo</w:t>
      </w:r>
      <w:proofErr w:type="spellEnd"/>
      <w:r w:rsidRPr="00F5245D">
        <w:rPr>
          <w:rFonts w:ascii="Arial" w:hAnsi="Arial" w:cs="Arial"/>
          <w:color w:val="000000" w:themeColor="text1"/>
        </w:rPr>
        <w:t xml:space="preserve">, L., </w:t>
      </w:r>
      <w:proofErr w:type="spellStart"/>
      <w:r w:rsidRPr="00F5245D">
        <w:rPr>
          <w:rFonts w:ascii="Arial" w:hAnsi="Arial" w:cs="Arial"/>
          <w:color w:val="000000" w:themeColor="text1"/>
        </w:rPr>
        <w:t>Iacovidou</w:t>
      </w:r>
      <w:proofErr w:type="spellEnd"/>
      <w:r w:rsidRPr="00F5245D">
        <w:rPr>
          <w:rFonts w:ascii="Arial" w:hAnsi="Arial" w:cs="Arial"/>
          <w:color w:val="000000" w:themeColor="text1"/>
        </w:rPr>
        <w:t xml:space="preserve">, E., Islam, M.A., Johnson, M., Miller, T-R., </w:t>
      </w:r>
      <w:proofErr w:type="spellStart"/>
      <w:r w:rsidRPr="00F5245D">
        <w:rPr>
          <w:rFonts w:ascii="Arial" w:hAnsi="Arial" w:cs="Arial"/>
          <w:color w:val="000000" w:themeColor="text1"/>
        </w:rPr>
        <w:t>Parajuly</w:t>
      </w:r>
      <w:proofErr w:type="spellEnd"/>
      <w:r w:rsidRPr="00F5245D">
        <w:rPr>
          <w:rFonts w:ascii="Arial" w:hAnsi="Arial" w:cs="Arial"/>
          <w:color w:val="000000" w:themeColor="text1"/>
        </w:rPr>
        <w:t xml:space="preserve">, K., </w:t>
      </w:r>
      <w:proofErr w:type="spellStart"/>
      <w:r w:rsidRPr="00F5245D">
        <w:rPr>
          <w:rFonts w:ascii="Arial" w:hAnsi="Arial" w:cs="Arial"/>
          <w:color w:val="000000" w:themeColor="text1"/>
        </w:rPr>
        <w:t>Parchomenko</w:t>
      </w:r>
      <w:proofErr w:type="spellEnd"/>
      <w:r w:rsidRPr="00F5245D">
        <w:rPr>
          <w:rFonts w:ascii="Arial" w:hAnsi="Arial" w:cs="Arial"/>
          <w:color w:val="000000" w:themeColor="text1"/>
        </w:rPr>
        <w:t>, A., Radhakrishnan, L., Zhao, M., Zhang, C., and Li, J. (2022</w:t>
      </w:r>
      <w:r w:rsidRPr="00F5245D">
        <w:rPr>
          <w:rFonts w:ascii="Arial" w:hAnsi="Arial" w:cs="Arial"/>
          <w:i/>
          <w:iCs/>
          <w:color w:val="000000" w:themeColor="text1"/>
        </w:rPr>
        <w:t>) Zero waste approach towards a sustainable waste management.’ Resources, Environment and Sustainability</w:t>
      </w:r>
      <w:r w:rsidR="00CF140D" w:rsidRPr="00325144">
        <w:rPr>
          <w:rFonts w:ascii="Arial" w:hAnsi="Arial" w:cs="Arial"/>
          <w:i/>
          <w:iCs/>
          <w:color w:val="000000" w:themeColor="text1"/>
        </w:rPr>
        <w:t>.</w:t>
      </w:r>
      <w:r w:rsidRPr="00F5245D">
        <w:rPr>
          <w:rFonts w:ascii="Arial" w:hAnsi="Arial" w:cs="Arial"/>
          <w:color w:val="000000" w:themeColor="text1"/>
        </w:rPr>
        <w:t xml:space="preserve"> 3(March), article 100014, pp.1-3. Available at: </w:t>
      </w:r>
      <w:hyperlink r:id="rId9" w:tgtFrame="_new" w:history="1">
        <w:r w:rsidRPr="00F5245D">
          <w:rPr>
            <w:rStyle w:val="Hyperlink"/>
            <w:rFonts w:ascii="Arial" w:hAnsi="Arial" w:cs="Arial"/>
            <w:color w:val="000000" w:themeColor="text1"/>
            <w:u w:val="none"/>
          </w:rPr>
          <w:t>https://www.sciencedirect.com/science/article/pii/S2666916121000013/</w:t>
        </w:r>
      </w:hyperlink>
      <w:r w:rsidRPr="00F5245D">
        <w:rPr>
          <w:rFonts w:ascii="Arial" w:hAnsi="Arial" w:cs="Arial"/>
          <w:color w:val="000000" w:themeColor="text1"/>
        </w:rPr>
        <w:t xml:space="preserve"> (Accessed: 28 October 2024).</w:t>
      </w:r>
    </w:p>
    <w:p w14:paraId="357EBED6" w14:textId="77777777" w:rsidR="008E1787" w:rsidRPr="00F5245D" w:rsidRDefault="008E1787" w:rsidP="00325144">
      <w:pPr>
        <w:spacing w:line="360" w:lineRule="auto"/>
        <w:jc w:val="both"/>
        <w:rPr>
          <w:rFonts w:ascii="Arial" w:hAnsi="Arial" w:cs="Arial"/>
          <w:color w:val="000000" w:themeColor="text1"/>
        </w:rPr>
      </w:pPr>
    </w:p>
    <w:p w14:paraId="3D043423"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Blum, D. (2020) ‘Ways to Reduce Restaurant Industry Food Waste Cost’. </w:t>
      </w:r>
      <w:r w:rsidRPr="00F5245D">
        <w:rPr>
          <w:rFonts w:ascii="Arial" w:hAnsi="Arial" w:cs="Arial"/>
          <w:i/>
          <w:iCs/>
          <w:color w:val="000000" w:themeColor="text1"/>
        </w:rPr>
        <w:t>International Journal of Applied Management and Technology</w:t>
      </w:r>
      <w:r w:rsidRPr="00F5245D">
        <w:rPr>
          <w:rFonts w:ascii="Arial" w:hAnsi="Arial" w:cs="Arial"/>
          <w:color w:val="000000" w:themeColor="text1"/>
        </w:rPr>
        <w:t xml:space="preserve">, 19 (1), pp.1-12. Available at: </w:t>
      </w:r>
      <w:hyperlink r:id="rId10" w:tgtFrame="_new" w:history="1">
        <w:r w:rsidRPr="00F5245D">
          <w:rPr>
            <w:rStyle w:val="Hyperlink"/>
            <w:rFonts w:ascii="Arial" w:hAnsi="Arial" w:cs="Arial"/>
            <w:color w:val="000000" w:themeColor="text1"/>
            <w:u w:val="none"/>
          </w:rPr>
          <w:t>https://moodle.uwtsd.ac.uk/plug</w:t>
        </w:r>
        <w:r w:rsidRPr="00F5245D">
          <w:rPr>
            <w:rStyle w:val="Hyperlink"/>
            <w:rFonts w:ascii="Arial" w:hAnsi="Arial" w:cs="Arial"/>
            <w:color w:val="000000" w:themeColor="text1"/>
            <w:u w:val="none"/>
          </w:rPr>
          <w:t>i</w:t>
        </w:r>
        <w:r w:rsidRPr="00F5245D">
          <w:rPr>
            <w:rStyle w:val="Hyperlink"/>
            <w:rFonts w:ascii="Arial" w:hAnsi="Arial" w:cs="Arial"/>
            <w:color w:val="000000" w:themeColor="text1"/>
            <w:u w:val="none"/>
          </w:rPr>
          <w:t>nfile.php/848117/mod_resource/content/1/Ways%20to%20reduce%20restaurant%20waste.pdf/</w:t>
        </w:r>
      </w:hyperlink>
      <w:r w:rsidRPr="00F5245D">
        <w:rPr>
          <w:rFonts w:ascii="Arial" w:hAnsi="Arial" w:cs="Arial"/>
          <w:color w:val="000000" w:themeColor="text1"/>
        </w:rPr>
        <w:t xml:space="preserve"> (Accessed: 8 October 2024).</w:t>
      </w:r>
    </w:p>
    <w:p w14:paraId="5DC267F6" w14:textId="77777777" w:rsidR="00C72F0D" w:rsidRPr="00F5245D" w:rsidRDefault="00C72F0D" w:rsidP="00325144">
      <w:pPr>
        <w:spacing w:line="360" w:lineRule="auto"/>
        <w:jc w:val="both"/>
        <w:rPr>
          <w:rFonts w:ascii="Arial" w:hAnsi="Arial" w:cs="Arial"/>
          <w:color w:val="000000" w:themeColor="text1"/>
        </w:rPr>
      </w:pPr>
    </w:p>
    <w:p w14:paraId="061B3E88" w14:textId="77777777" w:rsidR="00C72F0D" w:rsidRPr="00325144" w:rsidRDefault="00C72F0D" w:rsidP="00325144">
      <w:pPr>
        <w:spacing w:line="360" w:lineRule="auto"/>
        <w:jc w:val="both"/>
        <w:rPr>
          <w:rFonts w:ascii="Arial" w:hAnsi="Arial" w:cs="Arial"/>
          <w:i/>
          <w:iCs/>
          <w:color w:val="000000" w:themeColor="text1"/>
        </w:rPr>
      </w:pPr>
      <w:r w:rsidRPr="00325144">
        <w:rPr>
          <w:rFonts w:ascii="Arial" w:hAnsi="Arial" w:cs="Arial"/>
          <w:color w:val="000000" w:themeColor="text1"/>
        </w:rPr>
        <w:t>Business Waste (no date). H</w:t>
      </w:r>
      <w:r w:rsidRPr="00325144">
        <w:rPr>
          <w:rFonts w:ascii="Arial" w:hAnsi="Arial" w:cs="Arial"/>
          <w:i/>
          <w:iCs/>
          <w:color w:val="000000" w:themeColor="text1"/>
        </w:rPr>
        <w:t>ow to Reduce Waste in Hotels and</w:t>
      </w:r>
    </w:p>
    <w:p w14:paraId="6E7A1D49" w14:textId="72904F55" w:rsidR="00C72F0D" w:rsidRPr="00325144" w:rsidRDefault="00C72F0D" w:rsidP="00325144">
      <w:pPr>
        <w:spacing w:line="360" w:lineRule="auto"/>
        <w:jc w:val="both"/>
        <w:rPr>
          <w:rFonts w:ascii="Arial" w:hAnsi="Arial" w:cs="Arial"/>
          <w:color w:val="000000" w:themeColor="text1"/>
        </w:rPr>
      </w:pPr>
      <w:r w:rsidRPr="00C72F0D">
        <w:rPr>
          <w:rFonts w:ascii="Arial" w:hAnsi="Arial" w:cs="Arial"/>
          <w:i/>
          <w:iCs/>
          <w:color w:val="000000" w:themeColor="text1"/>
        </w:rPr>
        <w:t>Hospitality</w:t>
      </w:r>
      <w:r w:rsidRPr="00325144">
        <w:rPr>
          <w:rFonts w:ascii="Arial" w:hAnsi="Arial" w:cs="Arial"/>
          <w:color w:val="000000" w:themeColor="text1"/>
        </w:rPr>
        <w:t>. Available at: https://www.businesswaste.co.uk/reduce-waste/how-to-reduce-waste-in-hotels-and-the-hospitality-industry/#:~:text=Most%20guests%20bring%20their%20own,restaurant%20toilets%20to%20avoid%20waste/(Accessed: 25 October 2024).</w:t>
      </w:r>
    </w:p>
    <w:p w14:paraId="0AEDDCF3" w14:textId="77777777" w:rsidR="007A3C7D" w:rsidRPr="00F5245D" w:rsidRDefault="007A3C7D" w:rsidP="00325144">
      <w:pPr>
        <w:spacing w:line="360" w:lineRule="auto"/>
        <w:jc w:val="both"/>
        <w:rPr>
          <w:rFonts w:ascii="Arial" w:hAnsi="Arial" w:cs="Arial"/>
          <w:color w:val="000000" w:themeColor="text1"/>
        </w:rPr>
      </w:pPr>
    </w:p>
    <w:p w14:paraId="6550FDC0"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Cam, N.T.L (2023) 'A rising trend in eco-friendly products: A health-conscious approach to green buying.' </w:t>
      </w:r>
      <w:proofErr w:type="spellStart"/>
      <w:r w:rsidRPr="00F5245D">
        <w:rPr>
          <w:rFonts w:ascii="Arial" w:hAnsi="Arial" w:cs="Arial"/>
          <w:i/>
          <w:iCs/>
          <w:color w:val="000000" w:themeColor="text1"/>
        </w:rPr>
        <w:t>Heliyon</w:t>
      </w:r>
      <w:proofErr w:type="spellEnd"/>
      <w:r w:rsidRPr="00F5245D">
        <w:rPr>
          <w:rFonts w:ascii="Arial" w:hAnsi="Arial" w:cs="Arial"/>
          <w:color w:val="000000" w:themeColor="text1"/>
        </w:rPr>
        <w:t xml:space="preserve">, 9 (9), p.4. Available at: </w:t>
      </w:r>
      <w:hyperlink r:id="rId11" w:tgtFrame="_new" w:history="1">
        <w:r w:rsidRPr="00F5245D">
          <w:rPr>
            <w:rStyle w:val="Hyperlink"/>
            <w:rFonts w:ascii="Arial" w:hAnsi="Arial" w:cs="Arial"/>
            <w:color w:val="000000" w:themeColor="text1"/>
            <w:u w:val="none"/>
          </w:rPr>
          <w:t>https://www.sciencedirect.com/science/article/pii/S2405844023070536/</w:t>
        </w:r>
      </w:hyperlink>
      <w:r w:rsidRPr="00F5245D">
        <w:rPr>
          <w:rFonts w:ascii="Arial" w:hAnsi="Arial" w:cs="Arial"/>
          <w:color w:val="000000" w:themeColor="text1"/>
        </w:rPr>
        <w:t xml:space="preserve"> (Accessed: 28 October 2024).</w:t>
      </w:r>
    </w:p>
    <w:p w14:paraId="1D4E8254" w14:textId="77777777" w:rsidR="007A3C7D" w:rsidRPr="00F5245D" w:rsidRDefault="007A3C7D" w:rsidP="00325144">
      <w:pPr>
        <w:spacing w:line="360" w:lineRule="auto"/>
        <w:jc w:val="both"/>
        <w:rPr>
          <w:rFonts w:ascii="Arial" w:hAnsi="Arial" w:cs="Arial"/>
          <w:color w:val="000000" w:themeColor="text1"/>
        </w:rPr>
      </w:pPr>
    </w:p>
    <w:p w14:paraId="6F23A330" w14:textId="5DB2EEBC"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Carroll, B.A. (2016) </w:t>
      </w:r>
      <w:r w:rsidRPr="00F5245D">
        <w:rPr>
          <w:rFonts w:ascii="Arial" w:hAnsi="Arial" w:cs="Arial"/>
          <w:i/>
          <w:iCs/>
          <w:color w:val="000000" w:themeColor="text1"/>
        </w:rPr>
        <w:t>The Pyramid of CSR’. Carroll’s Pyramid of CSR: Taking another look,</w:t>
      </w:r>
      <w:r w:rsidRPr="00F5245D">
        <w:rPr>
          <w:rFonts w:ascii="Arial" w:hAnsi="Arial" w:cs="Arial"/>
          <w:color w:val="000000" w:themeColor="text1"/>
        </w:rPr>
        <w:t xml:space="preserve"> 1(3), pp.4-5. Available at: </w:t>
      </w:r>
      <w:hyperlink r:id="rId12" w:tgtFrame="_new" w:history="1">
        <w:r w:rsidRPr="00F5245D">
          <w:rPr>
            <w:rStyle w:val="Hyperlink"/>
            <w:rFonts w:ascii="Arial" w:hAnsi="Arial" w:cs="Arial"/>
            <w:color w:val="000000" w:themeColor="text1"/>
            <w:u w:val="none"/>
          </w:rPr>
          <w:t>https://jcsr.springeropen.com/articles/10.1186/s40991-016-0004-6/</w:t>
        </w:r>
      </w:hyperlink>
      <w:r w:rsidRPr="00F5245D">
        <w:rPr>
          <w:rFonts w:ascii="Arial" w:hAnsi="Arial" w:cs="Arial"/>
          <w:color w:val="000000" w:themeColor="text1"/>
        </w:rPr>
        <w:t xml:space="preserve"> (Accessed: 27 October 2024).</w:t>
      </w:r>
    </w:p>
    <w:p w14:paraId="2AFBD744" w14:textId="77777777" w:rsidR="007A3C7D" w:rsidRPr="00F5245D" w:rsidRDefault="007A3C7D" w:rsidP="00325144">
      <w:pPr>
        <w:spacing w:line="360" w:lineRule="auto"/>
        <w:jc w:val="both"/>
        <w:rPr>
          <w:rFonts w:ascii="Arial" w:hAnsi="Arial" w:cs="Arial"/>
          <w:color w:val="000000" w:themeColor="text1"/>
        </w:rPr>
      </w:pPr>
    </w:p>
    <w:p w14:paraId="45384C9E"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Costa, V &amp; Costa, C. (2024) ‘The Relevance of CSR in the Hospitality Industry According to the GCET and the SDGs’. </w:t>
      </w:r>
      <w:proofErr w:type="spellStart"/>
      <w:r w:rsidRPr="00F5245D">
        <w:rPr>
          <w:rFonts w:ascii="Arial" w:hAnsi="Arial" w:cs="Arial"/>
          <w:color w:val="000000" w:themeColor="text1"/>
        </w:rPr>
        <w:t>Castiho</w:t>
      </w:r>
      <w:proofErr w:type="spellEnd"/>
      <w:r w:rsidRPr="00F5245D">
        <w:rPr>
          <w:rFonts w:ascii="Arial" w:hAnsi="Arial" w:cs="Arial"/>
          <w:color w:val="000000" w:themeColor="text1"/>
        </w:rPr>
        <w:t xml:space="preserve">, F., Oliveira, R., Moura, A., Lima, S., and </w:t>
      </w:r>
      <w:proofErr w:type="spellStart"/>
      <w:r w:rsidRPr="00F5245D">
        <w:rPr>
          <w:rFonts w:ascii="Arial" w:hAnsi="Arial" w:cs="Arial"/>
          <w:color w:val="000000" w:themeColor="text1"/>
        </w:rPr>
        <w:t>Devile</w:t>
      </w:r>
      <w:proofErr w:type="spellEnd"/>
      <w:r w:rsidRPr="00F5245D">
        <w:rPr>
          <w:rFonts w:ascii="Arial" w:hAnsi="Arial" w:cs="Arial"/>
          <w:color w:val="000000" w:themeColor="text1"/>
        </w:rPr>
        <w:t xml:space="preserve">, L.E. (eds), </w:t>
      </w:r>
      <w:r w:rsidRPr="00F5245D">
        <w:rPr>
          <w:rFonts w:ascii="Arial" w:hAnsi="Arial" w:cs="Arial"/>
          <w:i/>
          <w:iCs/>
          <w:color w:val="000000" w:themeColor="text1"/>
        </w:rPr>
        <w:t xml:space="preserve">Sustainability and Competitiveness in the Hospitality Industry. </w:t>
      </w:r>
      <w:r w:rsidRPr="00F5245D">
        <w:rPr>
          <w:rFonts w:ascii="Arial" w:hAnsi="Arial" w:cs="Arial"/>
          <w:i/>
          <w:iCs/>
          <w:color w:val="000000" w:themeColor="text1"/>
        </w:rPr>
        <w:lastRenderedPageBreak/>
        <w:t>United States of America: IGI Global,</w:t>
      </w:r>
      <w:r w:rsidRPr="00F5245D">
        <w:rPr>
          <w:rFonts w:ascii="Arial" w:hAnsi="Arial" w:cs="Arial"/>
          <w:color w:val="000000" w:themeColor="text1"/>
        </w:rPr>
        <w:t xml:space="preserve"> pp.120-121. Available at: </w:t>
      </w:r>
      <w:hyperlink r:id="rId13" w:tgtFrame="_new" w:history="1">
        <w:r w:rsidRPr="00F5245D">
          <w:rPr>
            <w:rStyle w:val="Hyperlink"/>
            <w:rFonts w:ascii="Arial" w:hAnsi="Arial" w:cs="Arial"/>
            <w:color w:val="000000" w:themeColor="text1"/>
            <w:u w:val="none"/>
          </w:rPr>
          <w:t>https://www-igi-global-com.ezproxy.uwtsd.ac.uk/gateway/book/277196/</w:t>
        </w:r>
      </w:hyperlink>
      <w:r w:rsidRPr="00F5245D">
        <w:rPr>
          <w:rFonts w:ascii="Arial" w:hAnsi="Arial" w:cs="Arial"/>
          <w:color w:val="000000" w:themeColor="text1"/>
        </w:rPr>
        <w:t xml:space="preserve"> (Accessed: 7 October 2024).</w:t>
      </w:r>
    </w:p>
    <w:p w14:paraId="721A5232" w14:textId="77777777" w:rsidR="007A3C7D" w:rsidRPr="00F5245D" w:rsidRDefault="007A3C7D" w:rsidP="00325144">
      <w:pPr>
        <w:spacing w:line="360" w:lineRule="auto"/>
        <w:jc w:val="both"/>
        <w:rPr>
          <w:rFonts w:ascii="Arial" w:hAnsi="Arial" w:cs="Arial"/>
          <w:color w:val="000000" w:themeColor="text1"/>
        </w:rPr>
      </w:pPr>
    </w:p>
    <w:p w14:paraId="1BE01DB2"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Coppola, D., </w:t>
      </w:r>
      <w:proofErr w:type="spellStart"/>
      <w:r w:rsidRPr="00F5245D">
        <w:rPr>
          <w:rFonts w:ascii="Arial" w:hAnsi="Arial" w:cs="Arial"/>
          <w:color w:val="000000" w:themeColor="text1"/>
        </w:rPr>
        <w:t>Lauritano</w:t>
      </w:r>
      <w:proofErr w:type="spellEnd"/>
      <w:r w:rsidRPr="00F5245D">
        <w:rPr>
          <w:rFonts w:ascii="Arial" w:hAnsi="Arial" w:cs="Arial"/>
          <w:color w:val="000000" w:themeColor="text1"/>
        </w:rPr>
        <w:t>, C., Palma, E.F., Riccio, G., Rizzo, C., and De Pascale, D. (2021) ‘Fish Waste in the Circular Bioeconomy Era’</w:t>
      </w:r>
      <w:r w:rsidRPr="00F5245D">
        <w:rPr>
          <w:rFonts w:ascii="Arial" w:hAnsi="Arial" w:cs="Arial"/>
          <w:i/>
          <w:iCs/>
          <w:color w:val="000000" w:themeColor="text1"/>
        </w:rPr>
        <w:t>. Fish Waste: From Problem to Valuable Resource</w:t>
      </w:r>
      <w:r w:rsidRPr="00F5245D">
        <w:rPr>
          <w:rFonts w:ascii="Arial" w:hAnsi="Arial" w:cs="Arial"/>
          <w:color w:val="000000" w:themeColor="text1"/>
        </w:rPr>
        <w:t xml:space="preserve">, 19(116). Available at: </w:t>
      </w:r>
      <w:hyperlink r:id="rId14" w:anchor="B1-marinedrugs-19-00116/" w:tgtFrame="_new" w:history="1">
        <w:r w:rsidRPr="00F5245D">
          <w:rPr>
            <w:rStyle w:val="Hyperlink"/>
            <w:rFonts w:ascii="Arial" w:hAnsi="Arial" w:cs="Arial"/>
            <w:color w:val="000000" w:themeColor="text1"/>
            <w:u w:val="none"/>
          </w:rPr>
          <w:t>https://pmc.ncbi.nlm.nih.gov/articles/PMC7923225/#B1-marinedrugs-19-00116/</w:t>
        </w:r>
      </w:hyperlink>
      <w:r w:rsidRPr="00F5245D">
        <w:rPr>
          <w:rFonts w:ascii="Arial" w:hAnsi="Arial" w:cs="Arial"/>
          <w:color w:val="000000" w:themeColor="text1"/>
        </w:rPr>
        <w:t xml:space="preserve"> (Accessed: 24 October 2024).</w:t>
      </w:r>
    </w:p>
    <w:p w14:paraId="2C3C14F0" w14:textId="77777777" w:rsidR="007A3C7D" w:rsidRPr="00F5245D" w:rsidRDefault="007A3C7D" w:rsidP="00325144">
      <w:pPr>
        <w:spacing w:line="360" w:lineRule="auto"/>
        <w:jc w:val="both"/>
        <w:rPr>
          <w:rFonts w:ascii="Arial" w:hAnsi="Arial" w:cs="Arial"/>
          <w:color w:val="000000" w:themeColor="text1"/>
        </w:rPr>
      </w:pPr>
    </w:p>
    <w:p w14:paraId="7FDFF666"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Díaz Nieto, E.S., Contreras Medina, D.I., &amp; Rivas, R.T. (2023) ‘The impact of sustainability on economic, social, and environmental actions as reflected in food </w:t>
      </w:r>
      <w:proofErr w:type="gramStart"/>
      <w:r w:rsidRPr="00F5245D">
        <w:rPr>
          <w:rFonts w:ascii="Arial" w:hAnsi="Arial" w:cs="Arial"/>
          <w:color w:val="000000" w:themeColor="text1"/>
        </w:rPr>
        <w:t>systems’</w:t>
      </w:r>
      <w:proofErr w:type="gramEnd"/>
      <w:r w:rsidRPr="00F5245D">
        <w:rPr>
          <w:rFonts w:ascii="Arial" w:hAnsi="Arial" w:cs="Arial"/>
          <w:color w:val="000000" w:themeColor="text1"/>
        </w:rPr>
        <w:t xml:space="preserve">. In </w:t>
      </w:r>
      <w:proofErr w:type="spellStart"/>
      <w:r w:rsidRPr="00F5245D">
        <w:rPr>
          <w:rFonts w:ascii="Arial" w:hAnsi="Arial" w:cs="Arial"/>
          <w:color w:val="000000" w:themeColor="text1"/>
        </w:rPr>
        <w:t>Núñez</w:t>
      </w:r>
      <w:proofErr w:type="spellEnd"/>
      <w:r w:rsidRPr="00F5245D">
        <w:rPr>
          <w:rFonts w:ascii="Arial" w:hAnsi="Arial" w:cs="Arial"/>
          <w:color w:val="000000" w:themeColor="text1"/>
        </w:rPr>
        <w:t xml:space="preserve">, P.J. (ed.) </w:t>
      </w:r>
      <w:r w:rsidRPr="00F5245D">
        <w:rPr>
          <w:rFonts w:ascii="Arial" w:hAnsi="Arial" w:cs="Arial"/>
          <w:i/>
          <w:iCs/>
          <w:color w:val="000000" w:themeColor="text1"/>
        </w:rPr>
        <w:t xml:space="preserve">Leadership and Organizational Sustainability: The Knowledge Management Approach. </w:t>
      </w:r>
      <w:r w:rsidRPr="00F5245D">
        <w:rPr>
          <w:rFonts w:ascii="Arial" w:hAnsi="Arial" w:cs="Arial"/>
          <w:color w:val="000000" w:themeColor="text1"/>
        </w:rPr>
        <w:t xml:space="preserve">New York: Routledge. Available at: </w:t>
      </w:r>
      <w:hyperlink r:id="rId15" w:tgtFrame="_new" w:history="1">
        <w:r w:rsidRPr="00F5245D">
          <w:rPr>
            <w:rStyle w:val="Hyperlink"/>
            <w:rFonts w:ascii="Arial" w:hAnsi="Arial" w:cs="Arial"/>
            <w:color w:val="000000" w:themeColor="text1"/>
            <w:u w:val="none"/>
          </w:rPr>
          <w:t>https://doi.org/10.4324/9781003371335/</w:t>
        </w:r>
      </w:hyperlink>
      <w:r w:rsidRPr="00F5245D">
        <w:rPr>
          <w:rFonts w:ascii="Arial" w:hAnsi="Arial" w:cs="Arial"/>
          <w:color w:val="000000" w:themeColor="text1"/>
        </w:rPr>
        <w:t xml:space="preserve"> (Accessed: 10 October 2024).</w:t>
      </w:r>
    </w:p>
    <w:p w14:paraId="3BB70B1D" w14:textId="77777777" w:rsidR="007A3C7D" w:rsidRPr="00F5245D" w:rsidRDefault="007A3C7D" w:rsidP="00325144">
      <w:pPr>
        <w:spacing w:line="360" w:lineRule="auto"/>
        <w:jc w:val="both"/>
        <w:rPr>
          <w:rFonts w:ascii="Arial" w:hAnsi="Arial" w:cs="Arial"/>
          <w:color w:val="000000" w:themeColor="text1"/>
        </w:rPr>
      </w:pPr>
    </w:p>
    <w:p w14:paraId="4DFCA4DC"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Egerton, T. (2018) </w:t>
      </w:r>
      <w:r w:rsidRPr="00F5245D">
        <w:rPr>
          <w:rFonts w:ascii="Arial" w:hAnsi="Arial" w:cs="Arial"/>
          <w:i/>
          <w:iCs/>
          <w:color w:val="000000" w:themeColor="text1"/>
        </w:rPr>
        <w:t xml:space="preserve">Beyond </w:t>
      </w:r>
      <w:proofErr w:type="gramStart"/>
      <w:r w:rsidRPr="00F5245D">
        <w:rPr>
          <w:rFonts w:ascii="Arial" w:hAnsi="Arial" w:cs="Arial"/>
          <w:i/>
          <w:iCs/>
          <w:color w:val="000000" w:themeColor="text1"/>
        </w:rPr>
        <w:t>The</w:t>
      </w:r>
      <w:proofErr w:type="gramEnd"/>
      <w:r w:rsidRPr="00F5245D">
        <w:rPr>
          <w:rFonts w:ascii="Arial" w:hAnsi="Arial" w:cs="Arial"/>
          <w:i/>
          <w:iCs/>
          <w:color w:val="000000" w:themeColor="text1"/>
        </w:rPr>
        <w:t xml:space="preserve"> Straw: Sustainability in Hospitality</w:t>
      </w:r>
      <w:r w:rsidRPr="00F5245D">
        <w:rPr>
          <w:rFonts w:ascii="Arial" w:hAnsi="Arial" w:cs="Arial"/>
          <w:color w:val="000000" w:themeColor="text1"/>
        </w:rPr>
        <w:t xml:space="preserve">. 2 June. Available at: </w:t>
      </w:r>
      <w:hyperlink r:id="rId16" w:tgtFrame="_new" w:history="1">
        <w:r w:rsidRPr="00F5245D">
          <w:rPr>
            <w:rStyle w:val="Hyperlink"/>
            <w:rFonts w:ascii="Arial" w:hAnsi="Arial" w:cs="Arial"/>
            <w:color w:val="000000" w:themeColor="text1"/>
            <w:u w:val="none"/>
          </w:rPr>
          <w:t>https://www.ted.com/talks/tom_egerton_beyond_the_straw_sustainability_in_hospitality?subtitle=en/</w:t>
        </w:r>
      </w:hyperlink>
      <w:r w:rsidRPr="00F5245D">
        <w:rPr>
          <w:rFonts w:ascii="Arial" w:hAnsi="Arial" w:cs="Arial"/>
          <w:color w:val="000000" w:themeColor="text1"/>
        </w:rPr>
        <w:t xml:space="preserve"> (Accessed: 22 October 2024).</w:t>
      </w:r>
    </w:p>
    <w:p w14:paraId="37DF4A15" w14:textId="77777777" w:rsidR="007A3C7D" w:rsidRPr="00F5245D" w:rsidRDefault="007A3C7D" w:rsidP="00325144">
      <w:pPr>
        <w:spacing w:line="360" w:lineRule="auto"/>
        <w:jc w:val="both"/>
        <w:rPr>
          <w:rFonts w:ascii="Arial" w:hAnsi="Arial" w:cs="Arial"/>
          <w:color w:val="000000" w:themeColor="text1"/>
        </w:rPr>
      </w:pPr>
    </w:p>
    <w:p w14:paraId="704D64DC"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Enel (2023) ‘Sustainability, the 3 ESG pillars and the SDGs’. The 3 pillars of sustainability: environmental, social and economic</w:t>
      </w:r>
      <w:r w:rsidRPr="00F5245D">
        <w:rPr>
          <w:rFonts w:ascii="Arial" w:hAnsi="Arial" w:cs="Arial"/>
          <w:i/>
          <w:iCs/>
          <w:color w:val="000000" w:themeColor="text1"/>
        </w:rPr>
        <w:t>. SDGs and the UN Goals in the 2030 agenda</w:t>
      </w:r>
      <w:r w:rsidRPr="00F5245D">
        <w:rPr>
          <w:rFonts w:ascii="Arial" w:hAnsi="Arial" w:cs="Arial"/>
          <w:color w:val="000000" w:themeColor="text1"/>
        </w:rPr>
        <w:t xml:space="preserve">. Available at: </w:t>
      </w:r>
      <w:hyperlink r:id="rId17" w:tgtFrame="_new" w:history="1">
        <w:r w:rsidRPr="00F5245D">
          <w:rPr>
            <w:rStyle w:val="Hyperlink"/>
            <w:rFonts w:ascii="Arial" w:hAnsi="Arial" w:cs="Arial"/>
            <w:color w:val="000000" w:themeColor="text1"/>
            <w:u w:val="none"/>
          </w:rPr>
          <w:t>https://www.enel.com/company/stories/articles/2023/06/three-pillars-sustainability/</w:t>
        </w:r>
      </w:hyperlink>
      <w:r w:rsidRPr="00F5245D">
        <w:rPr>
          <w:rFonts w:ascii="Arial" w:hAnsi="Arial" w:cs="Arial"/>
          <w:color w:val="000000" w:themeColor="text1"/>
        </w:rPr>
        <w:t xml:space="preserve"> (Accessed: 25 October 2024).</w:t>
      </w:r>
    </w:p>
    <w:p w14:paraId="7F679E25" w14:textId="77777777" w:rsidR="000A7FB7" w:rsidRPr="00325144" w:rsidRDefault="000A7FB7" w:rsidP="00325144">
      <w:pPr>
        <w:spacing w:line="360" w:lineRule="auto"/>
        <w:jc w:val="both"/>
        <w:rPr>
          <w:rFonts w:ascii="Arial" w:hAnsi="Arial" w:cs="Arial"/>
          <w:color w:val="000000" w:themeColor="text1"/>
        </w:rPr>
      </w:pPr>
    </w:p>
    <w:p w14:paraId="6B86B0F1" w14:textId="4E8EF752" w:rsidR="000A7FB7" w:rsidRPr="00325144" w:rsidRDefault="000A7FB7" w:rsidP="00325144">
      <w:pPr>
        <w:spacing w:line="360" w:lineRule="auto"/>
        <w:jc w:val="both"/>
        <w:rPr>
          <w:rFonts w:ascii="Arial" w:hAnsi="Arial" w:cs="Arial"/>
          <w:color w:val="000000" w:themeColor="text1"/>
        </w:rPr>
      </w:pPr>
      <w:r w:rsidRPr="00325144">
        <w:rPr>
          <w:rFonts w:ascii="Arial" w:hAnsi="Arial" w:cs="Arial"/>
          <w:color w:val="000000" w:themeColor="text1"/>
        </w:rPr>
        <w:t xml:space="preserve">Energy Dashboard (2024) </w:t>
      </w:r>
      <w:r w:rsidRPr="00325144">
        <w:rPr>
          <w:rFonts w:ascii="Arial" w:hAnsi="Arial" w:cs="Arial"/>
          <w:i/>
          <w:iCs/>
          <w:color w:val="000000" w:themeColor="text1"/>
        </w:rPr>
        <w:t>Where does Our energy Source comes from daily.</w:t>
      </w:r>
      <w:r w:rsidRPr="00325144">
        <w:rPr>
          <w:rFonts w:ascii="Arial" w:hAnsi="Arial" w:cs="Arial"/>
          <w:color w:val="000000" w:themeColor="text1"/>
        </w:rPr>
        <w:t xml:space="preserve"> Available at: </w:t>
      </w:r>
      <w:r w:rsidRPr="00325144">
        <w:rPr>
          <w:rFonts w:ascii="Arial" w:hAnsi="Arial" w:cs="Arial"/>
          <w:color w:val="000000" w:themeColor="text1"/>
        </w:rPr>
        <w:fldChar w:fldCharType="begin"/>
      </w:r>
      <w:r w:rsidRPr="00325144">
        <w:rPr>
          <w:rFonts w:ascii="Arial" w:hAnsi="Arial" w:cs="Arial"/>
          <w:color w:val="000000" w:themeColor="text1"/>
        </w:rPr>
        <w:instrText>HYPERLINK "https://www.energydashboard.co.uk/live"</w:instrText>
      </w:r>
      <w:r w:rsidRPr="00325144">
        <w:rPr>
          <w:rFonts w:ascii="Arial" w:hAnsi="Arial" w:cs="Arial"/>
          <w:color w:val="000000" w:themeColor="text1"/>
        </w:rPr>
        <w:fldChar w:fldCharType="separate"/>
      </w:r>
      <w:r w:rsidRPr="00325144">
        <w:rPr>
          <w:rStyle w:val="Hyperlink"/>
          <w:rFonts w:ascii="Arial" w:hAnsi="Arial" w:cs="Arial"/>
          <w:color w:val="000000" w:themeColor="text1"/>
          <w:u w:val="none"/>
        </w:rPr>
        <w:t>https://www.energydash</w:t>
      </w:r>
      <w:r w:rsidRPr="00325144">
        <w:rPr>
          <w:rStyle w:val="Hyperlink"/>
          <w:rFonts w:ascii="Arial" w:hAnsi="Arial" w:cs="Arial"/>
          <w:color w:val="000000" w:themeColor="text1"/>
          <w:u w:val="none"/>
        </w:rPr>
        <w:t>b</w:t>
      </w:r>
      <w:r w:rsidRPr="00325144">
        <w:rPr>
          <w:rStyle w:val="Hyperlink"/>
          <w:rFonts w:ascii="Arial" w:hAnsi="Arial" w:cs="Arial"/>
          <w:color w:val="000000" w:themeColor="text1"/>
          <w:u w:val="none"/>
        </w:rPr>
        <w:t>oard.co.uk/live</w:t>
      </w:r>
      <w:r w:rsidRPr="00325144">
        <w:rPr>
          <w:rFonts w:ascii="Arial" w:hAnsi="Arial" w:cs="Arial"/>
          <w:color w:val="000000" w:themeColor="text1"/>
        </w:rPr>
        <w:fldChar w:fldCharType="end"/>
      </w:r>
    </w:p>
    <w:p w14:paraId="293EED3C" w14:textId="77777777" w:rsidR="000A7FB7" w:rsidRPr="00325144" w:rsidRDefault="000A7FB7" w:rsidP="00325144">
      <w:pPr>
        <w:spacing w:line="360" w:lineRule="auto"/>
        <w:jc w:val="both"/>
        <w:rPr>
          <w:rFonts w:ascii="Arial" w:hAnsi="Arial" w:cs="Arial"/>
          <w:color w:val="000000" w:themeColor="text1"/>
        </w:rPr>
      </w:pPr>
      <w:r w:rsidRPr="00325144">
        <w:rPr>
          <w:rFonts w:ascii="Arial" w:hAnsi="Arial" w:cs="Arial"/>
          <w:color w:val="000000" w:themeColor="text1"/>
        </w:rPr>
        <w:t>(Accessed: 28 October 2024).</w:t>
      </w:r>
    </w:p>
    <w:p w14:paraId="5EC94C73" w14:textId="77777777" w:rsidR="000A7FB7" w:rsidRPr="00F5245D" w:rsidRDefault="000A7FB7" w:rsidP="00325144">
      <w:pPr>
        <w:spacing w:line="360" w:lineRule="auto"/>
        <w:jc w:val="both"/>
        <w:rPr>
          <w:rFonts w:ascii="Arial" w:hAnsi="Arial" w:cs="Arial"/>
          <w:color w:val="000000" w:themeColor="text1"/>
        </w:rPr>
      </w:pPr>
    </w:p>
    <w:p w14:paraId="64233D10"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Everett, S. (2016) ‘The Role of Food and Drinks Tourism in sustainable development’</w:t>
      </w:r>
      <w:r w:rsidRPr="00F5245D">
        <w:rPr>
          <w:rFonts w:ascii="Arial" w:hAnsi="Arial" w:cs="Arial"/>
          <w:i/>
          <w:iCs/>
          <w:color w:val="000000" w:themeColor="text1"/>
        </w:rPr>
        <w:t>. Food and Drink Tourism</w:t>
      </w:r>
      <w:r w:rsidRPr="00F5245D">
        <w:rPr>
          <w:rFonts w:ascii="Arial" w:hAnsi="Arial" w:cs="Arial"/>
          <w:color w:val="000000" w:themeColor="text1"/>
        </w:rPr>
        <w:t xml:space="preserve">. London: SAGE. Available at: </w:t>
      </w:r>
      <w:hyperlink r:id="rId18" w:tgtFrame="_new" w:history="1">
        <w:r w:rsidRPr="00F5245D">
          <w:rPr>
            <w:rStyle w:val="Hyperlink"/>
            <w:rFonts w:ascii="Arial" w:hAnsi="Arial" w:cs="Arial"/>
            <w:color w:val="000000" w:themeColor="text1"/>
            <w:u w:val="none"/>
          </w:rPr>
          <w:t>https://research-ebsco-com.ezproxy.uwtsd.ac.uk/c/onvpsy/search/details/hjlq2umc7n?db=nlebk/</w:t>
        </w:r>
      </w:hyperlink>
      <w:r w:rsidRPr="00F5245D">
        <w:rPr>
          <w:rFonts w:ascii="Arial" w:hAnsi="Arial" w:cs="Arial"/>
          <w:color w:val="000000" w:themeColor="text1"/>
        </w:rPr>
        <w:t xml:space="preserve"> (Accessed: 12 October 2024).</w:t>
      </w:r>
    </w:p>
    <w:p w14:paraId="44F8EB0E" w14:textId="77777777" w:rsidR="007A3C7D" w:rsidRPr="00F5245D" w:rsidRDefault="007A3C7D" w:rsidP="00325144">
      <w:pPr>
        <w:spacing w:line="360" w:lineRule="auto"/>
        <w:jc w:val="both"/>
        <w:rPr>
          <w:rFonts w:ascii="Arial" w:hAnsi="Arial" w:cs="Arial"/>
          <w:color w:val="000000" w:themeColor="text1"/>
        </w:rPr>
      </w:pPr>
    </w:p>
    <w:p w14:paraId="36EA734B" w14:textId="77777777" w:rsidR="00F5245D" w:rsidRPr="00325144" w:rsidRDefault="00F5245D" w:rsidP="00325144">
      <w:pPr>
        <w:spacing w:line="360" w:lineRule="auto"/>
        <w:jc w:val="both"/>
        <w:rPr>
          <w:rFonts w:ascii="Arial" w:hAnsi="Arial" w:cs="Arial"/>
          <w:color w:val="000000" w:themeColor="text1"/>
        </w:rPr>
      </w:pPr>
      <w:proofErr w:type="spellStart"/>
      <w:r w:rsidRPr="00F5245D">
        <w:rPr>
          <w:rFonts w:ascii="Arial" w:hAnsi="Arial" w:cs="Arial"/>
          <w:color w:val="000000" w:themeColor="text1"/>
        </w:rPr>
        <w:t>Gavrilescu</w:t>
      </w:r>
      <w:proofErr w:type="spellEnd"/>
      <w:r w:rsidRPr="00F5245D">
        <w:rPr>
          <w:rFonts w:ascii="Arial" w:hAnsi="Arial" w:cs="Arial"/>
          <w:color w:val="000000" w:themeColor="text1"/>
        </w:rPr>
        <w:t xml:space="preserve">, D., Enache, A., </w:t>
      </w:r>
      <w:proofErr w:type="spellStart"/>
      <w:r w:rsidRPr="00F5245D">
        <w:rPr>
          <w:rFonts w:ascii="Arial" w:hAnsi="Arial" w:cs="Arial"/>
          <w:color w:val="000000" w:themeColor="text1"/>
        </w:rPr>
        <w:t>Ibanescu</w:t>
      </w:r>
      <w:proofErr w:type="spellEnd"/>
      <w:r w:rsidRPr="00F5245D">
        <w:rPr>
          <w:rFonts w:ascii="Arial" w:hAnsi="Arial" w:cs="Arial"/>
          <w:color w:val="000000" w:themeColor="text1"/>
        </w:rPr>
        <w:t xml:space="preserve">, D., </w:t>
      </w:r>
      <w:proofErr w:type="spellStart"/>
      <w:r w:rsidRPr="00F5245D">
        <w:rPr>
          <w:rFonts w:ascii="Arial" w:hAnsi="Arial" w:cs="Arial"/>
          <w:color w:val="000000" w:themeColor="text1"/>
        </w:rPr>
        <w:t>Teodosiu</w:t>
      </w:r>
      <w:proofErr w:type="spellEnd"/>
      <w:r w:rsidRPr="00F5245D">
        <w:rPr>
          <w:rFonts w:ascii="Arial" w:hAnsi="Arial" w:cs="Arial"/>
          <w:color w:val="000000" w:themeColor="text1"/>
        </w:rPr>
        <w:t>, C., &amp; Fiore, S. (2021) ‘SUSTWEEE methodology development’</w:t>
      </w:r>
      <w:r w:rsidRPr="00F5245D">
        <w:rPr>
          <w:rFonts w:ascii="Arial" w:hAnsi="Arial" w:cs="Arial"/>
          <w:i/>
          <w:iCs/>
          <w:color w:val="000000" w:themeColor="text1"/>
        </w:rPr>
        <w:t>. Sustainability assessment of waste electric and electronic equipment management systems: Development and validation of the SUSTWEEE methodology,</w:t>
      </w:r>
      <w:r w:rsidRPr="00F5245D">
        <w:rPr>
          <w:rFonts w:ascii="Arial" w:hAnsi="Arial" w:cs="Arial"/>
          <w:color w:val="000000" w:themeColor="text1"/>
        </w:rPr>
        <w:t xml:space="preserve"> 306, pp.2-3. Available at: </w:t>
      </w:r>
      <w:hyperlink r:id="rId19" w:tgtFrame="_new" w:history="1">
        <w:r w:rsidRPr="00F5245D">
          <w:rPr>
            <w:rStyle w:val="Hyperlink"/>
            <w:rFonts w:ascii="Arial" w:hAnsi="Arial" w:cs="Arial"/>
            <w:color w:val="000000" w:themeColor="text1"/>
            <w:u w:val="none"/>
          </w:rPr>
          <w:t>https://www-sciencedirect-com.ezproxy.uwtsd.ac.uk/science/article/pii/S0959652621014335/</w:t>
        </w:r>
      </w:hyperlink>
      <w:r w:rsidRPr="00F5245D">
        <w:rPr>
          <w:rFonts w:ascii="Arial" w:hAnsi="Arial" w:cs="Arial"/>
          <w:color w:val="000000" w:themeColor="text1"/>
        </w:rPr>
        <w:t xml:space="preserve"> (Accessed: 27 October 2024).</w:t>
      </w:r>
    </w:p>
    <w:p w14:paraId="39165E4B" w14:textId="77777777" w:rsidR="000A0983" w:rsidRPr="00325144" w:rsidRDefault="000A0983" w:rsidP="00325144">
      <w:pPr>
        <w:spacing w:line="360" w:lineRule="auto"/>
        <w:jc w:val="both"/>
        <w:rPr>
          <w:rFonts w:ascii="Arial" w:hAnsi="Arial" w:cs="Arial"/>
          <w:color w:val="000000" w:themeColor="text1"/>
        </w:rPr>
      </w:pPr>
    </w:p>
    <w:p w14:paraId="724992F6" w14:textId="0251981E" w:rsidR="000A0983" w:rsidRPr="00325144" w:rsidRDefault="000A0983" w:rsidP="00325144">
      <w:pPr>
        <w:spacing w:line="360" w:lineRule="auto"/>
        <w:jc w:val="both"/>
        <w:rPr>
          <w:rFonts w:ascii="Arial" w:hAnsi="Arial" w:cs="Arial"/>
          <w:color w:val="000000" w:themeColor="text1"/>
        </w:rPr>
      </w:pPr>
      <w:r w:rsidRPr="00325144">
        <w:rPr>
          <w:rFonts w:ascii="Arial" w:hAnsi="Arial" w:cs="Arial"/>
          <w:color w:val="000000" w:themeColor="text1"/>
        </w:rPr>
        <w:t>George, S</w:t>
      </w:r>
      <w:r w:rsidR="005D70EF" w:rsidRPr="00325144">
        <w:rPr>
          <w:rFonts w:ascii="Arial" w:hAnsi="Arial" w:cs="Arial"/>
          <w:color w:val="000000" w:themeColor="text1"/>
        </w:rPr>
        <w:t xml:space="preserve">. </w:t>
      </w:r>
      <w:r w:rsidRPr="00325144">
        <w:rPr>
          <w:rFonts w:ascii="Arial" w:hAnsi="Arial" w:cs="Arial"/>
          <w:color w:val="000000" w:themeColor="text1"/>
        </w:rPr>
        <w:t>(2024). </w:t>
      </w:r>
      <w:r w:rsidRPr="00325144">
        <w:rPr>
          <w:rFonts w:ascii="Arial" w:hAnsi="Arial" w:cs="Arial"/>
          <w:i/>
          <w:iCs/>
          <w:color w:val="000000" w:themeColor="text1"/>
        </w:rPr>
        <w:t>AI monitoring helps Marriott Hotels to slash food waste</w:t>
      </w:r>
      <w:r w:rsidRPr="00325144">
        <w:rPr>
          <w:rFonts w:ascii="Arial" w:hAnsi="Arial" w:cs="Arial"/>
          <w:color w:val="000000" w:themeColor="text1"/>
        </w:rPr>
        <w:t xml:space="preserve">. </w:t>
      </w:r>
      <w:proofErr w:type="spellStart"/>
      <w:r w:rsidRPr="00325144">
        <w:rPr>
          <w:rFonts w:ascii="Arial" w:hAnsi="Arial" w:cs="Arial"/>
          <w:color w:val="000000" w:themeColor="text1"/>
        </w:rPr>
        <w:t>edie</w:t>
      </w:r>
      <w:proofErr w:type="spellEnd"/>
      <w:r w:rsidRPr="00325144">
        <w:rPr>
          <w:rFonts w:ascii="Arial" w:hAnsi="Arial" w:cs="Arial"/>
          <w:color w:val="000000" w:themeColor="text1"/>
        </w:rPr>
        <w:t>. Available at: https://www.edie.net/ai-monitoring-helps-marriott-hotels-to-slash-food-waste/.</w:t>
      </w:r>
    </w:p>
    <w:p w14:paraId="6940455B" w14:textId="77777777" w:rsidR="007A3C7D" w:rsidRPr="00F5245D" w:rsidRDefault="007A3C7D" w:rsidP="00325144">
      <w:pPr>
        <w:spacing w:line="360" w:lineRule="auto"/>
        <w:jc w:val="both"/>
        <w:rPr>
          <w:rFonts w:ascii="Arial" w:hAnsi="Arial" w:cs="Arial"/>
          <w:color w:val="000000" w:themeColor="text1"/>
        </w:rPr>
      </w:pPr>
    </w:p>
    <w:p w14:paraId="5B55CDF9"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Hawkins, R. and </w:t>
      </w:r>
      <w:proofErr w:type="spellStart"/>
      <w:r w:rsidRPr="00F5245D">
        <w:rPr>
          <w:rFonts w:ascii="Arial" w:hAnsi="Arial" w:cs="Arial"/>
          <w:color w:val="000000" w:themeColor="text1"/>
        </w:rPr>
        <w:t>Bohdanowicz</w:t>
      </w:r>
      <w:proofErr w:type="spellEnd"/>
      <w:r w:rsidRPr="00F5245D">
        <w:rPr>
          <w:rFonts w:ascii="Arial" w:hAnsi="Arial" w:cs="Arial"/>
          <w:color w:val="000000" w:themeColor="text1"/>
        </w:rPr>
        <w:t>, P. (2011) ‘Engage employees and customers in actions that support environmental, economic, and social well-being’</w:t>
      </w:r>
      <w:r w:rsidRPr="00F5245D">
        <w:rPr>
          <w:rFonts w:ascii="Arial" w:hAnsi="Arial" w:cs="Arial"/>
          <w:i/>
          <w:iCs/>
          <w:color w:val="000000" w:themeColor="text1"/>
        </w:rPr>
        <w:t>. Responsible Hospitality,</w:t>
      </w:r>
      <w:r w:rsidRPr="00F5245D">
        <w:rPr>
          <w:rFonts w:ascii="Arial" w:hAnsi="Arial" w:cs="Arial"/>
          <w:color w:val="000000" w:themeColor="text1"/>
        </w:rPr>
        <w:t xml:space="preserve"> 1st </w:t>
      </w:r>
      <w:proofErr w:type="spellStart"/>
      <w:r w:rsidRPr="00F5245D">
        <w:rPr>
          <w:rFonts w:ascii="Arial" w:hAnsi="Arial" w:cs="Arial"/>
          <w:color w:val="000000" w:themeColor="text1"/>
        </w:rPr>
        <w:t>edn</w:t>
      </w:r>
      <w:proofErr w:type="spellEnd"/>
      <w:r w:rsidRPr="00F5245D">
        <w:rPr>
          <w:rFonts w:ascii="Arial" w:hAnsi="Arial" w:cs="Arial"/>
          <w:color w:val="000000" w:themeColor="text1"/>
        </w:rPr>
        <w:t xml:space="preserve">. Oxford: Goodfellow Publishers Ltd, pp.175-176. Available at: </w:t>
      </w:r>
      <w:hyperlink r:id="rId20" w:tgtFrame="_new" w:history="1">
        <w:r w:rsidRPr="00F5245D">
          <w:rPr>
            <w:rStyle w:val="Hyperlink"/>
            <w:rFonts w:ascii="Arial" w:hAnsi="Arial" w:cs="Arial"/>
            <w:color w:val="000000" w:themeColor="text1"/>
            <w:u w:val="none"/>
          </w:rPr>
          <w:t>https://ebookcentral.proquest.com/lib/trinity/reader.action?docID=835808</w:t>
        </w:r>
      </w:hyperlink>
      <w:r w:rsidRPr="00F5245D">
        <w:rPr>
          <w:rFonts w:ascii="Arial" w:hAnsi="Arial" w:cs="Arial"/>
          <w:color w:val="000000" w:themeColor="text1"/>
        </w:rPr>
        <w:t xml:space="preserve"> (Accessed: 13 October 2024).</w:t>
      </w:r>
    </w:p>
    <w:p w14:paraId="7466B92C" w14:textId="77777777" w:rsidR="007A3C7D" w:rsidRPr="00F5245D" w:rsidRDefault="007A3C7D" w:rsidP="00325144">
      <w:pPr>
        <w:spacing w:line="360" w:lineRule="auto"/>
        <w:jc w:val="both"/>
        <w:rPr>
          <w:rFonts w:ascii="Arial" w:hAnsi="Arial" w:cs="Arial"/>
          <w:color w:val="000000" w:themeColor="text1"/>
        </w:rPr>
      </w:pPr>
    </w:p>
    <w:p w14:paraId="05CBBF79" w14:textId="77777777" w:rsidR="00F5245D" w:rsidRPr="00325144" w:rsidRDefault="00F5245D" w:rsidP="00325144">
      <w:pPr>
        <w:spacing w:line="360" w:lineRule="auto"/>
        <w:jc w:val="both"/>
        <w:rPr>
          <w:rFonts w:ascii="Arial" w:hAnsi="Arial" w:cs="Arial"/>
          <w:color w:val="000000" w:themeColor="text1"/>
        </w:rPr>
      </w:pPr>
      <w:proofErr w:type="spellStart"/>
      <w:r w:rsidRPr="00F5245D">
        <w:rPr>
          <w:rFonts w:ascii="Arial" w:hAnsi="Arial" w:cs="Arial"/>
          <w:color w:val="000000" w:themeColor="text1"/>
        </w:rPr>
        <w:t>Korstanje</w:t>
      </w:r>
      <w:proofErr w:type="spellEnd"/>
      <w:r w:rsidRPr="00F5245D">
        <w:rPr>
          <w:rFonts w:ascii="Arial" w:hAnsi="Arial" w:cs="Arial"/>
          <w:color w:val="000000" w:themeColor="text1"/>
        </w:rPr>
        <w:t xml:space="preserve">, E.M., George, B., &amp; </w:t>
      </w:r>
      <w:proofErr w:type="spellStart"/>
      <w:r w:rsidRPr="00F5245D">
        <w:rPr>
          <w:rFonts w:ascii="Arial" w:hAnsi="Arial" w:cs="Arial"/>
          <w:color w:val="000000" w:themeColor="text1"/>
        </w:rPr>
        <w:t>Nedelea</w:t>
      </w:r>
      <w:proofErr w:type="spellEnd"/>
      <w:r w:rsidRPr="00F5245D">
        <w:rPr>
          <w:rFonts w:ascii="Arial" w:hAnsi="Arial" w:cs="Arial"/>
          <w:color w:val="000000" w:themeColor="text1"/>
        </w:rPr>
        <w:t xml:space="preserve">, M.A. (2020) ‘A Futuristic Approach to Sustainable Tourism Development: Lessons </w:t>
      </w:r>
      <w:proofErr w:type="gramStart"/>
      <w:r w:rsidRPr="00F5245D">
        <w:rPr>
          <w:rFonts w:ascii="Arial" w:hAnsi="Arial" w:cs="Arial"/>
          <w:color w:val="000000" w:themeColor="text1"/>
        </w:rPr>
        <w:t>From</w:t>
      </w:r>
      <w:proofErr w:type="gramEnd"/>
      <w:r w:rsidRPr="00F5245D">
        <w:rPr>
          <w:rFonts w:ascii="Arial" w:hAnsi="Arial" w:cs="Arial"/>
          <w:color w:val="000000" w:themeColor="text1"/>
        </w:rPr>
        <w:t xml:space="preserve"> </w:t>
      </w:r>
      <w:proofErr w:type="spellStart"/>
      <w:r w:rsidRPr="00F5245D">
        <w:rPr>
          <w:rFonts w:ascii="Arial" w:hAnsi="Arial" w:cs="Arial"/>
          <w:color w:val="000000" w:themeColor="text1"/>
        </w:rPr>
        <w:t>Kandovan</w:t>
      </w:r>
      <w:proofErr w:type="spellEnd"/>
      <w:r w:rsidRPr="00F5245D">
        <w:rPr>
          <w:rFonts w:ascii="Arial" w:hAnsi="Arial" w:cs="Arial"/>
          <w:color w:val="000000" w:themeColor="text1"/>
        </w:rPr>
        <w:t xml:space="preserve"> Village’. In </w:t>
      </w:r>
      <w:proofErr w:type="spellStart"/>
      <w:r w:rsidRPr="00F5245D">
        <w:rPr>
          <w:rFonts w:ascii="Arial" w:hAnsi="Arial" w:cs="Arial"/>
          <w:color w:val="000000" w:themeColor="text1"/>
        </w:rPr>
        <w:t>Rezapouraghdam</w:t>
      </w:r>
      <w:proofErr w:type="spellEnd"/>
      <w:r w:rsidRPr="00F5245D">
        <w:rPr>
          <w:rFonts w:ascii="Arial" w:hAnsi="Arial" w:cs="Arial"/>
          <w:color w:val="000000" w:themeColor="text1"/>
        </w:rPr>
        <w:t xml:space="preserve">, H., </w:t>
      </w:r>
      <w:proofErr w:type="spellStart"/>
      <w:r w:rsidRPr="00F5245D">
        <w:rPr>
          <w:rFonts w:ascii="Arial" w:hAnsi="Arial" w:cs="Arial"/>
          <w:color w:val="000000" w:themeColor="text1"/>
        </w:rPr>
        <w:t>Alipour</w:t>
      </w:r>
      <w:proofErr w:type="spellEnd"/>
      <w:r w:rsidRPr="00F5245D">
        <w:rPr>
          <w:rFonts w:ascii="Arial" w:hAnsi="Arial" w:cs="Arial"/>
          <w:color w:val="000000" w:themeColor="text1"/>
        </w:rPr>
        <w:t xml:space="preserve">, H., &amp; </w:t>
      </w:r>
      <w:proofErr w:type="spellStart"/>
      <w:r w:rsidRPr="00F5245D">
        <w:rPr>
          <w:rFonts w:ascii="Arial" w:hAnsi="Arial" w:cs="Arial"/>
          <w:color w:val="000000" w:themeColor="text1"/>
        </w:rPr>
        <w:t>Akhshik</w:t>
      </w:r>
      <w:proofErr w:type="spellEnd"/>
      <w:r w:rsidRPr="00F5245D">
        <w:rPr>
          <w:rFonts w:ascii="Arial" w:hAnsi="Arial" w:cs="Arial"/>
          <w:color w:val="000000" w:themeColor="text1"/>
        </w:rPr>
        <w:t xml:space="preserve">, A. (eds) </w:t>
      </w:r>
      <w:r w:rsidRPr="00F5245D">
        <w:rPr>
          <w:rFonts w:ascii="Arial" w:hAnsi="Arial" w:cs="Arial"/>
          <w:i/>
          <w:iCs/>
          <w:color w:val="000000" w:themeColor="text1"/>
        </w:rPr>
        <w:t xml:space="preserve">Strategies for Promoting Sustainable Hospitality and Tourism Services. </w:t>
      </w:r>
      <w:r w:rsidRPr="00F5245D">
        <w:rPr>
          <w:rFonts w:ascii="Arial" w:hAnsi="Arial" w:cs="Arial"/>
          <w:color w:val="000000" w:themeColor="text1"/>
        </w:rPr>
        <w:t xml:space="preserve">United States of America: IGI Global, Ch. 9, pp.151-152. Available at: </w:t>
      </w:r>
      <w:hyperlink r:id="rId21" w:tgtFrame="_new" w:history="1">
        <w:r w:rsidRPr="00F5245D">
          <w:rPr>
            <w:rStyle w:val="Hyperlink"/>
            <w:rFonts w:ascii="Arial" w:hAnsi="Arial" w:cs="Arial"/>
            <w:color w:val="000000" w:themeColor="text1"/>
            <w:u w:val="none"/>
          </w:rPr>
          <w:t>https://doi-org.ezproxy.uwtsd.ac.uk/10.4018/978-1-7998-4330-6/</w:t>
        </w:r>
      </w:hyperlink>
      <w:r w:rsidRPr="00F5245D">
        <w:rPr>
          <w:rFonts w:ascii="Arial" w:hAnsi="Arial" w:cs="Arial"/>
          <w:color w:val="000000" w:themeColor="text1"/>
        </w:rPr>
        <w:t xml:space="preserve"> (Accessed: 12 October 2024).</w:t>
      </w:r>
    </w:p>
    <w:p w14:paraId="18F09F5D" w14:textId="77777777" w:rsidR="007A3C7D" w:rsidRPr="00325144" w:rsidRDefault="007A3C7D" w:rsidP="00325144">
      <w:pPr>
        <w:spacing w:line="360" w:lineRule="auto"/>
        <w:jc w:val="both"/>
        <w:rPr>
          <w:rFonts w:ascii="Arial" w:hAnsi="Arial" w:cs="Arial"/>
          <w:color w:val="000000" w:themeColor="text1"/>
        </w:rPr>
      </w:pPr>
    </w:p>
    <w:p w14:paraId="3CFF5843" w14:textId="17CB34F3" w:rsidR="00CD62E0" w:rsidRPr="00325144" w:rsidRDefault="00CD62E0" w:rsidP="00325144">
      <w:pPr>
        <w:spacing w:line="360" w:lineRule="auto"/>
        <w:jc w:val="both"/>
        <w:rPr>
          <w:rFonts w:ascii="Arial" w:hAnsi="Arial" w:cs="Arial"/>
          <w:color w:val="000000" w:themeColor="text1"/>
        </w:rPr>
      </w:pPr>
      <w:r w:rsidRPr="00325144">
        <w:rPr>
          <w:rFonts w:ascii="Arial" w:hAnsi="Arial" w:cs="Arial"/>
          <w:color w:val="000000" w:themeColor="text1"/>
        </w:rPr>
        <w:t xml:space="preserve">La </w:t>
      </w:r>
      <w:proofErr w:type="spellStart"/>
      <w:r w:rsidRPr="00325144">
        <w:rPr>
          <w:rFonts w:ascii="Arial" w:hAnsi="Arial" w:cs="Arial"/>
          <w:color w:val="000000" w:themeColor="text1"/>
        </w:rPr>
        <w:t>Braseria</w:t>
      </w:r>
      <w:proofErr w:type="spellEnd"/>
      <w:r w:rsidRPr="00325144">
        <w:rPr>
          <w:rFonts w:ascii="Arial" w:hAnsi="Arial" w:cs="Arial"/>
          <w:color w:val="000000" w:themeColor="text1"/>
        </w:rPr>
        <w:t xml:space="preserve"> (2023) </w:t>
      </w:r>
      <w:r w:rsidR="007D015D" w:rsidRPr="00325144">
        <w:rPr>
          <w:rFonts w:ascii="Arial" w:hAnsi="Arial" w:cs="Arial"/>
          <w:color w:val="000000" w:themeColor="text1"/>
        </w:rPr>
        <w:t xml:space="preserve">Food </w:t>
      </w:r>
      <w:r w:rsidRPr="00325144">
        <w:rPr>
          <w:rFonts w:ascii="Arial" w:hAnsi="Arial" w:cs="Arial"/>
          <w:color w:val="000000" w:themeColor="text1"/>
        </w:rPr>
        <w:t xml:space="preserve">Menu. Available at: </w:t>
      </w:r>
      <w:hyperlink r:id="rId22" w:history="1">
        <w:r w:rsidRPr="00325144">
          <w:rPr>
            <w:rStyle w:val="Hyperlink"/>
            <w:rFonts w:ascii="Arial" w:hAnsi="Arial" w:cs="Arial"/>
            <w:color w:val="000000" w:themeColor="text1"/>
            <w:u w:val="none"/>
          </w:rPr>
          <w:t>https://labraseria.com/dining/</w:t>
        </w:r>
      </w:hyperlink>
      <w:r w:rsidRPr="00325144">
        <w:rPr>
          <w:rFonts w:ascii="Arial" w:hAnsi="Arial" w:cs="Arial"/>
          <w:color w:val="000000" w:themeColor="text1"/>
        </w:rPr>
        <w:t xml:space="preserve"> (Accessed: </w:t>
      </w:r>
      <w:r w:rsidR="007D015D" w:rsidRPr="00325144">
        <w:rPr>
          <w:rFonts w:ascii="Arial" w:hAnsi="Arial" w:cs="Arial"/>
          <w:color w:val="000000" w:themeColor="text1"/>
        </w:rPr>
        <w:t xml:space="preserve">24 October </w:t>
      </w:r>
      <w:r w:rsidRPr="00325144">
        <w:rPr>
          <w:rFonts w:ascii="Arial" w:hAnsi="Arial" w:cs="Arial"/>
          <w:color w:val="000000" w:themeColor="text1"/>
        </w:rPr>
        <w:t>202</w:t>
      </w:r>
      <w:r w:rsidRPr="00325144">
        <w:rPr>
          <w:rFonts w:ascii="Arial" w:hAnsi="Arial" w:cs="Arial"/>
          <w:color w:val="000000" w:themeColor="text1"/>
        </w:rPr>
        <w:t>4</w:t>
      </w:r>
      <w:r w:rsidRPr="00325144">
        <w:rPr>
          <w:rFonts w:ascii="Arial" w:hAnsi="Arial" w:cs="Arial"/>
          <w:color w:val="000000" w:themeColor="text1"/>
        </w:rPr>
        <w:t>)</w:t>
      </w:r>
      <w:r w:rsidR="00512278" w:rsidRPr="00325144">
        <w:rPr>
          <w:rFonts w:ascii="Arial" w:hAnsi="Arial" w:cs="Arial"/>
          <w:color w:val="000000" w:themeColor="text1"/>
        </w:rPr>
        <w:t>.</w:t>
      </w:r>
    </w:p>
    <w:p w14:paraId="64DB0ECF" w14:textId="77777777" w:rsidR="00512278" w:rsidRPr="00F5245D" w:rsidRDefault="00512278" w:rsidP="00325144">
      <w:pPr>
        <w:spacing w:line="360" w:lineRule="auto"/>
        <w:jc w:val="both"/>
        <w:rPr>
          <w:rFonts w:ascii="Arial" w:hAnsi="Arial" w:cs="Arial"/>
          <w:color w:val="000000" w:themeColor="text1"/>
        </w:rPr>
      </w:pPr>
    </w:p>
    <w:p w14:paraId="747D3BA7"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Legrand, W., Chen, J.S., &amp; </w:t>
      </w:r>
      <w:proofErr w:type="spellStart"/>
      <w:r w:rsidRPr="00F5245D">
        <w:rPr>
          <w:rFonts w:ascii="Arial" w:hAnsi="Arial" w:cs="Arial"/>
          <w:color w:val="000000" w:themeColor="text1"/>
        </w:rPr>
        <w:t>Laeis</w:t>
      </w:r>
      <w:proofErr w:type="spellEnd"/>
      <w:r w:rsidRPr="00F5245D">
        <w:rPr>
          <w:rFonts w:ascii="Arial" w:hAnsi="Arial" w:cs="Arial"/>
          <w:color w:val="000000" w:themeColor="text1"/>
        </w:rPr>
        <w:t xml:space="preserve">, G.C.M. (2022) ‘The Rationale for Sustainable Development’. </w:t>
      </w:r>
      <w:r w:rsidRPr="00F5245D">
        <w:rPr>
          <w:rFonts w:ascii="Arial" w:hAnsi="Arial" w:cs="Arial"/>
          <w:i/>
          <w:iCs/>
          <w:color w:val="000000" w:themeColor="text1"/>
        </w:rPr>
        <w:t>Sustainability in the Hospitality Industry: Principles of Sustainable Operations,</w:t>
      </w:r>
      <w:r w:rsidRPr="00F5245D">
        <w:rPr>
          <w:rFonts w:ascii="Arial" w:hAnsi="Arial" w:cs="Arial"/>
          <w:color w:val="000000" w:themeColor="text1"/>
        </w:rPr>
        <w:t xml:space="preserve"> 4th </w:t>
      </w:r>
      <w:proofErr w:type="spellStart"/>
      <w:r w:rsidRPr="00F5245D">
        <w:rPr>
          <w:rFonts w:ascii="Arial" w:hAnsi="Arial" w:cs="Arial"/>
          <w:color w:val="000000" w:themeColor="text1"/>
        </w:rPr>
        <w:t>edn</w:t>
      </w:r>
      <w:proofErr w:type="spellEnd"/>
      <w:r w:rsidRPr="00F5245D">
        <w:rPr>
          <w:rFonts w:ascii="Arial" w:hAnsi="Arial" w:cs="Arial"/>
          <w:color w:val="000000" w:themeColor="text1"/>
        </w:rPr>
        <w:t xml:space="preserve">. London: Routledge. Available at: </w:t>
      </w:r>
      <w:hyperlink r:id="rId23" w:tgtFrame="_new" w:history="1">
        <w:r w:rsidRPr="00F5245D">
          <w:rPr>
            <w:rStyle w:val="Hyperlink"/>
            <w:rFonts w:ascii="Arial" w:hAnsi="Arial" w:cs="Arial"/>
            <w:color w:val="000000" w:themeColor="text1"/>
            <w:u w:val="none"/>
          </w:rPr>
          <w:t>https://doi.org/10.4324/9781003081128/</w:t>
        </w:r>
      </w:hyperlink>
      <w:r w:rsidRPr="00F5245D">
        <w:rPr>
          <w:rFonts w:ascii="Arial" w:hAnsi="Arial" w:cs="Arial"/>
          <w:color w:val="000000" w:themeColor="text1"/>
        </w:rPr>
        <w:t xml:space="preserve"> (Accessed: 9 October 2024).</w:t>
      </w:r>
    </w:p>
    <w:p w14:paraId="36971598" w14:textId="77777777" w:rsidR="00EB6946" w:rsidRPr="00325144" w:rsidRDefault="00EB6946" w:rsidP="00325144">
      <w:pPr>
        <w:spacing w:line="360" w:lineRule="auto"/>
        <w:jc w:val="both"/>
        <w:rPr>
          <w:rFonts w:ascii="Arial" w:hAnsi="Arial" w:cs="Arial"/>
          <w:color w:val="000000" w:themeColor="text1"/>
        </w:rPr>
      </w:pPr>
    </w:p>
    <w:p w14:paraId="0AB26216" w14:textId="77777777" w:rsidR="0014048F" w:rsidRPr="00F5245D" w:rsidRDefault="0014048F" w:rsidP="00325144">
      <w:pPr>
        <w:spacing w:line="360" w:lineRule="auto"/>
        <w:jc w:val="both"/>
        <w:rPr>
          <w:rFonts w:ascii="Arial" w:hAnsi="Arial" w:cs="Arial"/>
          <w:color w:val="000000" w:themeColor="text1"/>
        </w:rPr>
      </w:pPr>
    </w:p>
    <w:p w14:paraId="03666670" w14:textId="77777777" w:rsidR="00F5245D" w:rsidRPr="00325144" w:rsidRDefault="00F5245D" w:rsidP="00325144">
      <w:pPr>
        <w:spacing w:line="360" w:lineRule="auto"/>
        <w:jc w:val="both"/>
        <w:rPr>
          <w:rFonts w:ascii="Arial" w:hAnsi="Arial" w:cs="Arial"/>
          <w:color w:val="000000" w:themeColor="text1"/>
        </w:rPr>
      </w:pPr>
      <w:proofErr w:type="spellStart"/>
      <w:r w:rsidRPr="00F5245D">
        <w:rPr>
          <w:rFonts w:ascii="Arial" w:hAnsi="Arial" w:cs="Arial"/>
          <w:color w:val="000000" w:themeColor="text1"/>
        </w:rPr>
        <w:lastRenderedPageBreak/>
        <w:t>Mcdonald's</w:t>
      </w:r>
      <w:proofErr w:type="spellEnd"/>
      <w:r w:rsidRPr="00F5245D">
        <w:rPr>
          <w:rFonts w:ascii="Arial" w:hAnsi="Arial" w:cs="Arial"/>
          <w:color w:val="000000" w:themeColor="text1"/>
        </w:rPr>
        <w:t xml:space="preserve"> (2022) </w:t>
      </w:r>
      <w:r w:rsidRPr="00F5245D">
        <w:rPr>
          <w:rFonts w:ascii="Arial" w:hAnsi="Arial" w:cs="Arial"/>
          <w:i/>
          <w:iCs/>
          <w:color w:val="000000" w:themeColor="text1"/>
        </w:rPr>
        <w:t>Our planet.</w:t>
      </w:r>
      <w:r w:rsidRPr="00F5245D">
        <w:rPr>
          <w:rFonts w:ascii="Arial" w:hAnsi="Arial" w:cs="Arial"/>
          <w:color w:val="000000" w:themeColor="text1"/>
        </w:rPr>
        <w:t xml:space="preserve"> Available at: </w:t>
      </w:r>
      <w:hyperlink r:id="rId24" w:tgtFrame="_new" w:history="1">
        <w:r w:rsidRPr="00F5245D">
          <w:rPr>
            <w:rStyle w:val="Hyperlink"/>
            <w:rFonts w:ascii="Arial" w:hAnsi="Arial" w:cs="Arial"/>
            <w:color w:val="000000" w:themeColor="text1"/>
            <w:u w:val="none"/>
          </w:rPr>
          <w:t>https://corporate.mcdonalds.com/corpmcd/our-pu</w:t>
        </w:r>
        <w:r w:rsidRPr="00F5245D">
          <w:rPr>
            <w:rStyle w:val="Hyperlink"/>
            <w:rFonts w:ascii="Arial" w:hAnsi="Arial" w:cs="Arial"/>
            <w:color w:val="000000" w:themeColor="text1"/>
            <w:u w:val="none"/>
          </w:rPr>
          <w:t>r</w:t>
        </w:r>
        <w:r w:rsidRPr="00F5245D">
          <w:rPr>
            <w:rStyle w:val="Hyperlink"/>
            <w:rFonts w:ascii="Arial" w:hAnsi="Arial" w:cs="Arial"/>
            <w:color w:val="000000" w:themeColor="text1"/>
            <w:u w:val="none"/>
          </w:rPr>
          <w:t>pose-and-impact/our-planet.html</w:t>
        </w:r>
      </w:hyperlink>
      <w:r w:rsidRPr="00F5245D">
        <w:rPr>
          <w:rFonts w:ascii="Arial" w:hAnsi="Arial" w:cs="Arial"/>
          <w:color w:val="000000" w:themeColor="text1"/>
        </w:rPr>
        <w:t xml:space="preserve"> (Accessed: 26 October 2024).</w:t>
      </w:r>
    </w:p>
    <w:p w14:paraId="4581F047" w14:textId="77777777" w:rsidR="007A3C7D" w:rsidRPr="00325144" w:rsidRDefault="007A3C7D" w:rsidP="00325144">
      <w:pPr>
        <w:spacing w:line="360" w:lineRule="auto"/>
        <w:jc w:val="both"/>
        <w:rPr>
          <w:rFonts w:ascii="Arial" w:hAnsi="Arial" w:cs="Arial"/>
          <w:color w:val="000000" w:themeColor="text1"/>
        </w:rPr>
      </w:pPr>
    </w:p>
    <w:p w14:paraId="1B7E2399" w14:textId="4DAB690F" w:rsidR="0014048F" w:rsidRPr="00325144" w:rsidRDefault="00512278" w:rsidP="00325144">
      <w:pPr>
        <w:spacing w:line="360" w:lineRule="auto"/>
        <w:jc w:val="both"/>
        <w:rPr>
          <w:rFonts w:ascii="Arial" w:hAnsi="Arial" w:cs="Arial"/>
          <w:color w:val="000000" w:themeColor="text1"/>
        </w:rPr>
      </w:pPr>
      <w:r w:rsidRPr="00325144">
        <w:rPr>
          <w:rFonts w:ascii="Arial" w:hAnsi="Arial" w:cs="Arial"/>
          <w:color w:val="000000" w:themeColor="text1"/>
        </w:rPr>
        <w:t xml:space="preserve">Morgan Hotel (2024) </w:t>
      </w:r>
      <w:r w:rsidRPr="00325144">
        <w:rPr>
          <w:rFonts w:ascii="Arial" w:hAnsi="Arial" w:cs="Arial"/>
          <w:i/>
          <w:iCs/>
          <w:color w:val="000000" w:themeColor="text1"/>
        </w:rPr>
        <w:t>Breakfast Menu</w:t>
      </w:r>
      <w:r w:rsidRPr="00325144">
        <w:rPr>
          <w:rFonts w:ascii="Arial" w:hAnsi="Arial" w:cs="Arial"/>
          <w:color w:val="000000" w:themeColor="text1"/>
        </w:rPr>
        <w:t xml:space="preserve">. Available at: </w:t>
      </w:r>
      <w:hyperlink r:id="rId25" w:history="1">
        <w:r w:rsidRPr="00325144">
          <w:rPr>
            <w:rStyle w:val="Hyperlink"/>
            <w:rFonts w:ascii="Arial" w:hAnsi="Arial" w:cs="Arial"/>
            <w:color w:val="000000" w:themeColor="text1"/>
            <w:u w:val="none"/>
          </w:rPr>
          <w:t>https://www.morganshotel.co.uk/wp-content/uploads/2024/10/Morgans-Breakfast_Menu.pdf/</w:t>
        </w:r>
      </w:hyperlink>
      <w:r w:rsidRPr="00325144">
        <w:rPr>
          <w:rFonts w:ascii="Arial" w:hAnsi="Arial" w:cs="Arial"/>
          <w:color w:val="000000" w:themeColor="text1"/>
        </w:rPr>
        <w:t xml:space="preserve"> (Accessed: 21 October 2024).</w:t>
      </w:r>
    </w:p>
    <w:p w14:paraId="40D5D262" w14:textId="77777777" w:rsidR="00512278" w:rsidRPr="00F5245D" w:rsidRDefault="00512278" w:rsidP="00325144">
      <w:pPr>
        <w:spacing w:line="360" w:lineRule="auto"/>
        <w:jc w:val="both"/>
        <w:rPr>
          <w:rFonts w:ascii="Arial" w:hAnsi="Arial" w:cs="Arial"/>
          <w:color w:val="000000" w:themeColor="text1"/>
        </w:rPr>
      </w:pPr>
    </w:p>
    <w:p w14:paraId="0A749867"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Nando's (2024) </w:t>
      </w:r>
      <w:r w:rsidRPr="00F5245D">
        <w:rPr>
          <w:rFonts w:ascii="Arial" w:hAnsi="Arial" w:cs="Arial"/>
          <w:i/>
          <w:iCs/>
          <w:color w:val="000000" w:themeColor="text1"/>
        </w:rPr>
        <w:t>Being Sustainable.</w:t>
      </w:r>
      <w:r w:rsidRPr="00F5245D">
        <w:rPr>
          <w:rFonts w:ascii="Arial" w:hAnsi="Arial" w:cs="Arial"/>
          <w:color w:val="000000" w:themeColor="text1"/>
        </w:rPr>
        <w:t xml:space="preserve"> Available at: </w:t>
      </w:r>
      <w:hyperlink r:id="rId26" w:tgtFrame="_new" w:history="1">
        <w:r w:rsidRPr="00F5245D">
          <w:rPr>
            <w:rStyle w:val="Hyperlink"/>
            <w:rFonts w:ascii="Arial" w:hAnsi="Arial" w:cs="Arial"/>
            <w:color w:val="000000" w:themeColor="text1"/>
            <w:u w:val="none"/>
          </w:rPr>
          <w:t>https://www.nandos.co.uk/explore/</w:t>
        </w:r>
        <w:r w:rsidRPr="00F5245D">
          <w:rPr>
            <w:rStyle w:val="Hyperlink"/>
            <w:rFonts w:ascii="Arial" w:hAnsi="Arial" w:cs="Arial"/>
            <w:color w:val="000000" w:themeColor="text1"/>
            <w:u w:val="none"/>
          </w:rPr>
          <w:t>b</w:t>
        </w:r>
        <w:r w:rsidRPr="00F5245D">
          <w:rPr>
            <w:rStyle w:val="Hyperlink"/>
            <w:rFonts w:ascii="Arial" w:hAnsi="Arial" w:cs="Arial"/>
            <w:color w:val="000000" w:themeColor="text1"/>
            <w:u w:val="none"/>
          </w:rPr>
          <w:t>eing-sustainable/</w:t>
        </w:r>
      </w:hyperlink>
      <w:r w:rsidRPr="00F5245D">
        <w:rPr>
          <w:rFonts w:ascii="Arial" w:hAnsi="Arial" w:cs="Arial"/>
          <w:color w:val="000000" w:themeColor="text1"/>
        </w:rPr>
        <w:t xml:space="preserve"> (Accessed: 26 October 2024).</w:t>
      </w:r>
    </w:p>
    <w:p w14:paraId="471FB3E3" w14:textId="77777777" w:rsidR="00BE1A3B" w:rsidRPr="00325144" w:rsidRDefault="00BE1A3B" w:rsidP="00325144">
      <w:pPr>
        <w:spacing w:line="360" w:lineRule="auto"/>
        <w:jc w:val="both"/>
        <w:rPr>
          <w:rFonts w:ascii="Arial" w:hAnsi="Arial" w:cs="Arial"/>
          <w:color w:val="000000" w:themeColor="text1"/>
        </w:rPr>
      </w:pPr>
    </w:p>
    <w:p w14:paraId="0B04381F" w14:textId="77A15E0E" w:rsidR="00BE1A3B" w:rsidRPr="00325144" w:rsidRDefault="00BE1A3B"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Nando's (2024) </w:t>
      </w:r>
      <w:r w:rsidR="00713A82" w:rsidRPr="00325144">
        <w:rPr>
          <w:rFonts w:ascii="Arial" w:hAnsi="Arial" w:cs="Arial"/>
          <w:i/>
          <w:iCs/>
          <w:color w:val="000000" w:themeColor="text1"/>
        </w:rPr>
        <w:t xml:space="preserve">What recycling do we </w:t>
      </w:r>
      <w:proofErr w:type="gramStart"/>
      <w:r w:rsidR="00713A82" w:rsidRPr="00325144">
        <w:rPr>
          <w:rFonts w:ascii="Arial" w:hAnsi="Arial" w:cs="Arial"/>
          <w:i/>
          <w:iCs/>
          <w:color w:val="000000" w:themeColor="text1"/>
        </w:rPr>
        <w:t>do?</w:t>
      </w:r>
      <w:r w:rsidRPr="00F5245D">
        <w:rPr>
          <w:rFonts w:ascii="Arial" w:hAnsi="Arial" w:cs="Arial"/>
          <w:color w:val="000000" w:themeColor="text1"/>
        </w:rPr>
        <w:t>.</w:t>
      </w:r>
      <w:proofErr w:type="gramEnd"/>
      <w:r w:rsidRPr="00F5245D">
        <w:rPr>
          <w:rFonts w:ascii="Arial" w:hAnsi="Arial" w:cs="Arial"/>
          <w:color w:val="000000" w:themeColor="text1"/>
        </w:rPr>
        <w:t xml:space="preserve"> Available at:</w:t>
      </w:r>
    </w:p>
    <w:p w14:paraId="3B23B543" w14:textId="71DDDA37" w:rsidR="00BE1A3B" w:rsidRPr="00325144" w:rsidRDefault="00BE1A3B" w:rsidP="00325144">
      <w:pPr>
        <w:spacing w:line="360" w:lineRule="auto"/>
        <w:jc w:val="both"/>
        <w:rPr>
          <w:rFonts w:ascii="Arial" w:hAnsi="Arial" w:cs="Arial"/>
          <w:color w:val="000000" w:themeColor="text1"/>
        </w:rPr>
      </w:pPr>
      <w:hyperlink r:id="rId27" w:history="1">
        <w:r w:rsidRPr="00325144">
          <w:rPr>
            <w:rStyle w:val="Hyperlink"/>
            <w:rFonts w:ascii="Arial" w:hAnsi="Arial" w:cs="Arial"/>
            <w:color w:val="000000" w:themeColor="text1"/>
            <w:u w:val="none"/>
          </w:rPr>
          <w:t>https://help.nandos.co.uk/hc/en-gb/articles/360016202637-What-recycling-do-we-do#:~:tex</w:t>
        </w:r>
        <w:r w:rsidRPr="00325144">
          <w:rPr>
            <w:rStyle w:val="Hyperlink"/>
            <w:rFonts w:ascii="Arial" w:hAnsi="Arial" w:cs="Arial"/>
            <w:color w:val="000000" w:themeColor="text1"/>
            <w:u w:val="none"/>
          </w:rPr>
          <w:t>t</w:t>
        </w:r>
        <w:r w:rsidRPr="00325144">
          <w:rPr>
            <w:rStyle w:val="Hyperlink"/>
            <w:rFonts w:ascii="Arial" w:hAnsi="Arial" w:cs="Arial"/>
            <w:color w:val="000000" w:themeColor="text1"/>
            <w:u w:val="none"/>
          </w:rPr>
          <w:t>=All%20of%20our%20chip%20oil,energy%20(through%20anaerobic%20digestion)</w:t>
        </w:r>
        <w:r w:rsidRPr="00325144">
          <w:rPr>
            <w:rStyle w:val="Hyperlink"/>
            <w:rFonts w:ascii="Arial" w:hAnsi="Arial" w:cs="Arial"/>
            <w:color w:val="000000" w:themeColor="text1"/>
            <w:u w:val="none"/>
          </w:rPr>
          <w:t>/</w:t>
        </w:r>
      </w:hyperlink>
      <w:r w:rsidRPr="00325144">
        <w:rPr>
          <w:rFonts w:ascii="Arial" w:hAnsi="Arial" w:cs="Arial"/>
          <w:color w:val="000000" w:themeColor="text1"/>
        </w:rPr>
        <w:t xml:space="preserve"> </w:t>
      </w:r>
    </w:p>
    <w:p w14:paraId="58AC1D95" w14:textId="77777777" w:rsidR="00A46880" w:rsidRPr="00F5245D" w:rsidRDefault="00A46880" w:rsidP="00325144">
      <w:pPr>
        <w:spacing w:line="360" w:lineRule="auto"/>
        <w:jc w:val="both"/>
        <w:rPr>
          <w:rFonts w:ascii="Arial" w:hAnsi="Arial" w:cs="Arial"/>
          <w:color w:val="000000" w:themeColor="text1"/>
        </w:rPr>
      </w:pPr>
    </w:p>
    <w:p w14:paraId="3607665C" w14:textId="77777777" w:rsidR="00F5245D" w:rsidRPr="00325144" w:rsidRDefault="00F5245D" w:rsidP="00325144">
      <w:pPr>
        <w:spacing w:line="360" w:lineRule="auto"/>
        <w:jc w:val="both"/>
        <w:rPr>
          <w:rFonts w:ascii="Arial" w:hAnsi="Arial" w:cs="Arial"/>
          <w:color w:val="000000" w:themeColor="text1"/>
        </w:rPr>
      </w:pPr>
      <w:proofErr w:type="spellStart"/>
      <w:r w:rsidRPr="00F5245D">
        <w:rPr>
          <w:rFonts w:ascii="Arial" w:hAnsi="Arial" w:cs="Arial"/>
          <w:color w:val="000000" w:themeColor="text1"/>
        </w:rPr>
        <w:t>Osmanbasic</w:t>
      </w:r>
      <w:proofErr w:type="spellEnd"/>
      <w:r w:rsidRPr="00F5245D">
        <w:rPr>
          <w:rFonts w:ascii="Arial" w:hAnsi="Arial" w:cs="Arial"/>
          <w:color w:val="000000" w:themeColor="text1"/>
        </w:rPr>
        <w:t xml:space="preserve">, E. (2020) </w:t>
      </w:r>
      <w:r w:rsidRPr="00F5245D">
        <w:rPr>
          <w:rFonts w:ascii="Arial" w:hAnsi="Arial" w:cs="Arial"/>
          <w:i/>
          <w:iCs/>
          <w:color w:val="000000" w:themeColor="text1"/>
        </w:rPr>
        <w:t xml:space="preserve">Using Fruit Peel Waste to Recycle Lithium Batteries. </w:t>
      </w:r>
      <w:r w:rsidRPr="00F5245D">
        <w:rPr>
          <w:rFonts w:ascii="Arial" w:hAnsi="Arial" w:cs="Arial"/>
          <w:color w:val="000000" w:themeColor="text1"/>
        </w:rPr>
        <w:t xml:space="preserve">Available at: </w:t>
      </w:r>
      <w:hyperlink r:id="rId28" w:tgtFrame="_new" w:history="1">
        <w:r w:rsidRPr="00F5245D">
          <w:rPr>
            <w:rStyle w:val="Hyperlink"/>
            <w:rFonts w:ascii="Arial" w:hAnsi="Arial" w:cs="Arial"/>
            <w:color w:val="000000" w:themeColor="text1"/>
            <w:u w:val="none"/>
          </w:rPr>
          <w:t>https://www.engineering.com/using-fruit-peel-waste-to-recycle-lithium-batteries/</w:t>
        </w:r>
      </w:hyperlink>
      <w:r w:rsidRPr="00F5245D">
        <w:rPr>
          <w:rFonts w:ascii="Arial" w:hAnsi="Arial" w:cs="Arial"/>
          <w:color w:val="000000" w:themeColor="text1"/>
        </w:rPr>
        <w:t xml:space="preserve"> (Accessed: 23 October 2024).</w:t>
      </w:r>
    </w:p>
    <w:p w14:paraId="1947272F" w14:textId="77777777" w:rsidR="00A46880" w:rsidRPr="00325144" w:rsidRDefault="00A46880" w:rsidP="00325144">
      <w:pPr>
        <w:spacing w:line="360" w:lineRule="auto"/>
        <w:jc w:val="both"/>
        <w:rPr>
          <w:rFonts w:ascii="Arial" w:hAnsi="Arial" w:cs="Arial"/>
          <w:color w:val="000000" w:themeColor="text1"/>
        </w:rPr>
      </w:pPr>
    </w:p>
    <w:p w14:paraId="1B20517C" w14:textId="77777777" w:rsidR="00E35567" w:rsidRPr="007F358A" w:rsidRDefault="00E35567" w:rsidP="00325144">
      <w:pPr>
        <w:spacing w:line="360" w:lineRule="auto"/>
        <w:jc w:val="both"/>
        <w:rPr>
          <w:rFonts w:ascii="Arial" w:hAnsi="Arial" w:cs="Arial"/>
          <w:color w:val="000000" w:themeColor="text1"/>
        </w:rPr>
      </w:pPr>
      <w:r w:rsidRPr="007F358A">
        <w:rPr>
          <w:rFonts w:ascii="Arial" w:hAnsi="Arial" w:cs="Arial"/>
          <w:color w:val="000000" w:themeColor="text1"/>
        </w:rPr>
        <w:t xml:space="preserve">Perez-Cueto, E.J.A. (2021). ‘Nudging </w:t>
      </w:r>
      <w:r w:rsidRPr="00325144">
        <w:rPr>
          <w:rFonts w:ascii="Arial" w:hAnsi="Arial" w:cs="Arial"/>
          <w:color w:val="000000" w:themeColor="text1"/>
        </w:rPr>
        <w:t>plant-based</w:t>
      </w:r>
      <w:r w:rsidRPr="007F358A">
        <w:rPr>
          <w:rFonts w:ascii="Arial" w:hAnsi="Arial" w:cs="Arial"/>
          <w:color w:val="000000" w:themeColor="text1"/>
        </w:rPr>
        <w:t xml:space="preserve"> meals through the meal!’. </w:t>
      </w:r>
      <w:r w:rsidRPr="007F358A">
        <w:rPr>
          <w:rFonts w:ascii="Arial" w:hAnsi="Arial" w:cs="Arial"/>
          <w:i/>
          <w:iCs/>
          <w:color w:val="000000" w:themeColor="text1"/>
        </w:rPr>
        <w:t>The International Journal of Gastronomy and Food Science.</w:t>
      </w:r>
      <w:r w:rsidRPr="007F358A">
        <w:rPr>
          <w:rFonts w:ascii="Arial" w:hAnsi="Arial" w:cs="Arial"/>
          <w:color w:val="000000" w:themeColor="text1"/>
        </w:rPr>
        <w:t xml:space="preserve"> 24 (July). pp1-3. Available at:</w:t>
      </w:r>
      <w:r w:rsidRPr="00325144">
        <w:rPr>
          <w:rFonts w:ascii="Arial" w:hAnsi="Arial" w:cs="Arial"/>
          <w:color w:val="000000" w:themeColor="text1"/>
        </w:rPr>
        <w:t xml:space="preserve"> </w:t>
      </w:r>
      <w:hyperlink r:id="rId29" w:history="1">
        <w:r w:rsidRPr="00325144">
          <w:rPr>
            <w:rStyle w:val="Hyperlink"/>
            <w:rFonts w:ascii="Arial" w:hAnsi="Arial" w:cs="Arial"/>
            <w:color w:val="000000" w:themeColor="text1"/>
            <w:u w:val="none"/>
          </w:rPr>
          <w:t>https://www.sciencedirect.com/science/article/pii/S1878450X21000457</w:t>
        </w:r>
      </w:hyperlink>
      <w:r w:rsidRPr="00325144">
        <w:rPr>
          <w:rFonts w:ascii="Arial" w:hAnsi="Arial" w:cs="Arial"/>
          <w:color w:val="000000" w:themeColor="text1"/>
        </w:rPr>
        <w:t>. (Accessed: 28 October 2024).</w:t>
      </w:r>
    </w:p>
    <w:p w14:paraId="7E34EB41" w14:textId="77777777" w:rsidR="007A3C7D" w:rsidRPr="00F5245D" w:rsidRDefault="007A3C7D" w:rsidP="00325144">
      <w:pPr>
        <w:spacing w:line="360" w:lineRule="auto"/>
        <w:jc w:val="both"/>
        <w:rPr>
          <w:rFonts w:ascii="Arial" w:hAnsi="Arial" w:cs="Arial"/>
          <w:color w:val="000000" w:themeColor="text1"/>
        </w:rPr>
      </w:pPr>
    </w:p>
    <w:p w14:paraId="54EEA113"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Promoted Article (2024) ‘Leading change to transform our food systems – because good food shouldn’t cost the Earth’. </w:t>
      </w:r>
      <w:r w:rsidRPr="00F5245D">
        <w:rPr>
          <w:rFonts w:ascii="Arial" w:hAnsi="Arial" w:cs="Arial"/>
          <w:i/>
          <w:iCs/>
          <w:color w:val="000000" w:themeColor="text1"/>
        </w:rPr>
        <w:t>The Caterer</w:t>
      </w:r>
      <w:r w:rsidRPr="00F5245D">
        <w:rPr>
          <w:rFonts w:ascii="Arial" w:hAnsi="Arial" w:cs="Arial"/>
          <w:color w:val="000000" w:themeColor="text1"/>
        </w:rPr>
        <w:t xml:space="preserve">, 15 January. Available at: </w:t>
      </w:r>
      <w:hyperlink r:id="rId30" w:tgtFrame="_new" w:history="1">
        <w:r w:rsidRPr="00F5245D">
          <w:rPr>
            <w:rStyle w:val="Hyperlink"/>
            <w:rFonts w:ascii="Arial" w:hAnsi="Arial" w:cs="Arial"/>
            <w:color w:val="000000" w:themeColor="text1"/>
            <w:u w:val="none"/>
          </w:rPr>
          <w:t>https://www.thecaterer.com/indepth/leading-change-transform-food-systems-good-food-shouldnt-cost-earth/</w:t>
        </w:r>
      </w:hyperlink>
      <w:r w:rsidRPr="00F5245D">
        <w:rPr>
          <w:rFonts w:ascii="Arial" w:hAnsi="Arial" w:cs="Arial"/>
          <w:color w:val="000000" w:themeColor="text1"/>
        </w:rPr>
        <w:t xml:space="preserve"> (Accessed: 11 October 2024).</w:t>
      </w:r>
    </w:p>
    <w:p w14:paraId="048EE02A" w14:textId="77777777" w:rsidR="003C4843" w:rsidRPr="00F5245D" w:rsidRDefault="003C4843" w:rsidP="00325144">
      <w:pPr>
        <w:spacing w:line="360" w:lineRule="auto"/>
        <w:jc w:val="both"/>
        <w:rPr>
          <w:rFonts w:ascii="Arial" w:hAnsi="Arial" w:cs="Arial"/>
          <w:color w:val="000000" w:themeColor="text1"/>
        </w:rPr>
      </w:pPr>
    </w:p>
    <w:p w14:paraId="61A644F2"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Socaci, A.S., Farcas, A., </w:t>
      </w:r>
      <w:proofErr w:type="spellStart"/>
      <w:r w:rsidRPr="00F5245D">
        <w:rPr>
          <w:rFonts w:ascii="Arial" w:hAnsi="Arial" w:cs="Arial"/>
          <w:color w:val="000000" w:themeColor="text1"/>
        </w:rPr>
        <w:t>Aussenac</w:t>
      </w:r>
      <w:proofErr w:type="spellEnd"/>
      <w:r w:rsidRPr="00F5245D">
        <w:rPr>
          <w:rFonts w:ascii="Arial" w:hAnsi="Arial" w:cs="Arial"/>
          <w:color w:val="000000" w:themeColor="text1"/>
        </w:rPr>
        <w:t>, T., and Laguerre, C.J. (2020) ‘</w:t>
      </w:r>
      <w:proofErr w:type="spellStart"/>
      <w:r w:rsidRPr="00F5245D">
        <w:rPr>
          <w:rFonts w:ascii="Arial" w:hAnsi="Arial" w:cs="Arial"/>
          <w:color w:val="000000" w:themeColor="text1"/>
        </w:rPr>
        <w:t>Valorization</w:t>
      </w:r>
      <w:proofErr w:type="spellEnd"/>
      <w:r w:rsidRPr="00F5245D">
        <w:rPr>
          <w:rFonts w:ascii="Arial" w:hAnsi="Arial" w:cs="Arial"/>
          <w:color w:val="000000" w:themeColor="text1"/>
        </w:rPr>
        <w:t xml:space="preserve"> of Food Processing By-Products as Smart Food Packaging Materials and Its Application’. In Rawdkuen, S. and Kaewprachu, P. (eds</w:t>
      </w:r>
      <w:r w:rsidRPr="00F5245D">
        <w:rPr>
          <w:rFonts w:ascii="Arial" w:hAnsi="Arial" w:cs="Arial"/>
          <w:i/>
          <w:iCs/>
          <w:color w:val="000000" w:themeColor="text1"/>
        </w:rPr>
        <w:t>) Food Preservation and Waste Exploitation,</w:t>
      </w:r>
      <w:r w:rsidRPr="00F5245D">
        <w:rPr>
          <w:rFonts w:ascii="Arial" w:hAnsi="Arial" w:cs="Arial"/>
          <w:color w:val="000000" w:themeColor="text1"/>
        </w:rPr>
        <w:t xml:space="preserve"> </w:t>
      </w:r>
      <w:r w:rsidRPr="00F5245D">
        <w:rPr>
          <w:rFonts w:ascii="Arial" w:hAnsi="Arial" w:cs="Arial"/>
          <w:color w:val="000000" w:themeColor="text1"/>
        </w:rPr>
        <w:lastRenderedPageBreak/>
        <w:t xml:space="preserve">1st </w:t>
      </w:r>
      <w:proofErr w:type="spellStart"/>
      <w:r w:rsidRPr="00F5245D">
        <w:rPr>
          <w:rFonts w:ascii="Arial" w:hAnsi="Arial" w:cs="Arial"/>
          <w:color w:val="000000" w:themeColor="text1"/>
        </w:rPr>
        <w:t>edn</w:t>
      </w:r>
      <w:proofErr w:type="spellEnd"/>
      <w:r w:rsidRPr="00F5245D">
        <w:rPr>
          <w:rFonts w:ascii="Arial" w:hAnsi="Arial" w:cs="Arial"/>
          <w:color w:val="000000" w:themeColor="text1"/>
        </w:rPr>
        <w:t xml:space="preserve">. London: </w:t>
      </w:r>
      <w:proofErr w:type="spellStart"/>
      <w:r w:rsidRPr="00F5245D">
        <w:rPr>
          <w:rFonts w:ascii="Arial" w:hAnsi="Arial" w:cs="Arial"/>
          <w:color w:val="000000" w:themeColor="text1"/>
        </w:rPr>
        <w:t>IntechOpen</w:t>
      </w:r>
      <w:proofErr w:type="spellEnd"/>
      <w:r w:rsidRPr="00F5245D">
        <w:rPr>
          <w:rFonts w:ascii="Arial" w:hAnsi="Arial" w:cs="Arial"/>
          <w:color w:val="000000" w:themeColor="text1"/>
        </w:rPr>
        <w:t>, pp.1-2. Available at: https://www.intechopen.com/chapters/67897/ (Accessed: 7 October 2024).</w:t>
      </w:r>
    </w:p>
    <w:p w14:paraId="55071FFE" w14:textId="77777777" w:rsidR="003C4843" w:rsidRPr="00325144" w:rsidRDefault="003C4843" w:rsidP="00325144">
      <w:pPr>
        <w:spacing w:line="360" w:lineRule="auto"/>
        <w:jc w:val="both"/>
        <w:rPr>
          <w:rFonts w:ascii="Arial" w:hAnsi="Arial" w:cs="Arial"/>
          <w:color w:val="000000" w:themeColor="text1"/>
        </w:rPr>
      </w:pPr>
    </w:p>
    <w:p w14:paraId="7DACA999" w14:textId="346254C4" w:rsidR="007A3C7D" w:rsidRPr="00325144" w:rsidRDefault="003C4843" w:rsidP="00325144">
      <w:pPr>
        <w:spacing w:line="360" w:lineRule="auto"/>
        <w:jc w:val="both"/>
        <w:rPr>
          <w:rFonts w:ascii="Arial" w:hAnsi="Arial" w:cs="Arial"/>
          <w:color w:val="000000" w:themeColor="text1"/>
        </w:rPr>
      </w:pPr>
      <w:proofErr w:type="spellStart"/>
      <w:r w:rsidRPr="00325144">
        <w:rPr>
          <w:rFonts w:ascii="Arial" w:hAnsi="Arial" w:cs="Arial"/>
          <w:color w:val="000000" w:themeColor="text1"/>
        </w:rPr>
        <w:t>Sorenso</w:t>
      </w:r>
      <w:proofErr w:type="spellEnd"/>
      <w:r w:rsidRPr="00325144">
        <w:rPr>
          <w:rFonts w:ascii="Arial" w:hAnsi="Arial" w:cs="Arial"/>
          <w:color w:val="000000" w:themeColor="text1"/>
        </w:rPr>
        <w:t xml:space="preserve">, A. (2018) </w:t>
      </w:r>
      <w:proofErr w:type="spellStart"/>
      <w:r w:rsidRPr="00325144">
        <w:rPr>
          <w:rFonts w:ascii="Arial" w:hAnsi="Arial" w:cs="Arial"/>
          <w:color w:val="000000" w:themeColor="text1"/>
        </w:rPr>
        <w:t>Enbrancing</w:t>
      </w:r>
      <w:proofErr w:type="spellEnd"/>
      <w:r w:rsidRPr="00325144">
        <w:rPr>
          <w:rFonts w:ascii="Arial" w:hAnsi="Arial" w:cs="Arial"/>
          <w:color w:val="000000" w:themeColor="text1"/>
        </w:rPr>
        <w:t xml:space="preserve"> Sustainability in Marriott, </w:t>
      </w:r>
      <w:proofErr w:type="spellStart"/>
      <w:r w:rsidRPr="00325144">
        <w:rPr>
          <w:rFonts w:ascii="Arial" w:hAnsi="Arial" w:cs="Arial"/>
          <w:color w:val="000000" w:themeColor="text1"/>
        </w:rPr>
        <w:t>alonge</w:t>
      </w:r>
      <w:proofErr w:type="spellEnd"/>
      <w:r w:rsidRPr="00325144">
        <w:rPr>
          <w:rFonts w:ascii="Arial" w:hAnsi="Arial" w:cs="Arial"/>
          <w:color w:val="000000" w:themeColor="text1"/>
        </w:rPr>
        <w:t xml:space="preserve"> changes with Climate Changes, Available at: </w:t>
      </w:r>
      <w:hyperlink r:id="rId31" w:history="1">
        <w:r w:rsidRPr="00325144">
          <w:rPr>
            <w:rStyle w:val="Hyperlink"/>
            <w:rFonts w:ascii="Arial" w:hAnsi="Arial" w:cs="Arial"/>
            <w:color w:val="000000" w:themeColor="text1"/>
            <w:u w:val="none"/>
          </w:rPr>
          <w:t>https://youtu.be/BuRG8fudaOU?si=TqBMj1w15iL71hJ-/</w:t>
        </w:r>
      </w:hyperlink>
      <w:r w:rsidRPr="00325144">
        <w:rPr>
          <w:rFonts w:ascii="Arial" w:hAnsi="Arial" w:cs="Arial"/>
          <w:color w:val="000000" w:themeColor="text1"/>
        </w:rPr>
        <w:t xml:space="preserve">  (Accessed: 27 October 2024). </w:t>
      </w:r>
    </w:p>
    <w:p w14:paraId="21FF2D16" w14:textId="77777777" w:rsidR="003C4843" w:rsidRPr="00F5245D" w:rsidRDefault="003C4843" w:rsidP="00325144">
      <w:pPr>
        <w:spacing w:line="360" w:lineRule="auto"/>
        <w:jc w:val="both"/>
        <w:rPr>
          <w:rFonts w:ascii="Arial" w:hAnsi="Arial" w:cs="Arial"/>
          <w:color w:val="000000" w:themeColor="text1"/>
        </w:rPr>
      </w:pPr>
    </w:p>
    <w:p w14:paraId="42AFD919" w14:textId="096F8FA0"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Subway</w:t>
      </w:r>
      <w:r w:rsidR="00711AE8" w:rsidRPr="00325144">
        <w:rPr>
          <w:rFonts w:ascii="Arial" w:hAnsi="Arial" w:cs="Arial"/>
          <w:color w:val="000000" w:themeColor="text1"/>
        </w:rPr>
        <w:t xml:space="preserve">, </w:t>
      </w:r>
      <w:r w:rsidR="00711AE8" w:rsidRPr="00F5245D">
        <w:rPr>
          <w:rFonts w:ascii="Arial" w:hAnsi="Arial" w:cs="Arial"/>
          <w:color w:val="000000" w:themeColor="text1"/>
        </w:rPr>
        <w:t xml:space="preserve">(2022) </w:t>
      </w:r>
      <w:r w:rsidRPr="00F5245D">
        <w:rPr>
          <w:rFonts w:ascii="Arial" w:hAnsi="Arial" w:cs="Arial"/>
          <w:i/>
          <w:iCs/>
          <w:color w:val="000000" w:themeColor="text1"/>
        </w:rPr>
        <w:t>Meatless Meatball Marinara was discontinued</w:t>
      </w:r>
      <w:r w:rsidR="00711AE8" w:rsidRPr="00325144">
        <w:rPr>
          <w:rFonts w:ascii="Arial" w:hAnsi="Arial" w:cs="Arial"/>
          <w:color w:val="000000" w:themeColor="text1"/>
        </w:rPr>
        <w:t xml:space="preserve">. </w:t>
      </w:r>
      <w:r w:rsidRPr="00F5245D">
        <w:rPr>
          <w:rFonts w:ascii="Arial" w:hAnsi="Arial" w:cs="Arial"/>
          <w:color w:val="000000" w:themeColor="text1"/>
        </w:rPr>
        <w:t xml:space="preserve">[X-Twitter]. Available at: </w:t>
      </w:r>
      <w:hyperlink r:id="rId32" w:tgtFrame="_new" w:history="1">
        <w:r w:rsidRPr="00F5245D">
          <w:rPr>
            <w:rStyle w:val="Hyperlink"/>
            <w:rFonts w:ascii="Arial" w:hAnsi="Arial" w:cs="Arial"/>
            <w:color w:val="000000" w:themeColor="text1"/>
            <w:u w:val="none"/>
          </w:rPr>
          <w:t>https://x.com/SubwayUK/status/1554462332822376448/</w:t>
        </w:r>
      </w:hyperlink>
      <w:r w:rsidRPr="00F5245D">
        <w:rPr>
          <w:rFonts w:ascii="Arial" w:hAnsi="Arial" w:cs="Arial"/>
          <w:color w:val="000000" w:themeColor="text1"/>
        </w:rPr>
        <w:t xml:space="preserve"> (Accessed: 28 October 2024).</w:t>
      </w:r>
    </w:p>
    <w:p w14:paraId="4F65EC99" w14:textId="77777777" w:rsidR="00D9266E" w:rsidRPr="00325144" w:rsidRDefault="00D9266E" w:rsidP="00325144">
      <w:pPr>
        <w:spacing w:line="360" w:lineRule="auto"/>
        <w:jc w:val="both"/>
        <w:rPr>
          <w:rFonts w:ascii="Arial" w:hAnsi="Arial" w:cs="Arial"/>
          <w:color w:val="000000" w:themeColor="text1"/>
        </w:rPr>
      </w:pPr>
    </w:p>
    <w:p w14:paraId="73301DA6" w14:textId="6F4FB6E4" w:rsidR="00D9266E" w:rsidRPr="00325144" w:rsidRDefault="00D9266E" w:rsidP="00325144">
      <w:pPr>
        <w:spacing w:line="360" w:lineRule="auto"/>
        <w:jc w:val="both"/>
        <w:rPr>
          <w:rFonts w:ascii="Arial" w:hAnsi="Arial" w:cs="Arial"/>
          <w:b/>
          <w:bCs/>
          <w:color w:val="000000" w:themeColor="text1"/>
        </w:rPr>
      </w:pPr>
      <w:r w:rsidRPr="00325144">
        <w:rPr>
          <w:rFonts w:ascii="Arial" w:hAnsi="Arial" w:cs="Arial"/>
          <w:color w:val="000000" w:themeColor="text1"/>
        </w:rPr>
        <w:t>Sustainable Agriculture Network</w:t>
      </w:r>
      <w:r w:rsidR="006C6438" w:rsidRPr="00325144">
        <w:rPr>
          <w:rFonts w:ascii="Arial" w:hAnsi="Arial" w:cs="Arial"/>
          <w:color w:val="000000" w:themeColor="text1"/>
        </w:rPr>
        <w:t xml:space="preserve"> (2023)</w:t>
      </w:r>
      <w:r w:rsidR="006C1498" w:rsidRPr="00325144">
        <w:rPr>
          <w:rFonts w:ascii="Arial" w:hAnsi="Arial" w:cs="Arial"/>
          <w:color w:val="000000" w:themeColor="text1"/>
        </w:rPr>
        <w:t xml:space="preserve">. </w:t>
      </w:r>
      <w:r w:rsidR="006C1498" w:rsidRPr="00325144">
        <w:rPr>
          <w:rFonts w:ascii="Arial" w:hAnsi="Arial" w:cs="Arial"/>
          <w:i/>
          <w:iCs/>
          <w:color w:val="000000" w:themeColor="text1"/>
        </w:rPr>
        <w:t>Supporting Local Farmers: The Importance of Buying Locally Grown Produce</w:t>
      </w:r>
      <w:r w:rsidR="006C1498" w:rsidRPr="00325144">
        <w:rPr>
          <w:rFonts w:ascii="Arial" w:hAnsi="Arial" w:cs="Arial"/>
          <w:color w:val="000000" w:themeColor="text1"/>
        </w:rPr>
        <w:t>. Available at:</w:t>
      </w:r>
      <w:r w:rsidR="006C1498" w:rsidRPr="00325144">
        <w:rPr>
          <w:rFonts w:ascii="Arial" w:hAnsi="Arial" w:cs="Arial"/>
          <w:b/>
          <w:bCs/>
          <w:color w:val="000000" w:themeColor="text1"/>
        </w:rPr>
        <w:t xml:space="preserve"> </w:t>
      </w:r>
      <w:hyperlink r:id="rId33" w:history="1">
        <w:r w:rsidR="006C1498" w:rsidRPr="00325144">
          <w:rPr>
            <w:rStyle w:val="Hyperlink"/>
            <w:rFonts w:ascii="Arial" w:hAnsi="Arial" w:cs="Arial"/>
            <w:color w:val="000000" w:themeColor="text1"/>
            <w:u w:val="none"/>
          </w:rPr>
          <w:t>https://www.sustainableagriculture.eco/post/supporting-local-farmers-the-importance-of-buying-locally-grown-produce</w:t>
        </w:r>
        <w:r w:rsidR="006C1498" w:rsidRPr="00325144">
          <w:rPr>
            <w:rStyle w:val="Hyperlink"/>
            <w:rFonts w:ascii="Arial" w:hAnsi="Arial" w:cs="Arial"/>
            <w:color w:val="000000" w:themeColor="text1"/>
            <w:u w:val="none"/>
          </w:rPr>
          <w:t>/</w:t>
        </w:r>
      </w:hyperlink>
      <w:r w:rsidR="006C1498" w:rsidRPr="00325144">
        <w:rPr>
          <w:rFonts w:ascii="Arial" w:hAnsi="Arial" w:cs="Arial"/>
          <w:color w:val="000000" w:themeColor="text1"/>
        </w:rPr>
        <w:t xml:space="preserve"> (Accessed: 23 October 2024).</w:t>
      </w:r>
    </w:p>
    <w:p w14:paraId="05AAFE00" w14:textId="77777777" w:rsidR="007A3C7D" w:rsidRPr="00F5245D" w:rsidRDefault="007A3C7D" w:rsidP="00325144">
      <w:pPr>
        <w:spacing w:line="360" w:lineRule="auto"/>
        <w:jc w:val="both"/>
        <w:rPr>
          <w:rFonts w:ascii="Arial" w:hAnsi="Arial" w:cs="Arial"/>
          <w:color w:val="000000" w:themeColor="text1"/>
        </w:rPr>
      </w:pPr>
    </w:p>
    <w:p w14:paraId="6F285E1C"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Sun, J., Nasrullah, A. (2024) ‘Customer pressure’. </w:t>
      </w:r>
      <w:r w:rsidRPr="00F5245D">
        <w:rPr>
          <w:rFonts w:ascii="Arial" w:hAnsi="Arial" w:cs="Arial"/>
          <w:i/>
          <w:iCs/>
          <w:color w:val="000000" w:themeColor="text1"/>
        </w:rPr>
        <w:t xml:space="preserve">Green Transition in the Hospitality Industry: The Influence of Market Forces and Customer Dynamics on Sustainable Performance in the Digital Era, </w:t>
      </w:r>
      <w:r w:rsidRPr="00F5245D">
        <w:rPr>
          <w:rFonts w:ascii="Arial" w:hAnsi="Arial" w:cs="Arial"/>
          <w:color w:val="000000" w:themeColor="text1"/>
        </w:rPr>
        <w:t xml:space="preserve">10(8), pp.3-4. Available at: </w:t>
      </w:r>
      <w:hyperlink r:id="rId34" w:tgtFrame="_new" w:history="1">
        <w:r w:rsidRPr="00F5245D">
          <w:rPr>
            <w:rStyle w:val="Hyperlink"/>
            <w:rFonts w:ascii="Arial" w:hAnsi="Arial" w:cs="Arial"/>
            <w:color w:val="000000" w:themeColor="text1"/>
            <w:u w:val="none"/>
          </w:rPr>
          <w:t>https://pmc.ncbi.nlm.nih.gov/articles/PMC11053202/</w:t>
        </w:r>
      </w:hyperlink>
      <w:r w:rsidRPr="00F5245D">
        <w:rPr>
          <w:rFonts w:ascii="Arial" w:hAnsi="Arial" w:cs="Arial"/>
          <w:color w:val="000000" w:themeColor="text1"/>
        </w:rPr>
        <w:t xml:space="preserve"> (Accessed: 25 October 2024).</w:t>
      </w:r>
    </w:p>
    <w:p w14:paraId="05E45A2D" w14:textId="77777777" w:rsidR="007A3C7D" w:rsidRPr="00F5245D" w:rsidRDefault="007A3C7D" w:rsidP="00325144">
      <w:pPr>
        <w:spacing w:line="360" w:lineRule="auto"/>
        <w:jc w:val="both"/>
        <w:rPr>
          <w:rFonts w:ascii="Arial" w:hAnsi="Arial" w:cs="Arial"/>
          <w:color w:val="000000" w:themeColor="text1"/>
        </w:rPr>
      </w:pPr>
    </w:p>
    <w:p w14:paraId="7AAF43B1"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The Caterer (2024) ‘7 things we learned from The Caterer’s Sustainability Summit’. </w:t>
      </w:r>
      <w:r w:rsidRPr="00F5245D">
        <w:rPr>
          <w:rFonts w:ascii="Arial" w:hAnsi="Arial" w:cs="Arial"/>
          <w:i/>
          <w:iCs/>
          <w:color w:val="000000" w:themeColor="text1"/>
        </w:rPr>
        <w:t>The Caterer,</w:t>
      </w:r>
      <w:r w:rsidRPr="00F5245D">
        <w:rPr>
          <w:rFonts w:ascii="Arial" w:hAnsi="Arial" w:cs="Arial"/>
          <w:color w:val="000000" w:themeColor="text1"/>
        </w:rPr>
        <w:t xml:space="preserve"> 30 September. Available at: </w:t>
      </w:r>
      <w:hyperlink r:id="rId35" w:tgtFrame="_new" w:history="1">
        <w:r w:rsidRPr="00F5245D">
          <w:rPr>
            <w:rStyle w:val="Hyperlink"/>
            <w:rFonts w:ascii="Arial" w:hAnsi="Arial" w:cs="Arial"/>
            <w:color w:val="000000" w:themeColor="text1"/>
            <w:u w:val="none"/>
          </w:rPr>
          <w:t>https://www.thecaterer.com/indepth/7-things-we-learned-from-the-caterers-sustainability-summit/</w:t>
        </w:r>
      </w:hyperlink>
      <w:r w:rsidRPr="00F5245D">
        <w:rPr>
          <w:rFonts w:ascii="Arial" w:hAnsi="Arial" w:cs="Arial"/>
          <w:color w:val="000000" w:themeColor="text1"/>
        </w:rPr>
        <w:t xml:space="preserve"> (Accessed: 11 October 2024).</w:t>
      </w:r>
    </w:p>
    <w:p w14:paraId="2EFBDBA1" w14:textId="77777777" w:rsidR="007A3C7D" w:rsidRPr="00F5245D" w:rsidRDefault="007A3C7D" w:rsidP="00325144">
      <w:pPr>
        <w:spacing w:line="360" w:lineRule="auto"/>
        <w:jc w:val="both"/>
        <w:rPr>
          <w:rFonts w:ascii="Arial" w:hAnsi="Arial" w:cs="Arial"/>
          <w:color w:val="000000" w:themeColor="text1"/>
        </w:rPr>
      </w:pPr>
    </w:p>
    <w:p w14:paraId="30C4D051"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The Magazine (2020) 'A More Sustainable Supply Chain'</w:t>
      </w:r>
      <w:r w:rsidRPr="00F5245D">
        <w:rPr>
          <w:rFonts w:ascii="Arial" w:hAnsi="Arial" w:cs="Arial"/>
          <w:i/>
          <w:iCs/>
          <w:color w:val="000000" w:themeColor="text1"/>
        </w:rPr>
        <w:t>. Harvard Business Review</w:t>
      </w:r>
      <w:r w:rsidRPr="00F5245D">
        <w:rPr>
          <w:rFonts w:ascii="Arial" w:hAnsi="Arial" w:cs="Arial"/>
          <w:color w:val="000000" w:themeColor="text1"/>
        </w:rPr>
        <w:t xml:space="preserve">, April. Available at: </w:t>
      </w:r>
      <w:hyperlink r:id="rId36" w:tgtFrame="_new" w:history="1">
        <w:r w:rsidRPr="00F5245D">
          <w:rPr>
            <w:rStyle w:val="Hyperlink"/>
            <w:rFonts w:ascii="Arial" w:hAnsi="Arial" w:cs="Arial"/>
            <w:color w:val="000000" w:themeColor="text1"/>
            <w:u w:val="none"/>
          </w:rPr>
          <w:t>https://hbr.org/2020/03/a-more-sustainable-supply-chain/</w:t>
        </w:r>
      </w:hyperlink>
      <w:r w:rsidRPr="00F5245D">
        <w:rPr>
          <w:rFonts w:ascii="Arial" w:hAnsi="Arial" w:cs="Arial"/>
          <w:color w:val="000000" w:themeColor="text1"/>
        </w:rPr>
        <w:t xml:space="preserve"> (Accessed: 28 October 2024).</w:t>
      </w:r>
    </w:p>
    <w:p w14:paraId="2D3A96E3" w14:textId="77777777" w:rsidR="007A3C7D" w:rsidRPr="00F5245D" w:rsidRDefault="007A3C7D" w:rsidP="00325144">
      <w:pPr>
        <w:spacing w:line="360" w:lineRule="auto"/>
        <w:jc w:val="both"/>
        <w:rPr>
          <w:rFonts w:ascii="Arial" w:hAnsi="Arial" w:cs="Arial"/>
          <w:color w:val="000000" w:themeColor="text1"/>
        </w:rPr>
      </w:pPr>
    </w:p>
    <w:p w14:paraId="09788660" w14:textId="7777777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Tsvetkova, A., and Timoshenko, K. (2021) ‘Food Waste Management Practices and Sustainability Impacts: Insights from the EU's New Strategy’. </w:t>
      </w:r>
      <w:r w:rsidRPr="00F5245D">
        <w:rPr>
          <w:rFonts w:ascii="Arial" w:hAnsi="Arial" w:cs="Arial"/>
          <w:i/>
          <w:iCs/>
          <w:color w:val="000000" w:themeColor="text1"/>
        </w:rPr>
        <w:t>Sustainable Waste Management Practices in Hospitality,</w:t>
      </w:r>
      <w:r w:rsidRPr="00F5245D">
        <w:rPr>
          <w:rFonts w:ascii="Arial" w:hAnsi="Arial" w:cs="Arial"/>
          <w:color w:val="000000" w:themeColor="text1"/>
        </w:rPr>
        <w:t xml:space="preserve"> 45(2), pp.1-5. Available at: https://moodle.uwtsd.ac.uk/pluginfile.php/836442/mod_resource/content/1/EU's%20f</w:t>
      </w:r>
      <w:r w:rsidRPr="00F5245D">
        <w:rPr>
          <w:rFonts w:ascii="Arial" w:hAnsi="Arial" w:cs="Arial"/>
          <w:color w:val="000000" w:themeColor="text1"/>
        </w:rPr>
        <w:lastRenderedPageBreak/>
        <w:t>ood%20waste%20management%20strategy%20and%20its%20implications%20for%20sustainability.pdf/ (Accessed: 7 October 2024).</w:t>
      </w:r>
    </w:p>
    <w:p w14:paraId="2ADB7D1D" w14:textId="77777777" w:rsidR="00E83BE3" w:rsidRPr="00325144" w:rsidRDefault="00E83BE3" w:rsidP="00325144">
      <w:pPr>
        <w:spacing w:line="360" w:lineRule="auto"/>
        <w:jc w:val="both"/>
        <w:rPr>
          <w:rFonts w:ascii="Arial" w:hAnsi="Arial" w:cs="Arial"/>
          <w:color w:val="000000" w:themeColor="text1"/>
        </w:rPr>
      </w:pPr>
    </w:p>
    <w:p w14:paraId="3C564258" w14:textId="29AB474F" w:rsidR="005D70EF" w:rsidRPr="00325144" w:rsidRDefault="005D70EF" w:rsidP="00325144">
      <w:pPr>
        <w:spacing w:line="360" w:lineRule="auto"/>
        <w:jc w:val="both"/>
        <w:rPr>
          <w:rStyle w:val="Hyperlink"/>
          <w:rFonts w:ascii="Arial" w:hAnsi="Arial" w:cs="Arial"/>
          <w:color w:val="000000" w:themeColor="text1"/>
          <w:u w:val="none"/>
        </w:rPr>
      </w:pPr>
      <w:r w:rsidRPr="00325144">
        <w:rPr>
          <w:rFonts w:ascii="Arial" w:hAnsi="Arial" w:cs="Arial"/>
          <w:color w:val="000000" w:themeColor="text1"/>
        </w:rPr>
        <w:t>WRAP (2024)</w:t>
      </w:r>
      <w:r w:rsidRPr="00325144">
        <w:rPr>
          <w:rFonts w:ascii="Arial" w:hAnsi="Arial" w:cs="Arial"/>
          <w:color w:val="000000" w:themeColor="text1"/>
        </w:rPr>
        <w:t>.</w:t>
      </w:r>
      <w:r w:rsidRPr="00325144">
        <w:rPr>
          <w:rFonts w:ascii="Arial" w:hAnsi="Arial" w:cs="Arial"/>
          <w:color w:val="000000" w:themeColor="text1"/>
        </w:rPr>
        <w:t xml:space="preserve"> </w:t>
      </w:r>
      <w:r w:rsidRPr="00325144">
        <w:rPr>
          <w:rFonts w:ascii="Arial" w:hAnsi="Arial" w:cs="Arial"/>
          <w:i/>
          <w:iCs/>
          <w:color w:val="000000" w:themeColor="text1"/>
        </w:rPr>
        <w:t xml:space="preserve">The Yan – </w:t>
      </w:r>
      <w:proofErr w:type="spellStart"/>
      <w:r w:rsidRPr="00325144">
        <w:rPr>
          <w:rFonts w:ascii="Arial" w:hAnsi="Arial" w:cs="Arial"/>
          <w:i/>
          <w:iCs/>
          <w:color w:val="000000" w:themeColor="text1"/>
        </w:rPr>
        <w:t>Bristro</w:t>
      </w:r>
      <w:proofErr w:type="spellEnd"/>
      <w:r w:rsidRPr="00325144">
        <w:rPr>
          <w:rFonts w:ascii="Arial" w:hAnsi="Arial" w:cs="Arial"/>
          <w:i/>
          <w:iCs/>
          <w:color w:val="000000" w:themeColor="text1"/>
        </w:rPr>
        <w:t xml:space="preserve"> and accommodation</w:t>
      </w:r>
      <w:r w:rsidRPr="00325144">
        <w:rPr>
          <w:rFonts w:ascii="Arial" w:hAnsi="Arial" w:cs="Arial"/>
          <w:color w:val="000000" w:themeColor="text1"/>
        </w:rPr>
        <w:t>. Available at:</w:t>
      </w:r>
      <w:r w:rsidRPr="00325144">
        <w:rPr>
          <w:rFonts w:ascii="Arial" w:hAnsi="Arial" w:cs="Arial"/>
          <w:color w:val="000000" w:themeColor="text1"/>
        </w:rPr>
        <w:t xml:space="preserve"> </w:t>
      </w:r>
      <w:hyperlink r:id="rId37" w:history="1">
        <w:r w:rsidRPr="00325144">
          <w:rPr>
            <w:rStyle w:val="Hyperlink"/>
            <w:rFonts w:ascii="Arial" w:hAnsi="Arial" w:cs="Arial"/>
            <w:color w:val="000000" w:themeColor="text1"/>
            <w:u w:val="none"/>
          </w:rPr>
          <w:t>https://guardiansofgrub.com/case_studies/the-yan-cumbria-case-study/</w:t>
        </w:r>
      </w:hyperlink>
      <w:r w:rsidRPr="00325144">
        <w:rPr>
          <w:rStyle w:val="Hyperlink"/>
          <w:rFonts w:ascii="Arial" w:hAnsi="Arial" w:cs="Arial"/>
          <w:color w:val="000000" w:themeColor="text1"/>
          <w:u w:val="none"/>
        </w:rPr>
        <w:t xml:space="preserve"> (Accessed: 8 October 2024).</w:t>
      </w:r>
    </w:p>
    <w:p w14:paraId="1E130B09" w14:textId="77777777" w:rsidR="007A3C7D" w:rsidRPr="00325144" w:rsidRDefault="007A3C7D" w:rsidP="00325144">
      <w:pPr>
        <w:spacing w:line="360" w:lineRule="auto"/>
        <w:jc w:val="both"/>
        <w:rPr>
          <w:rFonts w:ascii="Arial" w:hAnsi="Arial" w:cs="Arial"/>
          <w:color w:val="000000" w:themeColor="text1"/>
        </w:rPr>
      </w:pPr>
    </w:p>
    <w:p w14:paraId="554CF82F" w14:textId="0850C433" w:rsidR="00AA7827" w:rsidRPr="00325144" w:rsidRDefault="00281DD7" w:rsidP="00325144">
      <w:pPr>
        <w:spacing w:line="360" w:lineRule="auto"/>
        <w:jc w:val="both"/>
        <w:rPr>
          <w:rFonts w:ascii="Arial" w:hAnsi="Arial" w:cs="Arial"/>
          <w:color w:val="000000" w:themeColor="text1"/>
        </w:rPr>
      </w:pPr>
      <w:r w:rsidRPr="00325144">
        <w:rPr>
          <w:rFonts w:ascii="Arial" w:hAnsi="Arial" w:cs="Arial"/>
          <w:color w:val="000000" w:themeColor="text1"/>
          <w:bdr w:val="none" w:sz="0" w:space="0" w:color="auto" w:frame="1"/>
        </w:rPr>
        <w:t>Welsh Government</w:t>
      </w:r>
      <w:r w:rsidR="005D70EF" w:rsidRPr="00325144">
        <w:rPr>
          <w:rFonts w:ascii="Arial" w:hAnsi="Arial" w:cs="Arial"/>
          <w:color w:val="000000" w:themeColor="text1"/>
          <w:bdr w:val="none" w:sz="0" w:space="0" w:color="auto" w:frame="1"/>
        </w:rPr>
        <w:t xml:space="preserve"> </w:t>
      </w:r>
      <w:r w:rsidRPr="00325144">
        <w:rPr>
          <w:rFonts w:ascii="Arial" w:hAnsi="Arial" w:cs="Arial"/>
          <w:color w:val="000000" w:themeColor="text1"/>
          <w:bdr w:val="none" w:sz="0" w:space="0" w:color="auto" w:frame="1"/>
        </w:rPr>
        <w:t xml:space="preserve">(2021). </w:t>
      </w:r>
      <w:r w:rsidRPr="00325144">
        <w:rPr>
          <w:rFonts w:ascii="Arial" w:hAnsi="Arial" w:cs="Arial"/>
          <w:i/>
          <w:iCs/>
          <w:color w:val="000000" w:themeColor="text1"/>
          <w:bdr w:val="none" w:sz="0" w:space="0" w:color="auto" w:frame="1"/>
        </w:rPr>
        <w:t>Beyond Recycling</w:t>
      </w:r>
      <w:r w:rsidRPr="00325144">
        <w:rPr>
          <w:rFonts w:ascii="Arial" w:hAnsi="Arial" w:cs="Arial"/>
          <w:color w:val="000000" w:themeColor="text1"/>
          <w:bdr w:val="none" w:sz="0" w:space="0" w:color="auto" w:frame="1"/>
        </w:rPr>
        <w:t xml:space="preserve">. </w:t>
      </w:r>
      <w:r w:rsidR="000C73D5" w:rsidRPr="00325144">
        <w:rPr>
          <w:rFonts w:ascii="Arial" w:hAnsi="Arial" w:cs="Arial"/>
          <w:color w:val="000000" w:themeColor="text1"/>
          <w:bdr w:val="none" w:sz="0" w:space="0" w:color="auto" w:frame="1"/>
        </w:rPr>
        <w:t xml:space="preserve">pp. 3-36. </w:t>
      </w:r>
      <w:r w:rsidRPr="00325144">
        <w:rPr>
          <w:rFonts w:ascii="Arial" w:hAnsi="Arial" w:cs="Arial"/>
          <w:color w:val="000000" w:themeColor="text1"/>
          <w:bdr w:val="none" w:sz="0" w:space="0" w:color="auto" w:frame="1"/>
        </w:rPr>
        <w:t xml:space="preserve">Available at: </w:t>
      </w:r>
      <w:hyperlink r:id="rId38" w:history="1">
        <w:r w:rsidRPr="00325144">
          <w:rPr>
            <w:rStyle w:val="Hyperlink"/>
            <w:rFonts w:ascii="Arial" w:hAnsi="Arial" w:cs="Arial"/>
            <w:color w:val="000000" w:themeColor="text1"/>
            <w:u w:val="none"/>
            <w:bdr w:val="none" w:sz="0" w:space="0" w:color="auto" w:frame="1"/>
          </w:rPr>
          <w:t>https:/</w:t>
        </w:r>
        <w:r w:rsidRPr="00325144">
          <w:rPr>
            <w:rStyle w:val="Hyperlink"/>
            <w:rFonts w:ascii="Arial" w:hAnsi="Arial" w:cs="Arial"/>
            <w:color w:val="000000" w:themeColor="text1"/>
            <w:u w:val="none"/>
            <w:bdr w:val="none" w:sz="0" w:space="0" w:color="auto" w:frame="1"/>
          </w:rPr>
          <w:t>/</w:t>
        </w:r>
        <w:r w:rsidRPr="00325144">
          <w:rPr>
            <w:rStyle w:val="Hyperlink"/>
            <w:rFonts w:ascii="Arial" w:hAnsi="Arial" w:cs="Arial"/>
            <w:color w:val="000000" w:themeColor="text1"/>
            <w:u w:val="none"/>
            <w:bdr w:val="none" w:sz="0" w:space="0" w:color="auto" w:frame="1"/>
          </w:rPr>
          <w:t>www.gov.wales/beyond-recycling/</w:t>
        </w:r>
      </w:hyperlink>
      <w:r w:rsidRPr="00325144">
        <w:rPr>
          <w:rFonts w:ascii="Arial" w:hAnsi="Arial" w:cs="Arial"/>
          <w:color w:val="000000" w:themeColor="text1"/>
          <w:bdr w:val="none" w:sz="0" w:space="0" w:color="auto" w:frame="1"/>
        </w:rPr>
        <w:t xml:space="preserve"> (Accessed: 28 October 2024).</w:t>
      </w:r>
    </w:p>
    <w:p w14:paraId="0171416A" w14:textId="77777777" w:rsidR="00E43513" w:rsidRPr="00325144" w:rsidRDefault="00E43513" w:rsidP="00325144">
      <w:pPr>
        <w:spacing w:line="360" w:lineRule="auto"/>
        <w:jc w:val="both"/>
        <w:rPr>
          <w:rFonts w:ascii="Arial" w:hAnsi="Arial" w:cs="Arial"/>
          <w:color w:val="000000" w:themeColor="text1"/>
        </w:rPr>
      </w:pPr>
    </w:p>
    <w:p w14:paraId="6FC7C745" w14:textId="7F861127" w:rsidR="00F5245D" w:rsidRPr="00325144" w:rsidRDefault="00F5245D" w:rsidP="00325144">
      <w:pPr>
        <w:spacing w:line="360" w:lineRule="auto"/>
        <w:jc w:val="both"/>
        <w:rPr>
          <w:rFonts w:ascii="Arial" w:hAnsi="Arial" w:cs="Arial"/>
          <w:color w:val="000000" w:themeColor="text1"/>
        </w:rPr>
      </w:pPr>
      <w:r w:rsidRPr="00F5245D">
        <w:rPr>
          <w:rFonts w:ascii="Arial" w:hAnsi="Arial" w:cs="Arial"/>
          <w:color w:val="000000" w:themeColor="text1"/>
        </w:rPr>
        <w:t xml:space="preserve">Welsh Government (2019) </w:t>
      </w:r>
      <w:r w:rsidRPr="00F5245D">
        <w:rPr>
          <w:rFonts w:ascii="Arial" w:hAnsi="Arial" w:cs="Arial"/>
          <w:i/>
          <w:iCs/>
          <w:color w:val="000000" w:themeColor="text1"/>
        </w:rPr>
        <w:t>Food &amp; Drink.</w:t>
      </w:r>
      <w:r w:rsidRPr="00F5245D">
        <w:rPr>
          <w:rFonts w:ascii="Arial" w:hAnsi="Arial" w:cs="Arial"/>
          <w:color w:val="000000" w:themeColor="text1"/>
        </w:rPr>
        <w:t xml:space="preserve"> Available at: https://gov.wales/food-and-drink/ (Accessed: 24 October 2024).</w:t>
      </w:r>
    </w:p>
    <w:p w14:paraId="69182DC9" w14:textId="77777777" w:rsidR="007A3C7D" w:rsidRPr="00F5245D" w:rsidRDefault="007A3C7D" w:rsidP="00325144">
      <w:pPr>
        <w:spacing w:line="360" w:lineRule="auto"/>
        <w:jc w:val="both"/>
        <w:rPr>
          <w:rFonts w:ascii="Arial" w:hAnsi="Arial" w:cs="Arial"/>
          <w:color w:val="000000" w:themeColor="text1"/>
        </w:rPr>
      </w:pPr>
    </w:p>
    <w:p w14:paraId="5E349D52" w14:textId="7A9B72FF" w:rsidR="00F5245D" w:rsidRPr="00325144" w:rsidRDefault="00F5245D" w:rsidP="00325144">
      <w:pPr>
        <w:spacing w:line="360" w:lineRule="auto"/>
        <w:jc w:val="both"/>
        <w:rPr>
          <w:rFonts w:ascii="Arial" w:hAnsi="Arial" w:cs="Arial"/>
          <w:b/>
          <w:bCs/>
          <w:color w:val="000000" w:themeColor="text1"/>
        </w:rPr>
      </w:pPr>
      <w:r w:rsidRPr="00F5245D">
        <w:rPr>
          <w:rFonts w:ascii="Arial" w:hAnsi="Arial" w:cs="Arial"/>
          <w:color w:val="000000" w:themeColor="text1"/>
        </w:rPr>
        <w:t>Welsh Government (202</w:t>
      </w:r>
      <w:r w:rsidR="007163FE" w:rsidRPr="00325144">
        <w:rPr>
          <w:rFonts w:ascii="Arial" w:hAnsi="Arial" w:cs="Arial"/>
          <w:color w:val="000000" w:themeColor="text1"/>
        </w:rPr>
        <w:t>1</w:t>
      </w:r>
      <w:r w:rsidRPr="00F5245D">
        <w:rPr>
          <w:rFonts w:ascii="Arial" w:hAnsi="Arial" w:cs="Arial"/>
          <w:color w:val="000000" w:themeColor="text1"/>
        </w:rPr>
        <w:t xml:space="preserve">) </w:t>
      </w:r>
      <w:r w:rsidR="00CE4A66" w:rsidRPr="00325144">
        <w:rPr>
          <w:rFonts w:ascii="Arial" w:hAnsi="Arial" w:cs="Arial"/>
          <w:i/>
          <w:iCs/>
          <w:color w:val="000000" w:themeColor="text1"/>
        </w:rPr>
        <w:t>Implementing the Sustainable Development Goals</w:t>
      </w:r>
      <w:r w:rsidRPr="00F5245D">
        <w:rPr>
          <w:rFonts w:ascii="Arial" w:hAnsi="Arial" w:cs="Arial"/>
          <w:color w:val="000000" w:themeColor="text1"/>
        </w:rPr>
        <w:t>. Available at</w:t>
      </w:r>
      <w:r w:rsidR="006868DE" w:rsidRPr="00325144">
        <w:rPr>
          <w:rFonts w:ascii="Arial" w:hAnsi="Arial" w:cs="Arial"/>
          <w:color w:val="000000" w:themeColor="text1"/>
        </w:rPr>
        <w:t xml:space="preserve">: </w:t>
      </w:r>
      <w:r w:rsidR="006868DE" w:rsidRPr="00325144">
        <w:rPr>
          <w:rFonts w:ascii="Arial" w:hAnsi="Arial" w:cs="Arial"/>
          <w:color w:val="000000" w:themeColor="text1"/>
        </w:rPr>
        <w:t>https://www.gov.uk/government/publications/implementing-the-sustainable-development-goals/implementing-the-sustainable-development-goals--2</w:t>
      </w:r>
      <w:r w:rsidR="006868DE" w:rsidRPr="00325144">
        <w:rPr>
          <w:rFonts w:ascii="Arial" w:hAnsi="Arial" w:cs="Arial"/>
          <w:color w:val="000000" w:themeColor="text1"/>
        </w:rPr>
        <w:t xml:space="preserve"> </w:t>
      </w:r>
      <w:r w:rsidRPr="00F5245D">
        <w:rPr>
          <w:rFonts w:ascii="Arial" w:hAnsi="Arial" w:cs="Arial"/>
          <w:color w:val="000000" w:themeColor="text1"/>
        </w:rPr>
        <w:t>(Accessed: 27 October 2024).</w:t>
      </w:r>
    </w:p>
    <w:p w14:paraId="7A87FFDE" w14:textId="3822C952" w:rsidR="003661B2" w:rsidRPr="00325144" w:rsidRDefault="003661B2" w:rsidP="00325144">
      <w:pPr>
        <w:spacing w:line="360" w:lineRule="auto"/>
        <w:jc w:val="both"/>
        <w:rPr>
          <w:rFonts w:ascii="Arial" w:hAnsi="Arial" w:cs="Arial"/>
          <w:color w:val="000000" w:themeColor="text1"/>
        </w:rPr>
      </w:pPr>
    </w:p>
    <w:p w14:paraId="30524848" w14:textId="1D839599" w:rsidR="00D02ABA" w:rsidRPr="00325144" w:rsidRDefault="00D02ABA" w:rsidP="00325144">
      <w:pPr>
        <w:spacing w:line="360" w:lineRule="auto"/>
        <w:jc w:val="both"/>
        <w:rPr>
          <w:rFonts w:ascii="Arial" w:hAnsi="Arial" w:cs="Arial"/>
          <w:color w:val="000000" w:themeColor="text1"/>
        </w:rPr>
      </w:pPr>
      <w:r w:rsidRPr="00325144">
        <w:rPr>
          <w:rFonts w:ascii="Arial" w:hAnsi="Arial" w:cs="Arial"/>
          <w:color w:val="000000" w:themeColor="text1"/>
        </w:rPr>
        <w:t>Welsh Government (2024) Protecting the environment, Wales</w:t>
      </w:r>
      <w:r w:rsidR="00711AE8" w:rsidRPr="00325144">
        <w:rPr>
          <w:rFonts w:ascii="Arial" w:hAnsi="Arial" w:cs="Arial"/>
          <w:color w:val="000000" w:themeColor="text1"/>
        </w:rPr>
        <w:t>.</w:t>
      </w:r>
      <w:r w:rsidRPr="00325144">
        <w:rPr>
          <w:rFonts w:ascii="Arial" w:hAnsi="Arial" w:cs="Arial"/>
          <w:color w:val="000000" w:themeColor="text1"/>
        </w:rPr>
        <w:t xml:space="preserve"> Available at: </w:t>
      </w:r>
      <w:hyperlink r:id="rId39" w:history="1">
        <w:r w:rsidRPr="00325144">
          <w:rPr>
            <w:rStyle w:val="Hyperlink"/>
            <w:rFonts w:ascii="Arial" w:hAnsi="Arial" w:cs="Arial"/>
            <w:color w:val="000000" w:themeColor="text1"/>
            <w:u w:val="none"/>
          </w:rPr>
          <w:t>https://businesswales.gov.wales/topics-and-</w:t>
        </w:r>
        <w:r w:rsidRPr="00325144">
          <w:rPr>
            <w:rStyle w:val="Hyperlink"/>
            <w:rFonts w:ascii="Arial" w:hAnsi="Arial" w:cs="Arial"/>
            <w:color w:val="000000" w:themeColor="text1"/>
            <w:u w:val="none"/>
          </w:rPr>
          <w:t>g</w:t>
        </w:r>
        <w:r w:rsidRPr="00325144">
          <w:rPr>
            <w:rStyle w:val="Hyperlink"/>
            <w:rFonts w:ascii="Arial" w:hAnsi="Arial" w:cs="Arial"/>
            <w:color w:val="000000" w:themeColor="text1"/>
            <w:u w:val="none"/>
          </w:rPr>
          <w:t>uidance/sustainability-and-social-responsibility/responsible-business/protecting-environment/</w:t>
        </w:r>
      </w:hyperlink>
      <w:r w:rsidRPr="00325144">
        <w:rPr>
          <w:rFonts w:ascii="Arial" w:hAnsi="Arial" w:cs="Arial"/>
          <w:color w:val="000000" w:themeColor="text1"/>
        </w:rPr>
        <w:t xml:space="preserve"> (Accessed: 28 October 2024). </w:t>
      </w:r>
    </w:p>
    <w:p w14:paraId="1DCBEB81" w14:textId="77777777" w:rsidR="00B17702" w:rsidRPr="00325144" w:rsidRDefault="00B17702" w:rsidP="00325144">
      <w:pPr>
        <w:spacing w:line="360" w:lineRule="auto"/>
        <w:jc w:val="both"/>
        <w:rPr>
          <w:rFonts w:ascii="Arial" w:hAnsi="Arial" w:cs="Arial"/>
          <w:color w:val="000000" w:themeColor="text1"/>
        </w:rPr>
      </w:pPr>
    </w:p>
    <w:p w14:paraId="72C43793" w14:textId="77777777" w:rsidR="001F1F23" w:rsidRPr="007F358A" w:rsidRDefault="001F1F23" w:rsidP="00325144">
      <w:pPr>
        <w:spacing w:line="360" w:lineRule="auto"/>
        <w:jc w:val="both"/>
        <w:rPr>
          <w:rFonts w:ascii="Arial" w:hAnsi="Arial" w:cs="Arial"/>
          <w:color w:val="000000" w:themeColor="text1"/>
        </w:rPr>
      </w:pPr>
      <w:r w:rsidRPr="007F358A">
        <w:rPr>
          <w:rFonts w:ascii="Arial" w:hAnsi="Arial" w:cs="Arial"/>
          <w:color w:val="000000" w:themeColor="text1"/>
        </w:rPr>
        <w:t xml:space="preserve">Wales Recycle (no date) </w:t>
      </w:r>
      <w:r w:rsidRPr="007F358A">
        <w:rPr>
          <w:rFonts w:ascii="Arial" w:hAnsi="Arial" w:cs="Arial"/>
          <w:i/>
          <w:iCs/>
          <w:color w:val="000000" w:themeColor="text1"/>
        </w:rPr>
        <w:t>Wales is the World’s best recycling nation but we’re going for gold.</w:t>
      </w:r>
      <w:r w:rsidRPr="007F358A">
        <w:rPr>
          <w:rFonts w:ascii="Arial" w:hAnsi="Arial" w:cs="Arial"/>
          <w:color w:val="000000" w:themeColor="text1"/>
        </w:rPr>
        <w:t xml:space="preserve"> Available at: </w:t>
      </w:r>
      <w:hyperlink r:id="rId40" w:history="1">
        <w:r w:rsidRPr="00325144">
          <w:rPr>
            <w:rStyle w:val="Hyperlink"/>
            <w:rFonts w:ascii="Arial" w:hAnsi="Arial" w:cs="Arial"/>
            <w:color w:val="000000" w:themeColor="text1"/>
            <w:u w:val="none"/>
          </w:rPr>
          <w:t>https://www.walesrecycles.org.uk/lets-crack-on-to-number-one?utm_source=google&amp;utm_medium=paid&amp;utm_campaign=bemighty4_2024utm_content%253Dnon-branded&amp;gad_source=1&amp;gbraid=0AAAAA-NkYg4rYJo5YeKRiuTTbSokZNq5t&amp;gclid=CjwKCAjwyfe4BhAWEiwAkIL8sLoPk6omzFrMSGsfbO8I8L7ewZGD0lmhkhOYth3B5I88qGloWShnMhoCWysQAvD_BwE/</w:t>
        </w:r>
      </w:hyperlink>
      <w:r w:rsidRPr="00325144">
        <w:rPr>
          <w:rFonts w:ascii="Arial" w:hAnsi="Arial" w:cs="Arial"/>
          <w:color w:val="000000" w:themeColor="text1"/>
        </w:rPr>
        <w:t xml:space="preserve"> (Accessed: 28 October 2024).</w:t>
      </w:r>
    </w:p>
    <w:p w14:paraId="1DC391FC" w14:textId="77777777" w:rsidR="001F1F23" w:rsidRPr="00E50D37" w:rsidRDefault="001F1F23" w:rsidP="00733BDD">
      <w:pPr>
        <w:rPr>
          <w:rFonts w:ascii="Arial" w:hAnsi="Arial" w:cs="Arial"/>
        </w:rPr>
      </w:pPr>
    </w:p>
    <w:sectPr w:rsidR="001F1F23" w:rsidRPr="00E50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140ABF" w14:textId="77777777" w:rsidR="00D879A0" w:rsidRDefault="00D879A0" w:rsidP="0016048C">
      <w:r>
        <w:separator/>
      </w:r>
    </w:p>
  </w:endnote>
  <w:endnote w:type="continuationSeparator" w:id="0">
    <w:p w14:paraId="78620D66" w14:textId="77777777" w:rsidR="00D879A0" w:rsidRDefault="00D879A0" w:rsidP="0016048C">
      <w:r>
        <w:continuationSeparator/>
      </w:r>
    </w:p>
  </w:endnote>
  <w:endnote w:type="continuationNotice" w:id="1">
    <w:p w14:paraId="41A8FCA8" w14:textId="77777777" w:rsidR="00D879A0" w:rsidRDefault="00D879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CB175B" w14:textId="77777777" w:rsidR="00D879A0" w:rsidRDefault="00D879A0" w:rsidP="0016048C">
      <w:r>
        <w:separator/>
      </w:r>
    </w:p>
  </w:footnote>
  <w:footnote w:type="continuationSeparator" w:id="0">
    <w:p w14:paraId="0FF6E09C" w14:textId="77777777" w:rsidR="00D879A0" w:rsidRDefault="00D879A0" w:rsidP="0016048C">
      <w:r>
        <w:continuationSeparator/>
      </w:r>
    </w:p>
  </w:footnote>
  <w:footnote w:type="continuationNotice" w:id="1">
    <w:p w14:paraId="3E3EFFC6" w14:textId="77777777" w:rsidR="00D879A0" w:rsidRDefault="00D879A0"/>
  </w:footnote>
</w:footnotes>
</file>

<file path=word/intelligence2.xml><?xml version="1.0" encoding="utf-8"?>
<int2:intelligence xmlns:int2="http://schemas.microsoft.com/office/intelligence/2020/intelligence" xmlns:oel="http://schemas.microsoft.com/office/2019/extlst">
  <int2:observations>
    <int2:textHash int2:hashCode="A6nDReBKzCP99G" int2:id="42xL0Wgd">
      <int2:state int2:value="Rejected" int2:type="AugLoop_Text_Critique"/>
    </int2:textHash>
    <int2:textHash int2:hashCode="2qvP75t5jE0x3+" int2:id="zWu2JTvQ">
      <int2:state int2:value="Rejected" int2:type="AugLoop_Text_Critique"/>
    </int2:textHash>
    <int2:textHash int2:hashCode="2nLT5Ul1NEl5yP" int2:id="SVEy3cbH">
      <int2:state int2:value="Rejected" int2:type="AugLoop_Text_Critique"/>
    </int2:textHash>
    <int2:textHash int2:hashCode="xfAa9vKNV1bnNp" int2:id="YGEKNl1c">
      <int2:state int2:value="Rejected" int2:type="AugLoop_Text_Critique"/>
    </int2:textHash>
    <int2:textHash int2:hashCode="E8Kv07B0cDiw1/" int2:id="bpdA7d0b">
      <int2:state int2:value="Rejected" int2:type="AugLoop_Text_Critique"/>
    </int2:textHash>
    <int2:textHash int2:hashCode="jPbdLD1Ui5RIP/" int2:id="iC0DiOMx">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36C4E"/>
    <w:multiLevelType w:val="hybridMultilevel"/>
    <w:tmpl w:val="1EFAC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55303"/>
    <w:multiLevelType w:val="multilevel"/>
    <w:tmpl w:val="C8804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DC09A6"/>
    <w:multiLevelType w:val="multilevel"/>
    <w:tmpl w:val="BCFA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8860223">
    <w:abstractNumId w:val="0"/>
  </w:num>
  <w:num w:numId="2" w16cid:durableId="1394693175">
    <w:abstractNumId w:val="2"/>
  </w:num>
  <w:num w:numId="3" w16cid:durableId="1453478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9E7"/>
    <w:rsid w:val="00005FEA"/>
    <w:rsid w:val="00010B1F"/>
    <w:rsid w:val="000222E8"/>
    <w:rsid w:val="00023CC9"/>
    <w:rsid w:val="00027BC6"/>
    <w:rsid w:val="00027CF8"/>
    <w:rsid w:val="00031979"/>
    <w:rsid w:val="0003199D"/>
    <w:rsid w:val="00031C19"/>
    <w:rsid w:val="00032E46"/>
    <w:rsid w:val="00040301"/>
    <w:rsid w:val="00041258"/>
    <w:rsid w:val="00043298"/>
    <w:rsid w:val="0004696C"/>
    <w:rsid w:val="000475AB"/>
    <w:rsid w:val="000520DC"/>
    <w:rsid w:val="0005356D"/>
    <w:rsid w:val="00055661"/>
    <w:rsid w:val="00057D1B"/>
    <w:rsid w:val="00060414"/>
    <w:rsid w:val="00062614"/>
    <w:rsid w:val="0006570E"/>
    <w:rsid w:val="0006753B"/>
    <w:rsid w:val="00067A63"/>
    <w:rsid w:val="00071E1E"/>
    <w:rsid w:val="000723A1"/>
    <w:rsid w:val="00074AEE"/>
    <w:rsid w:val="000767EC"/>
    <w:rsid w:val="00084389"/>
    <w:rsid w:val="00087EC6"/>
    <w:rsid w:val="00097794"/>
    <w:rsid w:val="000A0983"/>
    <w:rsid w:val="000A1E8E"/>
    <w:rsid w:val="000A7FB7"/>
    <w:rsid w:val="000B030C"/>
    <w:rsid w:val="000C04AB"/>
    <w:rsid w:val="000C354D"/>
    <w:rsid w:val="000C4588"/>
    <w:rsid w:val="000C6493"/>
    <w:rsid w:val="000C73D5"/>
    <w:rsid w:val="000D08C3"/>
    <w:rsid w:val="000D3971"/>
    <w:rsid w:val="000D7989"/>
    <w:rsid w:val="000F0279"/>
    <w:rsid w:val="000F0EF8"/>
    <w:rsid w:val="000F15D3"/>
    <w:rsid w:val="001005E3"/>
    <w:rsid w:val="00100945"/>
    <w:rsid w:val="0010195C"/>
    <w:rsid w:val="001019E4"/>
    <w:rsid w:val="00111E58"/>
    <w:rsid w:val="00112393"/>
    <w:rsid w:val="001125DB"/>
    <w:rsid w:val="0013202C"/>
    <w:rsid w:val="0013325B"/>
    <w:rsid w:val="00133D30"/>
    <w:rsid w:val="001344E7"/>
    <w:rsid w:val="00134A18"/>
    <w:rsid w:val="00137F3F"/>
    <w:rsid w:val="0014048F"/>
    <w:rsid w:val="00152616"/>
    <w:rsid w:val="0015665F"/>
    <w:rsid w:val="0016048C"/>
    <w:rsid w:val="0016660B"/>
    <w:rsid w:val="001722D8"/>
    <w:rsid w:val="00177C11"/>
    <w:rsid w:val="00181ECE"/>
    <w:rsid w:val="00182AF2"/>
    <w:rsid w:val="00186A65"/>
    <w:rsid w:val="00193729"/>
    <w:rsid w:val="00195273"/>
    <w:rsid w:val="00196D79"/>
    <w:rsid w:val="001A3E9F"/>
    <w:rsid w:val="001C18CA"/>
    <w:rsid w:val="001C1910"/>
    <w:rsid w:val="001C442B"/>
    <w:rsid w:val="001C4AF7"/>
    <w:rsid w:val="001C52C8"/>
    <w:rsid w:val="001C5E56"/>
    <w:rsid w:val="001C7F36"/>
    <w:rsid w:val="001D4E27"/>
    <w:rsid w:val="001E05CA"/>
    <w:rsid w:val="001E63C0"/>
    <w:rsid w:val="001E63DC"/>
    <w:rsid w:val="001E688F"/>
    <w:rsid w:val="001F1529"/>
    <w:rsid w:val="001F1F23"/>
    <w:rsid w:val="001F7BA3"/>
    <w:rsid w:val="00202FB3"/>
    <w:rsid w:val="00203D01"/>
    <w:rsid w:val="00204B8E"/>
    <w:rsid w:val="00207DF1"/>
    <w:rsid w:val="002222D9"/>
    <w:rsid w:val="002236D1"/>
    <w:rsid w:val="00226193"/>
    <w:rsid w:val="00227979"/>
    <w:rsid w:val="00231159"/>
    <w:rsid w:val="002312C7"/>
    <w:rsid w:val="002359EA"/>
    <w:rsid w:val="0024385E"/>
    <w:rsid w:val="00243F1D"/>
    <w:rsid w:val="00247554"/>
    <w:rsid w:val="00252EBC"/>
    <w:rsid w:val="00253B18"/>
    <w:rsid w:val="00257C32"/>
    <w:rsid w:val="00260987"/>
    <w:rsid w:val="00261985"/>
    <w:rsid w:val="00264C78"/>
    <w:rsid w:val="00264D3F"/>
    <w:rsid w:val="0026713F"/>
    <w:rsid w:val="002716F9"/>
    <w:rsid w:val="002728D8"/>
    <w:rsid w:val="002774E8"/>
    <w:rsid w:val="00281DD7"/>
    <w:rsid w:val="00284EED"/>
    <w:rsid w:val="00284FD2"/>
    <w:rsid w:val="002938F7"/>
    <w:rsid w:val="00294F70"/>
    <w:rsid w:val="00295BC9"/>
    <w:rsid w:val="00297245"/>
    <w:rsid w:val="002A22E2"/>
    <w:rsid w:val="002A31B6"/>
    <w:rsid w:val="002A3B60"/>
    <w:rsid w:val="002B6EA5"/>
    <w:rsid w:val="002C72E5"/>
    <w:rsid w:val="002E23EB"/>
    <w:rsid w:val="002E72A3"/>
    <w:rsid w:val="002E7489"/>
    <w:rsid w:val="002F38DB"/>
    <w:rsid w:val="003003EE"/>
    <w:rsid w:val="003010FD"/>
    <w:rsid w:val="00304E1B"/>
    <w:rsid w:val="003055D6"/>
    <w:rsid w:val="00306117"/>
    <w:rsid w:val="00306D28"/>
    <w:rsid w:val="00310633"/>
    <w:rsid w:val="00314B16"/>
    <w:rsid w:val="00314E12"/>
    <w:rsid w:val="003151F5"/>
    <w:rsid w:val="003175FF"/>
    <w:rsid w:val="00321FD5"/>
    <w:rsid w:val="00325144"/>
    <w:rsid w:val="00327BFA"/>
    <w:rsid w:val="00334A89"/>
    <w:rsid w:val="0033500B"/>
    <w:rsid w:val="00337456"/>
    <w:rsid w:val="00340509"/>
    <w:rsid w:val="00345278"/>
    <w:rsid w:val="0035235F"/>
    <w:rsid w:val="00352E4B"/>
    <w:rsid w:val="00352F24"/>
    <w:rsid w:val="003638EC"/>
    <w:rsid w:val="003661B2"/>
    <w:rsid w:val="003676DD"/>
    <w:rsid w:val="00370A5E"/>
    <w:rsid w:val="00370D68"/>
    <w:rsid w:val="00372B7C"/>
    <w:rsid w:val="00374323"/>
    <w:rsid w:val="003764FC"/>
    <w:rsid w:val="003804A7"/>
    <w:rsid w:val="003839D6"/>
    <w:rsid w:val="00390B26"/>
    <w:rsid w:val="00390DFE"/>
    <w:rsid w:val="00392F44"/>
    <w:rsid w:val="00393316"/>
    <w:rsid w:val="00395F4A"/>
    <w:rsid w:val="003A0B21"/>
    <w:rsid w:val="003A3854"/>
    <w:rsid w:val="003A3AE6"/>
    <w:rsid w:val="003A4900"/>
    <w:rsid w:val="003A63D3"/>
    <w:rsid w:val="003A66FA"/>
    <w:rsid w:val="003B0B10"/>
    <w:rsid w:val="003B1FCF"/>
    <w:rsid w:val="003B33C0"/>
    <w:rsid w:val="003B456F"/>
    <w:rsid w:val="003B537A"/>
    <w:rsid w:val="003B7AED"/>
    <w:rsid w:val="003C4843"/>
    <w:rsid w:val="003C7E82"/>
    <w:rsid w:val="003D5B40"/>
    <w:rsid w:val="003D7D17"/>
    <w:rsid w:val="003E5945"/>
    <w:rsid w:val="003E76C3"/>
    <w:rsid w:val="003F0093"/>
    <w:rsid w:val="003F5DBB"/>
    <w:rsid w:val="003F7DD6"/>
    <w:rsid w:val="0040377E"/>
    <w:rsid w:val="00404CA5"/>
    <w:rsid w:val="00405256"/>
    <w:rsid w:val="004060BF"/>
    <w:rsid w:val="00406FCA"/>
    <w:rsid w:val="00407168"/>
    <w:rsid w:val="00407BEF"/>
    <w:rsid w:val="00423C96"/>
    <w:rsid w:val="00430E7F"/>
    <w:rsid w:val="00431CEA"/>
    <w:rsid w:val="00433506"/>
    <w:rsid w:val="0043778E"/>
    <w:rsid w:val="004406E4"/>
    <w:rsid w:val="00444958"/>
    <w:rsid w:val="00457FCD"/>
    <w:rsid w:val="004607EF"/>
    <w:rsid w:val="00462165"/>
    <w:rsid w:val="004703C7"/>
    <w:rsid w:val="004733D8"/>
    <w:rsid w:val="004736B3"/>
    <w:rsid w:val="00474B16"/>
    <w:rsid w:val="00477F1B"/>
    <w:rsid w:val="00480AFB"/>
    <w:rsid w:val="0048176B"/>
    <w:rsid w:val="00482E90"/>
    <w:rsid w:val="00484662"/>
    <w:rsid w:val="00485C91"/>
    <w:rsid w:val="00486369"/>
    <w:rsid w:val="00486E96"/>
    <w:rsid w:val="0049322E"/>
    <w:rsid w:val="004A3077"/>
    <w:rsid w:val="004A634E"/>
    <w:rsid w:val="004A66F3"/>
    <w:rsid w:val="004A77DF"/>
    <w:rsid w:val="004A7C8E"/>
    <w:rsid w:val="004B1539"/>
    <w:rsid w:val="004B1B21"/>
    <w:rsid w:val="004B65CC"/>
    <w:rsid w:val="004C3772"/>
    <w:rsid w:val="004D0B38"/>
    <w:rsid w:val="004E1954"/>
    <w:rsid w:val="004E4407"/>
    <w:rsid w:val="004E6A8A"/>
    <w:rsid w:val="004F14A5"/>
    <w:rsid w:val="004F16D1"/>
    <w:rsid w:val="004F28B2"/>
    <w:rsid w:val="004F61F8"/>
    <w:rsid w:val="00502F9C"/>
    <w:rsid w:val="00510506"/>
    <w:rsid w:val="00510B18"/>
    <w:rsid w:val="00512278"/>
    <w:rsid w:val="00520507"/>
    <w:rsid w:val="00523ADD"/>
    <w:rsid w:val="00525012"/>
    <w:rsid w:val="005260AB"/>
    <w:rsid w:val="00527A54"/>
    <w:rsid w:val="0053219A"/>
    <w:rsid w:val="005336E4"/>
    <w:rsid w:val="005406BC"/>
    <w:rsid w:val="0054133D"/>
    <w:rsid w:val="00545BB4"/>
    <w:rsid w:val="005553EB"/>
    <w:rsid w:val="0055737A"/>
    <w:rsid w:val="00563658"/>
    <w:rsid w:val="00571203"/>
    <w:rsid w:val="00576DA4"/>
    <w:rsid w:val="005771C0"/>
    <w:rsid w:val="0058200F"/>
    <w:rsid w:val="00585366"/>
    <w:rsid w:val="00591381"/>
    <w:rsid w:val="005957D9"/>
    <w:rsid w:val="005A100C"/>
    <w:rsid w:val="005A1EEA"/>
    <w:rsid w:val="005A38C8"/>
    <w:rsid w:val="005A7CB1"/>
    <w:rsid w:val="005B24B2"/>
    <w:rsid w:val="005B3958"/>
    <w:rsid w:val="005C58D1"/>
    <w:rsid w:val="005D1DFC"/>
    <w:rsid w:val="005D2344"/>
    <w:rsid w:val="005D70EF"/>
    <w:rsid w:val="005E0840"/>
    <w:rsid w:val="005E24DD"/>
    <w:rsid w:val="005E43C7"/>
    <w:rsid w:val="005E6A13"/>
    <w:rsid w:val="005E6DE8"/>
    <w:rsid w:val="005F089C"/>
    <w:rsid w:val="005F0DD9"/>
    <w:rsid w:val="005F4ECE"/>
    <w:rsid w:val="00601808"/>
    <w:rsid w:val="00606DCE"/>
    <w:rsid w:val="0061703C"/>
    <w:rsid w:val="00621513"/>
    <w:rsid w:val="006225CA"/>
    <w:rsid w:val="00622B21"/>
    <w:rsid w:val="00624DA6"/>
    <w:rsid w:val="006319BB"/>
    <w:rsid w:val="00633CAC"/>
    <w:rsid w:val="00634062"/>
    <w:rsid w:val="0063498E"/>
    <w:rsid w:val="00636338"/>
    <w:rsid w:val="006427FA"/>
    <w:rsid w:val="00642FDD"/>
    <w:rsid w:val="006445AB"/>
    <w:rsid w:val="00664AF3"/>
    <w:rsid w:val="00667635"/>
    <w:rsid w:val="00674222"/>
    <w:rsid w:val="00676769"/>
    <w:rsid w:val="00676ABD"/>
    <w:rsid w:val="00681814"/>
    <w:rsid w:val="00682A9D"/>
    <w:rsid w:val="006838D4"/>
    <w:rsid w:val="00685A23"/>
    <w:rsid w:val="006868DE"/>
    <w:rsid w:val="00687090"/>
    <w:rsid w:val="00692ECD"/>
    <w:rsid w:val="006A1097"/>
    <w:rsid w:val="006A2568"/>
    <w:rsid w:val="006A272A"/>
    <w:rsid w:val="006A369D"/>
    <w:rsid w:val="006A40E6"/>
    <w:rsid w:val="006A512E"/>
    <w:rsid w:val="006A597D"/>
    <w:rsid w:val="006A6681"/>
    <w:rsid w:val="006B0A61"/>
    <w:rsid w:val="006B2F54"/>
    <w:rsid w:val="006C1146"/>
    <w:rsid w:val="006C1498"/>
    <w:rsid w:val="006C1F33"/>
    <w:rsid w:val="006C2AC2"/>
    <w:rsid w:val="006C6438"/>
    <w:rsid w:val="006D0601"/>
    <w:rsid w:val="006D18C5"/>
    <w:rsid w:val="006D21CF"/>
    <w:rsid w:val="006D4902"/>
    <w:rsid w:val="006D5E54"/>
    <w:rsid w:val="0070535D"/>
    <w:rsid w:val="007073C4"/>
    <w:rsid w:val="00710FE1"/>
    <w:rsid w:val="00711AE8"/>
    <w:rsid w:val="007123DA"/>
    <w:rsid w:val="00713849"/>
    <w:rsid w:val="00713A82"/>
    <w:rsid w:val="007158A1"/>
    <w:rsid w:val="007163FE"/>
    <w:rsid w:val="00716983"/>
    <w:rsid w:val="007248B4"/>
    <w:rsid w:val="00724F3C"/>
    <w:rsid w:val="007255B0"/>
    <w:rsid w:val="00727686"/>
    <w:rsid w:val="00727D33"/>
    <w:rsid w:val="007320A8"/>
    <w:rsid w:val="00733BDD"/>
    <w:rsid w:val="00736B5B"/>
    <w:rsid w:val="00741583"/>
    <w:rsid w:val="00746E77"/>
    <w:rsid w:val="00766EB4"/>
    <w:rsid w:val="00775F84"/>
    <w:rsid w:val="00787F6A"/>
    <w:rsid w:val="00794ADC"/>
    <w:rsid w:val="007A2831"/>
    <w:rsid w:val="007A3C7D"/>
    <w:rsid w:val="007A759E"/>
    <w:rsid w:val="007A7773"/>
    <w:rsid w:val="007B2408"/>
    <w:rsid w:val="007B2EE6"/>
    <w:rsid w:val="007C48C1"/>
    <w:rsid w:val="007C7DF7"/>
    <w:rsid w:val="007D015D"/>
    <w:rsid w:val="007D65F6"/>
    <w:rsid w:val="007E32CA"/>
    <w:rsid w:val="007E4EB5"/>
    <w:rsid w:val="007F0917"/>
    <w:rsid w:val="007F2E67"/>
    <w:rsid w:val="007F5D91"/>
    <w:rsid w:val="007F6078"/>
    <w:rsid w:val="00800D9C"/>
    <w:rsid w:val="00806E0F"/>
    <w:rsid w:val="00811948"/>
    <w:rsid w:val="008125F3"/>
    <w:rsid w:val="008157C0"/>
    <w:rsid w:val="00815823"/>
    <w:rsid w:val="00822D6C"/>
    <w:rsid w:val="00825BF8"/>
    <w:rsid w:val="008328DA"/>
    <w:rsid w:val="008356ED"/>
    <w:rsid w:val="008604E8"/>
    <w:rsid w:val="00862FA4"/>
    <w:rsid w:val="008647C1"/>
    <w:rsid w:val="00864856"/>
    <w:rsid w:val="00865BE2"/>
    <w:rsid w:val="008762B0"/>
    <w:rsid w:val="00881163"/>
    <w:rsid w:val="00882F67"/>
    <w:rsid w:val="00883452"/>
    <w:rsid w:val="008844C9"/>
    <w:rsid w:val="008A1F82"/>
    <w:rsid w:val="008A2447"/>
    <w:rsid w:val="008A27B3"/>
    <w:rsid w:val="008B1CF5"/>
    <w:rsid w:val="008B25F3"/>
    <w:rsid w:val="008B3684"/>
    <w:rsid w:val="008B7B73"/>
    <w:rsid w:val="008C159B"/>
    <w:rsid w:val="008C75C5"/>
    <w:rsid w:val="008D3481"/>
    <w:rsid w:val="008D375D"/>
    <w:rsid w:val="008E01A2"/>
    <w:rsid w:val="008E1787"/>
    <w:rsid w:val="008E6CA7"/>
    <w:rsid w:val="008F0BF2"/>
    <w:rsid w:val="00907D8B"/>
    <w:rsid w:val="00913C97"/>
    <w:rsid w:val="009140D3"/>
    <w:rsid w:val="0095459D"/>
    <w:rsid w:val="0095681D"/>
    <w:rsid w:val="009574AA"/>
    <w:rsid w:val="00960D22"/>
    <w:rsid w:val="00965D57"/>
    <w:rsid w:val="009738D8"/>
    <w:rsid w:val="00974934"/>
    <w:rsid w:val="009806ED"/>
    <w:rsid w:val="00980DA4"/>
    <w:rsid w:val="00985499"/>
    <w:rsid w:val="009904EF"/>
    <w:rsid w:val="00993CE8"/>
    <w:rsid w:val="0099416D"/>
    <w:rsid w:val="00996E56"/>
    <w:rsid w:val="00997A05"/>
    <w:rsid w:val="009A3265"/>
    <w:rsid w:val="009A6445"/>
    <w:rsid w:val="009B54EF"/>
    <w:rsid w:val="009B5D3B"/>
    <w:rsid w:val="009B6B2F"/>
    <w:rsid w:val="009D017A"/>
    <w:rsid w:val="009D1893"/>
    <w:rsid w:val="009D5BDB"/>
    <w:rsid w:val="009D7072"/>
    <w:rsid w:val="009E1608"/>
    <w:rsid w:val="009E285B"/>
    <w:rsid w:val="009F31AD"/>
    <w:rsid w:val="009F321E"/>
    <w:rsid w:val="00A013E6"/>
    <w:rsid w:val="00A12669"/>
    <w:rsid w:val="00A15C72"/>
    <w:rsid w:val="00A16F80"/>
    <w:rsid w:val="00A17F7F"/>
    <w:rsid w:val="00A26A11"/>
    <w:rsid w:val="00A314F9"/>
    <w:rsid w:val="00A33BAF"/>
    <w:rsid w:val="00A37EB0"/>
    <w:rsid w:val="00A41CE3"/>
    <w:rsid w:val="00A44223"/>
    <w:rsid w:val="00A45726"/>
    <w:rsid w:val="00A46880"/>
    <w:rsid w:val="00A600B6"/>
    <w:rsid w:val="00A637F1"/>
    <w:rsid w:val="00A66904"/>
    <w:rsid w:val="00A75637"/>
    <w:rsid w:val="00A75D27"/>
    <w:rsid w:val="00A7752B"/>
    <w:rsid w:val="00A811AF"/>
    <w:rsid w:val="00A92E61"/>
    <w:rsid w:val="00A93C96"/>
    <w:rsid w:val="00A947AA"/>
    <w:rsid w:val="00A96541"/>
    <w:rsid w:val="00A9658F"/>
    <w:rsid w:val="00A96DEF"/>
    <w:rsid w:val="00AA30A2"/>
    <w:rsid w:val="00AA51F5"/>
    <w:rsid w:val="00AA5D99"/>
    <w:rsid w:val="00AA617A"/>
    <w:rsid w:val="00AA6584"/>
    <w:rsid w:val="00AA7827"/>
    <w:rsid w:val="00AB3303"/>
    <w:rsid w:val="00AC015E"/>
    <w:rsid w:val="00AC30A0"/>
    <w:rsid w:val="00AC33CD"/>
    <w:rsid w:val="00AC3EB8"/>
    <w:rsid w:val="00AD2B7E"/>
    <w:rsid w:val="00AD51F8"/>
    <w:rsid w:val="00AE0B29"/>
    <w:rsid w:val="00AE209E"/>
    <w:rsid w:val="00AE6B7F"/>
    <w:rsid w:val="00AF01A0"/>
    <w:rsid w:val="00AF160B"/>
    <w:rsid w:val="00AF4433"/>
    <w:rsid w:val="00AF4CCA"/>
    <w:rsid w:val="00AF7417"/>
    <w:rsid w:val="00B016ED"/>
    <w:rsid w:val="00B07F6D"/>
    <w:rsid w:val="00B17702"/>
    <w:rsid w:val="00B179EF"/>
    <w:rsid w:val="00B223B9"/>
    <w:rsid w:val="00B273D8"/>
    <w:rsid w:val="00B30E17"/>
    <w:rsid w:val="00B31889"/>
    <w:rsid w:val="00B3793F"/>
    <w:rsid w:val="00B441FF"/>
    <w:rsid w:val="00B44368"/>
    <w:rsid w:val="00B451DD"/>
    <w:rsid w:val="00B511BE"/>
    <w:rsid w:val="00B57017"/>
    <w:rsid w:val="00B60D8D"/>
    <w:rsid w:val="00B64D03"/>
    <w:rsid w:val="00B6718A"/>
    <w:rsid w:val="00B77A93"/>
    <w:rsid w:val="00B839A7"/>
    <w:rsid w:val="00B85CE5"/>
    <w:rsid w:val="00B863F5"/>
    <w:rsid w:val="00B8775C"/>
    <w:rsid w:val="00BA1043"/>
    <w:rsid w:val="00BA21E8"/>
    <w:rsid w:val="00BA409A"/>
    <w:rsid w:val="00BB46D9"/>
    <w:rsid w:val="00BB6F38"/>
    <w:rsid w:val="00BB7652"/>
    <w:rsid w:val="00BC01B0"/>
    <w:rsid w:val="00BC021D"/>
    <w:rsid w:val="00BC7BF6"/>
    <w:rsid w:val="00BD1070"/>
    <w:rsid w:val="00BD1534"/>
    <w:rsid w:val="00BE1A3B"/>
    <w:rsid w:val="00BE60EE"/>
    <w:rsid w:val="00BF2547"/>
    <w:rsid w:val="00BF298E"/>
    <w:rsid w:val="00BF36BE"/>
    <w:rsid w:val="00BF3B36"/>
    <w:rsid w:val="00BF5A3E"/>
    <w:rsid w:val="00BF6616"/>
    <w:rsid w:val="00BF7AC8"/>
    <w:rsid w:val="00C003F5"/>
    <w:rsid w:val="00C006CD"/>
    <w:rsid w:val="00C11AFE"/>
    <w:rsid w:val="00C1330A"/>
    <w:rsid w:val="00C13E34"/>
    <w:rsid w:val="00C16634"/>
    <w:rsid w:val="00C21573"/>
    <w:rsid w:val="00C2441D"/>
    <w:rsid w:val="00C266AF"/>
    <w:rsid w:val="00C34971"/>
    <w:rsid w:val="00C34FDC"/>
    <w:rsid w:val="00C355C3"/>
    <w:rsid w:val="00C365B0"/>
    <w:rsid w:val="00C50760"/>
    <w:rsid w:val="00C517D0"/>
    <w:rsid w:val="00C547AE"/>
    <w:rsid w:val="00C6140C"/>
    <w:rsid w:val="00C615AB"/>
    <w:rsid w:val="00C64183"/>
    <w:rsid w:val="00C64D42"/>
    <w:rsid w:val="00C7089F"/>
    <w:rsid w:val="00C72F0D"/>
    <w:rsid w:val="00C74D3F"/>
    <w:rsid w:val="00C76A15"/>
    <w:rsid w:val="00C8480B"/>
    <w:rsid w:val="00C8588C"/>
    <w:rsid w:val="00C87178"/>
    <w:rsid w:val="00C91603"/>
    <w:rsid w:val="00C91894"/>
    <w:rsid w:val="00CA0C01"/>
    <w:rsid w:val="00CA2ABB"/>
    <w:rsid w:val="00CA6612"/>
    <w:rsid w:val="00CA7C8E"/>
    <w:rsid w:val="00CB7D45"/>
    <w:rsid w:val="00CC0E45"/>
    <w:rsid w:val="00CC4309"/>
    <w:rsid w:val="00CC5AC4"/>
    <w:rsid w:val="00CC7752"/>
    <w:rsid w:val="00CD4B11"/>
    <w:rsid w:val="00CD501D"/>
    <w:rsid w:val="00CD5E18"/>
    <w:rsid w:val="00CD62E0"/>
    <w:rsid w:val="00CD69F8"/>
    <w:rsid w:val="00CE0DD8"/>
    <w:rsid w:val="00CE4A66"/>
    <w:rsid w:val="00CE620B"/>
    <w:rsid w:val="00CE71A6"/>
    <w:rsid w:val="00CF140D"/>
    <w:rsid w:val="00CF20BF"/>
    <w:rsid w:val="00CF27C6"/>
    <w:rsid w:val="00CF5414"/>
    <w:rsid w:val="00CF58A2"/>
    <w:rsid w:val="00CF7878"/>
    <w:rsid w:val="00D0086C"/>
    <w:rsid w:val="00D02686"/>
    <w:rsid w:val="00D02ABA"/>
    <w:rsid w:val="00D07C29"/>
    <w:rsid w:val="00D12F1F"/>
    <w:rsid w:val="00D14492"/>
    <w:rsid w:val="00D244CA"/>
    <w:rsid w:val="00D27363"/>
    <w:rsid w:val="00D30C1D"/>
    <w:rsid w:val="00D31986"/>
    <w:rsid w:val="00D34984"/>
    <w:rsid w:val="00D37D36"/>
    <w:rsid w:val="00D51F90"/>
    <w:rsid w:val="00D54D58"/>
    <w:rsid w:val="00D6155E"/>
    <w:rsid w:val="00D6273B"/>
    <w:rsid w:val="00D722A6"/>
    <w:rsid w:val="00D74DDC"/>
    <w:rsid w:val="00D75E2C"/>
    <w:rsid w:val="00D85B22"/>
    <w:rsid w:val="00D879A0"/>
    <w:rsid w:val="00D91609"/>
    <w:rsid w:val="00D9266E"/>
    <w:rsid w:val="00D941DC"/>
    <w:rsid w:val="00D961A1"/>
    <w:rsid w:val="00D9788A"/>
    <w:rsid w:val="00D97D04"/>
    <w:rsid w:val="00DA10CD"/>
    <w:rsid w:val="00DB189A"/>
    <w:rsid w:val="00DB3DA5"/>
    <w:rsid w:val="00DB41E0"/>
    <w:rsid w:val="00DB6093"/>
    <w:rsid w:val="00DC00E6"/>
    <w:rsid w:val="00DC05A0"/>
    <w:rsid w:val="00DC4EEC"/>
    <w:rsid w:val="00DC5FF5"/>
    <w:rsid w:val="00DD7751"/>
    <w:rsid w:val="00DE20B9"/>
    <w:rsid w:val="00DE39D6"/>
    <w:rsid w:val="00DF2D49"/>
    <w:rsid w:val="00DF2F0F"/>
    <w:rsid w:val="00DF3477"/>
    <w:rsid w:val="00E016D5"/>
    <w:rsid w:val="00E0675F"/>
    <w:rsid w:val="00E07917"/>
    <w:rsid w:val="00E2559D"/>
    <w:rsid w:val="00E3118E"/>
    <w:rsid w:val="00E32BDB"/>
    <w:rsid w:val="00E35567"/>
    <w:rsid w:val="00E40FF2"/>
    <w:rsid w:val="00E4215B"/>
    <w:rsid w:val="00E43513"/>
    <w:rsid w:val="00E438DD"/>
    <w:rsid w:val="00E5025A"/>
    <w:rsid w:val="00E50D37"/>
    <w:rsid w:val="00E54D8D"/>
    <w:rsid w:val="00E7206D"/>
    <w:rsid w:val="00E7537F"/>
    <w:rsid w:val="00E808CE"/>
    <w:rsid w:val="00E83BE3"/>
    <w:rsid w:val="00E850A1"/>
    <w:rsid w:val="00E9136E"/>
    <w:rsid w:val="00E919E7"/>
    <w:rsid w:val="00EA0BDA"/>
    <w:rsid w:val="00EA50F4"/>
    <w:rsid w:val="00EA54CD"/>
    <w:rsid w:val="00EB13C8"/>
    <w:rsid w:val="00EB6946"/>
    <w:rsid w:val="00EC3523"/>
    <w:rsid w:val="00EC3BF3"/>
    <w:rsid w:val="00EC5F9B"/>
    <w:rsid w:val="00EE0339"/>
    <w:rsid w:val="00EE138D"/>
    <w:rsid w:val="00EF5B5B"/>
    <w:rsid w:val="00F00CDE"/>
    <w:rsid w:val="00F00CE3"/>
    <w:rsid w:val="00F076C9"/>
    <w:rsid w:val="00F10173"/>
    <w:rsid w:val="00F10D05"/>
    <w:rsid w:val="00F1158A"/>
    <w:rsid w:val="00F22838"/>
    <w:rsid w:val="00F26655"/>
    <w:rsid w:val="00F30121"/>
    <w:rsid w:val="00F301D0"/>
    <w:rsid w:val="00F33576"/>
    <w:rsid w:val="00F33881"/>
    <w:rsid w:val="00F42510"/>
    <w:rsid w:val="00F43A55"/>
    <w:rsid w:val="00F472F6"/>
    <w:rsid w:val="00F47EA2"/>
    <w:rsid w:val="00F51286"/>
    <w:rsid w:val="00F5245D"/>
    <w:rsid w:val="00F61502"/>
    <w:rsid w:val="00F6543A"/>
    <w:rsid w:val="00F677DE"/>
    <w:rsid w:val="00F70344"/>
    <w:rsid w:val="00F80C71"/>
    <w:rsid w:val="00F839EF"/>
    <w:rsid w:val="00F9385C"/>
    <w:rsid w:val="00F952C4"/>
    <w:rsid w:val="00F963FD"/>
    <w:rsid w:val="00F97588"/>
    <w:rsid w:val="00FA0F04"/>
    <w:rsid w:val="00FA4FEC"/>
    <w:rsid w:val="00FA623D"/>
    <w:rsid w:val="00FC0E26"/>
    <w:rsid w:val="00FC298D"/>
    <w:rsid w:val="00FC2C61"/>
    <w:rsid w:val="00FC5DAA"/>
    <w:rsid w:val="00FC5EF7"/>
    <w:rsid w:val="00FD065B"/>
    <w:rsid w:val="00FD4A3C"/>
    <w:rsid w:val="00FD4CBB"/>
    <w:rsid w:val="00FD6922"/>
    <w:rsid w:val="00FE2C7A"/>
    <w:rsid w:val="00FE3079"/>
    <w:rsid w:val="00FE3101"/>
    <w:rsid w:val="013D5843"/>
    <w:rsid w:val="04B59CBB"/>
    <w:rsid w:val="09A0B83C"/>
    <w:rsid w:val="0F779CE7"/>
    <w:rsid w:val="2432D5B0"/>
    <w:rsid w:val="2D82BAA3"/>
    <w:rsid w:val="2F07E87C"/>
    <w:rsid w:val="34503046"/>
    <w:rsid w:val="4193F58B"/>
    <w:rsid w:val="442B12F2"/>
    <w:rsid w:val="522ADF7B"/>
    <w:rsid w:val="58EFFA1E"/>
    <w:rsid w:val="5B41960D"/>
    <w:rsid w:val="6468933F"/>
    <w:rsid w:val="6CDFCC0D"/>
    <w:rsid w:val="71888C29"/>
    <w:rsid w:val="7B89F481"/>
    <w:rsid w:val="7CE3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F8FE5"/>
  <w15:chartTrackingRefBased/>
  <w15:docId w15:val="{CD9AD421-0172-DE4B-BA4F-3EDAEA8F6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547"/>
  </w:style>
  <w:style w:type="paragraph" w:styleId="Heading1">
    <w:name w:val="heading 1"/>
    <w:basedOn w:val="Normal"/>
    <w:next w:val="Normal"/>
    <w:link w:val="Heading1Char"/>
    <w:uiPriority w:val="9"/>
    <w:qFormat/>
    <w:rsid w:val="00E919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19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19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19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19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19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19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19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19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9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19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19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19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19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1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1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1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19E7"/>
    <w:rPr>
      <w:rFonts w:eastAsiaTheme="majorEastAsia" w:cstheme="majorBidi"/>
      <w:color w:val="272727" w:themeColor="text1" w:themeTint="D8"/>
    </w:rPr>
  </w:style>
  <w:style w:type="paragraph" w:styleId="Title">
    <w:name w:val="Title"/>
    <w:basedOn w:val="Normal"/>
    <w:next w:val="Normal"/>
    <w:link w:val="TitleChar"/>
    <w:uiPriority w:val="10"/>
    <w:qFormat/>
    <w:rsid w:val="00E919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9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9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19E7"/>
    <w:rPr>
      <w:i/>
      <w:iCs/>
      <w:color w:val="404040" w:themeColor="text1" w:themeTint="BF"/>
    </w:rPr>
  </w:style>
  <w:style w:type="paragraph" w:styleId="ListParagraph">
    <w:name w:val="List Paragraph"/>
    <w:basedOn w:val="Normal"/>
    <w:uiPriority w:val="34"/>
    <w:qFormat/>
    <w:rsid w:val="00E919E7"/>
    <w:pPr>
      <w:ind w:left="720"/>
      <w:contextualSpacing/>
    </w:pPr>
  </w:style>
  <w:style w:type="character" w:styleId="IntenseEmphasis">
    <w:name w:val="Intense Emphasis"/>
    <w:basedOn w:val="DefaultParagraphFont"/>
    <w:uiPriority w:val="21"/>
    <w:qFormat/>
    <w:rsid w:val="00E919E7"/>
    <w:rPr>
      <w:i/>
      <w:iCs/>
      <w:color w:val="0F4761" w:themeColor="accent1" w:themeShade="BF"/>
    </w:rPr>
  </w:style>
  <w:style w:type="paragraph" w:styleId="IntenseQuote">
    <w:name w:val="Intense Quote"/>
    <w:basedOn w:val="Normal"/>
    <w:next w:val="Normal"/>
    <w:link w:val="IntenseQuoteChar"/>
    <w:uiPriority w:val="30"/>
    <w:qFormat/>
    <w:rsid w:val="00E919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19E7"/>
    <w:rPr>
      <w:i/>
      <w:iCs/>
      <w:color w:val="0F4761" w:themeColor="accent1" w:themeShade="BF"/>
    </w:rPr>
  </w:style>
  <w:style w:type="character" w:styleId="IntenseReference">
    <w:name w:val="Intense Reference"/>
    <w:basedOn w:val="DefaultParagraphFont"/>
    <w:uiPriority w:val="32"/>
    <w:qFormat/>
    <w:rsid w:val="00E919E7"/>
    <w:rPr>
      <w:b/>
      <w:bCs/>
      <w:smallCaps/>
      <w:color w:val="0F4761" w:themeColor="accent1" w:themeShade="BF"/>
      <w:spacing w:val="5"/>
    </w:rPr>
  </w:style>
  <w:style w:type="paragraph" w:styleId="Header">
    <w:name w:val="header"/>
    <w:basedOn w:val="Normal"/>
    <w:link w:val="HeaderChar"/>
    <w:uiPriority w:val="99"/>
    <w:unhideWhenUsed/>
    <w:rsid w:val="0016048C"/>
    <w:pPr>
      <w:tabs>
        <w:tab w:val="center" w:pos="4513"/>
        <w:tab w:val="right" w:pos="9026"/>
      </w:tabs>
    </w:pPr>
  </w:style>
  <w:style w:type="character" w:customStyle="1" w:styleId="HeaderChar">
    <w:name w:val="Header Char"/>
    <w:basedOn w:val="DefaultParagraphFont"/>
    <w:link w:val="Header"/>
    <w:uiPriority w:val="99"/>
    <w:rsid w:val="0016048C"/>
  </w:style>
  <w:style w:type="paragraph" w:styleId="Footer">
    <w:name w:val="footer"/>
    <w:basedOn w:val="Normal"/>
    <w:link w:val="FooterChar"/>
    <w:uiPriority w:val="99"/>
    <w:unhideWhenUsed/>
    <w:rsid w:val="0016048C"/>
    <w:pPr>
      <w:tabs>
        <w:tab w:val="center" w:pos="4513"/>
        <w:tab w:val="right" w:pos="9026"/>
      </w:tabs>
    </w:pPr>
  </w:style>
  <w:style w:type="character" w:customStyle="1" w:styleId="FooterChar">
    <w:name w:val="Footer Char"/>
    <w:basedOn w:val="DefaultParagraphFont"/>
    <w:link w:val="Footer"/>
    <w:uiPriority w:val="99"/>
    <w:rsid w:val="0016048C"/>
  </w:style>
  <w:style w:type="character" w:styleId="Hyperlink">
    <w:name w:val="Hyperlink"/>
    <w:basedOn w:val="DefaultParagraphFont"/>
    <w:uiPriority w:val="99"/>
    <w:unhideWhenUsed/>
    <w:rsid w:val="00BC021D"/>
    <w:rPr>
      <w:color w:val="467886" w:themeColor="hyperlink"/>
      <w:u w:val="single"/>
    </w:rPr>
  </w:style>
  <w:style w:type="character" w:styleId="UnresolvedMention">
    <w:name w:val="Unresolved Mention"/>
    <w:basedOn w:val="DefaultParagraphFont"/>
    <w:uiPriority w:val="99"/>
    <w:semiHidden/>
    <w:unhideWhenUsed/>
    <w:rsid w:val="00BC021D"/>
    <w:rPr>
      <w:color w:val="605E5C"/>
      <w:shd w:val="clear" w:color="auto" w:fill="E1DFDD"/>
    </w:rPr>
  </w:style>
  <w:style w:type="character" w:styleId="FollowedHyperlink">
    <w:name w:val="FollowedHyperlink"/>
    <w:basedOn w:val="DefaultParagraphFont"/>
    <w:uiPriority w:val="99"/>
    <w:semiHidden/>
    <w:unhideWhenUsed/>
    <w:rsid w:val="001E63C0"/>
    <w:rPr>
      <w:color w:val="96607D" w:themeColor="followedHyperlink"/>
      <w:u w:val="single"/>
    </w:rPr>
  </w:style>
  <w:style w:type="paragraph" w:styleId="NormalWeb">
    <w:name w:val="Normal (Web)"/>
    <w:basedOn w:val="Normal"/>
    <w:uiPriority w:val="99"/>
    <w:semiHidden/>
    <w:unhideWhenUsed/>
    <w:rsid w:val="0061703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642FDD"/>
  </w:style>
  <w:style w:type="character" w:styleId="SubtleEmphasis">
    <w:name w:val="Subtle Emphasis"/>
    <w:basedOn w:val="DefaultParagraphFont"/>
    <w:uiPriority w:val="19"/>
    <w:qFormat/>
    <w:rsid w:val="00C13E34"/>
    <w:rPr>
      <w:i/>
      <w:iCs/>
      <w:color w:val="404040" w:themeColor="text1" w:themeTint="BF"/>
    </w:rPr>
  </w:style>
  <w:style w:type="character" w:styleId="Strong">
    <w:name w:val="Strong"/>
    <w:basedOn w:val="DefaultParagraphFont"/>
    <w:uiPriority w:val="22"/>
    <w:qFormat/>
    <w:rsid w:val="00C13E34"/>
    <w:rPr>
      <w:b/>
      <w:bCs/>
    </w:rPr>
  </w:style>
  <w:style w:type="character" w:styleId="BookTitle">
    <w:name w:val="Book Title"/>
    <w:basedOn w:val="DefaultParagraphFont"/>
    <w:uiPriority w:val="33"/>
    <w:qFormat/>
    <w:rsid w:val="00C13E34"/>
    <w:rPr>
      <w:b/>
      <w:bCs/>
      <w:i/>
      <w:iCs/>
      <w:spacing w:val="5"/>
    </w:rPr>
  </w:style>
  <w:style w:type="character" w:styleId="SubtleReference">
    <w:name w:val="Subtle Reference"/>
    <w:basedOn w:val="DefaultParagraphFont"/>
    <w:uiPriority w:val="31"/>
    <w:qFormat/>
    <w:rsid w:val="00C13E34"/>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856235">
      <w:bodyDiv w:val="1"/>
      <w:marLeft w:val="0"/>
      <w:marRight w:val="0"/>
      <w:marTop w:val="0"/>
      <w:marBottom w:val="0"/>
      <w:divBdr>
        <w:top w:val="none" w:sz="0" w:space="0" w:color="auto"/>
        <w:left w:val="none" w:sz="0" w:space="0" w:color="auto"/>
        <w:bottom w:val="none" w:sz="0" w:space="0" w:color="auto"/>
        <w:right w:val="none" w:sz="0" w:space="0" w:color="auto"/>
      </w:divBdr>
    </w:div>
    <w:div w:id="70396809">
      <w:bodyDiv w:val="1"/>
      <w:marLeft w:val="0"/>
      <w:marRight w:val="0"/>
      <w:marTop w:val="0"/>
      <w:marBottom w:val="0"/>
      <w:divBdr>
        <w:top w:val="none" w:sz="0" w:space="0" w:color="auto"/>
        <w:left w:val="none" w:sz="0" w:space="0" w:color="auto"/>
        <w:bottom w:val="none" w:sz="0" w:space="0" w:color="auto"/>
        <w:right w:val="none" w:sz="0" w:space="0" w:color="auto"/>
      </w:divBdr>
    </w:div>
    <w:div w:id="83380244">
      <w:bodyDiv w:val="1"/>
      <w:marLeft w:val="0"/>
      <w:marRight w:val="0"/>
      <w:marTop w:val="0"/>
      <w:marBottom w:val="0"/>
      <w:divBdr>
        <w:top w:val="none" w:sz="0" w:space="0" w:color="auto"/>
        <w:left w:val="none" w:sz="0" w:space="0" w:color="auto"/>
        <w:bottom w:val="none" w:sz="0" w:space="0" w:color="auto"/>
        <w:right w:val="none" w:sz="0" w:space="0" w:color="auto"/>
      </w:divBdr>
    </w:div>
    <w:div w:id="103156220">
      <w:bodyDiv w:val="1"/>
      <w:marLeft w:val="0"/>
      <w:marRight w:val="0"/>
      <w:marTop w:val="0"/>
      <w:marBottom w:val="0"/>
      <w:divBdr>
        <w:top w:val="none" w:sz="0" w:space="0" w:color="auto"/>
        <w:left w:val="none" w:sz="0" w:space="0" w:color="auto"/>
        <w:bottom w:val="none" w:sz="0" w:space="0" w:color="auto"/>
        <w:right w:val="none" w:sz="0" w:space="0" w:color="auto"/>
      </w:divBdr>
    </w:div>
    <w:div w:id="122237029">
      <w:bodyDiv w:val="1"/>
      <w:marLeft w:val="0"/>
      <w:marRight w:val="0"/>
      <w:marTop w:val="0"/>
      <w:marBottom w:val="0"/>
      <w:divBdr>
        <w:top w:val="none" w:sz="0" w:space="0" w:color="auto"/>
        <w:left w:val="none" w:sz="0" w:space="0" w:color="auto"/>
        <w:bottom w:val="none" w:sz="0" w:space="0" w:color="auto"/>
        <w:right w:val="none" w:sz="0" w:space="0" w:color="auto"/>
      </w:divBdr>
    </w:div>
    <w:div w:id="130293333">
      <w:bodyDiv w:val="1"/>
      <w:marLeft w:val="0"/>
      <w:marRight w:val="0"/>
      <w:marTop w:val="0"/>
      <w:marBottom w:val="0"/>
      <w:divBdr>
        <w:top w:val="none" w:sz="0" w:space="0" w:color="auto"/>
        <w:left w:val="none" w:sz="0" w:space="0" w:color="auto"/>
        <w:bottom w:val="none" w:sz="0" w:space="0" w:color="auto"/>
        <w:right w:val="none" w:sz="0" w:space="0" w:color="auto"/>
      </w:divBdr>
    </w:div>
    <w:div w:id="141581320">
      <w:bodyDiv w:val="1"/>
      <w:marLeft w:val="0"/>
      <w:marRight w:val="0"/>
      <w:marTop w:val="0"/>
      <w:marBottom w:val="0"/>
      <w:divBdr>
        <w:top w:val="none" w:sz="0" w:space="0" w:color="auto"/>
        <w:left w:val="none" w:sz="0" w:space="0" w:color="auto"/>
        <w:bottom w:val="none" w:sz="0" w:space="0" w:color="auto"/>
        <w:right w:val="none" w:sz="0" w:space="0" w:color="auto"/>
      </w:divBdr>
    </w:div>
    <w:div w:id="145783599">
      <w:bodyDiv w:val="1"/>
      <w:marLeft w:val="0"/>
      <w:marRight w:val="0"/>
      <w:marTop w:val="0"/>
      <w:marBottom w:val="0"/>
      <w:divBdr>
        <w:top w:val="none" w:sz="0" w:space="0" w:color="auto"/>
        <w:left w:val="none" w:sz="0" w:space="0" w:color="auto"/>
        <w:bottom w:val="none" w:sz="0" w:space="0" w:color="auto"/>
        <w:right w:val="none" w:sz="0" w:space="0" w:color="auto"/>
      </w:divBdr>
    </w:div>
    <w:div w:id="147551737">
      <w:bodyDiv w:val="1"/>
      <w:marLeft w:val="0"/>
      <w:marRight w:val="0"/>
      <w:marTop w:val="0"/>
      <w:marBottom w:val="0"/>
      <w:divBdr>
        <w:top w:val="none" w:sz="0" w:space="0" w:color="auto"/>
        <w:left w:val="none" w:sz="0" w:space="0" w:color="auto"/>
        <w:bottom w:val="none" w:sz="0" w:space="0" w:color="auto"/>
        <w:right w:val="none" w:sz="0" w:space="0" w:color="auto"/>
      </w:divBdr>
    </w:div>
    <w:div w:id="231888603">
      <w:bodyDiv w:val="1"/>
      <w:marLeft w:val="0"/>
      <w:marRight w:val="0"/>
      <w:marTop w:val="0"/>
      <w:marBottom w:val="0"/>
      <w:divBdr>
        <w:top w:val="none" w:sz="0" w:space="0" w:color="auto"/>
        <w:left w:val="none" w:sz="0" w:space="0" w:color="auto"/>
        <w:bottom w:val="none" w:sz="0" w:space="0" w:color="auto"/>
        <w:right w:val="none" w:sz="0" w:space="0" w:color="auto"/>
      </w:divBdr>
    </w:div>
    <w:div w:id="272369155">
      <w:bodyDiv w:val="1"/>
      <w:marLeft w:val="0"/>
      <w:marRight w:val="0"/>
      <w:marTop w:val="0"/>
      <w:marBottom w:val="0"/>
      <w:divBdr>
        <w:top w:val="none" w:sz="0" w:space="0" w:color="auto"/>
        <w:left w:val="none" w:sz="0" w:space="0" w:color="auto"/>
        <w:bottom w:val="none" w:sz="0" w:space="0" w:color="auto"/>
        <w:right w:val="none" w:sz="0" w:space="0" w:color="auto"/>
      </w:divBdr>
    </w:div>
    <w:div w:id="288247313">
      <w:bodyDiv w:val="1"/>
      <w:marLeft w:val="0"/>
      <w:marRight w:val="0"/>
      <w:marTop w:val="0"/>
      <w:marBottom w:val="0"/>
      <w:divBdr>
        <w:top w:val="none" w:sz="0" w:space="0" w:color="auto"/>
        <w:left w:val="none" w:sz="0" w:space="0" w:color="auto"/>
        <w:bottom w:val="none" w:sz="0" w:space="0" w:color="auto"/>
        <w:right w:val="none" w:sz="0" w:space="0" w:color="auto"/>
      </w:divBdr>
    </w:div>
    <w:div w:id="296909400">
      <w:bodyDiv w:val="1"/>
      <w:marLeft w:val="0"/>
      <w:marRight w:val="0"/>
      <w:marTop w:val="0"/>
      <w:marBottom w:val="0"/>
      <w:divBdr>
        <w:top w:val="none" w:sz="0" w:space="0" w:color="auto"/>
        <w:left w:val="none" w:sz="0" w:space="0" w:color="auto"/>
        <w:bottom w:val="none" w:sz="0" w:space="0" w:color="auto"/>
        <w:right w:val="none" w:sz="0" w:space="0" w:color="auto"/>
      </w:divBdr>
    </w:div>
    <w:div w:id="307591403">
      <w:bodyDiv w:val="1"/>
      <w:marLeft w:val="0"/>
      <w:marRight w:val="0"/>
      <w:marTop w:val="0"/>
      <w:marBottom w:val="0"/>
      <w:divBdr>
        <w:top w:val="none" w:sz="0" w:space="0" w:color="auto"/>
        <w:left w:val="none" w:sz="0" w:space="0" w:color="auto"/>
        <w:bottom w:val="none" w:sz="0" w:space="0" w:color="auto"/>
        <w:right w:val="none" w:sz="0" w:space="0" w:color="auto"/>
      </w:divBdr>
    </w:div>
    <w:div w:id="313678843">
      <w:bodyDiv w:val="1"/>
      <w:marLeft w:val="0"/>
      <w:marRight w:val="0"/>
      <w:marTop w:val="0"/>
      <w:marBottom w:val="0"/>
      <w:divBdr>
        <w:top w:val="none" w:sz="0" w:space="0" w:color="auto"/>
        <w:left w:val="none" w:sz="0" w:space="0" w:color="auto"/>
        <w:bottom w:val="none" w:sz="0" w:space="0" w:color="auto"/>
        <w:right w:val="none" w:sz="0" w:space="0" w:color="auto"/>
      </w:divBdr>
    </w:div>
    <w:div w:id="334960881">
      <w:bodyDiv w:val="1"/>
      <w:marLeft w:val="0"/>
      <w:marRight w:val="0"/>
      <w:marTop w:val="0"/>
      <w:marBottom w:val="0"/>
      <w:divBdr>
        <w:top w:val="none" w:sz="0" w:space="0" w:color="auto"/>
        <w:left w:val="none" w:sz="0" w:space="0" w:color="auto"/>
        <w:bottom w:val="none" w:sz="0" w:space="0" w:color="auto"/>
        <w:right w:val="none" w:sz="0" w:space="0" w:color="auto"/>
      </w:divBdr>
    </w:div>
    <w:div w:id="363874496">
      <w:bodyDiv w:val="1"/>
      <w:marLeft w:val="0"/>
      <w:marRight w:val="0"/>
      <w:marTop w:val="0"/>
      <w:marBottom w:val="0"/>
      <w:divBdr>
        <w:top w:val="none" w:sz="0" w:space="0" w:color="auto"/>
        <w:left w:val="none" w:sz="0" w:space="0" w:color="auto"/>
        <w:bottom w:val="none" w:sz="0" w:space="0" w:color="auto"/>
        <w:right w:val="none" w:sz="0" w:space="0" w:color="auto"/>
      </w:divBdr>
    </w:div>
    <w:div w:id="376860825">
      <w:bodyDiv w:val="1"/>
      <w:marLeft w:val="0"/>
      <w:marRight w:val="0"/>
      <w:marTop w:val="0"/>
      <w:marBottom w:val="0"/>
      <w:divBdr>
        <w:top w:val="none" w:sz="0" w:space="0" w:color="auto"/>
        <w:left w:val="none" w:sz="0" w:space="0" w:color="auto"/>
        <w:bottom w:val="none" w:sz="0" w:space="0" w:color="auto"/>
        <w:right w:val="none" w:sz="0" w:space="0" w:color="auto"/>
      </w:divBdr>
    </w:div>
    <w:div w:id="379208839">
      <w:bodyDiv w:val="1"/>
      <w:marLeft w:val="0"/>
      <w:marRight w:val="0"/>
      <w:marTop w:val="0"/>
      <w:marBottom w:val="0"/>
      <w:divBdr>
        <w:top w:val="none" w:sz="0" w:space="0" w:color="auto"/>
        <w:left w:val="none" w:sz="0" w:space="0" w:color="auto"/>
        <w:bottom w:val="none" w:sz="0" w:space="0" w:color="auto"/>
        <w:right w:val="none" w:sz="0" w:space="0" w:color="auto"/>
      </w:divBdr>
    </w:div>
    <w:div w:id="382220348">
      <w:bodyDiv w:val="1"/>
      <w:marLeft w:val="0"/>
      <w:marRight w:val="0"/>
      <w:marTop w:val="0"/>
      <w:marBottom w:val="0"/>
      <w:divBdr>
        <w:top w:val="none" w:sz="0" w:space="0" w:color="auto"/>
        <w:left w:val="none" w:sz="0" w:space="0" w:color="auto"/>
        <w:bottom w:val="none" w:sz="0" w:space="0" w:color="auto"/>
        <w:right w:val="none" w:sz="0" w:space="0" w:color="auto"/>
      </w:divBdr>
    </w:div>
    <w:div w:id="447283257">
      <w:bodyDiv w:val="1"/>
      <w:marLeft w:val="0"/>
      <w:marRight w:val="0"/>
      <w:marTop w:val="0"/>
      <w:marBottom w:val="0"/>
      <w:divBdr>
        <w:top w:val="none" w:sz="0" w:space="0" w:color="auto"/>
        <w:left w:val="none" w:sz="0" w:space="0" w:color="auto"/>
        <w:bottom w:val="none" w:sz="0" w:space="0" w:color="auto"/>
        <w:right w:val="none" w:sz="0" w:space="0" w:color="auto"/>
      </w:divBdr>
    </w:div>
    <w:div w:id="523908327">
      <w:bodyDiv w:val="1"/>
      <w:marLeft w:val="0"/>
      <w:marRight w:val="0"/>
      <w:marTop w:val="0"/>
      <w:marBottom w:val="0"/>
      <w:divBdr>
        <w:top w:val="none" w:sz="0" w:space="0" w:color="auto"/>
        <w:left w:val="none" w:sz="0" w:space="0" w:color="auto"/>
        <w:bottom w:val="none" w:sz="0" w:space="0" w:color="auto"/>
        <w:right w:val="none" w:sz="0" w:space="0" w:color="auto"/>
      </w:divBdr>
    </w:div>
    <w:div w:id="630015639">
      <w:bodyDiv w:val="1"/>
      <w:marLeft w:val="0"/>
      <w:marRight w:val="0"/>
      <w:marTop w:val="0"/>
      <w:marBottom w:val="0"/>
      <w:divBdr>
        <w:top w:val="none" w:sz="0" w:space="0" w:color="auto"/>
        <w:left w:val="none" w:sz="0" w:space="0" w:color="auto"/>
        <w:bottom w:val="none" w:sz="0" w:space="0" w:color="auto"/>
        <w:right w:val="none" w:sz="0" w:space="0" w:color="auto"/>
      </w:divBdr>
    </w:div>
    <w:div w:id="654337033">
      <w:bodyDiv w:val="1"/>
      <w:marLeft w:val="0"/>
      <w:marRight w:val="0"/>
      <w:marTop w:val="0"/>
      <w:marBottom w:val="0"/>
      <w:divBdr>
        <w:top w:val="none" w:sz="0" w:space="0" w:color="auto"/>
        <w:left w:val="none" w:sz="0" w:space="0" w:color="auto"/>
        <w:bottom w:val="none" w:sz="0" w:space="0" w:color="auto"/>
        <w:right w:val="none" w:sz="0" w:space="0" w:color="auto"/>
      </w:divBdr>
    </w:div>
    <w:div w:id="687098915">
      <w:bodyDiv w:val="1"/>
      <w:marLeft w:val="0"/>
      <w:marRight w:val="0"/>
      <w:marTop w:val="0"/>
      <w:marBottom w:val="0"/>
      <w:divBdr>
        <w:top w:val="none" w:sz="0" w:space="0" w:color="auto"/>
        <w:left w:val="none" w:sz="0" w:space="0" w:color="auto"/>
        <w:bottom w:val="none" w:sz="0" w:space="0" w:color="auto"/>
        <w:right w:val="none" w:sz="0" w:space="0" w:color="auto"/>
      </w:divBdr>
    </w:div>
    <w:div w:id="715935772">
      <w:bodyDiv w:val="1"/>
      <w:marLeft w:val="0"/>
      <w:marRight w:val="0"/>
      <w:marTop w:val="0"/>
      <w:marBottom w:val="0"/>
      <w:divBdr>
        <w:top w:val="none" w:sz="0" w:space="0" w:color="auto"/>
        <w:left w:val="none" w:sz="0" w:space="0" w:color="auto"/>
        <w:bottom w:val="none" w:sz="0" w:space="0" w:color="auto"/>
        <w:right w:val="none" w:sz="0" w:space="0" w:color="auto"/>
      </w:divBdr>
    </w:div>
    <w:div w:id="723916985">
      <w:bodyDiv w:val="1"/>
      <w:marLeft w:val="0"/>
      <w:marRight w:val="0"/>
      <w:marTop w:val="0"/>
      <w:marBottom w:val="0"/>
      <w:divBdr>
        <w:top w:val="none" w:sz="0" w:space="0" w:color="auto"/>
        <w:left w:val="none" w:sz="0" w:space="0" w:color="auto"/>
        <w:bottom w:val="none" w:sz="0" w:space="0" w:color="auto"/>
        <w:right w:val="none" w:sz="0" w:space="0" w:color="auto"/>
      </w:divBdr>
      <w:divsChild>
        <w:div w:id="772357864">
          <w:marLeft w:val="0"/>
          <w:marRight w:val="0"/>
          <w:marTop w:val="0"/>
          <w:marBottom w:val="0"/>
          <w:divBdr>
            <w:top w:val="none" w:sz="0" w:space="0" w:color="auto"/>
            <w:left w:val="none" w:sz="0" w:space="0" w:color="auto"/>
            <w:bottom w:val="none" w:sz="0" w:space="0" w:color="auto"/>
            <w:right w:val="none" w:sz="0" w:space="0" w:color="auto"/>
          </w:divBdr>
          <w:divsChild>
            <w:div w:id="1142652251">
              <w:marLeft w:val="0"/>
              <w:marRight w:val="0"/>
              <w:marTop w:val="0"/>
              <w:marBottom w:val="0"/>
              <w:divBdr>
                <w:top w:val="none" w:sz="0" w:space="0" w:color="auto"/>
                <w:left w:val="none" w:sz="0" w:space="0" w:color="auto"/>
                <w:bottom w:val="none" w:sz="0" w:space="0" w:color="auto"/>
                <w:right w:val="none" w:sz="0" w:space="0" w:color="auto"/>
              </w:divBdr>
              <w:divsChild>
                <w:div w:id="1368066264">
                  <w:marLeft w:val="0"/>
                  <w:marRight w:val="0"/>
                  <w:marTop w:val="0"/>
                  <w:marBottom w:val="0"/>
                  <w:divBdr>
                    <w:top w:val="none" w:sz="0" w:space="0" w:color="auto"/>
                    <w:left w:val="none" w:sz="0" w:space="0" w:color="auto"/>
                    <w:bottom w:val="none" w:sz="0" w:space="0" w:color="auto"/>
                    <w:right w:val="none" w:sz="0" w:space="0" w:color="auto"/>
                  </w:divBdr>
                  <w:divsChild>
                    <w:div w:id="1113940711">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sChild>
        </w:div>
        <w:div w:id="134762913">
          <w:marLeft w:val="0"/>
          <w:marRight w:val="0"/>
          <w:marTop w:val="375"/>
          <w:marBottom w:val="0"/>
          <w:divBdr>
            <w:top w:val="none" w:sz="0" w:space="0" w:color="auto"/>
            <w:left w:val="none" w:sz="0" w:space="0" w:color="auto"/>
            <w:bottom w:val="none" w:sz="0" w:space="0" w:color="auto"/>
            <w:right w:val="none" w:sz="0" w:space="0" w:color="auto"/>
          </w:divBdr>
          <w:divsChild>
            <w:div w:id="1343817098">
              <w:marLeft w:val="0"/>
              <w:marRight w:val="0"/>
              <w:marTop w:val="0"/>
              <w:marBottom w:val="0"/>
              <w:divBdr>
                <w:top w:val="none" w:sz="0" w:space="0" w:color="auto"/>
                <w:left w:val="none" w:sz="0" w:space="0" w:color="auto"/>
                <w:bottom w:val="none" w:sz="0" w:space="0" w:color="auto"/>
                <w:right w:val="none" w:sz="0" w:space="0" w:color="auto"/>
              </w:divBdr>
              <w:divsChild>
                <w:div w:id="2121680593">
                  <w:marLeft w:val="0"/>
                  <w:marRight w:val="0"/>
                  <w:marTop w:val="0"/>
                  <w:marBottom w:val="0"/>
                  <w:divBdr>
                    <w:top w:val="none" w:sz="0" w:space="0" w:color="auto"/>
                    <w:left w:val="none" w:sz="0" w:space="0" w:color="auto"/>
                    <w:bottom w:val="none" w:sz="0" w:space="0" w:color="auto"/>
                    <w:right w:val="none" w:sz="0" w:space="0" w:color="auto"/>
                  </w:divBdr>
                  <w:divsChild>
                    <w:div w:id="1202014253">
                      <w:marLeft w:val="0"/>
                      <w:marRight w:val="0"/>
                      <w:marTop w:val="0"/>
                      <w:marBottom w:val="0"/>
                      <w:divBdr>
                        <w:top w:val="none" w:sz="0" w:space="0" w:color="auto"/>
                        <w:left w:val="none" w:sz="0" w:space="0" w:color="auto"/>
                        <w:bottom w:val="none" w:sz="0" w:space="0" w:color="auto"/>
                        <w:right w:val="none" w:sz="0" w:space="0" w:color="auto"/>
                      </w:divBdr>
                      <w:divsChild>
                        <w:div w:id="564070099">
                          <w:marLeft w:val="0"/>
                          <w:marRight w:val="0"/>
                          <w:marTop w:val="0"/>
                          <w:marBottom w:val="0"/>
                          <w:divBdr>
                            <w:top w:val="none" w:sz="0" w:space="0" w:color="auto"/>
                            <w:left w:val="none" w:sz="0" w:space="0" w:color="auto"/>
                            <w:bottom w:val="none" w:sz="0" w:space="0" w:color="auto"/>
                            <w:right w:val="none" w:sz="0" w:space="0" w:color="auto"/>
                          </w:divBdr>
                          <w:divsChild>
                            <w:div w:id="2139714612">
                              <w:marLeft w:val="0"/>
                              <w:marRight w:val="0"/>
                              <w:marTop w:val="0"/>
                              <w:marBottom w:val="0"/>
                              <w:divBdr>
                                <w:top w:val="none" w:sz="0" w:space="0" w:color="auto"/>
                                <w:left w:val="none" w:sz="0" w:space="0" w:color="auto"/>
                                <w:bottom w:val="none" w:sz="0" w:space="0" w:color="auto"/>
                                <w:right w:val="none" w:sz="0" w:space="0" w:color="auto"/>
                              </w:divBdr>
                              <w:divsChild>
                                <w:div w:id="2145732977">
                                  <w:marLeft w:val="0"/>
                                  <w:marRight w:val="0"/>
                                  <w:marTop w:val="0"/>
                                  <w:marBottom w:val="0"/>
                                  <w:divBdr>
                                    <w:top w:val="none" w:sz="0" w:space="0" w:color="auto"/>
                                    <w:left w:val="none" w:sz="0" w:space="0" w:color="auto"/>
                                    <w:bottom w:val="none" w:sz="0" w:space="0" w:color="auto"/>
                                    <w:right w:val="none" w:sz="0" w:space="0" w:color="auto"/>
                                  </w:divBdr>
                                  <w:divsChild>
                                    <w:div w:id="1647053117">
                                      <w:marLeft w:val="0"/>
                                      <w:marRight w:val="0"/>
                                      <w:marTop w:val="0"/>
                                      <w:marBottom w:val="0"/>
                                      <w:divBdr>
                                        <w:top w:val="none" w:sz="0" w:space="0" w:color="auto"/>
                                        <w:left w:val="none" w:sz="0" w:space="0" w:color="auto"/>
                                        <w:bottom w:val="none" w:sz="0" w:space="0" w:color="auto"/>
                                        <w:right w:val="none" w:sz="0" w:space="0" w:color="auto"/>
                                      </w:divBdr>
                                      <w:divsChild>
                                        <w:div w:id="145675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8919445">
      <w:bodyDiv w:val="1"/>
      <w:marLeft w:val="0"/>
      <w:marRight w:val="0"/>
      <w:marTop w:val="0"/>
      <w:marBottom w:val="0"/>
      <w:divBdr>
        <w:top w:val="none" w:sz="0" w:space="0" w:color="auto"/>
        <w:left w:val="none" w:sz="0" w:space="0" w:color="auto"/>
        <w:bottom w:val="none" w:sz="0" w:space="0" w:color="auto"/>
        <w:right w:val="none" w:sz="0" w:space="0" w:color="auto"/>
      </w:divBdr>
      <w:divsChild>
        <w:div w:id="1509634526">
          <w:marLeft w:val="0"/>
          <w:marRight w:val="0"/>
          <w:marTop w:val="0"/>
          <w:marBottom w:val="0"/>
          <w:divBdr>
            <w:top w:val="none" w:sz="0" w:space="0" w:color="auto"/>
            <w:left w:val="none" w:sz="0" w:space="0" w:color="auto"/>
            <w:bottom w:val="none" w:sz="0" w:space="0" w:color="auto"/>
            <w:right w:val="none" w:sz="0" w:space="0" w:color="auto"/>
          </w:divBdr>
          <w:divsChild>
            <w:div w:id="978145388">
              <w:marLeft w:val="0"/>
              <w:marRight w:val="0"/>
              <w:marTop w:val="0"/>
              <w:marBottom w:val="0"/>
              <w:divBdr>
                <w:top w:val="none" w:sz="0" w:space="0" w:color="auto"/>
                <w:left w:val="none" w:sz="0" w:space="0" w:color="auto"/>
                <w:bottom w:val="none" w:sz="0" w:space="0" w:color="auto"/>
                <w:right w:val="none" w:sz="0" w:space="0" w:color="auto"/>
              </w:divBdr>
              <w:divsChild>
                <w:div w:id="508102204">
                  <w:marLeft w:val="0"/>
                  <w:marRight w:val="0"/>
                  <w:marTop w:val="0"/>
                  <w:marBottom w:val="0"/>
                  <w:divBdr>
                    <w:top w:val="none" w:sz="0" w:space="0" w:color="auto"/>
                    <w:left w:val="none" w:sz="0" w:space="0" w:color="auto"/>
                    <w:bottom w:val="none" w:sz="0" w:space="0" w:color="auto"/>
                    <w:right w:val="none" w:sz="0" w:space="0" w:color="auto"/>
                  </w:divBdr>
                  <w:divsChild>
                    <w:div w:id="979725557">
                      <w:marLeft w:val="0"/>
                      <w:marRight w:val="0"/>
                      <w:marTop w:val="0"/>
                      <w:marBottom w:val="0"/>
                      <w:divBdr>
                        <w:top w:val="none" w:sz="0" w:space="0" w:color="auto"/>
                        <w:left w:val="none" w:sz="0" w:space="0" w:color="auto"/>
                        <w:bottom w:val="none" w:sz="0" w:space="0" w:color="auto"/>
                        <w:right w:val="none" w:sz="0" w:space="0" w:color="auto"/>
                      </w:divBdr>
                      <w:divsChild>
                        <w:div w:id="1842547637">
                          <w:marLeft w:val="0"/>
                          <w:marRight w:val="0"/>
                          <w:marTop w:val="0"/>
                          <w:marBottom w:val="0"/>
                          <w:divBdr>
                            <w:top w:val="none" w:sz="0" w:space="0" w:color="auto"/>
                            <w:left w:val="none" w:sz="0" w:space="0" w:color="auto"/>
                            <w:bottom w:val="none" w:sz="0" w:space="0" w:color="auto"/>
                            <w:right w:val="none" w:sz="0" w:space="0" w:color="auto"/>
                          </w:divBdr>
                          <w:divsChild>
                            <w:div w:id="194334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4542207">
      <w:bodyDiv w:val="1"/>
      <w:marLeft w:val="0"/>
      <w:marRight w:val="0"/>
      <w:marTop w:val="0"/>
      <w:marBottom w:val="0"/>
      <w:divBdr>
        <w:top w:val="none" w:sz="0" w:space="0" w:color="auto"/>
        <w:left w:val="none" w:sz="0" w:space="0" w:color="auto"/>
        <w:bottom w:val="none" w:sz="0" w:space="0" w:color="auto"/>
        <w:right w:val="none" w:sz="0" w:space="0" w:color="auto"/>
      </w:divBdr>
    </w:div>
    <w:div w:id="837883985">
      <w:bodyDiv w:val="1"/>
      <w:marLeft w:val="0"/>
      <w:marRight w:val="0"/>
      <w:marTop w:val="0"/>
      <w:marBottom w:val="0"/>
      <w:divBdr>
        <w:top w:val="none" w:sz="0" w:space="0" w:color="auto"/>
        <w:left w:val="none" w:sz="0" w:space="0" w:color="auto"/>
        <w:bottom w:val="none" w:sz="0" w:space="0" w:color="auto"/>
        <w:right w:val="none" w:sz="0" w:space="0" w:color="auto"/>
      </w:divBdr>
      <w:divsChild>
        <w:div w:id="2085569208">
          <w:marLeft w:val="0"/>
          <w:marRight w:val="0"/>
          <w:marTop w:val="0"/>
          <w:marBottom w:val="0"/>
          <w:divBdr>
            <w:top w:val="none" w:sz="0" w:space="0" w:color="auto"/>
            <w:left w:val="none" w:sz="0" w:space="0" w:color="auto"/>
            <w:bottom w:val="none" w:sz="0" w:space="0" w:color="auto"/>
            <w:right w:val="none" w:sz="0" w:space="0" w:color="auto"/>
          </w:divBdr>
          <w:divsChild>
            <w:div w:id="1452439400">
              <w:marLeft w:val="0"/>
              <w:marRight w:val="0"/>
              <w:marTop w:val="0"/>
              <w:marBottom w:val="0"/>
              <w:divBdr>
                <w:top w:val="none" w:sz="0" w:space="0" w:color="auto"/>
                <w:left w:val="none" w:sz="0" w:space="0" w:color="auto"/>
                <w:bottom w:val="none" w:sz="0" w:space="0" w:color="auto"/>
                <w:right w:val="none" w:sz="0" w:space="0" w:color="auto"/>
              </w:divBdr>
              <w:divsChild>
                <w:div w:id="1092362571">
                  <w:marLeft w:val="0"/>
                  <w:marRight w:val="0"/>
                  <w:marTop w:val="0"/>
                  <w:marBottom w:val="0"/>
                  <w:divBdr>
                    <w:top w:val="none" w:sz="0" w:space="0" w:color="auto"/>
                    <w:left w:val="none" w:sz="0" w:space="0" w:color="auto"/>
                    <w:bottom w:val="none" w:sz="0" w:space="0" w:color="auto"/>
                    <w:right w:val="none" w:sz="0" w:space="0" w:color="auto"/>
                  </w:divBdr>
                  <w:divsChild>
                    <w:div w:id="1227834478">
                      <w:marLeft w:val="0"/>
                      <w:marRight w:val="0"/>
                      <w:marTop w:val="0"/>
                      <w:marBottom w:val="0"/>
                      <w:divBdr>
                        <w:top w:val="none" w:sz="0" w:space="0" w:color="auto"/>
                        <w:left w:val="none" w:sz="0" w:space="0" w:color="auto"/>
                        <w:bottom w:val="none" w:sz="0" w:space="0" w:color="auto"/>
                        <w:right w:val="none" w:sz="0" w:space="0" w:color="auto"/>
                      </w:divBdr>
                      <w:divsChild>
                        <w:div w:id="729041280">
                          <w:marLeft w:val="0"/>
                          <w:marRight w:val="0"/>
                          <w:marTop w:val="0"/>
                          <w:marBottom w:val="0"/>
                          <w:divBdr>
                            <w:top w:val="none" w:sz="0" w:space="0" w:color="auto"/>
                            <w:left w:val="none" w:sz="0" w:space="0" w:color="auto"/>
                            <w:bottom w:val="none" w:sz="0" w:space="0" w:color="auto"/>
                            <w:right w:val="none" w:sz="0" w:space="0" w:color="auto"/>
                          </w:divBdr>
                          <w:divsChild>
                            <w:div w:id="202095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971315">
      <w:bodyDiv w:val="1"/>
      <w:marLeft w:val="0"/>
      <w:marRight w:val="0"/>
      <w:marTop w:val="0"/>
      <w:marBottom w:val="0"/>
      <w:divBdr>
        <w:top w:val="none" w:sz="0" w:space="0" w:color="auto"/>
        <w:left w:val="none" w:sz="0" w:space="0" w:color="auto"/>
        <w:bottom w:val="none" w:sz="0" w:space="0" w:color="auto"/>
        <w:right w:val="none" w:sz="0" w:space="0" w:color="auto"/>
      </w:divBdr>
    </w:div>
    <w:div w:id="958685209">
      <w:bodyDiv w:val="1"/>
      <w:marLeft w:val="0"/>
      <w:marRight w:val="0"/>
      <w:marTop w:val="0"/>
      <w:marBottom w:val="0"/>
      <w:divBdr>
        <w:top w:val="none" w:sz="0" w:space="0" w:color="auto"/>
        <w:left w:val="none" w:sz="0" w:space="0" w:color="auto"/>
        <w:bottom w:val="none" w:sz="0" w:space="0" w:color="auto"/>
        <w:right w:val="none" w:sz="0" w:space="0" w:color="auto"/>
      </w:divBdr>
    </w:div>
    <w:div w:id="991757870">
      <w:bodyDiv w:val="1"/>
      <w:marLeft w:val="0"/>
      <w:marRight w:val="0"/>
      <w:marTop w:val="0"/>
      <w:marBottom w:val="0"/>
      <w:divBdr>
        <w:top w:val="none" w:sz="0" w:space="0" w:color="auto"/>
        <w:left w:val="none" w:sz="0" w:space="0" w:color="auto"/>
        <w:bottom w:val="none" w:sz="0" w:space="0" w:color="auto"/>
        <w:right w:val="none" w:sz="0" w:space="0" w:color="auto"/>
      </w:divBdr>
    </w:div>
    <w:div w:id="1006788641">
      <w:bodyDiv w:val="1"/>
      <w:marLeft w:val="0"/>
      <w:marRight w:val="0"/>
      <w:marTop w:val="0"/>
      <w:marBottom w:val="0"/>
      <w:divBdr>
        <w:top w:val="none" w:sz="0" w:space="0" w:color="auto"/>
        <w:left w:val="none" w:sz="0" w:space="0" w:color="auto"/>
        <w:bottom w:val="none" w:sz="0" w:space="0" w:color="auto"/>
        <w:right w:val="none" w:sz="0" w:space="0" w:color="auto"/>
      </w:divBdr>
    </w:div>
    <w:div w:id="1056465290">
      <w:bodyDiv w:val="1"/>
      <w:marLeft w:val="0"/>
      <w:marRight w:val="0"/>
      <w:marTop w:val="0"/>
      <w:marBottom w:val="0"/>
      <w:divBdr>
        <w:top w:val="none" w:sz="0" w:space="0" w:color="auto"/>
        <w:left w:val="none" w:sz="0" w:space="0" w:color="auto"/>
        <w:bottom w:val="none" w:sz="0" w:space="0" w:color="auto"/>
        <w:right w:val="none" w:sz="0" w:space="0" w:color="auto"/>
      </w:divBdr>
    </w:div>
    <w:div w:id="1155729222">
      <w:bodyDiv w:val="1"/>
      <w:marLeft w:val="0"/>
      <w:marRight w:val="0"/>
      <w:marTop w:val="0"/>
      <w:marBottom w:val="0"/>
      <w:divBdr>
        <w:top w:val="none" w:sz="0" w:space="0" w:color="auto"/>
        <w:left w:val="none" w:sz="0" w:space="0" w:color="auto"/>
        <w:bottom w:val="none" w:sz="0" w:space="0" w:color="auto"/>
        <w:right w:val="none" w:sz="0" w:space="0" w:color="auto"/>
      </w:divBdr>
    </w:div>
    <w:div w:id="1228492060">
      <w:bodyDiv w:val="1"/>
      <w:marLeft w:val="0"/>
      <w:marRight w:val="0"/>
      <w:marTop w:val="0"/>
      <w:marBottom w:val="0"/>
      <w:divBdr>
        <w:top w:val="none" w:sz="0" w:space="0" w:color="auto"/>
        <w:left w:val="none" w:sz="0" w:space="0" w:color="auto"/>
        <w:bottom w:val="none" w:sz="0" w:space="0" w:color="auto"/>
        <w:right w:val="none" w:sz="0" w:space="0" w:color="auto"/>
      </w:divBdr>
    </w:div>
    <w:div w:id="1297107073">
      <w:bodyDiv w:val="1"/>
      <w:marLeft w:val="0"/>
      <w:marRight w:val="0"/>
      <w:marTop w:val="0"/>
      <w:marBottom w:val="0"/>
      <w:divBdr>
        <w:top w:val="none" w:sz="0" w:space="0" w:color="auto"/>
        <w:left w:val="none" w:sz="0" w:space="0" w:color="auto"/>
        <w:bottom w:val="none" w:sz="0" w:space="0" w:color="auto"/>
        <w:right w:val="none" w:sz="0" w:space="0" w:color="auto"/>
      </w:divBdr>
    </w:div>
    <w:div w:id="1314531740">
      <w:bodyDiv w:val="1"/>
      <w:marLeft w:val="0"/>
      <w:marRight w:val="0"/>
      <w:marTop w:val="0"/>
      <w:marBottom w:val="0"/>
      <w:divBdr>
        <w:top w:val="none" w:sz="0" w:space="0" w:color="auto"/>
        <w:left w:val="none" w:sz="0" w:space="0" w:color="auto"/>
        <w:bottom w:val="none" w:sz="0" w:space="0" w:color="auto"/>
        <w:right w:val="none" w:sz="0" w:space="0" w:color="auto"/>
      </w:divBdr>
    </w:div>
    <w:div w:id="1361929725">
      <w:bodyDiv w:val="1"/>
      <w:marLeft w:val="0"/>
      <w:marRight w:val="0"/>
      <w:marTop w:val="0"/>
      <w:marBottom w:val="0"/>
      <w:divBdr>
        <w:top w:val="none" w:sz="0" w:space="0" w:color="auto"/>
        <w:left w:val="none" w:sz="0" w:space="0" w:color="auto"/>
        <w:bottom w:val="none" w:sz="0" w:space="0" w:color="auto"/>
        <w:right w:val="none" w:sz="0" w:space="0" w:color="auto"/>
      </w:divBdr>
      <w:divsChild>
        <w:div w:id="1162698744">
          <w:marLeft w:val="0"/>
          <w:marRight w:val="0"/>
          <w:marTop w:val="0"/>
          <w:marBottom w:val="0"/>
          <w:divBdr>
            <w:top w:val="none" w:sz="0" w:space="0" w:color="auto"/>
            <w:left w:val="none" w:sz="0" w:space="0" w:color="auto"/>
            <w:bottom w:val="none" w:sz="0" w:space="0" w:color="auto"/>
            <w:right w:val="none" w:sz="0" w:space="0" w:color="auto"/>
          </w:divBdr>
          <w:divsChild>
            <w:div w:id="535386230">
              <w:marLeft w:val="0"/>
              <w:marRight w:val="0"/>
              <w:marTop w:val="0"/>
              <w:marBottom w:val="0"/>
              <w:divBdr>
                <w:top w:val="none" w:sz="0" w:space="0" w:color="auto"/>
                <w:left w:val="none" w:sz="0" w:space="0" w:color="auto"/>
                <w:bottom w:val="none" w:sz="0" w:space="0" w:color="auto"/>
                <w:right w:val="none" w:sz="0" w:space="0" w:color="auto"/>
              </w:divBdr>
              <w:divsChild>
                <w:div w:id="1449163358">
                  <w:marLeft w:val="0"/>
                  <w:marRight w:val="0"/>
                  <w:marTop w:val="0"/>
                  <w:marBottom w:val="0"/>
                  <w:divBdr>
                    <w:top w:val="none" w:sz="0" w:space="0" w:color="auto"/>
                    <w:left w:val="none" w:sz="0" w:space="0" w:color="auto"/>
                    <w:bottom w:val="none" w:sz="0" w:space="0" w:color="auto"/>
                    <w:right w:val="none" w:sz="0" w:space="0" w:color="auto"/>
                  </w:divBdr>
                  <w:divsChild>
                    <w:div w:id="1087650822">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sChild>
        </w:div>
        <w:div w:id="1333532519">
          <w:marLeft w:val="0"/>
          <w:marRight w:val="0"/>
          <w:marTop w:val="375"/>
          <w:marBottom w:val="0"/>
          <w:divBdr>
            <w:top w:val="none" w:sz="0" w:space="0" w:color="auto"/>
            <w:left w:val="none" w:sz="0" w:space="0" w:color="auto"/>
            <w:bottom w:val="none" w:sz="0" w:space="0" w:color="auto"/>
            <w:right w:val="none" w:sz="0" w:space="0" w:color="auto"/>
          </w:divBdr>
          <w:divsChild>
            <w:div w:id="900021815">
              <w:marLeft w:val="0"/>
              <w:marRight w:val="0"/>
              <w:marTop w:val="0"/>
              <w:marBottom w:val="0"/>
              <w:divBdr>
                <w:top w:val="none" w:sz="0" w:space="0" w:color="auto"/>
                <w:left w:val="none" w:sz="0" w:space="0" w:color="auto"/>
                <w:bottom w:val="none" w:sz="0" w:space="0" w:color="auto"/>
                <w:right w:val="none" w:sz="0" w:space="0" w:color="auto"/>
              </w:divBdr>
              <w:divsChild>
                <w:div w:id="424348504">
                  <w:marLeft w:val="0"/>
                  <w:marRight w:val="0"/>
                  <w:marTop w:val="0"/>
                  <w:marBottom w:val="0"/>
                  <w:divBdr>
                    <w:top w:val="none" w:sz="0" w:space="0" w:color="auto"/>
                    <w:left w:val="none" w:sz="0" w:space="0" w:color="auto"/>
                    <w:bottom w:val="none" w:sz="0" w:space="0" w:color="auto"/>
                    <w:right w:val="none" w:sz="0" w:space="0" w:color="auto"/>
                  </w:divBdr>
                  <w:divsChild>
                    <w:div w:id="1959527582">
                      <w:marLeft w:val="0"/>
                      <w:marRight w:val="0"/>
                      <w:marTop w:val="0"/>
                      <w:marBottom w:val="0"/>
                      <w:divBdr>
                        <w:top w:val="none" w:sz="0" w:space="0" w:color="auto"/>
                        <w:left w:val="none" w:sz="0" w:space="0" w:color="auto"/>
                        <w:bottom w:val="none" w:sz="0" w:space="0" w:color="auto"/>
                        <w:right w:val="none" w:sz="0" w:space="0" w:color="auto"/>
                      </w:divBdr>
                      <w:divsChild>
                        <w:div w:id="535043851">
                          <w:marLeft w:val="0"/>
                          <w:marRight w:val="0"/>
                          <w:marTop w:val="0"/>
                          <w:marBottom w:val="0"/>
                          <w:divBdr>
                            <w:top w:val="none" w:sz="0" w:space="0" w:color="auto"/>
                            <w:left w:val="none" w:sz="0" w:space="0" w:color="auto"/>
                            <w:bottom w:val="none" w:sz="0" w:space="0" w:color="auto"/>
                            <w:right w:val="none" w:sz="0" w:space="0" w:color="auto"/>
                          </w:divBdr>
                          <w:divsChild>
                            <w:div w:id="547029827">
                              <w:marLeft w:val="0"/>
                              <w:marRight w:val="0"/>
                              <w:marTop w:val="0"/>
                              <w:marBottom w:val="0"/>
                              <w:divBdr>
                                <w:top w:val="none" w:sz="0" w:space="0" w:color="auto"/>
                                <w:left w:val="none" w:sz="0" w:space="0" w:color="auto"/>
                                <w:bottom w:val="none" w:sz="0" w:space="0" w:color="auto"/>
                                <w:right w:val="none" w:sz="0" w:space="0" w:color="auto"/>
                              </w:divBdr>
                              <w:divsChild>
                                <w:div w:id="439180712">
                                  <w:marLeft w:val="0"/>
                                  <w:marRight w:val="0"/>
                                  <w:marTop w:val="0"/>
                                  <w:marBottom w:val="0"/>
                                  <w:divBdr>
                                    <w:top w:val="none" w:sz="0" w:space="0" w:color="auto"/>
                                    <w:left w:val="none" w:sz="0" w:space="0" w:color="auto"/>
                                    <w:bottom w:val="none" w:sz="0" w:space="0" w:color="auto"/>
                                    <w:right w:val="none" w:sz="0" w:space="0" w:color="auto"/>
                                  </w:divBdr>
                                  <w:divsChild>
                                    <w:div w:id="75439757">
                                      <w:marLeft w:val="0"/>
                                      <w:marRight w:val="0"/>
                                      <w:marTop w:val="0"/>
                                      <w:marBottom w:val="0"/>
                                      <w:divBdr>
                                        <w:top w:val="none" w:sz="0" w:space="0" w:color="auto"/>
                                        <w:left w:val="none" w:sz="0" w:space="0" w:color="auto"/>
                                        <w:bottom w:val="none" w:sz="0" w:space="0" w:color="auto"/>
                                        <w:right w:val="none" w:sz="0" w:space="0" w:color="auto"/>
                                      </w:divBdr>
                                      <w:divsChild>
                                        <w:div w:id="146056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5466686">
      <w:bodyDiv w:val="1"/>
      <w:marLeft w:val="0"/>
      <w:marRight w:val="0"/>
      <w:marTop w:val="0"/>
      <w:marBottom w:val="0"/>
      <w:divBdr>
        <w:top w:val="none" w:sz="0" w:space="0" w:color="auto"/>
        <w:left w:val="none" w:sz="0" w:space="0" w:color="auto"/>
        <w:bottom w:val="none" w:sz="0" w:space="0" w:color="auto"/>
        <w:right w:val="none" w:sz="0" w:space="0" w:color="auto"/>
      </w:divBdr>
    </w:div>
    <w:div w:id="1431507294">
      <w:bodyDiv w:val="1"/>
      <w:marLeft w:val="0"/>
      <w:marRight w:val="0"/>
      <w:marTop w:val="0"/>
      <w:marBottom w:val="0"/>
      <w:divBdr>
        <w:top w:val="none" w:sz="0" w:space="0" w:color="auto"/>
        <w:left w:val="none" w:sz="0" w:space="0" w:color="auto"/>
        <w:bottom w:val="none" w:sz="0" w:space="0" w:color="auto"/>
        <w:right w:val="none" w:sz="0" w:space="0" w:color="auto"/>
      </w:divBdr>
    </w:div>
    <w:div w:id="1442261894">
      <w:bodyDiv w:val="1"/>
      <w:marLeft w:val="0"/>
      <w:marRight w:val="0"/>
      <w:marTop w:val="0"/>
      <w:marBottom w:val="0"/>
      <w:divBdr>
        <w:top w:val="none" w:sz="0" w:space="0" w:color="auto"/>
        <w:left w:val="none" w:sz="0" w:space="0" w:color="auto"/>
        <w:bottom w:val="none" w:sz="0" w:space="0" w:color="auto"/>
        <w:right w:val="none" w:sz="0" w:space="0" w:color="auto"/>
      </w:divBdr>
    </w:div>
    <w:div w:id="1447698776">
      <w:bodyDiv w:val="1"/>
      <w:marLeft w:val="0"/>
      <w:marRight w:val="0"/>
      <w:marTop w:val="0"/>
      <w:marBottom w:val="0"/>
      <w:divBdr>
        <w:top w:val="none" w:sz="0" w:space="0" w:color="auto"/>
        <w:left w:val="none" w:sz="0" w:space="0" w:color="auto"/>
        <w:bottom w:val="none" w:sz="0" w:space="0" w:color="auto"/>
        <w:right w:val="none" w:sz="0" w:space="0" w:color="auto"/>
      </w:divBdr>
    </w:div>
    <w:div w:id="1494758031">
      <w:bodyDiv w:val="1"/>
      <w:marLeft w:val="0"/>
      <w:marRight w:val="0"/>
      <w:marTop w:val="0"/>
      <w:marBottom w:val="0"/>
      <w:divBdr>
        <w:top w:val="none" w:sz="0" w:space="0" w:color="auto"/>
        <w:left w:val="none" w:sz="0" w:space="0" w:color="auto"/>
        <w:bottom w:val="none" w:sz="0" w:space="0" w:color="auto"/>
        <w:right w:val="none" w:sz="0" w:space="0" w:color="auto"/>
      </w:divBdr>
      <w:divsChild>
        <w:div w:id="1076779974">
          <w:marLeft w:val="0"/>
          <w:marRight w:val="0"/>
          <w:marTop w:val="0"/>
          <w:marBottom w:val="0"/>
          <w:divBdr>
            <w:top w:val="none" w:sz="0" w:space="0" w:color="auto"/>
            <w:left w:val="none" w:sz="0" w:space="0" w:color="auto"/>
            <w:bottom w:val="none" w:sz="0" w:space="0" w:color="auto"/>
            <w:right w:val="none" w:sz="0" w:space="0" w:color="auto"/>
          </w:divBdr>
        </w:div>
        <w:div w:id="1264150811">
          <w:marLeft w:val="0"/>
          <w:marRight w:val="0"/>
          <w:marTop w:val="0"/>
          <w:marBottom w:val="0"/>
          <w:divBdr>
            <w:top w:val="none" w:sz="0" w:space="0" w:color="auto"/>
            <w:left w:val="none" w:sz="0" w:space="0" w:color="auto"/>
            <w:bottom w:val="none" w:sz="0" w:space="0" w:color="auto"/>
            <w:right w:val="none" w:sz="0" w:space="0" w:color="auto"/>
          </w:divBdr>
        </w:div>
      </w:divsChild>
    </w:div>
    <w:div w:id="1543639762">
      <w:bodyDiv w:val="1"/>
      <w:marLeft w:val="0"/>
      <w:marRight w:val="0"/>
      <w:marTop w:val="0"/>
      <w:marBottom w:val="0"/>
      <w:divBdr>
        <w:top w:val="none" w:sz="0" w:space="0" w:color="auto"/>
        <w:left w:val="none" w:sz="0" w:space="0" w:color="auto"/>
        <w:bottom w:val="none" w:sz="0" w:space="0" w:color="auto"/>
        <w:right w:val="none" w:sz="0" w:space="0" w:color="auto"/>
      </w:divBdr>
    </w:div>
    <w:div w:id="1682244760">
      <w:bodyDiv w:val="1"/>
      <w:marLeft w:val="0"/>
      <w:marRight w:val="0"/>
      <w:marTop w:val="0"/>
      <w:marBottom w:val="0"/>
      <w:divBdr>
        <w:top w:val="none" w:sz="0" w:space="0" w:color="auto"/>
        <w:left w:val="none" w:sz="0" w:space="0" w:color="auto"/>
        <w:bottom w:val="none" w:sz="0" w:space="0" w:color="auto"/>
        <w:right w:val="none" w:sz="0" w:space="0" w:color="auto"/>
      </w:divBdr>
    </w:div>
    <w:div w:id="1710295607">
      <w:bodyDiv w:val="1"/>
      <w:marLeft w:val="0"/>
      <w:marRight w:val="0"/>
      <w:marTop w:val="0"/>
      <w:marBottom w:val="0"/>
      <w:divBdr>
        <w:top w:val="none" w:sz="0" w:space="0" w:color="auto"/>
        <w:left w:val="none" w:sz="0" w:space="0" w:color="auto"/>
        <w:bottom w:val="none" w:sz="0" w:space="0" w:color="auto"/>
        <w:right w:val="none" w:sz="0" w:space="0" w:color="auto"/>
      </w:divBdr>
    </w:div>
    <w:div w:id="1801654461">
      <w:bodyDiv w:val="1"/>
      <w:marLeft w:val="0"/>
      <w:marRight w:val="0"/>
      <w:marTop w:val="0"/>
      <w:marBottom w:val="0"/>
      <w:divBdr>
        <w:top w:val="none" w:sz="0" w:space="0" w:color="auto"/>
        <w:left w:val="none" w:sz="0" w:space="0" w:color="auto"/>
        <w:bottom w:val="none" w:sz="0" w:space="0" w:color="auto"/>
        <w:right w:val="none" w:sz="0" w:space="0" w:color="auto"/>
      </w:divBdr>
    </w:div>
    <w:div w:id="1827739334">
      <w:bodyDiv w:val="1"/>
      <w:marLeft w:val="0"/>
      <w:marRight w:val="0"/>
      <w:marTop w:val="0"/>
      <w:marBottom w:val="0"/>
      <w:divBdr>
        <w:top w:val="none" w:sz="0" w:space="0" w:color="auto"/>
        <w:left w:val="none" w:sz="0" w:space="0" w:color="auto"/>
        <w:bottom w:val="none" w:sz="0" w:space="0" w:color="auto"/>
        <w:right w:val="none" w:sz="0" w:space="0" w:color="auto"/>
      </w:divBdr>
      <w:divsChild>
        <w:div w:id="257257808">
          <w:marLeft w:val="0"/>
          <w:marRight w:val="0"/>
          <w:marTop w:val="0"/>
          <w:marBottom w:val="0"/>
          <w:divBdr>
            <w:top w:val="none" w:sz="0" w:space="0" w:color="auto"/>
            <w:left w:val="none" w:sz="0" w:space="0" w:color="auto"/>
            <w:bottom w:val="none" w:sz="0" w:space="0" w:color="auto"/>
            <w:right w:val="none" w:sz="0" w:space="0" w:color="auto"/>
          </w:divBdr>
        </w:div>
        <w:div w:id="1172799233">
          <w:marLeft w:val="0"/>
          <w:marRight w:val="0"/>
          <w:marTop w:val="0"/>
          <w:marBottom w:val="0"/>
          <w:divBdr>
            <w:top w:val="none" w:sz="0" w:space="0" w:color="auto"/>
            <w:left w:val="none" w:sz="0" w:space="0" w:color="auto"/>
            <w:bottom w:val="none" w:sz="0" w:space="0" w:color="auto"/>
            <w:right w:val="none" w:sz="0" w:space="0" w:color="auto"/>
          </w:divBdr>
        </w:div>
      </w:divsChild>
    </w:div>
    <w:div w:id="1837573912">
      <w:bodyDiv w:val="1"/>
      <w:marLeft w:val="0"/>
      <w:marRight w:val="0"/>
      <w:marTop w:val="0"/>
      <w:marBottom w:val="0"/>
      <w:divBdr>
        <w:top w:val="none" w:sz="0" w:space="0" w:color="auto"/>
        <w:left w:val="none" w:sz="0" w:space="0" w:color="auto"/>
        <w:bottom w:val="none" w:sz="0" w:space="0" w:color="auto"/>
        <w:right w:val="none" w:sz="0" w:space="0" w:color="auto"/>
      </w:divBdr>
    </w:div>
    <w:div w:id="1945572873">
      <w:bodyDiv w:val="1"/>
      <w:marLeft w:val="0"/>
      <w:marRight w:val="0"/>
      <w:marTop w:val="0"/>
      <w:marBottom w:val="0"/>
      <w:divBdr>
        <w:top w:val="none" w:sz="0" w:space="0" w:color="auto"/>
        <w:left w:val="none" w:sz="0" w:space="0" w:color="auto"/>
        <w:bottom w:val="none" w:sz="0" w:space="0" w:color="auto"/>
        <w:right w:val="none" w:sz="0" w:space="0" w:color="auto"/>
      </w:divBdr>
    </w:div>
    <w:div w:id="1962421089">
      <w:bodyDiv w:val="1"/>
      <w:marLeft w:val="0"/>
      <w:marRight w:val="0"/>
      <w:marTop w:val="0"/>
      <w:marBottom w:val="0"/>
      <w:divBdr>
        <w:top w:val="none" w:sz="0" w:space="0" w:color="auto"/>
        <w:left w:val="none" w:sz="0" w:space="0" w:color="auto"/>
        <w:bottom w:val="none" w:sz="0" w:space="0" w:color="auto"/>
        <w:right w:val="none" w:sz="0" w:space="0" w:color="auto"/>
      </w:divBdr>
    </w:div>
    <w:div w:id="1966420744">
      <w:bodyDiv w:val="1"/>
      <w:marLeft w:val="0"/>
      <w:marRight w:val="0"/>
      <w:marTop w:val="0"/>
      <w:marBottom w:val="0"/>
      <w:divBdr>
        <w:top w:val="none" w:sz="0" w:space="0" w:color="auto"/>
        <w:left w:val="none" w:sz="0" w:space="0" w:color="auto"/>
        <w:bottom w:val="none" w:sz="0" w:space="0" w:color="auto"/>
        <w:right w:val="none" w:sz="0" w:space="0" w:color="auto"/>
      </w:divBdr>
    </w:div>
    <w:div w:id="1974557605">
      <w:bodyDiv w:val="1"/>
      <w:marLeft w:val="0"/>
      <w:marRight w:val="0"/>
      <w:marTop w:val="0"/>
      <w:marBottom w:val="0"/>
      <w:divBdr>
        <w:top w:val="none" w:sz="0" w:space="0" w:color="auto"/>
        <w:left w:val="none" w:sz="0" w:space="0" w:color="auto"/>
        <w:bottom w:val="none" w:sz="0" w:space="0" w:color="auto"/>
        <w:right w:val="none" w:sz="0" w:space="0" w:color="auto"/>
      </w:divBdr>
    </w:div>
    <w:div w:id="1974629998">
      <w:bodyDiv w:val="1"/>
      <w:marLeft w:val="0"/>
      <w:marRight w:val="0"/>
      <w:marTop w:val="0"/>
      <w:marBottom w:val="0"/>
      <w:divBdr>
        <w:top w:val="none" w:sz="0" w:space="0" w:color="auto"/>
        <w:left w:val="none" w:sz="0" w:space="0" w:color="auto"/>
        <w:bottom w:val="none" w:sz="0" w:space="0" w:color="auto"/>
        <w:right w:val="none" w:sz="0" w:space="0" w:color="auto"/>
      </w:divBdr>
    </w:div>
    <w:div w:id="1982998099">
      <w:bodyDiv w:val="1"/>
      <w:marLeft w:val="0"/>
      <w:marRight w:val="0"/>
      <w:marTop w:val="0"/>
      <w:marBottom w:val="0"/>
      <w:divBdr>
        <w:top w:val="none" w:sz="0" w:space="0" w:color="auto"/>
        <w:left w:val="none" w:sz="0" w:space="0" w:color="auto"/>
        <w:bottom w:val="none" w:sz="0" w:space="0" w:color="auto"/>
        <w:right w:val="none" w:sz="0" w:space="0" w:color="auto"/>
      </w:divBdr>
    </w:div>
    <w:div w:id="2002391451">
      <w:bodyDiv w:val="1"/>
      <w:marLeft w:val="0"/>
      <w:marRight w:val="0"/>
      <w:marTop w:val="0"/>
      <w:marBottom w:val="0"/>
      <w:divBdr>
        <w:top w:val="none" w:sz="0" w:space="0" w:color="auto"/>
        <w:left w:val="none" w:sz="0" w:space="0" w:color="auto"/>
        <w:bottom w:val="none" w:sz="0" w:space="0" w:color="auto"/>
        <w:right w:val="none" w:sz="0" w:space="0" w:color="auto"/>
      </w:divBdr>
    </w:div>
    <w:div w:id="2076778766">
      <w:bodyDiv w:val="1"/>
      <w:marLeft w:val="0"/>
      <w:marRight w:val="0"/>
      <w:marTop w:val="0"/>
      <w:marBottom w:val="0"/>
      <w:divBdr>
        <w:top w:val="none" w:sz="0" w:space="0" w:color="auto"/>
        <w:left w:val="none" w:sz="0" w:space="0" w:color="auto"/>
        <w:bottom w:val="none" w:sz="0" w:space="0" w:color="auto"/>
        <w:right w:val="none" w:sz="0" w:space="0" w:color="auto"/>
      </w:divBdr>
    </w:div>
    <w:div w:id="2110006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i-global-com.ezproxy.uwtsd.ac.uk/gateway/book/277196/" TargetMode="External"/><Relationship Id="rId18" Type="http://schemas.openxmlformats.org/officeDocument/2006/relationships/hyperlink" Target="https://research-ebsco-com.ezproxy.uwtsd.ac.uk/c/onvpsy/search/details/hjlq2umc7n?db=nlebk/" TargetMode="External"/><Relationship Id="rId26" Type="http://schemas.openxmlformats.org/officeDocument/2006/relationships/hyperlink" Target="https://www.nandos.co.uk/explore/being-sustainable/" TargetMode="External"/><Relationship Id="rId39" Type="http://schemas.openxmlformats.org/officeDocument/2006/relationships/hyperlink" Target="https://businesswales.gov.wales/topics-and-guidance/sustainability-and-social-responsibility/responsible-business/protecting-environment/" TargetMode="External"/><Relationship Id="rId21" Type="http://schemas.openxmlformats.org/officeDocument/2006/relationships/hyperlink" Target="https://doi-org.ezproxy.uwtsd.ac.uk/10.4018/978-1-7998-4330-6/" TargetMode="External"/><Relationship Id="rId34" Type="http://schemas.openxmlformats.org/officeDocument/2006/relationships/hyperlink" Target="https://pmc.ncbi.nlm.nih.gov/articles/PMC11053202/"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ed.com/talks/tom_egerton_beyond_the_straw_sustainability_in_hospitality?subtitle=en/" TargetMode="External"/><Relationship Id="rId20" Type="http://schemas.openxmlformats.org/officeDocument/2006/relationships/hyperlink" Target="https://ebookcentral.proquest.com/lib/trinity/reader.action?docID=835808" TargetMode="External"/><Relationship Id="rId29" Type="http://schemas.openxmlformats.org/officeDocument/2006/relationships/hyperlink" Target="https://www.sciencedirect.com/science/article/pii/S1878450X2100045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405844023070536/" TargetMode="External"/><Relationship Id="rId24" Type="http://schemas.openxmlformats.org/officeDocument/2006/relationships/hyperlink" Target="https://corporate.mcdonalds.com/corpmcd/our-purpose-and-impact/our-planet.html" TargetMode="External"/><Relationship Id="rId32" Type="http://schemas.openxmlformats.org/officeDocument/2006/relationships/hyperlink" Target="https://x.com/SubwayUK/status/1554462332822376448/" TargetMode="External"/><Relationship Id="rId37" Type="http://schemas.openxmlformats.org/officeDocument/2006/relationships/hyperlink" Target="https://guardiansofgrub.com/case_studies/the-yan-cumbria-case-study/" TargetMode="External"/><Relationship Id="rId40" Type="http://schemas.openxmlformats.org/officeDocument/2006/relationships/hyperlink" Target="https://www.walesrecycles.org.uk/lets-crack-on-to-number-one?utm_source=google&amp;utm_medium=paid&amp;utm_campaign=bemighty4_2024utm_content%253Dnon-branded&amp;gad_source=1&amp;gbraid=0AAAAA-NkYg4rYJo5YeKRiuTTbSokZNq5t&amp;gclid=CjwKCAjwyfe4BhAWEiwAkIL8sLoPk6omzFrMSGsfbO8I8L7ewZGD0lmhkhOYth3B5I88qGloWShnMhoCWysQAvD_BwE/" TargetMode="External"/><Relationship Id="rId5" Type="http://schemas.openxmlformats.org/officeDocument/2006/relationships/webSettings" Target="webSettings.xml"/><Relationship Id="rId15" Type="http://schemas.openxmlformats.org/officeDocument/2006/relationships/hyperlink" Target="https://doi.org/10.4324/9781003371335/" TargetMode="External"/><Relationship Id="rId23" Type="http://schemas.openxmlformats.org/officeDocument/2006/relationships/hyperlink" Target="https://doi.org/10.4324/9781003081128/" TargetMode="External"/><Relationship Id="rId28" Type="http://schemas.openxmlformats.org/officeDocument/2006/relationships/hyperlink" Target="https://www.engineering.com/using-fruit-peel-waste-to-recycle-lithium-batteries/" TargetMode="External"/><Relationship Id="rId36" Type="http://schemas.openxmlformats.org/officeDocument/2006/relationships/hyperlink" Target="https://hbr.org/2020/03/a-more-sustainable-supply-chain/" TargetMode="External"/><Relationship Id="rId10" Type="http://schemas.openxmlformats.org/officeDocument/2006/relationships/hyperlink" Target="https://moodle.uwtsd.ac.uk/pluginfile.php/848117/mod_resource/content/1/Ways%20to%20reduce%20restaurant%20waste.pdf/" TargetMode="External"/><Relationship Id="rId19" Type="http://schemas.openxmlformats.org/officeDocument/2006/relationships/hyperlink" Target="https://www-sciencedirect-com.ezproxy.uwtsd.ac.uk/science/article/pii/S0959652621014335/" TargetMode="External"/><Relationship Id="rId31" Type="http://schemas.openxmlformats.org/officeDocument/2006/relationships/hyperlink" Target="https://youtu.be/BuRG8fudaOU?si=TqBMj1w15iL71hJ-/" TargetMode="External"/><Relationship Id="rId4" Type="http://schemas.openxmlformats.org/officeDocument/2006/relationships/settings" Target="settings.xml"/><Relationship Id="rId9" Type="http://schemas.openxmlformats.org/officeDocument/2006/relationships/hyperlink" Target="https://www.sciencedirect.com/science/article/pii/S2666916121000013/" TargetMode="External"/><Relationship Id="rId14" Type="http://schemas.openxmlformats.org/officeDocument/2006/relationships/hyperlink" Target="https://pmc.ncbi.nlm.nih.gov/articles/PMC7923225/" TargetMode="External"/><Relationship Id="rId22" Type="http://schemas.openxmlformats.org/officeDocument/2006/relationships/hyperlink" Target="https://labraseria.com/dining/" TargetMode="External"/><Relationship Id="rId27" Type="http://schemas.openxmlformats.org/officeDocument/2006/relationships/hyperlink" Target="https://help.nandos.co.uk/hc/en-gb/articles/360016202637-What-recycling-do-we-do#:~:text=All%20of%20our%20chip%20oil,energy%20(through%20anaerobic%20digestion)/" TargetMode="External"/><Relationship Id="rId30" Type="http://schemas.openxmlformats.org/officeDocument/2006/relationships/hyperlink" Target="https://www.thecaterer.com/indepth/leading-change-transform-food-systems-good-food-shouldnt-cost-earth/" TargetMode="External"/><Relationship Id="rId35" Type="http://schemas.openxmlformats.org/officeDocument/2006/relationships/hyperlink" Target="https://www.thecaterer.com/indepth/7-things-we-learned-from-the-caterers-sustainability-summit/" TargetMode="External"/><Relationship Id="rId43" Type="http://schemas.microsoft.com/office/2020/10/relationships/intelligence" Target="intelligence2.xml"/><Relationship Id="rId8" Type="http://schemas.openxmlformats.org/officeDocument/2006/relationships/hyperlink" Target="https://alara.co.uk/" TargetMode="External"/><Relationship Id="rId3" Type="http://schemas.openxmlformats.org/officeDocument/2006/relationships/styles" Target="styles.xml"/><Relationship Id="rId12" Type="http://schemas.openxmlformats.org/officeDocument/2006/relationships/hyperlink" Target="https://jcsr.springeropen.com/articles/10.1186/s40991-016-0004-6/" TargetMode="External"/><Relationship Id="rId17" Type="http://schemas.openxmlformats.org/officeDocument/2006/relationships/hyperlink" Target="https://www.enel.com/company/stories/articles/2023/06/three-pillars-sustainability/" TargetMode="External"/><Relationship Id="rId25" Type="http://schemas.openxmlformats.org/officeDocument/2006/relationships/hyperlink" Target="https://www.morganshotel.co.uk/wp-content/uploads/2024/10/Morgans-Breakfast_Menu.pdf/" TargetMode="External"/><Relationship Id="rId33" Type="http://schemas.openxmlformats.org/officeDocument/2006/relationships/hyperlink" Target="https://www.sustainableagriculture.eco/post/supporting-local-farmers-the-importance-of-buying-locally-grown-produce/" TargetMode="External"/><Relationship Id="rId38" Type="http://schemas.openxmlformats.org/officeDocument/2006/relationships/hyperlink" Target="https://www.gov.wales/beyond-recyc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E156C-E134-8C45-9709-D16E1388B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3941</Words>
  <Characters>22467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26356</CharactersWithSpaces>
  <SharedDoc>false</SharedDoc>
  <HLinks>
    <vt:vector size="186" baseType="variant">
      <vt:variant>
        <vt:i4>7536683</vt:i4>
      </vt:variant>
      <vt:variant>
        <vt:i4>90</vt:i4>
      </vt:variant>
      <vt:variant>
        <vt:i4>0</vt:i4>
      </vt:variant>
      <vt:variant>
        <vt:i4>5</vt:i4>
      </vt:variant>
      <vt:variant>
        <vt:lpwstr>https://hbr.org/2020/03/a-more-sustainable-supply-chain</vt:lpwstr>
      </vt:variant>
      <vt:variant>
        <vt:lpwstr/>
      </vt:variant>
      <vt:variant>
        <vt:i4>1310797</vt:i4>
      </vt:variant>
      <vt:variant>
        <vt:i4>87</vt:i4>
      </vt:variant>
      <vt:variant>
        <vt:i4>0</vt:i4>
      </vt:variant>
      <vt:variant>
        <vt:i4>5</vt:i4>
      </vt:variant>
      <vt:variant>
        <vt:lpwstr>https://www.foodandwine.com/fantastic-farm-to-table-dining-experiences-us-7564152</vt:lpwstr>
      </vt:variant>
      <vt:variant>
        <vt:lpwstr/>
      </vt:variant>
      <vt:variant>
        <vt:i4>7143547</vt:i4>
      </vt:variant>
      <vt:variant>
        <vt:i4>84</vt:i4>
      </vt:variant>
      <vt:variant>
        <vt:i4>0</vt:i4>
      </vt:variant>
      <vt:variant>
        <vt:i4>5</vt:i4>
      </vt:variant>
      <vt:variant>
        <vt:lpwstr>https://www.sciencedirect.com/science/article/pii/S2405844023070536</vt:lpwstr>
      </vt:variant>
      <vt:variant>
        <vt:lpwstr/>
      </vt:variant>
      <vt:variant>
        <vt:i4>6946942</vt:i4>
      </vt:variant>
      <vt:variant>
        <vt:i4>81</vt:i4>
      </vt:variant>
      <vt:variant>
        <vt:i4>0</vt:i4>
      </vt:variant>
      <vt:variant>
        <vt:i4>5</vt:i4>
      </vt:variant>
      <vt:variant>
        <vt:lpwstr>https://www.sciencedirect.com/science/article/pii/S2666916121000013</vt:lpwstr>
      </vt:variant>
      <vt:variant>
        <vt:lpwstr/>
      </vt:variant>
      <vt:variant>
        <vt:i4>1245189</vt:i4>
      </vt:variant>
      <vt:variant>
        <vt:i4>78</vt:i4>
      </vt:variant>
      <vt:variant>
        <vt:i4>0</vt:i4>
      </vt:variant>
      <vt:variant>
        <vt:i4>5</vt:i4>
      </vt:variant>
      <vt:variant>
        <vt:lpwstr>https://www.walesrecycles.org.uk/lets-crack-on-to-number-one?utm_source=google&amp;utm_medium=paid&amp;utm_campaign=bemighty4_2024utm_content%253Dnon-branded&amp;gad_source=1&amp;gbraid=0AAAAA-NkYg4rYJo5YeKRiuTTbSokZNq5t&amp;gclid=CjwKCAjwyfe4BhAWEiwAkIL8sLoPk6omzFrMSGsfbO8I8L7ewZGD0lmhkhOYth3B5I88qGloWShnMhoCWysQAvD_BwE</vt:lpwstr>
      </vt:variant>
      <vt:variant>
        <vt:lpwstr/>
      </vt:variant>
      <vt:variant>
        <vt:i4>6750263</vt:i4>
      </vt:variant>
      <vt:variant>
        <vt:i4>75</vt:i4>
      </vt:variant>
      <vt:variant>
        <vt:i4>0</vt:i4>
      </vt:variant>
      <vt:variant>
        <vt:i4>5</vt:i4>
      </vt:variant>
      <vt:variant>
        <vt:lpwstr>https://www.sciencedirect.com/science/article/pii/S1878450X21000457</vt:lpwstr>
      </vt:variant>
      <vt:variant>
        <vt:lpwstr/>
      </vt:variant>
      <vt:variant>
        <vt:i4>6684784</vt:i4>
      </vt:variant>
      <vt:variant>
        <vt:i4>72</vt:i4>
      </vt:variant>
      <vt:variant>
        <vt:i4>0</vt:i4>
      </vt:variant>
      <vt:variant>
        <vt:i4>5</vt:i4>
      </vt:variant>
      <vt:variant>
        <vt:lpwstr>https://www.sustainableagriculture.eco/post/supporting-local-farmers-the-importance-of-buying-locally-grown-produce</vt:lpwstr>
      </vt:variant>
      <vt:variant>
        <vt:lpwstr/>
      </vt:variant>
      <vt:variant>
        <vt:i4>5374039</vt:i4>
      </vt:variant>
      <vt:variant>
        <vt:i4>69</vt:i4>
      </vt:variant>
      <vt:variant>
        <vt:i4>0</vt:i4>
      </vt:variant>
      <vt:variant>
        <vt:i4>5</vt:i4>
      </vt:variant>
      <vt:variant>
        <vt:lpwstr>https://www.taylorfrancis.com/books/oa-edit/10.4324/9781003218043/supply-chain-operations-arctic-antonina-tsvetkova-konstantin-timoshenko</vt:lpwstr>
      </vt:variant>
      <vt:variant>
        <vt:lpwstr/>
      </vt:variant>
      <vt:variant>
        <vt:i4>2752573</vt:i4>
      </vt:variant>
      <vt:variant>
        <vt:i4>66</vt:i4>
      </vt:variant>
      <vt:variant>
        <vt:i4>0</vt:i4>
      </vt:variant>
      <vt:variant>
        <vt:i4>5</vt:i4>
      </vt:variant>
      <vt:variant>
        <vt:lpwstr>https://www-sciencedirect-com.ezproxy.uwtsd.ac.uk/science/article/pii/S0959652621014335</vt:lpwstr>
      </vt:variant>
      <vt:variant>
        <vt:lpwstr/>
      </vt:variant>
      <vt:variant>
        <vt:i4>6488126</vt:i4>
      </vt:variant>
      <vt:variant>
        <vt:i4>63</vt:i4>
      </vt:variant>
      <vt:variant>
        <vt:i4>0</vt:i4>
      </vt:variant>
      <vt:variant>
        <vt:i4>5</vt:i4>
      </vt:variant>
      <vt:variant>
        <vt:lpwstr>https://www.nandos.co.uk/explore/being-sustainable</vt:lpwstr>
      </vt:variant>
      <vt:variant>
        <vt:lpwstr/>
      </vt:variant>
      <vt:variant>
        <vt:i4>7667770</vt:i4>
      </vt:variant>
      <vt:variant>
        <vt:i4>60</vt:i4>
      </vt:variant>
      <vt:variant>
        <vt:i4>0</vt:i4>
      </vt:variant>
      <vt:variant>
        <vt:i4>5</vt:i4>
      </vt:variant>
      <vt:variant>
        <vt:lpwstr>https://corporate.mcdonalds.com/corpmcd/our-purpose-and-impact/our-planet.html</vt:lpwstr>
      </vt:variant>
      <vt:variant>
        <vt:lpwstr/>
      </vt:variant>
      <vt:variant>
        <vt:i4>1310727</vt:i4>
      </vt:variant>
      <vt:variant>
        <vt:i4>57</vt:i4>
      </vt:variant>
      <vt:variant>
        <vt:i4>0</vt:i4>
      </vt:variant>
      <vt:variant>
        <vt:i4>5</vt:i4>
      </vt:variant>
      <vt:variant>
        <vt:lpwstr>https://alara.co.uk/</vt:lpwstr>
      </vt:variant>
      <vt:variant>
        <vt:lpwstr/>
      </vt:variant>
      <vt:variant>
        <vt:i4>7667760</vt:i4>
      </vt:variant>
      <vt:variant>
        <vt:i4>54</vt:i4>
      </vt:variant>
      <vt:variant>
        <vt:i4>0</vt:i4>
      </vt:variant>
      <vt:variant>
        <vt:i4>5</vt:i4>
      </vt:variant>
      <vt:variant>
        <vt:lpwstr>https://www.mdpi.com/2071-1050/14/19/12313</vt:lpwstr>
      </vt:variant>
      <vt:variant>
        <vt:lpwstr/>
      </vt:variant>
      <vt:variant>
        <vt:i4>8257593</vt:i4>
      </vt:variant>
      <vt:variant>
        <vt:i4>51</vt:i4>
      </vt:variant>
      <vt:variant>
        <vt:i4>0</vt:i4>
      </vt:variant>
      <vt:variant>
        <vt:i4>5</vt:i4>
      </vt:variant>
      <vt:variant>
        <vt:lpwstr>https://www.enel.com/company/stories/articles/2023/06/three-pillars-sustainability</vt:lpwstr>
      </vt:variant>
      <vt:variant>
        <vt:lpwstr/>
      </vt:variant>
      <vt:variant>
        <vt:i4>3145767</vt:i4>
      </vt:variant>
      <vt:variant>
        <vt:i4>48</vt:i4>
      </vt:variant>
      <vt:variant>
        <vt:i4>0</vt:i4>
      </vt:variant>
      <vt:variant>
        <vt:i4>5</vt:i4>
      </vt:variant>
      <vt:variant>
        <vt:lpwstr>https://pmc.ncbi.nlm.nih.gov/articles/PMC11053202/</vt:lpwstr>
      </vt:variant>
      <vt:variant>
        <vt:lpwstr/>
      </vt:variant>
      <vt:variant>
        <vt:i4>2097209</vt:i4>
      </vt:variant>
      <vt:variant>
        <vt:i4>45</vt:i4>
      </vt:variant>
      <vt:variant>
        <vt:i4>0</vt:i4>
      </vt:variant>
      <vt:variant>
        <vt:i4>5</vt:i4>
      </vt:variant>
      <vt:variant>
        <vt:lpwstr>https://pmc.ncbi.nlm.nih.gov/articles/PMC7923225/</vt:lpwstr>
      </vt:variant>
      <vt:variant>
        <vt:lpwstr>B1-marinedrugs-19-00116</vt:lpwstr>
      </vt:variant>
      <vt:variant>
        <vt:i4>4587608</vt:i4>
      </vt:variant>
      <vt:variant>
        <vt:i4>42</vt:i4>
      </vt:variant>
      <vt:variant>
        <vt:i4>0</vt:i4>
      </vt:variant>
      <vt:variant>
        <vt:i4>5</vt:i4>
      </vt:variant>
      <vt:variant>
        <vt:lpwstr>https://www.engineering.com/using-fruit-peel-waste-to-recycle-lithium-batteries/</vt:lpwstr>
      </vt:variant>
      <vt:variant>
        <vt:lpwstr/>
      </vt:variant>
      <vt:variant>
        <vt:i4>8323111</vt:i4>
      </vt:variant>
      <vt:variant>
        <vt:i4>39</vt:i4>
      </vt:variant>
      <vt:variant>
        <vt:i4>0</vt:i4>
      </vt:variant>
      <vt:variant>
        <vt:i4>5</vt:i4>
      </vt:variant>
      <vt:variant>
        <vt:lpwstr>https://www.un.org/en/climatechange/paris-agreement</vt:lpwstr>
      </vt:variant>
      <vt:variant>
        <vt:lpwstr/>
      </vt:variant>
      <vt:variant>
        <vt:i4>4653058</vt:i4>
      </vt:variant>
      <vt:variant>
        <vt:i4>36</vt:i4>
      </vt:variant>
      <vt:variant>
        <vt:i4>0</vt:i4>
      </vt:variant>
      <vt:variant>
        <vt:i4>5</vt:i4>
      </vt:variant>
      <vt:variant>
        <vt:lpwstr>https://ebookcentral.proquest.com/lib/trinity/reader.action?docID=835808</vt:lpwstr>
      </vt:variant>
      <vt:variant>
        <vt:lpwstr/>
      </vt:variant>
      <vt:variant>
        <vt:i4>3932203</vt:i4>
      </vt:variant>
      <vt:variant>
        <vt:i4>33</vt:i4>
      </vt:variant>
      <vt:variant>
        <vt:i4>0</vt:i4>
      </vt:variant>
      <vt:variant>
        <vt:i4>5</vt:i4>
      </vt:variant>
      <vt:variant>
        <vt:lpwstr>https://research-ebsco-com.ezproxy.uwtsd.ac.uk/c/onvpsy/search/details/hjlq2umc7n?db=nlebk</vt:lpwstr>
      </vt:variant>
      <vt:variant>
        <vt:lpwstr/>
      </vt:variant>
      <vt:variant>
        <vt:i4>4456448</vt:i4>
      </vt:variant>
      <vt:variant>
        <vt:i4>30</vt:i4>
      </vt:variant>
      <vt:variant>
        <vt:i4>0</vt:i4>
      </vt:variant>
      <vt:variant>
        <vt:i4>5</vt:i4>
      </vt:variant>
      <vt:variant>
        <vt:lpwstr>https://doi-org.ezproxy.uwtsd.ac.uk/10.4018/978-1-7998-4330-6</vt:lpwstr>
      </vt:variant>
      <vt:variant>
        <vt:lpwstr/>
      </vt:variant>
      <vt:variant>
        <vt:i4>6881376</vt:i4>
      </vt:variant>
      <vt:variant>
        <vt:i4>27</vt:i4>
      </vt:variant>
      <vt:variant>
        <vt:i4>0</vt:i4>
      </vt:variant>
      <vt:variant>
        <vt:i4>5</vt:i4>
      </vt:variant>
      <vt:variant>
        <vt:lpwstr>https://www.thecaterer.com/indepth/7-things-we-learned-from-the-caterers-sustainability-summit</vt:lpwstr>
      </vt:variant>
      <vt:variant>
        <vt:lpwstr/>
      </vt:variant>
      <vt:variant>
        <vt:i4>2490408</vt:i4>
      </vt:variant>
      <vt:variant>
        <vt:i4>24</vt:i4>
      </vt:variant>
      <vt:variant>
        <vt:i4>0</vt:i4>
      </vt:variant>
      <vt:variant>
        <vt:i4>5</vt:i4>
      </vt:variant>
      <vt:variant>
        <vt:lpwstr>https://www.thecaterer.com/indepth/leading-change-transform-food-systems-good-food-shouldnt-cost-earth</vt:lpwstr>
      </vt:variant>
      <vt:variant>
        <vt:lpwstr/>
      </vt:variant>
      <vt:variant>
        <vt:i4>2228275</vt:i4>
      </vt:variant>
      <vt:variant>
        <vt:i4>21</vt:i4>
      </vt:variant>
      <vt:variant>
        <vt:i4>0</vt:i4>
      </vt:variant>
      <vt:variant>
        <vt:i4>5</vt:i4>
      </vt:variant>
      <vt:variant>
        <vt:lpwstr>https://www.thecaterer.com/indepth/6-ways-to-reduce-your-food-waste</vt:lpwstr>
      </vt:variant>
      <vt:variant>
        <vt:lpwstr/>
      </vt:variant>
      <vt:variant>
        <vt:i4>1245275</vt:i4>
      </vt:variant>
      <vt:variant>
        <vt:i4>18</vt:i4>
      </vt:variant>
      <vt:variant>
        <vt:i4>0</vt:i4>
      </vt:variant>
      <vt:variant>
        <vt:i4>5</vt:i4>
      </vt:variant>
      <vt:variant>
        <vt:lpwstr>https://doi.org/10.4324/9781003371335</vt:lpwstr>
      </vt:variant>
      <vt:variant>
        <vt:lpwstr/>
      </vt:variant>
      <vt:variant>
        <vt:i4>1114198</vt:i4>
      </vt:variant>
      <vt:variant>
        <vt:i4>15</vt:i4>
      </vt:variant>
      <vt:variant>
        <vt:i4>0</vt:i4>
      </vt:variant>
      <vt:variant>
        <vt:i4>5</vt:i4>
      </vt:variant>
      <vt:variant>
        <vt:lpwstr>https://doi.org/10.4324/9781003081128</vt:lpwstr>
      </vt:variant>
      <vt:variant>
        <vt:lpwstr/>
      </vt:variant>
      <vt:variant>
        <vt:i4>6815788</vt:i4>
      </vt:variant>
      <vt:variant>
        <vt:i4>12</vt:i4>
      </vt:variant>
      <vt:variant>
        <vt:i4>0</vt:i4>
      </vt:variant>
      <vt:variant>
        <vt:i4>5</vt:i4>
      </vt:variant>
      <vt:variant>
        <vt:lpwstr>https://www.worldwildlife.org/stories/fight-climate-change-by-preventing-food-waste</vt:lpwstr>
      </vt:variant>
      <vt:variant>
        <vt:lpwstr/>
      </vt:variant>
      <vt:variant>
        <vt:i4>7798800</vt:i4>
      </vt:variant>
      <vt:variant>
        <vt:i4>9</vt:i4>
      </vt:variant>
      <vt:variant>
        <vt:i4>0</vt:i4>
      </vt:variant>
      <vt:variant>
        <vt:i4>5</vt:i4>
      </vt:variant>
      <vt:variant>
        <vt:lpwstr>https://moodle.uwtsd.ac.uk/pluginfile.php/848117/mod_resource/content/1/Ways to reduce restaurant waste.pdf</vt:lpwstr>
      </vt:variant>
      <vt:variant>
        <vt:lpwstr/>
      </vt:variant>
      <vt:variant>
        <vt:i4>5701716</vt:i4>
      </vt:variant>
      <vt:variant>
        <vt:i4>6</vt:i4>
      </vt:variant>
      <vt:variant>
        <vt:i4>0</vt:i4>
      </vt:variant>
      <vt:variant>
        <vt:i4>5</vt:i4>
      </vt:variant>
      <vt:variant>
        <vt:lpwstr>https://www.wwf.org.uk/learn/climate-change</vt:lpwstr>
      </vt:variant>
      <vt:variant>
        <vt:lpwstr>what-causes-climate-change</vt:lpwstr>
      </vt:variant>
      <vt:variant>
        <vt:i4>196732</vt:i4>
      </vt:variant>
      <vt:variant>
        <vt:i4>3</vt:i4>
      </vt:variant>
      <vt:variant>
        <vt:i4>0</vt:i4>
      </vt:variant>
      <vt:variant>
        <vt:i4>5</vt:i4>
      </vt:variant>
      <vt:variant>
        <vt:lpwstr>https://guardiansofgrub.com/case_studies/the-yan-cumbria-case-study/</vt:lpwstr>
      </vt:variant>
      <vt:variant>
        <vt:lpwstr/>
      </vt:variant>
      <vt:variant>
        <vt:i4>1966170</vt:i4>
      </vt:variant>
      <vt:variant>
        <vt:i4>0</vt:i4>
      </vt:variant>
      <vt:variant>
        <vt:i4>0</vt:i4>
      </vt:variant>
      <vt:variant>
        <vt:i4>5</vt:i4>
      </vt:variant>
      <vt:variant>
        <vt:lpwstr>https://www.intechopen.com/chapters/67897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5</cp:revision>
  <dcterms:created xsi:type="dcterms:W3CDTF">2024-11-01T02:58:00Z</dcterms:created>
  <dcterms:modified xsi:type="dcterms:W3CDTF">2024-11-01T02:59:00Z</dcterms:modified>
</cp:coreProperties>
</file>