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6C01A1" w14:textId="5AEF8C99" w:rsidR="00F208D1" w:rsidRPr="0090413C" w:rsidRDefault="00E50B80" w:rsidP="0090413C">
      <w:pPr>
        <w:jc w:val="center"/>
        <w:rPr>
          <w:rFonts w:ascii="Arial" w:hAnsi="Arial" w:cs="Arial"/>
          <w:b/>
          <w:bCs/>
          <w:sz w:val="24"/>
          <w:szCs w:val="24"/>
        </w:rPr>
      </w:pPr>
      <w:r>
        <w:rPr>
          <w:rFonts w:ascii="Arial" w:hAnsi="Arial" w:cs="Arial"/>
          <w:b/>
          <w:bCs/>
          <w:sz w:val="24"/>
          <w:szCs w:val="24"/>
        </w:rPr>
        <w:t xml:space="preserve"> </w:t>
      </w:r>
      <w:r w:rsidR="006C585A" w:rsidRPr="0090413C">
        <w:rPr>
          <w:rFonts w:ascii="Arial" w:hAnsi="Arial" w:cs="Arial"/>
          <w:b/>
          <w:bCs/>
          <w:sz w:val="24"/>
          <w:szCs w:val="24"/>
        </w:rPr>
        <w:t>Academic Interview Dissertation</w:t>
      </w:r>
    </w:p>
    <w:p w14:paraId="3E9EF35F" w14:textId="77777777" w:rsidR="00281B40" w:rsidRDefault="00281B40" w:rsidP="0090413C">
      <w:pPr>
        <w:jc w:val="both"/>
        <w:rPr>
          <w:rFonts w:ascii="Arial" w:hAnsi="Arial" w:cs="Arial"/>
          <w:sz w:val="24"/>
          <w:szCs w:val="24"/>
        </w:rPr>
      </w:pPr>
    </w:p>
    <w:p w14:paraId="60196190" w14:textId="4AEE1E8E" w:rsidR="006C585A" w:rsidRPr="0080590D" w:rsidRDefault="006C585A" w:rsidP="0080590D">
      <w:pPr>
        <w:pStyle w:val="ListParagraph"/>
        <w:numPr>
          <w:ilvl w:val="0"/>
          <w:numId w:val="1"/>
        </w:numPr>
        <w:spacing w:line="360" w:lineRule="auto"/>
        <w:jc w:val="both"/>
        <w:rPr>
          <w:rFonts w:ascii="Arial" w:hAnsi="Arial" w:cs="Arial"/>
          <w:sz w:val="24"/>
          <w:szCs w:val="24"/>
        </w:rPr>
      </w:pPr>
      <w:r w:rsidRPr="0080590D">
        <w:rPr>
          <w:rFonts w:ascii="Arial" w:hAnsi="Arial" w:cs="Arial"/>
          <w:sz w:val="24"/>
          <w:szCs w:val="24"/>
        </w:rPr>
        <w:t>Why is your chosen area worthy of research? Explain the rational</w:t>
      </w:r>
      <w:r w:rsidR="00BF5107" w:rsidRPr="0080590D">
        <w:rPr>
          <w:rFonts w:ascii="Arial" w:hAnsi="Arial" w:cs="Arial"/>
          <w:sz w:val="24"/>
          <w:szCs w:val="24"/>
        </w:rPr>
        <w:t>e</w:t>
      </w:r>
      <w:r w:rsidRPr="0080590D">
        <w:rPr>
          <w:rFonts w:ascii="Arial" w:hAnsi="Arial" w:cs="Arial"/>
          <w:sz w:val="24"/>
          <w:szCs w:val="24"/>
        </w:rPr>
        <w:t xml:space="preserve"> for your topic</w:t>
      </w:r>
      <w:r w:rsidR="00E3541D" w:rsidRPr="0080590D">
        <w:rPr>
          <w:rFonts w:ascii="Arial" w:hAnsi="Arial" w:cs="Arial"/>
          <w:sz w:val="24"/>
          <w:szCs w:val="24"/>
        </w:rPr>
        <w:t>.</w:t>
      </w:r>
    </w:p>
    <w:p w14:paraId="5160A83D" w14:textId="6FD218C2" w:rsidR="00B21096" w:rsidRPr="0037706F" w:rsidRDefault="00B21096" w:rsidP="0080590D">
      <w:pPr>
        <w:spacing w:line="360" w:lineRule="auto"/>
        <w:jc w:val="both"/>
        <w:rPr>
          <w:rFonts w:ascii="Arial" w:hAnsi="Arial" w:cs="Arial"/>
          <w:sz w:val="24"/>
          <w:szCs w:val="24"/>
        </w:rPr>
      </w:pPr>
      <w:r w:rsidRPr="0037706F">
        <w:rPr>
          <w:rFonts w:ascii="Arial" w:hAnsi="Arial" w:cs="Arial"/>
          <w:sz w:val="24"/>
          <w:szCs w:val="24"/>
        </w:rPr>
        <w:t xml:space="preserve">My dissertation </w:t>
      </w:r>
      <w:r w:rsidR="001444A4" w:rsidRPr="0037706F">
        <w:rPr>
          <w:rFonts w:ascii="Arial" w:hAnsi="Arial" w:cs="Arial"/>
          <w:sz w:val="24"/>
          <w:szCs w:val="24"/>
        </w:rPr>
        <w:t>is</w:t>
      </w:r>
      <w:r w:rsidRPr="0037706F">
        <w:rPr>
          <w:rFonts w:ascii="Arial" w:hAnsi="Arial" w:cs="Arial"/>
          <w:sz w:val="24"/>
          <w:szCs w:val="24"/>
        </w:rPr>
        <w:t xml:space="preserve"> titled ‘Inclusion at all costs? A critical discussion of the experiences of inclusion for children with Autism Spectrum Disorder’. The area of research for this topic was looking into how beneficial three different educational </w:t>
      </w:r>
      <w:r w:rsidR="0063335B" w:rsidRPr="0037706F">
        <w:rPr>
          <w:rFonts w:ascii="Arial" w:hAnsi="Arial" w:cs="Arial"/>
          <w:sz w:val="24"/>
          <w:szCs w:val="24"/>
        </w:rPr>
        <w:t>environments</w:t>
      </w:r>
      <w:r w:rsidRPr="0037706F">
        <w:rPr>
          <w:rFonts w:ascii="Arial" w:hAnsi="Arial" w:cs="Arial"/>
          <w:sz w:val="24"/>
          <w:szCs w:val="24"/>
        </w:rPr>
        <w:t xml:space="preserve"> are for children with autism spectrum disorder</w:t>
      </w:r>
      <w:r w:rsidR="0063335B" w:rsidRPr="0037706F">
        <w:rPr>
          <w:rFonts w:ascii="Arial" w:hAnsi="Arial" w:cs="Arial"/>
          <w:sz w:val="24"/>
          <w:szCs w:val="24"/>
        </w:rPr>
        <w:t>, which I will be referring to as ASD</w:t>
      </w:r>
      <w:r w:rsidRPr="0037706F">
        <w:rPr>
          <w:rFonts w:ascii="Arial" w:hAnsi="Arial" w:cs="Arial"/>
          <w:sz w:val="24"/>
          <w:szCs w:val="24"/>
        </w:rPr>
        <w:t xml:space="preserve">. These </w:t>
      </w:r>
      <w:r w:rsidR="0063335B" w:rsidRPr="0037706F">
        <w:rPr>
          <w:rFonts w:ascii="Arial" w:hAnsi="Arial" w:cs="Arial"/>
          <w:sz w:val="24"/>
          <w:szCs w:val="24"/>
        </w:rPr>
        <w:t>three environments</w:t>
      </w:r>
      <w:r w:rsidRPr="0037706F">
        <w:rPr>
          <w:rFonts w:ascii="Arial" w:hAnsi="Arial" w:cs="Arial"/>
          <w:sz w:val="24"/>
          <w:szCs w:val="24"/>
        </w:rPr>
        <w:t xml:space="preserve"> </w:t>
      </w:r>
      <w:r w:rsidR="00317FED" w:rsidRPr="0037706F">
        <w:rPr>
          <w:rFonts w:ascii="Arial" w:hAnsi="Arial" w:cs="Arial"/>
          <w:sz w:val="24"/>
          <w:szCs w:val="24"/>
        </w:rPr>
        <w:t>are</w:t>
      </w:r>
      <w:r w:rsidRPr="0037706F">
        <w:rPr>
          <w:rFonts w:ascii="Arial" w:hAnsi="Arial" w:cs="Arial"/>
          <w:sz w:val="24"/>
          <w:szCs w:val="24"/>
        </w:rPr>
        <w:t xml:space="preserve"> mainstream classes, special teaching facilities situated in mainstream schools, and segregated special schools. </w:t>
      </w:r>
    </w:p>
    <w:p w14:paraId="244F0609" w14:textId="5ECB1F13" w:rsidR="00B21096" w:rsidRPr="0037706F" w:rsidRDefault="00B21096" w:rsidP="0080590D">
      <w:pPr>
        <w:spacing w:line="360" w:lineRule="auto"/>
        <w:jc w:val="both"/>
        <w:rPr>
          <w:rFonts w:ascii="Arial" w:hAnsi="Arial" w:cs="Arial"/>
          <w:sz w:val="24"/>
          <w:szCs w:val="24"/>
        </w:rPr>
      </w:pPr>
      <w:r w:rsidRPr="0037706F">
        <w:rPr>
          <w:rFonts w:ascii="Arial" w:hAnsi="Arial" w:cs="Arial"/>
          <w:sz w:val="24"/>
          <w:szCs w:val="24"/>
        </w:rPr>
        <w:t>This is a very important area of research because as of 2020</w:t>
      </w:r>
      <w:r w:rsidR="000C738E" w:rsidRPr="0037706F">
        <w:rPr>
          <w:rFonts w:ascii="Arial" w:hAnsi="Arial" w:cs="Arial"/>
          <w:sz w:val="24"/>
          <w:szCs w:val="24"/>
        </w:rPr>
        <w:t xml:space="preserve"> it is documented that there is roughly 1 child out of every 54 children that has diagnosed ASD (Centres for Disease Control and Prevention, 2020)</w:t>
      </w:r>
      <w:r w:rsidR="005A0C6B" w:rsidRPr="0037706F">
        <w:rPr>
          <w:rFonts w:ascii="Arial" w:hAnsi="Arial" w:cs="Arial"/>
          <w:sz w:val="24"/>
          <w:szCs w:val="24"/>
        </w:rPr>
        <w:t xml:space="preserve">. With Department for Education stating that the average public primary school in the UK consisting of 281 pupils (Department for Education, 2018, p.3), this means that there is at minimum 5 pupils in every school that have ASD. </w:t>
      </w:r>
      <w:r w:rsidR="002C0F45" w:rsidRPr="0037706F">
        <w:rPr>
          <w:rFonts w:ascii="Arial" w:hAnsi="Arial" w:cs="Arial"/>
          <w:sz w:val="24"/>
          <w:szCs w:val="24"/>
        </w:rPr>
        <w:t xml:space="preserve">Therefore, it is crucial to understand whether there is a ‘best practise’ with regard to the education of children with ASD. </w:t>
      </w:r>
    </w:p>
    <w:p w14:paraId="14A0AEEA" w14:textId="6C4D5325" w:rsidR="00837940" w:rsidRPr="0080590D" w:rsidRDefault="00EE1C34" w:rsidP="0080590D">
      <w:pPr>
        <w:spacing w:line="360" w:lineRule="auto"/>
        <w:jc w:val="both"/>
        <w:rPr>
          <w:rFonts w:ascii="Arial" w:hAnsi="Arial" w:cs="Arial"/>
          <w:sz w:val="24"/>
          <w:szCs w:val="24"/>
        </w:rPr>
      </w:pPr>
      <w:r w:rsidRPr="0037706F">
        <w:rPr>
          <w:rFonts w:ascii="Arial" w:hAnsi="Arial" w:cs="Arial"/>
          <w:sz w:val="24"/>
          <w:szCs w:val="24"/>
        </w:rPr>
        <w:t xml:space="preserve">The interest in this area was sparked from </w:t>
      </w:r>
      <w:r w:rsidR="00AE78E7" w:rsidRPr="0037706F">
        <w:rPr>
          <w:rFonts w:ascii="Arial" w:hAnsi="Arial" w:cs="Arial"/>
          <w:sz w:val="24"/>
          <w:szCs w:val="24"/>
        </w:rPr>
        <w:t xml:space="preserve">observing the Inclusion and Pupil Support Policy (2016) been put into practice across different schools in Wales. The Inclusion Policy (2016) </w:t>
      </w:r>
      <w:r w:rsidR="001C294A" w:rsidRPr="0037706F">
        <w:rPr>
          <w:rFonts w:ascii="Arial" w:hAnsi="Arial" w:cs="Arial"/>
          <w:sz w:val="24"/>
          <w:szCs w:val="24"/>
        </w:rPr>
        <w:t xml:space="preserve">has been designed in order to </w:t>
      </w:r>
      <w:r w:rsidR="004928C0" w:rsidRPr="0037706F">
        <w:rPr>
          <w:rFonts w:ascii="Arial" w:hAnsi="Arial" w:cs="Arial"/>
          <w:sz w:val="24"/>
          <w:szCs w:val="24"/>
        </w:rPr>
        <w:t xml:space="preserve">ensure that </w:t>
      </w:r>
      <w:r w:rsidR="002F2DA4" w:rsidRPr="0037706F">
        <w:rPr>
          <w:rFonts w:ascii="Arial" w:hAnsi="Arial" w:cs="Arial"/>
          <w:sz w:val="24"/>
          <w:szCs w:val="24"/>
        </w:rPr>
        <w:t>all pupils “fully belong to the school community”</w:t>
      </w:r>
      <w:r w:rsidR="00525E94" w:rsidRPr="0037706F">
        <w:rPr>
          <w:rFonts w:ascii="Arial" w:hAnsi="Arial" w:cs="Arial"/>
          <w:sz w:val="24"/>
          <w:szCs w:val="24"/>
        </w:rPr>
        <w:t xml:space="preserve"> (Welsh Government, 2016, p. 2). However, from observing this being put into practice across different schools in Wales, it has been notable that most schools interpret this as the majority of children with additional learning needs</w:t>
      </w:r>
      <w:r w:rsidR="0063335B" w:rsidRPr="0037706F">
        <w:rPr>
          <w:rFonts w:ascii="Arial" w:hAnsi="Arial" w:cs="Arial"/>
          <w:sz w:val="24"/>
          <w:szCs w:val="24"/>
        </w:rPr>
        <w:t>,</w:t>
      </w:r>
      <w:r w:rsidR="00525E94" w:rsidRPr="0037706F">
        <w:rPr>
          <w:rFonts w:ascii="Arial" w:hAnsi="Arial" w:cs="Arial"/>
          <w:sz w:val="24"/>
          <w:szCs w:val="24"/>
        </w:rPr>
        <w:t xml:space="preserve"> such as ASD</w:t>
      </w:r>
      <w:r w:rsidR="0063335B" w:rsidRPr="0037706F">
        <w:rPr>
          <w:rFonts w:ascii="Arial" w:hAnsi="Arial" w:cs="Arial"/>
          <w:sz w:val="24"/>
          <w:szCs w:val="24"/>
        </w:rPr>
        <w:t>,</w:t>
      </w:r>
      <w:r w:rsidR="00525E94" w:rsidRPr="0037706F">
        <w:rPr>
          <w:rFonts w:ascii="Arial" w:hAnsi="Arial" w:cs="Arial"/>
          <w:sz w:val="24"/>
          <w:szCs w:val="24"/>
        </w:rPr>
        <w:t xml:space="preserve"> </w:t>
      </w:r>
      <w:r w:rsidR="00143C3F" w:rsidRPr="0037706F">
        <w:rPr>
          <w:rFonts w:ascii="Arial" w:hAnsi="Arial" w:cs="Arial"/>
          <w:sz w:val="24"/>
          <w:szCs w:val="24"/>
        </w:rPr>
        <w:t>should be</w:t>
      </w:r>
      <w:r w:rsidR="00525E94" w:rsidRPr="0037706F">
        <w:rPr>
          <w:rFonts w:ascii="Arial" w:hAnsi="Arial" w:cs="Arial"/>
          <w:sz w:val="24"/>
          <w:szCs w:val="24"/>
        </w:rPr>
        <w:t xml:space="preserve"> taught in mainstream classrooms. The interest was whether this is the best method of inclusion as well as was this the best method of teaching and learning for children with ASD.</w:t>
      </w:r>
      <w:r w:rsidR="00525E94" w:rsidRPr="0080590D">
        <w:rPr>
          <w:rFonts w:ascii="Arial" w:hAnsi="Arial" w:cs="Arial"/>
          <w:sz w:val="24"/>
          <w:szCs w:val="24"/>
        </w:rPr>
        <w:t xml:space="preserve"> </w:t>
      </w:r>
    </w:p>
    <w:p w14:paraId="2C63C46C" w14:textId="77777777" w:rsidR="00837940" w:rsidRPr="0080590D" w:rsidRDefault="00837940" w:rsidP="0080590D">
      <w:pPr>
        <w:pStyle w:val="ListParagraph"/>
        <w:spacing w:line="360" w:lineRule="auto"/>
        <w:jc w:val="both"/>
        <w:rPr>
          <w:rFonts w:ascii="Arial" w:hAnsi="Arial" w:cs="Arial"/>
          <w:sz w:val="24"/>
          <w:szCs w:val="24"/>
        </w:rPr>
      </w:pPr>
    </w:p>
    <w:p w14:paraId="1060F7B8" w14:textId="67A7D5DD" w:rsidR="00143C3F" w:rsidRPr="0080590D" w:rsidRDefault="00E3541D" w:rsidP="0080590D">
      <w:pPr>
        <w:pStyle w:val="ListParagraph"/>
        <w:numPr>
          <w:ilvl w:val="0"/>
          <w:numId w:val="1"/>
        </w:numPr>
        <w:spacing w:line="360" w:lineRule="auto"/>
        <w:jc w:val="both"/>
        <w:rPr>
          <w:rFonts w:ascii="Arial" w:hAnsi="Arial" w:cs="Arial"/>
          <w:sz w:val="24"/>
          <w:szCs w:val="24"/>
        </w:rPr>
      </w:pPr>
      <w:r w:rsidRPr="0080590D">
        <w:rPr>
          <w:rFonts w:ascii="Arial" w:hAnsi="Arial" w:cs="Arial"/>
          <w:sz w:val="24"/>
          <w:szCs w:val="24"/>
        </w:rPr>
        <w:t>Summarise your findings.</w:t>
      </w:r>
    </w:p>
    <w:p w14:paraId="3D140098" w14:textId="34B29A20" w:rsidR="00143C3F" w:rsidRPr="0080590D" w:rsidRDefault="00143C3F" w:rsidP="0080590D">
      <w:pPr>
        <w:spacing w:line="360" w:lineRule="auto"/>
        <w:jc w:val="both"/>
        <w:rPr>
          <w:rFonts w:ascii="Arial" w:hAnsi="Arial" w:cs="Arial"/>
          <w:sz w:val="24"/>
          <w:szCs w:val="24"/>
        </w:rPr>
      </w:pPr>
      <w:r w:rsidRPr="0080590D">
        <w:rPr>
          <w:rFonts w:ascii="Arial" w:hAnsi="Arial" w:cs="Arial"/>
          <w:sz w:val="24"/>
          <w:szCs w:val="24"/>
        </w:rPr>
        <w:t xml:space="preserve">The initial question put forward for this desk-based research was is there a best teaching and learning strategy for children with ASD and is it inclusion. Inclusion, as stated earlier, is often interpreted as attending mainstream schools and classes. This </w:t>
      </w:r>
      <w:r w:rsidRPr="0080590D">
        <w:rPr>
          <w:rFonts w:ascii="Arial" w:hAnsi="Arial" w:cs="Arial"/>
          <w:sz w:val="24"/>
          <w:szCs w:val="24"/>
        </w:rPr>
        <w:lastRenderedPageBreak/>
        <w:t xml:space="preserve">is proven by the statistic of 71% of children with ASD attend mainstream schools (Priory Education and Children’s Services, 2020). </w:t>
      </w:r>
      <w:r w:rsidR="00AD29E1" w:rsidRPr="0080590D">
        <w:rPr>
          <w:rFonts w:ascii="Arial" w:hAnsi="Arial" w:cs="Arial"/>
          <w:sz w:val="24"/>
          <w:szCs w:val="24"/>
        </w:rPr>
        <w:t xml:space="preserve">However, </w:t>
      </w:r>
      <w:r w:rsidR="00CE612D" w:rsidRPr="0080590D">
        <w:rPr>
          <w:rFonts w:ascii="Arial" w:hAnsi="Arial" w:cs="Arial"/>
          <w:sz w:val="24"/>
          <w:szCs w:val="24"/>
        </w:rPr>
        <w:t xml:space="preserve">there is actually lack of evidence to support the case that mainstream education is the best route for children with ASD. In fact, when looking into the Inclusion Policy (2016) it does not state that </w:t>
      </w:r>
      <w:r w:rsidR="00A23862" w:rsidRPr="0080590D">
        <w:rPr>
          <w:rFonts w:ascii="Arial" w:hAnsi="Arial" w:cs="Arial"/>
          <w:sz w:val="24"/>
          <w:szCs w:val="24"/>
        </w:rPr>
        <w:t>mainstream education automatically equates to inclusion. The Inclusion Policy (2016) does however state that children from special schools should have connections with children from mainstream schools and learn alongside their peers (</w:t>
      </w:r>
      <w:r w:rsidR="00CA79AE">
        <w:rPr>
          <w:rFonts w:ascii="Arial" w:hAnsi="Arial" w:cs="Arial"/>
          <w:sz w:val="24"/>
          <w:szCs w:val="24"/>
        </w:rPr>
        <w:t xml:space="preserve">Welsh Government, 2016, </w:t>
      </w:r>
      <w:r w:rsidR="00A23862" w:rsidRPr="0080590D">
        <w:rPr>
          <w:rFonts w:ascii="Arial" w:hAnsi="Arial" w:cs="Arial"/>
          <w:sz w:val="24"/>
          <w:szCs w:val="24"/>
        </w:rPr>
        <w:t>p. 15). The Policy also says that even if mainstream education is not a suitable fit for some children at one stage in their educational journey, that does not mean they cannot be integrated into mainstream education later (</w:t>
      </w:r>
      <w:r w:rsidR="005B1544">
        <w:rPr>
          <w:rFonts w:ascii="Arial" w:hAnsi="Arial" w:cs="Arial"/>
          <w:sz w:val="24"/>
          <w:szCs w:val="24"/>
        </w:rPr>
        <w:t xml:space="preserve">Welsh Government, 2016, </w:t>
      </w:r>
      <w:r w:rsidR="00A23862" w:rsidRPr="0080590D">
        <w:rPr>
          <w:rFonts w:ascii="Arial" w:hAnsi="Arial" w:cs="Arial"/>
          <w:sz w:val="24"/>
          <w:szCs w:val="24"/>
        </w:rPr>
        <w:t xml:space="preserve">p. 2). </w:t>
      </w:r>
    </w:p>
    <w:p w14:paraId="6A332258" w14:textId="77777777" w:rsidR="00257281" w:rsidRPr="0080590D" w:rsidRDefault="00A23862" w:rsidP="0080590D">
      <w:pPr>
        <w:spacing w:line="360" w:lineRule="auto"/>
        <w:jc w:val="both"/>
        <w:rPr>
          <w:rFonts w:ascii="Arial" w:hAnsi="Arial" w:cs="Arial"/>
          <w:sz w:val="24"/>
          <w:szCs w:val="24"/>
        </w:rPr>
      </w:pPr>
      <w:r w:rsidRPr="0080590D">
        <w:rPr>
          <w:rFonts w:ascii="Arial" w:hAnsi="Arial" w:cs="Arial"/>
          <w:sz w:val="24"/>
          <w:szCs w:val="24"/>
        </w:rPr>
        <w:t xml:space="preserve">The point of this desk-based research was to understand how beneficial inclusion is for children with ASD, from their own side of the story. To do this case studies had to be used. </w:t>
      </w:r>
      <w:r w:rsidR="0026480A" w:rsidRPr="0080590D">
        <w:rPr>
          <w:rFonts w:ascii="Arial" w:hAnsi="Arial" w:cs="Arial"/>
          <w:sz w:val="24"/>
          <w:szCs w:val="24"/>
        </w:rPr>
        <w:t>In Chapter One, ‘The Experience of a Child with Autism Spectrum Disorder in a Mainstream Classroom’, t</w:t>
      </w:r>
      <w:r w:rsidRPr="0080590D">
        <w:rPr>
          <w:rFonts w:ascii="Arial" w:hAnsi="Arial" w:cs="Arial"/>
          <w:sz w:val="24"/>
          <w:szCs w:val="24"/>
        </w:rPr>
        <w:t>he case study used was a Goodall (2018) case study. The pupils that took part in this case study had predominantly negative experiences with inclusion, with strong themes of bullying, isolation, and lack of support from educators coming into play for each participant (Goodall, 2018).</w:t>
      </w:r>
      <w:r w:rsidR="00F61F2B" w:rsidRPr="0080590D">
        <w:rPr>
          <w:rFonts w:ascii="Arial" w:hAnsi="Arial" w:cs="Arial"/>
          <w:sz w:val="24"/>
          <w:szCs w:val="24"/>
        </w:rPr>
        <w:t xml:space="preserve"> Chapter one also looked into a case study from teachers</w:t>
      </w:r>
      <w:r w:rsidR="00257281" w:rsidRPr="0080590D">
        <w:rPr>
          <w:rFonts w:ascii="Arial" w:hAnsi="Arial" w:cs="Arial"/>
          <w:sz w:val="24"/>
          <w:szCs w:val="24"/>
        </w:rPr>
        <w:t>’</w:t>
      </w:r>
      <w:r w:rsidR="00F61F2B" w:rsidRPr="0080590D">
        <w:rPr>
          <w:rFonts w:ascii="Arial" w:hAnsi="Arial" w:cs="Arial"/>
          <w:sz w:val="24"/>
          <w:szCs w:val="24"/>
        </w:rPr>
        <w:t xml:space="preserve"> perspectives</w:t>
      </w:r>
      <w:r w:rsidR="00257281" w:rsidRPr="0080590D">
        <w:rPr>
          <w:rFonts w:ascii="Arial" w:hAnsi="Arial" w:cs="Arial"/>
          <w:sz w:val="24"/>
          <w:szCs w:val="24"/>
        </w:rPr>
        <w:t xml:space="preserve">, this was a </w:t>
      </w:r>
      <w:proofErr w:type="spellStart"/>
      <w:r w:rsidR="00257281" w:rsidRPr="0080590D">
        <w:rPr>
          <w:rFonts w:ascii="Arial" w:hAnsi="Arial" w:cs="Arial"/>
          <w:sz w:val="24"/>
          <w:szCs w:val="24"/>
        </w:rPr>
        <w:t>Glashan</w:t>
      </w:r>
      <w:proofErr w:type="spellEnd"/>
      <w:r w:rsidR="00257281" w:rsidRPr="0080590D">
        <w:rPr>
          <w:rFonts w:ascii="Arial" w:hAnsi="Arial" w:cs="Arial"/>
          <w:sz w:val="24"/>
          <w:szCs w:val="24"/>
        </w:rPr>
        <w:t xml:space="preserve"> et al. (2004) study. </w:t>
      </w:r>
    </w:p>
    <w:p w14:paraId="2A62C715" w14:textId="33BAA24A" w:rsidR="00A23862" w:rsidRPr="0080590D" w:rsidRDefault="0026480A" w:rsidP="0080590D">
      <w:pPr>
        <w:spacing w:line="360" w:lineRule="auto"/>
        <w:jc w:val="both"/>
        <w:rPr>
          <w:rFonts w:ascii="Arial" w:hAnsi="Arial" w:cs="Arial"/>
          <w:sz w:val="24"/>
          <w:szCs w:val="24"/>
        </w:rPr>
      </w:pPr>
      <w:r w:rsidRPr="0080590D">
        <w:rPr>
          <w:rFonts w:ascii="Arial" w:hAnsi="Arial" w:cs="Arial"/>
          <w:sz w:val="24"/>
          <w:szCs w:val="24"/>
        </w:rPr>
        <w:t>In Chapter Two, ‘The Experience of a Child with Autism Spectrum Disorder in a Specialist Teaching Facility’, there were no case studies on this topic available. Therefore</w:t>
      </w:r>
      <w:r w:rsidR="00CD7B41" w:rsidRPr="0080590D">
        <w:rPr>
          <w:rFonts w:ascii="Arial" w:hAnsi="Arial" w:cs="Arial"/>
          <w:sz w:val="24"/>
          <w:szCs w:val="24"/>
        </w:rPr>
        <w:t>,</w:t>
      </w:r>
      <w:r w:rsidRPr="0080590D">
        <w:rPr>
          <w:rFonts w:ascii="Arial" w:hAnsi="Arial" w:cs="Arial"/>
          <w:sz w:val="24"/>
          <w:szCs w:val="24"/>
        </w:rPr>
        <w:t xml:space="preserve"> an Estyn report (2015) of a school that had a </w:t>
      </w:r>
      <w:proofErr w:type="spellStart"/>
      <w:r w:rsidRPr="0080590D">
        <w:rPr>
          <w:rFonts w:ascii="Arial" w:hAnsi="Arial" w:cs="Arial"/>
          <w:sz w:val="24"/>
          <w:szCs w:val="24"/>
        </w:rPr>
        <w:t>STF</w:t>
      </w:r>
      <w:proofErr w:type="spellEnd"/>
      <w:r w:rsidRPr="0080590D">
        <w:rPr>
          <w:rFonts w:ascii="Arial" w:hAnsi="Arial" w:cs="Arial"/>
          <w:sz w:val="24"/>
          <w:szCs w:val="24"/>
        </w:rPr>
        <w:t xml:space="preserve"> was used. </w:t>
      </w:r>
      <w:r w:rsidR="00CD7B41" w:rsidRPr="0080590D">
        <w:rPr>
          <w:rFonts w:ascii="Arial" w:hAnsi="Arial" w:cs="Arial"/>
          <w:sz w:val="24"/>
          <w:szCs w:val="24"/>
        </w:rPr>
        <w:t xml:space="preserve">The school in question is Pentrebane Primary School, situated in Cardiff. The report stated that the children were include in the school community and that the children from the </w:t>
      </w:r>
      <w:proofErr w:type="spellStart"/>
      <w:r w:rsidR="00CD7B41" w:rsidRPr="0080590D">
        <w:rPr>
          <w:rFonts w:ascii="Arial" w:hAnsi="Arial" w:cs="Arial"/>
          <w:sz w:val="24"/>
          <w:szCs w:val="24"/>
        </w:rPr>
        <w:t>STF</w:t>
      </w:r>
      <w:proofErr w:type="spellEnd"/>
      <w:r w:rsidR="00CD7B41" w:rsidRPr="0080590D">
        <w:rPr>
          <w:rFonts w:ascii="Arial" w:hAnsi="Arial" w:cs="Arial"/>
          <w:sz w:val="24"/>
          <w:szCs w:val="24"/>
        </w:rPr>
        <w:t xml:space="preserve"> also had key responsibility of running the fruit shop for the rest of the school (</w:t>
      </w:r>
      <w:r w:rsidR="001B39C6">
        <w:rPr>
          <w:rFonts w:ascii="Arial" w:hAnsi="Arial" w:cs="Arial"/>
          <w:sz w:val="24"/>
          <w:szCs w:val="24"/>
        </w:rPr>
        <w:t xml:space="preserve">Estyn, 2015, </w:t>
      </w:r>
      <w:r w:rsidR="00CD7B41" w:rsidRPr="0080590D">
        <w:rPr>
          <w:rFonts w:ascii="Arial" w:hAnsi="Arial" w:cs="Arial"/>
          <w:sz w:val="24"/>
          <w:szCs w:val="24"/>
        </w:rPr>
        <w:t>p. 8). The report also states that the support these children receive</w:t>
      </w:r>
      <w:r w:rsidR="001B39C6">
        <w:rPr>
          <w:rFonts w:ascii="Arial" w:hAnsi="Arial" w:cs="Arial"/>
          <w:sz w:val="24"/>
          <w:szCs w:val="24"/>
        </w:rPr>
        <w:t>d</w:t>
      </w:r>
      <w:r w:rsidR="00CD7B41" w:rsidRPr="0080590D">
        <w:rPr>
          <w:rFonts w:ascii="Arial" w:hAnsi="Arial" w:cs="Arial"/>
          <w:sz w:val="24"/>
          <w:szCs w:val="24"/>
        </w:rPr>
        <w:t xml:space="preserve"> from the staff in the </w:t>
      </w:r>
      <w:proofErr w:type="spellStart"/>
      <w:r w:rsidR="00CD7B41" w:rsidRPr="0080590D">
        <w:rPr>
          <w:rFonts w:ascii="Arial" w:hAnsi="Arial" w:cs="Arial"/>
          <w:sz w:val="24"/>
          <w:szCs w:val="24"/>
        </w:rPr>
        <w:t>STF</w:t>
      </w:r>
      <w:proofErr w:type="spellEnd"/>
      <w:r w:rsidR="00CD7B41" w:rsidRPr="0080590D">
        <w:rPr>
          <w:rFonts w:ascii="Arial" w:hAnsi="Arial" w:cs="Arial"/>
          <w:sz w:val="24"/>
          <w:szCs w:val="24"/>
        </w:rPr>
        <w:t xml:space="preserve"> is very effective (</w:t>
      </w:r>
      <w:r w:rsidR="00466060">
        <w:rPr>
          <w:rFonts w:ascii="Arial" w:hAnsi="Arial" w:cs="Arial"/>
          <w:sz w:val="24"/>
          <w:szCs w:val="24"/>
        </w:rPr>
        <w:t xml:space="preserve">Estyn, 2015, </w:t>
      </w:r>
      <w:r w:rsidR="00CD7B41" w:rsidRPr="0080590D">
        <w:rPr>
          <w:rFonts w:ascii="Arial" w:hAnsi="Arial" w:cs="Arial"/>
          <w:sz w:val="24"/>
          <w:szCs w:val="24"/>
        </w:rPr>
        <w:t>p. 7). It was surprising that, even though this method of teaching and learning allows for the inclusion of children with ASD and neurotypical children, as well as giving children with ASD the specialist education and support that they need and deserve</w:t>
      </w:r>
      <w:r w:rsidR="00466060">
        <w:rPr>
          <w:rFonts w:ascii="Arial" w:hAnsi="Arial" w:cs="Arial"/>
          <w:sz w:val="24"/>
          <w:szCs w:val="24"/>
        </w:rPr>
        <w:t>,</w:t>
      </w:r>
      <w:r w:rsidR="00CD7B41" w:rsidRPr="0080590D">
        <w:rPr>
          <w:rFonts w:ascii="Arial" w:hAnsi="Arial" w:cs="Arial"/>
          <w:sz w:val="24"/>
          <w:szCs w:val="24"/>
        </w:rPr>
        <w:t xml:space="preserve"> this area of the desk-based research was the area that had the least amount of literature surrounding it. </w:t>
      </w:r>
    </w:p>
    <w:p w14:paraId="6F363A01" w14:textId="09A482BA" w:rsidR="00143C3F" w:rsidRPr="0080590D" w:rsidRDefault="002D6C3E" w:rsidP="0080590D">
      <w:pPr>
        <w:spacing w:line="360" w:lineRule="auto"/>
        <w:jc w:val="both"/>
        <w:rPr>
          <w:rFonts w:ascii="Arial" w:hAnsi="Arial" w:cs="Arial"/>
          <w:sz w:val="24"/>
          <w:szCs w:val="24"/>
        </w:rPr>
      </w:pPr>
      <w:r w:rsidRPr="0080590D">
        <w:rPr>
          <w:rFonts w:ascii="Arial" w:hAnsi="Arial" w:cs="Arial"/>
          <w:sz w:val="24"/>
          <w:szCs w:val="24"/>
        </w:rPr>
        <w:lastRenderedPageBreak/>
        <w:t>Chapter Three ‘The Experience of a Child with Autism Spectrum Disorder in a Special School’, also had no pupil perspective case studies available. Therefore</w:t>
      </w:r>
      <w:r w:rsidR="00317FED" w:rsidRPr="0080590D">
        <w:rPr>
          <w:rFonts w:ascii="Arial" w:hAnsi="Arial" w:cs="Arial"/>
          <w:sz w:val="24"/>
          <w:szCs w:val="24"/>
        </w:rPr>
        <w:t>,</w:t>
      </w:r>
      <w:r w:rsidRPr="0080590D">
        <w:rPr>
          <w:rFonts w:ascii="Arial" w:hAnsi="Arial" w:cs="Arial"/>
          <w:sz w:val="24"/>
          <w:szCs w:val="24"/>
        </w:rPr>
        <w:t xml:space="preserve"> the Estyn report of Riverbank </w:t>
      </w:r>
      <w:r w:rsidR="001A0B5F">
        <w:rPr>
          <w:rFonts w:ascii="Arial" w:hAnsi="Arial" w:cs="Arial"/>
          <w:sz w:val="24"/>
          <w:szCs w:val="24"/>
        </w:rPr>
        <w:t>Special</w:t>
      </w:r>
      <w:r w:rsidRPr="0080590D">
        <w:rPr>
          <w:rFonts w:ascii="Arial" w:hAnsi="Arial" w:cs="Arial"/>
          <w:sz w:val="24"/>
          <w:szCs w:val="24"/>
        </w:rPr>
        <w:t xml:space="preserve"> School</w:t>
      </w:r>
      <w:r w:rsidR="00D12290" w:rsidRPr="0080590D">
        <w:rPr>
          <w:rFonts w:ascii="Arial" w:hAnsi="Arial" w:cs="Arial"/>
          <w:sz w:val="24"/>
          <w:szCs w:val="24"/>
        </w:rPr>
        <w:t xml:space="preserve"> (2015) was </w:t>
      </w:r>
      <w:proofErr w:type="gramStart"/>
      <w:r w:rsidR="00D12290" w:rsidRPr="0080590D">
        <w:rPr>
          <w:rFonts w:ascii="Arial" w:hAnsi="Arial" w:cs="Arial"/>
          <w:sz w:val="24"/>
          <w:szCs w:val="24"/>
        </w:rPr>
        <w:t>taken into account</w:t>
      </w:r>
      <w:proofErr w:type="gramEnd"/>
      <w:r w:rsidR="00D12290" w:rsidRPr="0080590D">
        <w:rPr>
          <w:rFonts w:ascii="Arial" w:hAnsi="Arial" w:cs="Arial"/>
          <w:sz w:val="24"/>
          <w:szCs w:val="24"/>
        </w:rPr>
        <w:t xml:space="preserve"> in place of a case study. </w:t>
      </w:r>
      <w:r w:rsidR="006B1831" w:rsidRPr="0080590D">
        <w:rPr>
          <w:rFonts w:ascii="Arial" w:hAnsi="Arial" w:cs="Arial"/>
          <w:sz w:val="24"/>
          <w:szCs w:val="24"/>
        </w:rPr>
        <w:t>The report showed that the staff understood the pupils needs as individuals as this allowed for academic and personal goals to be tailored for each pupil. A</w:t>
      </w:r>
      <w:r w:rsidR="00C7043D" w:rsidRPr="0080590D">
        <w:rPr>
          <w:rFonts w:ascii="Arial" w:hAnsi="Arial" w:cs="Arial"/>
          <w:sz w:val="24"/>
          <w:szCs w:val="24"/>
        </w:rPr>
        <w:t>s</w:t>
      </w:r>
      <w:r w:rsidR="006B1831" w:rsidRPr="0080590D">
        <w:rPr>
          <w:rFonts w:ascii="Arial" w:hAnsi="Arial" w:cs="Arial"/>
          <w:sz w:val="24"/>
          <w:szCs w:val="24"/>
        </w:rPr>
        <w:t xml:space="preserve"> well as many developing friendships being made between peers</w:t>
      </w:r>
      <w:r w:rsidR="00D303DB">
        <w:rPr>
          <w:rFonts w:ascii="Arial" w:hAnsi="Arial" w:cs="Arial"/>
          <w:sz w:val="24"/>
          <w:szCs w:val="24"/>
        </w:rPr>
        <w:t xml:space="preserve"> and staff</w:t>
      </w:r>
      <w:r w:rsidR="006B1831" w:rsidRPr="0080590D">
        <w:rPr>
          <w:rFonts w:ascii="Arial" w:hAnsi="Arial" w:cs="Arial"/>
          <w:sz w:val="24"/>
          <w:szCs w:val="24"/>
        </w:rPr>
        <w:t xml:space="preserve"> (</w:t>
      </w:r>
      <w:r w:rsidR="00D303DB">
        <w:rPr>
          <w:rFonts w:ascii="Arial" w:hAnsi="Arial" w:cs="Arial"/>
          <w:sz w:val="24"/>
          <w:szCs w:val="24"/>
        </w:rPr>
        <w:t xml:space="preserve">Estyn, 2015, </w:t>
      </w:r>
      <w:r w:rsidR="006B1831" w:rsidRPr="0080590D">
        <w:rPr>
          <w:rFonts w:ascii="Arial" w:hAnsi="Arial" w:cs="Arial"/>
          <w:sz w:val="24"/>
          <w:szCs w:val="24"/>
        </w:rPr>
        <w:t xml:space="preserve">p. 5). </w:t>
      </w:r>
    </w:p>
    <w:p w14:paraId="0E9E822A" w14:textId="0737D478" w:rsidR="00C7043D" w:rsidRPr="0080590D" w:rsidRDefault="00C7043D" w:rsidP="0080590D">
      <w:pPr>
        <w:spacing w:line="360" w:lineRule="auto"/>
        <w:jc w:val="both"/>
        <w:rPr>
          <w:rFonts w:ascii="Arial" w:hAnsi="Arial" w:cs="Arial"/>
          <w:sz w:val="24"/>
          <w:szCs w:val="24"/>
        </w:rPr>
      </w:pPr>
      <w:r w:rsidRPr="0080590D">
        <w:rPr>
          <w:rFonts w:ascii="Arial" w:hAnsi="Arial" w:cs="Arial"/>
          <w:sz w:val="24"/>
          <w:szCs w:val="24"/>
        </w:rPr>
        <w:t xml:space="preserve">A very interesting outcome of this desk-based research was that there is an overwhelming lack of research behind the alternative options for children with ASD in regard to their education. Yet, even the research behind children with ASD being in mainstream education is predominantly negative. </w:t>
      </w:r>
      <w:r w:rsidR="00CC3CD0" w:rsidRPr="0080590D">
        <w:rPr>
          <w:rFonts w:ascii="Arial" w:hAnsi="Arial" w:cs="Arial"/>
          <w:sz w:val="24"/>
          <w:szCs w:val="24"/>
        </w:rPr>
        <w:t>In order for parent</w:t>
      </w:r>
      <w:r w:rsidR="00D303DB">
        <w:rPr>
          <w:rFonts w:ascii="Arial" w:hAnsi="Arial" w:cs="Arial"/>
          <w:sz w:val="24"/>
          <w:szCs w:val="24"/>
        </w:rPr>
        <w:t>s</w:t>
      </w:r>
      <w:r w:rsidR="00CC3CD0" w:rsidRPr="0080590D">
        <w:rPr>
          <w:rFonts w:ascii="Arial" w:hAnsi="Arial" w:cs="Arial"/>
          <w:sz w:val="24"/>
          <w:szCs w:val="24"/>
        </w:rPr>
        <w:t xml:space="preserve"> and caregivers, researchers, and educators to also gain an answer to the question on which is the best method of education for children with ASD, there needs to be enough first-hand research available to the public. Through doing this dissertation it has been found that there is </w:t>
      </w:r>
      <w:r w:rsidR="00F61F2B" w:rsidRPr="0080590D">
        <w:rPr>
          <w:rFonts w:ascii="Arial" w:hAnsi="Arial" w:cs="Arial"/>
          <w:sz w:val="24"/>
          <w:szCs w:val="24"/>
        </w:rPr>
        <w:t xml:space="preserve">insufficient research available on </w:t>
      </w:r>
      <w:proofErr w:type="spellStart"/>
      <w:r w:rsidR="00F61F2B" w:rsidRPr="0080590D">
        <w:rPr>
          <w:rFonts w:ascii="Arial" w:hAnsi="Arial" w:cs="Arial"/>
          <w:sz w:val="24"/>
          <w:szCs w:val="24"/>
        </w:rPr>
        <w:t>STF</w:t>
      </w:r>
      <w:proofErr w:type="spellEnd"/>
      <w:r w:rsidR="00F61F2B" w:rsidRPr="0080590D">
        <w:rPr>
          <w:rFonts w:ascii="Arial" w:hAnsi="Arial" w:cs="Arial"/>
          <w:sz w:val="24"/>
          <w:szCs w:val="24"/>
        </w:rPr>
        <w:t xml:space="preserve"> and Special schools. This is interesting due to the fact that </w:t>
      </w:r>
      <w:proofErr w:type="spellStart"/>
      <w:r w:rsidR="00F61F2B" w:rsidRPr="0080590D">
        <w:rPr>
          <w:rFonts w:ascii="Arial" w:hAnsi="Arial" w:cs="Arial"/>
          <w:sz w:val="24"/>
          <w:szCs w:val="24"/>
        </w:rPr>
        <w:t>STFs</w:t>
      </w:r>
      <w:proofErr w:type="spellEnd"/>
      <w:r w:rsidR="00F61F2B" w:rsidRPr="0080590D">
        <w:rPr>
          <w:rFonts w:ascii="Arial" w:hAnsi="Arial" w:cs="Arial"/>
          <w:sz w:val="24"/>
          <w:szCs w:val="24"/>
        </w:rPr>
        <w:t xml:space="preserve">, in particular, allow for the inclusion of children with ASD, as well as the specialist education that they need. </w:t>
      </w:r>
    </w:p>
    <w:p w14:paraId="245E029B" w14:textId="77777777" w:rsidR="009F7DC6" w:rsidRPr="0080590D" w:rsidRDefault="00F61F2B" w:rsidP="0080590D">
      <w:pPr>
        <w:spacing w:line="360" w:lineRule="auto"/>
        <w:jc w:val="both"/>
        <w:rPr>
          <w:rFonts w:ascii="Arial" w:hAnsi="Arial" w:cs="Arial"/>
          <w:sz w:val="24"/>
          <w:szCs w:val="24"/>
        </w:rPr>
      </w:pPr>
      <w:r w:rsidRPr="0080590D">
        <w:rPr>
          <w:rFonts w:ascii="Arial" w:hAnsi="Arial" w:cs="Arial"/>
          <w:sz w:val="24"/>
          <w:szCs w:val="24"/>
        </w:rPr>
        <w:t xml:space="preserve">Another finding that was unexpected and interesting to note is that the mainstream case studies showed a strong contrast between the pupils’ experiences and the teachers experiences. </w:t>
      </w:r>
      <w:r w:rsidR="00257281" w:rsidRPr="0080590D">
        <w:rPr>
          <w:rFonts w:ascii="Arial" w:hAnsi="Arial" w:cs="Arial"/>
          <w:sz w:val="24"/>
          <w:szCs w:val="24"/>
        </w:rPr>
        <w:t>There was not much concern for the children with ASD well-being in the educators case study, as the staff were stated to be more concerned with the “physical safety” of the other children in their class if they were to integrate a child with ASD (</w:t>
      </w:r>
      <w:proofErr w:type="spellStart"/>
      <w:r w:rsidR="00257281" w:rsidRPr="0080590D">
        <w:rPr>
          <w:rFonts w:ascii="Arial" w:hAnsi="Arial" w:cs="Arial"/>
          <w:sz w:val="24"/>
          <w:szCs w:val="24"/>
        </w:rPr>
        <w:t>Glashan</w:t>
      </w:r>
      <w:proofErr w:type="spellEnd"/>
      <w:r w:rsidR="00257281" w:rsidRPr="0080590D">
        <w:rPr>
          <w:rFonts w:ascii="Arial" w:hAnsi="Arial" w:cs="Arial"/>
          <w:sz w:val="24"/>
          <w:szCs w:val="24"/>
        </w:rPr>
        <w:t xml:space="preserve"> et al, 2004, p.54). </w:t>
      </w:r>
    </w:p>
    <w:p w14:paraId="4F167DEB" w14:textId="0544B145" w:rsidR="00257281" w:rsidRDefault="00257281" w:rsidP="0080590D">
      <w:pPr>
        <w:spacing w:line="360" w:lineRule="auto"/>
        <w:jc w:val="both"/>
        <w:rPr>
          <w:rFonts w:ascii="Arial" w:hAnsi="Arial" w:cs="Arial"/>
          <w:sz w:val="24"/>
          <w:szCs w:val="24"/>
        </w:rPr>
      </w:pPr>
      <w:r w:rsidRPr="0080590D">
        <w:rPr>
          <w:rFonts w:ascii="Arial" w:hAnsi="Arial" w:cs="Arial"/>
          <w:sz w:val="24"/>
          <w:szCs w:val="24"/>
        </w:rPr>
        <w:t xml:space="preserve">However, the emotional well-being of the children with ASD was much more obvious in the specialist environments, even if the learning outcomes may sometimes be lower as literature suggests (Wang, 2009; Jenkinson, 1997). This begs the question on whether or not children with ASD are being undervalued if they are not being given the opportunities to enjoy both good learning outcomes and positive emotional experiences. </w:t>
      </w:r>
    </w:p>
    <w:p w14:paraId="375144BC" w14:textId="43C6C1A1" w:rsidR="00B93B86" w:rsidRDefault="00B93B86" w:rsidP="0080590D">
      <w:pPr>
        <w:spacing w:line="360" w:lineRule="auto"/>
        <w:jc w:val="both"/>
        <w:rPr>
          <w:rFonts w:ascii="Arial" w:hAnsi="Arial" w:cs="Arial"/>
          <w:sz w:val="24"/>
          <w:szCs w:val="24"/>
        </w:rPr>
      </w:pPr>
    </w:p>
    <w:p w14:paraId="3AFF1574" w14:textId="77777777" w:rsidR="00B93B86" w:rsidRPr="0080590D" w:rsidRDefault="00B93B86" w:rsidP="0080590D">
      <w:pPr>
        <w:spacing w:line="360" w:lineRule="auto"/>
        <w:jc w:val="both"/>
        <w:rPr>
          <w:rFonts w:ascii="Arial" w:hAnsi="Arial" w:cs="Arial"/>
          <w:sz w:val="24"/>
          <w:szCs w:val="24"/>
        </w:rPr>
      </w:pPr>
    </w:p>
    <w:p w14:paraId="22C904F6" w14:textId="6D475E67" w:rsidR="00E3541D" w:rsidRPr="0080590D" w:rsidRDefault="00C86C97" w:rsidP="0080590D">
      <w:pPr>
        <w:pStyle w:val="ListParagraph"/>
        <w:numPr>
          <w:ilvl w:val="0"/>
          <w:numId w:val="1"/>
        </w:numPr>
        <w:spacing w:line="360" w:lineRule="auto"/>
        <w:jc w:val="both"/>
        <w:rPr>
          <w:rFonts w:ascii="Arial" w:hAnsi="Arial" w:cs="Arial"/>
          <w:sz w:val="24"/>
          <w:szCs w:val="24"/>
        </w:rPr>
      </w:pPr>
      <w:r w:rsidRPr="0080590D">
        <w:rPr>
          <w:rFonts w:ascii="Arial" w:hAnsi="Arial" w:cs="Arial"/>
          <w:sz w:val="24"/>
          <w:szCs w:val="24"/>
        </w:rPr>
        <w:lastRenderedPageBreak/>
        <w:t>a)</w:t>
      </w:r>
      <w:r w:rsidR="00E3541D" w:rsidRPr="0080590D">
        <w:rPr>
          <w:rFonts w:ascii="Arial" w:hAnsi="Arial" w:cs="Arial"/>
          <w:sz w:val="24"/>
          <w:szCs w:val="24"/>
        </w:rPr>
        <w:t>If you were required to carry out primary research on your topic, what methodology would you have used?</w:t>
      </w:r>
      <w:r w:rsidR="00CA2542" w:rsidRPr="0080590D">
        <w:rPr>
          <w:rFonts w:ascii="Arial" w:hAnsi="Arial" w:cs="Arial"/>
          <w:sz w:val="24"/>
          <w:szCs w:val="24"/>
        </w:rPr>
        <w:t xml:space="preserve"> Why?</w:t>
      </w:r>
    </w:p>
    <w:p w14:paraId="763DCBC4" w14:textId="561322CD" w:rsidR="007C4A42" w:rsidRPr="0080590D" w:rsidRDefault="007C4A42" w:rsidP="0080590D">
      <w:pPr>
        <w:spacing w:line="360" w:lineRule="auto"/>
        <w:jc w:val="both"/>
        <w:rPr>
          <w:rFonts w:ascii="Arial" w:hAnsi="Arial" w:cs="Arial"/>
          <w:sz w:val="24"/>
          <w:szCs w:val="24"/>
        </w:rPr>
      </w:pPr>
      <w:r w:rsidRPr="0080590D">
        <w:rPr>
          <w:rFonts w:ascii="Arial" w:hAnsi="Arial" w:cs="Arial"/>
          <w:sz w:val="24"/>
          <w:szCs w:val="24"/>
        </w:rPr>
        <w:t xml:space="preserve">If this </w:t>
      </w:r>
      <w:r w:rsidR="0080590D" w:rsidRPr="0080590D">
        <w:rPr>
          <w:rFonts w:ascii="Arial" w:hAnsi="Arial" w:cs="Arial"/>
          <w:sz w:val="24"/>
          <w:szCs w:val="24"/>
        </w:rPr>
        <w:t>question had been required to be carried out in the form of primary research, it would have been approache</w:t>
      </w:r>
      <w:r w:rsidR="0080590D">
        <w:rPr>
          <w:rFonts w:ascii="Arial" w:hAnsi="Arial" w:cs="Arial"/>
          <w:sz w:val="24"/>
          <w:szCs w:val="24"/>
        </w:rPr>
        <w:t>d</w:t>
      </w:r>
      <w:r w:rsidR="0080590D" w:rsidRPr="0080590D">
        <w:rPr>
          <w:rFonts w:ascii="Arial" w:hAnsi="Arial" w:cs="Arial"/>
          <w:sz w:val="24"/>
          <w:szCs w:val="24"/>
        </w:rPr>
        <w:t xml:space="preserve"> through forming first-hand case studies. By carrying out case studies first</w:t>
      </w:r>
      <w:r w:rsidR="0080590D">
        <w:rPr>
          <w:rFonts w:ascii="Arial" w:hAnsi="Arial" w:cs="Arial"/>
          <w:sz w:val="24"/>
          <w:szCs w:val="24"/>
        </w:rPr>
        <w:t>-</w:t>
      </w:r>
      <w:r w:rsidR="0080590D" w:rsidRPr="0080590D">
        <w:rPr>
          <w:rFonts w:ascii="Arial" w:hAnsi="Arial" w:cs="Arial"/>
          <w:sz w:val="24"/>
          <w:szCs w:val="24"/>
        </w:rPr>
        <w:t xml:space="preserve">hand it </w:t>
      </w:r>
      <w:r w:rsidR="0080590D">
        <w:rPr>
          <w:rFonts w:ascii="Arial" w:hAnsi="Arial" w:cs="Arial"/>
          <w:sz w:val="24"/>
          <w:szCs w:val="24"/>
        </w:rPr>
        <w:t>allows for the researcher to gain more comparable evidence</w:t>
      </w:r>
      <w:r w:rsidR="0069716C">
        <w:rPr>
          <w:rFonts w:ascii="Arial" w:hAnsi="Arial" w:cs="Arial"/>
          <w:sz w:val="24"/>
          <w:szCs w:val="24"/>
        </w:rPr>
        <w:t xml:space="preserve">. As </w:t>
      </w:r>
      <w:r w:rsidR="0080590D">
        <w:rPr>
          <w:rFonts w:ascii="Arial" w:hAnsi="Arial" w:cs="Arial"/>
          <w:sz w:val="24"/>
          <w:szCs w:val="24"/>
        </w:rPr>
        <w:t>the researcher is able to ensure that the pupils taking part in the research, across three different platforms, have very similar variables. Variables such as their economic background, their developmental levels, and their ages. This allows for the conclusion and findings to be as fair as they can be.</w:t>
      </w:r>
    </w:p>
    <w:p w14:paraId="68939823" w14:textId="734C8984" w:rsidR="003B2FFC" w:rsidRPr="00086730" w:rsidRDefault="0080590D" w:rsidP="00086730">
      <w:pPr>
        <w:spacing w:line="360" w:lineRule="auto"/>
        <w:jc w:val="both"/>
        <w:rPr>
          <w:rFonts w:ascii="Arial" w:hAnsi="Arial" w:cs="Arial"/>
          <w:sz w:val="24"/>
          <w:szCs w:val="24"/>
        </w:rPr>
      </w:pPr>
      <w:r>
        <w:rPr>
          <w:rFonts w:ascii="Arial" w:hAnsi="Arial" w:cs="Arial"/>
          <w:sz w:val="24"/>
          <w:szCs w:val="24"/>
        </w:rPr>
        <w:t xml:space="preserve">The methodology that I would use in primary research would be the methodology of observation, and interviews. </w:t>
      </w:r>
      <w:r w:rsidR="00ED4676">
        <w:rPr>
          <w:rFonts w:ascii="Arial" w:hAnsi="Arial" w:cs="Arial"/>
          <w:sz w:val="24"/>
          <w:szCs w:val="24"/>
        </w:rPr>
        <w:t>The method of observation is helpful in allowing one to understand how people can interact with each other</w:t>
      </w:r>
      <w:r w:rsidR="00E90AEB">
        <w:rPr>
          <w:rFonts w:ascii="Arial" w:hAnsi="Arial" w:cs="Arial"/>
          <w:sz w:val="24"/>
          <w:szCs w:val="24"/>
        </w:rPr>
        <w:t>, and how things are organized and priorities (</w:t>
      </w:r>
      <w:proofErr w:type="spellStart"/>
      <w:r w:rsidR="00086730">
        <w:rPr>
          <w:rFonts w:ascii="Arial" w:hAnsi="Arial" w:cs="Arial"/>
          <w:sz w:val="24"/>
          <w:szCs w:val="24"/>
        </w:rPr>
        <w:t>Kawulich</w:t>
      </w:r>
      <w:proofErr w:type="spellEnd"/>
      <w:r w:rsidR="00086730">
        <w:rPr>
          <w:rFonts w:ascii="Arial" w:hAnsi="Arial" w:cs="Arial"/>
          <w:sz w:val="24"/>
          <w:szCs w:val="24"/>
        </w:rPr>
        <w:t>, 2012, p. 4). This method of observation and interviewing would be very beneficial for this dissertation topic as the pupils’ voice is what is really being taken into consideration. In regard to this, it has been found that when confidentiality has been put into place and maintained, and people feel more comfortable,  they are more likely to share their deeper feelings and thoughts (</w:t>
      </w:r>
      <w:proofErr w:type="spellStart"/>
      <w:r w:rsidR="00086730" w:rsidRPr="00086730">
        <w:rPr>
          <w:rFonts w:ascii="Arial" w:hAnsi="Arial" w:cs="Arial"/>
          <w:sz w:val="24"/>
          <w:szCs w:val="24"/>
        </w:rPr>
        <w:t>Kawulich</w:t>
      </w:r>
      <w:proofErr w:type="spellEnd"/>
      <w:r w:rsidR="00086730" w:rsidRPr="00086730">
        <w:rPr>
          <w:rFonts w:ascii="Arial" w:hAnsi="Arial" w:cs="Arial"/>
          <w:sz w:val="24"/>
          <w:szCs w:val="24"/>
        </w:rPr>
        <w:t xml:space="preserve">, 2012, p. </w:t>
      </w:r>
      <w:r w:rsidR="00086730">
        <w:rPr>
          <w:rFonts w:ascii="Arial" w:hAnsi="Arial" w:cs="Arial"/>
          <w:sz w:val="24"/>
          <w:szCs w:val="24"/>
        </w:rPr>
        <w:t>7</w:t>
      </w:r>
      <w:r w:rsidR="00086730" w:rsidRPr="00086730">
        <w:rPr>
          <w:rFonts w:ascii="Arial" w:hAnsi="Arial" w:cs="Arial"/>
          <w:sz w:val="24"/>
          <w:szCs w:val="24"/>
        </w:rPr>
        <w:t>).</w:t>
      </w:r>
    </w:p>
    <w:p w14:paraId="5F89EDE8" w14:textId="77777777" w:rsidR="001C2AFC" w:rsidRPr="0080590D" w:rsidRDefault="001C2AFC" w:rsidP="0080590D">
      <w:pPr>
        <w:pStyle w:val="ListParagraph"/>
        <w:spacing w:line="360" w:lineRule="auto"/>
        <w:jc w:val="both"/>
        <w:rPr>
          <w:rFonts w:ascii="Arial" w:hAnsi="Arial" w:cs="Arial"/>
          <w:sz w:val="24"/>
          <w:szCs w:val="24"/>
        </w:rPr>
      </w:pPr>
    </w:p>
    <w:p w14:paraId="10AC02F1" w14:textId="61A968C0" w:rsidR="00086730" w:rsidRPr="008F66DF" w:rsidRDefault="00C86C97" w:rsidP="008F66DF">
      <w:pPr>
        <w:pStyle w:val="ListParagraph"/>
        <w:spacing w:line="360" w:lineRule="auto"/>
        <w:jc w:val="both"/>
        <w:rPr>
          <w:rFonts w:ascii="Arial" w:hAnsi="Arial" w:cs="Arial"/>
          <w:sz w:val="24"/>
          <w:szCs w:val="24"/>
        </w:rPr>
      </w:pPr>
      <w:r w:rsidRPr="0080590D">
        <w:rPr>
          <w:rFonts w:ascii="Arial" w:hAnsi="Arial" w:cs="Arial"/>
          <w:sz w:val="24"/>
          <w:szCs w:val="24"/>
        </w:rPr>
        <w:t>b)</w:t>
      </w:r>
      <w:r w:rsidR="00E3541D" w:rsidRPr="0080590D">
        <w:rPr>
          <w:rFonts w:ascii="Arial" w:hAnsi="Arial" w:cs="Arial"/>
          <w:sz w:val="24"/>
          <w:szCs w:val="24"/>
        </w:rPr>
        <w:t>What would have been your ethical considerations?</w:t>
      </w:r>
    </w:p>
    <w:p w14:paraId="6C430E99" w14:textId="14D63848" w:rsidR="00086730" w:rsidRDefault="00086730" w:rsidP="00086730">
      <w:pPr>
        <w:spacing w:line="360" w:lineRule="auto"/>
        <w:jc w:val="both"/>
        <w:rPr>
          <w:rFonts w:ascii="Arial" w:hAnsi="Arial" w:cs="Arial"/>
          <w:sz w:val="24"/>
          <w:szCs w:val="24"/>
        </w:rPr>
      </w:pPr>
      <w:r>
        <w:rPr>
          <w:rFonts w:ascii="Arial" w:hAnsi="Arial" w:cs="Arial"/>
          <w:sz w:val="24"/>
          <w:szCs w:val="24"/>
        </w:rPr>
        <w:t xml:space="preserve">There </w:t>
      </w:r>
      <w:r w:rsidR="008F66DF">
        <w:rPr>
          <w:rFonts w:ascii="Arial" w:hAnsi="Arial" w:cs="Arial"/>
          <w:sz w:val="24"/>
          <w:szCs w:val="24"/>
        </w:rPr>
        <w:t>are</w:t>
      </w:r>
      <w:r>
        <w:rPr>
          <w:rFonts w:ascii="Arial" w:hAnsi="Arial" w:cs="Arial"/>
          <w:sz w:val="24"/>
          <w:szCs w:val="24"/>
        </w:rPr>
        <w:t xml:space="preserve"> many ethical consideration</w:t>
      </w:r>
      <w:r w:rsidR="004161AC">
        <w:rPr>
          <w:rFonts w:ascii="Arial" w:hAnsi="Arial" w:cs="Arial"/>
          <w:sz w:val="24"/>
          <w:szCs w:val="24"/>
        </w:rPr>
        <w:t>s</w:t>
      </w:r>
      <w:r>
        <w:rPr>
          <w:rFonts w:ascii="Arial" w:hAnsi="Arial" w:cs="Arial"/>
          <w:sz w:val="24"/>
          <w:szCs w:val="24"/>
        </w:rPr>
        <w:t xml:space="preserve"> to think about when taking part in first-hand research. Firstly</w:t>
      </w:r>
      <w:r w:rsidR="004161AC">
        <w:rPr>
          <w:rFonts w:ascii="Arial" w:hAnsi="Arial" w:cs="Arial"/>
          <w:sz w:val="24"/>
          <w:szCs w:val="24"/>
        </w:rPr>
        <w:t>,</w:t>
      </w:r>
      <w:r>
        <w:rPr>
          <w:rFonts w:ascii="Arial" w:hAnsi="Arial" w:cs="Arial"/>
          <w:sz w:val="24"/>
          <w:szCs w:val="24"/>
        </w:rPr>
        <w:t xml:space="preserve"> the </w:t>
      </w:r>
      <w:proofErr w:type="spellStart"/>
      <w:r>
        <w:rPr>
          <w:rFonts w:ascii="Arial" w:hAnsi="Arial" w:cs="Arial"/>
          <w:sz w:val="24"/>
          <w:szCs w:val="24"/>
        </w:rPr>
        <w:t>BERA</w:t>
      </w:r>
      <w:proofErr w:type="spellEnd"/>
      <w:r>
        <w:rPr>
          <w:rFonts w:ascii="Arial" w:hAnsi="Arial" w:cs="Arial"/>
          <w:sz w:val="24"/>
          <w:szCs w:val="24"/>
        </w:rPr>
        <w:t xml:space="preserve"> </w:t>
      </w:r>
      <w:r w:rsidR="004161AC">
        <w:rPr>
          <w:rFonts w:ascii="Arial" w:hAnsi="Arial" w:cs="Arial"/>
          <w:sz w:val="24"/>
          <w:szCs w:val="24"/>
        </w:rPr>
        <w:t xml:space="preserve">(2018) </w:t>
      </w:r>
      <w:r>
        <w:rPr>
          <w:rFonts w:ascii="Arial" w:hAnsi="Arial" w:cs="Arial"/>
          <w:sz w:val="24"/>
          <w:szCs w:val="24"/>
        </w:rPr>
        <w:t xml:space="preserve">guidelines </w:t>
      </w:r>
      <w:r w:rsidR="004161AC">
        <w:rPr>
          <w:rFonts w:ascii="Arial" w:hAnsi="Arial" w:cs="Arial"/>
          <w:sz w:val="24"/>
          <w:szCs w:val="24"/>
        </w:rPr>
        <w:t>will be read over and adhered to, once this is done</w:t>
      </w:r>
      <w:r w:rsidR="00E04DC2">
        <w:rPr>
          <w:rFonts w:ascii="Arial" w:hAnsi="Arial" w:cs="Arial"/>
          <w:sz w:val="24"/>
          <w:szCs w:val="24"/>
        </w:rPr>
        <w:t>,</w:t>
      </w:r>
      <w:r w:rsidR="004161AC">
        <w:rPr>
          <w:rFonts w:ascii="Arial" w:hAnsi="Arial" w:cs="Arial"/>
          <w:sz w:val="24"/>
          <w:szCs w:val="24"/>
        </w:rPr>
        <w:t xml:space="preserve"> a full ethics form would be written up and accepted before any research undergoes. Within this Ethics </w:t>
      </w:r>
      <w:r w:rsidR="000B503A">
        <w:rPr>
          <w:rFonts w:ascii="Arial" w:hAnsi="Arial" w:cs="Arial"/>
          <w:sz w:val="24"/>
          <w:szCs w:val="24"/>
        </w:rPr>
        <w:t>Form, considerations such as a password protected laptop and</w:t>
      </w:r>
      <w:r w:rsidR="00E04DC2">
        <w:rPr>
          <w:rFonts w:ascii="Arial" w:hAnsi="Arial" w:cs="Arial"/>
          <w:sz w:val="24"/>
          <w:szCs w:val="24"/>
        </w:rPr>
        <w:t xml:space="preserve"> password protected</w:t>
      </w:r>
      <w:r w:rsidR="000B503A">
        <w:rPr>
          <w:rFonts w:ascii="Arial" w:hAnsi="Arial" w:cs="Arial"/>
          <w:sz w:val="24"/>
          <w:szCs w:val="24"/>
        </w:rPr>
        <w:t xml:space="preserve"> USB stick will be </w:t>
      </w:r>
      <w:proofErr w:type="gramStart"/>
      <w:r w:rsidR="000B503A">
        <w:rPr>
          <w:rFonts w:ascii="Arial" w:hAnsi="Arial" w:cs="Arial"/>
          <w:sz w:val="24"/>
          <w:szCs w:val="24"/>
        </w:rPr>
        <w:t>taken into account</w:t>
      </w:r>
      <w:proofErr w:type="gramEnd"/>
      <w:r w:rsidR="000B503A">
        <w:rPr>
          <w:rFonts w:ascii="Arial" w:hAnsi="Arial" w:cs="Arial"/>
          <w:sz w:val="24"/>
          <w:szCs w:val="24"/>
        </w:rPr>
        <w:t xml:space="preserve">. As well as this, there will be no paperwork involving any participants, this means that no one can gain access to any of the information, without knowing the passwords for the laptop and USB stick. </w:t>
      </w:r>
    </w:p>
    <w:p w14:paraId="47BAAB73" w14:textId="53A44B69" w:rsidR="004F069A" w:rsidRDefault="008F66DF" w:rsidP="00B93B86">
      <w:pPr>
        <w:spacing w:line="360" w:lineRule="auto"/>
        <w:jc w:val="both"/>
        <w:rPr>
          <w:rFonts w:ascii="Arial" w:hAnsi="Arial" w:cs="Arial"/>
          <w:sz w:val="24"/>
          <w:szCs w:val="24"/>
        </w:rPr>
      </w:pPr>
      <w:r>
        <w:rPr>
          <w:rFonts w:ascii="Arial" w:hAnsi="Arial" w:cs="Arial"/>
          <w:sz w:val="24"/>
          <w:szCs w:val="24"/>
        </w:rPr>
        <w:t xml:space="preserve">Participant confidentiality also plays a large part in the ethical considerations. In the final paper, and all the first-hand research, the children will be addressed as a random assigned letter, rather than their initials or names. This ensures complete confidentiality. In relation to participant confidentiality, before any research starts, </w:t>
      </w:r>
      <w:r>
        <w:rPr>
          <w:rFonts w:ascii="Arial" w:hAnsi="Arial" w:cs="Arial"/>
          <w:sz w:val="24"/>
          <w:szCs w:val="24"/>
        </w:rPr>
        <w:lastRenderedPageBreak/>
        <w:t xml:space="preserve">pupils’ and caregivers must sit down with the researcher in order to discuss what the point of the observation and case study is, and if they have any questions. Participants would be ensured that if at any point of the research they feel they no longer want to be a part of it, they have the option to withdraw. </w:t>
      </w:r>
    </w:p>
    <w:p w14:paraId="5D1454BD" w14:textId="77777777" w:rsidR="00B93B86" w:rsidRPr="00B93B86" w:rsidRDefault="00B93B86" w:rsidP="00B93B86">
      <w:pPr>
        <w:spacing w:line="360" w:lineRule="auto"/>
        <w:jc w:val="both"/>
        <w:rPr>
          <w:rFonts w:ascii="Arial" w:hAnsi="Arial" w:cs="Arial"/>
          <w:sz w:val="24"/>
          <w:szCs w:val="24"/>
        </w:rPr>
      </w:pPr>
    </w:p>
    <w:p w14:paraId="390AE3E0" w14:textId="51465D2F" w:rsidR="006C585A" w:rsidRPr="0080590D" w:rsidRDefault="00F47127" w:rsidP="0080590D">
      <w:pPr>
        <w:pStyle w:val="ListParagraph"/>
        <w:numPr>
          <w:ilvl w:val="0"/>
          <w:numId w:val="1"/>
        </w:numPr>
        <w:spacing w:line="360" w:lineRule="auto"/>
        <w:jc w:val="both"/>
        <w:rPr>
          <w:rFonts w:ascii="Arial" w:hAnsi="Arial" w:cs="Arial"/>
          <w:sz w:val="24"/>
          <w:szCs w:val="24"/>
        </w:rPr>
      </w:pPr>
      <w:r w:rsidRPr="0080590D">
        <w:rPr>
          <w:rFonts w:ascii="Arial" w:hAnsi="Arial" w:cs="Arial"/>
          <w:sz w:val="24"/>
          <w:szCs w:val="24"/>
        </w:rPr>
        <w:t>What are the strengths and weaknesses of your study?</w:t>
      </w:r>
    </w:p>
    <w:p w14:paraId="359540F1" w14:textId="01C88D67" w:rsidR="00E6603D" w:rsidRDefault="00735624" w:rsidP="00735624">
      <w:pPr>
        <w:spacing w:line="360" w:lineRule="auto"/>
        <w:jc w:val="both"/>
        <w:rPr>
          <w:rFonts w:ascii="Arial" w:hAnsi="Arial" w:cs="Arial"/>
          <w:sz w:val="24"/>
          <w:szCs w:val="24"/>
        </w:rPr>
      </w:pPr>
      <w:r>
        <w:rPr>
          <w:rFonts w:ascii="Arial" w:hAnsi="Arial" w:cs="Arial"/>
          <w:sz w:val="24"/>
          <w:szCs w:val="24"/>
        </w:rPr>
        <w:t xml:space="preserve">Even though the dissertation had many strong points made throughout it, there was also elements of weakness in it. The biggest point of weakness of this study was the insufficient evidence available behind the topic, as addressed earlier. Due to this there were other </w:t>
      </w:r>
      <w:r w:rsidR="00FF6D3F">
        <w:rPr>
          <w:rFonts w:ascii="Arial" w:hAnsi="Arial" w:cs="Arial"/>
          <w:sz w:val="24"/>
          <w:szCs w:val="24"/>
        </w:rPr>
        <w:t xml:space="preserve">parts </w:t>
      </w:r>
      <w:r>
        <w:rPr>
          <w:rFonts w:ascii="Arial" w:hAnsi="Arial" w:cs="Arial"/>
          <w:sz w:val="24"/>
          <w:szCs w:val="24"/>
        </w:rPr>
        <w:t>of this desk-based research that had elements of weakness in them. I believe that a more sufficient critical approach could have been undertaken if the literature used was all situated in the same area. For example, some literature used in the desk-based research originated in England, some Wales, Some Northern Ireland, and some from outside of the UK. If all literature had originated from one place, there would not be any possible changes in government policies.</w:t>
      </w:r>
    </w:p>
    <w:p w14:paraId="0F6A072D" w14:textId="47C130C9" w:rsidR="00735624" w:rsidRPr="00735624" w:rsidRDefault="00E44F04" w:rsidP="00735624">
      <w:pPr>
        <w:spacing w:line="360" w:lineRule="auto"/>
        <w:jc w:val="both"/>
        <w:rPr>
          <w:rFonts w:ascii="Arial" w:hAnsi="Arial" w:cs="Arial"/>
          <w:sz w:val="24"/>
          <w:szCs w:val="24"/>
        </w:rPr>
      </w:pPr>
      <w:r>
        <w:rPr>
          <w:rFonts w:ascii="Arial" w:hAnsi="Arial" w:cs="Arial"/>
          <w:sz w:val="24"/>
          <w:szCs w:val="24"/>
        </w:rPr>
        <w:t xml:space="preserve">However, the strength of this study is that it has outlined a need for more research to be taken place. A very big and important finding of this study is that there is such a large lack of research available on the education methods of children with ASD. This finding signifies that there is a lot of room to grow from this study into further studies in the future. The dissertation states that more literature is needed, more case studies are needs, and more research in general is needs behind the different options of education for children with ASD. We cannot expect parents and caregivers to do all the first-hand research themselves, of there is lack of academic research available to them and </w:t>
      </w:r>
      <w:r w:rsidR="00045EA0">
        <w:rPr>
          <w:rFonts w:ascii="Arial" w:hAnsi="Arial" w:cs="Arial"/>
          <w:sz w:val="24"/>
          <w:szCs w:val="24"/>
        </w:rPr>
        <w:t xml:space="preserve">to </w:t>
      </w:r>
      <w:r>
        <w:rPr>
          <w:rFonts w:ascii="Arial" w:hAnsi="Arial" w:cs="Arial"/>
          <w:sz w:val="24"/>
          <w:szCs w:val="24"/>
        </w:rPr>
        <w:t xml:space="preserve">educators. </w:t>
      </w:r>
      <w:r w:rsidR="006C07F5">
        <w:rPr>
          <w:rFonts w:ascii="Arial" w:hAnsi="Arial" w:cs="Arial"/>
          <w:sz w:val="24"/>
          <w:szCs w:val="24"/>
        </w:rPr>
        <w:t>Ano</w:t>
      </w:r>
      <w:r>
        <w:rPr>
          <w:rFonts w:ascii="Arial" w:hAnsi="Arial" w:cs="Arial"/>
          <w:sz w:val="24"/>
          <w:szCs w:val="24"/>
        </w:rPr>
        <w:t xml:space="preserve">ther strength of this study </w:t>
      </w:r>
      <w:r w:rsidR="006C07F5">
        <w:rPr>
          <w:rFonts w:ascii="Arial" w:hAnsi="Arial" w:cs="Arial"/>
          <w:sz w:val="24"/>
          <w:szCs w:val="24"/>
        </w:rPr>
        <w:t xml:space="preserve">is </w:t>
      </w:r>
      <w:r>
        <w:rPr>
          <w:rFonts w:ascii="Arial" w:hAnsi="Arial" w:cs="Arial"/>
          <w:sz w:val="24"/>
          <w:szCs w:val="24"/>
        </w:rPr>
        <w:t xml:space="preserve">that it really looks at the education of children with ASD from their perspective. The dissertation uses the pupils’ voice as best as it can in order to </w:t>
      </w:r>
      <w:r w:rsidR="006C07F5">
        <w:rPr>
          <w:rFonts w:ascii="Arial" w:hAnsi="Arial" w:cs="Arial"/>
          <w:sz w:val="24"/>
          <w:szCs w:val="24"/>
        </w:rPr>
        <w:t xml:space="preserve">signify the findings and form a conclusion. </w:t>
      </w:r>
      <w:r w:rsidR="0062272F">
        <w:rPr>
          <w:rFonts w:ascii="Arial" w:hAnsi="Arial" w:cs="Arial"/>
          <w:sz w:val="24"/>
          <w:szCs w:val="24"/>
        </w:rPr>
        <w:t xml:space="preserve">This is such an important aspect as the children are what truly matter. </w:t>
      </w:r>
    </w:p>
    <w:p w14:paraId="5824EC2C" w14:textId="7003CF4B" w:rsidR="000C738E" w:rsidRDefault="000C738E" w:rsidP="0080590D">
      <w:pPr>
        <w:spacing w:line="360" w:lineRule="auto"/>
        <w:jc w:val="both"/>
        <w:rPr>
          <w:rFonts w:ascii="Arial" w:hAnsi="Arial" w:cs="Arial"/>
          <w:sz w:val="24"/>
          <w:szCs w:val="24"/>
        </w:rPr>
      </w:pPr>
    </w:p>
    <w:p w14:paraId="5D345B04" w14:textId="3C94A283" w:rsidR="00B93B86" w:rsidRDefault="00B93B86" w:rsidP="0080590D">
      <w:pPr>
        <w:spacing w:line="360" w:lineRule="auto"/>
        <w:jc w:val="both"/>
        <w:rPr>
          <w:rFonts w:ascii="Arial" w:hAnsi="Arial" w:cs="Arial"/>
          <w:sz w:val="24"/>
          <w:szCs w:val="24"/>
        </w:rPr>
      </w:pPr>
    </w:p>
    <w:p w14:paraId="2D2B514F" w14:textId="71DB15BE" w:rsidR="00B93B86" w:rsidRDefault="00B93B86" w:rsidP="0080590D">
      <w:pPr>
        <w:spacing w:line="360" w:lineRule="auto"/>
        <w:jc w:val="both"/>
        <w:rPr>
          <w:rFonts w:ascii="Arial" w:hAnsi="Arial" w:cs="Arial"/>
          <w:sz w:val="24"/>
          <w:szCs w:val="24"/>
        </w:rPr>
      </w:pPr>
    </w:p>
    <w:p w14:paraId="7CDE1640" w14:textId="77777777" w:rsidR="00B93B86" w:rsidRPr="0080590D" w:rsidRDefault="00B93B86" w:rsidP="0080590D">
      <w:pPr>
        <w:spacing w:line="360" w:lineRule="auto"/>
        <w:jc w:val="both"/>
        <w:rPr>
          <w:rFonts w:ascii="Arial" w:hAnsi="Arial" w:cs="Arial"/>
          <w:sz w:val="24"/>
          <w:szCs w:val="24"/>
        </w:rPr>
      </w:pPr>
    </w:p>
    <w:p w14:paraId="43804EE0" w14:textId="302BE45D" w:rsidR="000C738E" w:rsidRPr="0080590D" w:rsidRDefault="000C738E" w:rsidP="0080590D">
      <w:pPr>
        <w:spacing w:line="360" w:lineRule="auto"/>
        <w:jc w:val="both"/>
        <w:rPr>
          <w:rFonts w:ascii="Arial" w:hAnsi="Arial" w:cs="Arial"/>
          <w:b/>
          <w:bCs/>
          <w:sz w:val="24"/>
          <w:szCs w:val="24"/>
        </w:rPr>
      </w:pPr>
      <w:r w:rsidRPr="0080590D">
        <w:rPr>
          <w:rFonts w:ascii="Arial" w:hAnsi="Arial" w:cs="Arial"/>
          <w:b/>
          <w:bCs/>
          <w:sz w:val="24"/>
          <w:szCs w:val="24"/>
        </w:rPr>
        <w:t>Reference list</w:t>
      </w:r>
    </w:p>
    <w:p w14:paraId="1C8C9D0C" w14:textId="77777777" w:rsidR="00B93B86" w:rsidRPr="0080590D" w:rsidRDefault="00B93B86" w:rsidP="0080590D">
      <w:pPr>
        <w:spacing w:line="360" w:lineRule="auto"/>
        <w:jc w:val="both"/>
        <w:rPr>
          <w:rFonts w:ascii="Arial" w:hAnsi="Arial" w:cs="Arial"/>
          <w:sz w:val="24"/>
          <w:szCs w:val="24"/>
        </w:rPr>
      </w:pPr>
    </w:p>
    <w:p w14:paraId="5971A575" w14:textId="77777777" w:rsidR="00B93B86" w:rsidRDefault="00B93B86" w:rsidP="0080590D">
      <w:pPr>
        <w:spacing w:line="360" w:lineRule="auto"/>
        <w:jc w:val="both"/>
        <w:rPr>
          <w:rFonts w:ascii="Arial" w:hAnsi="Arial" w:cs="Arial"/>
          <w:sz w:val="24"/>
          <w:szCs w:val="24"/>
        </w:rPr>
      </w:pPr>
      <w:proofErr w:type="spellStart"/>
      <w:r>
        <w:rPr>
          <w:rFonts w:ascii="Arial" w:hAnsi="Arial" w:cs="Arial"/>
          <w:sz w:val="24"/>
          <w:szCs w:val="24"/>
        </w:rPr>
        <w:t>BERA</w:t>
      </w:r>
      <w:proofErr w:type="spellEnd"/>
      <w:r>
        <w:rPr>
          <w:rFonts w:ascii="Arial" w:hAnsi="Arial" w:cs="Arial"/>
          <w:sz w:val="24"/>
          <w:szCs w:val="24"/>
        </w:rPr>
        <w:t xml:space="preserve"> (2018) </w:t>
      </w:r>
      <w:r w:rsidRPr="006F46C2">
        <w:rPr>
          <w:rFonts w:ascii="Arial" w:hAnsi="Arial" w:cs="Arial"/>
          <w:i/>
          <w:iCs/>
          <w:sz w:val="24"/>
          <w:szCs w:val="24"/>
        </w:rPr>
        <w:t>Ethical Guidelines for Educational Research.</w:t>
      </w:r>
      <w:r>
        <w:rPr>
          <w:rFonts w:ascii="Arial" w:hAnsi="Arial" w:cs="Arial"/>
          <w:sz w:val="24"/>
          <w:szCs w:val="24"/>
        </w:rPr>
        <w:t xml:space="preserve"> Available at: </w:t>
      </w:r>
      <w:hyperlink r:id="rId8" w:history="1">
        <w:r w:rsidRPr="006A60D0">
          <w:rPr>
            <w:rStyle w:val="Hyperlink"/>
            <w:rFonts w:ascii="Arial" w:hAnsi="Arial" w:cs="Arial"/>
            <w:sz w:val="24"/>
            <w:szCs w:val="24"/>
          </w:rPr>
          <w:t>https://www.bera.ac.uk/publication/ethical-guidelines-for-educational-research-2018-online</w:t>
        </w:r>
      </w:hyperlink>
      <w:r>
        <w:rPr>
          <w:rFonts w:ascii="Arial" w:hAnsi="Arial" w:cs="Arial"/>
          <w:sz w:val="24"/>
          <w:szCs w:val="24"/>
        </w:rPr>
        <w:t xml:space="preserve"> (Accessed: 18</w:t>
      </w:r>
      <w:r w:rsidRPr="00656B1E">
        <w:rPr>
          <w:rFonts w:ascii="Arial" w:hAnsi="Arial" w:cs="Arial"/>
          <w:sz w:val="24"/>
          <w:szCs w:val="24"/>
          <w:vertAlign w:val="superscript"/>
        </w:rPr>
        <w:t>th</w:t>
      </w:r>
      <w:r>
        <w:rPr>
          <w:rFonts w:ascii="Arial" w:hAnsi="Arial" w:cs="Arial"/>
          <w:sz w:val="24"/>
          <w:szCs w:val="24"/>
        </w:rPr>
        <w:t xml:space="preserve"> May 2020)</w:t>
      </w:r>
    </w:p>
    <w:p w14:paraId="77E55A02" w14:textId="77777777" w:rsidR="00B93B86" w:rsidRPr="0080590D" w:rsidRDefault="00B93B86" w:rsidP="0080590D">
      <w:pPr>
        <w:spacing w:line="360" w:lineRule="auto"/>
        <w:jc w:val="both"/>
        <w:rPr>
          <w:rFonts w:ascii="Arial" w:hAnsi="Arial" w:cs="Arial"/>
          <w:sz w:val="24"/>
          <w:szCs w:val="24"/>
        </w:rPr>
      </w:pPr>
      <w:r w:rsidRPr="0080590D">
        <w:rPr>
          <w:rFonts w:ascii="Arial" w:hAnsi="Arial" w:cs="Arial"/>
          <w:sz w:val="24"/>
          <w:szCs w:val="24"/>
        </w:rPr>
        <w:t xml:space="preserve">Centres for Disease Control and Prevention (2020) </w:t>
      </w:r>
      <w:r w:rsidRPr="0080590D">
        <w:rPr>
          <w:rFonts w:ascii="Arial" w:hAnsi="Arial" w:cs="Arial"/>
          <w:i/>
          <w:iCs/>
          <w:sz w:val="24"/>
          <w:szCs w:val="24"/>
        </w:rPr>
        <w:t>Data and Statistics on Autism Spectrum Disorder</w:t>
      </w:r>
      <w:r w:rsidRPr="0080590D">
        <w:rPr>
          <w:rFonts w:ascii="Arial" w:hAnsi="Arial" w:cs="Arial"/>
          <w:sz w:val="24"/>
          <w:szCs w:val="24"/>
        </w:rPr>
        <w:t xml:space="preserve">. Available at: </w:t>
      </w:r>
      <w:hyperlink r:id="rId9" w:history="1">
        <w:r w:rsidRPr="0080590D">
          <w:rPr>
            <w:rStyle w:val="Hyperlink"/>
            <w:rFonts w:ascii="Arial" w:hAnsi="Arial" w:cs="Arial"/>
            <w:sz w:val="24"/>
            <w:szCs w:val="24"/>
          </w:rPr>
          <w:t>https://www.cdc.gov/ncbdd/autism/data.html</w:t>
        </w:r>
      </w:hyperlink>
      <w:r w:rsidRPr="0080590D">
        <w:rPr>
          <w:rFonts w:ascii="Arial" w:hAnsi="Arial" w:cs="Arial"/>
          <w:sz w:val="24"/>
          <w:szCs w:val="24"/>
        </w:rPr>
        <w:t xml:space="preserve"> (Accessed: 15</w:t>
      </w:r>
      <w:r w:rsidRPr="0080590D">
        <w:rPr>
          <w:rFonts w:ascii="Arial" w:hAnsi="Arial" w:cs="Arial"/>
          <w:sz w:val="24"/>
          <w:szCs w:val="24"/>
          <w:vertAlign w:val="superscript"/>
        </w:rPr>
        <w:t>th</w:t>
      </w:r>
      <w:r w:rsidRPr="0080590D">
        <w:rPr>
          <w:rFonts w:ascii="Arial" w:hAnsi="Arial" w:cs="Arial"/>
          <w:sz w:val="24"/>
          <w:szCs w:val="24"/>
        </w:rPr>
        <w:t xml:space="preserve"> April 2020) </w:t>
      </w:r>
    </w:p>
    <w:p w14:paraId="34BAFD22" w14:textId="77777777" w:rsidR="00B93B86" w:rsidRDefault="00B93B86" w:rsidP="0080590D">
      <w:pPr>
        <w:spacing w:line="360" w:lineRule="auto"/>
        <w:jc w:val="both"/>
        <w:rPr>
          <w:rFonts w:ascii="Arial" w:hAnsi="Arial" w:cs="Arial"/>
          <w:sz w:val="24"/>
          <w:szCs w:val="24"/>
        </w:rPr>
      </w:pPr>
      <w:r w:rsidRPr="0080590D">
        <w:rPr>
          <w:rFonts w:ascii="Arial" w:hAnsi="Arial" w:cs="Arial"/>
          <w:sz w:val="24"/>
          <w:szCs w:val="24"/>
        </w:rPr>
        <w:t xml:space="preserve">Department for Education (2018) </w:t>
      </w:r>
      <w:r w:rsidRPr="0080590D">
        <w:rPr>
          <w:rFonts w:ascii="Arial" w:hAnsi="Arial" w:cs="Arial"/>
          <w:i/>
          <w:iCs/>
          <w:sz w:val="24"/>
          <w:szCs w:val="24"/>
        </w:rPr>
        <w:t xml:space="preserve">Schools, </w:t>
      </w:r>
      <w:proofErr w:type="gramStart"/>
      <w:r w:rsidRPr="0080590D">
        <w:rPr>
          <w:rFonts w:ascii="Arial" w:hAnsi="Arial" w:cs="Arial"/>
          <w:i/>
          <w:iCs/>
          <w:sz w:val="24"/>
          <w:szCs w:val="24"/>
        </w:rPr>
        <w:t>pupils</w:t>
      </w:r>
      <w:proofErr w:type="gramEnd"/>
      <w:r w:rsidRPr="0080590D">
        <w:rPr>
          <w:rFonts w:ascii="Arial" w:hAnsi="Arial" w:cs="Arial"/>
          <w:i/>
          <w:iCs/>
          <w:sz w:val="24"/>
          <w:szCs w:val="24"/>
        </w:rPr>
        <w:t xml:space="preserve"> and their characteristics January 2018.</w:t>
      </w:r>
      <w:r w:rsidRPr="0080590D">
        <w:rPr>
          <w:rFonts w:ascii="Arial" w:hAnsi="Arial" w:cs="Arial"/>
          <w:sz w:val="24"/>
          <w:szCs w:val="24"/>
        </w:rPr>
        <w:t xml:space="preserve"> Available at: </w:t>
      </w:r>
      <w:hyperlink r:id="rId10" w:history="1">
        <w:r w:rsidRPr="0080590D">
          <w:rPr>
            <w:rStyle w:val="Hyperlink"/>
            <w:rFonts w:ascii="Arial" w:hAnsi="Arial" w:cs="Arial"/>
            <w:sz w:val="24"/>
            <w:szCs w:val="24"/>
          </w:rPr>
          <w:t>https://assets.publishing.service.gov.uk/government/uploads/system/uploads/attachment_data/file/719226/Schools_Pupils_and_their_Characteristics_2018_Main_Text.pdf</w:t>
        </w:r>
      </w:hyperlink>
      <w:r w:rsidRPr="0080590D">
        <w:rPr>
          <w:rFonts w:ascii="Arial" w:hAnsi="Arial" w:cs="Arial"/>
          <w:sz w:val="24"/>
          <w:szCs w:val="24"/>
        </w:rPr>
        <w:t xml:space="preserve"> (Accessed: </w:t>
      </w:r>
      <w:r>
        <w:rPr>
          <w:rFonts w:ascii="Arial" w:hAnsi="Arial" w:cs="Arial"/>
          <w:sz w:val="24"/>
          <w:szCs w:val="24"/>
        </w:rPr>
        <w:t>11</w:t>
      </w:r>
      <w:r w:rsidRPr="00FD38C0">
        <w:rPr>
          <w:rFonts w:ascii="Arial" w:hAnsi="Arial" w:cs="Arial"/>
          <w:sz w:val="24"/>
          <w:szCs w:val="24"/>
          <w:vertAlign w:val="superscript"/>
        </w:rPr>
        <w:t>th</w:t>
      </w:r>
      <w:r w:rsidRPr="0080590D">
        <w:rPr>
          <w:rFonts w:ascii="Arial" w:hAnsi="Arial" w:cs="Arial"/>
          <w:sz w:val="24"/>
          <w:szCs w:val="24"/>
        </w:rPr>
        <w:t xml:space="preserve"> May 2020)</w:t>
      </w:r>
    </w:p>
    <w:p w14:paraId="048DC551" w14:textId="77777777" w:rsidR="00B93B86" w:rsidRPr="0080590D" w:rsidRDefault="00B93B86" w:rsidP="0080590D">
      <w:pPr>
        <w:spacing w:line="360" w:lineRule="auto"/>
        <w:jc w:val="both"/>
        <w:rPr>
          <w:rFonts w:ascii="Arial" w:hAnsi="Arial" w:cs="Arial"/>
          <w:sz w:val="24"/>
          <w:szCs w:val="24"/>
        </w:rPr>
      </w:pPr>
      <w:r w:rsidRPr="0080590D">
        <w:rPr>
          <w:rFonts w:ascii="Arial" w:hAnsi="Arial" w:cs="Arial"/>
          <w:sz w:val="24"/>
          <w:szCs w:val="24"/>
        </w:rPr>
        <w:t xml:space="preserve">Estyn (2015) </w:t>
      </w:r>
      <w:r w:rsidRPr="0080590D">
        <w:rPr>
          <w:rFonts w:ascii="Arial" w:hAnsi="Arial" w:cs="Arial"/>
          <w:i/>
          <w:iCs/>
          <w:sz w:val="24"/>
          <w:szCs w:val="24"/>
        </w:rPr>
        <w:t>A report on: Pentrebane Primary School</w:t>
      </w:r>
      <w:r w:rsidRPr="0080590D">
        <w:rPr>
          <w:rFonts w:ascii="Arial" w:hAnsi="Arial" w:cs="Arial"/>
          <w:sz w:val="24"/>
          <w:szCs w:val="24"/>
        </w:rPr>
        <w:t xml:space="preserve">. Available at: </w:t>
      </w:r>
      <w:hyperlink r:id="rId11" w:history="1">
        <w:r w:rsidRPr="0080590D">
          <w:rPr>
            <w:rStyle w:val="Hyperlink"/>
            <w:rFonts w:ascii="Arial" w:hAnsi="Arial" w:cs="Arial"/>
            <w:sz w:val="24"/>
            <w:szCs w:val="24"/>
          </w:rPr>
          <w:t>https://www.estyn.gov.wales/sites/www.estyn.gov.wales/files/documents/Inspection%20report%20Pentrebane%20Primary%20School%202015%20%28English%20only%29%20.pdf.pdf.pdf.pdf.pdf.pdf.pdf.pdf.pdf.pdf.pdf.pdf.pdf.pdf.pdf.pdf.pdf.pdf.pdf.pdf.pdf.pdf.pdf.pdf.pdf.pdf.pdf.pdf.pdf.pdf.pdf.pdf.pdf.pdf.pdf.pdf.pdf</w:t>
        </w:r>
      </w:hyperlink>
      <w:r w:rsidRPr="0080590D">
        <w:rPr>
          <w:rFonts w:ascii="Arial" w:hAnsi="Arial" w:cs="Arial"/>
          <w:sz w:val="24"/>
          <w:szCs w:val="24"/>
        </w:rPr>
        <w:t xml:space="preserve"> (Accessed: 15</w:t>
      </w:r>
      <w:r w:rsidRPr="00FD38C0">
        <w:rPr>
          <w:rFonts w:ascii="Arial" w:hAnsi="Arial" w:cs="Arial"/>
          <w:sz w:val="24"/>
          <w:szCs w:val="24"/>
          <w:vertAlign w:val="superscript"/>
        </w:rPr>
        <w:t>th</w:t>
      </w:r>
      <w:r>
        <w:rPr>
          <w:rFonts w:ascii="Arial" w:hAnsi="Arial" w:cs="Arial"/>
          <w:sz w:val="24"/>
          <w:szCs w:val="24"/>
        </w:rPr>
        <w:t xml:space="preserve"> </w:t>
      </w:r>
      <w:r w:rsidRPr="0080590D">
        <w:rPr>
          <w:rFonts w:ascii="Arial" w:hAnsi="Arial" w:cs="Arial"/>
          <w:sz w:val="24"/>
          <w:szCs w:val="24"/>
        </w:rPr>
        <w:t xml:space="preserve">May 2020) </w:t>
      </w:r>
    </w:p>
    <w:p w14:paraId="4DD75E3C" w14:textId="77777777" w:rsidR="00B93B86" w:rsidRPr="0080590D" w:rsidRDefault="00B93B86" w:rsidP="0080590D">
      <w:pPr>
        <w:spacing w:line="360" w:lineRule="auto"/>
        <w:jc w:val="both"/>
        <w:rPr>
          <w:rFonts w:ascii="Arial" w:hAnsi="Arial" w:cs="Arial"/>
          <w:sz w:val="24"/>
          <w:szCs w:val="24"/>
        </w:rPr>
      </w:pPr>
      <w:r w:rsidRPr="0080590D">
        <w:rPr>
          <w:rFonts w:ascii="Arial" w:hAnsi="Arial" w:cs="Arial"/>
          <w:sz w:val="24"/>
          <w:szCs w:val="24"/>
        </w:rPr>
        <w:t xml:space="preserve">Estyn (2015) </w:t>
      </w:r>
      <w:r w:rsidRPr="0080590D">
        <w:rPr>
          <w:rFonts w:ascii="Arial" w:hAnsi="Arial" w:cs="Arial"/>
          <w:i/>
          <w:iCs/>
          <w:sz w:val="24"/>
          <w:szCs w:val="24"/>
        </w:rPr>
        <w:t>A report on: Riverbank Special School.</w:t>
      </w:r>
      <w:r w:rsidRPr="0080590D">
        <w:rPr>
          <w:rFonts w:ascii="Arial" w:hAnsi="Arial" w:cs="Arial"/>
          <w:sz w:val="24"/>
          <w:szCs w:val="24"/>
        </w:rPr>
        <w:t xml:space="preserve"> Available at: </w:t>
      </w:r>
      <w:hyperlink r:id="rId12" w:history="1">
        <w:r w:rsidRPr="0080590D">
          <w:rPr>
            <w:rStyle w:val="Hyperlink"/>
            <w:rFonts w:ascii="Arial" w:hAnsi="Arial" w:cs="Arial"/>
            <w:sz w:val="24"/>
            <w:szCs w:val="24"/>
          </w:rPr>
          <w:t>https://www.estyn.gov.wales/sites/www.estyn.gov.wales/files/documents/Riverbank%20Special%20School.pdf</w:t>
        </w:r>
      </w:hyperlink>
      <w:r w:rsidRPr="0080590D">
        <w:rPr>
          <w:rFonts w:ascii="Arial" w:hAnsi="Arial" w:cs="Arial"/>
          <w:sz w:val="24"/>
          <w:szCs w:val="24"/>
        </w:rPr>
        <w:t xml:space="preserve"> (Accessed: 15</w:t>
      </w:r>
      <w:r w:rsidRPr="00FD38C0">
        <w:rPr>
          <w:rFonts w:ascii="Arial" w:hAnsi="Arial" w:cs="Arial"/>
          <w:sz w:val="24"/>
          <w:szCs w:val="24"/>
          <w:vertAlign w:val="superscript"/>
        </w:rPr>
        <w:t>th</w:t>
      </w:r>
      <w:r>
        <w:rPr>
          <w:rFonts w:ascii="Arial" w:hAnsi="Arial" w:cs="Arial"/>
          <w:sz w:val="24"/>
          <w:szCs w:val="24"/>
        </w:rPr>
        <w:t xml:space="preserve"> </w:t>
      </w:r>
      <w:r w:rsidRPr="0080590D">
        <w:rPr>
          <w:rFonts w:ascii="Arial" w:hAnsi="Arial" w:cs="Arial"/>
          <w:sz w:val="24"/>
          <w:szCs w:val="24"/>
        </w:rPr>
        <w:t>May 2020)</w:t>
      </w:r>
    </w:p>
    <w:p w14:paraId="5A470B46" w14:textId="77777777" w:rsidR="00B93B86" w:rsidRPr="0080590D" w:rsidRDefault="00B93B86" w:rsidP="0080590D">
      <w:pPr>
        <w:spacing w:line="360" w:lineRule="auto"/>
        <w:jc w:val="both"/>
        <w:rPr>
          <w:rFonts w:ascii="Arial" w:hAnsi="Arial" w:cs="Arial"/>
          <w:sz w:val="24"/>
          <w:szCs w:val="24"/>
        </w:rPr>
      </w:pPr>
      <w:proofErr w:type="spellStart"/>
      <w:r w:rsidRPr="00F86615">
        <w:rPr>
          <w:rFonts w:ascii="Arial" w:hAnsi="Arial" w:cs="Arial"/>
          <w:sz w:val="24"/>
          <w:szCs w:val="24"/>
        </w:rPr>
        <w:t>Glashan</w:t>
      </w:r>
      <w:proofErr w:type="spellEnd"/>
      <w:r w:rsidRPr="00F86615">
        <w:rPr>
          <w:rFonts w:ascii="Arial" w:hAnsi="Arial" w:cs="Arial"/>
          <w:sz w:val="24"/>
          <w:szCs w:val="24"/>
        </w:rPr>
        <w:t xml:space="preserve">, L. Mackay, G. and Grieve, A. (2004) ‘Teachers’ Experience of Support in the Mainstream Education of Pupils with Autism’, </w:t>
      </w:r>
      <w:r w:rsidRPr="00F86615">
        <w:rPr>
          <w:rFonts w:ascii="Arial" w:hAnsi="Arial" w:cs="Arial"/>
          <w:i/>
          <w:iCs/>
          <w:sz w:val="24"/>
          <w:szCs w:val="24"/>
        </w:rPr>
        <w:t>Improving Schools</w:t>
      </w:r>
      <w:r w:rsidRPr="00F86615">
        <w:rPr>
          <w:rFonts w:ascii="Arial" w:hAnsi="Arial" w:cs="Arial"/>
          <w:sz w:val="24"/>
          <w:szCs w:val="24"/>
        </w:rPr>
        <w:t>, 7(1), pp. 49-60</w:t>
      </w:r>
    </w:p>
    <w:p w14:paraId="72885059" w14:textId="77777777" w:rsidR="00B93B86" w:rsidRPr="0080590D" w:rsidRDefault="00B93B86" w:rsidP="0080590D">
      <w:pPr>
        <w:spacing w:line="360" w:lineRule="auto"/>
        <w:jc w:val="both"/>
        <w:rPr>
          <w:rFonts w:ascii="Arial" w:hAnsi="Arial" w:cs="Arial"/>
          <w:sz w:val="24"/>
          <w:szCs w:val="24"/>
        </w:rPr>
      </w:pPr>
      <w:r w:rsidRPr="0080590D">
        <w:rPr>
          <w:rFonts w:ascii="Arial" w:hAnsi="Arial" w:cs="Arial"/>
          <w:sz w:val="24"/>
          <w:szCs w:val="24"/>
        </w:rPr>
        <w:t xml:space="preserve">Goodall, C. (2018) ‘‘I felt closed in and like I couldn’t breathe’: A qualitative study exploring the mainstream educational experiences of autistic young people’, </w:t>
      </w:r>
      <w:r w:rsidRPr="0080590D">
        <w:rPr>
          <w:rFonts w:ascii="Arial" w:hAnsi="Arial" w:cs="Arial"/>
          <w:i/>
          <w:iCs/>
          <w:sz w:val="24"/>
          <w:szCs w:val="24"/>
        </w:rPr>
        <w:t>Autism &amp; Developmental Language Impairments,</w:t>
      </w:r>
      <w:r w:rsidRPr="0080590D">
        <w:rPr>
          <w:rFonts w:ascii="Arial" w:hAnsi="Arial" w:cs="Arial"/>
          <w:sz w:val="24"/>
          <w:szCs w:val="24"/>
        </w:rPr>
        <w:t xml:space="preserve"> 3(1), pp. 1-16. Available at: </w:t>
      </w:r>
      <w:hyperlink r:id="rId13" w:history="1">
        <w:r w:rsidRPr="0080590D">
          <w:rPr>
            <w:rStyle w:val="Hyperlink"/>
            <w:rFonts w:ascii="Arial" w:hAnsi="Arial" w:cs="Arial"/>
            <w:sz w:val="24"/>
            <w:szCs w:val="24"/>
          </w:rPr>
          <w:t>https://journals.sagepub.com/doi/full/10.1177/2396941518804407</w:t>
        </w:r>
      </w:hyperlink>
      <w:r w:rsidRPr="0080590D">
        <w:rPr>
          <w:rFonts w:ascii="Arial" w:hAnsi="Arial" w:cs="Arial"/>
          <w:sz w:val="24"/>
          <w:szCs w:val="24"/>
        </w:rPr>
        <w:t xml:space="preserve"> (Accessed: 10</w:t>
      </w:r>
      <w:r w:rsidRPr="00FD38C0">
        <w:rPr>
          <w:rFonts w:ascii="Arial" w:hAnsi="Arial" w:cs="Arial"/>
          <w:sz w:val="24"/>
          <w:szCs w:val="24"/>
          <w:vertAlign w:val="superscript"/>
        </w:rPr>
        <w:t>th</w:t>
      </w:r>
      <w:r>
        <w:rPr>
          <w:rFonts w:ascii="Arial" w:hAnsi="Arial" w:cs="Arial"/>
          <w:sz w:val="24"/>
          <w:szCs w:val="24"/>
        </w:rPr>
        <w:t xml:space="preserve"> </w:t>
      </w:r>
      <w:r w:rsidRPr="0080590D">
        <w:rPr>
          <w:rFonts w:ascii="Arial" w:hAnsi="Arial" w:cs="Arial"/>
          <w:sz w:val="24"/>
          <w:szCs w:val="24"/>
        </w:rPr>
        <w:t>May 2020)</w:t>
      </w:r>
    </w:p>
    <w:p w14:paraId="727F50F4" w14:textId="77777777" w:rsidR="00B93B86" w:rsidRPr="0080590D" w:rsidRDefault="00B93B86" w:rsidP="0080590D">
      <w:pPr>
        <w:spacing w:line="360" w:lineRule="auto"/>
        <w:jc w:val="both"/>
        <w:rPr>
          <w:rFonts w:ascii="Arial" w:hAnsi="Arial" w:cs="Arial"/>
          <w:sz w:val="24"/>
          <w:szCs w:val="24"/>
        </w:rPr>
      </w:pPr>
      <w:r w:rsidRPr="0080590D">
        <w:rPr>
          <w:rFonts w:ascii="Arial" w:hAnsi="Arial" w:cs="Arial"/>
          <w:sz w:val="24"/>
          <w:szCs w:val="24"/>
        </w:rPr>
        <w:lastRenderedPageBreak/>
        <w:t xml:space="preserve">Jenkinson, J.C. (1997) </w:t>
      </w:r>
      <w:r w:rsidRPr="0080590D">
        <w:rPr>
          <w:rFonts w:ascii="Arial" w:hAnsi="Arial" w:cs="Arial"/>
          <w:i/>
          <w:iCs/>
          <w:sz w:val="24"/>
          <w:szCs w:val="24"/>
        </w:rPr>
        <w:t>Mainstream or Special? Educating Students with Disabilities.</w:t>
      </w:r>
      <w:r w:rsidRPr="0080590D">
        <w:rPr>
          <w:rFonts w:ascii="Arial" w:hAnsi="Arial" w:cs="Arial"/>
          <w:sz w:val="24"/>
          <w:szCs w:val="24"/>
        </w:rPr>
        <w:t xml:space="preserve"> London: Routledge.</w:t>
      </w:r>
    </w:p>
    <w:p w14:paraId="19518CC4" w14:textId="77777777" w:rsidR="00B93B86" w:rsidRPr="0080590D" w:rsidRDefault="00B93B86" w:rsidP="0080590D">
      <w:pPr>
        <w:spacing w:line="360" w:lineRule="auto"/>
        <w:jc w:val="both"/>
        <w:rPr>
          <w:rFonts w:ascii="Arial" w:hAnsi="Arial" w:cs="Arial"/>
          <w:sz w:val="24"/>
          <w:szCs w:val="24"/>
        </w:rPr>
      </w:pPr>
      <w:proofErr w:type="spellStart"/>
      <w:r>
        <w:rPr>
          <w:rFonts w:ascii="Arial" w:hAnsi="Arial" w:cs="Arial"/>
          <w:sz w:val="24"/>
          <w:szCs w:val="24"/>
        </w:rPr>
        <w:t>Kawulich</w:t>
      </w:r>
      <w:proofErr w:type="spellEnd"/>
      <w:r>
        <w:rPr>
          <w:rFonts w:ascii="Arial" w:hAnsi="Arial" w:cs="Arial"/>
          <w:sz w:val="24"/>
          <w:szCs w:val="24"/>
        </w:rPr>
        <w:t xml:space="preserve">, B (2012) </w:t>
      </w:r>
      <w:r w:rsidRPr="00086730">
        <w:rPr>
          <w:rFonts w:ascii="Arial" w:hAnsi="Arial" w:cs="Arial"/>
          <w:i/>
          <w:iCs/>
          <w:sz w:val="24"/>
          <w:szCs w:val="24"/>
        </w:rPr>
        <w:t>Collecting data through observation</w:t>
      </w:r>
      <w:r>
        <w:rPr>
          <w:rFonts w:ascii="Arial" w:hAnsi="Arial" w:cs="Arial"/>
          <w:sz w:val="24"/>
          <w:szCs w:val="24"/>
        </w:rPr>
        <w:t xml:space="preserve">. Available at: </w:t>
      </w:r>
      <w:hyperlink r:id="rId14" w:history="1">
        <w:r w:rsidRPr="006A60D0">
          <w:rPr>
            <w:rStyle w:val="Hyperlink"/>
            <w:rFonts w:ascii="Arial" w:hAnsi="Arial" w:cs="Arial"/>
            <w:sz w:val="24"/>
            <w:szCs w:val="24"/>
          </w:rPr>
          <w:t>https://www.researchgate.net/publication/257944783_Collecting_data_through_observation</w:t>
        </w:r>
      </w:hyperlink>
      <w:r>
        <w:rPr>
          <w:rFonts w:ascii="Arial" w:hAnsi="Arial" w:cs="Arial"/>
          <w:sz w:val="24"/>
          <w:szCs w:val="24"/>
        </w:rPr>
        <w:t xml:space="preserve"> (Accessed: 18</w:t>
      </w:r>
      <w:r w:rsidRPr="00FD38C0">
        <w:rPr>
          <w:rFonts w:ascii="Arial" w:hAnsi="Arial" w:cs="Arial"/>
          <w:sz w:val="24"/>
          <w:szCs w:val="24"/>
          <w:vertAlign w:val="superscript"/>
        </w:rPr>
        <w:t>th</w:t>
      </w:r>
      <w:r>
        <w:rPr>
          <w:rFonts w:ascii="Arial" w:hAnsi="Arial" w:cs="Arial"/>
          <w:sz w:val="24"/>
          <w:szCs w:val="24"/>
        </w:rPr>
        <w:t xml:space="preserve"> May 2020)</w:t>
      </w:r>
    </w:p>
    <w:p w14:paraId="6891F2DF" w14:textId="77777777" w:rsidR="00B93B86" w:rsidRDefault="00B93B86" w:rsidP="0080590D">
      <w:pPr>
        <w:spacing w:line="360" w:lineRule="auto"/>
        <w:jc w:val="both"/>
        <w:rPr>
          <w:rFonts w:ascii="Arial" w:hAnsi="Arial" w:cs="Arial"/>
          <w:sz w:val="24"/>
          <w:szCs w:val="24"/>
        </w:rPr>
      </w:pPr>
      <w:r w:rsidRPr="0080590D">
        <w:rPr>
          <w:rFonts w:ascii="Arial" w:hAnsi="Arial" w:cs="Arial"/>
          <w:sz w:val="24"/>
          <w:szCs w:val="24"/>
        </w:rPr>
        <w:t xml:space="preserve">Mandy, W. </w:t>
      </w:r>
      <w:proofErr w:type="spellStart"/>
      <w:r w:rsidRPr="0080590D">
        <w:rPr>
          <w:rFonts w:ascii="Arial" w:hAnsi="Arial" w:cs="Arial"/>
          <w:sz w:val="24"/>
          <w:szCs w:val="24"/>
        </w:rPr>
        <w:t>Murin</w:t>
      </w:r>
      <w:proofErr w:type="spellEnd"/>
      <w:r w:rsidRPr="0080590D">
        <w:rPr>
          <w:rFonts w:ascii="Arial" w:hAnsi="Arial" w:cs="Arial"/>
          <w:sz w:val="24"/>
          <w:szCs w:val="24"/>
        </w:rPr>
        <w:t xml:space="preserve">, M. </w:t>
      </w:r>
      <w:proofErr w:type="spellStart"/>
      <w:r w:rsidRPr="0080590D">
        <w:rPr>
          <w:rFonts w:ascii="Arial" w:hAnsi="Arial" w:cs="Arial"/>
          <w:sz w:val="24"/>
          <w:szCs w:val="24"/>
        </w:rPr>
        <w:t>Baykaner</w:t>
      </w:r>
      <w:proofErr w:type="spellEnd"/>
      <w:r w:rsidRPr="0080590D">
        <w:rPr>
          <w:rFonts w:ascii="Arial" w:hAnsi="Arial" w:cs="Arial"/>
          <w:sz w:val="24"/>
          <w:szCs w:val="24"/>
        </w:rPr>
        <w:t xml:space="preserve">, O. Staunton, S. </w:t>
      </w:r>
      <w:proofErr w:type="spellStart"/>
      <w:r w:rsidRPr="0080590D">
        <w:rPr>
          <w:rFonts w:ascii="Arial" w:hAnsi="Arial" w:cs="Arial"/>
          <w:sz w:val="24"/>
          <w:szCs w:val="24"/>
        </w:rPr>
        <w:t>Hellriegel</w:t>
      </w:r>
      <w:proofErr w:type="spellEnd"/>
      <w:r w:rsidRPr="0080590D">
        <w:rPr>
          <w:rFonts w:ascii="Arial" w:hAnsi="Arial" w:cs="Arial"/>
          <w:sz w:val="24"/>
          <w:szCs w:val="24"/>
        </w:rPr>
        <w:t xml:space="preserve">, J. Anderson, S. and </w:t>
      </w:r>
      <w:proofErr w:type="spellStart"/>
      <w:r w:rsidRPr="0080590D">
        <w:rPr>
          <w:rFonts w:ascii="Arial" w:hAnsi="Arial" w:cs="Arial"/>
          <w:sz w:val="24"/>
          <w:szCs w:val="24"/>
        </w:rPr>
        <w:t>Skuse</w:t>
      </w:r>
      <w:proofErr w:type="spellEnd"/>
      <w:r w:rsidRPr="0080590D">
        <w:rPr>
          <w:rFonts w:ascii="Arial" w:hAnsi="Arial" w:cs="Arial"/>
          <w:sz w:val="24"/>
          <w:szCs w:val="24"/>
        </w:rPr>
        <w:t xml:space="preserve">, D. (2015) ‘The transition from primary to secondary school in mainstream education for children with autism spectrum disorder’, </w:t>
      </w:r>
      <w:r w:rsidRPr="0080590D">
        <w:rPr>
          <w:rFonts w:ascii="Arial" w:hAnsi="Arial" w:cs="Arial"/>
          <w:i/>
          <w:iCs/>
          <w:sz w:val="24"/>
          <w:szCs w:val="24"/>
        </w:rPr>
        <w:t>Autism,</w:t>
      </w:r>
      <w:r w:rsidRPr="0080590D">
        <w:rPr>
          <w:rFonts w:ascii="Arial" w:hAnsi="Arial" w:cs="Arial"/>
          <w:sz w:val="24"/>
          <w:szCs w:val="24"/>
        </w:rPr>
        <w:t xml:space="preserve"> 20(1), pp. 5-13. Available at: </w:t>
      </w:r>
      <w:hyperlink r:id="rId15" w:history="1">
        <w:r w:rsidRPr="0080590D">
          <w:rPr>
            <w:rStyle w:val="Hyperlink"/>
            <w:rFonts w:ascii="Arial" w:hAnsi="Arial" w:cs="Arial"/>
            <w:sz w:val="24"/>
            <w:szCs w:val="24"/>
          </w:rPr>
          <w:t>https://journals.sagepub.com/doi/full/10.1177/1362361314562616</w:t>
        </w:r>
      </w:hyperlink>
      <w:r w:rsidRPr="0080590D">
        <w:rPr>
          <w:rFonts w:ascii="Arial" w:hAnsi="Arial" w:cs="Arial"/>
          <w:sz w:val="24"/>
          <w:szCs w:val="24"/>
        </w:rPr>
        <w:t xml:space="preserve"> (Accessed: 4</w:t>
      </w:r>
      <w:r w:rsidRPr="00FD38C0">
        <w:rPr>
          <w:rFonts w:ascii="Arial" w:hAnsi="Arial" w:cs="Arial"/>
          <w:sz w:val="24"/>
          <w:szCs w:val="24"/>
          <w:vertAlign w:val="superscript"/>
        </w:rPr>
        <w:t>th</w:t>
      </w:r>
      <w:r w:rsidRPr="0080590D">
        <w:rPr>
          <w:rFonts w:ascii="Arial" w:hAnsi="Arial" w:cs="Arial"/>
          <w:sz w:val="24"/>
          <w:szCs w:val="24"/>
        </w:rPr>
        <w:t xml:space="preserve"> May 2020)</w:t>
      </w:r>
    </w:p>
    <w:p w14:paraId="421F53A4" w14:textId="77777777" w:rsidR="00B93B86" w:rsidRPr="0080590D" w:rsidRDefault="00B93B86" w:rsidP="0080590D">
      <w:pPr>
        <w:spacing w:line="360" w:lineRule="auto"/>
        <w:jc w:val="both"/>
        <w:rPr>
          <w:rFonts w:ascii="Arial" w:hAnsi="Arial" w:cs="Arial"/>
          <w:sz w:val="24"/>
          <w:szCs w:val="24"/>
        </w:rPr>
      </w:pPr>
      <w:r w:rsidRPr="0080590D">
        <w:rPr>
          <w:rFonts w:ascii="Arial" w:hAnsi="Arial" w:cs="Arial"/>
          <w:sz w:val="24"/>
          <w:szCs w:val="24"/>
        </w:rPr>
        <w:t xml:space="preserve">Priory Education and Children’s Services (2020) </w:t>
      </w:r>
      <w:r w:rsidRPr="0080590D">
        <w:rPr>
          <w:rFonts w:ascii="Arial" w:hAnsi="Arial" w:cs="Arial"/>
          <w:i/>
          <w:iCs/>
          <w:sz w:val="24"/>
          <w:szCs w:val="24"/>
        </w:rPr>
        <w:t xml:space="preserve">Unqualified and unstructured – Autism in mainstream education. </w:t>
      </w:r>
      <w:r w:rsidRPr="0080590D">
        <w:rPr>
          <w:rFonts w:ascii="Arial" w:hAnsi="Arial" w:cs="Arial"/>
          <w:sz w:val="24"/>
          <w:szCs w:val="24"/>
        </w:rPr>
        <w:t xml:space="preserve">Available at: </w:t>
      </w:r>
      <w:hyperlink r:id="rId16" w:history="1">
        <w:r w:rsidRPr="0080590D">
          <w:rPr>
            <w:rStyle w:val="Hyperlink"/>
            <w:rFonts w:ascii="Arial" w:hAnsi="Arial" w:cs="Arial"/>
            <w:sz w:val="24"/>
            <w:szCs w:val="24"/>
          </w:rPr>
          <w:t>https://www.priorychildrensservices.co.uk/news-blogs/unqualified-and-unstructured-autism-in-mainstream-education/</w:t>
        </w:r>
      </w:hyperlink>
      <w:r w:rsidRPr="0080590D">
        <w:rPr>
          <w:rFonts w:ascii="Arial" w:hAnsi="Arial" w:cs="Arial"/>
          <w:sz w:val="24"/>
          <w:szCs w:val="24"/>
        </w:rPr>
        <w:t xml:space="preserve"> (Accessed: 17</w:t>
      </w:r>
      <w:r w:rsidRPr="0080590D">
        <w:rPr>
          <w:rFonts w:ascii="Arial" w:hAnsi="Arial" w:cs="Arial"/>
          <w:sz w:val="24"/>
          <w:szCs w:val="24"/>
          <w:vertAlign w:val="superscript"/>
        </w:rPr>
        <w:t>th</w:t>
      </w:r>
      <w:r w:rsidRPr="0080590D">
        <w:rPr>
          <w:rFonts w:ascii="Arial" w:hAnsi="Arial" w:cs="Arial"/>
          <w:sz w:val="24"/>
          <w:szCs w:val="24"/>
        </w:rPr>
        <w:t xml:space="preserve"> May 2020)  </w:t>
      </w:r>
    </w:p>
    <w:p w14:paraId="46D8935E" w14:textId="77777777" w:rsidR="00B93B86" w:rsidRPr="0080590D" w:rsidRDefault="00B93B86" w:rsidP="0080590D">
      <w:pPr>
        <w:spacing w:line="360" w:lineRule="auto"/>
        <w:jc w:val="both"/>
        <w:rPr>
          <w:rFonts w:ascii="Arial" w:hAnsi="Arial" w:cs="Arial"/>
          <w:sz w:val="24"/>
          <w:szCs w:val="24"/>
        </w:rPr>
      </w:pPr>
      <w:r w:rsidRPr="0080590D">
        <w:rPr>
          <w:rFonts w:ascii="Arial" w:hAnsi="Arial" w:cs="Arial"/>
          <w:sz w:val="24"/>
          <w:szCs w:val="24"/>
        </w:rPr>
        <w:t xml:space="preserve">The National Autistic Society (2018) </w:t>
      </w:r>
      <w:r w:rsidRPr="0080590D">
        <w:rPr>
          <w:rFonts w:ascii="Arial" w:hAnsi="Arial" w:cs="Arial"/>
          <w:i/>
          <w:iCs/>
          <w:sz w:val="24"/>
          <w:szCs w:val="24"/>
        </w:rPr>
        <w:t>Autism Facts and History</w:t>
      </w:r>
      <w:r w:rsidRPr="0080590D">
        <w:rPr>
          <w:rFonts w:ascii="Arial" w:hAnsi="Arial" w:cs="Arial"/>
          <w:sz w:val="24"/>
          <w:szCs w:val="24"/>
        </w:rPr>
        <w:t xml:space="preserve">. Available at: </w:t>
      </w:r>
      <w:hyperlink r:id="rId17" w:history="1">
        <w:r w:rsidRPr="0080590D">
          <w:rPr>
            <w:rStyle w:val="Hyperlink"/>
            <w:rFonts w:ascii="Arial" w:hAnsi="Arial" w:cs="Arial"/>
            <w:sz w:val="24"/>
            <w:szCs w:val="24"/>
          </w:rPr>
          <w:t>https://www.autism.org.uk/about/what-is/myths-facts-stats.aspx</w:t>
        </w:r>
      </w:hyperlink>
      <w:r w:rsidRPr="0080590D">
        <w:rPr>
          <w:rFonts w:ascii="Arial" w:hAnsi="Arial" w:cs="Arial"/>
          <w:sz w:val="24"/>
          <w:szCs w:val="24"/>
        </w:rPr>
        <w:t xml:space="preserve"> (Accessed: </w:t>
      </w:r>
      <w:r>
        <w:rPr>
          <w:rFonts w:ascii="Arial" w:hAnsi="Arial" w:cs="Arial"/>
          <w:sz w:val="24"/>
          <w:szCs w:val="24"/>
        </w:rPr>
        <w:t>5</w:t>
      </w:r>
      <w:r w:rsidRPr="00FD38C0">
        <w:rPr>
          <w:rFonts w:ascii="Arial" w:hAnsi="Arial" w:cs="Arial"/>
          <w:sz w:val="24"/>
          <w:szCs w:val="24"/>
          <w:vertAlign w:val="superscript"/>
        </w:rPr>
        <w:t>th</w:t>
      </w:r>
      <w:r w:rsidRPr="0080590D">
        <w:rPr>
          <w:rFonts w:ascii="Arial" w:hAnsi="Arial" w:cs="Arial"/>
          <w:sz w:val="24"/>
          <w:szCs w:val="24"/>
        </w:rPr>
        <w:t xml:space="preserve"> May 2020)</w:t>
      </w:r>
    </w:p>
    <w:p w14:paraId="7D9A605A" w14:textId="77777777" w:rsidR="00B93B86" w:rsidRPr="0080590D" w:rsidRDefault="00B93B86" w:rsidP="0080590D">
      <w:pPr>
        <w:spacing w:line="360" w:lineRule="auto"/>
        <w:jc w:val="both"/>
        <w:rPr>
          <w:rFonts w:ascii="Arial" w:hAnsi="Arial" w:cs="Arial"/>
          <w:sz w:val="24"/>
          <w:szCs w:val="24"/>
        </w:rPr>
      </w:pPr>
      <w:r w:rsidRPr="0080590D">
        <w:rPr>
          <w:rFonts w:ascii="Arial" w:hAnsi="Arial" w:cs="Arial"/>
          <w:sz w:val="24"/>
          <w:szCs w:val="24"/>
        </w:rPr>
        <w:t xml:space="preserve">Van Roekel, E. Scholte, </w:t>
      </w:r>
      <w:proofErr w:type="spellStart"/>
      <w:r w:rsidRPr="0080590D">
        <w:rPr>
          <w:rFonts w:ascii="Arial" w:hAnsi="Arial" w:cs="Arial"/>
          <w:sz w:val="24"/>
          <w:szCs w:val="24"/>
        </w:rPr>
        <w:t>R.H.J</w:t>
      </w:r>
      <w:proofErr w:type="spellEnd"/>
      <w:r w:rsidRPr="0080590D">
        <w:rPr>
          <w:rFonts w:ascii="Arial" w:hAnsi="Arial" w:cs="Arial"/>
          <w:sz w:val="24"/>
          <w:szCs w:val="24"/>
        </w:rPr>
        <w:t xml:space="preserve">. and </w:t>
      </w:r>
      <w:proofErr w:type="spellStart"/>
      <w:r w:rsidRPr="0080590D">
        <w:rPr>
          <w:rFonts w:ascii="Arial" w:hAnsi="Arial" w:cs="Arial"/>
          <w:sz w:val="24"/>
          <w:szCs w:val="24"/>
        </w:rPr>
        <w:t>Didden</w:t>
      </w:r>
      <w:proofErr w:type="spellEnd"/>
      <w:r w:rsidRPr="0080590D">
        <w:rPr>
          <w:rFonts w:ascii="Arial" w:hAnsi="Arial" w:cs="Arial"/>
          <w:sz w:val="24"/>
          <w:szCs w:val="24"/>
        </w:rPr>
        <w:t>, R. (2010) ‘Bullying among adolescents with autism spectrum disorders: Prevalence and perception’,</w:t>
      </w:r>
      <w:r w:rsidRPr="0080590D">
        <w:rPr>
          <w:rFonts w:ascii="Arial" w:hAnsi="Arial" w:cs="Arial"/>
          <w:i/>
          <w:iCs/>
          <w:sz w:val="24"/>
          <w:szCs w:val="24"/>
        </w:rPr>
        <w:t xml:space="preserve"> Journal of Autism and Developmental Disorders</w:t>
      </w:r>
      <w:r w:rsidRPr="0080590D">
        <w:rPr>
          <w:rFonts w:ascii="Arial" w:hAnsi="Arial" w:cs="Arial"/>
          <w:sz w:val="24"/>
          <w:szCs w:val="24"/>
        </w:rPr>
        <w:t>, 40(1), pp. 63–73.</w:t>
      </w:r>
    </w:p>
    <w:p w14:paraId="266F496B" w14:textId="77777777" w:rsidR="00B93B86" w:rsidRPr="0080590D" w:rsidRDefault="00B93B86" w:rsidP="0080590D">
      <w:pPr>
        <w:spacing w:line="360" w:lineRule="auto"/>
        <w:jc w:val="both"/>
        <w:rPr>
          <w:rFonts w:ascii="Arial" w:hAnsi="Arial" w:cs="Arial"/>
          <w:sz w:val="24"/>
          <w:szCs w:val="24"/>
        </w:rPr>
      </w:pPr>
      <w:r w:rsidRPr="0080590D">
        <w:rPr>
          <w:rFonts w:ascii="Arial" w:hAnsi="Arial" w:cs="Arial"/>
          <w:sz w:val="24"/>
          <w:szCs w:val="24"/>
        </w:rPr>
        <w:t xml:space="preserve">Wang, H.L. (2009) ‘Should All Students with Special Educational Needs (SEN) Be Included in Mainstream Education Provision? - A Critical Analysis’, </w:t>
      </w:r>
      <w:r w:rsidRPr="0080590D">
        <w:rPr>
          <w:rFonts w:ascii="Arial" w:hAnsi="Arial" w:cs="Arial"/>
          <w:i/>
          <w:iCs/>
          <w:sz w:val="24"/>
          <w:szCs w:val="24"/>
        </w:rPr>
        <w:t xml:space="preserve">International Education Studies, </w:t>
      </w:r>
      <w:r w:rsidRPr="0080590D">
        <w:rPr>
          <w:rFonts w:ascii="Arial" w:hAnsi="Arial" w:cs="Arial"/>
          <w:sz w:val="24"/>
          <w:szCs w:val="24"/>
        </w:rPr>
        <w:t xml:space="preserve">2(4), pp. 154-161. Available at: </w:t>
      </w:r>
      <w:hyperlink r:id="rId18" w:history="1">
        <w:r w:rsidRPr="0080590D">
          <w:rPr>
            <w:rStyle w:val="Hyperlink"/>
            <w:rFonts w:ascii="Arial" w:hAnsi="Arial" w:cs="Arial"/>
            <w:sz w:val="24"/>
            <w:szCs w:val="24"/>
          </w:rPr>
          <w:t>https://files.eric.ed.gov/fulltext/EJ1065757.pdf</w:t>
        </w:r>
      </w:hyperlink>
      <w:r w:rsidRPr="0080590D">
        <w:rPr>
          <w:rFonts w:ascii="Arial" w:hAnsi="Arial" w:cs="Arial"/>
          <w:sz w:val="24"/>
          <w:szCs w:val="24"/>
        </w:rPr>
        <w:t xml:space="preserve"> (Accessed: 12</w:t>
      </w:r>
      <w:r w:rsidRPr="00FD38C0">
        <w:rPr>
          <w:rFonts w:ascii="Arial" w:hAnsi="Arial" w:cs="Arial"/>
          <w:sz w:val="24"/>
          <w:szCs w:val="24"/>
          <w:vertAlign w:val="superscript"/>
        </w:rPr>
        <w:t>th</w:t>
      </w:r>
      <w:r>
        <w:rPr>
          <w:rFonts w:ascii="Arial" w:hAnsi="Arial" w:cs="Arial"/>
          <w:sz w:val="24"/>
          <w:szCs w:val="24"/>
        </w:rPr>
        <w:t xml:space="preserve"> </w:t>
      </w:r>
      <w:r w:rsidRPr="0080590D">
        <w:rPr>
          <w:rFonts w:ascii="Arial" w:hAnsi="Arial" w:cs="Arial"/>
          <w:sz w:val="24"/>
          <w:szCs w:val="24"/>
        </w:rPr>
        <w:t xml:space="preserve"> May 2020)</w:t>
      </w:r>
    </w:p>
    <w:p w14:paraId="166056EE" w14:textId="77777777" w:rsidR="00B93B86" w:rsidRPr="0080590D" w:rsidRDefault="00B93B86" w:rsidP="0080590D">
      <w:pPr>
        <w:spacing w:line="360" w:lineRule="auto"/>
        <w:jc w:val="both"/>
        <w:rPr>
          <w:rFonts w:ascii="Arial" w:hAnsi="Arial" w:cs="Arial"/>
          <w:sz w:val="24"/>
          <w:szCs w:val="24"/>
        </w:rPr>
      </w:pPr>
      <w:r w:rsidRPr="0080590D">
        <w:rPr>
          <w:rFonts w:ascii="Arial" w:hAnsi="Arial" w:cs="Arial"/>
          <w:sz w:val="24"/>
          <w:szCs w:val="24"/>
        </w:rPr>
        <w:t xml:space="preserve">Welsh Government (2016) </w:t>
      </w:r>
      <w:r w:rsidRPr="0080590D">
        <w:rPr>
          <w:rFonts w:ascii="Arial" w:hAnsi="Arial" w:cs="Arial"/>
          <w:i/>
          <w:iCs/>
          <w:sz w:val="24"/>
          <w:szCs w:val="24"/>
        </w:rPr>
        <w:t>Inclusion and Pupil Support.</w:t>
      </w:r>
      <w:r w:rsidRPr="0080590D">
        <w:rPr>
          <w:rFonts w:ascii="Arial" w:hAnsi="Arial" w:cs="Arial"/>
          <w:sz w:val="24"/>
          <w:szCs w:val="24"/>
        </w:rPr>
        <w:t xml:space="preserve"> Available at: </w:t>
      </w:r>
      <w:hyperlink r:id="rId19" w:history="1">
        <w:r w:rsidRPr="0080590D">
          <w:rPr>
            <w:rStyle w:val="Hyperlink"/>
            <w:rFonts w:ascii="Arial" w:hAnsi="Arial" w:cs="Arial"/>
            <w:sz w:val="24"/>
            <w:szCs w:val="24"/>
          </w:rPr>
          <w:t>https://gov.wales/sites/default/files/publications/2018-05/guidance-inclusion-and-pupil-support_0.pdf</w:t>
        </w:r>
      </w:hyperlink>
      <w:r w:rsidRPr="0080590D">
        <w:rPr>
          <w:rFonts w:ascii="Arial" w:hAnsi="Arial" w:cs="Arial"/>
          <w:sz w:val="24"/>
          <w:szCs w:val="24"/>
        </w:rPr>
        <w:t xml:space="preserve"> (Accessed: 25</w:t>
      </w:r>
      <w:r w:rsidRPr="0080590D">
        <w:rPr>
          <w:rFonts w:ascii="Arial" w:hAnsi="Arial" w:cs="Arial"/>
          <w:sz w:val="24"/>
          <w:szCs w:val="24"/>
          <w:vertAlign w:val="superscript"/>
        </w:rPr>
        <w:t>th</w:t>
      </w:r>
      <w:r w:rsidRPr="0080590D">
        <w:rPr>
          <w:rFonts w:ascii="Arial" w:hAnsi="Arial" w:cs="Arial"/>
          <w:sz w:val="24"/>
          <w:szCs w:val="24"/>
        </w:rPr>
        <w:t xml:space="preserve"> April 2020) </w:t>
      </w:r>
    </w:p>
    <w:sectPr w:rsidR="00B93B86" w:rsidRPr="0080590D">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F99848" w14:textId="77777777" w:rsidR="009665B4" w:rsidRDefault="009665B4" w:rsidP="002A3BC3">
      <w:pPr>
        <w:spacing w:after="0" w:line="240" w:lineRule="auto"/>
      </w:pPr>
      <w:r>
        <w:separator/>
      </w:r>
    </w:p>
  </w:endnote>
  <w:endnote w:type="continuationSeparator" w:id="0">
    <w:p w14:paraId="6D5C1E16" w14:textId="77777777" w:rsidR="009665B4" w:rsidRDefault="009665B4" w:rsidP="002A3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4211022"/>
      <w:docPartObj>
        <w:docPartGallery w:val="Page Numbers (Bottom of Page)"/>
        <w:docPartUnique/>
      </w:docPartObj>
    </w:sdtPr>
    <w:sdtEndPr>
      <w:rPr>
        <w:noProof/>
      </w:rPr>
    </w:sdtEndPr>
    <w:sdtContent>
      <w:p w14:paraId="05C7D2DE" w14:textId="09AB2C83" w:rsidR="0037706F" w:rsidRDefault="0037706F">
        <w:pPr>
          <w:pStyle w:val="Footer"/>
        </w:pPr>
        <w:r>
          <w:fldChar w:fldCharType="begin"/>
        </w:r>
        <w:r>
          <w:instrText xml:space="preserve"> PAGE   \* MERGEFORMAT </w:instrText>
        </w:r>
        <w:r>
          <w:fldChar w:fldCharType="separate"/>
        </w:r>
        <w:r>
          <w:rPr>
            <w:noProof/>
          </w:rPr>
          <w:t>2</w:t>
        </w:r>
        <w:r>
          <w:rPr>
            <w:noProof/>
          </w:rPr>
          <w:fldChar w:fldCharType="end"/>
        </w:r>
      </w:p>
    </w:sdtContent>
  </w:sdt>
  <w:p w14:paraId="03F8F90A" w14:textId="77777777" w:rsidR="0037706F" w:rsidRDefault="00377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40BFD7" w14:textId="77777777" w:rsidR="009665B4" w:rsidRDefault="009665B4" w:rsidP="002A3BC3">
      <w:pPr>
        <w:spacing w:after="0" w:line="240" w:lineRule="auto"/>
      </w:pPr>
      <w:r>
        <w:separator/>
      </w:r>
    </w:p>
  </w:footnote>
  <w:footnote w:type="continuationSeparator" w:id="0">
    <w:p w14:paraId="58B1ABCE" w14:textId="77777777" w:rsidR="009665B4" w:rsidRDefault="009665B4" w:rsidP="002A3B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3573BF" w14:textId="22A35C43" w:rsidR="0037706F" w:rsidRDefault="0037706F">
    <w:pPr>
      <w:pStyle w:val="Header"/>
    </w:pPr>
    <w:r>
      <w:t>ECES6007                                                                                                                                                    1701972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9A78D5"/>
    <w:multiLevelType w:val="hybridMultilevel"/>
    <w:tmpl w:val="F814BE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3F4BEE"/>
    <w:multiLevelType w:val="hybridMultilevel"/>
    <w:tmpl w:val="90D607FE"/>
    <w:lvl w:ilvl="0" w:tplc="8B1063D0">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5A246DDE"/>
    <w:multiLevelType w:val="hybridMultilevel"/>
    <w:tmpl w:val="05B8C756"/>
    <w:lvl w:ilvl="0" w:tplc="016A8C46">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AB770BB"/>
    <w:multiLevelType w:val="hybridMultilevel"/>
    <w:tmpl w:val="F8E044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585A"/>
    <w:rsid w:val="00006251"/>
    <w:rsid w:val="00006DC0"/>
    <w:rsid w:val="00020AEC"/>
    <w:rsid w:val="00024D04"/>
    <w:rsid w:val="00024FA8"/>
    <w:rsid w:val="00025A8C"/>
    <w:rsid w:val="00034309"/>
    <w:rsid w:val="00045EA0"/>
    <w:rsid w:val="00065861"/>
    <w:rsid w:val="00072F50"/>
    <w:rsid w:val="00074439"/>
    <w:rsid w:val="00077012"/>
    <w:rsid w:val="00086730"/>
    <w:rsid w:val="00090099"/>
    <w:rsid w:val="000B503A"/>
    <w:rsid w:val="000C738E"/>
    <w:rsid w:val="000D0960"/>
    <w:rsid w:val="000D1307"/>
    <w:rsid w:val="000D387B"/>
    <w:rsid w:val="000E3202"/>
    <w:rsid w:val="000F0676"/>
    <w:rsid w:val="000F2C8E"/>
    <w:rsid w:val="001064E2"/>
    <w:rsid w:val="0011406A"/>
    <w:rsid w:val="0012102E"/>
    <w:rsid w:val="00127ABD"/>
    <w:rsid w:val="001415DD"/>
    <w:rsid w:val="00143C3F"/>
    <w:rsid w:val="001444A4"/>
    <w:rsid w:val="001662B1"/>
    <w:rsid w:val="001722CB"/>
    <w:rsid w:val="00176BA0"/>
    <w:rsid w:val="001A0B5F"/>
    <w:rsid w:val="001A1CA0"/>
    <w:rsid w:val="001A5321"/>
    <w:rsid w:val="001A5A40"/>
    <w:rsid w:val="001B39C6"/>
    <w:rsid w:val="001C294A"/>
    <w:rsid w:val="001C2AFC"/>
    <w:rsid w:val="00201CA8"/>
    <w:rsid w:val="00211049"/>
    <w:rsid w:val="00217FBB"/>
    <w:rsid w:val="00223C6B"/>
    <w:rsid w:val="00232ADD"/>
    <w:rsid w:val="00235175"/>
    <w:rsid w:val="0025445E"/>
    <w:rsid w:val="00257281"/>
    <w:rsid w:val="0026480A"/>
    <w:rsid w:val="002702A5"/>
    <w:rsid w:val="00281B40"/>
    <w:rsid w:val="002857E2"/>
    <w:rsid w:val="00287D14"/>
    <w:rsid w:val="002A30C8"/>
    <w:rsid w:val="002A3BC3"/>
    <w:rsid w:val="002B2664"/>
    <w:rsid w:val="002C0F45"/>
    <w:rsid w:val="002D6C3E"/>
    <w:rsid w:val="002F2DA4"/>
    <w:rsid w:val="00306B5A"/>
    <w:rsid w:val="00317FED"/>
    <w:rsid w:val="00327728"/>
    <w:rsid w:val="0033055E"/>
    <w:rsid w:val="00336D44"/>
    <w:rsid w:val="0035220E"/>
    <w:rsid w:val="00353E39"/>
    <w:rsid w:val="003623C5"/>
    <w:rsid w:val="003658AD"/>
    <w:rsid w:val="0037706F"/>
    <w:rsid w:val="00381FCE"/>
    <w:rsid w:val="003957C9"/>
    <w:rsid w:val="003A6BEA"/>
    <w:rsid w:val="003A6E19"/>
    <w:rsid w:val="003B172B"/>
    <w:rsid w:val="003B2FFC"/>
    <w:rsid w:val="003B5DC1"/>
    <w:rsid w:val="003C06BF"/>
    <w:rsid w:val="003D3127"/>
    <w:rsid w:val="003D4912"/>
    <w:rsid w:val="003D510B"/>
    <w:rsid w:val="003F6B14"/>
    <w:rsid w:val="00405F00"/>
    <w:rsid w:val="00411F25"/>
    <w:rsid w:val="00414028"/>
    <w:rsid w:val="0041485B"/>
    <w:rsid w:val="004161AC"/>
    <w:rsid w:val="004443F4"/>
    <w:rsid w:val="00466060"/>
    <w:rsid w:val="00467C6A"/>
    <w:rsid w:val="004928C0"/>
    <w:rsid w:val="00495EC4"/>
    <w:rsid w:val="00497FFC"/>
    <w:rsid w:val="004B0D41"/>
    <w:rsid w:val="004C1709"/>
    <w:rsid w:val="004C4ACD"/>
    <w:rsid w:val="004C5D89"/>
    <w:rsid w:val="004E64A9"/>
    <w:rsid w:val="004F069A"/>
    <w:rsid w:val="005114D1"/>
    <w:rsid w:val="00521D1A"/>
    <w:rsid w:val="00525E94"/>
    <w:rsid w:val="00534EA2"/>
    <w:rsid w:val="00545CB1"/>
    <w:rsid w:val="00554D21"/>
    <w:rsid w:val="00573ECA"/>
    <w:rsid w:val="005854C0"/>
    <w:rsid w:val="00596BA7"/>
    <w:rsid w:val="005A0C6B"/>
    <w:rsid w:val="005A488F"/>
    <w:rsid w:val="005A5C42"/>
    <w:rsid w:val="005A7DAB"/>
    <w:rsid w:val="005B1544"/>
    <w:rsid w:val="005C7866"/>
    <w:rsid w:val="0062272F"/>
    <w:rsid w:val="006326F1"/>
    <w:rsid w:val="0063335B"/>
    <w:rsid w:val="00634313"/>
    <w:rsid w:val="00656B1E"/>
    <w:rsid w:val="00663EA5"/>
    <w:rsid w:val="006806FE"/>
    <w:rsid w:val="00682C2C"/>
    <w:rsid w:val="006961F0"/>
    <w:rsid w:val="0069716C"/>
    <w:rsid w:val="0069776E"/>
    <w:rsid w:val="006A3B74"/>
    <w:rsid w:val="006B1831"/>
    <w:rsid w:val="006B71CC"/>
    <w:rsid w:val="006C07F5"/>
    <w:rsid w:val="006C1435"/>
    <w:rsid w:val="006C585A"/>
    <w:rsid w:val="006C59F7"/>
    <w:rsid w:val="006C7B36"/>
    <w:rsid w:val="006D1840"/>
    <w:rsid w:val="006D6850"/>
    <w:rsid w:val="006E7939"/>
    <w:rsid w:val="006F46C2"/>
    <w:rsid w:val="00701A45"/>
    <w:rsid w:val="00716FB0"/>
    <w:rsid w:val="007204BC"/>
    <w:rsid w:val="00722A58"/>
    <w:rsid w:val="00726D07"/>
    <w:rsid w:val="00730F47"/>
    <w:rsid w:val="00735624"/>
    <w:rsid w:val="007364BA"/>
    <w:rsid w:val="0075261A"/>
    <w:rsid w:val="007B35A2"/>
    <w:rsid w:val="007C4A42"/>
    <w:rsid w:val="007C64A0"/>
    <w:rsid w:val="007E4FB2"/>
    <w:rsid w:val="007E521A"/>
    <w:rsid w:val="007F0214"/>
    <w:rsid w:val="007F1E29"/>
    <w:rsid w:val="00801D84"/>
    <w:rsid w:val="0080590D"/>
    <w:rsid w:val="00811EE0"/>
    <w:rsid w:val="00815FD5"/>
    <w:rsid w:val="00837940"/>
    <w:rsid w:val="00855647"/>
    <w:rsid w:val="00864F78"/>
    <w:rsid w:val="0087223C"/>
    <w:rsid w:val="00875330"/>
    <w:rsid w:val="008A2978"/>
    <w:rsid w:val="008B5BF2"/>
    <w:rsid w:val="008D409B"/>
    <w:rsid w:val="008E6D21"/>
    <w:rsid w:val="008F66DF"/>
    <w:rsid w:val="008F672C"/>
    <w:rsid w:val="00900076"/>
    <w:rsid w:val="00903D71"/>
    <w:rsid w:val="00903F78"/>
    <w:rsid w:val="0090413C"/>
    <w:rsid w:val="0091685E"/>
    <w:rsid w:val="00926077"/>
    <w:rsid w:val="00930782"/>
    <w:rsid w:val="00930BA0"/>
    <w:rsid w:val="009335E2"/>
    <w:rsid w:val="009665B4"/>
    <w:rsid w:val="00967AC1"/>
    <w:rsid w:val="00973EB2"/>
    <w:rsid w:val="009B0A54"/>
    <w:rsid w:val="009B0D71"/>
    <w:rsid w:val="009C10BF"/>
    <w:rsid w:val="009C20AF"/>
    <w:rsid w:val="009D42CF"/>
    <w:rsid w:val="009D53D5"/>
    <w:rsid w:val="009F4BDF"/>
    <w:rsid w:val="009F7DC6"/>
    <w:rsid w:val="00A12B1B"/>
    <w:rsid w:val="00A23862"/>
    <w:rsid w:val="00A27FB4"/>
    <w:rsid w:val="00A67060"/>
    <w:rsid w:val="00A8183E"/>
    <w:rsid w:val="00A91883"/>
    <w:rsid w:val="00A92D18"/>
    <w:rsid w:val="00AA1496"/>
    <w:rsid w:val="00AC2418"/>
    <w:rsid w:val="00AC6A53"/>
    <w:rsid w:val="00AD29E1"/>
    <w:rsid w:val="00AE4BC3"/>
    <w:rsid w:val="00AE78E7"/>
    <w:rsid w:val="00AF2C00"/>
    <w:rsid w:val="00AF548E"/>
    <w:rsid w:val="00AF5B5C"/>
    <w:rsid w:val="00B03007"/>
    <w:rsid w:val="00B21096"/>
    <w:rsid w:val="00B37D16"/>
    <w:rsid w:val="00B40C52"/>
    <w:rsid w:val="00B4240F"/>
    <w:rsid w:val="00B46214"/>
    <w:rsid w:val="00B74E41"/>
    <w:rsid w:val="00B762EB"/>
    <w:rsid w:val="00B93B86"/>
    <w:rsid w:val="00BC5611"/>
    <w:rsid w:val="00BD5F48"/>
    <w:rsid w:val="00BF5107"/>
    <w:rsid w:val="00C04D6F"/>
    <w:rsid w:val="00C3203D"/>
    <w:rsid w:val="00C33B45"/>
    <w:rsid w:val="00C347C6"/>
    <w:rsid w:val="00C4491D"/>
    <w:rsid w:val="00C51706"/>
    <w:rsid w:val="00C51A9E"/>
    <w:rsid w:val="00C523F2"/>
    <w:rsid w:val="00C7043D"/>
    <w:rsid w:val="00C86C97"/>
    <w:rsid w:val="00C91A0B"/>
    <w:rsid w:val="00C9442F"/>
    <w:rsid w:val="00CA2542"/>
    <w:rsid w:val="00CA4FB2"/>
    <w:rsid w:val="00CA79AE"/>
    <w:rsid w:val="00CB2313"/>
    <w:rsid w:val="00CB29A4"/>
    <w:rsid w:val="00CC3CD0"/>
    <w:rsid w:val="00CD7B41"/>
    <w:rsid w:val="00CE3B20"/>
    <w:rsid w:val="00CE612D"/>
    <w:rsid w:val="00CF54E1"/>
    <w:rsid w:val="00D05E36"/>
    <w:rsid w:val="00D12290"/>
    <w:rsid w:val="00D166FC"/>
    <w:rsid w:val="00D25250"/>
    <w:rsid w:val="00D26415"/>
    <w:rsid w:val="00D27C19"/>
    <w:rsid w:val="00D303DB"/>
    <w:rsid w:val="00D44511"/>
    <w:rsid w:val="00D54500"/>
    <w:rsid w:val="00D6198F"/>
    <w:rsid w:val="00D67D88"/>
    <w:rsid w:val="00D74429"/>
    <w:rsid w:val="00D77078"/>
    <w:rsid w:val="00D9423E"/>
    <w:rsid w:val="00DA6E96"/>
    <w:rsid w:val="00DB05B3"/>
    <w:rsid w:val="00DB6B32"/>
    <w:rsid w:val="00DC7C9E"/>
    <w:rsid w:val="00DF5D03"/>
    <w:rsid w:val="00E04DC2"/>
    <w:rsid w:val="00E146DF"/>
    <w:rsid w:val="00E14A84"/>
    <w:rsid w:val="00E3541D"/>
    <w:rsid w:val="00E35AD3"/>
    <w:rsid w:val="00E4334C"/>
    <w:rsid w:val="00E44F04"/>
    <w:rsid w:val="00E46EB1"/>
    <w:rsid w:val="00E50B80"/>
    <w:rsid w:val="00E52FED"/>
    <w:rsid w:val="00E551CE"/>
    <w:rsid w:val="00E55FB3"/>
    <w:rsid w:val="00E63F6A"/>
    <w:rsid w:val="00E6603D"/>
    <w:rsid w:val="00E74EB0"/>
    <w:rsid w:val="00E90AEB"/>
    <w:rsid w:val="00ED4676"/>
    <w:rsid w:val="00EE1C34"/>
    <w:rsid w:val="00EE457B"/>
    <w:rsid w:val="00F208D1"/>
    <w:rsid w:val="00F33397"/>
    <w:rsid w:val="00F47127"/>
    <w:rsid w:val="00F47188"/>
    <w:rsid w:val="00F55033"/>
    <w:rsid w:val="00F61F2B"/>
    <w:rsid w:val="00F815C1"/>
    <w:rsid w:val="00F86615"/>
    <w:rsid w:val="00FA0656"/>
    <w:rsid w:val="00FA10B9"/>
    <w:rsid w:val="00FA6090"/>
    <w:rsid w:val="00FB6D37"/>
    <w:rsid w:val="00FD38C0"/>
    <w:rsid w:val="00FE3989"/>
    <w:rsid w:val="00FF6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55319"/>
  <w15:chartTrackingRefBased/>
  <w15:docId w15:val="{65CFE64C-B8A0-4487-B4C6-C8058BCE04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585A"/>
    <w:pPr>
      <w:ind w:left="720"/>
      <w:contextualSpacing/>
    </w:pPr>
  </w:style>
  <w:style w:type="character" w:styleId="Hyperlink">
    <w:name w:val="Hyperlink"/>
    <w:basedOn w:val="DefaultParagraphFont"/>
    <w:uiPriority w:val="99"/>
    <w:unhideWhenUsed/>
    <w:rsid w:val="000C738E"/>
    <w:rPr>
      <w:color w:val="0563C1" w:themeColor="hyperlink"/>
      <w:u w:val="single"/>
    </w:rPr>
  </w:style>
  <w:style w:type="character" w:styleId="UnresolvedMention">
    <w:name w:val="Unresolved Mention"/>
    <w:basedOn w:val="DefaultParagraphFont"/>
    <w:uiPriority w:val="99"/>
    <w:semiHidden/>
    <w:unhideWhenUsed/>
    <w:rsid w:val="000C738E"/>
    <w:rPr>
      <w:color w:val="605E5C"/>
      <w:shd w:val="clear" w:color="auto" w:fill="E1DFDD"/>
    </w:rPr>
  </w:style>
  <w:style w:type="paragraph" w:styleId="Header">
    <w:name w:val="header"/>
    <w:basedOn w:val="Normal"/>
    <w:link w:val="HeaderChar"/>
    <w:uiPriority w:val="99"/>
    <w:unhideWhenUsed/>
    <w:rsid w:val="002A3B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3BC3"/>
  </w:style>
  <w:style w:type="paragraph" w:styleId="Footer">
    <w:name w:val="footer"/>
    <w:basedOn w:val="Normal"/>
    <w:link w:val="FooterChar"/>
    <w:uiPriority w:val="99"/>
    <w:unhideWhenUsed/>
    <w:rsid w:val="002A3B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3B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journals.sagepub.com/doi/full/10.1177/2396941518804407" TargetMode="External"/><Relationship Id="rId18" Type="http://schemas.openxmlformats.org/officeDocument/2006/relationships/hyperlink" Target="https://files.eric.ed.gov/fulltext/EJ1065757.pdf"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estyn.gov.wales/sites/www.estyn.gov.wales/files/documents/Riverbank%20Special%20School.pdf" TargetMode="External"/><Relationship Id="rId17" Type="http://schemas.openxmlformats.org/officeDocument/2006/relationships/hyperlink" Target="https://www.autism.org.uk/about/what-is/myths-facts-stats.aspx" TargetMode="External"/><Relationship Id="rId2" Type="http://schemas.openxmlformats.org/officeDocument/2006/relationships/numbering" Target="numbering.xml"/><Relationship Id="rId16" Type="http://schemas.openxmlformats.org/officeDocument/2006/relationships/hyperlink" Target="https://www.priorychildrensservices.co.uk/news-blogs/unqualified-and-unstructured-autism-in-mainstream-education/"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ites/www.estyn.gov.wales/files/documents/Inspection%20report%20Pentrebane%20Primary%20School%202015%20%28English%20only%29%20.pdf.pdf.pdf.pdf.pdf.pdf.pdf.pdf.pdf.pdf.pdf.pdf.pdf.pdf.pdf.pdf.pdf.pdf.pdf.pdf.pdf.pdf.pdf.pdf.pdf.pdf.pdf.pdf.pdf.pdf.pdf.pdf.pdf.pdf.pdf.pdf.pdf" TargetMode="External"/><Relationship Id="rId5" Type="http://schemas.openxmlformats.org/officeDocument/2006/relationships/webSettings" Target="webSettings.xml"/><Relationship Id="rId15" Type="http://schemas.openxmlformats.org/officeDocument/2006/relationships/hyperlink" Target="https://journals.sagepub.com/doi/full/10.1177/1362361314562616" TargetMode="External"/><Relationship Id="rId23" Type="http://schemas.openxmlformats.org/officeDocument/2006/relationships/theme" Target="theme/theme1.xml"/><Relationship Id="rId10" Type="http://schemas.openxmlformats.org/officeDocument/2006/relationships/hyperlink" Target="https://assets.publishing.service.gov.uk/government/uploads/system/uploads/attachment_data/file/719226/Schools_Pupils_and_their_Characteristics_2018_Main_Text.pdf" TargetMode="External"/><Relationship Id="rId19" Type="http://schemas.openxmlformats.org/officeDocument/2006/relationships/hyperlink" Target="https://gov.wales/sites/default/files/publications/2018-05/guidance-inclusion-and-pupil-support_0.pdf" TargetMode="External"/><Relationship Id="rId4" Type="http://schemas.openxmlformats.org/officeDocument/2006/relationships/settings" Target="settings.xml"/><Relationship Id="rId9" Type="http://schemas.openxmlformats.org/officeDocument/2006/relationships/hyperlink" Target="https://www.cdc.gov/ncbdd/autism/data.html" TargetMode="External"/><Relationship Id="rId14" Type="http://schemas.openxmlformats.org/officeDocument/2006/relationships/hyperlink" Target="https://www.researchgate.net/publication/257944783_Collecting_data_through_observation"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7446E8-2208-4C45-83A5-D13C53F7C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4704</TotalTime>
  <Pages>7</Pages>
  <Words>2439</Words>
  <Characters>13903</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Lynwen Roberts</dc:creator>
  <cp:keywords/>
  <dc:description/>
  <cp:lastModifiedBy>etain adams</cp:lastModifiedBy>
  <cp:revision>93</cp:revision>
  <dcterms:created xsi:type="dcterms:W3CDTF">2020-05-15T10:35:00Z</dcterms:created>
  <dcterms:modified xsi:type="dcterms:W3CDTF">2020-05-18T16:55:00Z</dcterms:modified>
</cp:coreProperties>
</file>