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B7885" w14:textId="77777777" w:rsidR="00F76AEA" w:rsidRPr="0096090F" w:rsidRDefault="00C83228" w:rsidP="00F76AEA">
      <w:pPr>
        <w:spacing w:line="360" w:lineRule="auto"/>
        <w:jc w:val="center"/>
      </w:pPr>
      <w:r w:rsidRPr="0096090F">
        <w:rPr>
          <w:rFonts w:ascii="Times New Roman" w:eastAsia="Times New Roman" w:hAnsi="Times New Roman" w:cs="Times New Roman"/>
          <w:b/>
          <w:noProof/>
          <w:sz w:val="24"/>
          <w:szCs w:val="24"/>
        </w:rPr>
        <w:drawing>
          <wp:inline distT="114300" distB="114300" distL="114300" distR="114300" wp14:anchorId="64E0AABD" wp14:editId="1A02FD0A">
            <wp:extent cx="2609850" cy="16954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609850" cy="1695450"/>
                    </a:xfrm>
                    <a:prstGeom prst="rect">
                      <a:avLst/>
                    </a:prstGeom>
                    <a:ln/>
                  </pic:spPr>
                </pic:pic>
              </a:graphicData>
            </a:graphic>
          </wp:inline>
        </w:drawing>
      </w:r>
    </w:p>
    <w:p w14:paraId="73159868" w14:textId="77777777" w:rsidR="00F76AEA" w:rsidRPr="0096090F" w:rsidRDefault="00F76AEA" w:rsidP="00F76AEA">
      <w:pPr>
        <w:spacing w:line="360" w:lineRule="auto"/>
        <w:jc w:val="center"/>
      </w:pPr>
    </w:p>
    <w:p w14:paraId="636CC181" w14:textId="77777777" w:rsidR="00F76AEA" w:rsidRPr="0096090F" w:rsidRDefault="00F76AEA" w:rsidP="00F76AEA">
      <w:pPr>
        <w:spacing w:line="360" w:lineRule="auto"/>
        <w:jc w:val="center"/>
      </w:pPr>
    </w:p>
    <w:p w14:paraId="01D75BDE" w14:textId="77777777" w:rsidR="00E456D1" w:rsidRPr="0096090F" w:rsidRDefault="00E456D1" w:rsidP="00E456D1">
      <w:pPr>
        <w:spacing w:line="360" w:lineRule="auto"/>
        <w:jc w:val="center"/>
        <w:rPr>
          <w:sz w:val="32"/>
          <w:szCs w:val="32"/>
        </w:rPr>
      </w:pPr>
      <w:r w:rsidRPr="0096090F">
        <w:rPr>
          <w:sz w:val="32"/>
          <w:szCs w:val="32"/>
        </w:rPr>
        <w:t>Module Name: Problem Solving and Innovation</w:t>
      </w:r>
    </w:p>
    <w:p w14:paraId="3DEC10F1" w14:textId="77777777" w:rsidR="00E456D1" w:rsidRPr="0096090F" w:rsidRDefault="00E456D1" w:rsidP="00E456D1">
      <w:pPr>
        <w:spacing w:line="360" w:lineRule="auto"/>
        <w:jc w:val="center"/>
        <w:rPr>
          <w:sz w:val="32"/>
          <w:szCs w:val="32"/>
        </w:rPr>
      </w:pPr>
      <w:r w:rsidRPr="0096090F">
        <w:rPr>
          <w:sz w:val="32"/>
          <w:szCs w:val="32"/>
        </w:rPr>
        <w:t>Module Code: BMSW4014</w:t>
      </w:r>
    </w:p>
    <w:p w14:paraId="2452B75C" w14:textId="77777777" w:rsidR="00E456D1" w:rsidRDefault="00E456D1" w:rsidP="00E456D1">
      <w:pPr>
        <w:spacing w:line="360" w:lineRule="auto"/>
        <w:jc w:val="center"/>
        <w:rPr>
          <w:sz w:val="32"/>
          <w:szCs w:val="32"/>
        </w:rPr>
      </w:pPr>
      <w:r w:rsidRPr="0096090F">
        <w:rPr>
          <w:sz w:val="32"/>
          <w:szCs w:val="32"/>
        </w:rPr>
        <w:t>Assignment Title: A Critical analysis of external factors impacting High Street retailers in the UK.</w:t>
      </w:r>
    </w:p>
    <w:p w14:paraId="6D6C15C1" w14:textId="77777777" w:rsidR="00F50C76" w:rsidRDefault="00F50C76" w:rsidP="00E456D1">
      <w:pPr>
        <w:spacing w:line="360" w:lineRule="auto"/>
        <w:jc w:val="center"/>
        <w:rPr>
          <w:sz w:val="32"/>
          <w:szCs w:val="32"/>
        </w:rPr>
      </w:pPr>
    </w:p>
    <w:p w14:paraId="127FB0C3" w14:textId="3FBBFF73" w:rsidR="00F50C76" w:rsidRPr="0096090F" w:rsidRDefault="00F50C76" w:rsidP="00F50C76">
      <w:pPr>
        <w:spacing w:line="360" w:lineRule="auto"/>
        <w:jc w:val="center"/>
        <w:rPr>
          <w:sz w:val="32"/>
          <w:szCs w:val="32"/>
        </w:rPr>
      </w:pPr>
      <w:r>
        <w:rPr>
          <w:sz w:val="32"/>
          <w:szCs w:val="32"/>
        </w:rPr>
        <w:t xml:space="preserve">Student ID: </w:t>
      </w:r>
      <w:r w:rsidRPr="00F50C76">
        <w:rPr>
          <w:sz w:val="32"/>
          <w:szCs w:val="32"/>
        </w:rPr>
        <w:t>2119253</w:t>
      </w:r>
    </w:p>
    <w:p w14:paraId="28307BC8" w14:textId="7B000566" w:rsidR="008F35B0" w:rsidRPr="0096090F" w:rsidRDefault="00E456D1" w:rsidP="00E456D1">
      <w:pPr>
        <w:spacing w:line="360" w:lineRule="auto"/>
        <w:jc w:val="both"/>
        <w:rPr>
          <w:rFonts w:eastAsia="Times New Roman"/>
          <w:b/>
          <w:sz w:val="24"/>
          <w:szCs w:val="24"/>
        </w:rPr>
      </w:pPr>
      <w:r w:rsidRPr="0096090F">
        <w:rPr>
          <w:sz w:val="32"/>
          <w:szCs w:val="32"/>
        </w:rPr>
        <w:br w:type="page"/>
      </w:r>
      <w:r w:rsidRPr="0096090F">
        <w:rPr>
          <w:rFonts w:eastAsia="Times New Roman"/>
          <w:b/>
          <w:sz w:val="24"/>
          <w:szCs w:val="24"/>
        </w:rPr>
        <w:lastRenderedPageBreak/>
        <w:t>Table of contents</w:t>
      </w:r>
    </w:p>
    <w:p w14:paraId="67096219" w14:textId="394B1164" w:rsidR="008F35B0" w:rsidRPr="0096090F" w:rsidRDefault="008F35B0" w:rsidP="008E6345">
      <w:pPr>
        <w:keepNext/>
        <w:keepLines/>
        <w:pBdr>
          <w:top w:val="nil"/>
          <w:left w:val="nil"/>
          <w:bottom w:val="nil"/>
          <w:right w:val="nil"/>
          <w:between w:val="nil"/>
        </w:pBdr>
        <w:spacing w:before="240" w:line="360" w:lineRule="auto"/>
        <w:rPr>
          <w:rFonts w:eastAsia="Calibri"/>
          <w:color w:val="366091"/>
          <w:sz w:val="24"/>
          <w:szCs w:val="24"/>
        </w:rPr>
      </w:pPr>
    </w:p>
    <w:sdt>
      <w:sdtPr>
        <w:rPr>
          <w:sz w:val="24"/>
          <w:szCs w:val="24"/>
        </w:rPr>
        <w:id w:val="-1969733946"/>
        <w:docPartObj>
          <w:docPartGallery w:val="Table of Contents"/>
          <w:docPartUnique/>
        </w:docPartObj>
      </w:sdtPr>
      <w:sdtEndPr/>
      <w:sdtContent>
        <w:p w14:paraId="1F23009C" w14:textId="3B282066" w:rsidR="00CA1102" w:rsidRDefault="00C83228">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rsidRPr="0096090F">
            <w:rPr>
              <w:sz w:val="24"/>
              <w:szCs w:val="24"/>
            </w:rPr>
            <w:fldChar w:fldCharType="begin"/>
          </w:r>
          <w:r w:rsidRPr="0096090F">
            <w:rPr>
              <w:sz w:val="24"/>
              <w:szCs w:val="24"/>
            </w:rPr>
            <w:instrText xml:space="preserve"> TOC \h \u \z \t "Heading 1,1,Heading 2,2,Heading 3,3,"</w:instrText>
          </w:r>
          <w:r w:rsidRPr="0096090F">
            <w:rPr>
              <w:sz w:val="24"/>
              <w:szCs w:val="24"/>
            </w:rPr>
            <w:fldChar w:fldCharType="separate"/>
          </w:r>
          <w:hyperlink w:anchor="_Toc194079439" w:history="1">
            <w:r w:rsidR="00CA1102" w:rsidRPr="008727E0">
              <w:rPr>
                <w:rStyle w:val="Hyperlink"/>
                <w:noProof/>
              </w:rPr>
              <w:t>Introduction</w:t>
            </w:r>
            <w:r w:rsidR="00CA1102">
              <w:rPr>
                <w:noProof/>
                <w:webHidden/>
              </w:rPr>
              <w:tab/>
            </w:r>
            <w:r w:rsidR="00CA1102">
              <w:rPr>
                <w:noProof/>
                <w:webHidden/>
              </w:rPr>
              <w:fldChar w:fldCharType="begin"/>
            </w:r>
            <w:r w:rsidR="00CA1102">
              <w:rPr>
                <w:noProof/>
                <w:webHidden/>
              </w:rPr>
              <w:instrText xml:space="preserve"> PAGEREF _Toc194079439 \h </w:instrText>
            </w:r>
            <w:r w:rsidR="00CA1102">
              <w:rPr>
                <w:noProof/>
                <w:webHidden/>
              </w:rPr>
            </w:r>
            <w:r w:rsidR="00CA1102">
              <w:rPr>
                <w:noProof/>
                <w:webHidden/>
              </w:rPr>
              <w:fldChar w:fldCharType="separate"/>
            </w:r>
            <w:r w:rsidR="00CA1102">
              <w:rPr>
                <w:noProof/>
                <w:webHidden/>
              </w:rPr>
              <w:t>3</w:t>
            </w:r>
            <w:r w:rsidR="00CA1102">
              <w:rPr>
                <w:noProof/>
                <w:webHidden/>
              </w:rPr>
              <w:fldChar w:fldCharType="end"/>
            </w:r>
          </w:hyperlink>
        </w:p>
        <w:p w14:paraId="1CDB2BC1" w14:textId="731C0ECA" w:rsidR="00CA1102" w:rsidRDefault="00CA11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4079440" w:history="1">
            <w:r w:rsidRPr="008727E0">
              <w:rPr>
                <w:rStyle w:val="Hyperlink"/>
                <w:noProof/>
              </w:rPr>
              <w:t>Pestle analysis of the High Street Retail Industry</w:t>
            </w:r>
            <w:r>
              <w:rPr>
                <w:noProof/>
                <w:webHidden/>
              </w:rPr>
              <w:tab/>
            </w:r>
            <w:r>
              <w:rPr>
                <w:noProof/>
                <w:webHidden/>
              </w:rPr>
              <w:fldChar w:fldCharType="begin"/>
            </w:r>
            <w:r>
              <w:rPr>
                <w:noProof/>
                <w:webHidden/>
              </w:rPr>
              <w:instrText xml:space="preserve"> PAGEREF _Toc194079440 \h </w:instrText>
            </w:r>
            <w:r>
              <w:rPr>
                <w:noProof/>
                <w:webHidden/>
              </w:rPr>
            </w:r>
            <w:r>
              <w:rPr>
                <w:noProof/>
                <w:webHidden/>
              </w:rPr>
              <w:fldChar w:fldCharType="separate"/>
            </w:r>
            <w:r>
              <w:rPr>
                <w:noProof/>
                <w:webHidden/>
              </w:rPr>
              <w:t>3</w:t>
            </w:r>
            <w:r>
              <w:rPr>
                <w:noProof/>
                <w:webHidden/>
              </w:rPr>
              <w:fldChar w:fldCharType="end"/>
            </w:r>
          </w:hyperlink>
        </w:p>
        <w:p w14:paraId="1F2A3EBE" w14:textId="5A88BE36" w:rsidR="00CA1102" w:rsidRDefault="00CA11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4079441" w:history="1">
            <w:r w:rsidRPr="008727E0">
              <w:rPr>
                <w:rStyle w:val="Hyperlink"/>
                <w:noProof/>
              </w:rPr>
              <w:t>Swot analysis of the High Street Retail Industry</w:t>
            </w:r>
            <w:r>
              <w:rPr>
                <w:noProof/>
                <w:webHidden/>
              </w:rPr>
              <w:tab/>
            </w:r>
            <w:r>
              <w:rPr>
                <w:noProof/>
                <w:webHidden/>
              </w:rPr>
              <w:fldChar w:fldCharType="begin"/>
            </w:r>
            <w:r>
              <w:rPr>
                <w:noProof/>
                <w:webHidden/>
              </w:rPr>
              <w:instrText xml:space="preserve"> PAGEREF _Toc194079441 \h </w:instrText>
            </w:r>
            <w:r>
              <w:rPr>
                <w:noProof/>
                <w:webHidden/>
              </w:rPr>
            </w:r>
            <w:r>
              <w:rPr>
                <w:noProof/>
                <w:webHidden/>
              </w:rPr>
              <w:fldChar w:fldCharType="separate"/>
            </w:r>
            <w:r>
              <w:rPr>
                <w:noProof/>
                <w:webHidden/>
              </w:rPr>
              <w:t>4</w:t>
            </w:r>
            <w:r>
              <w:rPr>
                <w:noProof/>
                <w:webHidden/>
              </w:rPr>
              <w:fldChar w:fldCharType="end"/>
            </w:r>
          </w:hyperlink>
        </w:p>
        <w:p w14:paraId="32B5B845" w14:textId="6CF0C45C" w:rsidR="00CA1102" w:rsidRDefault="00CA11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4079442" w:history="1">
            <w:r w:rsidRPr="008727E0">
              <w:rPr>
                <w:rStyle w:val="Hyperlink"/>
                <w:noProof/>
              </w:rPr>
              <w:t>Conclusion</w:t>
            </w:r>
            <w:r>
              <w:rPr>
                <w:noProof/>
                <w:webHidden/>
              </w:rPr>
              <w:tab/>
            </w:r>
            <w:r>
              <w:rPr>
                <w:noProof/>
                <w:webHidden/>
              </w:rPr>
              <w:fldChar w:fldCharType="begin"/>
            </w:r>
            <w:r>
              <w:rPr>
                <w:noProof/>
                <w:webHidden/>
              </w:rPr>
              <w:instrText xml:space="preserve"> PAGEREF _Toc194079442 \h </w:instrText>
            </w:r>
            <w:r>
              <w:rPr>
                <w:noProof/>
                <w:webHidden/>
              </w:rPr>
            </w:r>
            <w:r>
              <w:rPr>
                <w:noProof/>
                <w:webHidden/>
              </w:rPr>
              <w:fldChar w:fldCharType="separate"/>
            </w:r>
            <w:r>
              <w:rPr>
                <w:noProof/>
                <w:webHidden/>
              </w:rPr>
              <w:t>6</w:t>
            </w:r>
            <w:r>
              <w:rPr>
                <w:noProof/>
                <w:webHidden/>
              </w:rPr>
              <w:fldChar w:fldCharType="end"/>
            </w:r>
          </w:hyperlink>
        </w:p>
        <w:p w14:paraId="006B0038" w14:textId="1B4C6CA8" w:rsidR="00CA1102" w:rsidRDefault="00CA11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4079443" w:history="1">
            <w:r w:rsidRPr="008727E0">
              <w:rPr>
                <w:rStyle w:val="Hyperlink"/>
                <w:noProof/>
              </w:rPr>
              <w:t>Recommendation</w:t>
            </w:r>
            <w:r>
              <w:rPr>
                <w:noProof/>
                <w:webHidden/>
              </w:rPr>
              <w:tab/>
            </w:r>
            <w:r>
              <w:rPr>
                <w:noProof/>
                <w:webHidden/>
              </w:rPr>
              <w:fldChar w:fldCharType="begin"/>
            </w:r>
            <w:r>
              <w:rPr>
                <w:noProof/>
                <w:webHidden/>
              </w:rPr>
              <w:instrText xml:space="preserve"> PAGEREF _Toc194079443 \h </w:instrText>
            </w:r>
            <w:r>
              <w:rPr>
                <w:noProof/>
                <w:webHidden/>
              </w:rPr>
            </w:r>
            <w:r>
              <w:rPr>
                <w:noProof/>
                <w:webHidden/>
              </w:rPr>
              <w:fldChar w:fldCharType="separate"/>
            </w:r>
            <w:r>
              <w:rPr>
                <w:noProof/>
                <w:webHidden/>
              </w:rPr>
              <w:t>7</w:t>
            </w:r>
            <w:r>
              <w:rPr>
                <w:noProof/>
                <w:webHidden/>
              </w:rPr>
              <w:fldChar w:fldCharType="end"/>
            </w:r>
          </w:hyperlink>
        </w:p>
        <w:p w14:paraId="23F40CF5" w14:textId="0E49BF04" w:rsidR="00CA1102" w:rsidRDefault="00CA110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4079444" w:history="1">
            <w:r w:rsidRPr="008727E0">
              <w:rPr>
                <w:rStyle w:val="Hyperlink"/>
                <w:noProof/>
              </w:rPr>
              <w:t>References</w:t>
            </w:r>
            <w:r>
              <w:rPr>
                <w:noProof/>
                <w:webHidden/>
              </w:rPr>
              <w:tab/>
            </w:r>
            <w:r>
              <w:rPr>
                <w:noProof/>
                <w:webHidden/>
              </w:rPr>
              <w:fldChar w:fldCharType="begin"/>
            </w:r>
            <w:r>
              <w:rPr>
                <w:noProof/>
                <w:webHidden/>
              </w:rPr>
              <w:instrText xml:space="preserve"> PAGEREF _Toc194079444 \h </w:instrText>
            </w:r>
            <w:r>
              <w:rPr>
                <w:noProof/>
                <w:webHidden/>
              </w:rPr>
            </w:r>
            <w:r>
              <w:rPr>
                <w:noProof/>
                <w:webHidden/>
              </w:rPr>
              <w:fldChar w:fldCharType="separate"/>
            </w:r>
            <w:r>
              <w:rPr>
                <w:noProof/>
                <w:webHidden/>
              </w:rPr>
              <w:t>8</w:t>
            </w:r>
            <w:r>
              <w:rPr>
                <w:noProof/>
                <w:webHidden/>
              </w:rPr>
              <w:fldChar w:fldCharType="end"/>
            </w:r>
          </w:hyperlink>
        </w:p>
        <w:p w14:paraId="05C7A5C9" w14:textId="64A1D7B6" w:rsidR="008F35B0" w:rsidRPr="0096090F" w:rsidRDefault="00C83228" w:rsidP="008E6345">
          <w:pPr>
            <w:spacing w:line="360" w:lineRule="auto"/>
            <w:rPr>
              <w:sz w:val="24"/>
              <w:szCs w:val="24"/>
            </w:rPr>
          </w:pPr>
          <w:r w:rsidRPr="0096090F">
            <w:rPr>
              <w:sz w:val="24"/>
              <w:szCs w:val="24"/>
            </w:rPr>
            <w:fldChar w:fldCharType="end"/>
          </w:r>
        </w:p>
      </w:sdtContent>
    </w:sdt>
    <w:p w14:paraId="572FC5D1" w14:textId="77777777" w:rsidR="008F35B0" w:rsidRPr="0096090F" w:rsidRDefault="008F35B0" w:rsidP="008E6345">
      <w:pPr>
        <w:spacing w:line="360" w:lineRule="auto"/>
        <w:jc w:val="center"/>
        <w:rPr>
          <w:rFonts w:eastAsia="Times New Roman"/>
          <w:b/>
          <w:sz w:val="24"/>
          <w:szCs w:val="24"/>
        </w:rPr>
      </w:pPr>
    </w:p>
    <w:p w14:paraId="5EC4CCCC" w14:textId="77777777" w:rsidR="008F35B0" w:rsidRPr="0096090F" w:rsidRDefault="008F35B0" w:rsidP="008E6345">
      <w:pPr>
        <w:spacing w:line="360" w:lineRule="auto"/>
        <w:jc w:val="center"/>
        <w:rPr>
          <w:rFonts w:eastAsia="Times New Roman"/>
          <w:b/>
          <w:sz w:val="24"/>
          <w:szCs w:val="24"/>
        </w:rPr>
      </w:pPr>
    </w:p>
    <w:p w14:paraId="56C1FB5E" w14:textId="7B6BA4F7" w:rsidR="008F35B0" w:rsidRPr="0096090F" w:rsidRDefault="00C83228">
      <w:pPr>
        <w:spacing w:line="360" w:lineRule="auto"/>
        <w:jc w:val="both"/>
        <w:rPr>
          <w:rFonts w:ascii="Times New Roman" w:eastAsia="Times New Roman" w:hAnsi="Times New Roman" w:cs="Times New Roman"/>
          <w:b/>
          <w:sz w:val="24"/>
          <w:szCs w:val="24"/>
        </w:rPr>
      </w:pPr>
      <w:r w:rsidRPr="0096090F">
        <w:rPr>
          <w:sz w:val="24"/>
          <w:szCs w:val="24"/>
        </w:rPr>
        <w:br w:type="page"/>
      </w:r>
    </w:p>
    <w:p w14:paraId="6AD516D1" w14:textId="77777777" w:rsidR="008F35B0" w:rsidRPr="0096090F" w:rsidRDefault="00C83228">
      <w:pPr>
        <w:pStyle w:val="Heading1"/>
        <w:rPr>
          <w:b w:val="0"/>
          <w:szCs w:val="24"/>
        </w:rPr>
      </w:pPr>
      <w:bookmarkStart w:id="0" w:name="_Toc194079439"/>
      <w:r w:rsidRPr="0096090F">
        <w:rPr>
          <w:szCs w:val="24"/>
        </w:rPr>
        <w:lastRenderedPageBreak/>
        <w:t>Introduction</w:t>
      </w:r>
      <w:bookmarkEnd w:id="0"/>
    </w:p>
    <w:p w14:paraId="0BD94FAF" w14:textId="05164AA2" w:rsidR="008F35B0" w:rsidRPr="0096090F" w:rsidRDefault="00C83228">
      <w:pPr>
        <w:spacing w:line="360" w:lineRule="auto"/>
        <w:jc w:val="both"/>
        <w:rPr>
          <w:rFonts w:eastAsia="Times New Roman"/>
          <w:sz w:val="24"/>
          <w:szCs w:val="24"/>
        </w:rPr>
      </w:pPr>
      <w:r w:rsidRPr="0096090F">
        <w:rPr>
          <w:rFonts w:eastAsia="Times New Roman"/>
          <w:sz w:val="24"/>
          <w:szCs w:val="24"/>
        </w:rPr>
        <w:t xml:space="preserve">This study is about the </w:t>
      </w:r>
      <w:r w:rsidR="000A4AE0" w:rsidRPr="0096090F">
        <w:rPr>
          <w:rFonts w:eastAsia="Times New Roman"/>
          <w:sz w:val="24"/>
          <w:szCs w:val="24"/>
        </w:rPr>
        <w:t>High Street</w:t>
      </w:r>
      <w:r w:rsidRPr="0096090F">
        <w:rPr>
          <w:rFonts w:eastAsia="Times New Roman"/>
          <w:sz w:val="24"/>
          <w:szCs w:val="24"/>
        </w:rPr>
        <w:t xml:space="preserve"> retail industry of the UK and what are the problems they are facing and what are the strengths and weaknesses of the </w:t>
      </w:r>
      <w:proofErr w:type="gramStart"/>
      <w:r w:rsidRPr="0096090F">
        <w:rPr>
          <w:rFonts w:eastAsia="Times New Roman"/>
          <w:sz w:val="24"/>
          <w:szCs w:val="24"/>
        </w:rPr>
        <w:t>industry as a whole</w:t>
      </w:r>
      <w:proofErr w:type="gramEnd"/>
      <w:r w:rsidRPr="0096090F">
        <w:rPr>
          <w:rFonts w:eastAsia="Times New Roman"/>
          <w:sz w:val="24"/>
          <w:szCs w:val="24"/>
        </w:rPr>
        <w:t>. This study will delve deep into the details of this industry and find out how they can improve on their existing weaknesses. The UK high street retail industry refers to the businesses, primarily shops, and stores which are located on the main commercial streets or high streets of the towns and cities which are traditionally the heart of the local shopping and business a</w:t>
      </w:r>
      <w:r w:rsidRPr="0096090F">
        <w:rPr>
          <w:rFonts w:eastAsia="Times New Roman"/>
          <w:sz w:val="24"/>
          <w:szCs w:val="24"/>
        </w:rPr>
        <w:t xml:space="preserve">ctivity. They are </w:t>
      </w:r>
      <w:proofErr w:type="gramStart"/>
      <w:r w:rsidRPr="0096090F">
        <w:rPr>
          <w:rFonts w:eastAsia="Times New Roman"/>
          <w:sz w:val="24"/>
          <w:szCs w:val="24"/>
        </w:rPr>
        <w:t>generally a</w:t>
      </w:r>
      <w:proofErr w:type="gramEnd"/>
      <w:r w:rsidRPr="0096090F">
        <w:rPr>
          <w:rFonts w:eastAsia="Times New Roman"/>
          <w:sz w:val="24"/>
          <w:szCs w:val="24"/>
        </w:rPr>
        <w:t xml:space="preserve"> mix of retail stores, cafes, restaurants, banks, and other local businesses. The service of the staff and how they cater to the customers is one of the key aspects of the experience that the customers still enjoy (Resnick</w:t>
      </w:r>
      <w:r w:rsidR="008E6345" w:rsidRPr="0096090F">
        <w:rPr>
          <w:rFonts w:eastAsia="Times New Roman"/>
          <w:sz w:val="24"/>
          <w:szCs w:val="24"/>
        </w:rPr>
        <w:t xml:space="preserve"> </w:t>
      </w:r>
      <w:r w:rsidRPr="0096090F">
        <w:rPr>
          <w:rFonts w:eastAsia="Times New Roman"/>
          <w:sz w:val="24"/>
          <w:szCs w:val="24"/>
        </w:rPr>
        <w:t>et al</w:t>
      </w:r>
      <w:r w:rsidR="008E6345" w:rsidRPr="0096090F">
        <w:rPr>
          <w:rFonts w:eastAsia="Times New Roman"/>
          <w:sz w:val="24"/>
          <w:szCs w:val="24"/>
        </w:rPr>
        <w:t>.,</w:t>
      </w:r>
      <w:r w:rsidRPr="0096090F">
        <w:rPr>
          <w:rFonts w:eastAsia="Times New Roman"/>
          <w:sz w:val="24"/>
          <w:szCs w:val="24"/>
        </w:rPr>
        <w:t xml:space="preserve"> 2014)</w:t>
      </w:r>
      <w:proofErr w:type="gramStart"/>
      <w:r w:rsidRPr="0096090F">
        <w:rPr>
          <w:rFonts w:eastAsia="Times New Roman"/>
          <w:sz w:val="24"/>
          <w:szCs w:val="24"/>
        </w:rPr>
        <w:t xml:space="preserve">. </w:t>
      </w:r>
      <w:r w:rsidR="005510F4">
        <w:rPr>
          <w:rFonts w:eastAsia="Times New Roman"/>
          <w:sz w:val="24"/>
          <w:szCs w:val="24"/>
        </w:rPr>
        <w:t xml:space="preserve"> </w:t>
      </w:r>
      <w:proofErr w:type="gramEnd"/>
    </w:p>
    <w:p w14:paraId="2AD29483" w14:textId="415E28E0" w:rsidR="008F35B0" w:rsidRPr="0096090F" w:rsidRDefault="00C83228">
      <w:pPr>
        <w:pStyle w:val="Heading1"/>
        <w:rPr>
          <w:szCs w:val="24"/>
        </w:rPr>
      </w:pPr>
      <w:bookmarkStart w:id="1" w:name="_Toc194079440"/>
      <w:r w:rsidRPr="0096090F">
        <w:rPr>
          <w:szCs w:val="24"/>
        </w:rPr>
        <w:t xml:space="preserve">Pestle analysis of the </w:t>
      </w:r>
      <w:r w:rsidR="000A4AE0" w:rsidRPr="0096090F">
        <w:rPr>
          <w:szCs w:val="24"/>
        </w:rPr>
        <w:t>High Street</w:t>
      </w:r>
      <w:r w:rsidRPr="0096090F">
        <w:rPr>
          <w:szCs w:val="24"/>
        </w:rPr>
        <w:t xml:space="preserve"> Retail Industry</w:t>
      </w:r>
      <w:bookmarkEnd w:id="1"/>
    </w:p>
    <w:p w14:paraId="6B98384F" w14:textId="5244F3EF" w:rsidR="008F35B0" w:rsidRPr="0096090F" w:rsidRDefault="00C83228">
      <w:pPr>
        <w:spacing w:line="360" w:lineRule="auto"/>
        <w:jc w:val="both"/>
        <w:rPr>
          <w:rFonts w:eastAsia="Times New Roman"/>
          <w:sz w:val="24"/>
          <w:szCs w:val="24"/>
        </w:rPr>
      </w:pPr>
      <w:r w:rsidRPr="0096090F">
        <w:rPr>
          <w:rFonts w:eastAsia="Times New Roman"/>
          <w:sz w:val="24"/>
          <w:szCs w:val="24"/>
        </w:rPr>
        <w:t xml:space="preserve">Pestle analysis is the tool used in business or retail marketing to sense the external factors that further influence the pricing, business strategies, and expansion of the retail </w:t>
      </w:r>
      <w:r w:rsidR="005510F4" w:rsidRPr="0096090F">
        <w:rPr>
          <w:rFonts w:eastAsia="Times New Roman"/>
          <w:sz w:val="24"/>
          <w:szCs w:val="24"/>
        </w:rPr>
        <w:t>market</w:t>
      </w:r>
      <w:r w:rsidR="005510F4">
        <w:rPr>
          <w:rFonts w:eastAsia="Times New Roman"/>
          <w:sz w:val="24"/>
          <w:szCs w:val="24"/>
        </w:rPr>
        <w:t xml:space="preserve"> </w:t>
      </w:r>
      <w:r w:rsidR="005510F4" w:rsidRPr="0096090F">
        <w:rPr>
          <w:rFonts w:eastAsia="Times New Roman"/>
          <w:sz w:val="24"/>
          <w:szCs w:val="24"/>
        </w:rPr>
        <w:t>(</w:t>
      </w:r>
      <w:r w:rsidRPr="0096090F">
        <w:rPr>
          <w:rFonts w:eastAsia="Times New Roman"/>
          <w:sz w:val="24"/>
          <w:szCs w:val="24"/>
        </w:rPr>
        <w:t xml:space="preserve">Solink, 2025). </w:t>
      </w:r>
    </w:p>
    <w:p w14:paraId="574E22AF" w14:textId="2B24C551" w:rsidR="008F35B0" w:rsidRPr="005510F4" w:rsidRDefault="00C83228">
      <w:pPr>
        <w:spacing w:line="360" w:lineRule="auto"/>
        <w:jc w:val="both"/>
        <w:rPr>
          <w:rFonts w:eastAsia="Times New Roman"/>
          <w:sz w:val="24"/>
          <w:szCs w:val="24"/>
        </w:rPr>
      </w:pPr>
      <w:r w:rsidRPr="0096090F">
        <w:rPr>
          <w:rFonts w:eastAsia="Times New Roman"/>
          <w:b/>
          <w:sz w:val="24"/>
          <w:szCs w:val="24"/>
        </w:rPr>
        <w:t xml:space="preserve">Political factors- </w:t>
      </w:r>
      <w:r w:rsidRPr="0096090F">
        <w:rPr>
          <w:rFonts w:eastAsia="Times New Roman"/>
          <w:sz w:val="24"/>
          <w:szCs w:val="24"/>
        </w:rPr>
        <w:t xml:space="preserve">Recent political changes in terms of new government selection in the years 2019 and 2020 changed the framework of the retail industry widely. The European Union’s post-leaving effects </w:t>
      </w:r>
      <w:proofErr w:type="gramStart"/>
      <w:r w:rsidRPr="0096090F">
        <w:rPr>
          <w:rFonts w:eastAsia="Times New Roman"/>
          <w:sz w:val="24"/>
          <w:szCs w:val="24"/>
        </w:rPr>
        <w:t>are well observed</w:t>
      </w:r>
      <w:proofErr w:type="gramEnd"/>
      <w:r w:rsidRPr="0096090F">
        <w:rPr>
          <w:rFonts w:eastAsia="Times New Roman"/>
          <w:sz w:val="24"/>
          <w:szCs w:val="24"/>
        </w:rPr>
        <w:t xml:space="preserve"> by the consumer market. The High Street Retail faced a thrust after the political change took place. The European Union </w:t>
      </w:r>
      <w:r w:rsidR="005510F4" w:rsidRPr="0096090F">
        <w:rPr>
          <w:rFonts w:eastAsia="Times New Roman"/>
          <w:sz w:val="24"/>
          <w:szCs w:val="24"/>
        </w:rPr>
        <w:t>oversaw</w:t>
      </w:r>
      <w:r w:rsidRPr="0096090F">
        <w:rPr>
          <w:rFonts w:eastAsia="Times New Roman"/>
          <w:sz w:val="24"/>
          <w:szCs w:val="24"/>
        </w:rPr>
        <w:t xml:space="preserve"> managing the supply chain, hiring European staff, and selling the goods to the EU with free tariffs or customs. After the political change that took in such </w:t>
      </w:r>
      <w:proofErr w:type="gramStart"/>
      <w:r w:rsidRPr="0096090F">
        <w:rPr>
          <w:rFonts w:eastAsia="Times New Roman"/>
          <w:sz w:val="24"/>
          <w:szCs w:val="24"/>
        </w:rPr>
        <w:t xml:space="preserve">a short </w:t>
      </w:r>
      <w:r w:rsidR="005510F4" w:rsidRPr="0096090F">
        <w:rPr>
          <w:rFonts w:eastAsia="Times New Roman"/>
          <w:sz w:val="24"/>
          <w:szCs w:val="24"/>
        </w:rPr>
        <w:t>time</w:t>
      </w:r>
      <w:proofErr w:type="gramEnd"/>
      <w:r w:rsidR="005510F4">
        <w:rPr>
          <w:rFonts w:eastAsia="Times New Roman"/>
          <w:sz w:val="24"/>
          <w:szCs w:val="24"/>
        </w:rPr>
        <w:t xml:space="preserve">, </w:t>
      </w:r>
      <w:r w:rsidRPr="0096090F">
        <w:rPr>
          <w:rFonts w:eastAsia="Times New Roman"/>
          <w:sz w:val="24"/>
          <w:szCs w:val="24"/>
        </w:rPr>
        <w:t xml:space="preserve">the Retail </w:t>
      </w:r>
      <w:r w:rsidRPr="0096090F">
        <w:rPr>
          <w:rFonts w:eastAsia="Times New Roman"/>
          <w:sz w:val="24"/>
          <w:szCs w:val="24"/>
        </w:rPr>
        <w:t xml:space="preserve">industry especially High Street Retail faced huge challenges. The customer’s confidence </w:t>
      </w:r>
      <w:proofErr w:type="gramStart"/>
      <w:r w:rsidRPr="0096090F">
        <w:rPr>
          <w:rFonts w:eastAsia="Times New Roman"/>
          <w:sz w:val="24"/>
          <w:szCs w:val="24"/>
        </w:rPr>
        <w:t>is eroded</w:t>
      </w:r>
      <w:proofErr w:type="gramEnd"/>
      <w:r w:rsidRPr="0096090F">
        <w:rPr>
          <w:rFonts w:eastAsia="Times New Roman"/>
          <w:sz w:val="24"/>
          <w:szCs w:val="24"/>
        </w:rPr>
        <w:t xml:space="preserve"> thus they tend to spend less which affects the retail market of the High Street in a negative way (Internet retailing, 2025).</w:t>
      </w:r>
    </w:p>
    <w:p w14:paraId="6B956AB7" w14:textId="2919D79A" w:rsidR="008F35B0" w:rsidRPr="0096090F" w:rsidRDefault="00C83228">
      <w:pPr>
        <w:spacing w:line="360" w:lineRule="auto"/>
        <w:jc w:val="both"/>
        <w:rPr>
          <w:rFonts w:eastAsia="Times New Roman"/>
          <w:color w:val="0E101A"/>
          <w:sz w:val="24"/>
          <w:szCs w:val="24"/>
        </w:rPr>
      </w:pPr>
      <w:r w:rsidRPr="0096090F">
        <w:rPr>
          <w:rFonts w:eastAsia="Times New Roman"/>
          <w:b/>
          <w:color w:val="0E101A"/>
          <w:sz w:val="24"/>
          <w:szCs w:val="24"/>
        </w:rPr>
        <w:t xml:space="preserve">Economic factors - </w:t>
      </w:r>
      <w:r w:rsidR="00E456D1" w:rsidRPr="0096090F">
        <w:rPr>
          <w:rFonts w:eastAsia="Times New Roman"/>
          <w:color w:val="0E101A"/>
          <w:sz w:val="24"/>
          <w:szCs w:val="24"/>
        </w:rPr>
        <w:t>D</w:t>
      </w:r>
      <w:r w:rsidRPr="0096090F">
        <w:rPr>
          <w:rFonts w:eastAsia="Times New Roman"/>
          <w:color w:val="0E101A"/>
          <w:sz w:val="24"/>
          <w:szCs w:val="24"/>
        </w:rPr>
        <w:t xml:space="preserve">ue to inflation the price of the product increased. </w:t>
      </w:r>
      <w:proofErr w:type="gramStart"/>
      <w:r w:rsidRPr="0096090F">
        <w:rPr>
          <w:rFonts w:eastAsia="Times New Roman"/>
          <w:color w:val="0E101A"/>
          <w:sz w:val="24"/>
          <w:szCs w:val="24"/>
        </w:rPr>
        <w:t>15%</w:t>
      </w:r>
      <w:proofErr w:type="gramEnd"/>
      <w:r w:rsidRPr="0096090F">
        <w:rPr>
          <w:rFonts w:eastAsia="Times New Roman"/>
          <w:color w:val="0E101A"/>
          <w:sz w:val="24"/>
          <w:szCs w:val="24"/>
        </w:rPr>
        <w:t xml:space="preserve"> fall in the pound due to the Brexit vote and another issue the rate of inflation has reached 10% which is more than the target of England’s bank which is 2%. Due to this, the goods that are </w:t>
      </w:r>
      <w:proofErr w:type="gramStart"/>
      <w:r w:rsidRPr="0096090F">
        <w:rPr>
          <w:rFonts w:eastAsia="Times New Roman"/>
          <w:color w:val="0E101A"/>
          <w:sz w:val="24"/>
          <w:szCs w:val="24"/>
        </w:rPr>
        <w:t>being imported</w:t>
      </w:r>
      <w:proofErr w:type="gramEnd"/>
      <w:r w:rsidRPr="0096090F">
        <w:rPr>
          <w:rFonts w:eastAsia="Times New Roman"/>
          <w:color w:val="0E101A"/>
          <w:sz w:val="24"/>
          <w:szCs w:val="24"/>
        </w:rPr>
        <w:t xml:space="preserve"> have become more costly (Raja-Motala, 2022). Due to this the consumer market for UK’s High Street Retail </w:t>
      </w:r>
      <w:proofErr w:type="gramStart"/>
      <w:r w:rsidRPr="0096090F">
        <w:rPr>
          <w:rFonts w:eastAsia="Times New Roman"/>
          <w:color w:val="0E101A"/>
          <w:sz w:val="24"/>
          <w:szCs w:val="24"/>
        </w:rPr>
        <w:t>is deeply affected</w:t>
      </w:r>
      <w:proofErr w:type="gramEnd"/>
      <w:r w:rsidRPr="0096090F">
        <w:rPr>
          <w:rFonts w:eastAsia="Times New Roman"/>
          <w:color w:val="0E101A"/>
          <w:sz w:val="24"/>
          <w:szCs w:val="24"/>
        </w:rPr>
        <w:t xml:space="preserve">. Due to such economic </w:t>
      </w:r>
      <w:r w:rsidRPr="0096090F">
        <w:rPr>
          <w:rFonts w:eastAsia="Times New Roman"/>
          <w:color w:val="0E101A"/>
          <w:sz w:val="24"/>
          <w:szCs w:val="24"/>
        </w:rPr>
        <w:lastRenderedPageBreak/>
        <w:t>instability, the confidence of the consumer declined as the purchasing ability was reduced due to the hig</w:t>
      </w:r>
      <w:r w:rsidRPr="0096090F">
        <w:rPr>
          <w:rFonts w:eastAsia="Times New Roman"/>
          <w:color w:val="0E101A"/>
          <w:sz w:val="24"/>
          <w:szCs w:val="24"/>
        </w:rPr>
        <w:t>h price of commodities</w:t>
      </w:r>
      <w:proofErr w:type="gramStart"/>
      <w:r w:rsidRPr="0096090F">
        <w:rPr>
          <w:rFonts w:eastAsia="Times New Roman"/>
          <w:color w:val="0E101A"/>
          <w:sz w:val="24"/>
          <w:szCs w:val="24"/>
        </w:rPr>
        <w:t xml:space="preserve">. </w:t>
      </w:r>
      <w:r w:rsidR="005510F4">
        <w:rPr>
          <w:rFonts w:eastAsia="Times New Roman"/>
          <w:color w:val="0E101A"/>
          <w:sz w:val="24"/>
          <w:szCs w:val="24"/>
        </w:rPr>
        <w:t xml:space="preserve"> </w:t>
      </w:r>
      <w:proofErr w:type="gramEnd"/>
    </w:p>
    <w:p w14:paraId="5E2BD1D5" w14:textId="77777777" w:rsidR="008F35B0" w:rsidRPr="0096090F" w:rsidRDefault="008F35B0">
      <w:pPr>
        <w:spacing w:line="360" w:lineRule="auto"/>
        <w:jc w:val="both"/>
        <w:rPr>
          <w:rFonts w:eastAsia="Times New Roman"/>
          <w:b/>
          <w:color w:val="0E101A"/>
          <w:sz w:val="24"/>
          <w:szCs w:val="24"/>
        </w:rPr>
      </w:pPr>
    </w:p>
    <w:p w14:paraId="521DD330" w14:textId="0AA50426" w:rsidR="008F35B0" w:rsidRPr="0096090F" w:rsidRDefault="00C83228">
      <w:pPr>
        <w:spacing w:line="360" w:lineRule="auto"/>
        <w:jc w:val="both"/>
        <w:rPr>
          <w:rFonts w:eastAsia="Times New Roman"/>
          <w:color w:val="222222"/>
          <w:sz w:val="24"/>
          <w:szCs w:val="24"/>
          <w:highlight w:val="white"/>
        </w:rPr>
      </w:pPr>
      <w:r w:rsidRPr="0096090F">
        <w:rPr>
          <w:rFonts w:eastAsia="Times New Roman"/>
          <w:b/>
          <w:color w:val="0E101A"/>
          <w:sz w:val="24"/>
          <w:szCs w:val="24"/>
        </w:rPr>
        <w:t xml:space="preserve">Social Factors- </w:t>
      </w:r>
      <w:r w:rsidR="00E456D1" w:rsidRPr="0096090F">
        <w:rPr>
          <w:rFonts w:eastAsia="Times New Roman"/>
          <w:color w:val="0E101A"/>
          <w:sz w:val="24"/>
          <w:szCs w:val="24"/>
        </w:rPr>
        <w:t>T</w:t>
      </w:r>
      <w:r w:rsidRPr="0096090F">
        <w:rPr>
          <w:rFonts w:eastAsia="Times New Roman"/>
          <w:color w:val="0E101A"/>
          <w:sz w:val="24"/>
          <w:szCs w:val="24"/>
        </w:rPr>
        <w:t xml:space="preserve">he shift from physical retailing to online retail has deeply affected the High Street Retail system of the UK. Consumers tend to shop from virtual platforms like Amazon. This has impacted highly High high-street retail. </w:t>
      </w:r>
      <w:proofErr w:type="gramStart"/>
      <w:r w:rsidRPr="0096090F">
        <w:rPr>
          <w:rFonts w:eastAsia="Times New Roman"/>
          <w:color w:val="0E101A"/>
          <w:sz w:val="24"/>
          <w:szCs w:val="24"/>
        </w:rPr>
        <w:t>30%</w:t>
      </w:r>
      <w:proofErr w:type="gramEnd"/>
      <w:r w:rsidRPr="0096090F">
        <w:rPr>
          <w:rFonts w:eastAsia="Times New Roman"/>
          <w:color w:val="0E101A"/>
          <w:sz w:val="24"/>
          <w:szCs w:val="24"/>
        </w:rPr>
        <w:t xml:space="preserve"> of the market share is by the online Retailing. Moreover, the prices of online goods are </w:t>
      </w:r>
      <w:r w:rsidR="005510F4" w:rsidRPr="0096090F">
        <w:rPr>
          <w:rFonts w:eastAsia="Times New Roman"/>
          <w:color w:val="0E101A"/>
          <w:sz w:val="24"/>
          <w:szCs w:val="24"/>
        </w:rPr>
        <w:t>cheaper</w:t>
      </w:r>
      <w:r w:rsidRPr="0096090F">
        <w:rPr>
          <w:rFonts w:eastAsia="Times New Roman"/>
          <w:color w:val="0E101A"/>
          <w:sz w:val="24"/>
          <w:szCs w:val="24"/>
        </w:rPr>
        <w:t xml:space="preserve"> and the options available are also </w:t>
      </w:r>
      <w:proofErr w:type="gramStart"/>
      <w:r w:rsidRPr="0096090F">
        <w:rPr>
          <w:rFonts w:eastAsia="Times New Roman"/>
          <w:color w:val="0E101A"/>
          <w:sz w:val="24"/>
          <w:szCs w:val="24"/>
        </w:rPr>
        <w:t>many</w:t>
      </w:r>
      <w:proofErr w:type="gramEnd"/>
      <w:r w:rsidRPr="0096090F">
        <w:rPr>
          <w:rFonts w:eastAsia="Times New Roman"/>
          <w:color w:val="0E101A"/>
          <w:sz w:val="24"/>
          <w:szCs w:val="24"/>
        </w:rPr>
        <w:t xml:space="preserve"> (</w:t>
      </w:r>
      <w:r w:rsidRPr="0096090F">
        <w:rPr>
          <w:rFonts w:eastAsia="Times New Roman"/>
          <w:color w:val="222222"/>
          <w:sz w:val="24"/>
          <w:szCs w:val="24"/>
          <w:highlight w:val="white"/>
        </w:rPr>
        <w:t>Myersclark, 2018).</w:t>
      </w:r>
    </w:p>
    <w:p w14:paraId="5D3BA71C" w14:textId="77777777" w:rsidR="008F35B0" w:rsidRPr="0096090F" w:rsidRDefault="008F35B0">
      <w:pPr>
        <w:spacing w:line="360" w:lineRule="auto"/>
        <w:jc w:val="both"/>
        <w:rPr>
          <w:rFonts w:ascii="Times New Roman" w:eastAsia="Times New Roman" w:hAnsi="Times New Roman" w:cs="Times New Roman"/>
          <w:b/>
          <w:color w:val="222222"/>
          <w:sz w:val="24"/>
          <w:szCs w:val="24"/>
          <w:highlight w:val="white"/>
        </w:rPr>
      </w:pPr>
    </w:p>
    <w:p w14:paraId="5486D2BC" w14:textId="20D8F6BC" w:rsidR="008F35B0" w:rsidRPr="0096090F" w:rsidRDefault="00C83228">
      <w:pPr>
        <w:spacing w:line="360" w:lineRule="auto"/>
        <w:jc w:val="both"/>
        <w:rPr>
          <w:rFonts w:eastAsia="Times New Roman"/>
          <w:color w:val="222222"/>
          <w:sz w:val="24"/>
          <w:szCs w:val="24"/>
          <w:highlight w:val="white"/>
        </w:rPr>
      </w:pPr>
      <w:r w:rsidRPr="0096090F">
        <w:rPr>
          <w:rFonts w:eastAsia="Times New Roman"/>
          <w:b/>
          <w:color w:val="222222"/>
          <w:sz w:val="24"/>
          <w:szCs w:val="24"/>
          <w:highlight w:val="white"/>
        </w:rPr>
        <w:t xml:space="preserve">Technical Factors- </w:t>
      </w:r>
      <w:r w:rsidR="00E456D1" w:rsidRPr="0096090F">
        <w:rPr>
          <w:rFonts w:eastAsia="Times New Roman"/>
          <w:color w:val="222222"/>
          <w:sz w:val="24"/>
          <w:szCs w:val="24"/>
          <w:highlight w:val="white"/>
        </w:rPr>
        <w:t>I</w:t>
      </w:r>
      <w:r w:rsidRPr="0096090F">
        <w:rPr>
          <w:rFonts w:eastAsia="Times New Roman"/>
          <w:color w:val="222222"/>
          <w:sz w:val="24"/>
          <w:szCs w:val="24"/>
          <w:highlight w:val="white"/>
        </w:rPr>
        <w:t xml:space="preserve">n the era of technical innovation where digitalization is the key to success in every business sphere High Street is </w:t>
      </w:r>
      <w:r w:rsidR="005510F4" w:rsidRPr="0096090F">
        <w:rPr>
          <w:rFonts w:eastAsia="Times New Roman"/>
          <w:color w:val="222222"/>
          <w:sz w:val="24"/>
          <w:szCs w:val="24"/>
          <w:highlight w:val="white"/>
        </w:rPr>
        <w:t>lagging</w:t>
      </w:r>
      <w:r w:rsidRPr="0096090F">
        <w:rPr>
          <w:rFonts w:eastAsia="Times New Roman"/>
          <w:color w:val="222222"/>
          <w:sz w:val="24"/>
          <w:szCs w:val="24"/>
          <w:highlight w:val="white"/>
        </w:rPr>
        <w:t xml:space="preserve">. </w:t>
      </w:r>
      <w:proofErr w:type="gramStart"/>
      <w:r w:rsidRPr="0096090F">
        <w:rPr>
          <w:rFonts w:eastAsia="Times New Roman"/>
          <w:color w:val="222222"/>
          <w:sz w:val="24"/>
          <w:szCs w:val="24"/>
          <w:highlight w:val="white"/>
        </w:rPr>
        <w:t>Several</w:t>
      </w:r>
      <w:proofErr w:type="gramEnd"/>
      <w:r w:rsidRPr="0096090F">
        <w:rPr>
          <w:rFonts w:eastAsia="Times New Roman"/>
          <w:color w:val="222222"/>
          <w:sz w:val="24"/>
          <w:szCs w:val="24"/>
          <w:highlight w:val="white"/>
        </w:rPr>
        <w:t xml:space="preserve"> E-commerce has </w:t>
      </w:r>
      <w:r w:rsidR="005510F4" w:rsidRPr="0096090F">
        <w:rPr>
          <w:rFonts w:eastAsia="Times New Roman"/>
          <w:color w:val="222222"/>
          <w:sz w:val="24"/>
          <w:szCs w:val="24"/>
          <w:highlight w:val="white"/>
        </w:rPr>
        <w:t>emerged,</w:t>
      </w:r>
      <w:r w:rsidRPr="0096090F">
        <w:rPr>
          <w:rFonts w:eastAsia="Times New Roman"/>
          <w:color w:val="222222"/>
          <w:sz w:val="24"/>
          <w:szCs w:val="24"/>
          <w:highlight w:val="white"/>
        </w:rPr>
        <w:t xml:space="preserve"> and consumers tend to buy from online retailers that provide a variety of options with cheaper prices. High Street Retailers struggling to compete with the newly emerging retailers and thus </w:t>
      </w:r>
      <w:proofErr w:type="gramStart"/>
      <w:r w:rsidRPr="0096090F">
        <w:rPr>
          <w:rFonts w:eastAsia="Times New Roman"/>
          <w:color w:val="222222"/>
          <w:sz w:val="24"/>
          <w:szCs w:val="24"/>
          <w:highlight w:val="white"/>
        </w:rPr>
        <w:t>many</w:t>
      </w:r>
      <w:proofErr w:type="gramEnd"/>
      <w:r w:rsidRPr="0096090F">
        <w:rPr>
          <w:rFonts w:eastAsia="Times New Roman"/>
          <w:color w:val="222222"/>
          <w:sz w:val="24"/>
          <w:szCs w:val="24"/>
          <w:highlight w:val="white"/>
        </w:rPr>
        <w:t xml:space="preserve"> stores are being closed for this reason (</w:t>
      </w:r>
      <w:r w:rsidRPr="0096090F">
        <w:rPr>
          <w:color w:val="222222"/>
          <w:sz w:val="24"/>
          <w:szCs w:val="24"/>
          <w:highlight w:val="white"/>
        </w:rPr>
        <w:t>Male, 2024).</w:t>
      </w:r>
    </w:p>
    <w:p w14:paraId="534F4FE9" w14:textId="77777777" w:rsidR="008F35B0" w:rsidRPr="0096090F" w:rsidRDefault="008F35B0">
      <w:pPr>
        <w:spacing w:line="360" w:lineRule="auto"/>
        <w:jc w:val="both"/>
        <w:rPr>
          <w:rFonts w:ascii="Times New Roman" w:eastAsia="Times New Roman" w:hAnsi="Times New Roman" w:cs="Times New Roman"/>
          <w:b/>
          <w:color w:val="0E101A"/>
          <w:sz w:val="24"/>
          <w:szCs w:val="24"/>
        </w:rPr>
      </w:pPr>
    </w:p>
    <w:p w14:paraId="24B980C7" w14:textId="77777777" w:rsidR="008F35B0" w:rsidRPr="0096090F" w:rsidRDefault="00C83228">
      <w:pPr>
        <w:spacing w:line="360" w:lineRule="auto"/>
        <w:jc w:val="both"/>
        <w:rPr>
          <w:rFonts w:eastAsia="Times New Roman"/>
          <w:color w:val="0E101A"/>
          <w:sz w:val="24"/>
          <w:szCs w:val="24"/>
        </w:rPr>
      </w:pPr>
      <w:r w:rsidRPr="0096090F">
        <w:rPr>
          <w:rFonts w:eastAsia="Times New Roman"/>
          <w:b/>
          <w:color w:val="0E101A"/>
          <w:sz w:val="24"/>
          <w:szCs w:val="24"/>
        </w:rPr>
        <w:t xml:space="preserve">Legal Factors- </w:t>
      </w:r>
      <w:r w:rsidRPr="0096090F">
        <w:rPr>
          <w:rFonts w:eastAsia="Times New Roman"/>
          <w:color w:val="0E101A"/>
          <w:sz w:val="24"/>
          <w:szCs w:val="24"/>
        </w:rPr>
        <w:t xml:space="preserve">The High Street Retail system has faced </w:t>
      </w:r>
      <w:proofErr w:type="gramStart"/>
      <w:r w:rsidRPr="0096090F">
        <w:rPr>
          <w:rFonts w:eastAsia="Times New Roman"/>
          <w:color w:val="0E101A"/>
          <w:sz w:val="24"/>
          <w:szCs w:val="24"/>
        </w:rPr>
        <w:t>many</w:t>
      </w:r>
      <w:proofErr w:type="gramEnd"/>
      <w:r w:rsidRPr="0096090F">
        <w:rPr>
          <w:rFonts w:eastAsia="Times New Roman"/>
          <w:color w:val="0E101A"/>
          <w:sz w:val="24"/>
          <w:szCs w:val="24"/>
        </w:rPr>
        <w:t xml:space="preserve"> legal challenges in terms of rules and regulations regarding its employee management. Providing better treatment, wages, and employment contracts, the well-being of the staff and working duration, </w:t>
      </w:r>
      <w:proofErr w:type="gramStart"/>
      <w:r w:rsidRPr="0096090F">
        <w:rPr>
          <w:rFonts w:eastAsia="Times New Roman"/>
          <w:color w:val="0E101A"/>
          <w:sz w:val="24"/>
          <w:szCs w:val="24"/>
        </w:rPr>
        <w:t>health</w:t>
      </w:r>
      <w:proofErr w:type="gramEnd"/>
      <w:r w:rsidRPr="0096090F">
        <w:rPr>
          <w:rFonts w:eastAsia="Times New Roman"/>
          <w:color w:val="0E101A"/>
          <w:sz w:val="24"/>
          <w:szCs w:val="24"/>
        </w:rPr>
        <w:t xml:space="preserve"> and safety, and enhancing the usage of CCTV cameras (</w:t>
      </w:r>
      <w:r w:rsidRPr="0096090F">
        <w:rPr>
          <w:color w:val="222222"/>
          <w:sz w:val="24"/>
          <w:szCs w:val="24"/>
          <w:highlight w:val="white"/>
        </w:rPr>
        <w:t>Izard et al., 2025).</w:t>
      </w:r>
    </w:p>
    <w:p w14:paraId="7B8E11AE" w14:textId="77777777" w:rsidR="008F35B0" w:rsidRPr="0096090F" w:rsidRDefault="008F35B0">
      <w:pPr>
        <w:spacing w:line="360" w:lineRule="auto"/>
        <w:jc w:val="both"/>
        <w:rPr>
          <w:rFonts w:ascii="Times New Roman" w:eastAsia="Times New Roman" w:hAnsi="Times New Roman" w:cs="Times New Roman"/>
          <w:b/>
          <w:sz w:val="24"/>
          <w:szCs w:val="24"/>
        </w:rPr>
      </w:pPr>
    </w:p>
    <w:p w14:paraId="144933AE" w14:textId="77777777" w:rsidR="008F35B0" w:rsidRPr="0096090F" w:rsidRDefault="00C83228">
      <w:pPr>
        <w:spacing w:line="360" w:lineRule="auto"/>
        <w:jc w:val="both"/>
        <w:rPr>
          <w:rFonts w:eastAsia="Times New Roman"/>
          <w:sz w:val="24"/>
          <w:szCs w:val="24"/>
        </w:rPr>
      </w:pPr>
      <w:r w:rsidRPr="0096090F">
        <w:rPr>
          <w:rFonts w:eastAsia="Times New Roman"/>
          <w:b/>
          <w:sz w:val="24"/>
          <w:szCs w:val="24"/>
        </w:rPr>
        <w:t xml:space="preserve">Environmental Factors- </w:t>
      </w:r>
      <w:r w:rsidRPr="0096090F">
        <w:rPr>
          <w:rFonts w:eastAsia="Times New Roman"/>
          <w:sz w:val="24"/>
          <w:szCs w:val="24"/>
        </w:rPr>
        <w:t>The UK’s weather plays a vital role in the development of the High High-Street Retail. Severe storms or blizzards and unseasonable heat and dry weather for a long duration affect the retail trade. Daily change in the weather of Uk also affects the demand of the</w:t>
      </w:r>
      <w:r w:rsidRPr="0096090F">
        <w:rPr>
          <w:rFonts w:ascii="Times New Roman" w:eastAsia="Times New Roman" w:hAnsi="Times New Roman" w:cs="Times New Roman"/>
          <w:sz w:val="24"/>
          <w:szCs w:val="24"/>
        </w:rPr>
        <w:t xml:space="preserve"> </w:t>
      </w:r>
      <w:r w:rsidRPr="0096090F">
        <w:rPr>
          <w:rFonts w:eastAsia="Times New Roman"/>
          <w:sz w:val="24"/>
          <w:szCs w:val="24"/>
        </w:rPr>
        <w:t>consumer and supply of goods. A fall or rise in temperature by 1 degree C affects the sales by a fluctuation of 1</w:t>
      </w:r>
      <w:r w:rsidRPr="005510F4">
        <w:rPr>
          <w:sz w:val="24"/>
          <w:szCs w:val="24"/>
        </w:rPr>
        <w:t xml:space="preserve">%. The value of </w:t>
      </w:r>
      <w:r w:rsidRPr="005510F4">
        <w:rPr>
          <w:sz w:val="24"/>
          <w:szCs w:val="24"/>
          <w:highlight w:val="white"/>
        </w:rPr>
        <w:t>£300bn declined to £3bn</w:t>
      </w:r>
      <w:r w:rsidRPr="0096090F">
        <w:rPr>
          <w:color w:val="000000" w:themeColor="text1"/>
          <w:sz w:val="24"/>
          <w:szCs w:val="24"/>
          <w:highlight w:val="whit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6090F">
        <w:rPr>
          <w:color w:val="30364D"/>
          <w:sz w:val="24"/>
          <w:szCs w:val="24"/>
          <w:highlight w:val="white"/>
        </w:rPr>
        <w:t>(</w:t>
      </w:r>
      <w:r w:rsidRPr="0096090F">
        <w:rPr>
          <w:color w:val="222222"/>
          <w:sz w:val="24"/>
          <w:szCs w:val="24"/>
          <w:highlight w:val="white"/>
        </w:rPr>
        <w:t>Weatherads, 2025).</w:t>
      </w:r>
    </w:p>
    <w:p w14:paraId="57504A3D" w14:textId="1353B269" w:rsidR="008F35B0" w:rsidRPr="0096090F" w:rsidRDefault="00C83228" w:rsidP="00CA1102">
      <w:pPr>
        <w:pStyle w:val="Heading1"/>
      </w:pPr>
      <w:bookmarkStart w:id="2" w:name="_Toc194079441"/>
      <w:r w:rsidRPr="0096090F">
        <w:t xml:space="preserve">Swot analysis of the </w:t>
      </w:r>
      <w:r w:rsidR="005510F4" w:rsidRPr="0096090F">
        <w:t>High Street</w:t>
      </w:r>
      <w:r w:rsidRPr="0096090F">
        <w:t xml:space="preserve"> Retail Industry</w:t>
      </w:r>
      <w:bookmarkEnd w:id="2"/>
    </w:p>
    <w:p w14:paraId="3E3CF08F" w14:textId="3008A06D" w:rsidR="008F35B0" w:rsidRPr="0096090F" w:rsidRDefault="005510F4">
      <w:pPr>
        <w:spacing w:line="360" w:lineRule="auto"/>
        <w:jc w:val="both"/>
        <w:rPr>
          <w:rFonts w:eastAsia="Times New Roman"/>
          <w:sz w:val="24"/>
          <w:szCs w:val="24"/>
        </w:rPr>
      </w:pPr>
      <w:r>
        <w:rPr>
          <w:rFonts w:eastAsia="Times New Roman"/>
          <w:sz w:val="24"/>
          <w:szCs w:val="24"/>
        </w:rPr>
        <w:t>SWOT</w:t>
      </w:r>
      <w:r w:rsidRPr="0096090F">
        <w:rPr>
          <w:rFonts w:eastAsia="Times New Roman"/>
          <w:sz w:val="24"/>
          <w:szCs w:val="24"/>
        </w:rPr>
        <w:t xml:space="preserve"> is the tool that helps to curb the strengths, weaknesses, and opportunities of the business organization (Cipd, 2025). Swot analysis </w:t>
      </w:r>
      <w:proofErr w:type="gramStart"/>
      <w:r w:rsidRPr="0096090F">
        <w:rPr>
          <w:rFonts w:eastAsia="Times New Roman"/>
          <w:sz w:val="24"/>
          <w:szCs w:val="24"/>
        </w:rPr>
        <w:t>is done</w:t>
      </w:r>
      <w:proofErr w:type="gramEnd"/>
      <w:r w:rsidRPr="0096090F">
        <w:rPr>
          <w:rFonts w:eastAsia="Times New Roman"/>
          <w:sz w:val="24"/>
          <w:szCs w:val="24"/>
        </w:rPr>
        <w:t xml:space="preserve"> to point out the weakness of the market or organization so that measures can be taken to erode the negative aspects </w:t>
      </w:r>
      <w:r w:rsidRPr="0096090F">
        <w:rPr>
          <w:rFonts w:eastAsia="Times New Roman"/>
          <w:sz w:val="24"/>
          <w:szCs w:val="24"/>
        </w:rPr>
        <w:lastRenderedPageBreak/>
        <w:t>and bring back the former image of the company. Swot analysis has become fundamentally indispensable as it decides the internal and external elements of the company or business (</w:t>
      </w:r>
      <w:r w:rsidRPr="0096090F">
        <w:rPr>
          <w:color w:val="222222"/>
          <w:sz w:val="24"/>
          <w:szCs w:val="24"/>
          <w:highlight w:val="white"/>
        </w:rPr>
        <w:t>Benzaghta</w:t>
      </w:r>
      <w:r w:rsidRPr="0096090F">
        <w:rPr>
          <w:color w:val="222222"/>
          <w:sz w:val="24"/>
          <w:szCs w:val="24"/>
        </w:rPr>
        <w:t xml:space="preserve"> et al., 2025</w:t>
      </w:r>
      <w:r>
        <w:rPr>
          <w:color w:val="222222"/>
          <w:sz w:val="24"/>
          <w:szCs w:val="24"/>
        </w:rPr>
        <w:t xml:space="preserve"> </w:t>
      </w:r>
    </w:p>
    <w:p w14:paraId="42E57517" w14:textId="77777777" w:rsidR="008F35B0" w:rsidRPr="0096090F" w:rsidRDefault="008F35B0">
      <w:pPr>
        <w:spacing w:line="360" w:lineRule="auto"/>
        <w:jc w:val="both"/>
        <w:rPr>
          <w:rFonts w:ascii="Times New Roman" w:eastAsia="Times New Roman" w:hAnsi="Times New Roman" w:cs="Times New Roman"/>
          <w:sz w:val="24"/>
          <w:szCs w:val="24"/>
        </w:rPr>
      </w:pPr>
    </w:p>
    <w:p w14:paraId="27011B53" w14:textId="1E070358" w:rsidR="008F35B0" w:rsidRPr="005510F4" w:rsidRDefault="005510F4">
      <w:pPr>
        <w:spacing w:line="360" w:lineRule="auto"/>
        <w:jc w:val="both"/>
        <w:rPr>
          <w:rFonts w:eastAsia="Times New Roman"/>
          <w:b/>
          <w:sz w:val="24"/>
          <w:szCs w:val="24"/>
        </w:rPr>
      </w:pPr>
      <w:r>
        <w:rPr>
          <w:rFonts w:eastAsia="Times New Roman"/>
          <w:b/>
          <w:sz w:val="24"/>
          <w:szCs w:val="24"/>
        </w:rPr>
        <w:t xml:space="preserve">Strength: </w:t>
      </w:r>
      <w:r w:rsidRPr="0096090F">
        <w:rPr>
          <w:rFonts w:eastAsia="Times New Roman"/>
          <w:sz w:val="24"/>
          <w:szCs w:val="24"/>
        </w:rPr>
        <w:t xml:space="preserve">The retail sector is the essential sector that contributes </w:t>
      </w:r>
      <w:proofErr w:type="gramStart"/>
      <w:r w:rsidRPr="0096090F">
        <w:rPr>
          <w:rFonts w:eastAsia="Times New Roman"/>
          <w:sz w:val="24"/>
          <w:szCs w:val="24"/>
        </w:rPr>
        <w:t>a lot</w:t>
      </w:r>
      <w:proofErr w:type="gramEnd"/>
      <w:r w:rsidRPr="0096090F">
        <w:rPr>
          <w:rFonts w:eastAsia="Times New Roman"/>
          <w:sz w:val="24"/>
          <w:szCs w:val="24"/>
        </w:rPr>
        <w:t xml:space="preserve"> to the economic state of a country. The annual value of the retail sales of the UK has increased by 496 billion pounds. The gross value of UK retail trade was more than </w:t>
      </w:r>
      <w:proofErr w:type="gramStart"/>
      <w:r w:rsidRPr="0096090F">
        <w:rPr>
          <w:rFonts w:eastAsia="Times New Roman"/>
          <w:sz w:val="24"/>
          <w:szCs w:val="24"/>
        </w:rPr>
        <w:t>100</w:t>
      </w:r>
      <w:proofErr w:type="gramEnd"/>
      <w:r w:rsidRPr="0096090F">
        <w:rPr>
          <w:rFonts w:eastAsia="Times New Roman"/>
          <w:sz w:val="24"/>
          <w:szCs w:val="24"/>
        </w:rPr>
        <w:t xml:space="preserve"> million pounds. In the year 2024, retail sales in Great Britain were approximately £517 billion, which is an increase of 1.4% from 2023 (</w:t>
      </w:r>
      <w:r w:rsidRPr="0096090F">
        <w:rPr>
          <w:color w:val="222222"/>
          <w:sz w:val="24"/>
          <w:szCs w:val="24"/>
          <w:highlight w:val="white"/>
        </w:rPr>
        <w:t>Commonslibrary, 2025).</w:t>
      </w:r>
    </w:p>
    <w:p w14:paraId="44F53445" w14:textId="4B3FDE72" w:rsidR="008F35B0" w:rsidRPr="0096090F" w:rsidRDefault="00C83228">
      <w:pPr>
        <w:spacing w:line="360" w:lineRule="auto"/>
        <w:jc w:val="both"/>
        <w:rPr>
          <w:rFonts w:eastAsia="Times New Roman"/>
          <w:color w:val="0E101A"/>
          <w:sz w:val="24"/>
          <w:szCs w:val="24"/>
        </w:rPr>
      </w:pPr>
      <w:r w:rsidRPr="0096090F">
        <w:rPr>
          <w:rFonts w:eastAsia="Times New Roman"/>
          <w:color w:val="0E101A"/>
          <w:sz w:val="24"/>
          <w:szCs w:val="24"/>
        </w:rPr>
        <w:t xml:space="preserve">The High Street Retail provides jobs to </w:t>
      </w:r>
      <w:proofErr w:type="gramStart"/>
      <w:r w:rsidRPr="0096090F">
        <w:rPr>
          <w:rFonts w:eastAsia="Times New Roman"/>
          <w:color w:val="0E101A"/>
          <w:sz w:val="24"/>
          <w:szCs w:val="24"/>
        </w:rPr>
        <w:t>a large proportion</w:t>
      </w:r>
      <w:proofErr w:type="gramEnd"/>
      <w:r w:rsidRPr="0096090F">
        <w:rPr>
          <w:rFonts w:eastAsia="Times New Roman"/>
          <w:color w:val="0E101A"/>
          <w:sz w:val="24"/>
          <w:szCs w:val="24"/>
        </w:rPr>
        <w:t xml:space="preserve"> of people in the UK. In the year 2018 High Street Retail accounted for about 14% of employment. The Retail sector in Britain provides jobs between 24% to 29% of High Street retail employment. This employment is </w:t>
      </w:r>
      <w:proofErr w:type="gramStart"/>
      <w:r w:rsidRPr="0096090F">
        <w:rPr>
          <w:rFonts w:eastAsia="Times New Roman"/>
          <w:color w:val="0E101A"/>
          <w:sz w:val="24"/>
          <w:szCs w:val="24"/>
        </w:rPr>
        <w:t>mainly from</w:t>
      </w:r>
      <w:proofErr w:type="gramEnd"/>
      <w:r w:rsidRPr="0096090F">
        <w:rPr>
          <w:rFonts w:eastAsia="Times New Roman"/>
          <w:color w:val="0E101A"/>
          <w:sz w:val="24"/>
          <w:szCs w:val="24"/>
        </w:rPr>
        <w:t xml:space="preserve"> the sector of food and accommodation. The other office employment in High Street in combination with bank and estate the number is 29% of High Street jobs </w:t>
      </w:r>
      <w:proofErr w:type="gramStart"/>
      <w:r w:rsidRPr="0096090F">
        <w:rPr>
          <w:rFonts w:eastAsia="Times New Roman"/>
          <w:color w:val="0E101A"/>
          <w:sz w:val="24"/>
          <w:szCs w:val="24"/>
        </w:rPr>
        <w:t>mainly in</w:t>
      </w:r>
      <w:proofErr w:type="gramEnd"/>
      <w:r w:rsidRPr="0096090F">
        <w:rPr>
          <w:rFonts w:eastAsia="Times New Roman"/>
          <w:color w:val="0E101A"/>
          <w:sz w:val="24"/>
          <w:szCs w:val="24"/>
        </w:rPr>
        <w:t xml:space="preserve"> the </w:t>
      </w:r>
      <w:r w:rsidR="005510F4" w:rsidRPr="0096090F">
        <w:rPr>
          <w:rFonts w:eastAsia="Times New Roman"/>
          <w:color w:val="0E101A"/>
          <w:sz w:val="24"/>
          <w:szCs w:val="24"/>
        </w:rPr>
        <w:t>Northeast</w:t>
      </w:r>
      <w:r w:rsidRPr="0096090F">
        <w:rPr>
          <w:rFonts w:eastAsia="Times New Roman"/>
          <w:color w:val="0E101A"/>
          <w:sz w:val="24"/>
          <w:szCs w:val="24"/>
        </w:rPr>
        <w:t xml:space="preserve"> and 49% in London (Holgate, 2020).</w:t>
      </w:r>
    </w:p>
    <w:p w14:paraId="0DE325B1" w14:textId="77777777" w:rsidR="008F35B0" w:rsidRPr="0096090F" w:rsidRDefault="008F35B0">
      <w:pPr>
        <w:spacing w:line="360" w:lineRule="auto"/>
        <w:jc w:val="both"/>
        <w:rPr>
          <w:rFonts w:ascii="Times New Roman" w:eastAsia="Times New Roman" w:hAnsi="Times New Roman" w:cs="Times New Roman"/>
          <w:b/>
          <w:color w:val="0E101A"/>
          <w:sz w:val="24"/>
          <w:szCs w:val="24"/>
        </w:rPr>
      </w:pPr>
    </w:p>
    <w:p w14:paraId="0243E68B" w14:textId="5066AD65" w:rsidR="008F35B0" w:rsidRPr="0096090F" w:rsidRDefault="0096090F">
      <w:pPr>
        <w:spacing w:line="360" w:lineRule="auto"/>
        <w:jc w:val="both"/>
        <w:rPr>
          <w:rFonts w:eastAsia="Times New Roman"/>
          <w:b/>
          <w:color w:val="0E101A"/>
          <w:sz w:val="24"/>
          <w:szCs w:val="24"/>
        </w:rPr>
      </w:pPr>
      <w:r>
        <w:rPr>
          <w:rFonts w:eastAsia="Times New Roman"/>
          <w:b/>
          <w:color w:val="0E101A"/>
          <w:sz w:val="24"/>
          <w:szCs w:val="24"/>
        </w:rPr>
        <w:t>W</w:t>
      </w:r>
      <w:r w:rsidRPr="0096090F">
        <w:rPr>
          <w:rFonts w:eastAsia="Times New Roman"/>
          <w:b/>
          <w:color w:val="0E101A"/>
          <w:sz w:val="24"/>
          <w:szCs w:val="24"/>
        </w:rPr>
        <w:t>eaknesses</w:t>
      </w:r>
      <w:r>
        <w:rPr>
          <w:rFonts w:eastAsia="Times New Roman"/>
          <w:b/>
          <w:color w:val="0E101A"/>
          <w:sz w:val="24"/>
          <w:szCs w:val="24"/>
        </w:rPr>
        <w:t xml:space="preserve">: </w:t>
      </w:r>
      <w:r w:rsidRPr="0096090F">
        <w:rPr>
          <w:rFonts w:eastAsia="Times New Roman"/>
          <w:color w:val="222222"/>
          <w:sz w:val="24"/>
          <w:szCs w:val="24"/>
          <w:highlight w:val="white"/>
        </w:rPr>
        <w:t xml:space="preserve">Virtual retailers rising </w:t>
      </w:r>
      <w:r>
        <w:rPr>
          <w:rFonts w:eastAsia="Times New Roman"/>
          <w:color w:val="222222"/>
          <w:sz w:val="24"/>
          <w:szCs w:val="24"/>
          <w:highlight w:val="white"/>
        </w:rPr>
        <w:t xml:space="preserve">and </w:t>
      </w:r>
      <w:r w:rsidR="005510F4">
        <w:rPr>
          <w:rFonts w:eastAsia="Times New Roman"/>
          <w:color w:val="222222"/>
          <w:sz w:val="24"/>
          <w:szCs w:val="24"/>
          <w:highlight w:val="white"/>
        </w:rPr>
        <w:t>its</w:t>
      </w:r>
      <w:r>
        <w:rPr>
          <w:rFonts w:eastAsia="Times New Roman"/>
          <w:color w:val="222222"/>
          <w:sz w:val="24"/>
          <w:szCs w:val="24"/>
          <w:highlight w:val="white"/>
        </w:rPr>
        <w:t xml:space="preserve"> effects on </w:t>
      </w:r>
      <w:r w:rsidRPr="0096090F">
        <w:rPr>
          <w:rFonts w:eastAsia="Times New Roman"/>
          <w:color w:val="222222"/>
          <w:sz w:val="24"/>
          <w:szCs w:val="24"/>
          <w:highlight w:val="white"/>
        </w:rPr>
        <w:t xml:space="preserve">physical store. Likewise, online retail trading company like Amazon has </w:t>
      </w:r>
      <w:proofErr w:type="gramStart"/>
      <w:r w:rsidRPr="0096090F">
        <w:rPr>
          <w:rFonts w:eastAsia="Times New Roman"/>
          <w:color w:val="222222"/>
          <w:sz w:val="24"/>
          <w:szCs w:val="24"/>
          <w:highlight w:val="white"/>
        </w:rPr>
        <w:t>a huge impact</w:t>
      </w:r>
      <w:proofErr w:type="gramEnd"/>
      <w:r w:rsidRPr="0096090F">
        <w:rPr>
          <w:rFonts w:eastAsia="Times New Roman"/>
          <w:color w:val="222222"/>
          <w:sz w:val="24"/>
          <w:szCs w:val="24"/>
          <w:highlight w:val="white"/>
        </w:rPr>
        <w:t xml:space="preserve"> on Uk’s High Street retail</w:t>
      </w:r>
      <w:r>
        <w:rPr>
          <w:rFonts w:eastAsia="Times New Roman"/>
          <w:color w:val="222222"/>
          <w:sz w:val="24"/>
          <w:szCs w:val="24"/>
          <w:highlight w:val="white"/>
        </w:rPr>
        <w:t xml:space="preserve"> fashions</w:t>
      </w:r>
      <w:r w:rsidRPr="0096090F">
        <w:rPr>
          <w:rFonts w:eastAsia="Times New Roman"/>
          <w:color w:val="222222"/>
          <w:sz w:val="24"/>
          <w:szCs w:val="24"/>
          <w:highlight w:val="white"/>
        </w:rPr>
        <w:t>. People like or can say they find it convenient in virtual shopping and the price is also cheap. The online presence of Retailers of High Street is not up to mark in comparison to the emerging new virtual retailer</w:t>
      </w:r>
      <w:r>
        <w:rPr>
          <w:rFonts w:eastAsia="Times New Roman"/>
          <w:color w:val="222222"/>
          <w:sz w:val="24"/>
          <w:szCs w:val="24"/>
          <w:highlight w:val="white"/>
        </w:rPr>
        <w:t xml:space="preserve"> </w:t>
      </w:r>
      <w:r w:rsidRPr="0096090F">
        <w:rPr>
          <w:rFonts w:eastAsia="Times New Roman"/>
          <w:color w:val="222222"/>
          <w:sz w:val="24"/>
          <w:szCs w:val="24"/>
          <w:highlight w:val="white"/>
        </w:rPr>
        <w:t>(</w:t>
      </w:r>
      <w:r w:rsidRPr="0096090F">
        <w:rPr>
          <w:color w:val="222222"/>
          <w:sz w:val="24"/>
          <w:szCs w:val="24"/>
          <w:highlight w:val="white"/>
        </w:rPr>
        <w:t>Myersclark, 2018).</w:t>
      </w:r>
    </w:p>
    <w:p w14:paraId="4A97373E" w14:textId="43BC6A9A" w:rsidR="00B5168C" w:rsidRPr="005510F4" w:rsidRDefault="00C83228">
      <w:pPr>
        <w:spacing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Consumer demand and </w:t>
      </w:r>
      <w:r w:rsidR="005510F4" w:rsidRPr="0096090F">
        <w:rPr>
          <w:rFonts w:eastAsia="Times New Roman"/>
          <w:color w:val="222222"/>
          <w:sz w:val="24"/>
          <w:szCs w:val="24"/>
          <w:highlight w:val="white"/>
        </w:rPr>
        <w:t>behaviour</w:t>
      </w:r>
      <w:r w:rsidRPr="0096090F">
        <w:rPr>
          <w:rFonts w:eastAsia="Times New Roman"/>
          <w:color w:val="222222"/>
          <w:sz w:val="24"/>
          <w:szCs w:val="24"/>
          <w:highlight w:val="white"/>
        </w:rPr>
        <w:t xml:space="preserve"> have shifted. It has changed drastically with the rise of online stores. The need for certain materials has shifted. With the emerging online stores more options are </w:t>
      </w:r>
      <w:r w:rsidR="005510F4" w:rsidRPr="0096090F">
        <w:rPr>
          <w:rFonts w:eastAsia="Times New Roman"/>
          <w:color w:val="222222"/>
          <w:sz w:val="24"/>
          <w:szCs w:val="24"/>
          <w:highlight w:val="white"/>
        </w:rPr>
        <w:t>available,</w:t>
      </w:r>
      <w:r w:rsidRPr="0096090F">
        <w:rPr>
          <w:rFonts w:eastAsia="Times New Roman"/>
          <w:color w:val="222222"/>
          <w:sz w:val="24"/>
          <w:szCs w:val="24"/>
          <w:highlight w:val="white"/>
        </w:rPr>
        <w:t xml:space="preserve"> so the consumer likes to opt for more varieties of products. Online stores can eliminate the maintenance charge which the physical stores </w:t>
      </w:r>
      <w:r w:rsidR="0096090F" w:rsidRPr="0096090F">
        <w:rPr>
          <w:rFonts w:eastAsia="Times New Roman"/>
          <w:color w:val="222222"/>
          <w:sz w:val="24"/>
          <w:szCs w:val="24"/>
          <w:highlight w:val="white"/>
        </w:rPr>
        <w:t>cannot</w:t>
      </w:r>
      <w:r w:rsidRPr="0096090F">
        <w:rPr>
          <w:rFonts w:eastAsia="Times New Roman"/>
          <w:color w:val="222222"/>
          <w:sz w:val="24"/>
          <w:szCs w:val="24"/>
          <w:highlight w:val="white"/>
        </w:rPr>
        <w:t xml:space="preserve"> do</w:t>
      </w:r>
      <w:r w:rsidR="00FB7894">
        <w:rPr>
          <w:rFonts w:eastAsia="Times New Roman"/>
          <w:color w:val="222222"/>
          <w:sz w:val="24"/>
          <w:szCs w:val="24"/>
          <w:highlight w:val="white"/>
        </w:rPr>
        <w:t xml:space="preserve"> </w:t>
      </w:r>
      <w:r w:rsidRPr="0096090F">
        <w:rPr>
          <w:rFonts w:eastAsia="Times New Roman"/>
          <w:color w:val="222222"/>
          <w:sz w:val="24"/>
          <w:szCs w:val="24"/>
          <w:highlight w:val="white"/>
        </w:rPr>
        <w:t>(Thelondonfinancial, 202</w:t>
      </w:r>
      <w:r w:rsidR="0096090F" w:rsidRPr="0096090F">
        <w:rPr>
          <w:rFonts w:eastAsia="Times New Roman"/>
          <w:color w:val="222222"/>
          <w:sz w:val="24"/>
          <w:szCs w:val="24"/>
          <w:highlight w:val="white"/>
        </w:rPr>
        <w:t>2</w:t>
      </w:r>
      <w:r w:rsidRPr="0096090F">
        <w:rPr>
          <w:rFonts w:eastAsia="Times New Roman"/>
          <w:color w:val="222222"/>
          <w:sz w:val="24"/>
          <w:szCs w:val="24"/>
          <w:highlight w:val="white"/>
        </w:rPr>
        <w:t>).</w:t>
      </w:r>
    </w:p>
    <w:p w14:paraId="71DE2AC2" w14:textId="32271BF0" w:rsidR="008F35B0" w:rsidRPr="0096090F" w:rsidRDefault="00C83228">
      <w:pPr>
        <w:spacing w:line="360" w:lineRule="auto"/>
        <w:jc w:val="both"/>
        <w:rPr>
          <w:rFonts w:eastAsia="Times New Roman"/>
          <w:color w:val="222222"/>
          <w:sz w:val="24"/>
          <w:szCs w:val="24"/>
          <w:highlight w:val="white"/>
        </w:rPr>
      </w:pPr>
      <w:r w:rsidRPr="0096090F">
        <w:rPr>
          <w:rFonts w:eastAsia="Times New Roman"/>
          <w:b/>
          <w:color w:val="222222"/>
          <w:sz w:val="24"/>
          <w:szCs w:val="24"/>
          <w:highlight w:val="white"/>
        </w:rPr>
        <w:t xml:space="preserve">Opportunity: </w:t>
      </w:r>
      <w:r w:rsidRPr="0096090F">
        <w:rPr>
          <w:rFonts w:eastAsia="Times New Roman"/>
          <w:color w:val="222222"/>
          <w:sz w:val="24"/>
          <w:szCs w:val="24"/>
          <w:highlight w:val="white"/>
        </w:rPr>
        <w:t>The government has decided to provide aid by providing funds to the High Street retailers by collaborating with the retailers, small business holdings, and technical providers. This will help to incorporate innovative solutions into the business and will help to grow (Techuk, 2025).</w:t>
      </w:r>
      <w:r w:rsidR="008D4E8D" w:rsidRPr="0096090F">
        <w:rPr>
          <w:rFonts w:eastAsia="Times New Roman"/>
          <w:color w:val="222222"/>
          <w:sz w:val="24"/>
          <w:szCs w:val="24"/>
          <w:highlight w:val="white"/>
        </w:rPr>
        <w:t xml:space="preserve"> U</w:t>
      </w:r>
      <w:r w:rsidR="005510F4">
        <w:rPr>
          <w:rFonts w:eastAsia="Times New Roman"/>
          <w:color w:val="222222"/>
          <w:sz w:val="24"/>
          <w:szCs w:val="24"/>
          <w:highlight w:val="white"/>
        </w:rPr>
        <w:t>K</w:t>
      </w:r>
      <w:r w:rsidR="008D4E8D" w:rsidRPr="0096090F">
        <w:rPr>
          <w:rFonts w:eastAsia="Times New Roman"/>
          <w:color w:val="222222"/>
          <w:sz w:val="24"/>
          <w:szCs w:val="24"/>
          <w:highlight w:val="white"/>
        </w:rPr>
        <w:t xml:space="preserve"> is the home of branded goods and services. The internationally famous brands heaped the market sector. The retail sectors with a rising </w:t>
      </w:r>
      <w:r w:rsidR="008D4E8D" w:rsidRPr="0096090F">
        <w:rPr>
          <w:rFonts w:eastAsia="Times New Roman"/>
          <w:color w:val="222222"/>
          <w:sz w:val="24"/>
          <w:szCs w:val="24"/>
          <w:highlight w:val="white"/>
        </w:rPr>
        <w:lastRenderedPageBreak/>
        <w:t xml:space="preserve">sale of £403 billion in the year of 2020 has proved that it </w:t>
      </w:r>
      <w:r w:rsidR="0096090F" w:rsidRPr="0096090F">
        <w:rPr>
          <w:rFonts w:eastAsia="Times New Roman"/>
          <w:color w:val="222222"/>
          <w:sz w:val="24"/>
          <w:szCs w:val="24"/>
          <w:highlight w:val="white"/>
        </w:rPr>
        <w:t>provides</w:t>
      </w:r>
      <w:r w:rsidR="008D4E8D" w:rsidRPr="0096090F">
        <w:rPr>
          <w:rFonts w:eastAsia="Times New Roman"/>
          <w:color w:val="222222"/>
          <w:sz w:val="24"/>
          <w:szCs w:val="24"/>
          <w:highlight w:val="white"/>
        </w:rPr>
        <w:t xml:space="preserve"> high end shopping experience to the consumer sector. The </w:t>
      </w:r>
      <w:r w:rsidR="0096090F" w:rsidRPr="0096090F">
        <w:rPr>
          <w:rFonts w:eastAsia="Times New Roman"/>
          <w:color w:val="222222"/>
          <w:sz w:val="24"/>
          <w:szCs w:val="24"/>
          <w:highlight w:val="white"/>
        </w:rPr>
        <w:t>wealthiest</w:t>
      </w:r>
      <w:r w:rsidR="008D4E8D" w:rsidRPr="0096090F">
        <w:rPr>
          <w:rFonts w:eastAsia="Times New Roman"/>
          <w:color w:val="222222"/>
          <w:sz w:val="24"/>
          <w:szCs w:val="24"/>
          <w:highlight w:val="white"/>
        </w:rPr>
        <w:t xml:space="preserve"> shoppers </w:t>
      </w:r>
      <w:r w:rsidR="0096090F" w:rsidRPr="0096090F">
        <w:rPr>
          <w:rFonts w:eastAsia="Times New Roman"/>
          <w:color w:val="222222"/>
          <w:sz w:val="24"/>
          <w:szCs w:val="24"/>
          <w:highlight w:val="white"/>
        </w:rPr>
        <w:t>spend</w:t>
      </w:r>
      <w:r w:rsidR="008D4E8D" w:rsidRPr="0096090F">
        <w:rPr>
          <w:rFonts w:eastAsia="Times New Roman"/>
          <w:color w:val="222222"/>
          <w:sz w:val="24"/>
          <w:szCs w:val="24"/>
          <w:highlight w:val="white"/>
        </w:rPr>
        <w:t xml:space="preserve"> around £29,000 in the stores of UK. UK is the second most shopping hub for elite customers. </w:t>
      </w:r>
      <w:r w:rsidRPr="0096090F">
        <w:rPr>
          <w:rFonts w:eastAsia="Times New Roman"/>
          <w:color w:val="222222"/>
          <w:sz w:val="24"/>
          <w:szCs w:val="24"/>
          <w:highlight w:val="white"/>
        </w:rPr>
        <w:t>Thus,</w:t>
      </w:r>
      <w:r w:rsidR="00B5168C" w:rsidRPr="0096090F">
        <w:rPr>
          <w:rFonts w:eastAsia="Times New Roman"/>
          <w:color w:val="222222"/>
          <w:sz w:val="24"/>
          <w:szCs w:val="24"/>
          <w:highlight w:val="white"/>
        </w:rPr>
        <w:t xml:space="preserve"> due to these positive aspects the High street retail is the destination for high end shopping hub </w:t>
      </w:r>
      <w:r w:rsidR="00B5168C" w:rsidRPr="0096090F">
        <w:rPr>
          <w:color w:val="222222"/>
          <w:sz w:val="24"/>
          <w:szCs w:val="24"/>
          <w:highlight w:val="white"/>
        </w:rPr>
        <w:t>(Great</w:t>
      </w:r>
      <w:r w:rsidR="00B5168C" w:rsidRPr="0096090F">
        <w:rPr>
          <w:i/>
          <w:iCs/>
          <w:color w:val="222222"/>
          <w:sz w:val="24"/>
          <w:szCs w:val="24"/>
          <w:highlight w:val="white"/>
        </w:rPr>
        <w:t xml:space="preserve">, </w:t>
      </w:r>
      <w:r w:rsidR="00B5168C" w:rsidRPr="0096090F">
        <w:rPr>
          <w:color w:val="222222"/>
          <w:sz w:val="24"/>
          <w:szCs w:val="24"/>
          <w:highlight w:val="white"/>
        </w:rPr>
        <w:t>2025).</w:t>
      </w:r>
    </w:p>
    <w:p w14:paraId="5612708E" w14:textId="77777777" w:rsidR="008D4E8D" w:rsidRPr="0096090F" w:rsidRDefault="008D4E8D">
      <w:pPr>
        <w:spacing w:line="360" w:lineRule="auto"/>
        <w:jc w:val="both"/>
        <w:rPr>
          <w:rFonts w:ascii="Times New Roman" w:eastAsia="Times New Roman" w:hAnsi="Times New Roman" w:cs="Times New Roman"/>
          <w:color w:val="222222"/>
          <w:sz w:val="24"/>
          <w:szCs w:val="24"/>
          <w:highlight w:val="white"/>
        </w:rPr>
      </w:pPr>
    </w:p>
    <w:p w14:paraId="6223B832" w14:textId="4D7243CC" w:rsidR="008F35B0" w:rsidRPr="00CA1102" w:rsidRDefault="00C83228" w:rsidP="00B5168C">
      <w:pPr>
        <w:spacing w:line="360" w:lineRule="auto"/>
        <w:jc w:val="both"/>
        <w:rPr>
          <w:rFonts w:eastAsia="Times New Roman"/>
          <w:iCs/>
          <w:color w:val="222222"/>
          <w:sz w:val="24"/>
          <w:szCs w:val="24"/>
          <w:highlight w:val="white"/>
        </w:rPr>
      </w:pPr>
      <w:r w:rsidRPr="0096090F">
        <w:rPr>
          <w:rFonts w:eastAsia="Times New Roman"/>
          <w:b/>
          <w:color w:val="222222"/>
          <w:sz w:val="24"/>
          <w:szCs w:val="24"/>
          <w:highlight w:val="white"/>
        </w:rPr>
        <w:t xml:space="preserve">Threats: </w:t>
      </w:r>
      <w:r w:rsidR="00E456D1" w:rsidRPr="0096090F">
        <w:rPr>
          <w:rFonts w:eastAsia="Times New Roman"/>
          <w:color w:val="222222"/>
          <w:sz w:val="24"/>
          <w:szCs w:val="24"/>
          <w:highlight w:val="white"/>
        </w:rPr>
        <w:t>T</w:t>
      </w:r>
      <w:r w:rsidRPr="0096090F">
        <w:rPr>
          <w:rFonts w:eastAsia="Times New Roman"/>
          <w:color w:val="222222"/>
          <w:sz w:val="24"/>
          <w:szCs w:val="24"/>
          <w:highlight w:val="white"/>
        </w:rPr>
        <w:t xml:space="preserve">he biggest threat to the High Street retail is retail crime. There is a havoc increase in shop theft. </w:t>
      </w:r>
      <w:proofErr w:type="gramStart"/>
      <w:r w:rsidRPr="0096090F">
        <w:rPr>
          <w:rFonts w:eastAsia="Times New Roman"/>
          <w:color w:val="222222"/>
          <w:sz w:val="24"/>
          <w:szCs w:val="24"/>
          <w:highlight w:val="white"/>
        </w:rPr>
        <w:t>These are mainly done by the offenders</w:t>
      </w:r>
      <w:proofErr w:type="gramEnd"/>
      <w:r w:rsidRPr="0096090F">
        <w:rPr>
          <w:rFonts w:eastAsia="Times New Roman"/>
          <w:color w:val="222222"/>
          <w:sz w:val="24"/>
          <w:szCs w:val="24"/>
          <w:highlight w:val="white"/>
        </w:rPr>
        <w:t xml:space="preserve">. They use violence and abuse the </w:t>
      </w:r>
      <w:r w:rsidRPr="000A4AE0">
        <w:rPr>
          <w:rFonts w:eastAsia="Times New Roman"/>
          <w:color w:val="222222"/>
          <w:sz w:val="24"/>
          <w:szCs w:val="24"/>
          <w:highlight w:val="white"/>
        </w:rPr>
        <w:t xml:space="preserve">shopkeepers. The retailers report that thefts are increasing eventually and reached </w:t>
      </w:r>
      <w:r w:rsidR="005510F4" w:rsidRPr="000A4AE0">
        <w:rPr>
          <w:rFonts w:eastAsia="Times New Roman"/>
          <w:color w:val="222222"/>
          <w:sz w:val="24"/>
          <w:szCs w:val="24"/>
          <w:highlight w:val="white"/>
        </w:rPr>
        <w:t>by 55,000</w:t>
      </w:r>
      <w:r w:rsidRPr="000A4AE0">
        <w:rPr>
          <w:rFonts w:eastAsia="Times New Roman"/>
          <w:color w:val="222222"/>
          <w:sz w:val="24"/>
          <w:szCs w:val="24"/>
          <w:highlight w:val="white"/>
        </w:rPr>
        <w:t xml:space="preserve"> thefts per day. This is </w:t>
      </w:r>
      <w:r w:rsidR="00710EDE" w:rsidRPr="000A4AE0">
        <w:rPr>
          <w:rFonts w:eastAsia="Times New Roman"/>
          <w:color w:val="222222"/>
          <w:sz w:val="24"/>
          <w:szCs w:val="24"/>
          <w:highlight w:val="white"/>
        </w:rPr>
        <w:t>heart-rending</w:t>
      </w:r>
      <w:r w:rsidRPr="000A4AE0">
        <w:rPr>
          <w:rFonts w:eastAsia="Times New Roman"/>
          <w:color w:val="222222"/>
          <w:sz w:val="24"/>
          <w:szCs w:val="24"/>
          <w:highlight w:val="white"/>
        </w:rPr>
        <w:t xml:space="preserve"> for the </w:t>
      </w:r>
      <w:r w:rsidR="005510F4" w:rsidRPr="000A4AE0">
        <w:rPr>
          <w:rFonts w:eastAsia="Times New Roman"/>
          <w:color w:val="222222"/>
          <w:sz w:val="24"/>
          <w:szCs w:val="24"/>
          <w:highlight w:val="white"/>
        </w:rPr>
        <w:t>High Street</w:t>
      </w:r>
      <w:r w:rsidRPr="000A4AE0">
        <w:rPr>
          <w:rFonts w:eastAsia="Times New Roman"/>
          <w:color w:val="222222"/>
          <w:sz w:val="24"/>
          <w:szCs w:val="24"/>
          <w:highlight w:val="white"/>
        </w:rPr>
        <w:t xml:space="preserve"> Retail industry of the UK (Hansard, 2025).</w:t>
      </w:r>
      <w:r w:rsidR="00D92875" w:rsidRPr="0096090F">
        <w:rPr>
          <w:rFonts w:eastAsia="Times New Roman"/>
          <w:iCs/>
          <w:color w:val="222222"/>
          <w:sz w:val="24"/>
          <w:szCs w:val="24"/>
          <w:highlight w:val="white"/>
        </w:rPr>
        <w:t xml:space="preserve"> Another threat of High school retail system is they </w:t>
      </w:r>
      <w:proofErr w:type="gramStart"/>
      <w:r w:rsidR="00D92875" w:rsidRPr="0096090F">
        <w:rPr>
          <w:rFonts w:eastAsia="Times New Roman"/>
          <w:iCs/>
          <w:color w:val="222222"/>
          <w:sz w:val="24"/>
          <w:szCs w:val="24"/>
          <w:highlight w:val="white"/>
        </w:rPr>
        <w:t xml:space="preserve">are </w:t>
      </w:r>
      <w:r w:rsidR="005510F4" w:rsidRPr="0096090F">
        <w:rPr>
          <w:rFonts w:eastAsia="Times New Roman"/>
          <w:iCs/>
          <w:color w:val="222222"/>
          <w:sz w:val="24"/>
          <w:szCs w:val="24"/>
          <w:highlight w:val="white"/>
        </w:rPr>
        <w:t>overtaxed</w:t>
      </w:r>
      <w:proofErr w:type="gramEnd"/>
      <w:r w:rsidR="00D92875" w:rsidRPr="0096090F">
        <w:rPr>
          <w:rFonts w:eastAsia="Times New Roman"/>
          <w:iCs/>
          <w:color w:val="222222"/>
          <w:sz w:val="24"/>
          <w:szCs w:val="24"/>
          <w:highlight w:val="white"/>
        </w:rPr>
        <w:t xml:space="preserve">. According to BRC </w:t>
      </w:r>
      <w:proofErr w:type="gramStart"/>
      <w:r w:rsidR="00D92875" w:rsidRPr="0096090F">
        <w:rPr>
          <w:rFonts w:eastAsia="Times New Roman"/>
          <w:iCs/>
          <w:color w:val="222222"/>
          <w:sz w:val="24"/>
          <w:szCs w:val="24"/>
          <w:highlight w:val="white"/>
        </w:rPr>
        <w:t>nearly 17000</w:t>
      </w:r>
      <w:proofErr w:type="gramEnd"/>
      <w:r w:rsidR="00D92875" w:rsidRPr="0096090F">
        <w:rPr>
          <w:rFonts w:eastAsia="Times New Roman"/>
          <w:iCs/>
          <w:color w:val="222222"/>
          <w:sz w:val="24"/>
          <w:szCs w:val="24"/>
          <w:highlight w:val="white"/>
        </w:rPr>
        <w:t xml:space="preserve"> shops of High Street Retail are </w:t>
      </w:r>
      <w:r w:rsidR="005510F4" w:rsidRPr="0096090F">
        <w:rPr>
          <w:rFonts w:eastAsia="Times New Roman"/>
          <w:iCs/>
          <w:color w:val="222222"/>
          <w:sz w:val="24"/>
          <w:szCs w:val="24"/>
          <w:highlight w:val="white"/>
        </w:rPr>
        <w:t>about</w:t>
      </w:r>
      <w:r w:rsidR="00D92875" w:rsidRPr="0096090F">
        <w:rPr>
          <w:rFonts w:eastAsia="Times New Roman"/>
          <w:iCs/>
          <w:color w:val="222222"/>
          <w:sz w:val="24"/>
          <w:szCs w:val="24"/>
          <w:highlight w:val="white"/>
        </w:rPr>
        <w:t xml:space="preserve"> to close due to this over taxation. Retail </w:t>
      </w:r>
      <w:r w:rsidR="005510F4" w:rsidRPr="0096090F">
        <w:rPr>
          <w:rFonts w:eastAsia="Times New Roman"/>
          <w:iCs/>
          <w:color w:val="222222"/>
          <w:sz w:val="24"/>
          <w:szCs w:val="24"/>
          <w:highlight w:val="white"/>
        </w:rPr>
        <w:t>pays</w:t>
      </w:r>
      <w:r w:rsidR="00D92875" w:rsidRPr="0096090F">
        <w:rPr>
          <w:rFonts w:eastAsia="Times New Roman"/>
          <w:iCs/>
          <w:color w:val="222222"/>
          <w:sz w:val="24"/>
          <w:szCs w:val="24"/>
          <w:highlight w:val="white"/>
        </w:rPr>
        <w:t xml:space="preserve"> </w:t>
      </w:r>
      <w:proofErr w:type="gramStart"/>
      <w:r w:rsidR="00D92875" w:rsidRPr="0096090F">
        <w:rPr>
          <w:rFonts w:eastAsia="Times New Roman"/>
          <w:iCs/>
          <w:color w:val="222222"/>
          <w:sz w:val="24"/>
          <w:szCs w:val="24"/>
          <w:highlight w:val="white"/>
        </w:rPr>
        <w:t>nearly 7.4%</w:t>
      </w:r>
      <w:proofErr w:type="gramEnd"/>
      <w:r w:rsidR="00D92875" w:rsidRPr="0096090F">
        <w:rPr>
          <w:rFonts w:eastAsia="Times New Roman"/>
          <w:iCs/>
          <w:color w:val="222222"/>
          <w:sz w:val="24"/>
          <w:szCs w:val="24"/>
          <w:highlight w:val="white"/>
        </w:rPr>
        <w:t xml:space="preserve"> of all business which comes to nearly £33bn (</w:t>
      </w:r>
      <w:r w:rsidR="00D92875" w:rsidRPr="0096090F">
        <w:rPr>
          <w:color w:val="222222"/>
          <w:sz w:val="24"/>
          <w:szCs w:val="24"/>
          <w:highlight w:val="white"/>
        </w:rPr>
        <w:t xml:space="preserve">Bhoora, 2024). The emerging E-commerce retailers are giving tough competition to the High Street retail business. The online products are in </w:t>
      </w:r>
      <w:proofErr w:type="gramStart"/>
      <w:r w:rsidR="00D92875" w:rsidRPr="0096090F">
        <w:rPr>
          <w:color w:val="222222"/>
          <w:sz w:val="24"/>
          <w:szCs w:val="24"/>
          <w:highlight w:val="white"/>
        </w:rPr>
        <w:t>huge variety</w:t>
      </w:r>
      <w:proofErr w:type="gramEnd"/>
      <w:r w:rsidR="00D92875" w:rsidRPr="0096090F">
        <w:rPr>
          <w:color w:val="222222"/>
          <w:sz w:val="24"/>
          <w:szCs w:val="24"/>
          <w:highlight w:val="white"/>
        </w:rPr>
        <w:t xml:space="preserve"> and the costs are comparatively less than the offline retail stores</w:t>
      </w:r>
      <w:r w:rsidR="00710EDE">
        <w:rPr>
          <w:color w:val="222222"/>
          <w:sz w:val="24"/>
          <w:szCs w:val="24"/>
          <w:highlight w:val="white"/>
        </w:rPr>
        <w:t xml:space="preserve"> </w:t>
      </w:r>
      <w:r w:rsidR="008D4E8D" w:rsidRPr="0096090F">
        <w:rPr>
          <w:color w:val="222222"/>
          <w:sz w:val="24"/>
          <w:szCs w:val="24"/>
          <w:highlight w:val="white"/>
        </w:rPr>
        <w:t>(</w:t>
      </w:r>
      <w:r w:rsidR="008D4E8D" w:rsidRPr="0096090F">
        <w:rPr>
          <w:rFonts w:eastAsia="Times New Roman"/>
          <w:color w:val="222222"/>
          <w:sz w:val="24"/>
          <w:szCs w:val="24"/>
          <w:highlight w:val="white"/>
        </w:rPr>
        <w:t>Myersclark, 2018).</w:t>
      </w:r>
    </w:p>
    <w:p w14:paraId="0F5E388C" w14:textId="77777777" w:rsidR="008F35B0" w:rsidRPr="0096090F" w:rsidRDefault="00C83228" w:rsidP="00B5168C">
      <w:pPr>
        <w:pStyle w:val="Heading1"/>
        <w:spacing w:line="360" w:lineRule="auto"/>
        <w:rPr>
          <w:szCs w:val="24"/>
        </w:rPr>
      </w:pPr>
      <w:bookmarkStart w:id="3" w:name="_Toc194079442"/>
      <w:r w:rsidRPr="0096090F">
        <w:rPr>
          <w:szCs w:val="24"/>
        </w:rPr>
        <w:t>Conclusion</w:t>
      </w:r>
      <w:bookmarkEnd w:id="3"/>
    </w:p>
    <w:p w14:paraId="4D53AABC" w14:textId="43B18C43" w:rsidR="008F35B0" w:rsidRDefault="00C83228" w:rsidP="00710EDE">
      <w:pPr>
        <w:spacing w:line="360" w:lineRule="auto"/>
        <w:jc w:val="both"/>
        <w:rPr>
          <w:rFonts w:eastAsia="Times New Roman"/>
          <w:color w:val="0E101A"/>
          <w:sz w:val="24"/>
          <w:szCs w:val="24"/>
        </w:rPr>
      </w:pPr>
      <w:r w:rsidRPr="0096090F">
        <w:rPr>
          <w:rFonts w:eastAsia="Times New Roman"/>
          <w:color w:val="0E101A"/>
          <w:sz w:val="24"/>
          <w:szCs w:val="24"/>
        </w:rPr>
        <w:t>High street retail industry of the UK</w:t>
      </w:r>
      <w:r w:rsidR="0096090F" w:rsidRPr="0096090F">
        <w:rPr>
          <w:rFonts w:eastAsia="Times New Roman"/>
          <w:color w:val="0E101A"/>
          <w:sz w:val="24"/>
          <w:szCs w:val="24"/>
        </w:rPr>
        <w:t xml:space="preserve"> is</w:t>
      </w:r>
      <w:r w:rsidRPr="0096090F">
        <w:rPr>
          <w:rFonts w:eastAsia="Times New Roman"/>
          <w:color w:val="0E101A"/>
          <w:sz w:val="24"/>
          <w:szCs w:val="24"/>
        </w:rPr>
        <w:t xml:space="preserve"> one of the most prestigious shopping centers in the country and they </w:t>
      </w:r>
      <w:proofErr w:type="gramStart"/>
      <w:r w:rsidRPr="0096090F">
        <w:rPr>
          <w:rFonts w:eastAsia="Times New Roman"/>
          <w:color w:val="0E101A"/>
          <w:sz w:val="24"/>
          <w:szCs w:val="24"/>
        </w:rPr>
        <w:t>were seen</w:t>
      </w:r>
      <w:proofErr w:type="gramEnd"/>
      <w:r w:rsidRPr="0096090F">
        <w:rPr>
          <w:rFonts w:eastAsia="Times New Roman"/>
          <w:color w:val="0E101A"/>
          <w:sz w:val="24"/>
          <w:szCs w:val="24"/>
        </w:rPr>
        <w:t xml:space="preserve"> as a symbol of prosperity. But with the advent of online shopping, they were losing their purpose and glory, online shopping or e-commerce sites provided much more variety and much better pricing </w:t>
      </w:r>
      <w:proofErr w:type="gramStart"/>
      <w:r w:rsidRPr="0096090F">
        <w:rPr>
          <w:rFonts w:eastAsia="Times New Roman"/>
          <w:color w:val="0E101A"/>
          <w:sz w:val="24"/>
          <w:szCs w:val="24"/>
        </w:rPr>
        <w:t>most of</w:t>
      </w:r>
      <w:proofErr w:type="gramEnd"/>
      <w:r w:rsidRPr="0096090F">
        <w:rPr>
          <w:rFonts w:eastAsia="Times New Roman"/>
          <w:color w:val="0E101A"/>
          <w:sz w:val="24"/>
          <w:szCs w:val="24"/>
        </w:rPr>
        <w:t xml:space="preserve"> the time. That is why the majority crowd is shifting towards online shopping. This study uses models like SWOT analysis and PESTEL analysis to understand the strengths and weaknesses of the high streets and what are the </w:t>
      </w:r>
      <w:proofErr w:type="gramStart"/>
      <w:r w:rsidRPr="0096090F">
        <w:rPr>
          <w:rFonts w:eastAsia="Times New Roman"/>
          <w:color w:val="0E101A"/>
          <w:sz w:val="24"/>
          <w:szCs w:val="24"/>
        </w:rPr>
        <w:t>vario</w:t>
      </w:r>
      <w:r w:rsidRPr="0096090F">
        <w:rPr>
          <w:rFonts w:eastAsia="Times New Roman"/>
          <w:color w:val="0E101A"/>
          <w:sz w:val="24"/>
          <w:szCs w:val="24"/>
        </w:rPr>
        <w:t>us opportunities</w:t>
      </w:r>
      <w:proofErr w:type="gramEnd"/>
      <w:r w:rsidRPr="0096090F">
        <w:rPr>
          <w:rFonts w:eastAsia="Times New Roman"/>
          <w:color w:val="0E101A"/>
          <w:sz w:val="24"/>
          <w:szCs w:val="24"/>
        </w:rPr>
        <w:t xml:space="preserve"> and threats that they face. This study also goes into the various recommendations that the High streets can adopt and implement for a resurgence in the market and to become relevant again among consumers. They can follow these recommendations to become </w:t>
      </w:r>
      <w:r w:rsidR="0096090F" w:rsidRPr="0096090F">
        <w:rPr>
          <w:rFonts w:eastAsia="Times New Roman"/>
          <w:color w:val="0E101A"/>
          <w:sz w:val="24"/>
          <w:szCs w:val="24"/>
        </w:rPr>
        <w:t>centres</w:t>
      </w:r>
      <w:r w:rsidRPr="0096090F">
        <w:rPr>
          <w:rFonts w:eastAsia="Times New Roman"/>
          <w:color w:val="0E101A"/>
          <w:sz w:val="24"/>
          <w:szCs w:val="24"/>
        </w:rPr>
        <w:t xml:space="preserve"> of the shopper crowds again.</w:t>
      </w:r>
    </w:p>
    <w:p w14:paraId="7F53E537" w14:textId="77777777" w:rsidR="00CA1102" w:rsidRPr="0096090F" w:rsidRDefault="00CA1102" w:rsidP="00CA1102">
      <w:pPr>
        <w:pStyle w:val="Heading1"/>
        <w:spacing w:line="360" w:lineRule="auto"/>
        <w:rPr>
          <w:szCs w:val="24"/>
        </w:rPr>
      </w:pPr>
      <w:bookmarkStart w:id="4" w:name="_Toc194079443"/>
      <w:r w:rsidRPr="0096090F">
        <w:rPr>
          <w:szCs w:val="24"/>
        </w:rPr>
        <w:lastRenderedPageBreak/>
        <w:t>Recommendation</w:t>
      </w:r>
      <w:bookmarkEnd w:id="4"/>
    </w:p>
    <w:p w14:paraId="1468460C" w14:textId="508D6B49" w:rsidR="00CA1102" w:rsidRPr="00710EDE" w:rsidRDefault="00CA1102" w:rsidP="00CA1102">
      <w:pPr>
        <w:spacing w:line="360" w:lineRule="auto"/>
        <w:jc w:val="both"/>
        <w:rPr>
          <w:rFonts w:eastAsia="Times New Roman"/>
          <w:color w:val="0E101A"/>
          <w:sz w:val="24"/>
          <w:szCs w:val="24"/>
        </w:rPr>
      </w:pPr>
      <w:r w:rsidRPr="0096090F">
        <w:rPr>
          <w:rFonts w:eastAsia="Times New Roman"/>
          <w:color w:val="0E101A"/>
          <w:sz w:val="24"/>
          <w:szCs w:val="24"/>
        </w:rPr>
        <w:t xml:space="preserve">Various things can </w:t>
      </w:r>
      <w:proofErr w:type="gramStart"/>
      <w:r w:rsidRPr="0096090F">
        <w:rPr>
          <w:rFonts w:eastAsia="Times New Roman"/>
          <w:color w:val="0E101A"/>
          <w:sz w:val="24"/>
          <w:szCs w:val="24"/>
        </w:rPr>
        <w:t>be done</w:t>
      </w:r>
      <w:proofErr w:type="gramEnd"/>
      <w:r w:rsidRPr="0096090F">
        <w:rPr>
          <w:rFonts w:eastAsia="Times New Roman"/>
          <w:color w:val="0E101A"/>
          <w:sz w:val="24"/>
          <w:szCs w:val="24"/>
        </w:rPr>
        <w:t xml:space="preserve"> to improve the high street retail industry of the UK like focusing on creating vibrant, community-focused spaces that go beyond traditional shopping, offering experiences, and adapting to changing consumer behaviours including online shopping and the rise of the local markets. They can use government support to revitali</w:t>
      </w:r>
      <w:r>
        <w:rPr>
          <w:rFonts w:eastAsia="Times New Roman"/>
          <w:color w:val="0E101A"/>
          <w:sz w:val="24"/>
          <w:szCs w:val="24"/>
        </w:rPr>
        <w:t>se</w:t>
      </w:r>
      <w:r w:rsidRPr="0096090F">
        <w:rPr>
          <w:rFonts w:eastAsia="Times New Roman"/>
          <w:color w:val="0E101A"/>
          <w:sz w:val="24"/>
          <w:szCs w:val="24"/>
        </w:rPr>
        <w:t xml:space="preserve"> themselves. They can use government-allocated funds to enhance the physical environment of the high streets by supporting and improving infrastructure, creating pedestrian-friendly zones, </w:t>
      </w:r>
      <w:proofErr w:type="gramStart"/>
      <w:r w:rsidRPr="0096090F">
        <w:rPr>
          <w:rFonts w:eastAsia="Times New Roman"/>
          <w:color w:val="0E101A"/>
          <w:sz w:val="24"/>
          <w:szCs w:val="24"/>
        </w:rPr>
        <w:t>etc.</w:t>
      </w:r>
      <w:proofErr w:type="gramEnd"/>
      <w:r w:rsidRPr="0096090F">
        <w:rPr>
          <w:rFonts w:eastAsia="Times New Roman"/>
          <w:color w:val="0E101A"/>
          <w:sz w:val="24"/>
          <w:szCs w:val="24"/>
        </w:rPr>
        <w:t xml:space="preserve"> They can encourage the repurposing of empty buildings into commercial places like theatres, shops, and pubs. These funds can be used to purchase assets on the high street to transform over </w:t>
      </w:r>
      <w:proofErr w:type="gramStart"/>
      <w:r w:rsidRPr="0096090F">
        <w:rPr>
          <w:rFonts w:eastAsia="Times New Roman"/>
          <w:color w:val="0E101A"/>
          <w:sz w:val="24"/>
          <w:szCs w:val="24"/>
        </w:rPr>
        <w:t>200</w:t>
      </w:r>
      <w:proofErr w:type="gramEnd"/>
      <w:r w:rsidRPr="0096090F">
        <w:rPr>
          <w:rFonts w:eastAsia="Times New Roman"/>
          <w:color w:val="0E101A"/>
          <w:sz w:val="24"/>
          <w:szCs w:val="24"/>
        </w:rPr>
        <w:t xml:space="preserve"> neglected high street priorities across the country. They can prioritize local knowledge and nurture community ownership of businesses to create a more vibrant and diverse high street. They can support the development of retail spaces and cultural venues in town centres to attract more people, They can focus on creating high streets that serve the needs of the local community and prioriti</w:t>
      </w:r>
      <w:r>
        <w:rPr>
          <w:rFonts w:eastAsia="Times New Roman"/>
          <w:color w:val="0E101A"/>
          <w:sz w:val="24"/>
          <w:szCs w:val="24"/>
        </w:rPr>
        <w:t>s</w:t>
      </w:r>
      <w:r w:rsidRPr="0096090F">
        <w:rPr>
          <w:rFonts w:eastAsia="Times New Roman"/>
          <w:color w:val="0E101A"/>
          <w:sz w:val="24"/>
          <w:szCs w:val="24"/>
        </w:rPr>
        <w:t xml:space="preserve">e social purpose over purely commercial interest and they can encourage local communities to hold events and activities in town centres to bring life back to high streets and support local businesses (Govuk, 2025). </w:t>
      </w:r>
      <w:r>
        <w:rPr>
          <w:rFonts w:eastAsia="Times New Roman"/>
          <w:color w:val="0E101A"/>
          <w:sz w:val="24"/>
          <w:szCs w:val="24"/>
        </w:rPr>
        <w:t>There</w:t>
      </w:r>
      <w:r w:rsidRPr="0096090F">
        <w:rPr>
          <w:rFonts w:eastAsia="Times New Roman"/>
          <w:color w:val="0E101A"/>
          <w:sz w:val="24"/>
          <w:szCs w:val="24"/>
        </w:rPr>
        <w:t xml:space="preserve"> can </w:t>
      </w:r>
      <w:r>
        <w:rPr>
          <w:rFonts w:eastAsia="Times New Roman"/>
          <w:color w:val="0E101A"/>
          <w:sz w:val="24"/>
          <w:szCs w:val="24"/>
        </w:rPr>
        <w:t xml:space="preserve">be a </w:t>
      </w:r>
      <w:r w:rsidRPr="0096090F">
        <w:rPr>
          <w:rFonts w:eastAsia="Times New Roman"/>
          <w:color w:val="0E101A"/>
          <w:sz w:val="24"/>
          <w:szCs w:val="24"/>
        </w:rPr>
        <w:t xml:space="preserve">focus on integrating food and beverage services like cafes, restaurants, </w:t>
      </w:r>
      <w:proofErr w:type="gramStart"/>
      <w:r w:rsidRPr="0096090F">
        <w:rPr>
          <w:rFonts w:eastAsia="Times New Roman"/>
          <w:color w:val="0E101A"/>
          <w:sz w:val="24"/>
          <w:szCs w:val="24"/>
        </w:rPr>
        <w:t>etc.</w:t>
      </w:r>
      <w:proofErr w:type="gramEnd"/>
      <w:r w:rsidRPr="0096090F">
        <w:rPr>
          <w:rFonts w:eastAsia="Times New Roman"/>
          <w:color w:val="0E101A"/>
          <w:sz w:val="24"/>
          <w:szCs w:val="24"/>
        </w:rPr>
        <w:t xml:space="preserve"> and healthcare services or other essential services to attract a wider range of people. They can use digital marketing strategies to promote local businesses and events, reaching a wider audience. They can explore smart city technologies to improve traffic flow, parking, </w:t>
      </w:r>
      <w:proofErr w:type="gramStart"/>
      <w:r w:rsidRPr="0096090F">
        <w:rPr>
          <w:rFonts w:eastAsia="Times New Roman"/>
          <w:color w:val="0E101A"/>
          <w:sz w:val="24"/>
          <w:szCs w:val="24"/>
        </w:rPr>
        <w:t>etc.</w:t>
      </w:r>
      <w:proofErr w:type="gramEnd"/>
      <w:r w:rsidRPr="0096090F">
        <w:rPr>
          <w:rFonts w:eastAsia="Times New Roman"/>
          <w:color w:val="0E101A"/>
          <w:sz w:val="24"/>
          <w:szCs w:val="24"/>
        </w:rPr>
        <w:t xml:space="preserve"> to make the high streets more accessible. They can adapt to sustainable practices like reducing waste, using eco-friendly materials, and promoting circular economy models. They can focus on creating memorable and engaging shopping experiences such as pop-up shops, interactive displays, and personalized services</w:t>
      </w:r>
      <w:r>
        <w:rPr>
          <w:rFonts w:eastAsia="Times New Roman"/>
          <w:color w:val="0E101A"/>
          <w:sz w:val="24"/>
          <w:szCs w:val="24"/>
        </w:rPr>
        <w:t xml:space="preserve"> </w:t>
      </w:r>
      <w:r w:rsidRPr="0096090F">
        <w:rPr>
          <w:rFonts w:eastAsia="Times New Roman"/>
          <w:color w:val="0E101A"/>
          <w:sz w:val="24"/>
          <w:szCs w:val="24"/>
        </w:rPr>
        <w:t>(Homeandgift, 2025).</w:t>
      </w:r>
    </w:p>
    <w:p w14:paraId="0F9303AF" w14:textId="77777777" w:rsidR="000A4AE0" w:rsidRDefault="000A4AE0">
      <w:pPr>
        <w:rPr>
          <w:b/>
          <w:sz w:val="24"/>
          <w:szCs w:val="40"/>
        </w:rPr>
      </w:pPr>
      <w:r>
        <w:br w:type="page"/>
      </w:r>
    </w:p>
    <w:p w14:paraId="70BEE0C2" w14:textId="7FAC49AA" w:rsidR="008E6345" w:rsidRPr="00710EDE" w:rsidRDefault="00C83228" w:rsidP="00710EDE">
      <w:pPr>
        <w:pStyle w:val="Heading1"/>
        <w:rPr>
          <w:rFonts w:eastAsia="Times New Roman"/>
        </w:rPr>
      </w:pPr>
      <w:bookmarkStart w:id="5" w:name="_Toc194079444"/>
      <w:r w:rsidRPr="0096090F">
        <w:lastRenderedPageBreak/>
        <w:t>References</w:t>
      </w:r>
      <w:bookmarkEnd w:id="5"/>
    </w:p>
    <w:p w14:paraId="3B1BA1DE" w14:textId="77777777" w:rsidR="00E456D1" w:rsidRPr="0096090F" w:rsidRDefault="00E456D1" w:rsidP="0096090F">
      <w:pPr>
        <w:spacing w:line="360" w:lineRule="auto"/>
        <w:jc w:val="both"/>
        <w:rPr>
          <w:sz w:val="24"/>
          <w:szCs w:val="24"/>
        </w:rPr>
      </w:pPr>
      <w:r w:rsidRPr="0096090F">
        <w:rPr>
          <w:sz w:val="24"/>
          <w:szCs w:val="24"/>
          <w:highlight w:val="white"/>
        </w:rPr>
        <w:t>Benzaghta, M.A., Elwalda, A., Mousa, M.M., Erkan, I. and Rahman, M., (2021). SWOT analysis applications: An integrative literature review. </w:t>
      </w:r>
      <w:r w:rsidRPr="0096090F">
        <w:rPr>
          <w:i/>
          <w:sz w:val="24"/>
          <w:szCs w:val="24"/>
          <w:highlight w:val="white"/>
        </w:rPr>
        <w:t>Journal of Global Business Insights</w:t>
      </w:r>
      <w:r w:rsidRPr="0096090F">
        <w:rPr>
          <w:sz w:val="24"/>
          <w:szCs w:val="24"/>
          <w:highlight w:val="white"/>
        </w:rPr>
        <w:t>, </w:t>
      </w:r>
      <w:r w:rsidRPr="0096090F">
        <w:rPr>
          <w:i/>
          <w:sz w:val="24"/>
          <w:szCs w:val="24"/>
          <w:highlight w:val="white"/>
        </w:rPr>
        <w:t>6</w:t>
      </w:r>
      <w:r w:rsidRPr="0096090F">
        <w:rPr>
          <w:sz w:val="24"/>
          <w:szCs w:val="24"/>
          <w:highlight w:val="white"/>
        </w:rPr>
        <w:t>(1), pp.54-72.</w:t>
      </w:r>
    </w:p>
    <w:p w14:paraId="2E1D93FF" w14:textId="633CE750"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 xml:space="preserve">Bhoora, R. (2024) </w:t>
      </w:r>
      <w:r w:rsidRPr="0096090F">
        <w:rPr>
          <w:i/>
          <w:iCs/>
          <w:color w:val="222222"/>
          <w:sz w:val="24"/>
          <w:szCs w:val="24"/>
          <w:highlight w:val="white"/>
        </w:rPr>
        <w:t>Over 17,000 high street shops could shut over the next decade due to business rates, BRC warns</w:t>
      </w:r>
      <w:r w:rsidRPr="0096090F">
        <w:rPr>
          <w:color w:val="222222"/>
          <w:sz w:val="24"/>
          <w:szCs w:val="24"/>
          <w:highlight w:val="white"/>
        </w:rPr>
        <w:t xml:space="preserve">, </w:t>
      </w:r>
      <w:r w:rsidRPr="0096090F">
        <w:rPr>
          <w:i/>
          <w:iCs/>
          <w:color w:val="222222"/>
          <w:sz w:val="24"/>
          <w:szCs w:val="24"/>
          <w:highlight w:val="white"/>
        </w:rPr>
        <w:t>Retail Week</w:t>
      </w:r>
      <w:r w:rsidRPr="0096090F">
        <w:rPr>
          <w:color w:val="222222"/>
          <w:sz w:val="24"/>
          <w:szCs w:val="24"/>
          <w:highlight w:val="white"/>
        </w:rPr>
        <w:t xml:space="preserve">. Available at: https://www.retail-week.com/stores/over-17000-high-street-shops-could-shut-over-the-next-decade-due-to-business-rates-brc-warns/7047043.article (Accessed: 28 March 2025). </w:t>
      </w:r>
    </w:p>
    <w:p w14:paraId="3FC36904" w14:textId="77777777"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Cipd, (2025) </w:t>
      </w:r>
      <w:r w:rsidRPr="0096090F">
        <w:rPr>
          <w:rFonts w:eastAsia="Times New Roman"/>
          <w:i/>
          <w:color w:val="222222"/>
          <w:sz w:val="24"/>
          <w:szCs w:val="24"/>
          <w:highlight w:val="white"/>
        </w:rPr>
        <w:t>SWOT analysis: Factsheets</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CIPD</w:t>
      </w:r>
      <w:r w:rsidRPr="0096090F">
        <w:rPr>
          <w:rFonts w:eastAsia="Times New Roman"/>
          <w:color w:val="222222"/>
          <w:sz w:val="24"/>
          <w:szCs w:val="24"/>
          <w:highlight w:val="white"/>
        </w:rPr>
        <w:t xml:space="preserve">. Available at: https://www.cipd.org/en/knowledge/factsheets/swot-analysis-factsheet/ (Accessed: 27 March 2025). </w:t>
      </w:r>
    </w:p>
    <w:p w14:paraId="46A08DF4" w14:textId="77777777"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 xml:space="preserve">Commonslibrary, (2025) </w:t>
      </w:r>
      <w:r w:rsidRPr="0096090F">
        <w:rPr>
          <w:i/>
          <w:color w:val="222222"/>
          <w:sz w:val="24"/>
          <w:szCs w:val="24"/>
          <w:highlight w:val="white"/>
        </w:rPr>
        <w:t>Retail sector in the UK - house of commons library</w:t>
      </w:r>
      <w:r w:rsidRPr="0096090F">
        <w:rPr>
          <w:color w:val="222222"/>
          <w:sz w:val="24"/>
          <w:szCs w:val="24"/>
          <w:highlight w:val="white"/>
        </w:rPr>
        <w:t xml:space="preserve">. Available at: https://commonslibrary.parliament.uk/research-briefings/sn06186/ (Accessed: 28 March 2025). </w:t>
      </w:r>
    </w:p>
    <w:p w14:paraId="187298C5" w14:textId="3282D921"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t>Gov</w:t>
      </w:r>
      <w:r w:rsidR="001A2D99" w:rsidRPr="0096090F">
        <w:rPr>
          <w:rFonts w:eastAsia="Times New Roman"/>
          <w:color w:val="222222"/>
          <w:sz w:val="24"/>
          <w:szCs w:val="24"/>
          <w:highlight w:val="white"/>
        </w:rPr>
        <w:t>uk,</w:t>
      </w:r>
      <w:r w:rsidRPr="0096090F">
        <w:rPr>
          <w:rFonts w:eastAsia="Times New Roman"/>
          <w:color w:val="222222"/>
          <w:sz w:val="24"/>
          <w:szCs w:val="24"/>
          <w:highlight w:val="white"/>
        </w:rPr>
        <w:t xml:space="preserve"> (2025) </w:t>
      </w:r>
      <w:r w:rsidRPr="0096090F">
        <w:rPr>
          <w:rFonts w:eastAsia="Times New Roman"/>
          <w:i/>
          <w:color w:val="222222"/>
          <w:sz w:val="24"/>
          <w:szCs w:val="24"/>
          <w:highlight w:val="white"/>
        </w:rPr>
        <w:t>Government strategy to Regenerate High Streets</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GOV.UK</w:t>
      </w:r>
      <w:r w:rsidRPr="0096090F">
        <w:rPr>
          <w:rFonts w:eastAsia="Times New Roman"/>
          <w:color w:val="222222"/>
          <w:sz w:val="24"/>
          <w:szCs w:val="24"/>
          <w:highlight w:val="white"/>
        </w:rPr>
        <w:t xml:space="preserve">. Available at: https://www.gov.uk/government/news/government-strategy-to-regenerate-high-streets (Accessed: 27 March 2025). </w:t>
      </w:r>
    </w:p>
    <w:p w14:paraId="7F5B69D8" w14:textId="6384F4ED"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Great</w:t>
      </w:r>
      <w:r w:rsidRPr="0096090F">
        <w:rPr>
          <w:i/>
          <w:iCs/>
          <w:color w:val="222222"/>
          <w:sz w:val="24"/>
          <w:szCs w:val="24"/>
          <w:highlight w:val="white"/>
        </w:rPr>
        <w:t xml:space="preserve">, (2025) Retail article great.gov.uk </w:t>
      </w:r>
      <w:proofErr w:type="gramStart"/>
      <w:r w:rsidRPr="0096090F">
        <w:rPr>
          <w:i/>
          <w:iCs/>
          <w:color w:val="222222"/>
          <w:sz w:val="24"/>
          <w:szCs w:val="24"/>
          <w:highlight w:val="white"/>
        </w:rPr>
        <w:t>international</w:t>
      </w:r>
      <w:r w:rsidRPr="0096090F">
        <w:rPr>
          <w:color w:val="222222"/>
          <w:sz w:val="24"/>
          <w:szCs w:val="24"/>
          <w:highlight w:val="white"/>
        </w:rPr>
        <w:t xml:space="preserve">  </w:t>
      </w:r>
      <w:r w:rsidRPr="0096090F">
        <w:rPr>
          <w:i/>
          <w:iCs/>
          <w:color w:val="222222"/>
          <w:sz w:val="24"/>
          <w:szCs w:val="24"/>
          <w:highlight w:val="white"/>
        </w:rPr>
        <w:t>article</w:t>
      </w:r>
      <w:proofErr w:type="gramEnd"/>
      <w:r w:rsidRPr="0096090F">
        <w:rPr>
          <w:i/>
          <w:iCs/>
          <w:color w:val="222222"/>
          <w:sz w:val="24"/>
          <w:szCs w:val="24"/>
          <w:highlight w:val="white"/>
        </w:rPr>
        <w:t xml:space="preserve"> great.gov.uk international</w:t>
      </w:r>
      <w:r w:rsidRPr="0096090F">
        <w:rPr>
          <w:color w:val="222222"/>
          <w:sz w:val="24"/>
          <w:szCs w:val="24"/>
          <w:highlight w:val="white"/>
        </w:rPr>
        <w:t xml:space="preserve">. Available at: https://www.great.gov.uk/international/investment/sectors/retail/ (Accessed: 28 March 2025). </w:t>
      </w:r>
    </w:p>
    <w:p w14:paraId="70F89115" w14:textId="77777777" w:rsidR="00E456D1" w:rsidRPr="0096090F" w:rsidRDefault="00E456D1" w:rsidP="0096090F">
      <w:pPr>
        <w:spacing w:before="240" w:after="240" w:line="360" w:lineRule="auto"/>
        <w:jc w:val="both"/>
        <w:rPr>
          <w:color w:val="222222"/>
          <w:sz w:val="24"/>
          <w:szCs w:val="24"/>
          <w:highlight w:val="white"/>
        </w:rPr>
      </w:pPr>
      <w:proofErr w:type="gramStart"/>
      <w:r w:rsidRPr="0096090F">
        <w:rPr>
          <w:color w:val="222222"/>
          <w:sz w:val="24"/>
          <w:szCs w:val="24"/>
          <w:highlight w:val="white"/>
        </w:rPr>
        <w:t>Hansard,</w:t>
      </w:r>
      <w:r w:rsidRPr="0096090F">
        <w:rPr>
          <w:i/>
          <w:color w:val="222222"/>
          <w:sz w:val="24"/>
          <w:szCs w:val="24"/>
          <w:highlight w:val="white"/>
        </w:rPr>
        <w:t xml:space="preserve">  (</w:t>
      </w:r>
      <w:proofErr w:type="gramEnd"/>
      <w:r w:rsidRPr="0096090F">
        <w:rPr>
          <w:i/>
          <w:color w:val="222222"/>
          <w:sz w:val="24"/>
          <w:szCs w:val="24"/>
          <w:highlight w:val="white"/>
        </w:rPr>
        <w:t>2025) House of Commons - Hansard - UK parliament</w:t>
      </w:r>
      <w:r w:rsidRPr="0096090F">
        <w:rPr>
          <w:color w:val="222222"/>
          <w:sz w:val="24"/>
          <w:szCs w:val="24"/>
          <w:highlight w:val="white"/>
        </w:rPr>
        <w:t xml:space="preserve">. Available at: https://hansard.parliament.uk/commons (Accessed: 27 March 2025). </w:t>
      </w:r>
    </w:p>
    <w:p w14:paraId="0AE2B829" w14:textId="77777777"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Holgate, H. (2020) </w:t>
      </w:r>
      <w:r w:rsidRPr="0096090F">
        <w:rPr>
          <w:rFonts w:eastAsia="Times New Roman"/>
          <w:i/>
          <w:color w:val="222222"/>
          <w:sz w:val="24"/>
          <w:szCs w:val="24"/>
          <w:highlight w:val="white"/>
        </w:rPr>
        <w:t>High streets in Great Britain: March, 2020</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High streets in Great Britain - Office for National Statistics</w:t>
      </w:r>
      <w:r w:rsidRPr="0096090F">
        <w:rPr>
          <w:rFonts w:eastAsia="Times New Roman"/>
          <w:color w:val="222222"/>
          <w:sz w:val="24"/>
          <w:szCs w:val="24"/>
          <w:highlight w:val="white"/>
        </w:rPr>
        <w:t xml:space="preserve">. Available at: https://www.ons.gov.uk/peoplepopulationandcommunity/populationandmigration/populationestimates/articles/highstreetsingreatbritain/march2020 (Accessed: 27 March 2025). </w:t>
      </w:r>
    </w:p>
    <w:p w14:paraId="36BFB52B" w14:textId="60D0A47F"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lastRenderedPageBreak/>
        <w:t>Homeandgift</w:t>
      </w:r>
      <w:r w:rsidR="001A2D99" w:rsidRPr="0096090F">
        <w:rPr>
          <w:rFonts w:eastAsia="Times New Roman"/>
          <w:color w:val="222222"/>
          <w:sz w:val="24"/>
          <w:szCs w:val="24"/>
          <w:highlight w:val="white"/>
        </w:rPr>
        <w:t>,</w:t>
      </w:r>
      <w:r w:rsidRPr="0096090F">
        <w:rPr>
          <w:rFonts w:eastAsia="Times New Roman"/>
          <w:color w:val="222222"/>
          <w:sz w:val="24"/>
          <w:szCs w:val="24"/>
          <w:highlight w:val="white"/>
        </w:rPr>
        <w:t xml:space="preserve"> (2025) Oertenblad, L.W.&amp; T. </w:t>
      </w:r>
      <w:r w:rsidRPr="0096090F">
        <w:rPr>
          <w:rFonts w:eastAsia="Times New Roman"/>
          <w:i/>
          <w:color w:val="222222"/>
          <w:sz w:val="24"/>
          <w:szCs w:val="24"/>
          <w:highlight w:val="white"/>
        </w:rPr>
        <w:t>Revitalising the high street: Navigating the changing retail landscape</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Source Home &amp; Gift 2024</w:t>
      </w:r>
      <w:r w:rsidRPr="0096090F">
        <w:rPr>
          <w:rFonts w:eastAsia="Times New Roman"/>
          <w:color w:val="222222"/>
          <w:sz w:val="24"/>
          <w:szCs w:val="24"/>
          <w:highlight w:val="white"/>
        </w:rPr>
        <w:t xml:space="preserve">. Available at: https://www.source-homeandgift.com/latest-articles/revitalising-high-street-navigating-changing-retail-landscape (Accessed: 27 March 2025). </w:t>
      </w:r>
    </w:p>
    <w:p w14:paraId="7395F5E7" w14:textId="3F43905A" w:rsidR="00E456D1" w:rsidRPr="0096090F" w:rsidRDefault="00E456D1" w:rsidP="0096090F">
      <w:pPr>
        <w:spacing w:line="360" w:lineRule="auto"/>
        <w:jc w:val="both"/>
        <w:rPr>
          <w:rFonts w:eastAsia="Times New Roman"/>
          <w:sz w:val="24"/>
          <w:szCs w:val="24"/>
        </w:rPr>
      </w:pPr>
      <w:r w:rsidRPr="0096090F">
        <w:rPr>
          <w:rFonts w:eastAsia="Times New Roman"/>
          <w:sz w:val="24"/>
          <w:szCs w:val="24"/>
        </w:rPr>
        <w:t xml:space="preserve">Imrg, (2025) Thomas.jacobs@imrg.org (2024) </w:t>
      </w:r>
      <w:r w:rsidRPr="0096090F">
        <w:rPr>
          <w:rFonts w:eastAsia="Times New Roman"/>
          <w:i/>
          <w:sz w:val="24"/>
          <w:szCs w:val="24"/>
        </w:rPr>
        <w:t>Brexit’s impact on retail and the marketplace opportunity to thrive</w:t>
      </w:r>
      <w:r w:rsidRPr="0096090F">
        <w:rPr>
          <w:rFonts w:eastAsia="Times New Roman"/>
          <w:sz w:val="24"/>
          <w:szCs w:val="24"/>
        </w:rPr>
        <w:t xml:space="preserve">, </w:t>
      </w:r>
      <w:r w:rsidRPr="0096090F">
        <w:rPr>
          <w:rFonts w:eastAsia="Times New Roman"/>
          <w:i/>
          <w:sz w:val="24"/>
          <w:szCs w:val="24"/>
        </w:rPr>
        <w:t>IMRG</w:t>
      </w:r>
      <w:r w:rsidRPr="0096090F">
        <w:rPr>
          <w:rFonts w:eastAsia="Times New Roman"/>
          <w:sz w:val="24"/>
          <w:szCs w:val="24"/>
        </w:rPr>
        <w:t xml:space="preserve">. Available at: https://www.imrg.org/blog/brexits-impact-on-retail-and-the-marketplace-opportunity-to-thrive (Accessed: 27 March 2025). </w:t>
      </w:r>
    </w:p>
    <w:p w14:paraId="5B07A377" w14:textId="1E059BF9" w:rsidR="00E456D1" w:rsidRPr="0096090F" w:rsidRDefault="00E456D1" w:rsidP="0096090F">
      <w:pPr>
        <w:spacing w:before="240" w:after="240" w:line="360" w:lineRule="auto"/>
        <w:jc w:val="both"/>
        <w:rPr>
          <w:rFonts w:eastAsia="Times New Roman"/>
          <w:sz w:val="24"/>
          <w:szCs w:val="24"/>
        </w:rPr>
      </w:pPr>
      <w:r w:rsidRPr="0096090F">
        <w:rPr>
          <w:rFonts w:eastAsia="Times New Roman"/>
          <w:sz w:val="24"/>
          <w:szCs w:val="24"/>
        </w:rPr>
        <w:t xml:space="preserve">Internetretailing, (2025) </w:t>
      </w:r>
      <w:r w:rsidRPr="0096090F">
        <w:rPr>
          <w:rFonts w:eastAsia="Times New Roman"/>
          <w:i/>
          <w:sz w:val="24"/>
          <w:szCs w:val="24"/>
        </w:rPr>
        <w:t>The factors driving change in UK retail</w:t>
      </w:r>
      <w:r w:rsidRPr="0096090F">
        <w:rPr>
          <w:rFonts w:eastAsia="Times New Roman"/>
          <w:sz w:val="24"/>
          <w:szCs w:val="24"/>
        </w:rPr>
        <w:t xml:space="preserve"> (2022) </w:t>
      </w:r>
      <w:r w:rsidRPr="0096090F">
        <w:rPr>
          <w:rFonts w:eastAsia="Times New Roman"/>
          <w:i/>
          <w:sz w:val="24"/>
          <w:szCs w:val="24"/>
        </w:rPr>
        <w:t>InternetRetailing</w:t>
      </w:r>
      <w:r w:rsidRPr="0096090F">
        <w:rPr>
          <w:rFonts w:eastAsia="Times New Roman"/>
          <w:sz w:val="24"/>
          <w:szCs w:val="24"/>
        </w:rPr>
        <w:t xml:space="preserve">. Available at: https://internetretailing.net/research-articles/the-factors-driving-change-in-uk-retail (Accessed: 27 March 2025). </w:t>
      </w:r>
    </w:p>
    <w:p w14:paraId="4F16F282" w14:textId="77777777"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 xml:space="preserve">Izard, V., Oldfield, K. and Monasterio, G. (2024a) </w:t>
      </w:r>
      <w:r w:rsidRPr="0096090F">
        <w:rPr>
          <w:i/>
          <w:color w:val="222222"/>
          <w:sz w:val="24"/>
          <w:szCs w:val="24"/>
          <w:highlight w:val="white"/>
        </w:rPr>
        <w:t>Retailing in 2024 – liability considerations for UK retailers</w:t>
      </w:r>
      <w:r w:rsidRPr="0096090F">
        <w:rPr>
          <w:color w:val="222222"/>
          <w:sz w:val="24"/>
          <w:szCs w:val="24"/>
          <w:highlight w:val="white"/>
        </w:rPr>
        <w:t xml:space="preserve">, </w:t>
      </w:r>
      <w:r w:rsidRPr="0096090F">
        <w:rPr>
          <w:i/>
          <w:color w:val="222222"/>
          <w:sz w:val="24"/>
          <w:szCs w:val="24"/>
          <w:highlight w:val="white"/>
        </w:rPr>
        <w:t>Kennedys Law</w:t>
      </w:r>
      <w:r w:rsidRPr="0096090F">
        <w:rPr>
          <w:color w:val="222222"/>
          <w:sz w:val="24"/>
          <w:szCs w:val="24"/>
          <w:highlight w:val="white"/>
        </w:rPr>
        <w:t xml:space="preserve">. Available at: https://kennedyslaw.com/en/thought-leadership/article/2024/retailing-in-2024-liability-considerations-for-uk-retailers/ (Accessed: 28 March 2025). </w:t>
      </w:r>
    </w:p>
    <w:p w14:paraId="3E623CBE" w14:textId="08FC5F52"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 xml:space="preserve">Male, S. (2024) </w:t>
      </w:r>
      <w:r w:rsidRPr="0096090F">
        <w:rPr>
          <w:i/>
          <w:color w:val="222222"/>
          <w:sz w:val="24"/>
          <w:szCs w:val="24"/>
          <w:highlight w:val="white"/>
        </w:rPr>
        <w:t>UK Online Shopping Trends</w:t>
      </w:r>
      <w:r w:rsidRPr="0096090F">
        <w:rPr>
          <w:color w:val="222222"/>
          <w:sz w:val="24"/>
          <w:szCs w:val="24"/>
          <w:highlight w:val="white"/>
        </w:rPr>
        <w:t xml:space="preserve">, </w:t>
      </w:r>
      <w:r w:rsidRPr="0096090F">
        <w:rPr>
          <w:i/>
          <w:color w:val="222222"/>
          <w:sz w:val="24"/>
          <w:szCs w:val="24"/>
          <w:highlight w:val="white"/>
        </w:rPr>
        <w:t>Zamplia</w:t>
      </w:r>
      <w:r w:rsidRPr="0096090F">
        <w:rPr>
          <w:color w:val="222222"/>
          <w:sz w:val="24"/>
          <w:szCs w:val="24"/>
          <w:highlight w:val="white"/>
        </w:rPr>
        <w:t xml:space="preserve">. Available at: </w:t>
      </w:r>
      <w:hyperlink r:id="rId10" w:history="1">
        <w:r w:rsidR="0096090F" w:rsidRPr="0096090F">
          <w:rPr>
            <w:rStyle w:val="Hyperlink"/>
            <w:sz w:val="24"/>
            <w:szCs w:val="24"/>
            <w:highlight w:val="white"/>
          </w:rPr>
          <w:t>https://zamplia.com/uk-online-shopping-trends</w:t>
        </w:r>
      </w:hyperlink>
      <w:r w:rsidR="0096090F" w:rsidRPr="0096090F">
        <w:rPr>
          <w:color w:val="222222"/>
          <w:sz w:val="24"/>
          <w:szCs w:val="24"/>
          <w:highlight w:val="white"/>
        </w:rPr>
        <w:t xml:space="preserve"> </w:t>
      </w:r>
      <w:r w:rsidRPr="0096090F">
        <w:rPr>
          <w:color w:val="222222"/>
          <w:sz w:val="24"/>
          <w:szCs w:val="24"/>
          <w:highlight w:val="white"/>
        </w:rPr>
        <w:t xml:space="preserve"> (Accessed: 28 March 2025). </w:t>
      </w:r>
    </w:p>
    <w:p w14:paraId="59C124DB" w14:textId="77777777"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Myersclark, (2018) </w:t>
      </w:r>
      <w:r w:rsidRPr="0096090F">
        <w:rPr>
          <w:rFonts w:eastAsia="Times New Roman"/>
          <w:i/>
          <w:color w:val="222222"/>
          <w:sz w:val="24"/>
          <w:szCs w:val="24"/>
          <w:highlight w:val="white"/>
        </w:rPr>
        <w:t>Six reasons behind the decline of the UK high street</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Myers Clark</w:t>
      </w:r>
      <w:r w:rsidRPr="0096090F">
        <w:rPr>
          <w:rFonts w:eastAsia="Times New Roman"/>
          <w:color w:val="222222"/>
          <w:sz w:val="24"/>
          <w:szCs w:val="24"/>
          <w:highlight w:val="white"/>
        </w:rPr>
        <w:t xml:space="preserve">. Available at: https://www.myersclark.co.uk/six-reasons-behind-the-decline-of-the-uk-high-street/ (Accessed: 27 March 2025). </w:t>
      </w:r>
    </w:p>
    <w:p w14:paraId="61AFCB9C" w14:textId="77777777" w:rsidR="00E456D1" w:rsidRPr="0096090F" w:rsidRDefault="00E456D1" w:rsidP="0096090F">
      <w:pPr>
        <w:spacing w:before="240" w:after="240" w:line="360" w:lineRule="auto"/>
        <w:jc w:val="both"/>
        <w:rPr>
          <w:rFonts w:eastAsia="Times New Roman"/>
          <w:sz w:val="24"/>
          <w:szCs w:val="24"/>
        </w:rPr>
      </w:pPr>
      <w:r w:rsidRPr="0096090F">
        <w:rPr>
          <w:rFonts w:eastAsia="Times New Roman"/>
          <w:sz w:val="24"/>
          <w:szCs w:val="24"/>
        </w:rPr>
        <w:t xml:space="preserve">Raja-Motala, P. (2022) </w:t>
      </w:r>
      <w:r w:rsidRPr="0096090F">
        <w:rPr>
          <w:rFonts w:eastAsia="Times New Roman"/>
          <w:i/>
          <w:sz w:val="24"/>
          <w:szCs w:val="24"/>
        </w:rPr>
        <w:t>Six reasons behind the decline of the UK high street</w:t>
      </w:r>
      <w:r w:rsidRPr="0096090F">
        <w:rPr>
          <w:rFonts w:eastAsia="Times New Roman"/>
          <w:sz w:val="24"/>
          <w:szCs w:val="24"/>
        </w:rPr>
        <w:t xml:space="preserve">, </w:t>
      </w:r>
      <w:r w:rsidRPr="0096090F">
        <w:rPr>
          <w:rFonts w:eastAsia="Times New Roman"/>
          <w:i/>
          <w:sz w:val="24"/>
          <w:szCs w:val="24"/>
        </w:rPr>
        <w:t>Myers Clark</w:t>
      </w:r>
      <w:r w:rsidRPr="0096090F">
        <w:rPr>
          <w:rFonts w:eastAsia="Times New Roman"/>
          <w:sz w:val="24"/>
          <w:szCs w:val="24"/>
        </w:rPr>
        <w:t xml:space="preserve">. Available at: https://www.myersclark.co.uk/six-reasons-behind-the-decline-of-the-uk-high-street-2/ (Accessed: 27 March 2025). </w:t>
      </w:r>
    </w:p>
    <w:p w14:paraId="302308A6" w14:textId="77777777" w:rsidR="00E456D1" w:rsidRPr="0096090F" w:rsidRDefault="00E456D1" w:rsidP="0096090F">
      <w:pPr>
        <w:spacing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Resnick, S., Foster, C. and Woodall, T., (2014). Exploring the UK high street retail experience: is the service encounter still </w:t>
      </w:r>
      <w:proofErr w:type="gramStart"/>
      <w:r w:rsidRPr="0096090F">
        <w:rPr>
          <w:rFonts w:eastAsia="Times New Roman"/>
          <w:color w:val="222222"/>
          <w:sz w:val="24"/>
          <w:szCs w:val="24"/>
          <w:highlight w:val="white"/>
        </w:rPr>
        <w:t>valued?.</w:t>
      </w:r>
      <w:proofErr w:type="gramEnd"/>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International Journal of Retail &amp; Distribution Management</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42</w:t>
      </w:r>
      <w:r w:rsidRPr="0096090F">
        <w:rPr>
          <w:rFonts w:eastAsia="Times New Roman"/>
          <w:color w:val="222222"/>
          <w:sz w:val="24"/>
          <w:szCs w:val="24"/>
          <w:highlight w:val="white"/>
        </w:rPr>
        <w:t xml:space="preserve">(9), pp.839-859. </w:t>
      </w:r>
      <w:hyperlink r:id="rId11">
        <w:r w:rsidRPr="0096090F">
          <w:rPr>
            <w:rFonts w:eastAsia="Times New Roman"/>
            <w:color w:val="1155CC"/>
            <w:sz w:val="24"/>
            <w:szCs w:val="24"/>
            <w:highlight w:val="white"/>
            <w:u w:val="single"/>
          </w:rPr>
          <w:t>https://www.emerald.com/insight/content/doi/10.1108/ijrdm-05-2013-0090/full/html</w:t>
        </w:r>
      </w:hyperlink>
    </w:p>
    <w:p w14:paraId="4B0F8E23" w14:textId="77777777" w:rsidR="00E456D1" w:rsidRPr="0096090F" w:rsidRDefault="00E456D1" w:rsidP="0096090F">
      <w:pPr>
        <w:spacing w:before="240" w:after="240" w:line="360" w:lineRule="auto"/>
        <w:jc w:val="both"/>
        <w:rPr>
          <w:rFonts w:eastAsia="Times New Roman"/>
          <w:sz w:val="24"/>
          <w:szCs w:val="24"/>
        </w:rPr>
      </w:pPr>
      <w:r w:rsidRPr="0096090F">
        <w:rPr>
          <w:rFonts w:eastAsia="Times New Roman"/>
          <w:sz w:val="24"/>
          <w:szCs w:val="24"/>
        </w:rPr>
        <w:lastRenderedPageBreak/>
        <w:t xml:space="preserve">Solink, (2025) </w:t>
      </w:r>
      <w:r w:rsidRPr="0096090F">
        <w:rPr>
          <w:rFonts w:eastAsia="Times New Roman"/>
          <w:i/>
          <w:sz w:val="24"/>
          <w:szCs w:val="24"/>
        </w:rPr>
        <w:t>Retail Pest Analysis: A step-by-step guide with clear examples</w:t>
      </w:r>
      <w:r w:rsidRPr="0096090F">
        <w:rPr>
          <w:rFonts w:eastAsia="Times New Roman"/>
          <w:sz w:val="24"/>
          <w:szCs w:val="24"/>
        </w:rPr>
        <w:t xml:space="preserve"> </w:t>
      </w:r>
      <w:r w:rsidRPr="0096090F">
        <w:rPr>
          <w:rFonts w:eastAsia="Times New Roman"/>
          <w:i/>
          <w:sz w:val="24"/>
          <w:szCs w:val="24"/>
        </w:rPr>
        <w:t>Solink</w:t>
      </w:r>
      <w:r w:rsidRPr="0096090F">
        <w:rPr>
          <w:rFonts w:eastAsia="Times New Roman"/>
          <w:sz w:val="24"/>
          <w:szCs w:val="24"/>
        </w:rPr>
        <w:t xml:space="preserve">. Available at: https://solink.com/resources/industry-insights/retail-pest-analysis-examples/ (Accessed: 27 March 2025). </w:t>
      </w:r>
    </w:p>
    <w:p w14:paraId="2ECCB9A5" w14:textId="02DE0A24" w:rsidR="00E456D1" w:rsidRPr="0096090F" w:rsidRDefault="00E456D1" w:rsidP="0096090F">
      <w:pPr>
        <w:spacing w:before="240" w:after="240" w:line="360" w:lineRule="auto"/>
        <w:jc w:val="both"/>
        <w:rPr>
          <w:rFonts w:eastAsia="Times New Roman"/>
          <w:color w:val="222222"/>
          <w:sz w:val="24"/>
          <w:szCs w:val="24"/>
          <w:highlight w:val="white"/>
        </w:rPr>
      </w:pPr>
      <w:r w:rsidRPr="0096090F">
        <w:rPr>
          <w:rFonts w:eastAsia="Times New Roman"/>
          <w:color w:val="222222"/>
          <w:sz w:val="24"/>
          <w:szCs w:val="24"/>
          <w:highlight w:val="white"/>
        </w:rPr>
        <w:t xml:space="preserve">Techuk, (2025) </w:t>
      </w:r>
      <w:r w:rsidRPr="0096090F">
        <w:rPr>
          <w:rFonts w:eastAsia="Times New Roman"/>
          <w:i/>
          <w:color w:val="222222"/>
          <w:sz w:val="24"/>
          <w:szCs w:val="24"/>
          <w:highlight w:val="white"/>
        </w:rPr>
        <w:t>Technology and the future of the UK high street</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The UK’s technology trade association</w:t>
      </w:r>
      <w:r w:rsidRPr="0096090F">
        <w:rPr>
          <w:rFonts w:eastAsia="Times New Roman"/>
          <w:color w:val="222222"/>
          <w:sz w:val="24"/>
          <w:szCs w:val="24"/>
          <w:highlight w:val="white"/>
        </w:rPr>
        <w:t xml:space="preserve">. Available at: https://www.techuk.org/resource/technology-and-the-future-of-the-uk-high-street.html (Accessed: 27 March 2025). </w:t>
      </w:r>
    </w:p>
    <w:p w14:paraId="7EFABC1D" w14:textId="48F01310" w:rsidR="00E456D1" w:rsidRPr="0096090F" w:rsidRDefault="00E456D1" w:rsidP="0096090F">
      <w:pPr>
        <w:spacing w:before="240" w:after="240" w:line="360" w:lineRule="auto"/>
        <w:jc w:val="both"/>
        <w:rPr>
          <w:color w:val="222222"/>
          <w:sz w:val="24"/>
          <w:szCs w:val="24"/>
          <w:highlight w:val="white"/>
        </w:rPr>
      </w:pPr>
      <w:r w:rsidRPr="0096090F">
        <w:rPr>
          <w:rFonts w:eastAsia="Times New Roman"/>
          <w:color w:val="222222"/>
          <w:sz w:val="24"/>
          <w:szCs w:val="24"/>
          <w:highlight w:val="white"/>
        </w:rPr>
        <w:t>Thelondonfinancial, (</w:t>
      </w:r>
      <w:proofErr w:type="gramStart"/>
      <w:r w:rsidRPr="0096090F">
        <w:rPr>
          <w:rFonts w:eastAsia="Times New Roman"/>
          <w:color w:val="222222"/>
          <w:sz w:val="24"/>
          <w:szCs w:val="24"/>
          <w:highlight w:val="white"/>
        </w:rPr>
        <w:t>202</w:t>
      </w:r>
      <w:r w:rsidR="0096090F" w:rsidRPr="0096090F">
        <w:rPr>
          <w:rFonts w:eastAsia="Times New Roman"/>
          <w:color w:val="222222"/>
          <w:sz w:val="24"/>
          <w:szCs w:val="24"/>
          <w:highlight w:val="white"/>
        </w:rPr>
        <w:t>2</w:t>
      </w:r>
      <w:r w:rsidRPr="0096090F">
        <w:rPr>
          <w:rFonts w:eastAsia="Times New Roman"/>
          <w:color w:val="222222"/>
          <w:sz w:val="24"/>
          <w:szCs w:val="24"/>
          <w:highlight w:val="white"/>
        </w:rPr>
        <w:t>)</w:t>
      </w:r>
      <w:r w:rsidRPr="0096090F">
        <w:rPr>
          <w:rFonts w:eastAsia="Times New Roman"/>
          <w:i/>
          <w:color w:val="222222"/>
          <w:sz w:val="24"/>
          <w:szCs w:val="24"/>
          <w:highlight w:val="white"/>
        </w:rPr>
        <w:t>The</w:t>
      </w:r>
      <w:proofErr w:type="gramEnd"/>
      <w:r w:rsidRPr="0096090F">
        <w:rPr>
          <w:rFonts w:eastAsia="Times New Roman"/>
          <w:i/>
          <w:color w:val="222222"/>
          <w:sz w:val="24"/>
          <w:szCs w:val="24"/>
          <w:highlight w:val="white"/>
        </w:rPr>
        <w:t xml:space="preserve"> downfall of high street retail?</w:t>
      </w:r>
      <w:r w:rsidRPr="0096090F">
        <w:rPr>
          <w:rFonts w:eastAsia="Times New Roman"/>
          <w:color w:val="222222"/>
          <w:sz w:val="24"/>
          <w:szCs w:val="24"/>
          <w:highlight w:val="white"/>
        </w:rPr>
        <w:t xml:space="preserve">, </w:t>
      </w:r>
      <w:r w:rsidRPr="0096090F">
        <w:rPr>
          <w:rFonts w:eastAsia="Times New Roman"/>
          <w:i/>
          <w:color w:val="222222"/>
          <w:sz w:val="24"/>
          <w:szCs w:val="24"/>
          <w:highlight w:val="white"/>
        </w:rPr>
        <w:t>The London Financial</w:t>
      </w:r>
      <w:r w:rsidRPr="0096090F">
        <w:rPr>
          <w:rFonts w:eastAsia="Times New Roman"/>
          <w:color w:val="222222"/>
          <w:sz w:val="24"/>
          <w:szCs w:val="24"/>
          <w:highlight w:val="white"/>
        </w:rPr>
        <w:t>. Available at: https://thelondonfinancial.com/uncategorized/business-opinion/the-downfall-of-high-street-retail (Accessed: 27 M</w:t>
      </w:r>
      <w:r w:rsidRPr="0096090F">
        <w:rPr>
          <w:color w:val="222222"/>
          <w:sz w:val="24"/>
          <w:szCs w:val="24"/>
          <w:highlight w:val="white"/>
        </w:rPr>
        <w:t xml:space="preserve">arch 2025). </w:t>
      </w:r>
    </w:p>
    <w:p w14:paraId="740FA82E" w14:textId="77777777" w:rsidR="00E456D1" w:rsidRPr="0096090F" w:rsidRDefault="00E456D1" w:rsidP="0096090F">
      <w:pPr>
        <w:spacing w:before="240" w:after="240" w:line="360" w:lineRule="auto"/>
        <w:jc w:val="both"/>
        <w:rPr>
          <w:color w:val="222222"/>
          <w:sz w:val="24"/>
          <w:szCs w:val="24"/>
          <w:highlight w:val="white"/>
        </w:rPr>
      </w:pPr>
      <w:r w:rsidRPr="0096090F">
        <w:rPr>
          <w:color w:val="222222"/>
          <w:sz w:val="24"/>
          <w:szCs w:val="24"/>
          <w:highlight w:val="white"/>
        </w:rPr>
        <w:t xml:space="preserve">Weatherads, (2025) </w:t>
      </w:r>
      <w:r w:rsidRPr="0096090F">
        <w:rPr>
          <w:i/>
          <w:color w:val="222222"/>
          <w:sz w:val="24"/>
          <w:szCs w:val="24"/>
          <w:highlight w:val="white"/>
        </w:rPr>
        <w:t>The impact of weather on retail sector in the UK</w:t>
      </w:r>
      <w:r w:rsidRPr="0096090F">
        <w:rPr>
          <w:color w:val="222222"/>
          <w:sz w:val="24"/>
          <w:szCs w:val="24"/>
          <w:highlight w:val="white"/>
        </w:rPr>
        <w:t xml:space="preserve"> (no date a) </w:t>
      </w:r>
      <w:r w:rsidRPr="0096090F">
        <w:rPr>
          <w:i/>
          <w:color w:val="222222"/>
          <w:sz w:val="24"/>
          <w:szCs w:val="24"/>
          <w:highlight w:val="white"/>
        </w:rPr>
        <w:t>WeatherAds</w:t>
      </w:r>
      <w:r w:rsidRPr="0096090F">
        <w:rPr>
          <w:color w:val="222222"/>
          <w:sz w:val="24"/>
          <w:szCs w:val="24"/>
          <w:highlight w:val="white"/>
        </w:rPr>
        <w:t xml:space="preserve">. Available at: https://www.weatherads.io/blog/the-impact-of-weather-on-retail-sector-in-the-uk (Accessed: 28 March 2025). </w:t>
      </w:r>
    </w:p>
    <w:sectPr w:rsidR="00E456D1" w:rsidRPr="0096090F" w:rsidSect="00E456D1">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5A8F0" w14:textId="77777777" w:rsidR="00A50653" w:rsidRPr="0096090F" w:rsidRDefault="00A50653">
      <w:pPr>
        <w:spacing w:line="240" w:lineRule="auto"/>
      </w:pPr>
      <w:r w:rsidRPr="0096090F">
        <w:separator/>
      </w:r>
    </w:p>
  </w:endnote>
  <w:endnote w:type="continuationSeparator" w:id="0">
    <w:p w14:paraId="70E73E13" w14:textId="77777777" w:rsidR="00A50653" w:rsidRPr="0096090F" w:rsidRDefault="00A50653">
      <w:pPr>
        <w:spacing w:line="240" w:lineRule="auto"/>
      </w:pPr>
      <w:r w:rsidRPr="0096090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E499A4" w14:textId="77777777" w:rsidR="008F35B0" w:rsidRPr="0096090F" w:rsidRDefault="00C83228">
    <w:pPr>
      <w:pBdr>
        <w:top w:val="nil"/>
        <w:left w:val="nil"/>
        <w:bottom w:val="nil"/>
        <w:right w:val="nil"/>
        <w:between w:val="nil"/>
      </w:pBdr>
      <w:tabs>
        <w:tab w:val="center" w:pos="4513"/>
        <w:tab w:val="right" w:pos="9026"/>
      </w:tabs>
      <w:spacing w:line="240" w:lineRule="auto"/>
      <w:jc w:val="right"/>
      <w:rPr>
        <w:color w:val="000000"/>
      </w:rPr>
    </w:pPr>
    <w:r w:rsidRPr="0096090F">
      <w:rPr>
        <w:color w:val="000000"/>
      </w:rPr>
      <w:fldChar w:fldCharType="begin"/>
    </w:r>
    <w:r w:rsidRPr="0096090F">
      <w:rPr>
        <w:color w:val="000000"/>
      </w:rPr>
      <w:instrText>PAGE</w:instrText>
    </w:r>
    <w:r w:rsidRPr="0096090F">
      <w:rPr>
        <w:color w:val="000000"/>
      </w:rPr>
      <w:fldChar w:fldCharType="separate"/>
    </w:r>
    <w:r w:rsidR="00F76AEA" w:rsidRPr="0096090F">
      <w:rPr>
        <w:color w:val="000000"/>
      </w:rPr>
      <w:t>1</w:t>
    </w:r>
    <w:r w:rsidRPr="0096090F">
      <w:rPr>
        <w:color w:val="000000"/>
      </w:rPr>
      <w:fldChar w:fldCharType="end"/>
    </w:r>
  </w:p>
  <w:p w14:paraId="41E6E32C" w14:textId="77777777" w:rsidR="008F35B0" w:rsidRPr="0096090F" w:rsidRDefault="008F35B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8B6E0" w14:textId="77777777" w:rsidR="00A50653" w:rsidRPr="0096090F" w:rsidRDefault="00A50653">
      <w:pPr>
        <w:spacing w:line="240" w:lineRule="auto"/>
      </w:pPr>
      <w:r w:rsidRPr="0096090F">
        <w:separator/>
      </w:r>
    </w:p>
  </w:footnote>
  <w:footnote w:type="continuationSeparator" w:id="0">
    <w:p w14:paraId="5C1A246E" w14:textId="77777777" w:rsidR="00A50653" w:rsidRPr="0096090F" w:rsidRDefault="00A50653">
      <w:pPr>
        <w:spacing w:line="240" w:lineRule="auto"/>
      </w:pPr>
      <w:r w:rsidRPr="0096090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47E41"/>
    <w:multiLevelType w:val="hybridMultilevel"/>
    <w:tmpl w:val="9B34B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06411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35B0"/>
    <w:rsid w:val="000A4AE0"/>
    <w:rsid w:val="001612A3"/>
    <w:rsid w:val="001A2D99"/>
    <w:rsid w:val="00200CD2"/>
    <w:rsid w:val="00501AF5"/>
    <w:rsid w:val="005510F4"/>
    <w:rsid w:val="005E2439"/>
    <w:rsid w:val="00710EDE"/>
    <w:rsid w:val="00737788"/>
    <w:rsid w:val="007721A7"/>
    <w:rsid w:val="008D4E8D"/>
    <w:rsid w:val="008E6345"/>
    <w:rsid w:val="008F35B0"/>
    <w:rsid w:val="0096090F"/>
    <w:rsid w:val="00A50653"/>
    <w:rsid w:val="00AB5CBE"/>
    <w:rsid w:val="00B5168C"/>
    <w:rsid w:val="00C83228"/>
    <w:rsid w:val="00C9602E"/>
    <w:rsid w:val="00CA1102"/>
    <w:rsid w:val="00D92875"/>
    <w:rsid w:val="00E26980"/>
    <w:rsid w:val="00E456D1"/>
    <w:rsid w:val="00F50C76"/>
    <w:rsid w:val="00F76AEA"/>
    <w:rsid w:val="00FB78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7842F"/>
  <w15:docId w15:val="{E232620A-C1CA-4FDF-92E5-85E047312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710EDE"/>
    <w:pPr>
      <w:keepNext/>
      <w:keepLines/>
      <w:spacing w:before="400" w:after="120" w:line="240" w:lineRule="auto"/>
      <w:jc w:val="both"/>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D3C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D3C2B"/>
    <w:pPr>
      <w:spacing w:after="100"/>
    </w:pPr>
  </w:style>
  <w:style w:type="character" w:styleId="Hyperlink">
    <w:name w:val="Hyperlink"/>
    <w:basedOn w:val="DefaultParagraphFont"/>
    <w:uiPriority w:val="99"/>
    <w:unhideWhenUsed/>
    <w:rsid w:val="00FD3C2B"/>
    <w:rPr>
      <w:color w:val="0000FF" w:themeColor="hyperlink"/>
      <w:u w:val="single"/>
    </w:rPr>
  </w:style>
  <w:style w:type="paragraph" w:styleId="Header">
    <w:name w:val="header"/>
    <w:basedOn w:val="Normal"/>
    <w:link w:val="HeaderChar"/>
    <w:uiPriority w:val="99"/>
    <w:unhideWhenUsed/>
    <w:rsid w:val="00FD3C2B"/>
    <w:pPr>
      <w:tabs>
        <w:tab w:val="center" w:pos="4513"/>
        <w:tab w:val="right" w:pos="9026"/>
      </w:tabs>
      <w:spacing w:line="240" w:lineRule="auto"/>
    </w:pPr>
  </w:style>
  <w:style w:type="character" w:customStyle="1" w:styleId="HeaderChar">
    <w:name w:val="Header Char"/>
    <w:basedOn w:val="DefaultParagraphFont"/>
    <w:link w:val="Header"/>
    <w:uiPriority w:val="99"/>
    <w:rsid w:val="00FD3C2B"/>
  </w:style>
  <w:style w:type="paragraph" w:styleId="Footer">
    <w:name w:val="footer"/>
    <w:basedOn w:val="Normal"/>
    <w:link w:val="FooterChar"/>
    <w:uiPriority w:val="99"/>
    <w:unhideWhenUsed/>
    <w:rsid w:val="00FD3C2B"/>
    <w:pPr>
      <w:tabs>
        <w:tab w:val="center" w:pos="4513"/>
        <w:tab w:val="right" w:pos="9026"/>
      </w:tabs>
      <w:spacing w:line="240" w:lineRule="auto"/>
    </w:pPr>
  </w:style>
  <w:style w:type="character" w:customStyle="1" w:styleId="FooterChar">
    <w:name w:val="Footer Char"/>
    <w:basedOn w:val="DefaultParagraphFont"/>
    <w:link w:val="Footer"/>
    <w:uiPriority w:val="99"/>
    <w:rsid w:val="00FD3C2B"/>
  </w:style>
  <w:style w:type="paragraph" w:styleId="ListParagraph">
    <w:name w:val="List Paragraph"/>
    <w:basedOn w:val="Normal"/>
    <w:uiPriority w:val="34"/>
    <w:qFormat/>
    <w:rsid w:val="0096090F"/>
    <w:pPr>
      <w:ind w:left="720"/>
      <w:contextualSpacing/>
    </w:pPr>
  </w:style>
  <w:style w:type="character" w:styleId="UnresolvedMention">
    <w:name w:val="Unresolved Mention"/>
    <w:basedOn w:val="DefaultParagraphFont"/>
    <w:uiPriority w:val="99"/>
    <w:semiHidden/>
    <w:unhideWhenUsed/>
    <w:rsid w:val="0096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394789">
      <w:bodyDiv w:val="1"/>
      <w:marLeft w:val="0"/>
      <w:marRight w:val="0"/>
      <w:marTop w:val="0"/>
      <w:marBottom w:val="0"/>
      <w:divBdr>
        <w:top w:val="none" w:sz="0" w:space="0" w:color="auto"/>
        <w:left w:val="none" w:sz="0" w:space="0" w:color="auto"/>
        <w:bottom w:val="none" w:sz="0" w:space="0" w:color="auto"/>
        <w:right w:val="none" w:sz="0" w:space="0" w:color="auto"/>
      </w:divBdr>
    </w:div>
    <w:div w:id="787893068">
      <w:bodyDiv w:val="1"/>
      <w:marLeft w:val="0"/>
      <w:marRight w:val="0"/>
      <w:marTop w:val="0"/>
      <w:marBottom w:val="0"/>
      <w:divBdr>
        <w:top w:val="none" w:sz="0" w:space="0" w:color="auto"/>
        <w:left w:val="none" w:sz="0" w:space="0" w:color="auto"/>
        <w:bottom w:val="none" w:sz="0" w:space="0" w:color="auto"/>
        <w:right w:val="none" w:sz="0" w:space="0" w:color="auto"/>
      </w:divBdr>
    </w:div>
    <w:div w:id="879511942">
      <w:bodyDiv w:val="1"/>
      <w:marLeft w:val="0"/>
      <w:marRight w:val="0"/>
      <w:marTop w:val="0"/>
      <w:marBottom w:val="0"/>
      <w:divBdr>
        <w:top w:val="none" w:sz="0" w:space="0" w:color="auto"/>
        <w:left w:val="none" w:sz="0" w:space="0" w:color="auto"/>
        <w:bottom w:val="none" w:sz="0" w:space="0" w:color="auto"/>
        <w:right w:val="none" w:sz="0" w:space="0" w:color="auto"/>
      </w:divBdr>
    </w:div>
    <w:div w:id="1342657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content/doi/10.1108/ijrdm-05-2013-0090/full/html" TargetMode="External"/><Relationship Id="rId5" Type="http://schemas.openxmlformats.org/officeDocument/2006/relationships/settings" Target="settings.xml"/><Relationship Id="rId10" Type="http://schemas.openxmlformats.org/officeDocument/2006/relationships/hyperlink" Target="https://zamplia.com/uk-online-shopping-trend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qaiJxzIdc+qu5ydOBM0StU1YmQ==">CgMxLjAyDmgud2lzOXBhZjI5NWF6Mg5oLmg5YnczYmRsaWMyNzINaC4xZzBwbTRzbGRzZTIOaC5jbnp6eTY0bnpmZnAyDmguZzFwYjdxNWR2aHF4OAByITFCS3dISU9pT1RaVG4teF9sQkJvNW8xWGlibzhORldMRw==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A8E167F-C5A1-4A4A-93C6-60F501530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3</cp:revision>
  <dcterms:created xsi:type="dcterms:W3CDTF">2025-03-28T21:44:00Z</dcterms:created>
  <dcterms:modified xsi:type="dcterms:W3CDTF">2025-03-28T21:44:00Z</dcterms:modified>
</cp:coreProperties>
</file>