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7F7F7F" w:themeColor="text1" w:themeTint="80"/>
          <w:sz w:val="32"/>
          <w:szCs w:val="32"/>
        </w:rPr>
        <w:id w:val="860536325"/>
        <w:docPartObj>
          <w:docPartGallery w:val="Cover Pages"/>
          <w:docPartUnique/>
        </w:docPartObj>
      </w:sdtPr>
      <w:sdtEndPr>
        <w:rPr>
          <w:b/>
          <w:bCs/>
          <w:color w:val="auto"/>
          <w:sz w:val="24"/>
          <w:szCs w:val="22"/>
        </w:rPr>
      </w:sdtEndPr>
      <w:sdtContent>
        <w:p w:rsidR="004D7400" w:rsidRPr="004D7400" w:rsidRDefault="001054BE" w:rsidP="004D7400">
          <w:pPr>
            <w:jc w:val="right"/>
            <w:rPr>
              <w:color w:val="7F7F7F" w:themeColor="text1" w:themeTint="80"/>
              <w:sz w:val="32"/>
              <w:szCs w:val="32"/>
            </w:rPr>
          </w:pPr>
          <w:r>
            <w:rPr>
              <w:noProof/>
              <w:color w:val="C4BC96" w:themeColor="background2" w:themeShade="BF"/>
              <w:sz w:val="32"/>
              <w:szCs w:val="32"/>
              <w:lang w:val="en-US" w:eastAsia="zh-TW"/>
            </w:rPr>
            <w:pict>
              <v:group id="_x0000_s1026" style="position:absolute;left:0;text-align:left;margin-left:-.75pt;margin-top:.5pt;width:593.7pt;height:839.4pt;z-index:-251656192;mso-width-percent:1000;mso-height-percent:1000;mso-position-horizontal-relative:page;mso-position-vertical-relative:page;mso-width-percent:1000;mso-height-percent:1000" coordsize="12240,15840" o:allowincell="f">
                <v:rect id="_x0000_s1027" style="position:absolute;width:12240;height:15840;mso-width-percent:1000;mso-height-percent:1000;mso-position-horizontal:center;mso-position-horizontal-relative:page;mso-position-vertical:top;mso-position-vertical-relative:page;mso-width-percent:1000;mso-height-percent:1000" fillcolor="#d6e3bc [1302]" strokecolor="#4f81bd [3204]" strokeweight="5pt">
                  <v:stroke linestyle="thickThin"/>
                  <v:shadow color="#868686"/>
                </v:rect>
                <v:rect id="_x0000_s1028" style="position:absolute;left:612;top:638;width:11016;height:14564;mso-width-percent:900;mso-height-percent:920;mso-position-horizontal:center;mso-position-horizontal-relative:page;mso-position-vertical:center;mso-position-vertical-relative:page;mso-width-percent:900;mso-height-percent:920" fillcolor="#d6e3bc [1302]" strokecolor="#4f81bd [3204]" strokeweight="5pt">
                  <v:stroke linestyle="thickThin"/>
                  <v:shadow color="#868686"/>
                </v:rect>
                <w10:wrap anchorx="page" anchory="page"/>
              </v:group>
            </w:pict>
          </w:r>
        </w:p>
        <w:p w:rsidR="004D7400" w:rsidRDefault="004D7400" w:rsidP="004D7400">
          <w:pPr>
            <w:jc w:val="right"/>
            <w:rPr>
              <w:color w:val="7F7F7F" w:themeColor="text1" w:themeTint="80"/>
              <w:sz w:val="32"/>
              <w:szCs w:val="32"/>
            </w:rPr>
          </w:pPr>
        </w:p>
        <w:p w:rsidR="004D7400" w:rsidRDefault="001054BE" w:rsidP="004D7400">
          <w:pPr>
            <w:jc w:val="right"/>
            <w:rPr>
              <w:color w:val="7F7F7F" w:themeColor="text1" w:themeTint="80"/>
              <w:sz w:val="32"/>
              <w:szCs w:val="32"/>
            </w:rPr>
          </w:pPr>
          <w:r>
            <w:rPr>
              <w:noProof/>
              <w:color w:val="C4BC96" w:themeColor="background2" w:themeShade="BF"/>
              <w:sz w:val="32"/>
              <w:szCs w:val="32"/>
              <w:lang w:val="en-US" w:eastAsia="zh-TW"/>
            </w:rPr>
            <w:pict>
              <v:rect id="_x0000_s1029" style="position:absolute;left:0;text-align:left;margin-left:31.3pt;margin-top:158.2pt;width:531.2pt;height:54.7pt;z-index:251661312;mso-position-horizontal-relative:page;mso-position-vertical-relative:page" o:allowincell="f" fillcolor="#a5a5a5 [2092]" stroked="f">
                <v:fill opacity="58982f"/>
                <v:textbox style="mso-next-textbox:#_x0000_s1029;mso-fit-shape-to-text:t" inset="18pt,0,18pt,0">
                  <w:txbxContent>
                    <w:tbl>
                      <w:tblPr>
                        <w:tblW w:w="5000" w:type="pct"/>
                        <w:tblCellMar>
                          <w:left w:w="360" w:type="dxa"/>
                          <w:right w:w="360" w:type="dxa"/>
                        </w:tblCellMar>
                        <w:tblLook w:val="04A0" w:firstRow="1" w:lastRow="0" w:firstColumn="1" w:lastColumn="0" w:noHBand="0" w:noVBand="1"/>
                      </w:tblPr>
                      <w:tblGrid>
                        <w:gridCol w:w="2128"/>
                        <w:gridCol w:w="8511"/>
                      </w:tblGrid>
                      <w:tr w:rsidR="004D7400" w:rsidTr="004D7400">
                        <w:trPr>
                          <w:trHeight w:val="1080"/>
                        </w:trPr>
                        <w:tc>
                          <w:tcPr>
                            <w:tcW w:w="1000" w:type="pct"/>
                            <w:shd w:val="clear" w:color="auto" w:fill="00B050"/>
                            <w:vAlign w:val="center"/>
                          </w:tcPr>
                          <w:p w:rsidR="004D7400" w:rsidRDefault="004D7400">
                            <w:pPr>
                              <w:pStyle w:val="NoSpacing"/>
                              <w:rPr>
                                <w:smallCaps/>
                                <w:sz w:val="40"/>
                                <w:szCs w:val="40"/>
                              </w:rPr>
                            </w:pPr>
                          </w:p>
                        </w:tc>
                        <w:sdt>
                          <w:sdtPr>
                            <w:rPr>
                              <w:smallCaps/>
                              <w:color w:val="FFFFFF" w:themeColor="background1"/>
                              <w:sz w:val="48"/>
                              <w:szCs w:val="48"/>
                            </w:rPr>
                            <w:alias w:val="Title"/>
                            <w:id w:val="860536351"/>
                            <w:dataBinding w:prefixMappings="xmlns:ns0='http://schemas.openxmlformats.org/package/2006/metadata/core-properties' xmlns:ns1='http://purl.org/dc/elements/1.1/'" w:xpath="/ns0:coreProperties[1]/ns1:title[1]" w:storeItemID="{6C3C8BC8-F283-45AE-878A-BAB7291924A1}"/>
                            <w:text/>
                          </w:sdtPr>
                          <w:sdtEndPr/>
                          <w:sdtContent>
                            <w:tc>
                              <w:tcPr>
                                <w:tcW w:w="4000" w:type="pct"/>
                                <w:shd w:val="clear" w:color="auto" w:fill="auto"/>
                                <w:vAlign w:val="center"/>
                              </w:tcPr>
                              <w:p w:rsidR="004D7400" w:rsidRDefault="004D7400">
                                <w:pPr>
                                  <w:pStyle w:val="NoSpacing"/>
                                  <w:rPr>
                                    <w:smallCaps/>
                                    <w:color w:val="FFFFFF" w:themeColor="background1"/>
                                    <w:sz w:val="48"/>
                                    <w:szCs w:val="48"/>
                                  </w:rPr>
                                </w:pPr>
                                <w:r w:rsidRPr="004D7400">
                                  <w:rPr>
                                    <w:smallCaps/>
                                    <w:color w:val="FFFFFF" w:themeColor="background1"/>
                                    <w:sz w:val="48"/>
                                    <w:szCs w:val="48"/>
                                  </w:rPr>
                                  <w:t>Academic and Employability Skills</w:t>
                                </w:r>
                              </w:p>
                            </w:tc>
                          </w:sdtContent>
                        </w:sdt>
                      </w:tr>
                    </w:tbl>
                    <w:p w:rsidR="004D7400" w:rsidRDefault="004D7400">
                      <w:pPr>
                        <w:pStyle w:val="NoSpacing"/>
                        <w:spacing w:line="14" w:lineRule="exact"/>
                      </w:pPr>
                    </w:p>
                  </w:txbxContent>
                </v:textbox>
                <w10:wrap anchorx="page" anchory="page"/>
              </v:rect>
            </w:pict>
          </w:r>
        </w:p>
        <w:p w:rsidR="004D7400" w:rsidRPr="004D7400" w:rsidRDefault="004D7400" w:rsidP="004D7400">
          <w:pPr>
            <w:jc w:val="right"/>
            <w:rPr>
              <w:color w:val="7F7F7F" w:themeColor="text1" w:themeTint="80"/>
              <w:sz w:val="32"/>
              <w:szCs w:val="32"/>
            </w:rPr>
          </w:pPr>
        </w:p>
        <w:p w:rsidR="004D7400" w:rsidRPr="004D7400" w:rsidRDefault="004D7400" w:rsidP="004D7400">
          <w:pPr>
            <w:jc w:val="right"/>
            <w:rPr>
              <w:color w:val="7F7F7F" w:themeColor="text1" w:themeTint="80"/>
              <w:sz w:val="32"/>
              <w:szCs w:val="32"/>
            </w:rPr>
          </w:pPr>
        </w:p>
        <w:p w:rsidR="004D7400" w:rsidRPr="004D7400" w:rsidRDefault="004D7400" w:rsidP="004D7400">
          <w:pPr>
            <w:ind w:left="1440"/>
            <w:jc w:val="left"/>
            <w:rPr>
              <w:color w:val="7F7F7F" w:themeColor="text1" w:themeTint="80"/>
              <w:sz w:val="32"/>
              <w:szCs w:val="32"/>
            </w:rPr>
          </w:pPr>
          <w:r w:rsidRPr="004D7400">
            <w:rPr>
              <w:b/>
              <w:bCs/>
              <w:color w:val="7F7F7F" w:themeColor="text1" w:themeTint="80"/>
              <w:sz w:val="32"/>
              <w:szCs w:val="32"/>
            </w:rPr>
            <w:t>Student Name:</w:t>
          </w:r>
          <w:r w:rsidR="007F4185">
            <w:rPr>
              <w:b/>
              <w:bCs/>
              <w:color w:val="7F7F7F" w:themeColor="text1" w:themeTint="80"/>
              <w:sz w:val="32"/>
              <w:szCs w:val="32"/>
            </w:rPr>
            <w:t xml:space="preserve"> Rebecca </w:t>
          </w:r>
          <w:proofErr w:type="spellStart"/>
          <w:r w:rsidR="007F4185">
            <w:rPr>
              <w:b/>
              <w:bCs/>
              <w:color w:val="7F7F7F" w:themeColor="text1" w:themeTint="80"/>
              <w:sz w:val="32"/>
              <w:szCs w:val="32"/>
            </w:rPr>
            <w:t>Srikanthan</w:t>
          </w:r>
          <w:proofErr w:type="spellEnd"/>
          <w:r>
            <w:rPr>
              <w:b/>
              <w:bCs/>
              <w:color w:val="7F7F7F" w:themeColor="text1" w:themeTint="80"/>
              <w:sz w:val="32"/>
              <w:szCs w:val="32"/>
            </w:rPr>
            <w:t xml:space="preserve">          </w:t>
          </w:r>
        </w:p>
        <w:p w:rsidR="004D7400" w:rsidRPr="004D7400" w:rsidRDefault="004D7400" w:rsidP="004D7400">
          <w:pPr>
            <w:ind w:left="1440"/>
            <w:jc w:val="left"/>
            <w:rPr>
              <w:color w:val="7F7F7F" w:themeColor="text1" w:themeTint="80"/>
              <w:sz w:val="32"/>
              <w:szCs w:val="32"/>
            </w:rPr>
          </w:pPr>
          <w:r w:rsidRPr="004D7400">
            <w:rPr>
              <w:b/>
              <w:bCs/>
              <w:color w:val="7F7F7F" w:themeColor="text1" w:themeTint="80"/>
              <w:sz w:val="32"/>
              <w:szCs w:val="32"/>
            </w:rPr>
            <w:t>Student Number:</w:t>
          </w:r>
          <w:r>
            <w:rPr>
              <w:b/>
              <w:bCs/>
              <w:color w:val="7F7F7F" w:themeColor="text1" w:themeTint="80"/>
              <w:sz w:val="32"/>
              <w:szCs w:val="32"/>
            </w:rPr>
            <w:t xml:space="preserve">  </w:t>
          </w:r>
          <w:r w:rsidR="007F4185">
            <w:rPr>
              <w:b/>
              <w:bCs/>
              <w:color w:val="7F7F7F" w:themeColor="text1" w:themeTint="80"/>
              <w:sz w:val="32"/>
              <w:szCs w:val="32"/>
            </w:rPr>
            <w:t>1707872</w:t>
          </w:r>
          <w:r>
            <w:rPr>
              <w:b/>
              <w:bCs/>
              <w:color w:val="7F7F7F" w:themeColor="text1" w:themeTint="80"/>
              <w:sz w:val="32"/>
              <w:szCs w:val="32"/>
            </w:rPr>
            <w:t xml:space="preserve">               </w:t>
          </w:r>
        </w:p>
        <w:p w:rsidR="004D7400" w:rsidRPr="004D7400" w:rsidRDefault="004D7400" w:rsidP="004D7400">
          <w:pPr>
            <w:ind w:left="1440"/>
            <w:jc w:val="left"/>
            <w:rPr>
              <w:color w:val="7F7F7F" w:themeColor="text1" w:themeTint="80"/>
              <w:sz w:val="32"/>
              <w:szCs w:val="32"/>
            </w:rPr>
          </w:pPr>
          <w:r w:rsidRPr="004D7400">
            <w:rPr>
              <w:b/>
              <w:bCs/>
              <w:color w:val="7F7F7F" w:themeColor="text1" w:themeTint="80"/>
              <w:sz w:val="32"/>
              <w:szCs w:val="32"/>
            </w:rPr>
            <w:t>Module Title:</w:t>
          </w:r>
          <w:r>
            <w:rPr>
              <w:b/>
              <w:bCs/>
              <w:color w:val="7F7F7F" w:themeColor="text1" w:themeTint="80"/>
              <w:sz w:val="32"/>
              <w:szCs w:val="32"/>
            </w:rPr>
            <w:t xml:space="preserve"> </w:t>
          </w:r>
          <w:r w:rsidR="007F4185">
            <w:rPr>
              <w:b/>
              <w:bCs/>
              <w:color w:val="7F7F7F" w:themeColor="text1" w:themeTint="80"/>
              <w:sz w:val="32"/>
              <w:szCs w:val="32"/>
            </w:rPr>
            <w:t>BMSK4001</w:t>
          </w:r>
          <w:r>
            <w:rPr>
              <w:b/>
              <w:bCs/>
              <w:color w:val="7F7F7F" w:themeColor="text1" w:themeTint="80"/>
              <w:sz w:val="32"/>
              <w:szCs w:val="32"/>
            </w:rPr>
            <w:t xml:space="preserve">           </w:t>
          </w:r>
        </w:p>
        <w:p w:rsidR="004D7400" w:rsidRDefault="004D7400" w:rsidP="004D7400">
          <w:pPr>
            <w:ind w:left="1440"/>
            <w:jc w:val="left"/>
            <w:rPr>
              <w:color w:val="7F7F7F" w:themeColor="text1" w:themeTint="80"/>
              <w:sz w:val="32"/>
              <w:szCs w:val="32"/>
            </w:rPr>
          </w:pPr>
          <w:r w:rsidRPr="004D7400">
            <w:rPr>
              <w:b/>
              <w:bCs/>
              <w:color w:val="7F7F7F" w:themeColor="text1" w:themeTint="80"/>
              <w:sz w:val="32"/>
              <w:szCs w:val="32"/>
            </w:rPr>
            <w:t>Module Lecturer’s Name:</w:t>
          </w:r>
          <w:r>
            <w:rPr>
              <w:b/>
              <w:bCs/>
              <w:color w:val="7F7F7F" w:themeColor="text1" w:themeTint="80"/>
              <w:sz w:val="32"/>
              <w:szCs w:val="32"/>
            </w:rPr>
            <w:t xml:space="preserve">             </w:t>
          </w:r>
        </w:p>
        <w:p w:rsidR="004D7400" w:rsidRDefault="004D7400">
          <w:pPr>
            <w:jc w:val="right"/>
            <w:rPr>
              <w:color w:val="7F7F7F" w:themeColor="text1" w:themeTint="80"/>
              <w:sz w:val="32"/>
              <w:szCs w:val="32"/>
            </w:rPr>
          </w:pPr>
        </w:p>
        <w:p w:rsidR="004D7400" w:rsidRDefault="004D7400">
          <w:pPr>
            <w:rPr>
              <w:b/>
              <w:bCs/>
            </w:rPr>
          </w:pPr>
          <w:r>
            <w:rPr>
              <w:b/>
              <w:bCs/>
            </w:rPr>
            <w:br w:type="page"/>
          </w:r>
        </w:p>
      </w:sdtContent>
    </w:sdt>
    <w:sdt>
      <w:sdtPr>
        <w:rPr>
          <w:rFonts w:ascii="Arial" w:eastAsiaTheme="minorEastAsia" w:hAnsi="Arial" w:cs="Arial"/>
          <w:b w:val="0"/>
          <w:bCs w:val="0"/>
          <w:sz w:val="24"/>
          <w:szCs w:val="22"/>
          <w:lang w:val="en-GB" w:eastAsia="en-GB"/>
        </w:rPr>
        <w:id w:val="697396422"/>
        <w:docPartObj>
          <w:docPartGallery w:val="Table of Contents"/>
          <w:docPartUnique/>
        </w:docPartObj>
      </w:sdtPr>
      <w:sdtEndPr/>
      <w:sdtContent>
        <w:p w:rsidR="004D7400" w:rsidRDefault="004D7400" w:rsidP="004D7400">
          <w:pPr>
            <w:pStyle w:val="TOCHeading"/>
          </w:pPr>
          <w:r>
            <w:t>Table of Contents</w:t>
          </w:r>
        </w:p>
        <w:p w:rsidR="002C3A5C" w:rsidRDefault="00826217">
          <w:pPr>
            <w:pStyle w:val="TOC1"/>
            <w:tabs>
              <w:tab w:val="right" w:leader="dot" w:pos="9016"/>
            </w:tabs>
            <w:rPr>
              <w:rFonts w:asciiTheme="minorHAnsi" w:hAnsiTheme="minorHAnsi" w:cstheme="minorBidi"/>
              <w:noProof/>
              <w:sz w:val="22"/>
            </w:rPr>
          </w:pPr>
          <w:r>
            <w:fldChar w:fldCharType="begin"/>
          </w:r>
          <w:r w:rsidR="004D7400">
            <w:instrText xml:space="preserve"> TOC \o "1-3" \h \z \u </w:instrText>
          </w:r>
          <w:r>
            <w:fldChar w:fldCharType="separate"/>
          </w:r>
          <w:hyperlink w:anchor="_Toc503251306" w:history="1">
            <w:r w:rsidR="002C3A5C" w:rsidRPr="007E51D1">
              <w:rPr>
                <w:rStyle w:val="Hyperlink"/>
                <w:noProof/>
              </w:rPr>
              <w:t>Abstract</w:t>
            </w:r>
            <w:r w:rsidR="002C3A5C">
              <w:rPr>
                <w:noProof/>
                <w:webHidden/>
              </w:rPr>
              <w:tab/>
            </w:r>
            <w:r>
              <w:rPr>
                <w:noProof/>
                <w:webHidden/>
              </w:rPr>
              <w:fldChar w:fldCharType="begin"/>
            </w:r>
            <w:r w:rsidR="002C3A5C">
              <w:rPr>
                <w:noProof/>
                <w:webHidden/>
              </w:rPr>
              <w:instrText xml:space="preserve"> PAGEREF _Toc503251306 \h </w:instrText>
            </w:r>
            <w:r>
              <w:rPr>
                <w:noProof/>
                <w:webHidden/>
              </w:rPr>
            </w:r>
            <w:r>
              <w:rPr>
                <w:noProof/>
                <w:webHidden/>
              </w:rPr>
              <w:fldChar w:fldCharType="separate"/>
            </w:r>
            <w:r w:rsidR="002C3A5C">
              <w:rPr>
                <w:noProof/>
                <w:webHidden/>
              </w:rPr>
              <w:t>3</w:t>
            </w:r>
            <w:r>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07" w:history="1">
            <w:r w:rsidR="002C3A5C" w:rsidRPr="007E51D1">
              <w:rPr>
                <w:rStyle w:val="Hyperlink"/>
                <w:noProof/>
              </w:rPr>
              <w:t>Introduction</w:t>
            </w:r>
            <w:r w:rsidR="002C3A5C">
              <w:rPr>
                <w:noProof/>
                <w:webHidden/>
              </w:rPr>
              <w:tab/>
            </w:r>
            <w:r w:rsidR="00826217">
              <w:rPr>
                <w:noProof/>
                <w:webHidden/>
              </w:rPr>
              <w:fldChar w:fldCharType="begin"/>
            </w:r>
            <w:r w:rsidR="002C3A5C">
              <w:rPr>
                <w:noProof/>
                <w:webHidden/>
              </w:rPr>
              <w:instrText xml:space="preserve"> PAGEREF _Toc503251307 \h </w:instrText>
            </w:r>
            <w:r w:rsidR="00826217">
              <w:rPr>
                <w:noProof/>
                <w:webHidden/>
              </w:rPr>
            </w:r>
            <w:r w:rsidR="00826217">
              <w:rPr>
                <w:noProof/>
                <w:webHidden/>
              </w:rPr>
              <w:fldChar w:fldCharType="separate"/>
            </w:r>
            <w:r w:rsidR="002C3A5C">
              <w:rPr>
                <w:noProof/>
                <w:webHidden/>
              </w:rPr>
              <w:t>4</w:t>
            </w:r>
            <w:r w:rsidR="00826217">
              <w:rPr>
                <w:noProof/>
                <w:webHidden/>
              </w:rPr>
              <w:fldChar w:fldCharType="end"/>
            </w:r>
          </w:hyperlink>
        </w:p>
        <w:p w:rsidR="002C3A5C" w:rsidRDefault="001054BE">
          <w:pPr>
            <w:pStyle w:val="TOC2"/>
            <w:tabs>
              <w:tab w:val="right" w:leader="dot" w:pos="9016"/>
            </w:tabs>
            <w:rPr>
              <w:rFonts w:asciiTheme="minorHAnsi" w:hAnsiTheme="minorHAnsi" w:cstheme="minorBidi"/>
              <w:noProof/>
              <w:sz w:val="22"/>
            </w:rPr>
          </w:pPr>
          <w:hyperlink w:anchor="_Toc503251308" w:history="1">
            <w:r w:rsidR="002C3A5C" w:rsidRPr="007E51D1">
              <w:rPr>
                <w:rStyle w:val="Hyperlink"/>
                <w:noProof/>
              </w:rPr>
              <w:t>Aim of the Research</w:t>
            </w:r>
            <w:r w:rsidR="002C3A5C">
              <w:rPr>
                <w:noProof/>
                <w:webHidden/>
              </w:rPr>
              <w:tab/>
            </w:r>
            <w:r w:rsidR="00826217">
              <w:rPr>
                <w:noProof/>
                <w:webHidden/>
              </w:rPr>
              <w:fldChar w:fldCharType="begin"/>
            </w:r>
            <w:r w:rsidR="002C3A5C">
              <w:rPr>
                <w:noProof/>
                <w:webHidden/>
              </w:rPr>
              <w:instrText xml:space="preserve"> PAGEREF _Toc503251308 \h </w:instrText>
            </w:r>
            <w:r w:rsidR="00826217">
              <w:rPr>
                <w:noProof/>
                <w:webHidden/>
              </w:rPr>
            </w:r>
            <w:r w:rsidR="00826217">
              <w:rPr>
                <w:noProof/>
                <w:webHidden/>
              </w:rPr>
              <w:fldChar w:fldCharType="separate"/>
            </w:r>
            <w:r w:rsidR="002C3A5C">
              <w:rPr>
                <w:noProof/>
                <w:webHidden/>
              </w:rPr>
              <w:t>4</w:t>
            </w:r>
            <w:r w:rsidR="00826217">
              <w:rPr>
                <w:noProof/>
                <w:webHidden/>
              </w:rPr>
              <w:fldChar w:fldCharType="end"/>
            </w:r>
          </w:hyperlink>
        </w:p>
        <w:p w:rsidR="002C3A5C" w:rsidRDefault="001054BE">
          <w:pPr>
            <w:pStyle w:val="TOC2"/>
            <w:tabs>
              <w:tab w:val="right" w:leader="dot" w:pos="9016"/>
            </w:tabs>
            <w:rPr>
              <w:rFonts w:asciiTheme="minorHAnsi" w:hAnsiTheme="minorHAnsi" w:cstheme="minorBidi"/>
              <w:noProof/>
              <w:sz w:val="22"/>
            </w:rPr>
          </w:pPr>
          <w:hyperlink w:anchor="_Toc503251309" w:history="1">
            <w:r w:rsidR="002C3A5C" w:rsidRPr="007E51D1">
              <w:rPr>
                <w:rStyle w:val="Hyperlink"/>
                <w:noProof/>
              </w:rPr>
              <w:t>Objectives of the Research</w:t>
            </w:r>
            <w:r w:rsidR="002C3A5C">
              <w:rPr>
                <w:noProof/>
                <w:webHidden/>
              </w:rPr>
              <w:tab/>
            </w:r>
            <w:r w:rsidR="00826217">
              <w:rPr>
                <w:noProof/>
                <w:webHidden/>
              </w:rPr>
              <w:fldChar w:fldCharType="begin"/>
            </w:r>
            <w:r w:rsidR="002C3A5C">
              <w:rPr>
                <w:noProof/>
                <w:webHidden/>
              </w:rPr>
              <w:instrText xml:space="preserve"> PAGEREF _Toc503251309 \h </w:instrText>
            </w:r>
            <w:r w:rsidR="00826217">
              <w:rPr>
                <w:noProof/>
                <w:webHidden/>
              </w:rPr>
            </w:r>
            <w:r w:rsidR="00826217">
              <w:rPr>
                <w:noProof/>
                <w:webHidden/>
              </w:rPr>
              <w:fldChar w:fldCharType="separate"/>
            </w:r>
            <w:r w:rsidR="002C3A5C">
              <w:rPr>
                <w:noProof/>
                <w:webHidden/>
              </w:rPr>
              <w:t>4</w:t>
            </w:r>
            <w:r w:rsidR="00826217">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10" w:history="1">
            <w:r w:rsidR="002C3A5C" w:rsidRPr="007E51D1">
              <w:rPr>
                <w:rStyle w:val="Hyperlink"/>
                <w:noProof/>
              </w:rPr>
              <w:t>Research Approach</w:t>
            </w:r>
            <w:r w:rsidR="002C3A5C">
              <w:rPr>
                <w:noProof/>
                <w:webHidden/>
              </w:rPr>
              <w:tab/>
            </w:r>
            <w:r w:rsidR="00826217">
              <w:rPr>
                <w:noProof/>
                <w:webHidden/>
              </w:rPr>
              <w:fldChar w:fldCharType="begin"/>
            </w:r>
            <w:r w:rsidR="002C3A5C">
              <w:rPr>
                <w:noProof/>
                <w:webHidden/>
              </w:rPr>
              <w:instrText xml:space="preserve"> PAGEREF _Toc503251310 \h </w:instrText>
            </w:r>
            <w:r w:rsidR="00826217">
              <w:rPr>
                <w:noProof/>
                <w:webHidden/>
              </w:rPr>
            </w:r>
            <w:r w:rsidR="00826217">
              <w:rPr>
                <w:noProof/>
                <w:webHidden/>
              </w:rPr>
              <w:fldChar w:fldCharType="separate"/>
            </w:r>
            <w:r w:rsidR="002C3A5C">
              <w:rPr>
                <w:noProof/>
                <w:webHidden/>
              </w:rPr>
              <w:t>5</w:t>
            </w:r>
            <w:r w:rsidR="00826217">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11" w:history="1">
            <w:r w:rsidR="002C3A5C" w:rsidRPr="007E51D1">
              <w:rPr>
                <w:rStyle w:val="Hyperlink"/>
                <w:noProof/>
              </w:rPr>
              <w:t>Literature Search</w:t>
            </w:r>
            <w:r w:rsidR="002C3A5C">
              <w:rPr>
                <w:noProof/>
                <w:webHidden/>
              </w:rPr>
              <w:tab/>
            </w:r>
            <w:r w:rsidR="00826217">
              <w:rPr>
                <w:noProof/>
                <w:webHidden/>
              </w:rPr>
              <w:fldChar w:fldCharType="begin"/>
            </w:r>
            <w:r w:rsidR="002C3A5C">
              <w:rPr>
                <w:noProof/>
                <w:webHidden/>
              </w:rPr>
              <w:instrText xml:space="preserve"> PAGEREF _Toc503251311 \h </w:instrText>
            </w:r>
            <w:r w:rsidR="00826217">
              <w:rPr>
                <w:noProof/>
                <w:webHidden/>
              </w:rPr>
            </w:r>
            <w:r w:rsidR="00826217">
              <w:rPr>
                <w:noProof/>
                <w:webHidden/>
              </w:rPr>
              <w:fldChar w:fldCharType="separate"/>
            </w:r>
            <w:r w:rsidR="002C3A5C">
              <w:rPr>
                <w:noProof/>
                <w:webHidden/>
              </w:rPr>
              <w:t>6</w:t>
            </w:r>
            <w:r w:rsidR="00826217">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12" w:history="1">
            <w:r w:rsidR="002C3A5C" w:rsidRPr="007E51D1">
              <w:rPr>
                <w:rStyle w:val="Hyperlink"/>
                <w:noProof/>
              </w:rPr>
              <w:t>Analysis</w:t>
            </w:r>
            <w:r w:rsidR="002C3A5C">
              <w:rPr>
                <w:noProof/>
                <w:webHidden/>
              </w:rPr>
              <w:tab/>
            </w:r>
            <w:r w:rsidR="00826217">
              <w:rPr>
                <w:noProof/>
                <w:webHidden/>
              </w:rPr>
              <w:fldChar w:fldCharType="begin"/>
            </w:r>
            <w:r w:rsidR="002C3A5C">
              <w:rPr>
                <w:noProof/>
                <w:webHidden/>
              </w:rPr>
              <w:instrText xml:space="preserve"> PAGEREF _Toc503251312 \h </w:instrText>
            </w:r>
            <w:r w:rsidR="00826217">
              <w:rPr>
                <w:noProof/>
                <w:webHidden/>
              </w:rPr>
            </w:r>
            <w:r w:rsidR="00826217">
              <w:rPr>
                <w:noProof/>
                <w:webHidden/>
              </w:rPr>
              <w:fldChar w:fldCharType="separate"/>
            </w:r>
            <w:r w:rsidR="002C3A5C">
              <w:rPr>
                <w:noProof/>
                <w:webHidden/>
              </w:rPr>
              <w:t>11</w:t>
            </w:r>
            <w:r w:rsidR="00826217">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13" w:history="1">
            <w:r w:rsidR="002C3A5C" w:rsidRPr="007E51D1">
              <w:rPr>
                <w:rStyle w:val="Hyperlink"/>
                <w:noProof/>
              </w:rPr>
              <w:t>Conclusion</w:t>
            </w:r>
            <w:r w:rsidR="002C3A5C">
              <w:rPr>
                <w:noProof/>
                <w:webHidden/>
              </w:rPr>
              <w:tab/>
            </w:r>
            <w:r w:rsidR="00826217">
              <w:rPr>
                <w:noProof/>
                <w:webHidden/>
              </w:rPr>
              <w:fldChar w:fldCharType="begin"/>
            </w:r>
            <w:r w:rsidR="002C3A5C">
              <w:rPr>
                <w:noProof/>
                <w:webHidden/>
              </w:rPr>
              <w:instrText xml:space="preserve"> PAGEREF _Toc503251313 \h </w:instrText>
            </w:r>
            <w:r w:rsidR="00826217">
              <w:rPr>
                <w:noProof/>
                <w:webHidden/>
              </w:rPr>
            </w:r>
            <w:r w:rsidR="00826217">
              <w:rPr>
                <w:noProof/>
                <w:webHidden/>
              </w:rPr>
              <w:fldChar w:fldCharType="separate"/>
            </w:r>
            <w:r w:rsidR="002C3A5C">
              <w:rPr>
                <w:noProof/>
                <w:webHidden/>
              </w:rPr>
              <w:t>13</w:t>
            </w:r>
            <w:r w:rsidR="00826217">
              <w:rPr>
                <w:noProof/>
                <w:webHidden/>
              </w:rPr>
              <w:fldChar w:fldCharType="end"/>
            </w:r>
          </w:hyperlink>
        </w:p>
        <w:p w:rsidR="002C3A5C" w:rsidRDefault="001054BE">
          <w:pPr>
            <w:pStyle w:val="TOC1"/>
            <w:tabs>
              <w:tab w:val="right" w:leader="dot" w:pos="9016"/>
            </w:tabs>
            <w:rPr>
              <w:rFonts w:asciiTheme="minorHAnsi" w:hAnsiTheme="minorHAnsi" w:cstheme="minorBidi"/>
              <w:noProof/>
              <w:sz w:val="22"/>
            </w:rPr>
          </w:pPr>
          <w:hyperlink w:anchor="_Toc503251314" w:history="1">
            <w:r w:rsidR="002C3A5C" w:rsidRPr="007E51D1">
              <w:rPr>
                <w:rStyle w:val="Hyperlink"/>
                <w:noProof/>
              </w:rPr>
              <w:t>References</w:t>
            </w:r>
            <w:r w:rsidR="002C3A5C">
              <w:rPr>
                <w:noProof/>
                <w:webHidden/>
              </w:rPr>
              <w:tab/>
            </w:r>
            <w:r w:rsidR="00826217">
              <w:rPr>
                <w:noProof/>
                <w:webHidden/>
              </w:rPr>
              <w:fldChar w:fldCharType="begin"/>
            </w:r>
            <w:r w:rsidR="002C3A5C">
              <w:rPr>
                <w:noProof/>
                <w:webHidden/>
              </w:rPr>
              <w:instrText xml:space="preserve"> PAGEREF _Toc503251314 \h </w:instrText>
            </w:r>
            <w:r w:rsidR="00826217">
              <w:rPr>
                <w:noProof/>
                <w:webHidden/>
              </w:rPr>
            </w:r>
            <w:r w:rsidR="00826217">
              <w:rPr>
                <w:noProof/>
                <w:webHidden/>
              </w:rPr>
              <w:fldChar w:fldCharType="separate"/>
            </w:r>
            <w:r w:rsidR="002C3A5C">
              <w:rPr>
                <w:noProof/>
                <w:webHidden/>
              </w:rPr>
              <w:t>14</w:t>
            </w:r>
            <w:r w:rsidR="00826217">
              <w:rPr>
                <w:noProof/>
                <w:webHidden/>
              </w:rPr>
              <w:fldChar w:fldCharType="end"/>
            </w:r>
          </w:hyperlink>
        </w:p>
        <w:p w:rsidR="004D7400" w:rsidRDefault="00826217" w:rsidP="004D7400">
          <w:r>
            <w:fldChar w:fldCharType="end"/>
          </w:r>
        </w:p>
      </w:sdtContent>
    </w:sdt>
    <w:p w:rsidR="004D7400" w:rsidRDefault="004D7400" w:rsidP="004D7400"/>
    <w:p w:rsidR="004D7400" w:rsidRDefault="004D7400" w:rsidP="004D7400"/>
    <w:p w:rsidR="004D7400" w:rsidRDefault="004D7400" w:rsidP="004D7400"/>
    <w:p w:rsidR="004D7400" w:rsidRDefault="004D7400" w:rsidP="004D7400"/>
    <w:p w:rsidR="004D7400" w:rsidRDefault="004D7400" w:rsidP="004D7400">
      <w:r>
        <w:br w:type="page"/>
      </w:r>
    </w:p>
    <w:p w:rsidR="004D7400" w:rsidRDefault="004D7400" w:rsidP="004D7400">
      <w:pPr>
        <w:pStyle w:val="Heading1"/>
      </w:pPr>
      <w:bookmarkStart w:id="0" w:name="_Toc503251306"/>
      <w:r>
        <w:lastRenderedPageBreak/>
        <w:t>Abstract</w:t>
      </w:r>
      <w:bookmarkEnd w:id="0"/>
    </w:p>
    <w:p w:rsidR="004D7400" w:rsidRPr="009117A8" w:rsidRDefault="004D7400" w:rsidP="004D7400">
      <w:pPr>
        <w:rPr>
          <w:rFonts w:ascii="Times New Roman" w:hAnsi="Times New Roman" w:cs="Times New Roman"/>
        </w:rPr>
      </w:pPr>
      <w:r w:rsidRPr="009117A8">
        <w:rPr>
          <w:rFonts w:ascii="Times New Roman" w:hAnsi="Times New Roman" w:cs="Times New Roman"/>
        </w:rPr>
        <w:t>Students gain a range of skills from educational institutions that are supposed to be supportive in building their career with particular employers. The research intends to identify the relevance of the employability skills achievable from the academic higher education with the real life practices and employers requirements. The report is based on the employability skills developed by the author through academic curriculum that will be helpful to gain a job opportunity in management field. to this purpose, a range of literature and case studies have been explored and the collected literatures have been analysed to understand the effectiveness of the academic learning in developing specific employability skills.</w:t>
      </w:r>
    </w:p>
    <w:p w:rsidR="004D7400" w:rsidRDefault="004D7400" w:rsidP="004D7400"/>
    <w:p w:rsidR="004D7400" w:rsidRDefault="004D7400" w:rsidP="004D7400"/>
    <w:p w:rsidR="004D7400" w:rsidRDefault="004D7400" w:rsidP="004D7400"/>
    <w:p w:rsidR="004D7400" w:rsidRDefault="004D7400" w:rsidP="004D7400"/>
    <w:p w:rsidR="004D7400" w:rsidRDefault="004D7400" w:rsidP="004D7400"/>
    <w:p w:rsidR="004D7400" w:rsidRDefault="004D7400" w:rsidP="004D7400"/>
    <w:p w:rsidR="004D7400" w:rsidRDefault="004D7400" w:rsidP="004D7400">
      <w:r>
        <w:br w:type="page"/>
      </w:r>
    </w:p>
    <w:p w:rsidR="004D7400" w:rsidRDefault="004D7400" w:rsidP="004D7400">
      <w:pPr>
        <w:pStyle w:val="Heading1"/>
        <w:rPr>
          <w:rFonts w:ascii="Arial" w:hAnsi="Arial"/>
        </w:rPr>
      </w:pPr>
      <w:bookmarkStart w:id="1" w:name="_Toc503251307"/>
      <w:r>
        <w:lastRenderedPageBreak/>
        <w:t>Introduction</w:t>
      </w:r>
      <w:bookmarkEnd w:id="1"/>
    </w:p>
    <w:p w:rsidR="004D7400" w:rsidRPr="009117A8" w:rsidRDefault="004D7400" w:rsidP="004D7400">
      <w:pPr>
        <w:rPr>
          <w:rFonts w:ascii="Times New Roman" w:hAnsi="Times New Roman" w:cs="Times New Roman"/>
          <w:szCs w:val="24"/>
        </w:rPr>
      </w:pPr>
      <w:r w:rsidRPr="009117A8">
        <w:rPr>
          <w:rFonts w:ascii="Times New Roman" w:hAnsi="Times New Roman" w:cs="Times New Roman"/>
          <w:szCs w:val="24"/>
        </w:rPr>
        <w:t>Employability skills are necessary competence for a specific job where the employers determines wh</w:t>
      </w:r>
      <w:r w:rsidR="002C3A5C" w:rsidRPr="009117A8">
        <w:rPr>
          <w:rFonts w:ascii="Times New Roman" w:hAnsi="Times New Roman" w:cs="Times New Roman"/>
          <w:szCs w:val="24"/>
        </w:rPr>
        <w:t>ich</w:t>
      </w:r>
      <w:r w:rsidRPr="009117A8">
        <w:rPr>
          <w:rFonts w:ascii="Times New Roman" w:hAnsi="Times New Roman" w:cs="Times New Roman"/>
          <w:szCs w:val="24"/>
        </w:rPr>
        <w:t xml:space="preserve"> skills are primary for the job and wh</w:t>
      </w:r>
      <w:r w:rsidR="002C3A5C" w:rsidRPr="009117A8">
        <w:rPr>
          <w:rFonts w:ascii="Times New Roman" w:hAnsi="Times New Roman" w:cs="Times New Roman"/>
          <w:szCs w:val="24"/>
        </w:rPr>
        <w:t>ich</w:t>
      </w:r>
      <w:r w:rsidRPr="009117A8">
        <w:rPr>
          <w:rFonts w:ascii="Times New Roman" w:hAnsi="Times New Roman" w:cs="Times New Roman"/>
          <w:szCs w:val="24"/>
        </w:rPr>
        <w:t xml:space="preserve"> are secondary. Higher education system arranges necessary programs for the students so that the students can develop employability skills within the academic activities. Partnership with the specific employers such as management recruitment officers can be helpful for the learners to adjust their academic skills with the employability skills for the specific jobs the students prefer as their career. To achieve confident on the employability skills of the author in the management field, the report will be helpful. </w:t>
      </w:r>
    </w:p>
    <w:p w:rsidR="004D7400" w:rsidRPr="007A317A" w:rsidRDefault="004D7400" w:rsidP="007A317A">
      <w:pPr>
        <w:pStyle w:val="Heading2"/>
      </w:pPr>
      <w:bookmarkStart w:id="2" w:name="_Toc503251308"/>
      <w:r w:rsidRPr="007A317A">
        <w:t>Aim of the Research</w:t>
      </w:r>
      <w:bookmarkEnd w:id="2"/>
    </w:p>
    <w:p w:rsidR="004D7400" w:rsidRPr="009117A8" w:rsidRDefault="004D7400" w:rsidP="004D7400">
      <w:pPr>
        <w:rPr>
          <w:rFonts w:ascii="Times New Roman" w:hAnsi="Times New Roman" w:cs="Times New Roman"/>
          <w:szCs w:val="24"/>
        </w:rPr>
      </w:pPr>
      <w:r w:rsidRPr="009117A8">
        <w:rPr>
          <w:rFonts w:ascii="Times New Roman" w:hAnsi="Times New Roman" w:cs="Times New Roman"/>
          <w:szCs w:val="24"/>
        </w:rPr>
        <w:t xml:space="preserve">The report aims at the understanding of the effectiveness of academic skills in building employability skills for developing career in management. </w:t>
      </w:r>
    </w:p>
    <w:p w:rsidR="004D7400" w:rsidRPr="009117A8" w:rsidRDefault="004D7400" w:rsidP="007A317A">
      <w:pPr>
        <w:pStyle w:val="Heading2"/>
      </w:pPr>
      <w:bookmarkStart w:id="3" w:name="_Toc503251309"/>
      <w:r w:rsidRPr="009117A8">
        <w:t>Objectives of the Research</w:t>
      </w:r>
      <w:bookmarkEnd w:id="3"/>
    </w:p>
    <w:p w:rsidR="004D7400" w:rsidRPr="009117A8" w:rsidRDefault="004D7400" w:rsidP="004D7400">
      <w:pPr>
        <w:rPr>
          <w:rFonts w:ascii="Times New Roman" w:hAnsi="Times New Roman" w:cs="Times New Roman"/>
          <w:szCs w:val="24"/>
        </w:rPr>
      </w:pPr>
      <w:r w:rsidRPr="009117A8">
        <w:rPr>
          <w:rFonts w:ascii="Times New Roman" w:hAnsi="Times New Roman" w:cs="Times New Roman"/>
          <w:szCs w:val="24"/>
        </w:rPr>
        <w:t>The report has been developed with the following objectives.</w:t>
      </w:r>
    </w:p>
    <w:p w:rsidR="004D7400" w:rsidRPr="009117A8" w:rsidRDefault="004D7400" w:rsidP="004D7400">
      <w:pPr>
        <w:numPr>
          <w:ilvl w:val="0"/>
          <w:numId w:val="1"/>
        </w:numPr>
        <w:rPr>
          <w:rFonts w:ascii="Times New Roman" w:hAnsi="Times New Roman" w:cs="Times New Roman"/>
          <w:szCs w:val="24"/>
        </w:rPr>
      </w:pPr>
      <w:r w:rsidRPr="009117A8">
        <w:rPr>
          <w:rFonts w:ascii="Times New Roman" w:hAnsi="Times New Roman" w:cs="Times New Roman"/>
          <w:szCs w:val="24"/>
        </w:rPr>
        <w:t>To identify the employability skills that can be acquired from the academic higher education system.</w:t>
      </w:r>
    </w:p>
    <w:p w:rsidR="004D7400" w:rsidRPr="009117A8" w:rsidRDefault="004D7400" w:rsidP="004D7400">
      <w:pPr>
        <w:numPr>
          <w:ilvl w:val="0"/>
          <w:numId w:val="1"/>
        </w:numPr>
        <w:rPr>
          <w:rFonts w:ascii="Times New Roman" w:hAnsi="Times New Roman" w:cs="Times New Roman"/>
          <w:szCs w:val="24"/>
        </w:rPr>
      </w:pPr>
      <w:r w:rsidRPr="009117A8">
        <w:rPr>
          <w:rFonts w:ascii="Times New Roman" w:hAnsi="Times New Roman" w:cs="Times New Roman"/>
          <w:szCs w:val="24"/>
        </w:rPr>
        <w:t>To analyse the academic process of employability development for the students through which graduates can build their career.</w:t>
      </w:r>
    </w:p>
    <w:p w:rsidR="004D7400" w:rsidRPr="009117A8" w:rsidRDefault="004D7400" w:rsidP="004D7400">
      <w:pPr>
        <w:numPr>
          <w:ilvl w:val="0"/>
          <w:numId w:val="1"/>
        </w:numPr>
        <w:rPr>
          <w:rFonts w:ascii="Times New Roman" w:hAnsi="Times New Roman" w:cs="Times New Roman"/>
          <w:szCs w:val="24"/>
        </w:rPr>
      </w:pPr>
      <w:r w:rsidRPr="009117A8">
        <w:rPr>
          <w:rFonts w:ascii="Times New Roman" w:hAnsi="Times New Roman" w:cs="Times New Roman"/>
          <w:szCs w:val="24"/>
        </w:rPr>
        <w:t>To assess the effectiveness of the academic skills in developing employability skills required by the employers in the management field.</w:t>
      </w:r>
    </w:p>
    <w:p w:rsidR="004D7400" w:rsidRPr="009117A8" w:rsidRDefault="004D7400" w:rsidP="004D7400">
      <w:pPr>
        <w:rPr>
          <w:rFonts w:ascii="Times New Roman" w:hAnsi="Times New Roman" w:cs="Times New Roman"/>
          <w:szCs w:val="24"/>
        </w:rPr>
      </w:pPr>
    </w:p>
    <w:p w:rsidR="004D7400" w:rsidRPr="009117A8" w:rsidRDefault="004D7400" w:rsidP="004D7400">
      <w:pPr>
        <w:rPr>
          <w:rFonts w:ascii="Times New Roman" w:hAnsi="Times New Roman" w:cs="Times New Roman"/>
          <w:szCs w:val="24"/>
        </w:rPr>
      </w:pPr>
    </w:p>
    <w:p w:rsidR="004D7400" w:rsidRPr="009117A8" w:rsidRDefault="004D7400" w:rsidP="004D7400">
      <w:pPr>
        <w:rPr>
          <w:rFonts w:ascii="Times New Roman" w:hAnsi="Times New Roman" w:cs="Times New Roman"/>
          <w:szCs w:val="24"/>
        </w:rPr>
      </w:pPr>
    </w:p>
    <w:p w:rsidR="004D7400" w:rsidRDefault="004D7400" w:rsidP="004D7400"/>
    <w:p w:rsidR="004D7400" w:rsidRDefault="004D7400" w:rsidP="004D7400"/>
    <w:p w:rsidR="004D7400" w:rsidRDefault="004D7400" w:rsidP="004D7400">
      <w:r>
        <w:br w:type="page"/>
      </w:r>
    </w:p>
    <w:p w:rsidR="004D7400" w:rsidRDefault="004D7400" w:rsidP="004D7400">
      <w:pPr>
        <w:pStyle w:val="Heading1"/>
      </w:pPr>
      <w:bookmarkStart w:id="4" w:name="_Toc503251310"/>
      <w:r>
        <w:lastRenderedPageBreak/>
        <w:t>Research Approach</w:t>
      </w:r>
      <w:bookmarkEnd w:id="4"/>
    </w:p>
    <w:p w:rsidR="004D7400" w:rsidRDefault="004D7400" w:rsidP="004D7400">
      <w:r>
        <w:t xml:space="preserve">The report will be developed based on the collection of data from available academic researches and case studies from managerial employers. The analysis of the available data will be qualitative in manner which will include interview with the employers. To gather academic literatures, the researcher will explore the articles, journals, academic sources, online sources and government sources. To analyse the collected materials, qualitative analysis method will be applied where the perception and concepts of the employers will be analysed. In terms of selecting the employers, the author has applied random sampling method. 10 employers have been approached to conduct in-depth interview on employability issue among the graduates. </w:t>
      </w:r>
    </w:p>
    <w:p w:rsidR="004D7400" w:rsidRDefault="004D7400" w:rsidP="004D7400">
      <w:r>
        <w:t xml:space="preserve">Qualitative strategy of research has been used so that the perception and concepts of the employers and the academic representatives can be analysed. The available literatures are necessary for understanding the general view of the employers and academic professionals on academic and professional skills. Moreover, case studies of different employers in management field from different industries and organisations will be collected so that the real life application of the academic skills in job fields can be analysed. The researcher has arranged interviews with different employers so that necessary information can be collected in a professional manner. Employers are chosen randomly so that they can represent the large population of the employers. 10 employers </w:t>
      </w:r>
      <w:r w:rsidR="007A317A">
        <w:t>have</w:t>
      </w:r>
      <w:bookmarkStart w:id="5" w:name="_GoBack"/>
      <w:bookmarkEnd w:id="5"/>
      <w:r>
        <w:t xml:space="preserve"> been interviewed so that the report can be prepared within the limited time and also to reduce complexity of the report. </w:t>
      </w:r>
    </w:p>
    <w:p w:rsidR="004D7400" w:rsidRDefault="004D7400" w:rsidP="004D7400">
      <w:r>
        <w:br w:type="page"/>
      </w:r>
    </w:p>
    <w:p w:rsidR="004D7400" w:rsidRDefault="004D7400" w:rsidP="004D7400">
      <w:pPr>
        <w:pStyle w:val="Heading1"/>
      </w:pPr>
      <w:bookmarkStart w:id="6" w:name="_Toc503251311"/>
      <w:r>
        <w:lastRenderedPageBreak/>
        <w:t>Literature Search</w:t>
      </w:r>
      <w:bookmarkEnd w:id="6"/>
      <w:r>
        <w:t xml:space="preserve"> </w:t>
      </w:r>
    </w:p>
    <w:p w:rsidR="004D7400" w:rsidRDefault="004D7400" w:rsidP="004D7400">
      <w:r>
        <w:t xml:space="preserve">Employability skills have been defined in different manners by the academic and business professionals based on the effectiveness and nature of the skills among the graduates and their application in the real world. Employers have shown intense interest in employability skills over the past few decades as the employability concern has been acute among the employers. Employers focus on a range of skills among the graduates that are related to the particular field. Management employers express need for several employability skills such as communication skill, leadership skill, problem solving, analytical ability and teamwork. The skills of the graduates has been categorised by </w:t>
      </w:r>
      <w:r w:rsidRPr="00883DBB">
        <w:t>Oliver, (2015)</w:t>
      </w:r>
      <w:r>
        <w:t xml:space="preserve"> as </w:t>
      </w:r>
      <w:r w:rsidRPr="002A1D74">
        <w:t>core skills, key skills; common skills</w:t>
      </w:r>
      <w:r>
        <w:t>;</w:t>
      </w:r>
      <w:r w:rsidRPr="002A1D74">
        <w:t xml:space="preserve"> essential skills; skills for life; transferable skills; enterprise skills; functional skills and </w:t>
      </w:r>
      <w:r>
        <w:t>generic skill</w:t>
      </w:r>
      <w:r w:rsidRPr="00FA7AD7">
        <w:t>.</w:t>
      </w:r>
    </w:p>
    <w:p w:rsidR="004D7400" w:rsidRDefault="004D7400" w:rsidP="004D7400">
      <w:r>
        <w:t xml:space="preserve">Employability concept has been described in a more complex manner as the competence of the graduates to survive the job market and to perform with success in the managerial posts. </w:t>
      </w:r>
      <w:r w:rsidRPr="00A91ECC">
        <w:t>Lewis, (2017)</w:t>
      </w:r>
      <w:r>
        <w:t xml:space="preserve"> has proposes that employability can be better understood through some interrelated components that are presented below.</w:t>
      </w:r>
    </w:p>
    <w:p w:rsidR="004D7400" w:rsidRDefault="004D7400" w:rsidP="004D7400">
      <w:r>
        <w:rPr>
          <w:noProof/>
        </w:rPr>
        <w:drawing>
          <wp:inline distT="0" distB="0" distL="0" distR="0" wp14:anchorId="336A3741" wp14:editId="0CD692AE">
            <wp:extent cx="5419725" cy="2647950"/>
            <wp:effectExtent l="19050" t="0" r="9525"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419725" cy="2647950"/>
                    </a:xfrm>
                    <a:prstGeom prst="rect">
                      <a:avLst/>
                    </a:prstGeom>
                    <a:noFill/>
                    <a:ln w="9525">
                      <a:noFill/>
                      <a:miter lim="800000"/>
                      <a:headEnd/>
                      <a:tailEnd/>
                    </a:ln>
                  </pic:spPr>
                </pic:pic>
              </a:graphicData>
            </a:graphic>
          </wp:inline>
        </w:drawing>
      </w:r>
    </w:p>
    <w:p w:rsidR="004D7400" w:rsidRDefault="004D7400" w:rsidP="004D7400">
      <w:r>
        <w:rPr>
          <w:noProof/>
        </w:rPr>
        <w:drawing>
          <wp:inline distT="0" distB="0" distL="0" distR="0" wp14:anchorId="1EC5DD6D" wp14:editId="27CC6BA0">
            <wp:extent cx="5715000" cy="942975"/>
            <wp:effectExtent l="19050" t="0" r="0"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a:stretch>
                      <a:fillRect/>
                    </a:stretch>
                  </pic:blipFill>
                  <pic:spPr bwMode="auto">
                    <a:xfrm>
                      <a:off x="0" y="0"/>
                      <a:ext cx="5715000" cy="942975"/>
                    </a:xfrm>
                    <a:prstGeom prst="rect">
                      <a:avLst/>
                    </a:prstGeom>
                    <a:noFill/>
                    <a:ln w="9525">
                      <a:noFill/>
                      <a:miter lim="800000"/>
                      <a:headEnd/>
                      <a:tailEnd/>
                    </a:ln>
                  </pic:spPr>
                </pic:pic>
              </a:graphicData>
            </a:graphic>
          </wp:inline>
        </w:drawing>
      </w:r>
    </w:p>
    <w:p w:rsidR="002C3A5C" w:rsidRDefault="002C3A5C" w:rsidP="004D7400"/>
    <w:p w:rsidR="002C3A5C" w:rsidRDefault="002C3A5C" w:rsidP="004D7400">
      <w:r w:rsidRPr="002C3A5C">
        <w:lastRenderedPageBreak/>
        <w:t xml:space="preserve">According to </w:t>
      </w:r>
      <w:proofErr w:type="spellStart"/>
      <w:r w:rsidRPr="002C3A5C">
        <w:t>Fit</w:t>
      </w:r>
      <w:r w:rsidR="009117A8">
        <w:t>s</w:t>
      </w:r>
      <w:r w:rsidRPr="002C3A5C">
        <w:t>gerald</w:t>
      </w:r>
      <w:proofErr w:type="spellEnd"/>
      <w:r w:rsidRPr="002C3A5C">
        <w:t xml:space="preserve">, (2015), most of the employers prefer the graduates with proactive skills who are able to utilise higher level of skills in synthesis, analysing, and critique with considerable communication skill which are supportive to the employer organisation to transform the organisation with teamwork. </w:t>
      </w:r>
    </w:p>
    <w:p w:rsidR="004D7400" w:rsidRDefault="004D7400" w:rsidP="004D7400">
      <w:r w:rsidRPr="002A1D74">
        <w:t>Cranmer, (2016) has described that over the years, employability has been cantered to some basic skills such as communication, analytical and teamwork among the graduates in terms of managerial jobs.</w:t>
      </w:r>
    </w:p>
    <w:p w:rsidR="004D7400" w:rsidRDefault="004D7400" w:rsidP="004D7400">
      <w:r>
        <w:t xml:space="preserve">The research paper of </w:t>
      </w:r>
      <w:r w:rsidRPr="00A91ECC">
        <w:t>Tran, (2016)</w:t>
      </w:r>
      <w:r>
        <w:t xml:space="preserve"> has unveiled some contradictory information and views of employability skills among some universities when the universities are developing employability among the graduates considering the perspective of academic qualification rather than the requirements suggested by the managerial employers. Facts have revealed that employers sometimes prefer the soft skills such as communication and team performance rather than the hard skills such as technical proficiency and academic qualification. </w:t>
      </w:r>
    </w:p>
    <w:p w:rsidR="004D7400" w:rsidRDefault="004D7400" w:rsidP="004D7400">
      <w:r w:rsidRPr="002A1D74">
        <w:t>Oliver</w:t>
      </w:r>
      <w:r w:rsidRPr="00A91ECC">
        <w:t>, (2015)</w:t>
      </w:r>
      <w:r>
        <w:t xml:space="preserve"> has revealed that few managerial employers consider the technical knowledge and academic qualification as the primary skill that will provide a boost in the productivity of the organisation. Most of the managerial professionals consider the academic and technical skills as the proxy to provide the graduates the minimum level of qualification for the job post the graduates has approached. </w:t>
      </w:r>
    </w:p>
    <w:p w:rsidR="004D7400" w:rsidRDefault="004D7400" w:rsidP="004D7400">
      <w:r>
        <w:t xml:space="preserve">The study argue </w:t>
      </w:r>
      <w:r w:rsidR="00B058E2">
        <w:t>that universities</w:t>
      </w:r>
      <w:r>
        <w:t xml:space="preserve"> should put more emphasis on the partnership of the curriculum activities with the employers so that the academic education can provide deep knowledge and experience of the job performance for which the university is preparing the graduates </w:t>
      </w:r>
      <w:r w:rsidRPr="00A91ECC">
        <w:t>(Oliver, 2015)</w:t>
      </w:r>
      <w:r>
        <w:t>.</w:t>
      </w:r>
    </w:p>
    <w:p w:rsidR="004D7400" w:rsidRDefault="004D7400" w:rsidP="004D7400">
      <w:r>
        <w:t xml:space="preserve">The </w:t>
      </w:r>
      <w:r w:rsidR="002C3A5C">
        <w:t>report</w:t>
      </w:r>
      <w:r>
        <w:t xml:space="preserve"> of </w:t>
      </w:r>
      <w:r w:rsidRPr="007F5758">
        <w:t>Gov.uk. (2018)</w:t>
      </w:r>
      <w:r>
        <w:t xml:space="preserve"> has suggested that universities should provide the students with more opportunities to prepare themselves for the job post they prefer. In this purpose, partnership programs with different employers such as internship, place management and workshop can be focused. </w:t>
      </w:r>
    </w:p>
    <w:p w:rsidR="004D7400" w:rsidRDefault="004D7400" w:rsidP="004D7400">
      <w:r>
        <w:t>Studies have shown that students have significant role in developing the employability skills from the academic learning system</w:t>
      </w:r>
      <w:r w:rsidR="002C3A5C">
        <w:t xml:space="preserve"> </w:t>
      </w:r>
      <w:r w:rsidR="002C3A5C" w:rsidRPr="002C3A5C">
        <w:t>(Mason et al. 2009)</w:t>
      </w:r>
      <w:r w:rsidR="002C3A5C">
        <w:t>,</w:t>
      </w:r>
      <w:r w:rsidR="002C3A5C" w:rsidRPr="002C3A5C">
        <w:t xml:space="preserve"> (Dunne, 2017)</w:t>
      </w:r>
      <w:r>
        <w:t xml:space="preserve">. The effectiveness of the academic skills on employability skills largely depends on the integrity and perseverance of the students in maintaining academic </w:t>
      </w:r>
      <w:r>
        <w:lastRenderedPageBreak/>
        <w:t>curriculum. In addition, the way student assess their self-employability and utilise the academic resources determines their employability skills in their career in a particular field. The argument here is that students need to set their own goal for a profession, identify the necessary skills, and utilise academic resources to gain the employability skills on the particular field.</w:t>
      </w:r>
    </w:p>
    <w:p w:rsidR="004D7400" w:rsidRPr="00283DB3" w:rsidRDefault="004D7400" w:rsidP="004D7400">
      <w:r>
        <w:t>Arguments are present regarding the effectiveness and relevance of the academic skills with the employability skills for managerial jobs. Here some of the graduate skills have been revealed from the case studies of managerial employers.</w:t>
      </w:r>
    </w:p>
    <w:p w:rsidR="004D7400" w:rsidRDefault="004D7400" w:rsidP="004D7400">
      <w:pPr>
        <w:rPr>
          <w:i/>
          <w:iCs/>
        </w:rPr>
      </w:pPr>
      <w:r>
        <w:rPr>
          <w:i/>
          <w:iCs/>
          <w:noProof/>
        </w:rPr>
        <w:drawing>
          <wp:inline distT="0" distB="0" distL="0" distR="0" wp14:anchorId="2276DE03" wp14:editId="452FD961">
            <wp:extent cx="5731510" cy="2307737"/>
            <wp:effectExtent l="19050" t="0" r="2540" b="0"/>
            <wp:docPr id="1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a:srcRect/>
                    <a:stretch>
                      <a:fillRect/>
                    </a:stretch>
                  </pic:blipFill>
                  <pic:spPr bwMode="auto">
                    <a:xfrm>
                      <a:off x="0" y="0"/>
                      <a:ext cx="5731510" cy="2307737"/>
                    </a:xfrm>
                    <a:prstGeom prst="rect">
                      <a:avLst/>
                    </a:prstGeom>
                    <a:noFill/>
                    <a:ln w="9525">
                      <a:noFill/>
                      <a:miter lim="800000"/>
                      <a:headEnd/>
                      <a:tailEnd/>
                    </a:ln>
                  </pic:spPr>
                </pic:pic>
              </a:graphicData>
            </a:graphic>
          </wp:inline>
        </w:drawing>
      </w:r>
    </w:p>
    <w:p w:rsidR="004D7400" w:rsidRPr="00346216" w:rsidRDefault="004D7400" w:rsidP="004D7400">
      <w:pPr>
        <w:jc w:val="right"/>
        <w:rPr>
          <w:b/>
        </w:rPr>
      </w:pPr>
      <w:r w:rsidRPr="00346216">
        <w:rPr>
          <w:b/>
        </w:rPr>
        <w:t xml:space="preserve">Senior </w:t>
      </w:r>
      <w:r>
        <w:rPr>
          <w:b/>
        </w:rPr>
        <w:t>manager</w:t>
      </w:r>
      <w:r w:rsidRPr="00346216">
        <w:rPr>
          <w:b/>
        </w:rPr>
        <w:t>, food production</w:t>
      </w:r>
    </w:p>
    <w:p w:rsidR="004D7400" w:rsidRDefault="004D7400" w:rsidP="004D7400">
      <w:r>
        <w:rPr>
          <w:noProof/>
        </w:rPr>
        <w:drawing>
          <wp:inline distT="0" distB="0" distL="0" distR="0" wp14:anchorId="57B3323B" wp14:editId="109AF307">
            <wp:extent cx="5731510" cy="1790505"/>
            <wp:effectExtent l="19050" t="0" r="2540" b="0"/>
            <wp:docPr id="1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0"/>
                    <a:srcRect/>
                    <a:stretch>
                      <a:fillRect/>
                    </a:stretch>
                  </pic:blipFill>
                  <pic:spPr bwMode="auto">
                    <a:xfrm>
                      <a:off x="0" y="0"/>
                      <a:ext cx="5731510" cy="1790505"/>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Pr>
          <w:b/>
        </w:rPr>
        <w:t>Senior Manager, Supply Chain.</w:t>
      </w:r>
    </w:p>
    <w:p w:rsidR="002C3A5C" w:rsidRDefault="002C3A5C" w:rsidP="004D7400"/>
    <w:p w:rsidR="002C3A5C" w:rsidRDefault="002C3A5C" w:rsidP="004D7400"/>
    <w:p w:rsidR="002C3A5C" w:rsidRDefault="002C3A5C" w:rsidP="004D7400"/>
    <w:p w:rsidR="004D7400" w:rsidRDefault="004D7400" w:rsidP="004D7400">
      <w:r>
        <w:lastRenderedPageBreak/>
        <w:t>Some case studies suggest some methods that are highly valued by the managerial employers:</w:t>
      </w:r>
    </w:p>
    <w:p w:rsidR="004D7400" w:rsidRDefault="004D7400" w:rsidP="004D7400">
      <w:pPr>
        <w:rPr>
          <w:i/>
          <w:iCs/>
        </w:rPr>
      </w:pPr>
      <w:r>
        <w:rPr>
          <w:i/>
          <w:iCs/>
          <w:noProof/>
        </w:rPr>
        <w:drawing>
          <wp:inline distT="0" distB="0" distL="0" distR="0" wp14:anchorId="236A151B" wp14:editId="37B8842D">
            <wp:extent cx="5731510" cy="1758423"/>
            <wp:effectExtent l="19050" t="0" r="2540" b="0"/>
            <wp:docPr id="1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srcRect/>
                    <a:stretch>
                      <a:fillRect/>
                    </a:stretch>
                  </pic:blipFill>
                  <pic:spPr bwMode="auto">
                    <a:xfrm>
                      <a:off x="0" y="0"/>
                      <a:ext cx="5731510" cy="1758423"/>
                    </a:xfrm>
                    <a:prstGeom prst="rect">
                      <a:avLst/>
                    </a:prstGeom>
                    <a:noFill/>
                    <a:ln w="9525">
                      <a:noFill/>
                      <a:miter lim="800000"/>
                      <a:headEnd/>
                      <a:tailEnd/>
                    </a:ln>
                  </pic:spPr>
                </pic:pic>
              </a:graphicData>
            </a:graphic>
          </wp:inline>
        </w:drawing>
      </w:r>
    </w:p>
    <w:p w:rsidR="004D7400" w:rsidRPr="002C3A5C" w:rsidRDefault="004D7400" w:rsidP="002C3A5C">
      <w:pPr>
        <w:jc w:val="right"/>
        <w:rPr>
          <w:b/>
        </w:rPr>
      </w:pPr>
      <w:r>
        <w:rPr>
          <w:b/>
          <w:iCs/>
        </w:rPr>
        <w:t>Senior Operation Manager</w:t>
      </w:r>
    </w:p>
    <w:p w:rsidR="004D7400" w:rsidRDefault="004D7400" w:rsidP="004D7400">
      <w:pPr>
        <w:rPr>
          <w:i/>
          <w:iCs/>
        </w:rPr>
      </w:pPr>
      <w:r>
        <w:rPr>
          <w:i/>
          <w:iCs/>
          <w:noProof/>
        </w:rPr>
        <w:drawing>
          <wp:inline distT="0" distB="0" distL="0" distR="0" wp14:anchorId="3CB3843F" wp14:editId="4DE52CD1">
            <wp:extent cx="5731510" cy="714059"/>
            <wp:effectExtent l="19050" t="0" r="2540" b="0"/>
            <wp:docPr id="1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a:srcRect/>
                    <a:stretch>
                      <a:fillRect/>
                    </a:stretch>
                  </pic:blipFill>
                  <pic:spPr bwMode="auto">
                    <a:xfrm>
                      <a:off x="0" y="0"/>
                      <a:ext cx="5731510" cy="714059"/>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Pr>
          <w:b/>
        </w:rPr>
        <w:t>Senior manager, Construction Company</w:t>
      </w:r>
    </w:p>
    <w:p w:rsidR="004D7400" w:rsidRDefault="004D7400" w:rsidP="004D7400">
      <w:r>
        <w:t>Employer’s perception on the contribution of higher education system in developing employability skills have been found as below:</w:t>
      </w:r>
    </w:p>
    <w:p w:rsidR="004D7400" w:rsidRDefault="004D7400" w:rsidP="004D7400">
      <w:pPr>
        <w:rPr>
          <w:i/>
          <w:iCs/>
        </w:rPr>
      </w:pPr>
      <w:r>
        <w:rPr>
          <w:i/>
          <w:iCs/>
          <w:noProof/>
        </w:rPr>
        <w:drawing>
          <wp:inline distT="0" distB="0" distL="0" distR="0" wp14:anchorId="6BF53626" wp14:editId="392B430C">
            <wp:extent cx="5731510" cy="1489813"/>
            <wp:effectExtent l="19050" t="0" r="2540" b="0"/>
            <wp:docPr id="1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3"/>
                    <a:srcRect/>
                    <a:stretch>
                      <a:fillRect/>
                    </a:stretch>
                  </pic:blipFill>
                  <pic:spPr bwMode="auto">
                    <a:xfrm>
                      <a:off x="0" y="0"/>
                      <a:ext cx="5731510" cy="1489813"/>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sidRPr="00F93D68">
        <w:rPr>
          <w:b/>
        </w:rPr>
        <w:t xml:space="preserve">Senior </w:t>
      </w:r>
      <w:r>
        <w:rPr>
          <w:b/>
        </w:rPr>
        <w:t>manager</w:t>
      </w:r>
      <w:r w:rsidRPr="00F93D68">
        <w:rPr>
          <w:b/>
        </w:rPr>
        <w:t>, food production</w:t>
      </w:r>
    </w:p>
    <w:p w:rsidR="004D7400" w:rsidRDefault="004D7400" w:rsidP="004D7400">
      <w:pPr>
        <w:rPr>
          <w:i/>
          <w:iCs/>
        </w:rPr>
      </w:pPr>
      <w:r>
        <w:rPr>
          <w:i/>
          <w:iCs/>
          <w:noProof/>
        </w:rPr>
        <w:drawing>
          <wp:inline distT="0" distB="0" distL="0" distR="0" wp14:anchorId="4BB7E4C5" wp14:editId="68D0495B">
            <wp:extent cx="5731510" cy="729465"/>
            <wp:effectExtent l="19050" t="0" r="2540" b="0"/>
            <wp:docPr id="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4"/>
                    <a:srcRect/>
                    <a:stretch>
                      <a:fillRect/>
                    </a:stretch>
                  </pic:blipFill>
                  <pic:spPr bwMode="auto">
                    <a:xfrm>
                      <a:off x="0" y="0"/>
                      <a:ext cx="5731510" cy="729465"/>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sidRPr="00F93D68">
        <w:rPr>
          <w:b/>
        </w:rPr>
        <w:t xml:space="preserve">Area </w:t>
      </w:r>
      <w:r>
        <w:rPr>
          <w:b/>
        </w:rPr>
        <w:t>sales manager</w:t>
      </w:r>
      <w:r w:rsidRPr="00F93D68">
        <w:rPr>
          <w:b/>
        </w:rPr>
        <w:t xml:space="preserve">, </w:t>
      </w:r>
      <w:r>
        <w:rPr>
          <w:b/>
        </w:rPr>
        <w:t>Multinational Company</w:t>
      </w:r>
    </w:p>
    <w:p w:rsidR="002C3A5C" w:rsidRDefault="002C3A5C" w:rsidP="004D7400"/>
    <w:p w:rsidR="004D7400" w:rsidRDefault="004D7400" w:rsidP="004D7400">
      <w:r>
        <w:lastRenderedPageBreak/>
        <w:t>Employers have identified some factors that can limit the contribution of educational system in developing employability skills among the graduates:</w:t>
      </w:r>
    </w:p>
    <w:p w:rsidR="004D7400" w:rsidRPr="00F93D68" w:rsidRDefault="004D7400" w:rsidP="004D7400">
      <w:pPr>
        <w:rPr>
          <w:i/>
          <w:iCs/>
        </w:rPr>
      </w:pPr>
      <w:r>
        <w:rPr>
          <w:i/>
          <w:iCs/>
          <w:noProof/>
        </w:rPr>
        <w:drawing>
          <wp:inline distT="0" distB="0" distL="0" distR="0" wp14:anchorId="199B2890" wp14:editId="706FE37E">
            <wp:extent cx="5731510" cy="961599"/>
            <wp:effectExtent l="19050" t="0" r="2540" b="0"/>
            <wp:docPr id="2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5"/>
                    <a:srcRect/>
                    <a:stretch>
                      <a:fillRect/>
                    </a:stretch>
                  </pic:blipFill>
                  <pic:spPr bwMode="auto">
                    <a:xfrm>
                      <a:off x="0" y="0"/>
                      <a:ext cx="5731510" cy="961599"/>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Pr>
          <w:b/>
        </w:rPr>
        <w:t>Senior Operation Manager</w:t>
      </w:r>
    </w:p>
    <w:p w:rsidR="004D7400" w:rsidRDefault="004D7400" w:rsidP="004D7400">
      <w:pPr>
        <w:rPr>
          <w:i/>
          <w:iCs/>
        </w:rPr>
      </w:pPr>
      <w:r>
        <w:rPr>
          <w:i/>
          <w:iCs/>
          <w:noProof/>
        </w:rPr>
        <w:drawing>
          <wp:inline distT="0" distB="0" distL="0" distR="0" wp14:anchorId="0F77480C" wp14:editId="6E139DCB">
            <wp:extent cx="5731510" cy="2822983"/>
            <wp:effectExtent l="19050" t="0" r="2540" b="0"/>
            <wp:docPr id="2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a:srcRect/>
                    <a:stretch>
                      <a:fillRect/>
                    </a:stretch>
                  </pic:blipFill>
                  <pic:spPr bwMode="auto">
                    <a:xfrm>
                      <a:off x="0" y="0"/>
                      <a:ext cx="5731510" cy="2822983"/>
                    </a:xfrm>
                    <a:prstGeom prst="rect">
                      <a:avLst/>
                    </a:prstGeom>
                    <a:noFill/>
                    <a:ln w="9525">
                      <a:noFill/>
                      <a:miter lim="800000"/>
                      <a:headEnd/>
                      <a:tailEnd/>
                    </a:ln>
                  </pic:spPr>
                </pic:pic>
              </a:graphicData>
            </a:graphic>
          </wp:inline>
        </w:drawing>
      </w:r>
    </w:p>
    <w:p w:rsidR="004D7400" w:rsidRPr="00F93D68" w:rsidRDefault="004D7400" w:rsidP="004D7400">
      <w:pPr>
        <w:jc w:val="right"/>
        <w:rPr>
          <w:b/>
        </w:rPr>
      </w:pPr>
      <w:r w:rsidRPr="00F93D68">
        <w:rPr>
          <w:b/>
        </w:rPr>
        <w:t xml:space="preserve">International </w:t>
      </w:r>
      <w:r>
        <w:rPr>
          <w:b/>
        </w:rPr>
        <w:t>managerial</w:t>
      </w:r>
      <w:r w:rsidRPr="00F93D68">
        <w:rPr>
          <w:b/>
        </w:rPr>
        <w:t xml:space="preserve"> employer</w:t>
      </w:r>
    </w:p>
    <w:p w:rsidR="004D7400" w:rsidRDefault="004D7400" w:rsidP="004D7400"/>
    <w:p w:rsidR="004D7400" w:rsidRDefault="004D7400" w:rsidP="004D7400"/>
    <w:p w:rsidR="004D7400" w:rsidRDefault="004D7400" w:rsidP="004D7400"/>
    <w:p w:rsidR="004D7400" w:rsidRDefault="004D7400" w:rsidP="004D7400"/>
    <w:p w:rsidR="004D7400" w:rsidRDefault="004D7400" w:rsidP="004D7400"/>
    <w:p w:rsidR="004D7400" w:rsidRDefault="004D7400" w:rsidP="004D7400"/>
    <w:p w:rsidR="004D7400" w:rsidRDefault="004D7400" w:rsidP="004D7400">
      <w:r>
        <w:br w:type="page"/>
      </w:r>
    </w:p>
    <w:p w:rsidR="004D7400" w:rsidRDefault="004D7400" w:rsidP="004D7400">
      <w:pPr>
        <w:pStyle w:val="Heading1"/>
      </w:pPr>
      <w:bookmarkStart w:id="7" w:name="_Toc503251312"/>
      <w:r>
        <w:lastRenderedPageBreak/>
        <w:t>Analysis</w:t>
      </w:r>
      <w:bookmarkEnd w:id="7"/>
      <w:r>
        <w:t xml:space="preserve"> </w:t>
      </w:r>
    </w:p>
    <w:p w:rsidR="004D7400" w:rsidRDefault="004D7400" w:rsidP="004D7400">
      <w:r>
        <w:t xml:space="preserve">Employability skills have been defined through a range of studies and case studies as the competence of the graduates to perform effectively in particular job. Employers have emphasised on the relevance of the academic learning with the real life applications in particular job sector. The author has decided to develop employability skills in managerial job sector where the employers prefer soft skills such as communication and teamwork. The specific skills required for the employees in management job are team management, problem solving, communication, self-management, ability to utilise own potentials when following orders, knowledge of business, and leadership skill. Particular attributes need to be focused by the management employees in addition to the mentioned skills. The attributes are motivation, commitment, and tenacity.  Reasons behind the development of those skills have been identified as the managers need to guide the people working as subordinate in the organisation. At the same time, managers need to comply with the organisational rules and norms. Therefore, they should focus on the team performance and communication among the team. Market situation create unexpected outcome for the managers that are harmful for the organisation. Managers need to guide the organisational resources and the employees critically and analytically so that the risk elements of the organisational environment can be handled effectively. </w:t>
      </w:r>
    </w:p>
    <w:p w:rsidR="004D7400" w:rsidRDefault="004D7400" w:rsidP="004D7400">
      <w:r w:rsidRPr="00283DB3">
        <w:rPr>
          <w:lang w:val="en-US"/>
        </w:rPr>
        <w:t>For improving the skills of</w:t>
      </w:r>
      <w:r>
        <w:rPr>
          <w:lang w:val="en-US"/>
        </w:rPr>
        <w:t xml:space="preserve"> the graduates</w:t>
      </w:r>
      <w:r w:rsidRPr="00283DB3">
        <w:rPr>
          <w:lang w:val="en-US"/>
        </w:rPr>
        <w:t xml:space="preserve">, the higher education system have </w:t>
      </w:r>
      <w:r>
        <w:rPr>
          <w:lang w:val="en-US"/>
        </w:rPr>
        <w:t>significant</w:t>
      </w:r>
      <w:r w:rsidRPr="00283DB3">
        <w:rPr>
          <w:lang w:val="en-US"/>
        </w:rPr>
        <w:t xml:space="preserve"> role. Moreover, for improving and creating quality, potentiality and value, different universities </w:t>
      </w:r>
      <w:r>
        <w:rPr>
          <w:lang w:val="en-US"/>
        </w:rPr>
        <w:t>arrange</w:t>
      </w:r>
      <w:r w:rsidRPr="00283DB3">
        <w:rPr>
          <w:lang w:val="en-US"/>
        </w:rPr>
        <w:t xml:space="preserve"> various kinds of programs and </w:t>
      </w:r>
      <w:r>
        <w:rPr>
          <w:lang w:val="en-US"/>
        </w:rPr>
        <w:t>offer</w:t>
      </w:r>
      <w:r w:rsidRPr="00283DB3">
        <w:rPr>
          <w:lang w:val="en-US"/>
        </w:rPr>
        <w:t xml:space="preserve"> different courses. For example, internships</w:t>
      </w:r>
      <w:r>
        <w:rPr>
          <w:lang w:val="en-US"/>
        </w:rPr>
        <w:t>,</w:t>
      </w:r>
      <w:r w:rsidRPr="00283DB3">
        <w:rPr>
          <w:lang w:val="en-US"/>
        </w:rPr>
        <w:t xml:space="preserve"> workshops and tasks on different subjects </w:t>
      </w:r>
      <w:r>
        <w:rPr>
          <w:lang w:val="en-US"/>
        </w:rPr>
        <w:t xml:space="preserve">should be stressed </w:t>
      </w:r>
      <w:r w:rsidRPr="00283DB3">
        <w:rPr>
          <w:lang w:val="en-US"/>
        </w:rPr>
        <w:t xml:space="preserve">so that the students can </w:t>
      </w:r>
      <w:r>
        <w:rPr>
          <w:lang w:val="en-US"/>
        </w:rPr>
        <w:t>develop themselves as</w:t>
      </w:r>
      <w:r w:rsidRPr="00283DB3">
        <w:rPr>
          <w:lang w:val="en-US"/>
        </w:rPr>
        <w:t xml:space="preserve"> assets before getting a job. As the</w:t>
      </w:r>
      <w:r>
        <w:rPr>
          <w:lang w:val="en-US"/>
        </w:rPr>
        <w:t xml:space="preserve"> skill</w:t>
      </w:r>
      <w:r w:rsidRPr="00283DB3">
        <w:rPr>
          <w:lang w:val="en-US"/>
        </w:rPr>
        <w:t xml:space="preserve"> </w:t>
      </w:r>
      <w:r>
        <w:rPr>
          <w:lang w:val="en-US"/>
        </w:rPr>
        <w:t>specifications</w:t>
      </w:r>
      <w:r w:rsidRPr="00283DB3">
        <w:rPr>
          <w:lang w:val="en-US"/>
        </w:rPr>
        <w:t xml:space="preserve"> for different jobs are different, so the employers seek necessary skills that are different too. </w:t>
      </w:r>
      <w:r>
        <w:rPr>
          <w:lang w:val="en-US"/>
        </w:rPr>
        <w:t>Therefore,</w:t>
      </w:r>
      <w:r w:rsidRPr="00283DB3">
        <w:rPr>
          <w:lang w:val="en-US"/>
        </w:rPr>
        <w:t xml:space="preserve"> the students </w:t>
      </w:r>
      <w:r>
        <w:rPr>
          <w:lang w:val="en-US"/>
        </w:rPr>
        <w:t>develop</w:t>
      </w:r>
      <w:r w:rsidRPr="00283DB3">
        <w:rPr>
          <w:lang w:val="en-US"/>
        </w:rPr>
        <w:t xml:space="preserve"> their choice and interest to improve their skills by taking higher education as they </w:t>
      </w:r>
      <w:r>
        <w:rPr>
          <w:lang w:val="en-US"/>
        </w:rPr>
        <w:t>prefer</w:t>
      </w:r>
      <w:r w:rsidRPr="00283DB3">
        <w:rPr>
          <w:lang w:val="en-US"/>
        </w:rPr>
        <w:t xml:space="preserve"> to do their </w:t>
      </w:r>
      <w:r>
        <w:rPr>
          <w:lang w:val="en-US"/>
        </w:rPr>
        <w:t>aimed</w:t>
      </w:r>
      <w:r w:rsidRPr="00283DB3">
        <w:rPr>
          <w:lang w:val="en-US"/>
        </w:rPr>
        <w:t xml:space="preserve"> job. </w:t>
      </w:r>
      <w:r>
        <w:rPr>
          <w:lang w:val="en-US"/>
        </w:rPr>
        <w:t>In addition,</w:t>
      </w:r>
      <w:r w:rsidRPr="00283DB3">
        <w:rPr>
          <w:lang w:val="en-US"/>
        </w:rPr>
        <w:t xml:space="preserve"> for keeping pace with time and increasing demand in education sectors, the higher education nowadays updated their curriculum and modules so that this education system can help the students for getting a better job by increasing the skills that are needed like lead</w:t>
      </w:r>
      <w:r>
        <w:rPr>
          <w:lang w:val="en-US"/>
        </w:rPr>
        <w:t>ership</w:t>
      </w:r>
      <w:r w:rsidRPr="00283DB3">
        <w:rPr>
          <w:lang w:val="en-US"/>
        </w:rPr>
        <w:t xml:space="preserve">, </w:t>
      </w:r>
      <w:r>
        <w:rPr>
          <w:lang w:val="en-US"/>
        </w:rPr>
        <w:t>team management</w:t>
      </w:r>
      <w:r w:rsidRPr="00283DB3">
        <w:rPr>
          <w:lang w:val="en-US"/>
        </w:rPr>
        <w:t xml:space="preserve">, </w:t>
      </w:r>
      <w:r w:rsidR="00B058E2" w:rsidRPr="00283DB3">
        <w:rPr>
          <w:lang w:val="en-US"/>
        </w:rPr>
        <w:lastRenderedPageBreak/>
        <w:t>analy</w:t>
      </w:r>
      <w:r w:rsidR="00B058E2">
        <w:rPr>
          <w:lang w:val="en-US"/>
        </w:rPr>
        <w:t>z</w:t>
      </w:r>
      <w:r w:rsidR="00B058E2" w:rsidRPr="00283DB3">
        <w:rPr>
          <w:lang w:val="en-US"/>
        </w:rPr>
        <w:t>ing</w:t>
      </w:r>
      <w:r w:rsidRPr="00283DB3">
        <w:rPr>
          <w:lang w:val="en-US"/>
        </w:rPr>
        <w:t xml:space="preserve"> skills, and communication. The academic certificate is necessary </w:t>
      </w:r>
      <w:r>
        <w:rPr>
          <w:lang w:val="en-US"/>
        </w:rPr>
        <w:t>but the</w:t>
      </w:r>
      <w:r w:rsidRPr="00283DB3">
        <w:rPr>
          <w:lang w:val="en-US"/>
        </w:rPr>
        <w:t xml:space="preserve"> certificate will not have long-term value though it can help for the initial starting. As </w:t>
      </w:r>
      <w:r>
        <w:rPr>
          <w:lang w:val="en-US"/>
        </w:rPr>
        <w:t>managerial ideas are</w:t>
      </w:r>
      <w:r w:rsidRPr="00283DB3">
        <w:rPr>
          <w:lang w:val="en-US"/>
        </w:rPr>
        <w:t xml:space="preserve"> changing, the arguments for getting a</w:t>
      </w:r>
      <w:r>
        <w:rPr>
          <w:lang w:val="en-US"/>
        </w:rPr>
        <w:t xml:space="preserve"> managerial</w:t>
      </w:r>
      <w:r w:rsidRPr="00283DB3">
        <w:rPr>
          <w:lang w:val="en-US"/>
        </w:rPr>
        <w:t xml:space="preserve"> job</w:t>
      </w:r>
      <w:r>
        <w:rPr>
          <w:lang w:val="en-US"/>
        </w:rPr>
        <w:t xml:space="preserve"> are that</w:t>
      </w:r>
      <w:r w:rsidRPr="00283DB3">
        <w:rPr>
          <w:lang w:val="en-US"/>
        </w:rPr>
        <w:t xml:space="preserve"> the business </w:t>
      </w:r>
      <w:r>
        <w:rPr>
          <w:lang w:val="en-US"/>
        </w:rPr>
        <w:t>course</w:t>
      </w:r>
      <w:r w:rsidRPr="00283DB3">
        <w:rPr>
          <w:lang w:val="en-US"/>
        </w:rPr>
        <w:t xml:space="preserve">s </w:t>
      </w:r>
      <w:r>
        <w:rPr>
          <w:lang w:val="en-US"/>
        </w:rPr>
        <w:t>are</w:t>
      </w:r>
      <w:r w:rsidRPr="00283DB3">
        <w:rPr>
          <w:lang w:val="en-US"/>
        </w:rPr>
        <w:t xml:space="preserve"> more </w:t>
      </w:r>
      <w:r>
        <w:rPr>
          <w:lang w:val="en-US"/>
        </w:rPr>
        <w:t>significant</w:t>
      </w:r>
      <w:r w:rsidRPr="00283DB3">
        <w:rPr>
          <w:lang w:val="en-US"/>
        </w:rPr>
        <w:t xml:space="preserve"> for getting </w:t>
      </w:r>
      <w:r>
        <w:rPr>
          <w:lang w:val="en-US"/>
        </w:rPr>
        <w:t xml:space="preserve">managerial </w:t>
      </w:r>
      <w:r w:rsidRPr="00283DB3">
        <w:rPr>
          <w:lang w:val="en-US"/>
        </w:rPr>
        <w:t>job</w:t>
      </w:r>
      <w:r>
        <w:rPr>
          <w:lang w:val="en-US"/>
        </w:rPr>
        <w:t>s than other subjects</w:t>
      </w:r>
      <w:r w:rsidRPr="00283DB3">
        <w:rPr>
          <w:lang w:val="en-US"/>
        </w:rPr>
        <w:t xml:space="preserve">. In fact, </w:t>
      </w:r>
      <w:r>
        <w:rPr>
          <w:lang w:val="en-US"/>
        </w:rPr>
        <w:t>job specific</w:t>
      </w:r>
      <w:r w:rsidRPr="00283DB3">
        <w:rPr>
          <w:lang w:val="en-US"/>
        </w:rPr>
        <w:t xml:space="preserve"> subject</w:t>
      </w:r>
      <w:r>
        <w:rPr>
          <w:lang w:val="en-US"/>
        </w:rPr>
        <w:t>s</w:t>
      </w:r>
      <w:r w:rsidRPr="00283DB3">
        <w:rPr>
          <w:lang w:val="en-US"/>
        </w:rPr>
        <w:t xml:space="preserve"> </w:t>
      </w:r>
      <w:r>
        <w:rPr>
          <w:lang w:val="en-US"/>
        </w:rPr>
        <w:t>carry</w:t>
      </w:r>
      <w:r w:rsidRPr="00283DB3">
        <w:rPr>
          <w:lang w:val="en-US"/>
        </w:rPr>
        <w:t xml:space="preserve"> value </w:t>
      </w:r>
      <w:r>
        <w:rPr>
          <w:lang w:val="en-US"/>
        </w:rPr>
        <w:t>for the employability skills in the managerial fields</w:t>
      </w:r>
      <w:r w:rsidRPr="00283DB3">
        <w:rPr>
          <w:lang w:val="en-US"/>
        </w:rPr>
        <w:t xml:space="preserve">. The </w:t>
      </w:r>
      <w:r>
        <w:rPr>
          <w:lang w:val="en-US"/>
        </w:rPr>
        <w:t xml:space="preserve">management </w:t>
      </w:r>
      <w:r w:rsidRPr="00283DB3">
        <w:rPr>
          <w:lang w:val="en-US"/>
        </w:rPr>
        <w:t xml:space="preserve">employers need those who have confidence in doing job and really have qualities that are needed for operating that job. In spite of having a professional degree of many employees, the company or the employers have to provide training and guidance as their skills or academic knowledge are not enough for </w:t>
      </w:r>
      <w:r>
        <w:rPr>
          <w:lang w:val="en-US"/>
        </w:rPr>
        <w:t>performing managerial</w:t>
      </w:r>
      <w:r w:rsidRPr="00283DB3">
        <w:rPr>
          <w:lang w:val="en-US"/>
        </w:rPr>
        <w:t xml:space="preserve"> job</w:t>
      </w:r>
      <w:r>
        <w:rPr>
          <w:lang w:val="en-US"/>
        </w:rPr>
        <w:t>s</w:t>
      </w:r>
      <w:r w:rsidRPr="00283DB3">
        <w:rPr>
          <w:lang w:val="en-US"/>
        </w:rPr>
        <w:t xml:space="preserve">. After completing graduation, the job seekers feel that they </w:t>
      </w:r>
      <w:r>
        <w:rPr>
          <w:lang w:val="en-US"/>
        </w:rPr>
        <w:t>lack</w:t>
      </w:r>
      <w:r w:rsidRPr="00283DB3">
        <w:rPr>
          <w:lang w:val="en-US"/>
        </w:rPr>
        <w:t xml:space="preserve"> quality or skill for </w:t>
      </w:r>
      <w:r>
        <w:rPr>
          <w:lang w:val="en-US"/>
        </w:rPr>
        <w:t>getting their preferred</w:t>
      </w:r>
      <w:r w:rsidRPr="00283DB3">
        <w:rPr>
          <w:lang w:val="en-US"/>
        </w:rPr>
        <w:t xml:space="preserve"> job. They </w:t>
      </w:r>
      <w:r>
        <w:rPr>
          <w:lang w:val="en-US"/>
        </w:rPr>
        <w:t>often feel nervous in interview session and conduct less research on the employer</w:t>
      </w:r>
      <w:r w:rsidRPr="00283DB3">
        <w:rPr>
          <w:lang w:val="en-US"/>
        </w:rPr>
        <w:t xml:space="preserve">. Therefore, it is </w:t>
      </w:r>
      <w:r>
        <w:rPr>
          <w:lang w:val="en-US"/>
        </w:rPr>
        <w:t>obvious</w:t>
      </w:r>
      <w:r w:rsidRPr="00283DB3">
        <w:rPr>
          <w:lang w:val="en-US"/>
        </w:rPr>
        <w:t xml:space="preserve"> that the graduates </w:t>
      </w:r>
      <w:r>
        <w:rPr>
          <w:lang w:val="en-US"/>
        </w:rPr>
        <w:t>should</w:t>
      </w:r>
      <w:r w:rsidRPr="00283DB3">
        <w:rPr>
          <w:lang w:val="en-US"/>
        </w:rPr>
        <w:t xml:space="preserve"> understand the minimum requirement</w:t>
      </w:r>
      <w:r>
        <w:rPr>
          <w:lang w:val="en-US"/>
        </w:rPr>
        <w:t>s</w:t>
      </w:r>
      <w:r w:rsidRPr="00283DB3">
        <w:rPr>
          <w:lang w:val="en-US"/>
        </w:rPr>
        <w:t xml:space="preserve"> in a particular </w:t>
      </w:r>
      <w:r>
        <w:rPr>
          <w:lang w:val="en-US"/>
        </w:rPr>
        <w:t xml:space="preserve">job </w:t>
      </w:r>
      <w:r w:rsidRPr="00283DB3">
        <w:rPr>
          <w:lang w:val="en-US"/>
        </w:rPr>
        <w:t xml:space="preserve">field or in their preferable </w:t>
      </w:r>
      <w:r>
        <w:rPr>
          <w:lang w:val="en-US"/>
        </w:rPr>
        <w:t>job position</w:t>
      </w:r>
      <w:r w:rsidRPr="00283DB3">
        <w:rPr>
          <w:lang w:val="en-US"/>
        </w:rPr>
        <w:t xml:space="preserve">. In addition, they need to learn practical application of </w:t>
      </w:r>
      <w:r>
        <w:rPr>
          <w:lang w:val="en-US"/>
        </w:rPr>
        <w:t xml:space="preserve">academic </w:t>
      </w:r>
      <w:r w:rsidRPr="00283DB3">
        <w:rPr>
          <w:lang w:val="en-US"/>
        </w:rPr>
        <w:t xml:space="preserve">knowledge and </w:t>
      </w:r>
      <w:r>
        <w:rPr>
          <w:lang w:val="en-US"/>
        </w:rPr>
        <w:t>they should</w:t>
      </w:r>
      <w:r w:rsidRPr="00283DB3">
        <w:rPr>
          <w:lang w:val="en-US"/>
        </w:rPr>
        <w:t xml:space="preserve"> learn to present themselves </w:t>
      </w:r>
      <w:r>
        <w:rPr>
          <w:lang w:val="en-US"/>
        </w:rPr>
        <w:t>through their</w:t>
      </w:r>
      <w:r w:rsidRPr="00283DB3">
        <w:rPr>
          <w:lang w:val="en-US"/>
        </w:rPr>
        <w:t xml:space="preserve"> CVs and interviews</w:t>
      </w:r>
      <w:r>
        <w:rPr>
          <w:lang w:val="en-US"/>
        </w:rPr>
        <w:t>.</w:t>
      </w:r>
    </w:p>
    <w:p w:rsidR="004D7400" w:rsidRDefault="004D7400" w:rsidP="004D7400">
      <w:r>
        <w:t xml:space="preserve">Systematic gap between the academic skills and the employability skills have been mentioned by a range of managerial employers. Employers often complaint that when they try to develop partnership programs with the higher education institutes, there is lack of inspirational response from the academic representatives. </w:t>
      </w:r>
    </w:p>
    <w:p w:rsidR="004D7400" w:rsidRDefault="004D7400" w:rsidP="004D7400">
      <w:r>
        <w:t xml:space="preserve">There are arguments on the effectiveness and reliability of the higher education system in creating employability skills among the graduates. The employers always emphasise on the skills that are supported by real life application such as internship, workshop and placements. Management professionals prefer the educational system that provides opportunity to develop employability skills through partnership with different employers. Management employers also argue that higher education system should put more emphasis on developing presentation and interview competence as in many cases they find the graduates less capable to present their full potential in the interview session. </w:t>
      </w:r>
    </w:p>
    <w:p w:rsidR="004D7400" w:rsidRDefault="004D7400" w:rsidP="004D7400"/>
    <w:p w:rsidR="004D7400" w:rsidRDefault="004D7400" w:rsidP="004D7400">
      <w:r>
        <w:br w:type="page"/>
      </w:r>
    </w:p>
    <w:p w:rsidR="004D7400" w:rsidRDefault="004D7400" w:rsidP="004D7400">
      <w:pPr>
        <w:pStyle w:val="Heading1"/>
      </w:pPr>
      <w:bookmarkStart w:id="8" w:name="_Toc503251313"/>
      <w:r>
        <w:lastRenderedPageBreak/>
        <w:t>Conclusion</w:t>
      </w:r>
      <w:bookmarkEnd w:id="8"/>
    </w:p>
    <w:p w:rsidR="004D7400" w:rsidRDefault="004D7400" w:rsidP="004D7400">
      <w:r>
        <w:t xml:space="preserve">A range of definitions is available for the graduates regarding the employability skills. Therefore, the graduates need to develop the broader definition of employability skills as the competence of performance in a particular job. In this case, the author need to develop the skills required for managerial profession such as leadership, teamwork, problem solving, communication, analytical and critical thinking capabilities. In addition, the relevance of the current academic activities with the preferred profession should be ensured so that the academic activities can support the broader professional perspective. The fact is in most of the cases the managerial employers demand for the academic qualification that are relevant to the professional requirements. Higher education has been considered as the most effective system to develop employability skills among the graduates through the academic programs such as workshop and placements. The existing literatures and case studies suggest that the graduates need to develop skills such as communication and team working which directly fit with their career. The current educational system in the university is supportive in developing the skills as there </w:t>
      </w:r>
      <w:proofErr w:type="spellStart"/>
      <w:r>
        <w:t>a re</w:t>
      </w:r>
      <w:proofErr w:type="spellEnd"/>
      <w:r>
        <w:t xml:space="preserve"> many opportunities for the graduates to involve in the real working environment. The academic system provides opportunity to participate in some professional experience such as placement and workshop. However, the purpose of the higher education and the employers regarding the employability skills remain different due to the organisational interest and purpose. Employers try to focus on the employability skills they need within the graduates. Therefore, the graduates need to develop employability skills within the academic curriculum according to their professional goal. In this case, the graduates need to identify the relevance of their educational system with the professional requirements and perform the academic activities thereby.</w:t>
      </w:r>
    </w:p>
    <w:p w:rsidR="004D7400" w:rsidRDefault="004D7400" w:rsidP="004D7400"/>
    <w:p w:rsidR="004D7400" w:rsidRDefault="004D7400" w:rsidP="004D7400"/>
    <w:p w:rsidR="004D7400" w:rsidRDefault="004D7400" w:rsidP="004D7400"/>
    <w:p w:rsidR="004D7400" w:rsidRDefault="004D7400" w:rsidP="004D7400">
      <w:r>
        <w:br w:type="page"/>
      </w:r>
    </w:p>
    <w:p w:rsidR="004D7400" w:rsidRPr="00231960" w:rsidRDefault="004D7400" w:rsidP="004D7400">
      <w:pPr>
        <w:pStyle w:val="Heading1"/>
      </w:pPr>
      <w:bookmarkStart w:id="9" w:name="_Toc503251314"/>
      <w:r w:rsidRPr="00231960">
        <w:lastRenderedPageBreak/>
        <w:t>References</w:t>
      </w:r>
      <w:bookmarkEnd w:id="9"/>
    </w:p>
    <w:p w:rsidR="004D7400" w:rsidRDefault="004D7400" w:rsidP="004D7400">
      <w:pPr>
        <w:numPr>
          <w:ilvl w:val="0"/>
          <w:numId w:val="2"/>
        </w:numPr>
      </w:pPr>
      <w:r w:rsidRPr="00A91ECC">
        <w:t>Cranmer, S. (2006). Enhancing graduate employability: best intentions and mixed outcomes. </w:t>
      </w:r>
      <w:r w:rsidRPr="00A91ECC">
        <w:rPr>
          <w:i/>
          <w:iCs/>
        </w:rPr>
        <w:t>Studies in Higher Education</w:t>
      </w:r>
      <w:r w:rsidRPr="00A91ECC">
        <w:t>, 31(2), pp.169-184.</w:t>
      </w:r>
    </w:p>
    <w:p w:rsidR="004D7400" w:rsidRPr="00231960" w:rsidRDefault="004D7400" w:rsidP="004D7400">
      <w:pPr>
        <w:numPr>
          <w:ilvl w:val="0"/>
          <w:numId w:val="2"/>
        </w:numPr>
      </w:pPr>
      <w:r w:rsidRPr="00231960">
        <w:t>Dunne, J. (2017). Work placement reflective assessments and employability enhanced through highlighting graduate attributes. </w:t>
      </w:r>
      <w:r w:rsidRPr="00231960">
        <w:rPr>
          <w:i/>
          <w:iCs/>
        </w:rPr>
        <w:t>Journal of Teaching and Learning for Graduate Employability</w:t>
      </w:r>
      <w:r w:rsidRPr="00231960">
        <w:t>, 8(1), p.40.</w:t>
      </w:r>
    </w:p>
    <w:p w:rsidR="004D7400" w:rsidRPr="00231960" w:rsidRDefault="004D7400" w:rsidP="004D7400">
      <w:pPr>
        <w:numPr>
          <w:ilvl w:val="0"/>
          <w:numId w:val="2"/>
        </w:numPr>
      </w:pPr>
      <w:proofErr w:type="spellStart"/>
      <w:r w:rsidRPr="00231960">
        <w:t>Fit</w:t>
      </w:r>
      <w:r w:rsidR="009117A8">
        <w:t>s</w:t>
      </w:r>
      <w:r w:rsidRPr="00231960">
        <w:t>gerald</w:t>
      </w:r>
      <w:proofErr w:type="spellEnd"/>
      <w:r w:rsidRPr="00231960">
        <w:t>, P. (2015). Embedding Employability into the Curriculum: An Enterprise Based Module for the Biosciences. </w:t>
      </w:r>
      <w:r w:rsidRPr="00231960">
        <w:rPr>
          <w:i/>
          <w:iCs/>
        </w:rPr>
        <w:t>Journal of Perspectives in Applied Academic Practice</w:t>
      </w:r>
      <w:r w:rsidRPr="00231960">
        <w:t>, 4(2).</w:t>
      </w:r>
    </w:p>
    <w:p w:rsidR="004D7400" w:rsidRPr="00231960" w:rsidRDefault="004D7400" w:rsidP="004D7400">
      <w:pPr>
        <w:numPr>
          <w:ilvl w:val="0"/>
          <w:numId w:val="2"/>
        </w:numPr>
      </w:pPr>
      <w:r w:rsidRPr="00231960">
        <w:t>Gov.uk. (2018). </w:t>
      </w:r>
      <w:r w:rsidRPr="00231960">
        <w:rPr>
          <w:i/>
          <w:iCs/>
        </w:rPr>
        <w:t>UK Commission for Employment and Skills - GOV.UK</w:t>
      </w:r>
      <w:r w:rsidRPr="00231960">
        <w:t>. [online] Available at: https://www.gov.uk/government/organisations/uk-commission-for-employment-and-skills [Accessed 3 Jan. 2018].</w:t>
      </w:r>
    </w:p>
    <w:p w:rsidR="004D7400" w:rsidRPr="00231960" w:rsidRDefault="004D7400" w:rsidP="004D7400">
      <w:pPr>
        <w:numPr>
          <w:ilvl w:val="0"/>
          <w:numId w:val="2"/>
        </w:numPr>
      </w:pPr>
      <w:r w:rsidRPr="00231960">
        <w:t>Heacademy.ac.uk. (2018). </w:t>
      </w:r>
      <w:r w:rsidRPr="00231960">
        <w:rPr>
          <w:i/>
          <w:iCs/>
        </w:rPr>
        <w:t>Embedding Employability | Higher Education Academy</w:t>
      </w:r>
      <w:r w:rsidRPr="00231960">
        <w:t>. [online] Available at: https://www.heacademy.ac.uk/individuals/strategic-priorities/employability [Accessed 2 Jan. 2018].</w:t>
      </w:r>
    </w:p>
    <w:p w:rsidR="004D7400" w:rsidRPr="00231960" w:rsidRDefault="004D7400" w:rsidP="004D7400">
      <w:pPr>
        <w:numPr>
          <w:ilvl w:val="0"/>
          <w:numId w:val="2"/>
        </w:numPr>
      </w:pPr>
      <w:r w:rsidRPr="00231960">
        <w:t>Lewis, D. (2017). Extracurricular Partnerships as a Tool for Enhancing Graduate Employability. </w:t>
      </w:r>
      <w:r w:rsidRPr="00231960">
        <w:rPr>
          <w:i/>
          <w:iCs/>
        </w:rPr>
        <w:t>International Journal for Students as Partners</w:t>
      </w:r>
      <w:r w:rsidRPr="00231960">
        <w:t>, 1(1).</w:t>
      </w:r>
    </w:p>
    <w:p w:rsidR="004D7400" w:rsidRPr="00231960" w:rsidRDefault="004D7400" w:rsidP="004D7400">
      <w:pPr>
        <w:numPr>
          <w:ilvl w:val="0"/>
          <w:numId w:val="2"/>
        </w:numPr>
      </w:pPr>
      <w:r w:rsidRPr="00231960">
        <w:t xml:space="preserve">Mason, G., Williams, G. and Cranmer, S. (2009). Employability skills initiatives in higher education: what effects do they have on graduate labour market </w:t>
      </w:r>
      <w:proofErr w:type="gramStart"/>
      <w:r w:rsidRPr="00231960">
        <w:t>outcomes?.</w:t>
      </w:r>
      <w:proofErr w:type="gramEnd"/>
      <w:r w:rsidRPr="00231960">
        <w:t> </w:t>
      </w:r>
      <w:r w:rsidRPr="00231960">
        <w:rPr>
          <w:i/>
          <w:iCs/>
        </w:rPr>
        <w:t>Education Economics</w:t>
      </w:r>
      <w:r w:rsidRPr="00231960">
        <w:t>, 17(1), pp.1-30.</w:t>
      </w:r>
    </w:p>
    <w:p w:rsidR="004D7400" w:rsidRPr="00231960" w:rsidRDefault="004D7400" w:rsidP="004D7400">
      <w:pPr>
        <w:numPr>
          <w:ilvl w:val="0"/>
          <w:numId w:val="2"/>
        </w:numPr>
      </w:pPr>
      <w:r w:rsidRPr="00231960">
        <w:t>Oliver, B. (2015). Redefining graduate employability and work-integrated learning: Proposals for effective higher education in disrupted economies. </w:t>
      </w:r>
      <w:r w:rsidRPr="00231960">
        <w:rPr>
          <w:i/>
          <w:iCs/>
        </w:rPr>
        <w:t>Journal of Teaching and Learning for Graduate Employability</w:t>
      </w:r>
      <w:r w:rsidRPr="00231960">
        <w:t>, 6(1), p.56.</w:t>
      </w:r>
    </w:p>
    <w:p w:rsidR="004373D0" w:rsidRDefault="004D7400" w:rsidP="004D7400">
      <w:pPr>
        <w:numPr>
          <w:ilvl w:val="0"/>
          <w:numId w:val="2"/>
        </w:numPr>
      </w:pPr>
      <w:r w:rsidRPr="00231960">
        <w:t>Tran, T. (2016). Enhancing graduate employability and the need for university-enterprise collaboration. </w:t>
      </w:r>
      <w:r w:rsidRPr="004D7400">
        <w:rPr>
          <w:i/>
          <w:iCs/>
        </w:rPr>
        <w:t>Journal of Teaching and Learning for Graduate Employability</w:t>
      </w:r>
      <w:r w:rsidRPr="00231960">
        <w:t>, 7(1), p.58.</w:t>
      </w:r>
    </w:p>
    <w:p w:rsidR="002C3A5C" w:rsidRDefault="002C3A5C" w:rsidP="002C3A5C"/>
    <w:sectPr w:rsidR="002C3A5C" w:rsidSect="004D7400">
      <w:footerReference w:type="default" r:id="rId17"/>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54BE" w:rsidRDefault="001054BE" w:rsidP="00826217">
      <w:pPr>
        <w:spacing w:after="0" w:line="240" w:lineRule="auto"/>
      </w:pPr>
      <w:r>
        <w:separator/>
      </w:r>
    </w:p>
  </w:endnote>
  <w:endnote w:type="continuationSeparator" w:id="0">
    <w:p w:rsidR="001054BE" w:rsidRDefault="001054BE" w:rsidP="00826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7396423"/>
      <w:docPartObj>
        <w:docPartGallery w:val="Page Numbers (Bottom of Page)"/>
        <w:docPartUnique/>
      </w:docPartObj>
    </w:sdtPr>
    <w:sdtEndPr/>
    <w:sdtContent>
      <w:p w:rsidR="002A1D74" w:rsidRDefault="00826217">
        <w:pPr>
          <w:pStyle w:val="Footer"/>
          <w:jc w:val="right"/>
        </w:pPr>
        <w:r>
          <w:fldChar w:fldCharType="begin"/>
        </w:r>
        <w:r w:rsidR="007455FB">
          <w:instrText xml:space="preserve"> PAGE   \* MERGEFORMAT </w:instrText>
        </w:r>
        <w:r>
          <w:fldChar w:fldCharType="separate"/>
        </w:r>
        <w:r w:rsidR="007A317A">
          <w:rPr>
            <w:noProof/>
          </w:rPr>
          <w:t>14</w:t>
        </w:r>
        <w:r>
          <w:fldChar w:fldCharType="end"/>
        </w:r>
      </w:p>
    </w:sdtContent>
  </w:sdt>
  <w:p w:rsidR="002A1D74" w:rsidRDefault="00105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54BE" w:rsidRDefault="001054BE" w:rsidP="00826217">
      <w:pPr>
        <w:spacing w:after="0" w:line="240" w:lineRule="auto"/>
      </w:pPr>
      <w:r>
        <w:separator/>
      </w:r>
    </w:p>
  </w:footnote>
  <w:footnote w:type="continuationSeparator" w:id="0">
    <w:p w:rsidR="001054BE" w:rsidRDefault="001054BE" w:rsidP="008262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D81D9D"/>
    <w:multiLevelType w:val="hybridMultilevel"/>
    <w:tmpl w:val="A20C19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52B1989"/>
    <w:multiLevelType w:val="hybridMultilevel"/>
    <w:tmpl w:val="9296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tbQ0NjYysTA1NbUwNzZX0lEKTi0uzszPAykwqgUApBgAGCwAAAA="/>
  </w:docVars>
  <w:rsids>
    <w:rsidRoot w:val="004D7400"/>
    <w:rsid w:val="00006474"/>
    <w:rsid w:val="0000780F"/>
    <w:rsid w:val="0001538F"/>
    <w:rsid w:val="00017476"/>
    <w:rsid w:val="00032ED6"/>
    <w:rsid w:val="000546ED"/>
    <w:rsid w:val="000611E9"/>
    <w:rsid w:val="00085863"/>
    <w:rsid w:val="000B02CF"/>
    <w:rsid w:val="000B2E66"/>
    <w:rsid w:val="000C31F6"/>
    <w:rsid w:val="000C5729"/>
    <w:rsid w:val="000C5FD0"/>
    <w:rsid w:val="000C68AD"/>
    <w:rsid w:val="000D0767"/>
    <w:rsid w:val="000D2041"/>
    <w:rsid w:val="000E0C9B"/>
    <w:rsid w:val="000E1936"/>
    <w:rsid w:val="000E2158"/>
    <w:rsid w:val="000E4D8C"/>
    <w:rsid w:val="000E71B4"/>
    <w:rsid w:val="000F3EC4"/>
    <w:rsid w:val="000F4AD0"/>
    <w:rsid w:val="00102AF8"/>
    <w:rsid w:val="00104BA7"/>
    <w:rsid w:val="001054BE"/>
    <w:rsid w:val="00125CE4"/>
    <w:rsid w:val="00141175"/>
    <w:rsid w:val="00141A49"/>
    <w:rsid w:val="0015078B"/>
    <w:rsid w:val="00154814"/>
    <w:rsid w:val="00162DD1"/>
    <w:rsid w:val="00174D58"/>
    <w:rsid w:val="00180AE7"/>
    <w:rsid w:val="00183766"/>
    <w:rsid w:val="00185CAF"/>
    <w:rsid w:val="0019505C"/>
    <w:rsid w:val="001B3151"/>
    <w:rsid w:val="001B3AF6"/>
    <w:rsid w:val="001B6583"/>
    <w:rsid w:val="001C2F2A"/>
    <w:rsid w:val="001C529F"/>
    <w:rsid w:val="001D0E4B"/>
    <w:rsid w:val="001E0DEC"/>
    <w:rsid w:val="001F450F"/>
    <w:rsid w:val="001F5873"/>
    <w:rsid w:val="0020509A"/>
    <w:rsid w:val="0021622F"/>
    <w:rsid w:val="002221C4"/>
    <w:rsid w:val="002226FC"/>
    <w:rsid w:val="00246EF7"/>
    <w:rsid w:val="002571CC"/>
    <w:rsid w:val="00257E15"/>
    <w:rsid w:val="002606C8"/>
    <w:rsid w:val="0027157A"/>
    <w:rsid w:val="00275175"/>
    <w:rsid w:val="002773AF"/>
    <w:rsid w:val="00284B35"/>
    <w:rsid w:val="00290C74"/>
    <w:rsid w:val="0029399D"/>
    <w:rsid w:val="002966AC"/>
    <w:rsid w:val="002A2E90"/>
    <w:rsid w:val="002A2F35"/>
    <w:rsid w:val="002A482A"/>
    <w:rsid w:val="002B3B41"/>
    <w:rsid w:val="002C3A5C"/>
    <w:rsid w:val="002C62EE"/>
    <w:rsid w:val="002D3A36"/>
    <w:rsid w:val="002D6BC4"/>
    <w:rsid w:val="002E33EB"/>
    <w:rsid w:val="002E3FEA"/>
    <w:rsid w:val="002F0A34"/>
    <w:rsid w:val="00317C0E"/>
    <w:rsid w:val="00327DBD"/>
    <w:rsid w:val="00330F8D"/>
    <w:rsid w:val="00354839"/>
    <w:rsid w:val="0036111F"/>
    <w:rsid w:val="003625CF"/>
    <w:rsid w:val="00396A66"/>
    <w:rsid w:val="003A1488"/>
    <w:rsid w:val="003B3C20"/>
    <w:rsid w:val="003B4F41"/>
    <w:rsid w:val="003B7608"/>
    <w:rsid w:val="003C105E"/>
    <w:rsid w:val="003E0776"/>
    <w:rsid w:val="003E5DDB"/>
    <w:rsid w:val="004003A0"/>
    <w:rsid w:val="00417F77"/>
    <w:rsid w:val="0042107F"/>
    <w:rsid w:val="00425A0F"/>
    <w:rsid w:val="00431746"/>
    <w:rsid w:val="004373D0"/>
    <w:rsid w:val="00437ECE"/>
    <w:rsid w:val="0044084F"/>
    <w:rsid w:val="00453D77"/>
    <w:rsid w:val="004643CB"/>
    <w:rsid w:val="00476952"/>
    <w:rsid w:val="00480287"/>
    <w:rsid w:val="00481483"/>
    <w:rsid w:val="0049159D"/>
    <w:rsid w:val="00492D1B"/>
    <w:rsid w:val="004A2ED6"/>
    <w:rsid w:val="004B0A8C"/>
    <w:rsid w:val="004B6D17"/>
    <w:rsid w:val="004C6106"/>
    <w:rsid w:val="004C6ECD"/>
    <w:rsid w:val="004D3A67"/>
    <w:rsid w:val="004D7400"/>
    <w:rsid w:val="004E6CFE"/>
    <w:rsid w:val="00506F51"/>
    <w:rsid w:val="0051233F"/>
    <w:rsid w:val="005174E1"/>
    <w:rsid w:val="00533A47"/>
    <w:rsid w:val="00533FA6"/>
    <w:rsid w:val="005367AE"/>
    <w:rsid w:val="00540461"/>
    <w:rsid w:val="0054407C"/>
    <w:rsid w:val="00544E9F"/>
    <w:rsid w:val="005523D5"/>
    <w:rsid w:val="00566C5B"/>
    <w:rsid w:val="00576331"/>
    <w:rsid w:val="00577163"/>
    <w:rsid w:val="00581133"/>
    <w:rsid w:val="00584DEC"/>
    <w:rsid w:val="005913B1"/>
    <w:rsid w:val="00591A93"/>
    <w:rsid w:val="0059397A"/>
    <w:rsid w:val="005A11CA"/>
    <w:rsid w:val="005A2314"/>
    <w:rsid w:val="005B2247"/>
    <w:rsid w:val="005C68E5"/>
    <w:rsid w:val="005E1E99"/>
    <w:rsid w:val="005F1307"/>
    <w:rsid w:val="005F3AF1"/>
    <w:rsid w:val="00604615"/>
    <w:rsid w:val="00613307"/>
    <w:rsid w:val="00615AD7"/>
    <w:rsid w:val="00617421"/>
    <w:rsid w:val="00623B9E"/>
    <w:rsid w:val="00643783"/>
    <w:rsid w:val="00650DFC"/>
    <w:rsid w:val="00654FE5"/>
    <w:rsid w:val="00655913"/>
    <w:rsid w:val="00656AFF"/>
    <w:rsid w:val="00660D2C"/>
    <w:rsid w:val="00670F74"/>
    <w:rsid w:val="00684E8D"/>
    <w:rsid w:val="00687722"/>
    <w:rsid w:val="006B3149"/>
    <w:rsid w:val="006B78B0"/>
    <w:rsid w:val="006D5473"/>
    <w:rsid w:val="006D6091"/>
    <w:rsid w:val="006F05AB"/>
    <w:rsid w:val="006F58AE"/>
    <w:rsid w:val="006F7AC1"/>
    <w:rsid w:val="00716116"/>
    <w:rsid w:val="00723983"/>
    <w:rsid w:val="007312E7"/>
    <w:rsid w:val="007313D8"/>
    <w:rsid w:val="0073186E"/>
    <w:rsid w:val="00741271"/>
    <w:rsid w:val="007455FB"/>
    <w:rsid w:val="00755D05"/>
    <w:rsid w:val="007735F3"/>
    <w:rsid w:val="007769A3"/>
    <w:rsid w:val="00784436"/>
    <w:rsid w:val="00790F16"/>
    <w:rsid w:val="00793711"/>
    <w:rsid w:val="00796CE1"/>
    <w:rsid w:val="007A2FE2"/>
    <w:rsid w:val="007A317A"/>
    <w:rsid w:val="007A3C59"/>
    <w:rsid w:val="007B38A7"/>
    <w:rsid w:val="007B4E2C"/>
    <w:rsid w:val="007C09A0"/>
    <w:rsid w:val="007C48C5"/>
    <w:rsid w:val="007D08DC"/>
    <w:rsid w:val="007D38C7"/>
    <w:rsid w:val="007D3F07"/>
    <w:rsid w:val="007F4185"/>
    <w:rsid w:val="0081145D"/>
    <w:rsid w:val="00817D4F"/>
    <w:rsid w:val="00822BE5"/>
    <w:rsid w:val="00826217"/>
    <w:rsid w:val="0083024B"/>
    <w:rsid w:val="00833D5F"/>
    <w:rsid w:val="00846484"/>
    <w:rsid w:val="00861B93"/>
    <w:rsid w:val="00863777"/>
    <w:rsid w:val="0087181B"/>
    <w:rsid w:val="008721A5"/>
    <w:rsid w:val="00874909"/>
    <w:rsid w:val="00874E8D"/>
    <w:rsid w:val="008857D7"/>
    <w:rsid w:val="00891EC9"/>
    <w:rsid w:val="008928BD"/>
    <w:rsid w:val="008A5232"/>
    <w:rsid w:val="008B4D89"/>
    <w:rsid w:val="008E0621"/>
    <w:rsid w:val="008E1D0A"/>
    <w:rsid w:val="009029D5"/>
    <w:rsid w:val="009117A8"/>
    <w:rsid w:val="0091276D"/>
    <w:rsid w:val="00915271"/>
    <w:rsid w:val="009319EF"/>
    <w:rsid w:val="00933B1E"/>
    <w:rsid w:val="009418F2"/>
    <w:rsid w:val="00944AD8"/>
    <w:rsid w:val="009474B0"/>
    <w:rsid w:val="00950CF4"/>
    <w:rsid w:val="009601A2"/>
    <w:rsid w:val="00972B55"/>
    <w:rsid w:val="00976087"/>
    <w:rsid w:val="00987596"/>
    <w:rsid w:val="009875C0"/>
    <w:rsid w:val="009A1612"/>
    <w:rsid w:val="009A7E38"/>
    <w:rsid w:val="009D4FD7"/>
    <w:rsid w:val="009E11E0"/>
    <w:rsid w:val="009E5CBE"/>
    <w:rsid w:val="009F17BF"/>
    <w:rsid w:val="009F4AE4"/>
    <w:rsid w:val="00A053EA"/>
    <w:rsid w:val="00A12598"/>
    <w:rsid w:val="00A12914"/>
    <w:rsid w:val="00A25E99"/>
    <w:rsid w:val="00A366FF"/>
    <w:rsid w:val="00A37C8E"/>
    <w:rsid w:val="00A40355"/>
    <w:rsid w:val="00A44833"/>
    <w:rsid w:val="00A568D2"/>
    <w:rsid w:val="00A6697E"/>
    <w:rsid w:val="00A71CEF"/>
    <w:rsid w:val="00A73240"/>
    <w:rsid w:val="00AC42DB"/>
    <w:rsid w:val="00AD0D6C"/>
    <w:rsid w:val="00AD41E4"/>
    <w:rsid w:val="00AD6260"/>
    <w:rsid w:val="00AD773B"/>
    <w:rsid w:val="00AE0B19"/>
    <w:rsid w:val="00AE6687"/>
    <w:rsid w:val="00AF523B"/>
    <w:rsid w:val="00B00379"/>
    <w:rsid w:val="00B021C5"/>
    <w:rsid w:val="00B02DCB"/>
    <w:rsid w:val="00B058E2"/>
    <w:rsid w:val="00B118C5"/>
    <w:rsid w:val="00B16294"/>
    <w:rsid w:val="00B25144"/>
    <w:rsid w:val="00B355D8"/>
    <w:rsid w:val="00B54F9B"/>
    <w:rsid w:val="00B7163D"/>
    <w:rsid w:val="00B74D10"/>
    <w:rsid w:val="00B9157D"/>
    <w:rsid w:val="00B9202C"/>
    <w:rsid w:val="00B92B3C"/>
    <w:rsid w:val="00BA2972"/>
    <w:rsid w:val="00BA35B2"/>
    <w:rsid w:val="00BC5CEE"/>
    <w:rsid w:val="00BC7B5C"/>
    <w:rsid w:val="00BD0B8C"/>
    <w:rsid w:val="00BE5380"/>
    <w:rsid w:val="00BF3698"/>
    <w:rsid w:val="00C249B6"/>
    <w:rsid w:val="00C30DCF"/>
    <w:rsid w:val="00C32B36"/>
    <w:rsid w:val="00C415C3"/>
    <w:rsid w:val="00C42F61"/>
    <w:rsid w:val="00C449DB"/>
    <w:rsid w:val="00C473A4"/>
    <w:rsid w:val="00C548BB"/>
    <w:rsid w:val="00C70D56"/>
    <w:rsid w:val="00C86CEE"/>
    <w:rsid w:val="00C914C7"/>
    <w:rsid w:val="00CA5A83"/>
    <w:rsid w:val="00CA5F70"/>
    <w:rsid w:val="00CA5FC4"/>
    <w:rsid w:val="00CB3546"/>
    <w:rsid w:val="00CC4ED8"/>
    <w:rsid w:val="00CD1912"/>
    <w:rsid w:val="00D00792"/>
    <w:rsid w:val="00D2223E"/>
    <w:rsid w:val="00D32D7D"/>
    <w:rsid w:val="00D336C8"/>
    <w:rsid w:val="00D36698"/>
    <w:rsid w:val="00D4598A"/>
    <w:rsid w:val="00D51DF4"/>
    <w:rsid w:val="00D71A8E"/>
    <w:rsid w:val="00D83C25"/>
    <w:rsid w:val="00D85608"/>
    <w:rsid w:val="00D91316"/>
    <w:rsid w:val="00D9209D"/>
    <w:rsid w:val="00D94570"/>
    <w:rsid w:val="00DA10CB"/>
    <w:rsid w:val="00DB51FF"/>
    <w:rsid w:val="00E01142"/>
    <w:rsid w:val="00E03E04"/>
    <w:rsid w:val="00E22135"/>
    <w:rsid w:val="00E27E53"/>
    <w:rsid w:val="00E60EF8"/>
    <w:rsid w:val="00E619B0"/>
    <w:rsid w:val="00E61A43"/>
    <w:rsid w:val="00E81DFE"/>
    <w:rsid w:val="00E90DEF"/>
    <w:rsid w:val="00EB4FF4"/>
    <w:rsid w:val="00EB587F"/>
    <w:rsid w:val="00EC1C6D"/>
    <w:rsid w:val="00EC63FF"/>
    <w:rsid w:val="00ED1F84"/>
    <w:rsid w:val="00EE1960"/>
    <w:rsid w:val="00EE4C9D"/>
    <w:rsid w:val="00EF2EFA"/>
    <w:rsid w:val="00F05D04"/>
    <w:rsid w:val="00F143F1"/>
    <w:rsid w:val="00F242CE"/>
    <w:rsid w:val="00F33DBB"/>
    <w:rsid w:val="00F3721C"/>
    <w:rsid w:val="00F37A11"/>
    <w:rsid w:val="00F5100C"/>
    <w:rsid w:val="00F941D4"/>
    <w:rsid w:val="00FA2796"/>
    <w:rsid w:val="00FC2E0A"/>
    <w:rsid w:val="00FC6827"/>
    <w:rsid w:val="00FC69A5"/>
    <w:rsid w:val="00FC7A6C"/>
    <w:rsid w:val="00FD0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6D2D586"/>
  <w15:docId w15:val="{A1AFCCE0-A2F9-4B02-AD74-6D00FF7C8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7400"/>
    <w:rPr>
      <w:rFonts w:eastAsiaTheme="minorEastAsia"/>
      <w:lang w:eastAsia="en-GB"/>
    </w:rPr>
  </w:style>
  <w:style w:type="paragraph" w:styleId="Heading1">
    <w:name w:val="heading 1"/>
    <w:basedOn w:val="Normal"/>
    <w:next w:val="Normal"/>
    <w:link w:val="Heading1Char"/>
    <w:autoRedefine/>
    <w:uiPriority w:val="9"/>
    <w:qFormat/>
    <w:rsid w:val="004D7400"/>
    <w:pPr>
      <w:keepNext/>
      <w:keepLines/>
      <w:pBdr>
        <w:top w:val="single" w:sz="4" w:space="1" w:color="auto"/>
        <w:left w:val="single" w:sz="4" w:space="4" w:color="auto"/>
        <w:bottom w:val="single" w:sz="4" w:space="1" w:color="auto"/>
        <w:right w:val="single" w:sz="4" w:space="4" w:color="auto"/>
      </w:pBdr>
      <w:shd w:val="clear" w:color="auto" w:fill="00B0F0"/>
      <w:spacing w:before="480" w:after="0" w:line="480" w:lineRule="auto"/>
      <w:jc w:val="center"/>
      <w:outlineLvl w:val="0"/>
    </w:pPr>
    <w:rPr>
      <w:rFonts w:asciiTheme="majorHAnsi" w:eastAsiaTheme="majorEastAsia" w:hAnsiTheme="majorHAnsi" w:cstheme="majorBidi"/>
      <w:b/>
      <w:bCs/>
      <w:sz w:val="28"/>
      <w:szCs w:val="35"/>
      <w:lang w:eastAsia="en-US"/>
    </w:rPr>
  </w:style>
  <w:style w:type="paragraph" w:styleId="Heading2">
    <w:name w:val="heading 2"/>
    <w:basedOn w:val="Normal"/>
    <w:next w:val="Normal"/>
    <w:link w:val="Heading2Char"/>
    <w:autoRedefine/>
    <w:uiPriority w:val="9"/>
    <w:unhideWhenUsed/>
    <w:qFormat/>
    <w:rsid w:val="007A317A"/>
    <w:pPr>
      <w:keepNext/>
      <w:keepLines/>
      <w:spacing w:before="200" w:after="0"/>
      <w:outlineLvl w:val="1"/>
    </w:pPr>
    <w:rPr>
      <w:rFonts w:ascii="Times New Roman" w:eastAsiaTheme="majorEastAsia" w:hAnsi="Times New Roman" w:cs="Times New Roman"/>
      <w:b/>
      <w:b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400"/>
    <w:rPr>
      <w:rFonts w:asciiTheme="majorHAnsi" w:eastAsiaTheme="majorEastAsia" w:hAnsiTheme="majorHAnsi" w:cstheme="majorBidi"/>
      <w:b/>
      <w:bCs/>
      <w:sz w:val="28"/>
      <w:szCs w:val="35"/>
      <w:shd w:val="clear" w:color="auto" w:fill="00B0F0"/>
    </w:rPr>
  </w:style>
  <w:style w:type="paragraph" w:styleId="BodyText">
    <w:name w:val="Body Text"/>
    <w:basedOn w:val="Normal"/>
    <w:link w:val="BodyTextChar"/>
    <w:autoRedefine/>
    <w:uiPriority w:val="1"/>
    <w:qFormat/>
    <w:rsid w:val="00DA10CB"/>
    <w:pPr>
      <w:suppressAutoHyphens/>
      <w:spacing w:after="120"/>
    </w:pPr>
    <w:rPr>
      <w:rFonts w:eastAsia="Times New Roman"/>
      <w:b/>
      <w:sz w:val="48"/>
      <w:szCs w:val="48"/>
    </w:rPr>
  </w:style>
  <w:style w:type="character" w:customStyle="1" w:styleId="BodyTextChar">
    <w:name w:val="Body Text Char"/>
    <w:basedOn w:val="DefaultParagraphFont"/>
    <w:link w:val="BodyText"/>
    <w:uiPriority w:val="1"/>
    <w:rsid w:val="00DA10CB"/>
    <w:rPr>
      <w:rFonts w:ascii="Arial" w:eastAsia="Times New Roman" w:hAnsi="Arial" w:cs="Times New Roman"/>
      <w:b/>
      <w:color w:val="auto"/>
      <w:sz w:val="48"/>
      <w:szCs w:val="48"/>
    </w:rPr>
  </w:style>
  <w:style w:type="paragraph" w:customStyle="1" w:styleId="imagesourcing">
    <w:name w:val="image sourcing"/>
    <w:basedOn w:val="Normal"/>
    <w:link w:val="imagesourcingChar"/>
    <w:autoRedefine/>
    <w:qFormat/>
    <w:rsid w:val="00581133"/>
    <w:pPr>
      <w:framePr w:hSpace="720" w:vSpace="720" w:wrap="around" w:vAnchor="text" w:hAnchor="text" w:xAlign="right" w:y="1"/>
      <w:jc w:val="center"/>
    </w:pPr>
    <w:rPr>
      <w:rFonts w:eastAsia="Calibri" w:cs="Times New Roman"/>
      <w:b/>
      <w:color w:val="000000"/>
      <w:szCs w:val="24"/>
      <w:lang w:eastAsia="en-US"/>
    </w:rPr>
  </w:style>
  <w:style w:type="character" w:customStyle="1" w:styleId="imagesourcingChar">
    <w:name w:val="image sourcing Char"/>
    <w:basedOn w:val="DefaultParagraphFont"/>
    <w:link w:val="imagesourcing"/>
    <w:rsid w:val="00581133"/>
    <w:rPr>
      <w:rFonts w:eastAsia="Calibri" w:cs="Times New Roman"/>
      <w:b/>
      <w:color w:val="000000"/>
      <w:szCs w:val="24"/>
    </w:rPr>
  </w:style>
  <w:style w:type="paragraph" w:styleId="TOCHeading">
    <w:name w:val="TOC Heading"/>
    <w:basedOn w:val="Heading1"/>
    <w:next w:val="Normal"/>
    <w:uiPriority w:val="39"/>
    <w:unhideWhenUsed/>
    <w:qFormat/>
    <w:rsid w:val="004D7400"/>
    <w:pPr>
      <w:spacing w:line="276" w:lineRule="auto"/>
      <w:jc w:val="left"/>
      <w:outlineLvl w:val="9"/>
    </w:pPr>
    <w:rPr>
      <w:szCs w:val="28"/>
      <w:lang w:val="en-US"/>
    </w:rPr>
  </w:style>
  <w:style w:type="paragraph" w:styleId="Footer">
    <w:name w:val="footer"/>
    <w:basedOn w:val="Normal"/>
    <w:link w:val="FooterChar"/>
    <w:uiPriority w:val="99"/>
    <w:unhideWhenUsed/>
    <w:rsid w:val="004D7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400"/>
    <w:rPr>
      <w:rFonts w:eastAsiaTheme="minorEastAsia"/>
      <w:lang w:eastAsia="en-GB"/>
    </w:rPr>
  </w:style>
  <w:style w:type="paragraph" w:styleId="TOC1">
    <w:name w:val="toc 1"/>
    <w:basedOn w:val="Normal"/>
    <w:next w:val="Normal"/>
    <w:autoRedefine/>
    <w:uiPriority w:val="39"/>
    <w:unhideWhenUsed/>
    <w:rsid w:val="004D7400"/>
    <w:pPr>
      <w:spacing w:after="100"/>
    </w:pPr>
  </w:style>
  <w:style w:type="paragraph" w:styleId="TOC2">
    <w:name w:val="toc 2"/>
    <w:basedOn w:val="Normal"/>
    <w:next w:val="Normal"/>
    <w:autoRedefine/>
    <w:uiPriority w:val="39"/>
    <w:unhideWhenUsed/>
    <w:rsid w:val="004D7400"/>
    <w:pPr>
      <w:spacing w:after="100"/>
      <w:ind w:left="240"/>
    </w:pPr>
  </w:style>
  <w:style w:type="character" w:styleId="Hyperlink">
    <w:name w:val="Hyperlink"/>
    <w:basedOn w:val="DefaultParagraphFont"/>
    <w:uiPriority w:val="99"/>
    <w:unhideWhenUsed/>
    <w:rsid w:val="004D7400"/>
    <w:rPr>
      <w:color w:val="0000FF" w:themeColor="hyperlink"/>
      <w:u w:val="single"/>
    </w:rPr>
  </w:style>
  <w:style w:type="paragraph" w:styleId="BalloonText">
    <w:name w:val="Balloon Text"/>
    <w:basedOn w:val="Normal"/>
    <w:link w:val="BalloonTextChar"/>
    <w:uiPriority w:val="99"/>
    <w:semiHidden/>
    <w:unhideWhenUsed/>
    <w:rsid w:val="004D74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400"/>
    <w:rPr>
      <w:rFonts w:ascii="Tahoma" w:eastAsiaTheme="minorEastAsia" w:hAnsi="Tahoma" w:cs="Tahoma"/>
      <w:sz w:val="16"/>
      <w:szCs w:val="16"/>
      <w:lang w:eastAsia="en-GB"/>
    </w:rPr>
  </w:style>
  <w:style w:type="character" w:customStyle="1" w:styleId="Heading2Char">
    <w:name w:val="Heading 2 Char"/>
    <w:basedOn w:val="DefaultParagraphFont"/>
    <w:link w:val="Heading2"/>
    <w:uiPriority w:val="9"/>
    <w:rsid w:val="007A317A"/>
    <w:rPr>
      <w:rFonts w:ascii="Times New Roman" w:eastAsiaTheme="majorEastAsia" w:hAnsi="Times New Roman" w:cs="Times New Roman"/>
      <w:b/>
      <w:bCs/>
      <w:szCs w:val="24"/>
      <w:u w:val="single"/>
      <w:lang w:eastAsia="en-GB"/>
    </w:rPr>
  </w:style>
  <w:style w:type="paragraph" w:styleId="NoSpacing">
    <w:name w:val="No Spacing"/>
    <w:link w:val="NoSpacingChar"/>
    <w:uiPriority w:val="1"/>
    <w:qFormat/>
    <w:rsid w:val="004D7400"/>
    <w:pPr>
      <w:spacing w:after="0" w:line="240" w:lineRule="auto"/>
      <w:jc w:val="left"/>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4D7400"/>
    <w:rPr>
      <w:rFonts w:asciiTheme="minorHAnsi" w:eastAsiaTheme="minorEastAsia" w:hAnsiTheme="minorHAnsi" w:cstheme="minorBid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TotalTime>
  <Pages>14</Pages>
  <Words>2666</Words>
  <Characters>15201</Characters>
  <Application>Microsoft Office Word</Application>
  <DocSecurity>0</DocSecurity>
  <Lines>126</Lines>
  <Paragraphs>35</Paragraphs>
  <ScaleCrop>false</ScaleCrop>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Windows User</dc:creator>
  <cp:lastModifiedBy>My Course Work</cp:lastModifiedBy>
  <cp:revision>7</cp:revision>
  <dcterms:created xsi:type="dcterms:W3CDTF">2018-01-09T01:00:00Z</dcterms:created>
  <dcterms:modified xsi:type="dcterms:W3CDTF">2018-01-09T21:50:00Z</dcterms:modified>
</cp:coreProperties>
</file>