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228886751"/>
        <w:docPartObj>
          <w:docPartGallery w:val="Cover Pages"/>
          <w:docPartUnique/>
        </w:docPartObj>
      </w:sdtPr>
      <w:sdtContent>
        <w:p w14:paraId="4C74D054" w14:textId="7501D357" w:rsidR="00F234AD" w:rsidRDefault="00F234AD">
          <w:pPr>
            <w:pStyle w:val="NoSpacing"/>
          </w:pPr>
          <w:r>
            <w:rPr>
              <w:noProof/>
            </w:rPr>
            <mc:AlternateContent>
              <mc:Choice Requires="wpg">
                <w:drawing>
                  <wp:anchor distT="0" distB="0" distL="114300" distR="114300" simplePos="0" relativeHeight="251659264" behindDoc="1" locked="0" layoutInCell="1" allowOverlap="1" wp14:anchorId="386909A6" wp14:editId="2738340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813194"/>
                                <a:ext cx="133985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402068" w14:textId="5104A374" w:rsidR="00F234AD" w:rsidRDefault="00F234AD" w:rsidP="00F234AD">
                                  <w:pPr>
                                    <w:pStyle w:val="NoSpacing"/>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86909A6" id="Group 26"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8131;width:13398;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" adj="17150" fillcolor="#4472c4 [3204]" stroked="f" strokeweight="1pt">
                      <v:textbox inset=",0,14.4pt,0">
                        <w:txbxContent>
                          <w:p w14:paraId="7D402068" w14:textId="5104A374" w:rsidR="00F234AD" w:rsidRDefault="00F234AD" w:rsidP="00F234AD">
                            <w:pPr>
                              <w:pStyle w:val="NoSpacing"/>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F6883A7" w14:textId="1C97FF22" w:rsidR="00F234AD" w:rsidRDefault="00763C37">
          <w:r>
            <w:rPr>
              <w:noProof/>
            </w:rPr>
            <mc:AlternateContent>
              <mc:Choice Requires="wps">
                <w:drawing>
                  <wp:anchor distT="45720" distB="45720" distL="114300" distR="114300" simplePos="0" relativeHeight="251665408" behindDoc="0" locked="0" layoutInCell="1" allowOverlap="1" wp14:anchorId="0DB92D45" wp14:editId="15241460">
                    <wp:simplePos x="0" y="0"/>
                    <wp:positionH relativeFrom="column">
                      <wp:posOffset>2971800</wp:posOffset>
                    </wp:positionH>
                    <wp:positionV relativeFrom="paragraph">
                      <wp:posOffset>8376285</wp:posOffset>
                    </wp:positionV>
                    <wp:extent cx="1358900" cy="279400"/>
                    <wp:effectExtent l="0" t="0" r="12700" b="25400"/>
                    <wp:wrapSquare wrapText="bothSides"/>
                    <wp:docPr id="1880868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8900" cy="279400"/>
                            </a:xfrm>
                            <a:prstGeom prst="rect">
                              <a:avLst/>
                            </a:prstGeom>
                            <a:solidFill>
                              <a:srgbClr val="FFFFFF"/>
                            </a:solidFill>
                            <a:ln w="9525">
                              <a:solidFill>
                                <a:srgbClr val="000000"/>
                              </a:solidFill>
                              <a:miter lim="800000"/>
                              <a:headEnd/>
                              <a:tailEnd/>
                            </a:ln>
                          </wps:spPr>
                          <wps:txbx>
                            <w:txbxContent>
                              <w:p w14:paraId="5A65EDFF" w14:textId="0A3BDBF2" w:rsidR="00910CE8" w:rsidRPr="00910CE8" w:rsidRDefault="00910CE8">
                                <w:pPr>
                                  <w:rPr>
                                    <w:lang w:val="en-US"/>
                                  </w:rPr>
                                </w:pPr>
                                <w:r>
                                  <w:rPr>
                                    <w:lang w:val="en-US"/>
                                  </w:rPr>
                                  <w:t xml:space="preserve">Word Count: </w:t>
                                </w:r>
                                <w:r w:rsidR="00763C37">
                                  <w:rPr>
                                    <w:lang w:val="en-US"/>
                                  </w:rPr>
                                  <w:t>2175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B92D45" id="_x0000_t202" coordsize="21600,21600" o:spt="202" path="m,l,21600r21600,l21600,xe">
                    <v:stroke joinstyle="miter"/>
                    <v:path gradientshapeok="t" o:connecttype="rect"/>
                  </v:shapetype>
                  <v:shape id="Text Box 2" o:spid="_x0000_s1055" type="#_x0000_t202" style="position:absolute;margin-left:234pt;margin-top:659.55pt;width:107pt;height:22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">
                    <v:textbox>
                      <w:txbxContent>
                        <w:p w14:paraId="5A65EDFF" w14:textId="0A3BDBF2" w:rsidR="00910CE8" w:rsidRPr="00910CE8" w:rsidRDefault="00910CE8">
                          <w:pPr>
                            <w:rPr>
                              <w:lang w:val="en-US"/>
                            </w:rPr>
                          </w:pPr>
                          <w:r>
                            <w:rPr>
                              <w:lang w:val="en-US"/>
                            </w:rPr>
                            <w:t xml:space="preserve">Word Count: </w:t>
                          </w:r>
                          <w:r w:rsidR="00763C37">
                            <w:rPr>
                              <w:lang w:val="en-US"/>
                            </w:rPr>
                            <w:t>2175</w:t>
                          </w:r>
                        </w:p>
                      </w:txbxContent>
                    </v:textbox>
                    <w10:wrap type="square"/>
                  </v:shape>
                </w:pict>
              </mc:Fallback>
            </mc:AlternateContent>
          </w:r>
          <w:r w:rsidR="00910CE8">
            <w:rPr>
              <w:noProof/>
            </w:rPr>
            <mc:AlternateContent>
              <mc:Choice Requires="wps">
                <w:drawing>
                  <wp:anchor distT="0" distB="0" distL="114300" distR="114300" simplePos="0" relativeHeight="251661312" behindDoc="0" locked="0" layoutInCell="1" allowOverlap="1" wp14:anchorId="1A894DC5" wp14:editId="39E25FFD">
                    <wp:simplePos x="0" y="0"/>
                    <wp:positionH relativeFrom="page">
                      <wp:posOffset>2400300</wp:posOffset>
                    </wp:positionH>
                    <wp:positionV relativeFrom="page">
                      <wp:posOffset>8972550</wp:posOffset>
                    </wp:positionV>
                    <wp:extent cx="4540250" cy="419100"/>
                    <wp:effectExtent l="0" t="0" r="12700" b="0"/>
                    <wp:wrapNone/>
                    <wp:docPr id="32" name="Text Box 28"/>
                    <wp:cNvGraphicFramePr/>
                    <a:graphic xmlns:a="http://schemas.openxmlformats.org/drawingml/2006/main">
                      <a:graphicData uri="http://schemas.microsoft.com/office/word/2010/wordprocessingShape">
                        <wps:wsp>
                          <wps:cNvSpPr txBox="1"/>
                          <wps:spPr>
                            <a:xfrm>
                              <a:off x="0" y="0"/>
                              <a:ext cx="4540250" cy="419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BD6C8A" w14:textId="69076F23" w:rsidR="00F234AD" w:rsidRPr="004151F3" w:rsidRDefault="00000000">
                                <w:pPr>
                                  <w:pStyle w:val="NoSpacing"/>
                                  <w:rPr>
                                    <w:rFonts w:ascii="Arial" w:hAnsi="Arial" w:cs="Arial"/>
                                    <w:color w:val="4472C4" w:themeColor="accent1"/>
                                    <w:sz w:val="56"/>
                                    <w:szCs w:val="56"/>
                                  </w:rPr>
                                </w:pPr>
                                <w:sdt>
                                  <w:sdtPr>
                                    <w:rPr>
                                      <w:rFonts w:ascii="Arial" w:hAnsi="Arial" w:cs="Arial"/>
                                      <w:color w:val="4472C4" w:themeColor="accent1"/>
                                      <w:sz w:val="56"/>
                                      <w:szCs w:val="5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234AD" w:rsidRPr="004151F3">
                                      <w:rPr>
                                        <w:rFonts w:ascii="Arial" w:hAnsi="Arial" w:cs="Arial"/>
                                        <w:color w:val="4472C4" w:themeColor="accent1"/>
                                        <w:sz w:val="56"/>
                                        <w:szCs w:val="56"/>
                                      </w:rPr>
                                      <w:t>Haleemah Akhtar (2432717)</w:t>
                                    </w:r>
                                  </w:sdtContent>
                                </w:sdt>
                              </w:p>
                              <w:p w14:paraId="60F9B668" w14:textId="10E4A8C2" w:rsidR="00F234AD" w:rsidRDefault="00F234AD">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A894DC5" id="Text Box 28" o:spid="_x0000_s1056" type="#_x0000_t202" style="position:absolute;margin-left:189pt;margin-top:706.5pt;width:357.5pt;height:3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" filled="f" stroked="f" strokeweight=".5pt">
                    <v:textbox inset="0,0,0,0">
                      <w:txbxContent>
                        <w:p w14:paraId="3FBD6C8A" w14:textId="69076F23" w:rsidR="00F234AD" w:rsidRPr="004151F3" w:rsidRDefault="00000000">
                          <w:pPr>
                            <w:pStyle w:val="NoSpacing"/>
                            <w:rPr>
                              <w:rFonts w:ascii="Arial" w:hAnsi="Arial" w:cs="Arial"/>
                              <w:color w:val="4472C4" w:themeColor="accent1"/>
                              <w:sz w:val="56"/>
                              <w:szCs w:val="56"/>
                            </w:rPr>
                          </w:pPr>
                          <w:sdt>
                            <w:sdtPr>
                              <w:rPr>
                                <w:rFonts w:ascii="Arial" w:hAnsi="Arial" w:cs="Arial"/>
                                <w:color w:val="4472C4" w:themeColor="accent1"/>
                                <w:sz w:val="56"/>
                                <w:szCs w:val="5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234AD" w:rsidRPr="004151F3">
                                <w:rPr>
                                  <w:rFonts w:ascii="Arial" w:hAnsi="Arial" w:cs="Arial"/>
                                  <w:color w:val="4472C4" w:themeColor="accent1"/>
                                  <w:sz w:val="56"/>
                                  <w:szCs w:val="56"/>
                                </w:rPr>
                                <w:t>Haleemah Akhtar (2432717)</w:t>
                              </w:r>
                            </w:sdtContent>
                          </w:sdt>
                        </w:p>
                        <w:p w14:paraId="60F9B668" w14:textId="10E4A8C2" w:rsidR="00F234AD" w:rsidRDefault="00F234AD">
                          <w:pPr>
                            <w:pStyle w:val="NoSpacing"/>
                            <w:rPr>
                              <w:color w:val="595959" w:themeColor="text1" w:themeTint="A6"/>
                              <w:sz w:val="20"/>
                              <w:szCs w:val="20"/>
                            </w:rPr>
                          </w:pPr>
                        </w:p>
                      </w:txbxContent>
                    </v:textbox>
                    <w10:wrap anchorx="page" anchory="page"/>
                  </v:shape>
                </w:pict>
              </mc:Fallback>
            </mc:AlternateContent>
          </w:r>
          <w:r w:rsidR="00F234AD">
            <w:rPr>
              <w:noProof/>
            </w:rPr>
            <mc:AlternateContent>
              <mc:Choice Requires="wps">
                <w:drawing>
                  <wp:anchor distT="0" distB="0" distL="114300" distR="114300" simplePos="0" relativeHeight="251660288" behindDoc="0" locked="0" layoutInCell="1" allowOverlap="1" wp14:anchorId="63FA87BF" wp14:editId="777A394E">
                    <wp:simplePos x="0" y="0"/>
                    <wp:positionH relativeFrom="page">
                      <wp:posOffset>1733550</wp:posOffset>
                    </wp:positionH>
                    <wp:positionV relativeFrom="page">
                      <wp:posOffset>2032000</wp:posOffset>
                    </wp:positionV>
                    <wp:extent cx="5581650" cy="1644650"/>
                    <wp:effectExtent l="0" t="0" r="0" b="12700"/>
                    <wp:wrapNone/>
                    <wp:docPr id="1" name="Text Box 30"/>
                    <wp:cNvGraphicFramePr/>
                    <a:graphic xmlns:a="http://schemas.openxmlformats.org/drawingml/2006/main">
                      <a:graphicData uri="http://schemas.microsoft.com/office/word/2010/wordprocessingShape">
                        <wps:wsp>
                          <wps:cNvSpPr txBox="1"/>
                          <wps:spPr>
                            <a:xfrm>
                              <a:off x="0" y="0"/>
                              <a:ext cx="5581650" cy="1644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441B72" w14:textId="1F711E0B" w:rsidR="00F234AD" w:rsidRPr="004151F3" w:rsidRDefault="00000000" w:rsidP="00F234AD">
                                <w:pPr>
                                  <w:rPr>
                                    <w:rFonts w:ascii="Arial" w:hAnsi="Arial" w:cs="Arial"/>
                                    <w:sz w:val="64"/>
                                    <w:szCs w:val="64"/>
                                    <w:u w:val="single"/>
                                  </w:rPr>
                                </w:pPr>
                                <w:sdt>
                                  <w:sdtPr>
                                    <w:rPr>
                                      <w:rFonts w:ascii="Arial" w:eastAsiaTheme="majorEastAsia" w:hAnsi="Arial" w:cs="Arial"/>
                                      <w:color w:val="262626" w:themeColor="text1" w:themeTint="D9"/>
                                      <w:sz w:val="64"/>
                                      <w:szCs w:val="64"/>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234AD" w:rsidRPr="004151F3">
                                      <w:rPr>
                                        <w:rFonts w:ascii="Arial" w:eastAsiaTheme="majorEastAsia" w:hAnsi="Arial" w:cs="Arial"/>
                                        <w:color w:val="262626" w:themeColor="text1" w:themeTint="D9"/>
                                        <w:sz w:val="64"/>
                                        <w:szCs w:val="64"/>
                                        <w:u w:val="single"/>
                                      </w:rPr>
                                      <w:t>BMHP5023 Introduction to Physiology</w:t>
                                    </w:r>
                                  </w:sdtContent>
                                </w:sdt>
                                <w:r w:rsidR="00F234AD" w:rsidRPr="004151F3">
                                  <w:rPr>
                                    <w:rFonts w:ascii="Arial" w:eastAsiaTheme="majorEastAsia" w:hAnsi="Arial" w:cs="Arial"/>
                                    <w:color w:val="262626" w:themeColor="text1" w:themeTint="D9"/>
                                    <w:sz w:val="64"/>
                                    <w:szCs w:val="64"/>
                                    <w:u w:val="single"/>
                                  </w:rPr>
                                  <w:t xml:space="preserve">- </w:t>
                                </w:r>
                                <w:r w:rsidR="00F234AD" w:rsidRPr="004151F3">
                                  <w:rPr>
                                    <w:rFonts w:ascii="Arial" w:hAnsi="Arial" w:cs="Arial"/>
                                    <w:sz w:val="64"/>
                                    <w:szCs w:val="64"/>
                                    <w:u w:val="single"/>
                                  </w:rPr>
                                  <w:t>Case Study Report:  Type 2 Diabetes</w:t>
                                </w:r>
                              </w:p>
                              <w:p w14:paraId="396EE2C3" w14:textId="38DDDB53" w:rsidR="00F234AD" w:rsidRPr="00F234AD" w:rsidRDefault="00F234AD" w:rsidP="00F234AD">
                                <w:pPr>
                                  <w:pStyle w:val="NoSpacing"/>
                                  <w:rPr>
                                    <w:rFonts w:asciiTheme="majorHAnsi" w:eastAsiaTheme="majorEastAsia" w:hAnsiTheme="majorHAnsi" w:cstheme="majorBidi"/>
                                    <w:color w:val="262626" w:themeColor="text1" w:themeTint="D9"/>
                                    <w:sz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3FA87BF" id="Text Box 30" o:spid="_x0000_s1057" type="#_x0000_t202" style="position:absolute;margin-left:136.5pt;margin-top:160pt;width:439.5pt;height:129.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" filled="f" stroked="f" strokeweight=".5pt">
                    <v:textbox inset="0,0,0,0">
                      <w:txbxContent>
                        <w:p w14:paraId="7D441B72" w14:textId="1F711E0B" w:rsidR="00F234AD" w:rsidRPr="004151F3" w:rsidRDefault="00000000" w:rsidP="00F234AD">
                          <w:pPr>
                            <w:rPr>
                              <w:rFonts w:ascii="Arial" w:hAnsi="Arial" w:cs="Arial"/>
                              <w:sz w:val="64"/>
                              <w:szCs w:val="64"/>
                              <w:u w:val="single"/>
                            </w:rPr>
                          </w:pPr>
                          <w:sdt>
                            <w:sdtPr>
                              <w:rPr>
                                <w:rFonts w:ascii="Arial" w:eastAsiaTheme="majorEastAsia" w:hAnsi="Arial" w:cs="Arial"/>
                                <w:color w:val="262626" w:themeColor="text1" w:themeTint="D9"/>
                                <w:sz w:val="64"/>
                                <w:szCs w:val="64"/>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234AD" w:rsidRPr="004151F3">
                                <w:rPr>
                                  <w:rFonts w:ascii="Arial" w:eastAsiaTheme="majorEastAsia" w:hAnsi="Arial" w:cs="Arial"/>
                                  <w:color w:val="262626" w:themeColor="text1" w:themeTint="D9"/>
                                  <w:sz w:val="64"/>
                                  <w:szCs w:val="64"/>
                                  <w:u w:val="single"/>
                                </w:rPr>
                                <w:t>BMHP5023 Introduction to Physiology</w:t>
                              </w:r>
                            </w:sdtContent>
                          </w:sdt>
                          <w:r w:rsidR="00F234AD" w:rsidRPr="004151F3">
                            <w:rPr>
                              <w:rFonts w:ascii="Arial" w:eastAsiaTheme="majorEastAsia" w:hAnsi="Arial" w:cs="Arial"/>
                              <w:color w:val="262626" w:themeColor="text1" w:themeTint="D9"/>
                              <w:sz w:val="64"/>
                              <w:szCs w:val="64"/>
                              <w:u w:val="single"/>
                            </w:rPr>
                            <w:t xml:space="preserve">- </w:t>
                          </w:r>
                          <w:r w:rsidR="00F234AD" w:rsidRPr="004151F3">
                            <w:rPr>
                              <w:rFonts w:ascii="Arial" w:hAnsi="Arial" w:cs="Arial"/>
                              <w:sz w:val="64"/>
                              <w:szCs w:val="64"/>
                              <w:u w:val="single"/>
                            </w:rPr>
                            <w:t>Case Study Report:  Type 2 Diabetes</w:t>
                          </w:r>
                        </w:p>
                        <w:p w14:paraId="396EE2C3" w14:textId="38DDDB53" w:rsidR="00F234AD" w:rsidRPr="00F234AD" w:rsidRDefault="00F234AD" w:rsidP="00F234AD">
                          <w:pPr>
                            <w:pStyle w:val="NoSpacing"/>
                            <w:rPr>
                              <w:rFonts w:asciiTheme="majorHAnsi" w:eastAsiaTheme="majorEastAsia" w:hAnsiTheme="majorHAnsi" w:cstheme="majorBidi"/>
                              <w:color w:val="262626" w:themeColor="text1" w:themeTint="D9"/>
                              <w:sz w:val="72"/>
                            </w:rPr>
                          </w:pPr>
                        </w:p>
                      </w:txbxContent>
                    </v:textbox>
                    <w10:wrap anchorx="page" anchory="page"/>
                  </v:shape>
                </w:pict>
              </mc:Fallback>
            </mc:AlternateContent>
          </w:r>
          <w:r w:rsidR="00F234AD">
            <w:br w:type="page"/>
          </w:r>
        </w:p>
      </w:sdtContent>
    </w:sdt>
    <w:p w14:paraId="2A28A2E7" w14:textId="02732657" w:rsidR="008774CA" w:rsidRPr="00932373" w:rsidRDefault="004151F3" w:rsidP="00932373">
      <w:pPr>
        <w:spacing w:line="360" w:lineRule="auto"/>
        <w:rPr>
          <w:rFonts w:ascii="Arial" w:hAnsi="Arial" w:cs="Arial"/>
          <w:b/>
          <w:bCs/>
          <w:sz w:val="22"/>
          <w:szCs w:val="22"/>
          <w:u w:val="single"/>
        </w:rPr>
      </w:pPr>
      <w:r w:rsidRPr="00932373">
        <w:rPr>
          <w:rFonts w:ascii="Arial" w:hAnsi="Arial" w:cs="Arial"/>
          <w:b/>
          <w:bCs/>
          <w:sz w:val="22"/>
          <w:szCs w:val="22"/>
          <w:u w:val="single"/>
        </w:rPr>
        <w:lastRenderedPageBreak/>
        <w:t>Introduction:</w:t>
      </w:r>
    </w:p>
    <w:p w14:paraId="27DCAF71" w14:textId="7C8255C5" w:rsidR="004151F3" w:rsidRPr="00932373" w:rsidRDefault="004151F3" w:rsidP="00932373">
      <w:pPr>
        <w:spacing w:line="360" w:lineRule="auto"/>
        <w:rPr>
          <w:rFonts w:ascii="Arial" w:hAnsi="Arial" w:cs="Arial"/>
          <w:sz w:val="22"/>
          <w:szCs w:val="22"/>
        </w:rPr>
      </w:pPr>
      <w:r w:rsidRPr="00932373">
        <w:rPr>
          <w:rFonts w:ascii="Arial" w:hAnsi="Arial" w:cs="Arial"/>
          <w:sz w:val="22"/>
          <w:szCs w:val="22"/>
        </w:rPr>
        <w:t>Diabetes mellitus is a chronic metabolic disorder characterised by elevated blood glucose levels resulting from impaired insulin secretion, insulin action, or a combination of both. In the United Kingdom, approximately 5.8 million people are living with diabetes, with Type 2 diabetes mellitus (T2DM) accounting for around 90% of diagnosed cases (Diabetes UK, 2024). T2DM develops when body tissues become resistant to insulin and pancreatic β-cells are unable to produce sufficient insulin to maintain normal glucose regulation. Consequently, glucose accumulates within the bloodstream, increasing the risk of both acute and long-term complications, including cardiovascular disease, neuropathy, and retinopathy.</w:t>
      </w:r>
    </w:p>
    <w:p w14:paraId="58433D18" w14:textId="7FDC5244" w:rsidR="004151F3" w:rsidRPr="00932373" w:rsidRDefault="004151F3" w:rsidP="00932373">
      <w:pPr>
        <w:spacing w:line="360" w:lineRule="auto"/>
        <w:rPr>
          <w:rFonts w:ascii="Arial" w:hAnsi="Arial" w:cs="Arial"/>
          <w:sz w:val="22"/>
          <w:szCs w:val="22"/>
        </w:rPr>
      </w:pPr>
      <w:r w:rsidRPr="00932373">
        <w:rPr>
          <w:rFonts w:ascii="Arial" w:hAnsi="Arial" w:cs="Arial"/>
          <w:sz w:val="22"/>
          <w:szCs w:val="22"/>
        </w:rPr>
        <w:t>The development of T2DM is influenced by a range of interacting risk factors. Non-modifiable factors include age, ethnicity, family history, and genetic predisposition. However, modifiable factors such as obesity, physical inactivity, smoking, and poor dietary choices are strongly associated with disease onset and progression (NICE, 2024). The growing prevalence of obesity and increasingly sedentary lifestyles has contributed significantly to the rising incidence of T2DM worldwide, making it a major public health concern (WHO, 2025).</w:t>
      </w:r>
      <w:r w:rsidR="00272BE3" w:rsidRPr="00932373">
        <w:rPr>
          <w:rFonts w:ascii="Arial" w:hAnsi="Arial" w:cs="Arial"/>
          <w:sz w:val="22"/>
          <w:szCs w:val="22"/>
        </w:rPr>
        <w:t xml:space="preserve"> Global estimates indicate that the prevalence of diabetes continues to increase worldwide, placing significant pressure on healthcare systems and highlighting the need for effective prevention and management strategies (Saeedi et al., 2019).</w:t>
      </w:r>
    </w:p>
    <w:p w14:paraId="10A362A6" w14:textId="0FBC42E3" w:rsidR="004151F3" w:rsidRPr="00932373" w:rsidRDefault="004151F3" w:rsidP="00932373">
      <w:pPr>
        <w:spacing w:line="360" w:lineRule="auto"/>
        <w:rPr>
          <w:rFonts w:ascii="Arial" w:hAnsi="Arial" w:cs="Arial"/>
          <w:sz w:val="22"/>
          <w:szCs w:val="22"/>
        </w:rPr>
      </w:pPr>
      <w:r w:rsidRPr="00932373">
        <w:rPr>
          <w:rFonts w:ascii="Arial" w:hAnsi="Arial" w:cs="Arial"/>
          <w:sz w:val="22"/>
          <w:szCs w:val="22"/>
        </w:rPr>
        <w:t>Effective diabetes management requires individuals to understand the physiological mechanisms involved in glucose homeostasis and the importance of maintaining good glycaemic control. This report will examine the processes responsible for regulating blood glucose levels, explain the role of glucose and oxygen in cellular energy production, evaluate the significance of blood glucose monitoring in diabetes management, and discuss evidence-based lifestyle interventions that can improve health outcomes and reduce the risk of complications.</w:t>
      </w:r>
    </w:p>
    <w:p w14:paraId="0366B37D" w14:textId="77777777" w:rsidR="004151F3" w:rsidRPr="00932373" w:rsidRDefault="004151F3" w:rsidP="00932373">
      <w:pPr>
        <w:spacing w:line="360" w:lineRule="auto"/>
        <w:rPr>
          <w:rFonts w:ascii="Arial" w:hAnsi="Arial" w:cs="Arial"/>
          <w:sz w:val="22"/>
          <w:szCs w:val="22"/>
        </w:rPr>
      </w:pPr>
    </w:p>
    <w:p w14:paraId="10E28CF6" w14:textId="2EFCFF49" w:rsidR="00705293" w:rsidRPr="00932373" w:rsidRDefault="00705293" w:rsidP="00932373">
      <w:pPr>
        <w:spacing w:line="360" w:lineRule="auto"/>
        <w:rPr>
          <w:rFonts w:ascii="Arial" w:hAnsi="Arial" w:cs="Arial"/>
          <w:b/>
          <w:bCs/>
          <w:sz w:val="22"/>
          <w:szCs w:val="22"/>
          <w:u w:val="single"/>
        </w:rPr>
      </w:pPr>
      <w:r w:rsidRPr="00932373">
        <w:rPr>
          <w:rFonts w:ascii="Arial" w:hAnsi="Arial" w:cs="Arial"/>
          <w:b/>
          <w:bCs/>
          <w:sz w:val="22"/>
          <w:szCs w:val="22"/>
          <w:u w:val="single"/>
        </w:rPr>
        <w:t>Blood Glucose Regulation and Homeostasis:</w:t>
      </w:r>
    </w:p>
    <w:p w14:paraId="5E466E1D" w14:textId="77777777" w:rsidR="00705293" w:rsidRPr="00932373" w:rsidRDefault="00705293" w:rsidP="00932373">
      <w:pPr>
        <w:spacing w:line="360" w:lineRule="auto"/>
        <w:rPr>
          <w:rFonts w:ascii="Arial" w:hAnsi="Arial" w:cs="Arial"/>
          <w:sz w:val="22"/>
          <w:szCs w:val="22"/>
        </w:rPr>
      </w:pPr>
      <w:r w:rsidRPr="00932373">
        <w:rPr>
          <w:rFonts w:ascii="Arial" w:hAnsi="Arial" w:cs="Arial"/>
          <w:sz w:val="22"/>
          <w:szCs w:val="22"/>
        </w:rPr>
        <w:t>Blood glucose regulation is important because glucose is the body's main source of energy. The body must keep blood glucose levels within a normal range so that cells can function properly. This process is known as homeostasis and is mainly controlled by the pancreas, insulin and glucagon (Hall and Hall, 2021).</w:t>
      </w:r>
    </w:p>
    <w:p w14:paraId="4EFB49F1" w14:textId="77777777" w:rsidR="00705293" w:rsidRPr="00932373" w:rsidRDefault="00705293" w:rsidP="00932373">
      <w:pPr>
        <w:spacing w:line="360" w:lineRule="auto"/>
        <w:rPr>
          <w:rFonts w:ascii="Arial" w:hAnsi="Arial" w:cs="Arial"/>
          <w:sz w:val="22"/>
          <w:szCs w:val="22"/>
        </w:rPr>
      </w:pPr>
      <w:r w:rsidRPr="00932373">
        <w:rPr>
          <w:rFonts w:ascii="Arial" w:hAnsi="Arial" w:cs="Arial"/>
          <w:sz w:val="22"/>
          <w:szCs w:val="22"/>
        </w:rPr>
        <w:t xml:space="preserve">The pancreas is located behind the stomach and contains groups of cells called the islets of Langerhans. These cells have an endocrine function, meaning they release hormones directly into the bloodstream. Beta cells produce insulin, while alpha cells produce glucagon </w:t>
      </w:r>
      <w:r w:rsidRPr="00932373">
        <w:rPr>
          <w:rFonts w:ascii="Arial" w:hAnsi="Arial" w:cs="Arial"/>
          <w:sz w:val="22"/>
          <w:szCs w:val="22"/>
        </w:rPr>
        <w:lastRenderedPageBreak/>
        <w:t>(</w:t>
      </w:r>
      <w:proofErr w:type="spellStart"/>
      <w:r w:rsidRPr="00932373">
        <w:rPr>
          <w:rFonts w:ascii="Arial" w:hAnsi="Arial" w:cs="Arial"/>
          <w:sz w:val="22"/>
          <w:szCs w:val="22"/>
        </w:rPr>
        <w:t>Marieb</w:t>
      </w:r>
      <w:proofErr w:type="spellEnd"/>
      <w:r w:rsidRPr="00932373">
        <w:rPr>
          <w:rFonts w:ascii="Arial" w:hAnsi="Arial" w:cs="Arial"/>
          <w:sz w:val="22"/>
          <w:szCs w:val="22"/>
        </w:rPr>
        <w:t xml:space="preserve"> and Hoehn, 2023). These hormones work together to maintain stable blood glucose levels through a negative feedback system.</w:t>
      </w:r>
    </w:p>
    <w:p w14:paraId="1950829D" w14:textId="77777777" w:rsidR="00705293" w:rsidRPr="00932373" w:rsidRDefault="00705293" w:rsidP="00932373">
      <w:pPr>
        <w:spacing w:line="360" w:lineRule="auto"/>
        <w:rPr>
          <w:rFonts w:ascii="Arial" w:hAnsi="Arial" w:cs="Arial"/>
          <w:sz w:val="22"/>
          <w:szCs w:val="22"/>
        </w:rPr>
      </w:pPr>
      <w:r w:rsidRPr="00932373">
        <w:rPr>
          <w:rFonts w:ascii="Arial" w:hAnsi="Arial" w:cs="Arial"/>
          <w:sz w:val="22"/>
          <w:szCs w:val="22"/>
        </w:rPr>
        <w:t>After a meal, carbohydrates are broken down into glucose and absorbed into the bloodstream. As blood glucose levels rise, the beta cells in the pancreas release insulin. Insulin helps glucose move from the blood into body cells, where it can be used to produce energy. It also encourages the liver to store excess glucose as glycogen. This process lowers blood glucose levels and helps return them to a normal range (Kumar and Clark, 2023).</w:t>
      </w:r>
    </w:p>
    <w:p w14:paraId="40AF6F44" w14:textId="77777777" w:rsidR="00705293" w:rsidRPr="00932373" w:rsidRDefault="00705293" w:rsidP="00932373">
      <w:pPr>
        <w:spacing w:line="360" w:lineRule="auto"/>
        <w:rPr>
          <w:rFonts w:ascii="Arial" w:hAnsi="Arial" w:cs="Arial"/>
          <w:sz w:val="22"/>
          <w:szCs w:val="22"/>
        </w:rPr>
      </w:pPr>
      <w:r w:rsidRPr="00932373">
        <w:rPr>
          <w:rFonts w:ascii="Arial" w:hAnsi="Arial" w:cs="Arial"/>
          <w:sz w:val="22"/>
          <w:szCs w:val="22"/>
        </w:rPr>
        <w:t>When blood glucose levels become too low, such as between meals or during exercise, the alpha cells release glucagon. Glucagon signals the liver to break down stored glycogen into glucose and release it into the bloodstream. This increases blood glucose levels and ensures that the body's cells continue to receive the energy they need (Hall and Hall, 2021).</w:t>
      </w:r>
    </w:p>
    <w:p w14:paraId="254C6051" w14:textId="77777777" w:rsidR="00705293" w:rsidRPr="00932373" w:rsidRDefault="00705293" w:rsidP="00932373">
      <w:pPr>
        <w:spacing w:line="360" w:lineRule="auto"/>
        <w:rPr>
          <w:rFonts w:ascii="Arial" w:hAnsi="Arial" w:cs="Arial"/>
          <w:sz w:val="22"/>
          <w:szCs w:val="22"/>
        </w:rPr>
      </w:pPr>
      <w:r w:rsidRPr="00932373">
        <w:rPr>
          <w:rFonts w:ascii="Arial" w:hAnsi="Arial" w:cs="Arial"/>
          <w:sz w:val="22"/>
          <w:szCs w:val="22"/>
        </w:rPr>
        <w:t>In people with Type 2 diabetes, this process does not work effectively. The pancreas may still produce insulin, but the body's cells become resistant to its effects. This means glucose cannot enter cells as easily and remains in the bloodstream. Over time, the pancreas may also struggle to produce enough insulin to meet the body's needs. As a result, blood glucose levels remain high, a condition known as hyperglycaemia (NICE, 2024).</w:t>
      </w:r>
    </w:p>
    <w:p w14:paraId="7E17CA61" w14:textId="77777777" w:rsidR="00705293" w:rsidRPr="00932373" w:rsidRDefault="00705293" w:rsidP="00932373">
      <w:pPr>
        <w:spacing w:line="360" w:lineRule="auto"/>
        <w:rPr>
          <w:rFonts w:ascii="Arial" w:hAnsi="Arial" w:cs="Arial"/>
          <w:sz w:val="22"/>
          <w:szCs w:val="22"/>
        </w:rPr>
      </w:pPr>
      <w:r w:rsidRPr="00932373">
        <w:rPr>
          <w:rFonts w:ascii="Arial" w:hAnsi="Arial" w:cs="Arial"/>
          <w:sz w:val="22"/>
          <w:szCs w:val="22"/>
        </w:rPr>
        <w:t>The structure of the pancreas is closely linked to its function. The beta and alpha cells allow the body to respond quickly to changes in blood glucose levels and maintain homeostasis. However, when this system is disrupted by Type 2 diabetes, long-term complications can develop, including cardiovascular disease, kidney damage and nerve damage. Therefore, understanding how blood glucose is regulated is important for helping individuals manage their condition effectively and reduce the risk of complications (Diabetes UK, 2024).</w:t>
      </w:r>
    </w:p>
    <w:p w14:paraId="49F5FAEC" w14:textId="40BC5166" w:rsidR="003009AC" w:rsidRPr="00932373" w:rsidRDefault="003009AC" w:rsidP="00932373">
      <w:pPr>
        <w:spacing w:line="360" w:lineRule="auto"/>
        <w:rPr>
          <w:rFonts w:ascii="Arial" w:hAnsi="Arial" w:cs="Arial"/>
          <w:sz w:val="22"/>
          <w:szCs w:val="22"/>
        </w:rPr>
      </w:pPr>
      <w:r w:rsidRPr="00932373">
        <w:rPr>
          <w:rFonts w:ascii="Arial" w:hAnsi="Arial" w:cs="Arial"/>
          <w:noProof/>
          <w:sz w:val="22"/>
          <w:szCs w:val="22"/>
        </w:rPr>
        <mc:AlternateContent>
          <mc:Choice Requires="wps">
            <w:drawing>
              <wp:anchor distT="45720" distB="45720" distL="114300" distR="114300" simplePos="0" relativeHeight="251663360" behindDoc="0" locked="0" layoutInCell="1" allowOverlap="1" wp14:anchorId="138B7DFD" wp14:editId="1986A9B9">
                <wp:simplePos x="0" y="0"/>
                <wp:positionH relativeFrom="column">
                  <wp:posOffset>2876550</wp:posOffset>
                </wp:positionH>
                <wp:positionV relativeFrom="paragraph">
                  <wp:posOffset>293370</wp:posOffset>
                </wp:positionV>
                <wp:extent cx="3333750" cy="79375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3750" cy="793750"/>
                        </a:xfrm>
                        <a:prstGeom prst="rect">
                          <a:avLst/>
                        </a:prstGeom>
                        <a:solidFill>
                          <a:srgbClr val="FFFFFF"/>
                        </a:solidFill>
                        <a:ln w="9525">
                          <a:solidFill>
                            <a:srgbClr val="000000"/>
                          </a:solidFill>
                          <a:miter lim="800000"/>
                          <a:headEnd/>
                          <a:tailEnd/>
                        </a:ln>
                      </wps:spPr>
                      <wps:txbx>
                        <w:txbxContent>
                          <w:p w14:paraId="337D8220" w14:textId="52F7E520" w:rsidR="003009AC" w:rsidRPr="00910CE8" w:rsidRDefault="00910CE8" w:rsidP="00910CE8">
                            <w:pPr>
                              <w:spacing w:line="360" w:lineRule="auto"/>
                              <w:rPr>
                                <w:rFonts w:ascii="Arial" w:hAnsi="Arial" w:cs="Arial"/>
                                <w:sz w:val="22"/>
                                <w:szCs w:val="22"/>
                              </w:rPr>
                            </w:pPr>
                            <w:r w:rsidRPr="00910CE8">
                              <w:rPr>
                                <w:rFonts w:ascii="Arial" w:hAnsi="Arial" w:cs="Arial"/>
                                <w:sz w:val="22"/>
                                <w:szCs w:val="22"/>
                              </w:rPr>
                              <w:t xml:space="preserve">Figure 1. Negative feedback regulation of blood glucose homeostasis (adapted from </w:t>
                            </w:r>
                            <w:proofErr w:type="spellStart"/>
                            <w:r w:rsidRPr="00910CE8">
                              <w:rPr>
                                <w:rFonts w:ascii="Arial" w:hAnsi="Arial" w:cs="Arial"/>
                                <w:sz w:val="22"/>
                                <w:szCs w:val="22"/>
                              </w:rPr>
                              <w:t>ATrain</w:t>
                            </w:r>
                            <w:proofErr w:type="spellEnd"/>
                            <w:r w:rsidRPr="00910CE8">
                              <w:rPr>
                                <w:rFonts w:ascii="Arial" w:hAnsi="Arial" w:cs="Arial"/>
                                <w:sz w:val="22"/>
                                <w:szCs w:val="22"/>
                              </w:rPr>
                              <w:t xml:space="preserve"> Education, n.d.).</w:t>
                            </w:r>
                            <w:r w:rsidR="00000000" w:rsidRPr="00910CE8">
                              <w:rPr>
                                <w:rFonts w:ascii="Arial" w:hAnsi="Arial" w:cs="Arial"/>
                                <w:sz w:val="22"/>
                                <w:szCs w:val="22"/>
                              </w:rPr>
                              <w:pict w14:anchorId="11AB8BE5">
                                <v:rect id="_x0000_i1026" style="width:0;height:1.5pt" o:hralign="center" o:hrstd="t" o:hr="t" fillcolor="#a0a0a0" stroked="f"/>
                              </w:pict>
                            </w:r>
                          </w:p>
                          <w:p w14:paraId="4FA9008A" w14:textId="70F5DA84" w:rsidR="003009AC" w:rsidRDefault="003009A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8B7DFD" id="_x0000_s1058" type="#_x0000_t202" style="position:absolute;margin-left:226.5pt;margin-top:23.1pt;width:262.5pt;height:6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">
                <v:textbox>
                  <w:txbxContent>
                    <w:p w14:paraId="337D8220" w14:textId="52F7E520" w:rsidR="003009AC" w:rsidRPr="00910CE8" w:rsidRDefault="00910CE8" w:rsidP="00910CE8">
                      <w:pPr>
                        <w:spacing w:line="360" w:lineRule="auto"/>
                        <w:rPr>
                          <w:rFonts w:ascii="Arial" w:hAnsi="Arial" w:cs="Arial"/>
                          <w:sz w:val="22"/>
                          <w:szCs w:val="22"/>
                        </w:rPr>
                      </w:pPr>
                      <w:r w:rsidRPr="00910CE8">
                        <w:rPr>
                          <w:rFonts w:ascii="Arial" w:hAnsi="Arial" w:cs="Arial"/>
                          <w:sz w:val="22"/>
                          <w:szCs w:val="22"/>
                        </w:rPr>
                        <w:t xml:space="preserve">Figure 1. Negative feedback regulation of blood glucose homeostasis (adapted from </w:t>
                      </w:r>
                      <w:proofErr w:type="spellStart"/>
                      <w:r w:rsidRPr="00910CE8">
                        <w:rPr>
                          <w:rFonts w:ascii="Arial" w:hAnsi="Arial" w:cs="Arial"/>
                          <w:sz w:val="22"/>
                          <w:szCs w:val="22"/>
                        </w:rPr>
                        <w:t>ATrain</w:t>
                      </w:r>
                      <w:proofErr w:type="spellEnd"/>
                      <w:r w:rsidRPr="00910CE8">
                        <w:rPr>
                          <w:rFonts w:ascii="Arial" w:hAnsi="Arial" w:cs="Arial"/>
                          <w:sz w:val="22"/>
                          <w:szCs w:val="22"/>
                        </w:rPr>
                        <w:t xml:space="preserve"> Education, n.d.).</w:t>
                      </w:r>
                      <w:r w:rsidR="00000000" w:rsidRPr="00910CE8">
                        <w:rPr>
                          <w:rFonts w:ascii="Arial" w:hAnsi="Arial" w:cs="Arial"/>
                          <w:sz w:val="22"/>
                          <w:szCs w:val="22"/>
                        </w:rPr>
                        <w:pict w14:anchorId="11AB8BE5">
                          <v:rect id="_x0000_i1026" style="width:0;height:1.5pt" o:hralign="center" o:hrstd="t" o:hr="t" fillcolor="#a0a0a0" stroked="f"/>
                        </w:pict>
                      </w:r>
                    </w:p>
                    <w:p w14:paraId="4FA9008A" w14:textId="70F5DA84" w:rsidR="003009AC" w:rsidRDefault="003009AC"/>
                  </w:txbxContent>
                </v:textbox>
                <w10:wrap type="square"/>
              </v:shape>
            </w:pict>
          </mc:Fallback>
        </mc:AlternateContent>
      </w:r>
      <w:r w:rsidRPr="00932373">
        <w:rPr>
          <w:rFonts w:ascii="Arial" w:hAnsi="Arial" w:cs="Arial"/>
          <w:noProof/>
          <w:sz w:val="22"/>
          <w:szCs w:val="22"/>
        </w:rPr>
        <w:drawing>
          <wp:inline distT="0" distB="0" distL="0" distR="0" wp14:anchorId="7C3A607A" wp14:editId="4BDFEAC2">
            <wp:extent cx="2387600" cy="2039408"/>
            <wp:effectExtent l="0" t="0" r="0" b="0"/>
            <wp:docPr id="1969089116" name="Picture 28" descr="4. Regulation of Blood Glucose | ATrain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Regulation of Blood Glucose | ATrain Edu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4157" cy="2062092"/>
                    </a:xfrm>
                    <a:prstGeom prst="rect">
                      <a:avLst/>
                    </a:prstGeom>
                    <a:noFill/>
                    <a:ln>
                      <a:noFill/>
                    </a:ln>
                  </pic:spPr>
                </pic:pic>
              </a:graphicData>
            </a:graphic>
          </wp:inline>
        </w:drawing>
      </w:r>
    </w:p>
    <w:p w14:paraId="6D22C705" w14:textId="77777777" w:rsidR="00705293" w:rsidRPr="00932373" w:rsidRDefault="00705293" w:rsidP="00932373">
      <w:pPr>
        <w:spacing w:line="360" w:lineRule="auto"/>
        <w:rPr>
          <w:rFonts w:ascii="Arial" w:hAnsi="Arial" w:cs="Arial"/>
          <w:sz w:val="22"/>
          <w:szCs w:val="22"/>
        </w:rPr>
      </w:pPr>
    </w:p>
    <w:p w14:paraId="79FA4069" w14:textId="3ADA67D1" w:rsidR="00705293" w:rsidRPr="00932373" w:rsidRDefault="00705293" w:rsidP="00932373">
      <w:pPr>
        <w:spacing w:line="360" w:lineRule="auto"/>
        <w:rPr>
          <w:rFonts w:ascii="Arial" w:hAnsi="Arial" w:cs="Arial"/>
          <w:b/>
          <w:bCs/>
          <w:sz w:val="22"/>
          <w:szCs w:val="22"/>
          <w:u w:val="single"/>
        </w:rPr>
      </w:pPr>
      <w:r w:rsidRPr="00932373">
        <w:rPr>
          <w:rFonts w:ascii="Arial" w:hAnsi="Arial" w:cs="Arial"/>
          <w:b/>
          <w:bCs/>
          <w:sz w:val="22"/>
          <w:szCs w:val="22"/>
          <w:u w:val="single"/>
        </w:rPr>
        <w:t>How Oxygen and Glucose are Used to Produce Energy Through Cell Metabolism:</w:t>
      </w:r>
    </w:p>
    <w:p w14:paraId="10860112" w14:textId="77777777" w:rsidR="00705293" w:rsidRPr="00932373" w:rsidRDefault="00705293" w:rsidP="00932373">
      <w:pPr>
        <w:spacing w:line="360" w:lineRule="auto"/>
        <w:rPr>
          <w:rFonts w:ascii="Arial" w:hAnsi="Arial" w:cs="Arial"/>
          <w:sz w:val="22"/>
          <w:szCs w:val="22"/>
        </w:rPr>
      </w:pPr>
      <w:r w:rsidRPr="00932373">
        <w:rPr>
          <w:rFonts w:ascii="Arial" w:hAnsi="Arial" w:cs="Arial"/>
          <w:sz w:val="22"/>
          <w:szCs w:val="22"/>
        </w:rPr>
        <w:lastRenderedPageBreak/>
        <w:t>Glucose and oxygen are essential for producing energy within the body. The energy produced is used for important functions such as muscle contraction, nerve signalling, growth and repair. Cells obtain glucose from the food we eat, while oxygen is supplied through the respiratory system and transported around the body by the blood (</w:t>
      </w:r>
      <w:proofErr w:type="spellStart"/>
      <w:r w:rsidRPr="00932373">
        <w:rPr>
          <w:rFonts w:ascii="Arial" w:hAnsi="Arial" w:cs="Arial"/>
          <w:sz w:val="22"/>
          <w:szCs w:val="22"/>
        </w:rPr>
        <w:t>Marieb</w:t>
      </w:r>
      <w:proofErr w:type="spellEnd"/>
      <w:r w:rsidRPr="00932373">
        <w:rPr>
          <w:rFonts w:ascii="Arial" w:hAnsi="Arial" w:cs="Arial"/>
          <w:sz w:val="22"/>
          <w:szCs w:val="22"/>
        </w:rPr>
        <w:t xml:space="preserve"> and Hoehn, 2023).</w:t>
      </w:r>
    </w:p>
    <w:p w14:paraId="7FE3CC01" w14:textId="77777777" w:rsidR="00705293" w:rsidRPr="00932373" w:rsidRDefault="00705293" w:rsidP="00932373">
      <w:pPr>
        <w:spacing w:line="360" w:lineRule="auto"/>
        <w:rPr>
          <w:rFonts w:ascii="Arial" w:hAnsi="Arial" w:cs="Arial"/>
          <w:sz w:val="22"/>
          <w:szCs w:val="22"/>
        </w:rPr>
      </w:pPr>
      <w:r w:rsidRPr="00932373">
        <w:rPr>
          <w:rFonts w:ascii="Arial" w:hAnsi="Arial" w:cs="Arial"/>
          <w:sz w:val="22"/>
          <w:szCs w:val="22"/>
        </w:rPr>
        <w:t>Once glucose enters the cells, it is broken down through a process called cellular respiration. This process mainly takes place in the mitochondria, which are often referred to as the “powerhouses” of the cell because they produce most of the body's energy. During cellular respiration, glucose reacts with oxygen to produce energy in the form of adenosine triphosphate (ATP), along with carbon dioxide and water as waste products (Hall and Hall, 2021).</w:t>
      </w:r>
    </w:p>
    <w:p w14:paraId="6116329B" w14:textId="77777777" w:rsidR="00705293" w:rsidRPr="00932373" w:rsidRDefault="00705293" w:rsidP="00932373">
      <w:pPr>
        <w:spacing w:line="360" w:lineRule="auto"/>
        <w:rPr>
          <w:rFonts w:ascii="Arial" w:hAnsi="Arial" w:cs="Arial"/>
          <w:sz w:val="22"/>
          <w:szCs w:val="22"/>
        </w:rPr>
      </w:pPr>
      <w:r w:rsidRPr="00932373">
        <w:rPr>
          <w:rFonts w:ascii="Arial" w:hAnsi="Arial" w:cs="Arial"/>
          <w:sz w:val="22"/>
          <w:szCs w:val="22"/>
        </w:rPr>
        <w:t>The process can be summarised by the following equation:</w:t>
      </w:r>
    </w:p>
    <w:p w14:paraId="2BA0420C" w14:textId="77777777" w:rsidR="00705293" w:rsidRPr="00932373" w:rsidRDefault="00705293" w:rsidP="00932373">
      <w:pPr>
        <w:spacing w:line="360" w:lineRule="auto"/>
        <w:rPr>
          <w:rFonts w:ascii="Arial" w:hAnsi="Arial" w:cs="Arial"/>
          <w:sz w:val="22"/>
          <w:szCs w:val="22"/>
        </w:rPr>
      </w:pPr>
      <w:r w:rsidRPr="00932373">
        <w:rPr>
          <w:rFonts w:ascii="Arial" w:hAnsi="Arial" w:cs="Arial"/>
          <w:sz w:val="22"/>
          <w:szCs w:val="22"/>
        </w:rPr>
        <w:t>Glucose + Oxygen → Carbon Dioxide + Water + Energy (ATP)</w:t>
      </w:r>
    </w:p>
    <w:p w14:paraId="3E1282C1" w14:textId="77777777" w:rsidR="00705293" w:rsidRPr="00932373" w:rsidRDefault="00705293" w:rsidP="00932373">
      <w:pPr>
        <w:spacing w:line="360" w:lineRule="auto"/>
        <w:rPr>
          <w:rFonts w:ascii="Arial" w:hAnsi="Arial" w:cs="Arial"/>
          <w:sz w:val="22"/>
          <w:szCs w:val="22"/>
        </w:rPr>
      </w:pPr>
      <w:r w:rsidRPr="00932373">
        <w:rPr>
          <w:rFonts w:ascii="Arial" w:hAnsi="Arial" w:cs="Arial"/>
          <w:sz w:val="22"/>
          <w:szCs w:val="22"/>
        </w:rPr>
        <w:t>ATP is important because it provides the energy needed for cells to carry out their normal functions. Without a constant supply of ATP, cells would be unable to function effectively and the body's organs and tissues would not work properly (Kumar and Clark, 2023).</w:t>
      </w:r>
    </w:p>
    <w:p w14:paraId="672EE906" w14:textId="77777777" w:rsidR="00705293" w:rsidRPr="00932373" w:rsidRDefault="00705293" w:rsidP="00932373">
      <w:pPr>
        <w:spacing w:line="360" w:lineRule="auto"/>
        <w:rPr>
          <w:rFonts w:ascii="Arial" w:hAnsi="Arial" w:cs="Arial"/>
          <w:sz w:val="22"/>
          <w:szCs w:val="22"/>
        </w:rPr>
      </w:pPr>
      <w:r w:rsidRPr="00932373">
        <w:rPr>
          <w:rFonts w:ascii="Arial" w:hAnsi="Arial" w:cs="Arial"/>
          <w:sz w:val="22"/>
          <w:szCs w:val="22"/>
        </w:rPr>
        <w:t>The relationship between glucose regulation and energy production is particularly important in Type 2 diabetes. In healthy individuals, insulin helps glucose move from the bloodstream into cells where it can be used during cellular respiration. However, in people with Type 2 diabetes, insulin resistance reduces the ability of cells to take up glucose efficiently. This means that although there may be high levels of glucose in the blood, cells cannot always access it effectively for energy production (Diabetes UK, 2024).</w:t>
      </w:r>
    </w:p>
    <w:p w14:paraId="2B94AD2E" w14:textId="67CD7DA9" w:rsidR="004151F3" w:rsidRPr="00932373" w:rsidRDefault="00705293" w:rsidP="00932373">
      <w:pPr>
        <w:spacing w:line="360" w:lineRule="auto"/>
        <w:rPr>
          <w:rFonts w:ascii="Arial" w:hAnsi="Arial" w:cs="Arial"/>
          <w:sz w:val="22"/>
          <w:szCs w:val="22"/>
        </w:rPr>
      </w:pPr>
      <w:r w:rsidRPr="00932373">
        <w:rPr>
          <w:rFonts w:ascii="Arial" w:hAnsi="Arial" w:cs="Arial"/>
          <w:sz w:val="22"/>
          <w:szCs w:val="22"/>
        </w:rPr>
        <w:t>This demonstrates the close relationship between anatomy and physiology. The endocrine function of the pancreas helps regulate blood glucose levels, while the cells of the body depend on glucose and oxygen to produce energy. When blood glucose regulation becomes impaired, as seen in Type 2 diabetes, normal cell metabolism is affected, which can contribute to the development of long-term health complications (NICE, 2024).</w:t>
      </w:r>
    </w:p>
    <w:p w14:paraId="20A60F65" w14:textId="77777777" w:rsidR="00705293" w:rsidRPr="00932373" w:rsidRDefault="00705293" w:rsidP="00932373">
      <w:pPr>
        <w:spacing w:line="360" w:lineRule="auto"/>
        <w:rPr>
          <w:rFonts w:ascii="Arial" w:hAnsi="Arial" w:cs="Arial"/>
          <w:sz w:val="22"/>
          <w:szCs w:val="22"/>
        </w:rPr>
      </w:pPr>
    </w:p>
    <w:p w14:paraId="27CEB5EE" w14:textId="63AFE48E" w:rsidR="00705293" w:rsidRDefault="00705293" w:rsidP="00932373">
      <w:pPr>
        <w:spacing w:line="360" w:lineRule="auto"/>
        <w:rPr>
          <w:rFonts w:ascii="Arial" w:hAnsi="Arial" w:cs="Arial"/>
          <w:b/>
          <w:bCs/>
          <w:sz w:val="22"/>
          <w:szCs w:val="22"/>
          <w:u w:val="single"/>
        </w:rPr>
      </w:pPr>
      <w:r w:rsidRPr="00932373">
        <w:rPr>
          <w:rFonts w:ascii="Arial" w:hAnsi="Arial" w:cs="Arial"/>
          <w:b/>
          <w:bCs/>
          <w:sz w:val="22"/>
          <w:szCs w:val="22"/>
          <w:u w:val="single"/>
        </w:rPr>
        <w:t>The Importance of Recording and Tracking Blood Sugar Levels in Type 2 Diabetes:</w:t>
      </w:r>
    </w:p>
    <w:p w14:paraId="15E7FD78" w14:textId="77777777" w:rsidR="00763C37" w:rsidRPr="00763C37" w:rsidRDefault="00763C37" w:rsidP="00763C37">
      <w:pPr>
        <w:spacing w:line="360" w:lineRule="auto"/>
        <w:rPr>
          <w:rFonts w:ascii="Arial" w:hAnsi="Arial" w:cs="Arial"/>
          <w:sz w:val="22"/>
          <w:szCs w:val="22"/>
        </w:rPr>
      </w:pPr>
      <w:r w:rsidRPr="00763C37">
        <w:rPr>
          <w:rFonts w:ascii="Arial" w:hAnsi="Arial" w:cs="Arial"/>
          <w:sz w:val="22"/>
          <w:szCs w:val="22"/>
        </w:rPr>
        <w:t>Regularly recording and tracking blood glucose levels is an important aspect of Type 2 diabetes management. Monitoring helps individuals understand how factors such as diet, physical activity, stress and medication influence their blood glucose levels (NICE, 2024).</w:t>
      </w:r>
    </w:p>
    <w:p w14:paraId="7FF3AA6C" w14:textId="77777777" w:rsidR="00763C37" w:rsidRPr="00763C37" w:rsidRDefault="00763C37" w:rsidP="00763C37">
      <w:pPr>
        <w:spacing w:line="360" w:lineRule="auto"/>
        <w:rPr>
          <w:rFonts w:ascii="Arial" w:hAnsi="Arial" w:cs="Arial"/>
          <w:sz w:val="22"/>
          <w:szCs w:val="22"/>
        </w:rPr>
      </w:pPr>
      <w:r w:rsidRPr="00763C37">
        <w:rPr>
          <w:rFonts w:ascii="Arial" w:hAnsi="Arial" w:cs="Arial"/>
          <w:sz w:val="22"/>
          <w:szCs w:val="22"/>
        </w:rPr>
        <w:lastRenderedPageBreak/>
        <w:t>Self-monitoring can identify patterns and trends, enabling individuals to make informed lifestyle decisions and better manage their condition. For example, blood glucose levels may increase following certain meals or decrease after exercise (Diabetes UK, 2024).</w:t>
      </w:r>
    </w:p>
    <w:p w14:paraId="41DDFC87" w14:textId="77777777" w:rsidR="00763C37" w:rsidRPr="00763C37" w:rsidRDefault="00763C37" w:rsidP="00763C37">
      <w:pPr>
        <w:spacing w:line="360" w:lineRule="auto"/>
        <w:rPr>
          <w:rFonts w:ascii="Arial" w:hAnsi="Arial" w:cs="Arial"/>
          <w:sz w:val="22"/>
          <w:szCs w:val="22"/>
        </w:rPr>
      </w:pPr>
      <w:r w:rsidRPr="00763C37">
        <w:rPr>
          <w:rFonts w:ascii="Arial" w:hAnsi="Arial" w:cs="Arial"/>
          <w:sz w:val="22"/>
          <w:szCs w:val="22"/>
        </w:rPr>
        <w:t>Monitoring data also supports healthcare professionals in evaluating treatment effectiveness. By reviewing blood glucose records, practice nurses and other clinicians can identify potential issues and adjust medication, dietary advice or physical activity recommendations where necessary. This promotes a more personalised approach to care and may reduce the risk of diabetes-related complications (NICE, 2024).</w:t>
      </w:r>
    </w:p>
    <w:p w14:paraId="7C2D944A" w14:textId="77777777" w:rsidR="00763C37" w:rsidRPr="00763C37" w:rsidRDefault="00763C37" w:rsidP="00763C37">
      <w:pPr>
        <w:spacing w:line="360" w:lineRule="auto"/>
        <w:rPr>
          <w:rFonts w:ascii="Arial" w:hAnsi="Arial" w:cs="Arial"/>
          <w:sz w:val="22"/>
          <w:szCs w:val="22"/>
        </w:rPr>
      </w:pPr>
      <w:r w:rsidRPr="00763C37">
        <w:rPr>
          <w:rFonts w:ascii="Arial" w:hAnsi="Arial" w:cs="Arial"/>
          <w:sz w:val="22"/>
          <w:szCs w:val="22"/>
        </w:rPr>
        <w:t>Research suggests that diabetes self-management education improves patient knowledge, confidence and engagement with self-care behaviours, indicating that monitoring is most effective when individuals understand and can act upon their results (Powers et al., 2020).</w:t>
      </w:r>
    </w:p>
    <w:p w14:paraId="7B9EE57F" w14:textId="77777777" w:rsidR="00763C37" w:rsidRPr="00763C37" w:rsidRDefault="00763C37" w:rsidP="00763C37">
      <w:pPr>
        <w:spacing w:line="360" w:lineRule="auto"/>
        <w:rPr>
          <w:rFonts w:ascii="Arial" w:hAnsi="Arial" w:cs="Arial"/>
          <w:sz w:val="22"/>
          <w:szCs w:val="22"/>
        </w:rPr>
      </w:pPr>
      <w:r w:rsidRPr="00763C37">
        <w:rPr>
          <w:rFonts w:ascii="Arial" w:hAnsi="Arial" w:cs="Arial"/>
          <w:sz w:val="22"/>
          <w:szCs w:val="22"/>
        </w:rPr>
        <w:t>In addition to daily monitoring, HbA1c testing provides an indication of average blood glucose levels over the previous two to three months and is widely used to assess long-term glycaemic control (NHS, 2025).</w:t>
      </w:r>
    </w:p>
    <w:p w14:paraId="19D73AD7" w14:textId="77777777" w:rsidR="00763C37" w:rsidRPr="00763C37" w:rsidRDefault="00763C37" w:rsidP="00763C37">
      <w:pPr>
        <w:spacing w:line="360" w:lineRule="auto"/>
        <w:rPr>
          <w:rFonts w:ascii="Arial" w:hAnsi="Arial" w:cs="Arial"/>
          <w:sz w:val="22"/>
          <w:szCs w:val="22"/>
        </w:rPr>
      </w:pPr>
      <w:r w:rsidRPr="00763C37">
        <w:rPr>
          <w:rFonts w:ascii="Arial" w:hAnsi="Arial" w:cs="Arial"/>
          <w:sz w:val="22"/>
          <w:szCs w:val="22"/>
        </w:rPr>
        <w:t>However, monitoring is only beneficial when combined with patient education and appropriate support. Together with lifestyle modifications and treatment adherence, regular blood glucose monitoring can improve self-management, encourage active involvement in care and help maintain safer blood glucose levels, reducing the risk of long-term complications (WHO, 2025).</w:t>
      </w:r>
    </w:p>
    <w:p w14:paraId="29484375" w14:textId="77777777" w:rsidR="00763C37" w:rsidRPr="00932373" w:rsidRDefault="00763C37" w:rsidP="00932373">
      <w:pPr>
        <w:spacing w:line="360" w:lineRule="auto"/>
        <w:rPr>
          <w:rFonts w:ascii="Arial" w:hAnsi="Arial" w:cs="Arial"/>
          <w:b/>
          <w:bCs/>
          <w:sz w:val="22"/>
          <w:szCs w:val="22"/>
          <w:u w:val="single"/>
        </w:rPr>
      </w:pPr>
    </w:p>
    <w:p w14:paraId="0122CB05" w14:textId="61707C42" w:rsidR="00705293" w:rsidRPr="00932373" w:rsidRDefault="00705293" w:rsidP="00932373">
      <w:pPr>
        <w:spacing w:line="360" w:lineRule="auto"/>
        <w:rPr>
          <w:rFonts w:ascii="Arial" w:hAnsi="Arial" w:cs="Arial"/>
          <w:b/>
          <w:bCs/>
          <w:sz w:val="22"/>
          <w:szCs w:val="22"/>
          <w:u w:val="single"/>
        </w:rPr>
      </w:pPr>
      <w:r w:rsidRPr="00932373">
        <w:rPr>
          <w:rFonts w:ascii="Arial" w:hAnsi="Arial" w:cs="Arial"/>
          <w:b/>
          <w:bCs/>
          <w:sz w:val="22"/>
          <w:szCs w:val="22"/>
          <w:u w:val="single"/>
        </w:rPr>
        <w:t>Evidence-Based Lifestyle Recommendations for Type 2 Diabetes:</w:t>
      </w:r>
    </w:p>
    <w:p w14:paraId="2ED32927" w14:textId="77777777" w:rsidR="00705293" w:rsidRPr="00932373" w:rsidRDefault="00705293" w:rsidP="00932373">
      <w:pPr>
        <w:spacing w:line="360" w:lineRule="auto"/>
        <w:rPr>
          <w:rFonts w:ascii="Arial" w:hAnsi="Arial" w:cs="Arial"/>
          <w:sz w:val="22"/>
          <w:szCs w:val="22"/>
        </w:rPr>
      </w:pPr>
      <w:r w:rsidRPr="00932373">
        <w:rPr>
          <w:rFonts w:ascii="Arial" w:hAnsi="Arial" w:cs="Arial"/>
          <w:sz w:val="22"/>
          <w:szCs w:val="22"/>
        </w:rPr>
        <w:t>Lifestyle changes are a key part of managing Type 2 diabetes and are often recommended alongside medication. While medication can help control blood glucose levels, lifestyle interventions can address some of the underlying causes of the condition, particularly insulin resistance. Therefore, individuals who make positive lifestyle changes are more likely to achieve better long-term outcomes and reduce their risk of complications (NICE, 2024).</w:t>
      </w:r>
    </w:p>
    <w:p w14:paraId="2A54FEAC" w14:textId="0284045C" w:rsidR="00796E7E" w:rsidRPr="00932373" w:rsidRDefault="00796E7E" w:rsidP="00932373">
      <w:pPr>
        <w:spacing w:line="360" w:lineRule="auto"/>
        <w:rPr>
          <w:rFonts w:ascii="Arial" w:hAnsi="Arial" w:cs="Arial"/>
          <w:sz w:val="22"/>
          <w:szCs w:val="22"/>
        </w:rPr>
      </w:pPr>
      <w:r w:rsidRPr="00932373">
        <w:rPr>
          <w:rFonts w:ascii="Arial" w:hAnsi="Arial" w:cs="Arial"/>
          <w:sz w:val="22"/>
          <w:szCs w:val="22"/>
        </w:rPr>
        <w:t>While lifestyle interventions are highly effective, maintaining long-term behavioural change can be challenging for many individuals. Factors such as motivation, financial circumstances and access to support services may influence a person's ability to follow recommended lifestyle advice. Therefore, healthcare professionals have an important role in providing ongoing support and encouragement to help patients achieve sustainable improvements in their health.</w:t>
      </w:r>
    </w:p>
    <w:p w14:paraId="75DE88B2" w14:textId="335BED42" w:rsidR="00705293" w:rsidRPr="00932373" w:rsidRDefault="00705293" w:rsidP="00932373">
      <w:pPr>
        <w:spacing w:line="360" w:lineRule="auto"/>
        <w:rPr>
          <w:rFonts w:ascii="Arial" w:hAnsi="Arial" w:cs="Arial"/>
          <w:b/>
          <w:bCs/>
          <w:sz w:val="22"/>
          <w:szCs w:val="22"/>
          <w:u w:val="single"/>
        </w:rPr>
      </w:pPr>
      <w:r w:rsidRPr="00932373">
        <w:rPr>
          <w:rFonts w:ascii="Arial" w:hAnsi="Arial" w:cs="Arial"/>
          <w:b/>
          <w:bCs/>
          <w:sz w:val="22"/>
          <w:szCs w:val="22"/>
          <w:u w:val="single"/>
        </w:rPr>
        <w:t>Smoking Cessation:</w:t>
      </w:r>
    </w:p>
    <w:p w14:paraId="752EFD99" w14:textId="77777777" w:rsidR="00705293" w:rsidRPr="00932373" w:rsidRDefault="00705293" w:rsidP="00932373">
      <w:pPr>
        <w:spacing w:line="360" w:lineRule="auto"/>
        <w:rPr>
          <w:rFonts w:ascii="Arial" w:hAnsi="Arial" w:cs="Arial"/>
          <w:sz w:val="22"/>
          <w:szCs w:val="22"/>
        </w:rPr>
      </w:pPr>
      <w:r w:rsidRPr="00932373">
        <w:rPr>
          <w:rFonts w:ascii="Arial" w:hAnsi="Arial" w:cs="Arial"/>
          <w:sz w:val="22"/>
          <w:szCs w:val="22"/>
        </w:rPr>
        <w:lastRenderedPageBreak/>
        <w:t>Smoking is associated with an increased risk of developing Type 2 diabetes and can worsen existing diabetes by increasing insulin resistance. In addition, smoking damages blood vessels and increases the risk of cardiovascular disease, which is already higher in people with diabetes (WHO, 2025). This means that smokers with Type 2 diabetes face a greater risk of complications such as heart disease, stroke and poor circulation. Stopping smoking can improve overall cardiovascular health and may help improve the body's response to insulin. Therefore, smoking cessation should be a priority within diabetes management plans.</w:t>
      </w:r>
    </w:p>
    <w:p w14:paraId="26C3D297" w14:textId="68A9CB6D" w:rsidR="00705293" w:rsidRPr="00932373" w:rsidRDefault="00705293" w:rsidP="00932373">
      <w:pPr>
        <w:spacing w:line="360" w:lineRule="auto"/>
        <w:rPr>
          <w:rFonts w:ascii="Arial" w:hAnsi="Arial" w:cs="Arial"/>
          <w:b/>
          <w:bCs/>
          <w:sz w:val="22"/>
          <w:szCs w:val="22"/>
          <w:u w:val="single"/>
        </w:rPr>
      </w:pPr>
      <w:r w:rsidRPr="00932373">
        <w:rPr>
          <w:rFonts w:ascii="Arial" w:hAnsi="Arial" w:cs="Arial"/>
          <w:b/>
          <w:bCs/>
          <w:sz w:val="22"/>
          <w:szCs w:val="22"/>
          <w:u w:val="single"/>
        </w:rPr>
        <w:t>Healthy Diet:</w:t>
      </w:r>
    </w:p>
    <w:p w14:paraId="4172B602" w14:textId="77777777" w:rsidR="00705293" w:rsidRPr="00932373" w:rsidRDefault="00705293" w:rsidP="00932373">
      <w:pPr>
        <w:spacing w:line="360" w:lineRule="auto"/>
        <w:rPr>
          <w:rFonts w:ascii="Arial" w:hAnsi="Arial" w:cs="Arial"/>
          <w:sz w:val="22"/>
          <w:szCs w:val="22"/>
        </w:rPr>
      </w:pPr>
      <w:r w:rsidRPr="00932373">
        <w:rPr>
          <w:rFonts w:ascii="Arial" w:hAnsi="Arial" w:cs="Arial"/>
          <w:sz w:val="22"/>
          <w:szCs w:val="22"/>
        </w:rPr>
        <w:t>Diet has a significant impact on blood glucose control because carbohydrates are broken down into glucose during digestion. A balanced diet that includes whole grains, fruit, vegetables, lean proteins and healthy fats can help maintain more stable blood glucose levels (Diabetes UK, 2024). In contrast, diets high in processed foods and added sugars can cause rapid increases in blood glucose levels.</w:t>
      </w:r>
    </w:p>
    <w:p w14:paraId="68BD4BAE" w14:textId="31FDFF27" w:rsidR="00705293" w:rsidRPr="00932373" w:rsidRDefault="00705293" w:rsidP="00932373">
      <w:pPr>
        <w:spacing w:line="360" w:lineRule="auto"/>
        <w:rPr>
          <w:rFonts w:ascii="Arial" w:hAnsi="Arial" w:cs="Arial"/>
          <w:sz w:val="22"/>
          <w:szCs w:val="22"/>
        </w:rPr>
      </w:pPr>
      <w:r w:rsidRPr="00932373">
        <w:rPr>
          <w:rFonts w:ascii="Arial" w:hAnsi="Arial" w:cs="Arial"/>
          <w:sz w:val="22"/>
          <w:szCs w:val="22"/>
        </w:rPr>
        <w:t>Weight management is also closely linked to dietary choices. Excess body fat, particularly around the abdomen, is associated with increased insulin resistance. Research suggests that even modest weight loss can improve insulin sensitivity and glycaemic control (NHS, 202</w:t>
      </w:r>
      <w:r w:rsidR="0075573B" w:rsidRPr="00932373">
        <w:rPr>
          <w:rFonts w:ascii="Arial" w:hAnsi="Arial" w:cs="Arial"/>
          <w:sz w:val="22"/>
          <w:szCs w:val="22"/>
        </w:rPr>
        <w:t>5</w:t>
      </w:r>
      <w:r w:rsidRPr="00932373">
        <w:rPr>
          <w:rFonts w:ascii="Arial" w:hAnsi="Arial" w:cs="Arial"/>
          <w:sz w:val="22"/>
          <w:szCs w:val="22"/>
        </w:rPr>
        <w:t>). This highlights that dietary changes not only influence blood glucose levels directly but can also improve the body's ability to respond to insulin.</w:t>
      </w:r>
    </w:p>
    <w:p w14:paraId="410D5410" w14:textId="54EDF541" w:rsidR="00705293" w:rsidRPr="00932373" w:rsidRDefault="00705293" w:rsidP="00932373">
      <w:pPr>
        <w:spacing w:line="360" w:lineRule="auto"/>
        <w:rPr>
          <w:rFonts w:ascii="Arial" w:hAnsi="Arial" w:cs="Arial"/>
          <w:b/>
          <w:bCs/>
          <w:sz w:val="22"/>
          <w:szCs w:val="22"/>
          <w:u w:val="single"/>
        </w:rPr>
      </w:pPr>
      <w:r w:rsidRPr="00932373">
        <w:rPr>
          <w:rFonts w:ascii="Arial" w:hAnsi="Arial" w:cs="Arial"/>
          <w:b/>
          <w:bCs/>
          <w:sz w:val="22"/>
          <w:szCs w:val="22"/>
          <w:u w:val="single"/>
        </w:rPr>
        <w:t>Physical Activity:</w:t>
      </w:r>
    </w:p>
    <w:p w14:paraId="375EBB56" w14:textId="3EC5D5F5" w:rsidR="00705293" w:rsidRPr="00932373" w:rsidRDefault="00705293" w:rsidP="00932373">
      <w:pPr>
        <w:spacing w:line="360" w:lineRule="auto"/>
        <w:rPr>
          <w:rFonts w:ascii="Arial" w:hAnsi="Arial" w:cs="Arial"/>
          <w:sz w:val="22"/>
          <w:szCs w:val="22"/>
        </w:rPr>
      </w:pPr>
      <w:r w:rsidRPr="00932373">
        <w:rPr>
          <w:rFonts w:ascii="Arial" w:hAnsi="Arial" w:cs="Arial"/>
          <w:sz w:val="22"/>
          <w:szCs w:val="22"/>
        </w:rPr>
        <w:t>Regular physical activity is one of the most effective lifestyle interventions for Type 2 diabetes. Current recommendations suggest that adults should aim for at least 150 minutes of moderate-intensity exercise each week (NHS, 202</w:t>
      </w:r>
      <w:r w:rsidR="0075573B" w:rsidRPr="00932373">
        <w:rPr>
          <w:rFonts w:ascii="Arial" w:hAnsi="Arial" w:cs="Arial"/>
          <w:sz w:val="22"/>
          <w:szCs w:val="22"/>
        </w:rPr>
        <w:t>5</w:t>
      </w:r>
      <w:r w:rsidRPr="00932373">
        <w:rPr>
          <w:rFonts w:ascii="Arial" w:hAnsi="Arial" w:cs="Arial"/>
          <w:sz w:val="22"/>
          <w:szCs w:val="22"/>
        </w:rPr>
        <w:t>). Exercise increases the body's demand for energy, causing muscles to take up more glucose from the bloodstream.</w:t>
      </w:r>
    </w:p>
    <w:p w14:paraId="49D76C3C" w14:textId="2995142E" w:rsidR="0075573B" w:rsidRPr="00932373" w:rsidRDefault="00705293" w:rsidP="00932373">
      <w:pPr>
        <w:spacing w:line="360" w:lineRule="auto"/>
        <w:rPr>
          <w:rFonts w:ascii="Arial" w:hAnsi="Arial" w:cs="Arial"/>
          <w:sz w:val="22"/>
          <w:szCs w:val="22"/>
        </w:rPr>
      </w:pPr>
      <w:r w:rsidRPr="00932373">
        <w:rPr>
          <w:rFonts w:ascii="Arial" w:hAnsi="Arial" w:cs="Arial"/>
          <w:sz w:val="22"/>
          <w:szCs w:val="22"/>
        </w:rPr>
        <w:t>Importantly, muscle cells can absorb glucose during exercise even when insulin action is reduced. This makes physical activity particularly beneficial for people with Type 2 diabetes who experience insulin resistance. In addition to lowering blood glucose levels, regular exercise can support weight management, improve cardiovascular health and reduce the risk of long-term complications.</w:t>
      </w:r>
    </w:p>
    <w:p w14:paraId="7FFC9C48" w14:textId="77777777" w:rsidR="0075573B" w:rsidRPr="00932373" w:rsidRDefault="0075573B" w:rsidP="00932373">
      <w:pPr>
        <w:spacing w:line="360" w:lineRule="auto"/>
        <w:rPr>
          <w:rFonts w:ascii="Arial" w:hAnsi="Arial" w:cs="Arial"/>
          <w:sz w:val="22"/>
          <w:szCs w:val="22"/>
        </w:rPr>
      </w:pPr>
    </w:p>
    <w:p w14:paraId="4B67C8A9" w14:textId="22D72253" w:rsidR="0075573B" w:rsidRPr="00932373" w:rsidRDefault="0075573B" w:rsidP="00932373">
      <w:pPr>
        <w:spacing w:line="360" w:lineRule="auto"/>
        <w:rPr>
          <w:rFonts w:ascii="Arial" w:hAnsi="Arial" w:cs="Arial"/>
          <w:b/>
          <w:bCs/>
          <w:sz w:val="22"/>
          <w:szCs w:val="22"/>
          <w:u w:val="single"/>
        </w:rPr>
      </w:pPr>
      <w:r w:rsidRPr="00932373">
        <w:rPr>
          <w:rFonts w:ascii="Arial" w:hAnsi="Arial" w:cs="Arial"/>
          <w:b/>
          <w:bCs/>
          <w:sz w:val="22"/>
          <w:szCs w:val="22"/>
          <w:u w:val="single"/>
        </w:rPr>
        <w:t xml:space="preserve">Weight Management: </w:t>
      </w:r>
    </w:p>
    <w:p w14:paraId="6ABC9B89" w14:textId="19046D98" w:rsidR="0075573B" w:rsidRPr="00932373" w:rsidRDefault="0075573B" w:rsidP="00932373">
      <w:pPr>
        <w:spacing w:line="360" w:lineRule="auto"/>
        <w:rPr>
          <w:rFonts w:ascii="Arial" w:hAnsi="Arial" w:cs="Arial"/>
          <w:sz w:val="22"/>
          <w:szCs w:val="22"/>
        </w:rPr>
      </w:pPr>
      <w:r w:rsidRPr="00932373">
        <w:rPr>
          <w:rFonts w:ascii="Arial" w:hAnsi="Arial" w:cs="Arial"/>
          <w:sz w:val="22"/>
          <w:szCs w:val="22"/>
        </w:rPr>
        <w:t xml:space="preserve">Research has shown that even a modest reduction in body weight can have significant health benefits for individuals with Type 2 diabetes. Weight loss can improve insulin </w:t>
      </w:r>
      <w:r w:rsidRPr="00932373">
        <w:rPr>
          <w:rFonts w:ascii="Arial" w:hAnsi="Arial" w:cs="Arial"/>
          <w:sz w:val="22"/>
          <w:szCs w:val="22"/>
        </w:rPr>
        <w:lastRenderedPageBreak/>
        <w:t>sensitivity, reduce blood glucose levels and lower the risk of cardiovascular complications (NICE, 2024). This suggests that weight management is not only beneficial for controlling diabetes symptoms but may also help slow the progression of the disease. Therefore, combining healthy eating habits with regular physical activity is considered one of the most effective approaches to improving long-term diabetes outcomes.</w:t>
      </w:r>
    </w:p>
    <w:p w14:paraId="7A32C1A4" w14:textId="712E261D" w:rsidR="0075573B" w:rsidRPr="00932373" w:rsidRDefault="0075573B" w:rsidP="00932373">
      <w:pPr>
        <w:spacing w:line="360" w:lineRule="auto"/>
        <w:rPr>
          <w:rFonts w:ascii="Arial" w:hAnsi="Arial" w:cs="Arial"/>
          <w:sz w:val="22"/>
          <w:szCs w:val="22"/>
        </w:rPr>
      </w:pPr>
      <w:r w:rsidRPr="00932373">
        <w:rPr>
          <w:rFonts w:ascii="Arial" w:hAnsi="Arial" w:cs="Arial"/>
          <w:sz w:val="22"/>
          <w:szCs w:val="22"/>
        </w:rPr>
        <w:t>Recent research has identified obesity management as a key component of Type 2 diabetes treatment because excess body fat is strongly associated with insulin resistance and poor glycaemic control (</w:t>
      </w:r>
      <w:proofErr w:type="spellStart"/>
      <w:r w:rsidRPr="00932373">
        <w:rPr>
          <w:rFonts w:ascii="Arial" w:hAnsi="Arial" w:cs="Arial"/>
          <w:sz w:val="22"/>
          <w:szCs w:val="22"/>
        </w:rPr>
        <w:t>Lingvay</w:t>
      </w:r>
      <w:proofErr w:type="spellEnd"/>
      <w:r w:rsidRPr="00932373">
        <w:rPr>
          <w:rFonts w:ascii="Arial" w:hAnsi="Arial" w:cs="Arial"/>
          <w:sz w:val="22"/>
          <w:szCs w:val="22"/>
        </w:rPr>
        <w:t xml:space="preserve"> et al., 2022).</w:t>
      </w:r>
    </w:p>
    <w:p w14:paraId="53952E43" w14:textId="7768F047" w:rsidR="002E28D4" w:rsidRPr="00932373" w:rsidRDefault="002E28D4" w:rsidP="00932373">
      <w:pPr>
        <w:spacing w:line="360" w:lineRule="auto"/>
        <w:rPr>
          <w:rFonts w:ascii="Arial" w:hAnsi="Arial" w:cs="Arial"/>
          <w:sz w:val="22"/>
          <w:szCs w:val="22"/>
        </w:rPr>
      </w:pPr>
      <w:r w:rsidRPr="00932373">
        <w:rPr>
          <w:rFonts w:ascii="Arial" w:hAnsi="Arial" w:cs="Arial"/>
          <w:sz w:val="22"/>
          <w:szCs w:val="22"/>
        </w:rPr>
        <w:t>This suggests that lifestyle interventions not only help control blood glucose levels but may also reduce the progression of Type 2 diabetes by addressing one of its main underlying causes, insulin resistance</w:t>
      </w:r>
      <w:r w:rsidR="003009AC" w:rsidRPr="00932373">
        <w:rPr>
          <w:rFonts w:ascii="Arial" w:hAnsi="Arial" w:cs="Arial"/>
          <w:sz w:val="22"/>
          <w:szCs w:val="22"/>
        </w:rPr>
        <w:t xml:space="preserve"> (</w:t>
      </w:r>
      <w:proofErr w:type="spellStart"/>
      <w:r w:rsidR="003009AC" w:rsidRPr="00932373">
        <w:rPr>
          <w:rFonts w:ascii="Arial" w:hAnsi="Arial" w:cs="Arial"/>
          <w:sz w:val="22"/>
          <w:szCs w:val="22"/>
        </w:rPr>
        <w:t>Lingvay</w:t>
      </w:r>
      <w:proofErr w:type="spellEnd"/>
      <w:r w:rsidR="003009AC" w:rsidRPr="00932373">
        <w:rPr>
          <w:rFonts w:ascii="Arial" w:hAnsi="Arial" w:cs="Arial"/>
          <w:sz w:val="22"/>
          <w:szCs w:val="22"/>
        </w:rPr>
        <w:t xml:space="preserve"> et al., 2022).</w:t>
      </w:r>
    </w:p>
    <w:p w14:paraId="3E117D6A" w14:textId="77777777" w:rsidR="0075573B" w:rsidRPr="00932373" w:rsidRDefault="0075573B" w:rsidP="00932373">
      <w:pPr>
        <w:spacing w:line="360" w:lineRule="auto"/>
        <w:rPr>
          <w:rFonts w:ascii="Arial" w:hAnsi="Arial" w:cs="Arial"/>
          <w:b/>
          <w:bCs/>
          <w:sz w:val="22"/>
          <w:szCs w:val="22"/>
          <w:u w:val="single"/>
        </w:rPr>
      </w:pPr>
    </w:p>
    <w:p w14:paraId="31BF8C22" w14:textId="47E6A497" w:rsidR="00705293" w:rsidRPr="00932373" w:rsidRDefault="00705293" w:rsidP="00932373">
      <w:pPr>
        <w:spacing w:line="360" w:lineRule="auto"/>
        <w:rPr>
          <w:rFonts w:ascii="Arial" w:hAnsi="Arial" w:cs="Arial"/>
          <w:b/>
          <w:bCs/>
          <w:sz w:val="22"/>
          <w:szCs w:val="22"/>
          <w:u w:val="single"/>
        </w:rPr>
      </w:pPr>
      <w:r w:rsidRPr="00932373">
        <w:rPr>
          <w:rFonts w:ascii="Arial" w:hAnsi="Arial" w:cs="Arial"/>
          <w:b/>
          <w:bCs/>
          <w:sz w:val="22"/>
          <w:szCs w:val="22"/>
          <w:u w:val="single"/>
        </w:rPr>
        <w:t>Adherence to Treatment and Regular Reviews:</w:t>
      </w:r>
    </w:p>
    <w:p w14:paraId="1C6FBF5B" w14:textId="77777777" w:rsidR="00705293" w:rsidRPr="00932373" w:rsidRDefault="00705293" w:rsidP="00932373">
      <w:pPr>
        <w:spacing w:line="360" w:lineRule="auto"/>
        <w:rPr>
          <w:rFonts w:ascii="Arial" w:hAnsi="Arial" w:cs="Arial"/>
          <w:sz w:val="22"/>
          <w:szCs w:val="22"/>
        </w:rPr>
      </w:pPr>
      <w:r w:rsidRPr="00932373">
        <w:rPr>
          <w:rFonts w:ascii="Arial" w:hAnsi="Arial" w:cs="Arial"/>
          <w:sz w:val="22"/>
          <w:szCs w:val="22"/>
        </w:rPr>
        <w:t>Lifestyle changes are most effective when combined with adherence to prescribed treatments and regular health reviews. Monitoring blood glucose levels, attending diabetes appointments and following medical advice can help individuals identify problems early and maintain effective diabetes control. Patient education is also important because individuals who understand their condition are more likely to engage with self-management strategies and make informed decisions about their health.</w:t>
      </w:r>
    </w:p>
    <w:p w14:paraId="060CD915" w14:textId="77777777" w:rsidR="00705293" w:rsidRPr="00932373" w:rsidRDefault="00705293" w:rsidP="00932373">
      <w:pPr>
        <w:spacing w:line="360" w:lineRule="auto"/>
        <w:rPr>
          <w:rFonts w:ascii="Arial" w:hAnsi="Arial" w:cs="Arial"/>
          <w:sz w:val="22"/>
          <w:szCs w:val="22"/>
        </w:rPr>
      </w:pPr>
      <w:r w:rsidRPr="00932373">
        <w:rPr>
          <w:rFonts w:ascii="Arial" w:hAnsi="Arial" w:cs="Arial"/>
          <w:sz w:val="22"/>
          <w:szCs w:val="22"/>
        </w:rPr>
        <w:t>Overall, evidence suggests that smoking cessation, healthy eating, regular exercise and active engagement with treatment plans can significantly improve blood glucose control and reduce the risk of diabetes-related complications.</w:t>
      </w:r>
    </w:p>
    <w:p w14:paraId="44CC8466" w14:textId="77777777" w:rsidR="00796E7E" w:rsidRPr="00932373" w:rsidRDefault="00796E7E" w:rsidP="00932373">
      <w:pPr>
        <w:spacing w:line="360" w:lineRule="auto"/>
        <w:rPr>
          <w:rFonts w:ascii="Arial" w:hAnsi="Arial" w:cs="Arial"/>
          <w:sz w:val="22"/>
          <w:szCs w:val="22"/>
        </w:rPr>
      </w:pPr>
    </w:p>
    <w:p w14:paraId="124D463C" w14:textId="1B4773AC" w:rsidR="00796E7E" w:rsidRPr="00932373" w:rsidRDefault="00796E7E" w:rsidP="00932373">
      <w:pPr>
        <w:spacing w:line="360" w:lineRule="auto"/>
        <w:rPr>
          <w:rFonts w:ascii="Arial" w:hAnsi="Arial" w:cs="Arial"/>
          <w:b/>
          <w:bCs/>
          <w:sz w:val="22"/>
          <w:szCs w:val="22"/>
          <w:u w:val="single"/>
        </w:rPr>
      </w:pPr>
      <w:r w:rsidRPr="00932373">
        <w:rPr>
          <w:rFonts w:ascii="Arial" w:hAnsi="Arial" w:cs="Arial"/>
          <w:b/>
          <w:bCs/>
          <w:sz w:val="22"/>
          <w:szCs w:val="22"/>
          <w:u w:val="single"/>
        </w:rPr>
        <w:t>Conclusion:</w:t>
      </w:r>
    </w:p>
    <w:p w14:paraId="398C20FF" w14:textId="77777777" w:rsidR="00796E7E" w:rsidRPr="00932373" w:rsidRDefault="00796E7E" w:rsidP="00932373">
      <w:pPr>
        <w:spacing w:line="360" w:lineRule="auto"/>
        <w:rPr>
          <w:rFonts w:ascii="Arial" w:hAnsi="Arial" w:cs="Arial"/>
          <w:sz w:val="22"/>
          <w:szCs w:val="22"/>
        </w:rPr>
      </w:pPr>
      <w:r w:rsidRPr="00932373">
        <w:rPr>
          <w:rFonts w:ascii="Arial" w:hAnsi="Arial" w:cs="Arial"/>
          <w:sz w:val="22"/>
          <w:szCs w:val="22"/>
        </w:rPr>
        <w:t>Type 2 diabetes is a long-term metabolic condition that affects the body's ability to regulate blood glucose levels effectively. Normal blood glucose regulation depends on the coordinated actions of the pancreas, insulin and glucagon to maintain homeostasis. When this process becomes impaired through insulin resistance, blood glucose levels can remain elevated, increasing the risk of serious health complications.</w:t>
      </w:r>
    </w:p>
    <w:p w14:paraId="4FDAAF20" w14:textId="77777777" w:rsidR="00796E7E" w:rsidRPr="00932373" w:rsidRDefault="00796E7E" w:rsidP="00932373">
      <w:pPr>
        <w:spacing w:line="360" w:lineRule="auto"/>
        <w:rPr>
          <w:rFonts w:ascii="Arial" w:hAnsi="Arial" w:cs="Arial"/>
          <w:sz w:val="22"/>
          <w:szCs w:val="22"/>
        </w:rPr>
      </w:pPr>
      <w:r w:rsidRPr="00932373">
        <w:rPr>
          <w:rFonts w:ascii="Arial" w:hAnsi="Arial" w:cs="Arial"/>
          <w:sz w:val="22"/>
          <w:szCs w:val="22"/>
        </w:rPr>
        <w:t xml:space="preserve">This report has shown that glucose and oxygen are essential for cellular respiration and the production of ATP, which provides energy for normal body functions. It has also highlighted the importance of regular blood glucose monitoring, as tracking blood sugar levels and </w:t>
      </w:r>
      <w:r w:rsidRPr="00932373">
        <w:rPr>
          <w:rFonts w:ascii="Arial" w:hAnsi="Arial" w:cs="Arial"/>
          <w:sz w:val="22"/>
          <w:szCs w:val="22"/>
        </w:rPr>
        <w:lastRenderedPageBreak/>
        <w:t>HbA1c results can help individuals and healthcare professionals assess how well the condition is being managed.</w:t>
      </w:r>
    </w:p>
    <w:p w14:paraId="204CF76D" w14:textId="1656CEC7" w:rsidR="00796E7E" w:rsidRPr="00932373" w:rsidRDefault="00796E7E" w:rsidP="00932373">
      <w:pPr>
        <w:spacing w:line="360" w:lineRule="auto"/>
        <w:rPr>
          <w:rFonts w:ascii="Arial" w:hAnsi="Arial" w:cs="Arial"/>
          <w:sz w:val="22"/>
          <w:szCs w:val="22"/>
        </w:rPr>
      </w:pPr>
      <w:r w:rsidRPr="00932373">
        <w:rPr>
          <w:rFonts w:ascii="Arial" w:hAnsi="Arial" w:cs="Arial"/>
          <w:sz w:val="22"/>
          <w:szCs w:val="22"/>
        </w:rPr>
        <w:t>Evidence suggests that lifestyle interventions, including smoking cessation, healthy eating, regular physical activity and weight management, can significantly improve glycaemic control and reduce the risk of complications. Therefore, patient education and active involvement in self-management are essential components of effective Type 2 diabetes care. By understanding their condition and making informed lifestyle choices, individuals can improve their long-term health outcomes and quality of life.</w:t>
      </w:r>
    </w:p>
    <w:p w14:paraId="53252F87" w14:textId="77777777" w:rsidR="00272BE3" w:rsidRPr="00932373" w:rsidRDefault="00272BE3" w:rsidP="00932373">
      <w:pPr>
        <w:spacing w:line="360" w:lineRule="auto"/>
        <w:rPr>
          <w:rFonts w:ascii="Arial" w:hAnsi="Arial" w:cs="Arial"/>
          <w:sz w:val="22"/>
          <w:szCs w:val="22"/>
        </w:rPr>
      </w:pPr>
    </w:p>
    <w:p w14:paraId="209AC863" w14:textId="77777777" w:rsidR="00763C37" w:rsidRDefault="00763C37" w:rsidP="00932373">
      <w:pPr>
        <w:spacing w:line="360" w:lineRule="auto"/>
        <w:rPr>
          <w:rFonts w:ascii="Arial" w:hAnsi="Arial" w:cs="Arial"/>
          <w:b/>
          <w:bCs/>
          <w:sz w:val="22"/>
          <w:szCs w:val="22"/>
          <w:u w:val="single"/>
        </w:rPr>
      </w:pPr>
    </w:p>
    <w:p w14:paraId="255DE2CA" w14:textId="77777777" w:rsidR="00763C37" w:rsidRDefault="00763C37" w:rsidP="00932373">
      <w:pPr>
        <w:spacing w:line="360" w:lineRule="auto"/>
        <w:rPr>
          <w:rFonts w:ascii="Arial" w:hAnsi="Arial" w:cs="Arial"/>
          <w:b/>
          <w:bCs/>
          <w:sz w:val="22"/>
          <w:szCs w:val="22"/>
          <w:u w:val="single"/>
        </w:rPr>
      </w:pPr>
    </w:p>
    <w:p w14:paraId="210D3DDF" w14:textId="77777777" w:rsidR="00763C37" w:rsidRDefault="00763C37" w:rsidP="00932373">
      <w:pPr>
        <w:spacing w:line="360" w:lineRule="auto"/>
        <w:rPr>
          <w:rFonts w:ascii="Arial" w:hAnsi="Arial" w:cs="Arial"/>
          <w:b/>
          <w:bCs/>
          <w:sz w:val="22"/>
          <w:szCs w:val="22"/>
          <w:u w:val="single"/>
        </w:rPr>
      </w:pPr>
    </w:p>
    <w:p w14:paraId="0F6C1BF7" w14:textId="77777777" w:rsidR="00763C37" w:rsidRDefault="00763C37" w:rsidP="00932373">
      <w:pPr>
        <w:spacing w:line="360" w:lineRule="auto"/>
        <w:rPr>
          <w:rFonts w:ascii="Arial" w:hAnsi="Arial" w:cs="Arial"/>
          <w:b/>
          <w:bCs/>
          <w:sz w:val="22"/>
          <w:szCs w:val="22"/>
          <w:u w:val="single"/>
        </w:rPr>
      </w:pPr>
    </w:p>
    <w:p w14:paraId="6F54E2F5" w14:textId="77777777" w:rsidR="00763C37" w:rsidRDefault="00763C37" w:rsidP="00932373">
      <w:pPr>
        <w:spacing w:line="360" w:lineRule="auto"/>
        <w:rPr>
          <w:rFonts w:ascii="Arial" w:hAnsi="Arial" w:cs="Arial"/>
          <w:b/>
          <w:bCs/>
          <w:sz w:val="22"/>
          <w:szCs w:val="22"/>
          <w:u w:val="single"/>
        </w:rPr>
      </w:pPr>
    </w:p>
    <w:p w14:paraId="0C47189D" w14:textId="77777777" w:rsidR="00763C37" w:rsidRDefault="00763C37" w:rsidP="00932373">
      <w:pPr>
        <w:spacing w:line="360" w:lineRule="auto"/>
        <w:rPr>
          <w:rFonts w:ascii="Arial" w:hAnsi="Arial" w:cs="Arial"/>
          <w:b/>
          <w:bCs/>
          <w:sz w:val="22"/>
          <w:szCs w:val="22"/>
          <w:u w:val="single"/>
        </w:rPr>
      </w:pPr>
    </w:p>
    <w:p w14:paraId="5FDCC3DB" w14:textId="77777777" w:rsidR="00763C37" w:rsidRDefault="00763C37" w:rsidP="00932373">
      <w:pPr>
        <w:spacing w:line="360" w:lineRule="auto"/>
        <w:rPr>
          <w:rFonts w:ascii="Arial" w:hAnsi="Arial" w:cs="Arial"/>
          <w:b/>
          <w:bCs/>
          <w:sz w:val="22"/>
          <w:szCs w:val="22"/>
          <w:u w:val="single"/>
        </w:rPr>
      </w:pPr>
    </w:p>
    <w:p w14:paraId="021055D2" w14:textId="77777777" w:rsidR="00763C37" w:rsidRDefault="00763C37" w:rsidP="00932373">
      <w:pPr>
        <w:spacing w:line="360" w:lineRule="auto"/>
        <w:rPr>
          <w:rFonts w:ascii="Arial" w:hAnsi="Arial" w:cs="Arial"/>
          <w:b/>
          <w:bCs/>
          <w:sz w:val="22"/>
          <w:szCs w:val="22"/>
          <w:u w:val="single"/>
        </w:rPr>
      </w:pPr>
    </w:p>
    <w:p w14:paraId="22FA580F" w14:textId="77777777" w:rsidR="00763C37" w:rsidRDefault="00763C37" w:rsidP="00932373">
      <w:pPr>
        <w:spacing w:line="360" w:lineRule="auto"/>
        <w:rPr>
          <w:rFonts w:ascii="Arial" w:hAnsi="Arial" w:cs="Arial"/>
          <w:b/>
          <w:bCs/>
          <w:sz w:val="22"/>
          <w:szCs w:val="22"/>
          <w:u w:val="single"/>
        </w:rPr>
      </w:pPr>
    </w:p>
    <w:p w14:paraId="1AC08460" w14:textId="77777777" w:rsidR="00763C37" w:rsidRDefault="00763C37" w:rsidP="00932373">
      <w:pPr>
        <w:spacing w:line="360" w:lineRule="auto"/>
        <w:rPr>
          <w:rFonts w:ascii="Arial" w:hAnsi="Arial" w:cs="Arial"/>
          <w:b/>
          <w:bCs/>
          <w:sz w:val="22"/>
          <w:szCs w:val="22"/>
          <w:u w:val="single"/>
        </w:rPr>
      </w:pPr>
    </w:p>
    <w:p w14:paraId="1718F8A6" w14:textId="77777777" w:rsidR="00763C37" w:rsidRDefault="00763C37" w:rsidP="00932373">
      <w:pPr>
        <w:spacing w:line="360" w:lineRule="auto"/>
        <w:rPr>
          <w:rFonts w:ascii="Arial" w:hAnsi="Arial" w:cs="Arial"/>
          <w:b/>
          <w:bCs/>
          <w:sz w:val="22"/>
          <w:szCs w:val="22"/>
          <w:u w:val="single"/>
        </w:rPr>
      </w:pPr>
    </w:p>
    <w:p w14:paraId="248CB262" w14:textId="77777777" w:rsidR="00763C37" w:rsidRDefault="00763C37" w:rsidP="00932373">
      <w:pPr>
        <w:spacing w:line="360" w:lineRule="auto"/>
        <w:rPr>
          <w:rFonts w:ascii="Arial" w:hAnsi="Arial" w:cs="Arial"/>
          <w:b/>
          <w:bCs/>
          <w:sz w:val="22"/>
          <w:szCs w:val="22"/>
          <w:u w:val="single"/>
        </w:rPr>
      </w:pPr>
    </w:p>
    <w:p w14:paraId="6781E850" w14:textId="77777777" w:rsidR="00763C37" w:rsidRDefault="00763C37" w:rsidP="00932373">
      <w:pPr>
        <w:spacing w:line="360" w:lineRule="auto"/>
        <w:rPr>
          <w:rFonts w:ascii="Arial" w:hAnsi="Arial" w:cs="Arial"/>
          <w:b/>
          <w:bCs/>
          <w:sz w:val="22"/>
          <w:szCs w:val="22"/>
          <w:u w:val="single"/>
        </w:rPr>
      </w:pPr>
    </w:p>
    <w:p w14:paraId="689691B5" w14:textId="77777777" w:rsidR="00763C37" w:rsidRDefault="00763C37" w:rsidP="00932373">
      <w:pPr>
        <w:spacing w:line="360" w:lineRule="auto"/>
        <w:rPr>
          <w:rFonts w:ascii="Arial" w:hAnsi="Arial" w:cs="Arial"/>
          <w:b/>
          <w:bCs/>
          <w:sz w:val="22"/>
          <w:szCs w:val="22"/>
          <w:u w:val="single"/>
        </w:rPr>
      </w:pPr>
    </w:p>
    <w:p w14:paraId="624AB431" w14:textId="77777777" w:rsidR="00763C37" w:rsidRDefault="00763C37" w:rsidP="00932373">
      <w:pPr>
        <w:spacing w:line="360" w:lineRule="auto"/>
        <w:rPr>
          <w:rFonts w:ascii="Arial" w:hAnsi="Arial" w:cs="Arial"/>
          <w:b/>
          <w:bCs/>
          <w:sz w:val="22"/>
          <w:szCs w:val="22"/>
          <w:u w:val="single"/>
        </w:rPr>
      </w:pPr>
    </w:p>
    <w:p w14:paraId="155FCBCC" w14:textId="77777777" w:rsidR="00763C37" w:rsidRDefault="00763C37" w:rsidP="00932373">
      <w:pPr>
        <w:spacing w:line="360" w:lineRule="auto"/>
        <w:rPr>
          <w:rFonts w:ascii="Arial" w:hAnsi="Arial" w:cs="Arial"/>
          <w:b/>
          <w:bCs/>
          <w:sz w:val="22"/>
          <w:szCs w:val="22"/>
          <w:u w:val="single"/>
        </w:rPr>
      </w:pPr>
    </w:p>
    <w:p w14:paraId="5EACE374" w14:textId="77777777" w:rsidR="00763C37" w:rsidRDefault="00763C37" w:rsidP="00932373">
      <w:pPr>
        <w:spacing w:line="360" w:lineRule="auto"/>
        <w:rPr>
          <w:rFonts w:ascii="Arial" w:hAnsi="Arial" w:cs="Arial"/>
          <w:b/>
          <w:bCs/>
          <w:sz w:val="22"/>
          <w:szCs w:val="22"/>
          <w:u w:val="single"/>
        </w:rPr>
      </w:pPr>
    </w:p>
    <w:p w14:paraId="49140F8B" w14:textId="77777777" w:rsidR="00763C37" w:rsidRDefault="00763C37" w:rsidP="00932373">
      <w:pPr>
        <w:spacing w:line="360" w:lineRule="auto"/>
        <w:rPr>
          <w:rFonts w:ascii="Arial" w:hAnsi="Arial" w:cs="Arial"/>
          <w:b/>
          <w:bCs/>
          <w:sz w:val="22"/>
          <w:szCs w:val="22"/>
          <w:u w:val="single"/>
        </w:rPr>
      </w:pPr>
    </w:p>
    <w:p w14:paraId="5872611A" w14:textId="77777777" w:rsidR="00763C37" w:rsidRDefault="00763C37" w:rsidP="00932373">
      <w:pPr>
        <w:spacing w:line="360" w:lineRule="auto"/>
        <w:rPr>
          <w:rFonts w:ascii="Arial" w:hAnsi="Arial" w:cs="Arial"/>
          <w:b/>
          <w:bCs/>
          <w:sz w:val="22"/>
          <w:szCs w:val="22"/>
          <w:u w:val="single"/>
        </w:rPr>
      </w:pPr>
    </w:p>
    <w:p w14:paraId="60FA5A5E" w14:textId="21A52B14" w:rsidR="00272BE3" w:rsidRPr="00932373" w:rsidRDefault="00272BE3" w:rsidP="00932373">
      <w:pPr>
        <w:spacing w:line="360" w:lineRule="auto"/>
        <w:rPr>
          <w:rFonts w:ascii="Arial" w:hAnsi="Arial" w:cs="Arial"/>
          <w:b/>
          <w:bCs/>
          <w:sz w:val="22"/>
          <w:szCs w:val="22"/>
          <w:u w:val="single"/>
        </w:rPr>
      </w:pPr>
      <w:r w:rsidRPr="00932373">
        <w:rPr>
          <w:rFonts w:ascii="Arial" w:hAnsi="Arial" w:cs="Arial"/>
          <w:b/>
          <w:bCs/>
          <w:sz w:val="22"/>
          <w:szCs w:val="22"/>
          <w:u w:val="single"/>
        </w:rPr>
        <w:lastRenderedPageBreak/>
        <w:t>Reference List:</w:t>
      </w:r>
    </w:p>
    <w:p w14:paraId="7F69C44D" w14:textId="0A6B73C3" w:rsidR="00272BE3" w:rsidRPr="00932373" w:rsidRDefault="00272BE3" w:rsidP="00932373">
      <w:pPr>
        <w:spacing w:line="360" w:lineRule="auto"/>
        <w:rPr>
          <w:rFonts w:ascii="Arial" w:hAnsi="Arial" w:cs="Arial"/>
          <w:sz w:val="22"/>
          <w:szCs w:val="22"/>
        </w:rPr>
      </w:pPr>
      <w:r w:rsidRPr="00932373">
        <w:rPr>
          <w:rFonts w:ascii="Arial" w:hAnsi="Arial" w:cs="Arial"/>
          <w:sz w:val="22"/>
          <w:szCs w:val="22"/>
        </w:rPr>
        <w:t xml:space="preserve">Diabetes UK (2024) </w:t>
      </w:r>
      <w:r w:rsidRPr="00932373">
        <w:rPr>
          <w:rFonts w:ascii="Arial" w:hAnsi="Arial" w:cs="Arial"/>
          <w:i/>
          <w:iCs/>
          <w:sz w:val="22"/>
          <w:szCs w:val="22"/>
        </w:rPr>
        <w:t>Type 2 diabetes</w:t>
      </w:r>
      <w:r w:rsidRPr="00932373">
        <w:rPr>
          <w:rFonts w:ascii="Arial" w:hAnsi="Arial" w:cs="Arial"/>
          <w:sz w:val="22"/>
          <w:szCs w:val="22"/>
        </w:rPr>
        <w:t xml:space="preserve">. Available at: </w:t>
      </w:r>
      <w:hyperlink r:id="rId9" w:history="1">
        <w:r w:rsidRPr="00932373">
          <w:rPr>
            <w:rStyle w:val="Hyperlink"/>
            <w:rFonts w:ascii="Arial" w:hAnsi="Arial" w:cs="Arial"/>
            <w:sz w:val="22"/>
            <w:szCs w:val="22"/>
          </w:rPr>
          <w:t>https://www.diabetes.org.uk/about-diabetes/type-2-diabetes</w:t>
        </w:r>
      </w:hyperlink>
      <w:r w:rsidRPr="00932373">
        <w:rPr>
          <w:rFonts w:ascii="Arial" w:hAnsi="Arial" w:cs="Arial"/>
          <w:sz w:val="22"/>
          <w:szCs w:val="22"/>
        </w:rPr>
        <w:t xml:space="preserve"> (Accessed: </w:t>
      </w:r>
      <w:r w:rsidR="0075573B" w:rsidRPr="00932373">
        <w:rPr>
          <w:rFonts w:ascii="Arial" w:hAnsi="Arial" w:cs="Arial"/>
          <w:sz w:val="22"/>
          <w:szCs w:val="22"/>
        </w:rPr>
        <w:t>9</w:t>
      </w:r>
      <w:r w:rsidRPr="00932373">
        <w:rPr>
          <w:rFonts w:ascii="Arial" w:hAnsi="Arial" w:cs="Arial"/>
          <w:sz w:val="22"/>
          <w:szCs w:val="22"/>
        </w:rPr>
        <w:t xml:space="preserve"> June 2026).</w:t>
      </w:r>
    </w:p>
    <w:p w14:paraId="179CBD5B" w14:textId="77777777" w:rsidR="00272BE3" w:rsidRPr="00932373" w:rsidRDefault="00272BE3" w:rsidP="00932373">
      <w:pPr>
        <w:spacing w:line="360" w:lineRule="auto"/>
        <w:rPr>
          <w:rFonts w:ascii="Arial" w:hAnsi="Arial" w:cs="Arial"/>
          <w:sz w:val="22"/>
          <w:szCs w:val="22"/>
        </w:rPr>
      </w:pPr>
      <w:r w:rsidRPr="00932373">
        <w:rPr>
          <w:rFonts w:ascii="Arial" w:hAnsi="Arial" w:cs="Arial"/>
          <w:sz w:val="22"/>
          <w:szCs w:val="22"/>
        </w:rPr>
        <w:t xml:space="preserve">Hall, J.E. and Hall, M.E. (2021) </w:t>
      </w:r>
      <w:r w:rsidRPr="00932373">
        <w:rPr>
          <w:rFonts w:ascii="Arial" w:hAnsi="Arial" w:cs="Arial"/>
          <w:i/>
          <w:iCs/>
          <w:sz w:val="22"/>
          <w:szCs w:val="22"/>
        </w:rPr>
        <w:t>Guyton and Hall textbook of medical physiology</w:t>
      </w:r>
      <w:r w:rsidRPr="00932373">
        <w:rPr>
          <w:rFonts w:ascii="Arial" w:hAnsi="Arial" w:cs="Arial"/>
          <w:sz w:val="22"/>
          <w:szCs w:val="22"/>
        </w:rPr>
        <w:t xml:space="preserve">. 14th </w:t>
      </w:r>
      <w:proofErr w:type="spellStart"/>
      <w:r w:rsidRPr="00932373">
        <w:rPr>
          <w:rFonts w:ascii="Arial" w:hAnsi="Arial" w:cs="Arial"/>
          <w:sz w:val="22"/>
          <w:szCs w:val="22"/>
        </w:rPr>
        <w:t>edn</w:t>
      </w:r>
      <w:proofErr w:type="spellEnd"/>
      <w:r w:rsidRPr="00932373">
        <w:rPr>
          <w:rFonts w:ascii="Arial" w:hAnsi="Arial" w:cs="Arial"/>
          <w:sz w:val="22"/>
          <w:szCs w:val="22"/>
        </w:rPr>
        <w:t>. Philadelphia: Elsevier.</w:t>
      </w:r>
    </w:p>
    <w:p w14:paraId="7318F770" w14:textId="77777777" w:rsidR="00272BE3" w:rsidRPr="00932373" w:rsidRDefault="00272BE3" w:rsidP="00932373">
      <w:pPr>
        <w:spacing w:line="360" w:lineRule="auto"/>
        <w:rPr>
          <w:rFonts w:ascii="Arial" w:hAnsi="Arial" w:cs="Arial"/>
          <w:sz w:val="22"/>
          <w:szCs w:val="22"/>
        </w:rPr>
      </w:pPr>
      <w:r w:rsidRPr="00932373">
        <w:rPr>
          <w:rFonts w:ascii="Arial" w:hAnsi="Arial" w:cs="Arial"/>
          <w:sz w:val="22"/>
          <w:szCs w:val="22"/>
        </w:rPr>
        <w:t xml:space="preserve">Kumar, P. and Clark, M. (2023) </w:t>
      </w:r>
      <w:r w:rsidRPr="00932373">
        <w:rPr>
          <w:rFonts w:ascii="Arial" w:hAnsi="Arial" w:cs="Arial"/>
          <w:i/>
          <w:iCs/>
          <w:sz w:val="22"/>
          <w:szCs w:val="22"/>
        </w:rPr>
        <w:t>Kumar and Clark's clinical medicine</w:t>
      </w:r>
      <w:r w:rsidRPr="00932373">
        <w:rPr>
          <w:rFonts w:ascii="Arial" w:hAnsi="Arial" w:cs="Arial"/>
          <w:sz w:val="22"/>
          <w:szCs w:val="22"/>
        </w:rPr>
        <w:t xml:space="preserve">. 11th </w:t>
      </w:r>
      <w:proofErr w:type="spellStart"/>
      <w:r w:rsidRPr="00932373">
        <w:rPr>
          <w:rFonts w:ascii="Arial" w:hAnsi="Arial" w:cs="Arial"/>
          <w:sz w:val="22"/>
          <w:szCs w:val="22"/>
        </w:rPr>
        <w:t>edn</w:t>
      </w:r>
      <w:proofErr w:type="spellEnd"/>
      <w:r w:rsidRPr="00932373">
        <w:rPr>
          <w:rFonts w:ascii="Arial" w:hAnsi="Arial" w:cs="Arial"/>
          <w:sz w:val="22"/>
          <w:szCs w:val="22"/>
        </w:rPr>
        <w:t>. London: Elsevier.</w:t>
      </w:r>
    </w:p>
    <w:p w14:paraId="1FD98A69" w14:textId="77777777" w:rsidR="00272BE3" w:rsidRPr="00932373" w:rsidRDefault="00272BE3" w:rsidP="00932373">
      <w:pPr>
        <w:spacing w:line="360" w:lineRule="auto"/>
        <w:rPr>
          <w:rFonts w:ascii="Arial" w:hAnsi="Arial" w:cs="Arial"/>
          <w:sz w:val="22"/>
          <w:szCs w:val="22"/>
        </w:rPr>
      </w:pPr>
      <w:proofErr w:type="spellStart"/>
      <w:r w:rsidRPr="00932373">
        <w:rPr>
          <w:rFonts w:ascii="Arial" w:hAnsi="Arial" w:cs="Arial"/>
          <w:sz w:val="22"/>
          <w:szCs w:val="22"/>
        </w:rPr>
        <w:t>Lingvay</w:t>
      </w:r>
      <w:proofErr w:type="spellEnd"/>
      <w:r w:rsidRPr="00932373">
        <w:rPr>
          <w:rFonts w:ascii="Arial" w:hAnsi="Arial" w:cs="Arial"/>
          <w:sz w:val="22"/>
          <w:szCs w:val="22"/>
        </w:rPr>
        <w:t xml:space="preserve">, I., Sumithran, P. and Cohen, R.V. (2022) ‘Obesity management as a primary treatment goal for type 2 diabetes’, </w:t>
      </w:r>
      <w:r w:rsidRPr="00932373">
        <w:rPr>
          <w:rFonts w:ascii="Arial" w:hAnsi="Arial" w:cs="Arial"/>
          <w:i/>
          <w:iCs/>
          <w:sz w:val="22"/>
          <w:szCs w:val="22"/>
        </w:rPr>
        <w:t>The Lancet</w:t>
      </w:r>
      <w:r w:rsidRPr="00932373">
        <w:rPr>
          <w:rFonts w:ascii="Arial" w:hAnsi="Arial" w:cs="Arial"/>
          <w:sz w:val="22"/>
          <w:szCs w:val="22"/>
        </w:rPr>
        <w:t>, 399(10322), pp. 394–405.</w:t>
      </w:r>
    </w:p>
    <w:p w14:paraId="779FA865" w14:textId="77777777" w:rsidR="00272BE3" w:rsidRPr="00932373" w:rsidRDefault="00272BE3" w:rsidP="00932373">
      <w:pPr>
        <w:spacing w:line="360" w:lineRule="auto"/>
        <w:rPr>
          <w:rFonts w:ascii="Arial" w:hAnsi="Arial" w:cs="Arial"/>
          <w:sz w:val="22"/>
          <w:szCs w:val="22"/>
        </w:rPr>
      </w:pPr>
      <w:r w:rsidRPr="00932373">
        <w:rPr>
          <w:rFonts w:ascii="Arial" w:hAnsi="Arial" w:cs="Arial"/>
          <w:sz w:val="22"/>
          <w:szCs w:val="22"/>
        </w:rPr>
        <w:t xml:space="preserve">Marieb, E.N. and Hoehn, K. (2023) </w:t>
      </w:r>
      <w:r w:rsidRPr="00932373">
        <w:rPr>
          <w:rFonts w:ascii="Arial" w:hAnsi="Arial" w:cs="Arial"/>
          <w:i/>
          <w:iCs/>
          <w:sz w:val="22"/>
          <w:szCs w:val="22"/>
        </w:rPr>
        <w:t>Human anatomy and physiology</w:t>
      </w:r>
      <w:r w:rsidRPr="00932373">
        <w:rPr>
          <w:rFonts w:ascii="Arial" w:hAnsi="Arial" w:cs="Arial"/>
          <w:sz w:val="22"/>
          <w:szCs w:val="22"/>
        </w:rPr>
        <w:t xml:space="preserve">. 12th </w:t>
      </w:r>
      <w:proofErr w:type="spellStart"/>
      <w:r w:rsidRPr="00932373">
        <w:rPr>
          <w:rFonts w:ascii="Arial" w:hAnsi="Arial" w:cs="Arial"/>
          <w:sz w:val="22"/>
          <w:szCs w:val="22"/>
        </w:rPr>
        <w:t>edn</w:t>
      </w:r>
      <w:proofErr w:type="spellEnd"/>
      <w:r w:rsidRPr="00932373">
        <w:rPr>
          <w:rFonts w:ascii="Arial" w:hAnsi="Arial" w:cs="Arial"/>
          <w:sz w:val="22"/>
          <w:szCs w:val="22"/>
        </w:rPr>
        <w:t>. Harlow: Pearson.</w:t>
      </w:r>
    </w:p>
    <w:p w14:paraId="430C2B1E" w14:textId="1AFE3350" w:rsidR="00272BE3" w:rsidRPr="00932373" w:rsidRDefault="00272BE3" w:rsidP="00932373">
      <w:pPr>
        <w:spacing w:line="360" w:lineRule="auto"/>
        <w:rPr>
          <w:rFonts w:ascii="Arial" w:hAnsi="Arial" w:cs="Arial"/>
          <w:sz w:val="22"/>
          <w:szCs w:val="22"/>
        </w:rPr>
      </w:pPr>
      <w:r w:rsidRPr="00932373">
        <w:rPr>
          <w:rFonts w:ascii="Arial" w:hAnsi="Arial" w:cs="Arial"/>
          <w:sz w:val="22"/>
          <w:szCs w:val="22"/>
        </w:rPr>
        <w:t xml:space="preserve">National Institute for Health and Care Excellence (NICE) (2024) </w:t>
      </w:r>
      <w:r w:rsidRPr="00932373">
        <w:rPr>
          <w:rFonts w:ascii="Arial" w:hAnsi="Arial" w:cs="Arial"/>
          <w:i/>
          <w:iCs/>
          <w:sz w:val="22"/>
          <w:szCs w:val="22"/>
        </w:rPr>
        <w:t>Type 2 diabetes in adults: management (NG28)</w:t>
      </w:r>
      <w:r w:rsidRPr="00932373">
        <w:rPr>
          <w:rFonts w:ascii="Arial" w:hAnsi="Arial" w:cs="Arial"/>
          <w:sz w:val="22"/>
          <w:szCs w:val="22"/>
        </w:rPr>
        <w:t xml:space="preserve">. Available at: </w:t>
      </w:r>
      <w:hyperlink r:id="rId10" w:history="1">
        <w:r w:rsidRPr="00932373">
          <w:rPr>
            <w:rStyle w:val="Hyperlink"/>
            <w:rFonts w:ascii="Arial" w:hAnsi="Arial" w:cs="Arial"/>
            <w:sz w:val="22"/>
            <w:szCs w:val="22"/>
          </w:rPr>
          <w:t>https://www.nice.org.uk/guidance/ng28</w:t>
        </w:r>
      </w:hyperlink>
      <w:r w:rsidRPr="00932373">
        <w:rPr>
          <w:rFonts w:ascii="Arial" w:hAnsi="Arial" w:cs="Arial"/>
          <w:sz w:val="22"/>
          <w:szCs w:val="22"/>
        </w:rPr>
        <w:t xml:space="preserve"> (Accessed: </w:t>
      </w:r>
      <w:r w:rsidR="0075573B" w:rsidRPr="00932373">
        <w:rPr>
          <w:rFonts w:ascii="Arial" w:hAnsi="Arial" w:cs="Arial"/>
          <w:sz w:val="22"/>
          <w:szCs w:val="22"/>
        </w:rPr>
        <w:t>9</w:t>
      </w:r>
      <w:r w:rsidRPr="00932373">
        <w:rPr>
          <w:rFonts w:ascii="Arial" w:hAnsi="Arial" w:cs="Arial"/>
          <w:sz w:val="22"/>
          <w:szCs w:val="22"/>
        </w:rPr>
        <w:t xml:space="preserve"> June 2026).</w:t>
      </w:r>
    </w:p>
    <w:p w14:paraId="44DF04A0" w14:textId="0C33843C" w:rsidR="00272BE3" w:rsidRPr="00932373" w:rsidRDefault="00272BE3" w:rsidP="00932373">
      <w:pPr>
        <w:spacing w:line="360" w:lineRule="auto"/>
        <w:rPr>
          <w:rFonts w:ascii="Arial" w:hAnsi="Arial" w:cs="Arial"/>
          <w:sz w:val="22"/>
          <w:szCs w:val="22"/>
        </w:rPr>
      </w:pPr>
      <w:r w:rsidRPr="00932373">
        <w:rPr>
          <w:rFonts w:ascii="Arial" w:hAnsi="Arial" w:cs="Arial"/>
          <w:sz w:val="22"/>
          <w:szCs w:val="22"/>
        </w:rPr>
        <w:t xml:space="preserve">NHS (2025) </w:t>
      </w:r>
      <w:r w:rsidRPr="00932373">
        <w:rPr>
          <w:rFonts w:ascii="Arial" w:hAnsi="Arial" w:cs="Arial"/>
          <w:i/>
          <w:iCs/>
          <w:sz w:val="22"/>
          <w:szCs w:val="22"/>
        </w:rPr>
        <w:t>Type 2 diabetes</w:t>
      </w:r>
      <w:r w:rsidRPr="00932373">
        <w:rPr>
          <w:rFonts w:ascii="Arial" w:hAnsi="Arial" w:cs="Arial"/>
          <w:sz w:val="22"/>
          <w:szCs w:val="22"/>
        </w:rPr>
        <w:t xml:space="preserve">. Available at: </w:t>
      </w:r>
      <w:hyperlink r:id="rId11" w:history="1">
        <w:r w:rsidRPr="00932373">
          <w:rPr>
            <w:rStyle w:val="Hyperlink"/>
            <w:rFonts w:ascii="Arial" w:hAnsi="Arial" w:cs="Arial"/>
            <w:sz w:val="22"/>
            <w:szCs w:val="22"/>
          </w:rPr>
          <w:t>https://www.nhs.uk/conditions/type-2-diabetes/</w:t>
        </w:r>
      </w:hyperlink>
      <w:r w:rsidRPr="00932373">
        <w:rPr>
          <w:rFonts w:ascii="Arial" w:hAnsi="Arial" w:cs="Arial"/>
          <w:sz w:val="22"/>
          <w:szCs w:val="22"/>
        </w:rPr>
        <w:t xml:space="preserve"> (Accessed: </w:t>
      </w:r>
      <w:r w:rsidR="0075573B" w:rsidRPr="00932373">
        <w:rPr>
          <w:rFonts w:ascii="Arial" w:hAnsi="Arial" w:cs="Arial"/>
          <w:sz w:val="22"/>
          <w:szCs w:val="22"/>
        </w:rPr>
        <w:t>7</w:t>
      </w:r>
      <w:r w:rsidRPr="00932373">
        <w:rPr>
          <w:rFonts w:ascii="Arial" w:hAnsi="Arial" w:cs="Arial"/>
          <w:sz w:val="22"/>
          <w:szCs w:val="22"/>
        </w:rPr>
        <w:t xml:space="preserve"> June 2026).</w:t>
      </w:r>
    </w:p>
    <w:p w14:paraId="3AC14917" w14:textId="77777777" w:rsidR="00272BE3" w:rsidRPr="00932373" w:rsidRDefault="00272BE3" w:rsidP="00932373">
      <w:pPr>
        <w:spacing w:line="360" w:lineRule="auto"/>
        <w:rPr>
          <w:rFonts w:ascii="Arial" w:hAnsi="Arial" w:cs="Arial"/>
          <w:sz w:val="22"/>
          <w:szCs w:val="22"/>
        </w:rPr>
      </w:pPr>
      <w:r w:rsidRPr="00932373">
        <w:rPr>
          <w:rFonts w:ascii="Arial" w:hAnsi="Arial" w:cs="Arial"/>
          <w:sz w:val="22"/>
          <w:szCs w:val="22"/>
        </w:rPr>
        <w:t xml:space="preserve">Powers, M.A., Bardsley, J.K., Cypress, M. et al. (2020) ‘Diabetes self-management education and support in adults with type 2 diabetes’, </w:t>
      </w:r>
      <w:r w:rsidRPr="00932373">
        <w:rPr>
          <w:rFonts w:ascii="Arial" w:hAnsi="Arial" w:cs="Arial"/>
          <w:i/>
          <w:iCs/>
          <w:sz w:val="22"/>
          <w:szCs w:val="22"/>
        </w:rPr>
        <w:t>The Diabetes Educator</w:t>
      </w:r>
      <w:r w:rsidRPr="00932373">
        <w:rPr>
          <w:rFonts w:ascii="Arial" w:hAnsi="Arial" w:cs="Arial"/>
          <w:sz w:val="22"/>
          <w:szCs w:val="22"/>
        </w:rPr>
        <w:t>, 46(4), pp. 350–369.</w:t>
      </w:r>
    </w:p>
    <w:p w14:paraId="241DBE77" w14:textId="77777777" w:rsidR="00272BE3" w:rsidRPr="00932373" w:rsidRDefault="00272BE3" w:rsidP="00932373">
      <w:pPr>
        <w:spacing w:line="360" w:lineRule="auto"/>
        <w:rPr>
          <w:rFonts w:ascii="Arial" w:hAnsi="Arial" w:cs="Arial"/>
          <w:sz w:val="22"/>
          <w:szCs w:val="22"/>
        </w:rPr>
      </w:pPr>
      <w:r w:rsidRPr="00932373">
        <w:rPr>
          <w:rFonts w:ascii="Arial" w:hAnsi="Arial" w:cs="Arial"/>
          <w:sz w:val="22"/>
          <w:szCs w:val="22"/>
        </w:rPr>
        <w:t xml:space="preserve">Saeedi, P., Petersohn, I., </w:t>
      </w:r>
      <w:proofErr w:type="spellStart"/>
      <w:r w:rsidRPr="00932373">
        <w:rPr>
          <w:rFonts w:ascii="Arial" w:hAnsi="Arial" w:cs="Arial"/>
          <w:sz w:val="22"/>
          <w:szCs w:val="22"/>
        </w:rPr>
        <w:t>Salpea</w:t>
      </w:r>
      <w:proofErr w:type="spellEnd"/>
      <w:r w:rsidRPr="00932373">
        <w:rPr>
          <w:rFonts w:ascii="Arial" w:hAnsi="Arial" w:cs="Arial"/>
          <w:sz w:val="22"/>
          <w:szCs w:val="22"/>
        </w:rPr>
        <w:t xml:space="preserve">, P. et al. (2019) ‘Global and regional diabetes prevalence estimates’, </w:t>
      </w:r>
      <w:r w:rsidRPr="00932373">
        <w:rPr>
          <w:rFonts w:ascii="Arial" w:hAnsi="Arial" w:cs="Arial"/>
          <w:i/>
          <w:iCs/>
          <w:sz w:val="22"/>
          <w:szCs w:val="22"/>
        </w:rPr>
        <w:t>Diabetes Research and Clinical Practice</w:t>
      </w:r>
      <w:r w:rsidRPr="00932373">
        <w:rPr>
          <w:rFonts w:ascii="Arial" w:hAnsi="Arial" w:cs="Arial"/>
          <w:sz w:val="22"/>
          <w:szCs w:val="22"/>
        </w:rPr>
        <w:t>, 157, 107843.</w:t>
      </w:r>
    </w:p>
    <w:p w14:paraId="123A4E78" w14:textId="77777777" w:rsidR="00272BE3" w:rsidRPr="00932373" w:rsidRDefault="00272BE3" w:rsidP="00932373">
      <w:pPr>
        <w:spacing w:line="360" w:lineRule="auto"/>
        <w:rPr>
          <w:rFonts w:ascii="Arial" w:hAnsi="Arial" w:cs="Arial"/>
          <w:sz w:val="22"/>
          <w:szCs w:val="22"/>
        </w:rPr>
      </w:pPr>
      <w:r w:rsidRPr="00932373">
        <w:rPr>
          <w:rFonts w:ascii="Arial" w:hAnsi="Arial" w:cs="Arial"/>
          <w:sz w:val="22"/>
          <w:szCs w:val="22"/>
        </w:rPr>
        <w:t xml:space="preserve">World Health Organization (2025) </w:t>
      </w:r>
      <w:r w:rsidRPr="00932373">
        <w:rPr>
          <w:rFonts w:ascii="Arial" w:hAnsi="Arial" w:cs="Arial"/>
          <w:i/>
          <w:iCs/>
          <w:sz w:val="22"/>
          <w:szCs w:val="22"/>
        </w:rPr>
        <w:t>Diabetes</w:t>
      </w:r>
      <w:r w:rsidRPr="00932373">
        <w:rPr>
          <w:rFonts w:ascii="Arial" w:hAnsi="Arial" w:cs="Arial"/>
          <w:sz w:val="22"/>
          <w:szCs w:val="22"/>
        </w:rPr>
        <w:t xml:space="preserve">. Available at: </w:t>
      </w:r>
      <w:hyperlink r:id="rId12" w:history="1">
        <w:r w:rsidRPr="00932373">
          <w:rPr>
            <w:rStyle w:val="Hyperlink"/>
            <w:rFonts w:ascii="Arial" w:hAnsi="Arial" w:cs="Arial"/>
            <w:sz w:val="22"/>
            <w:szCs w:val="22"/>
          </w:rPr>
          <w:t>https://www.who.int/news-room/fact-sheets/detail/dia</w:t>
        </w:r>
        <w:r w:rsidRPr="00932373">
          <w:rPr>
            <w:rStyle w:val="Hyperlink"/>
            <w:rFonts w:ascii="Arial" w:hAnsi="Arial" w:cs="Arial"/>
            <w:sz w:val="22"/>
            <w:szCs w:val="22"/>
          </w:rPr>
          <w:t>b</w:t>
        </w:r>
        <w:r w:rsidRPr="00932373">
          <w:rPr>
            <w:rStyle w:val="Hyperlink"/>
            <w:rFonts w:ascii="Arial" w:hAnsi="Arial" w:cs="Arial"/>
            <w:sz w:val="22"/>
            <w:szCs w:val="22"/>
          </w:rPr>
          <w:t>etes</w:t>
        </w:r>
      </w:hyperlink>
      <w:r w:rsidRPr="00932373">
        <w:rPr>
          <w:rFonts w:ascii="Arial" w:hAnsi="Arial" w:cs="Arial"/>
          <w:sz w:val="22"/>
          <w:szCs w:val="22"/>
        </w:rPr>
        <w:t xml:space="preserve"> (Accessed: 5 June 2026).</w:t>
      </w:r>
    </w:p>
    <w:p w14:paraId="4209EF8E" w14:textId="2F38549F" w:rsidR="003009AC" w:rsidRPr="00932373" w:rsidRDefault="003009AC" w:rsidP="00932373">
      <w:pPr>
        <w:spacing w:line="360" w:lineRule="auto"/>
        <w:rPr>
          <w:rFonts w:ascii="Arial" w:hAnsi="Arial" w:cs="Arial"/>
          <w:sz w:val="22"/>
          <w:szCs w:val="22"/>
        </w:rPr>
      </w:pPr>
      <w:proofErr w:type="spellStart"/>
      <w:r w:rsidRPr="00932373">
        <w:rPr>
          <w:rFonts w:ascii="Arial" w:hAnsi="Arial" w:cs="Arial"/>
          <w:sz w:val="22"/>
          <w:szCs w:val="22"/>
        </w:rPr>
        <w:t>ATrain</w:t>
      </w:r>
      <w:proofErr w:type="spellEnd"/>
      <w:r w:rsidRPr="00932373">
        <w:rPr>
          <w:rFonts w:ascii="Arial" w:hAnsi="Arial" w:cs="Arial"/>
          <w:sz w:val="22"/>
          <w:szCs w:val="22"/>
        </w:rPr>
        <w:t xml:space="preserve"> Education (n.d.) </w:t>
      </w:r>
      <w:r w:rsidRPr="00932373">
        <w:rPr>
          <w:rFonts w:ascii="Arial" w:hAnsi="Arial" w:cs="Arial"/>
          <w:i/>
          <w:iCs/>
          <w:sz w:val="22"/>
          <w:szCs w:val="22"/>
        </w:rPr>
        <w:t>Regulation of blood glucose</w:t>
      </w:r>
      <w:r w:rsidRPr="00932373">
        <w:rPr>
          <w:rFonts w:ascii="Arial" w:hAnsi="Arial" w:cs="Arial"/>
          <w:sz w:val="22"/>
          <w:szCs w:val="22"/>
        </w:rPr>
        <w:t xml:space="preserve">. Available at: </w:t>
      </w:r>
      <w:hyperlink r:id="rId13" w:tgtFrame="_new" w:history="1">
        <w:r w:rsidRPr="00932373">
          <w:rPr>
            <w:rStyle w:val="Hyperlink"/>
            <w:rFonts w:ascii="Arial" w:hAnsi="Arial" w:cs="Arial"/>
            <w:sz w:val="22"/>
            <w:szCs w:val="22"/>
          </w:rPr>
          <w:t>https://www.atrainceu.com/content/4-regulation-blood-glucose</w:t>
        </w:r>
      </w:hyperlink>
      <w:r w:rsidRPr="00932373">
        <w:rPr>
          <w:rFonts w:ascii="Arial" w:hAnsi="Arial" w:cs="Arial"/>
          <w:sz w:val="22"/>
          <w:szCs w:val="22"/>
        </w:rPr>
        <w:t xml:space="preserve"> (Accessed: 11 June 2026).</w:t>
      </w:r>
    </w:p>
    <w:p w14:paraId="2F31D6B1" w14:textId="77777777" w:rsidR="00272BE3" w:rsidRPr="00932373" w:rsidRDefault="00272BE3" w:rsidP="00932373">
      <w:pPr>
        <w:spacing w:line="360" w:lineRule="auto"/>
        <w:rPr>
          <w:rFonts w:ascii="Arial" w:hAnsi="Arial" w:cs="Arial"/>
          <w:sz w:val="22"/>
          <w:szCs w:val="22"/>
        </w:rPr>
      </w:pPr>
    </w:p>
    <w:p w14:paraId="4EE235C5" w14:textId="77777777" w:rsidR="00705293" w:rsidRPr="00932373" w:rsidRDefault="00705293" w:rsidP="00932373">
      <w:pPr>
        <w:spacing w:line="360" w:lineRule="auto"/>
        <w:rPr>
          <w:rFonts w:ascii="Arial" w:hAnsi="Arial" w:cs="Arial"/>
          <w:sz w:val="22"/>
          <w:szCs w:val="22"/>
        </w:rPr>
      </w:pPr>
    </w:p>
    <w:p w14:paraId="04DB6C1B" w14:textId="77777777" w:rsidR="00705293" w:rsidRPr="00932373" w:rsidRDefault="00705293" w:rsidP="00932373">
      <w:pPr>
        <w:spacing w:line="360" w:lineRule="auto"/>
        <w:rPr>
          <w:rFonts w:ascii="Arial" w:hAnsi="Arial" w:cs="Arial"/>
          <w:sz w:val="22"/>
          <w:szCs w:val="22"/>
        </w:rPr>
      </w:pPr>
    </w:p>
    <w:sectPr w:rsidR="00705293" w:rsidRPr="00932373" w:rsidSect="00F234AD">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373991" w14:textId="77777777" w:rsidR="00C3593D" w:rsidRDefault="00C3593D" w:rsidP="003009AC">
      <w:pPr>
        <w:spacing w:after="0" w:line="240" w:lineRule="auto"/>
      </w:pPr>
      <w:r>
        <w:separator/>
      </w:r>
    </w:p>
  </w:endnote>
  <w:endnote w:type="continuationSeparator" w:id="0">
    <w:p w14:paraId="62446831" w14:textId="77777777" w:rsidR="00C3593D" w:rsidRDefault="00C3593D" w:rsidP="003009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0142210"/>
      <w:docPartObj>
        <w:docPartGallery w:val="Page Numbers (Bottom of Page)"/>
        <w:docPartUnique/>
      </w:docPartObj>
    </w:sdtPr>
    <w:sdtEndPr>
      <w:rPr>
        <w:noProof/>
      </w:rPr>
    </w:sdtEndPr>
    <w:sdtContent>
      <w:p w14:paraId="135EB666" w14:textId="5FF79F13" w:rsidR="004827BD" w:rsidRDefault="004827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A18D51" w14:textId="77777777" w:rsidR="003009AC" w:rsidRDefault="003009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A2C80D" w14:textId="77777777" w:rsidR="00C3593D" w:rsidRDefault="00C3593D" w:rsidP="003009AC">
      <w:pPr>
        <w:spacing w:after="0" w:line="240" w:lineRule="auto"/>
      </w:pPr>
      <w:r>
        <w:separator/>
      </w:r>
    </w:p>
  </w:footnote>
  <w:footnote w:type="continuationSeparator" w:id="0">
    <w:p w14:paraId="7FC30FAC" w14:textId="77777777" w:rsidR="00C3593D" w:rsidRDefault="00C3593D" w:rsidP="003009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B67C87"/>
    <w:multiLevelType w:val="hybridMultilevel"/>
    <w:tmpl w:val="12907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3648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4AD"/>
    <w:rsid w:val="000D7205"/>
    <w:rsid w:val="001E67A5"/>
    <w:rsid w:val="00272BE3"/>
    <w:rsid w:val="002E28D4"/>
    <w:rsid w:val="003009AC"/>
    <w:rsid w:val="0032241F"/>
    <w:rsid w:val="003D767D"/>
    <w:rsid w:val="004151F3"/>
    <w:rsid w:val="004827BD"/>
    <w:rsid w:val="006218A4"/>
    <w:rsid w:val="00705293"/>
    <w:rsid w:val="0075573B"/>
    <w:rsid w:val="00763C37"/>
    <w:rsid w:val="00796E7E"/>
    <w:rsid w:val="0086180B"/>
    <w:rsid w:val="008774CA"/>
    <w:rsid w:val="008A4A76"/>
    <w:rsid w:val="00910CE8"/>
    <w:rsid w:val="00932373"/>
    <w:rsid w:val="00B0765C"/>
    <w:rsid w:val="00C10110"/>
    <w:rsid w:val="00C3593D"/>
    <w:rsid w:val="00D451AB"/>
    <w:rsid w:val="00E8343B"/>
    <w:rsid w:val="00E941F8"/>
    <w:rsid w:val="00F14CFC"/>
    <w:rsid w:val="00F23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11293"/>
  <w15:chartTrackingRefBased/>
  <w15:docId w15:val="{236734C1-1FC2-4A8A-910B-803C4EC58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34A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234A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234A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234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234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234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34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34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34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34A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234A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234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234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234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234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34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34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34AD"/>
    <w:rPr>
      <w:rFonts w:eastAsiaTheme="majorEastAsia" w:cstheme="majorBidi"/>
      <w:color w:val="272727" w:themeColor="text1" w:themeTint="D8"/>
    </w:rPr>
  </w:style>
  <w:style w:type="paragraph" w:styleId="Title">
    <w:name w:val="Title"/>
    <w:basedOn w:val="Normal"/>
    <w:next w:val="Normal"/>
    <w:link w:val="TitleChar"/>
    <w:uiPriority w:val="10"/>
    <w:qFormat/>
    <w:rsid w:val="00F234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34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34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34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34AD"/>
    <w:pPr>
      <w:spacing w:before="160"/>
      <w:jc w:val="center"/>
    </w:pPr>
    <w:rPr>
      <w:i/>
      <w:iCs/>
      <w:color w:val="404040" w:themeColor="text1" w:themeTint="BF"/>
    </w:rPr>
  </w:style>
  <w:style w:type="character" w:customStyle="1" w:styleId="QuoteChar">
    <w:name w:val="Quote Char"/>
    <w:basedOn w:val="DefaultParagraphFont"/>
    <w:link w:val="Quote"/>
    <w:uiPriority w:val="29"/>
    <w:rsid w:val="00F234AD"/>
    <w:rPr>
      <w:i/>
      <w:iCs/>
      <w:color w:val="404040" w:themeColor="text1" w:themeTint="BF"/>
    </w:rPr>
  </w:style>
  <w:style w:type="paragraph" w:styleId="ListParagraph">
    <w:name w:val="List Paragraph"/>
    <w:basedOn w:val="Normal"/>
    <w:uiPriority w:val="34"/>
    <w:qFormat/>
    <w:rsid w:val="00F234AD"/>
    <w:pPr>
      <w:ind w:left="720"/>
      <w:contextualSpacing/>
    </w:pPr>
  </w:style>
  <w:style w:type="character" w:styleId="IntenseEmphasis">
    <w:name w:val="Intense Emphasis"/>
    <w:basedOn w:val="DefaultParagraphFont"/>
    <w:uiPriority w:val="21"/>
    <w:qFormat/>
    <w:rsid w:val="00F234AD"/>
    <w:rPr>
      <w:i/>
      <w:iCs/>
      <w:color w:val="2F5496" w:themeColor="accent1" w:themeShade="BF"/>
    </w:rPr>
  </w:style>
  <w:style w:type="paragraph" w:styleId="IntenseQuote">
    <w:name w:val="Intense Quote"/>
    <w:basedOn w:val="Normal"/>
    <w:next w:val="Normal"/>
    <w:link w:val="IntenseQuoteChar"/>
    <w:uiPriority w:val="30"/>
    <w:qFormat/>
    <w:rsid w:val="00F234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234AD"/>
    <w:rPr>
      <w:i/>
      <w:iCs/>
      <w:color w:val="2F5496" w:themeColor="accent1" w:themeShade="BF"/>
    </w:rPr>
  </w:style>
  <w:style w:type="character" w:styleId="IntenseReference">
    <w:name w:val="Intense Reference"/>
    <w:basedOn w:val="DefaultParagraphFont"/>
    <w:uiPriority w:val="32"/>
    <w:qFormat/>
    <w:rsid w:val="00F234AD"/>
    <w:rPr>
      <w:b/>
      <w:bCs/>
      <w:smallCaps/>
      <w:color w:val="2F5496" w:themeColor="accent1" w:themeShade="BF"/>
      <w:spacing w:val="5"/>
    </w:rPr>
  </w:style>
  <w:style w:type="paragraph" w:styleId="NoSpacing">
    <w:name w:val="No Spacing"/>
    <w:link w:val="NoSpacingChar"/>
    <w:uiPriority w:val="1"/>
    <w:qFormat/>
    <w:rsid w:val="00F234A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234AD"/>
    <w:rPr>
      <w:rFonts w:eastAsiaTheme="minorEastAsia"/>
      <w:kern w:val="0"/>
      <w:sz w:val="22"/>
      <w:szCs w:val="22"/>
      <w:lang w:val="en-US"/>
      <w14:ligatures w14:val="none"/>
    </w:rPr>
  </w:style>
  <w:style w:type="character" w:styleId="Hyperlink">
    <w:name w:val="Hyperlink"/>
    <w:basedOn w:val="DefaultParagraphFont"/>
    <w:uiPriority w:val="99"/>
    <w:unhideWhenUsed/>
    <w:rsid w:val="00272BE3"/>
    <w:rPr>
      <w:color w:val="0563C1" w:themeColor="hyperlink"/>
      <w:u w:val="single"/>
    </w:rPr>
  </w:style>
  <w:style w:type="character" w:styleId="UnresolvedMention">
    <w:name w:val="Unresolved Mention"/>
    <w:basedOn w:val="DefaultParagraphFont"/>
    <w:uiPriority w:val="99"/>
    <w:semiHidden/>
    <w:unhideWhenUsed/>
    <w:rsid w:val="00272BE3"/>
    <w:rPr>
      <w:color w:val="605E5C"/>
      <w:shd w:val="clear" w:color="auto" w:fill="E1DFDD"/>
    </w:rPr>
  </w:style>
  <w:style w:type="paragraph" w:styleId="NormalWeb">
    <w:name w:val="Normal (Web)"/>
    <w:basedOn w:val="Normal"/>
    <w:uiPriority w:val="99"/>
    <w:semiHidden/>
    <w:unhideWhenUsed/>
    <w:rsid w:val="003009AC"/>
    <w:rPr>
      <w:rFonts w:ascii="Times New Roman" w:hAnsi="Times New Roman" w:cs="Times New Roman"/>
    </w:rPr>
  </w:style>
  <w:style w:type="paragraph" w:styleId="Header">
    <w:name w:val="header"/>
    <w:basedOn w:val="Normal"/>
    <w:link w:val="HeaderChar"/>
    <w:uiPriority w:val="99"/>
    <w:unhideWhenUsed/>
    <w:rsid w:val="003009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9AC"/>
  </w:style>
  <w:style w:type="paragraph" w:styleId="Footer">
    <w:name w:val="footer"/>
    <w:basedOn w:val="Normal"/>
    <w:link w:val="FooterChar"/>
    <w:uiPriority w:val="99"/>
    <w:unhideWhenUsed/>
    <w:rsid w:val="003009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9AC"/>
  </w:style>
  <w:style w:type="character" w:styleId="FollowedHyperlink">
    <w:name w:val="FollowedHyperlink"/>
    <w:basedOn w:val="DefaultParagraphFont"/>
    <w:uiPriority w:val="99"/>
    <w:semiHidden/>
    <w:unhideWhenUsed/>
    <w:rsid w:val="00910C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trainceu.com/content/4-regulation-blood-glucos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o.int/news-room/fact-sheets/detail/diabet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type-2-diabete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ice.org.uk/guidance/ng28" TargetMode="External"/><Relationship Id="rId4" Type="http://schemas.openxmlformats.org/officeDocument/2006/relationships/settings" Target="settings.xml"/><Relationship Id="rId9" Type="http://schemas.openxmlformats.org/officeDocument/2006/relationships/hyperlink" Target="https://www.diabetes.org.uk/about-diabetes/type-2-diabet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D1ED7-0CD3-41D1-9C82-53A8B484B2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Pages>
  <Words>2529</Words>
  <Characters>14418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BMHP5023 Introduction to Physiology</vt:lpstr>
    </vt:vector>
  </TitlesOfParts>
  <Company/>
  <LinksUpToDate>false</LinksUpToDate>
  <CharactersWithSpaces>16914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BMHP5023 Introduction to Physiology</dc:title>
  <dc:subject/>
  <dc:creator>Haleemah Akhtar (2432717)</dc:creator>
  <cp:keywords/>
  <dc:description/>
  <cp:lastModifiedBy>Haleemah Akhtar (2432717)</cp:lastModifiedBy>
  <cp:revision>12</cp:revision>
  <dcterms:created xsi:type="dcterms:W3CDTF">2026-06-07T14:24:00Z</dcterms:created>
  <dcterms:modified xsi:type="dcterms:W3CDTF">2026-06-18T11:30:00Z</dcterms:modified>
</cp:coreProperties>
</file>