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222088" w14:textId="77777777" w:rsidR="00563DDC" w:rsidRPr="00233A75" w:rsidRDefault="00563DDC">
      <w:pPr>
        <w:pStyle w:val="Title"/>
        <w:jc w:val="center"/>
        <w:rPr>
          <w:b/>
        </w:rPr>
      </w:pPr>
      <w:bookmarkStart w:id="0" w:name="_lod9hyqmzdse" w:colFirst="0" w:colLast="0"/>
      <w:bookmarkEnd w:id="0"/>
    </w:p>
    <w:p w14:paraId="45F6402F" w14:textId="77777777" w:rsidR="00563DDC" w:rsidRPr="00233A75" w:rsidRDefault="00563DDC" w:rsidP="005939BD">
      <w:pPr>
        <w:pStyle w:val="Title"/>
        <w:rPr>
          <w:b/>
        </w:rPr>
      </w:pPr>
      <w:bookmarkStart w:id="1" w:name="_rbl7lrid59c1" w:colFirst="0" w:colLast="0"/>
      <w:bookmarkStart w:id="2" w:name="_68wrlnfkqepm" w:colFirst="0" w:colLast="0"/>
      <w:bookmarkStart w:id="3" w:name="_42jxfed15bol" w:colFirst="0" w:colLast="0"/>
      <w:bookmarkStart w:id="4" w:name="_sg76fu1iob03" w:colFirst="0" w:colLast="0"/>
      <w:bookmarkStart w:id="5" w:name="_8fzl0xahx4bm" w:colFirst="0" w:colLast="0"/>
      <w:bookmarkEnd w:id="1"/>
      <w:bookmarkEnd w:id="2"/>
      <w:bookmarkEnd w:id="3"/>
      <w:bookmarkEnd w:id="4"/>
      <w:bookmarkEnd w:id="5"/>
    </w:p>
    <w:tbl>
      <w:tblPr>
        <w:tblStyle w:val="TableGrid"/>
        <w:tblpPr w:leftFromText="180" w:rightFromText="180" w:vertAnchor="text" w:horzAnchor="margin" w:tblpY="142"/>
        <w:tblW w:w="0" w:type="auto"/>
        <w:tblLook w:val="04A0" w:firstRow="1" w:lastRow="0" w:firstColumn="1" w:lastColumn="0" w:noHBand="0" w:noVBand="1"/>
      </w:tblPr>
      <w:tblGrid>
        <w:gridCol w:w="4675"/>
        <w:gridCol w:w="4675"/>
      </w:tblGrid>
      <w:tr w:rsidR="00623FD2" w:rsidRPr="005C62DD" w14:paraId="464675A6" w14:textId="77777777" w:rsidTr="00EB527B">
        <w:tc>
          <w:tcPr>
            <w:tcW w:w="4675" w:type="dxa"/>
          </w:tcPr>
          <w:p w14:paraId="130926F0" w14:textId="77777777" w:rsidR="00623FD2" w:rsidRPr="005C62DD" w:rsidRDefault="00623FD2" w:rsidP="00EB527B">
            <w:pPr>
              <w:spacing w:line="360" w:lineRule="auto"/>
              <w:jc w:val="both"/>
              <w:rPr>
                <w:rFonts w:ascii="Times New Roman" w:eastAsia="Times New Roman" w:hAnsi="Times New Roman" w:cs="Times New Roman"/>
                <w:b/>
                <w:sz w:val="24"/>
                <w:szCs w:val="24"/>
              </w:rPr>
            </w:pPr>
            <w:bookmarkStart w:id="6" w:name="_mpsmd02f8ubb" w:colFirst="0" w:colLast="0"/>
            <w:bookmarkEnd w:id="6"/>
            <w:r w:rsidRPr="005C62DD">
              <w:rPr>
                <w:rFonts w:ascii="Times New Roman" w:eastAsia="Times New Roman" w:hAnsi="Times New Roman" w:cs="Times New Roman"/>
                <w:b/>
                <w:sz w:val="24"/>
                <w:szCs w:val="24"/>
              </w:rPr>
              <w:t>Student Name</w:t>
            </w:r>
          </w:p>
        </w:tc>
        <w:tc>
          <w:tcPr>
            <w:tcW w:w="4675" w:type="dxa"/>
          </w:tcPr>
          <w:p w14:paraId="61279330" w14:textId="77777777" w:rsidR="00623FD2" w:rsidRPr="005C62DD" w:rsidRDefault="00623FD2" w:rsidP="00EB527B">
            <w:pPr>
              <w:spacing w:line="360" w:lineRule="auto"/>
              <w:jc w:val="both"/>
              <w:rPr>
                <w:rFonts w:ascii="Times New Roman" w:eastAsia="Times New Roman" w:hAnsi="Times New Roman" w:cs="Times New Roman"/>
                <w:b/>
                <w:sz w:val="24"/>
                <w:szCs w:val="24"/>
              </w:rPr>
            </w:pPr>
          </w:p>
        </w:tc>
      </w:tr>
      <w:tr w:rsidR="00623FD2" w:rsidRPr="005C62DD" w14:paraId="57C4081C" w14:textId="77777777" w:rsidTr="00EB527B">
        <w:tc>
          <w:tcPr>
            <w:tcW w:w="4675" w:type="dxa"/>
          </w:tcPr>
          <w:p w14:paraId="181C39A6" w14:textId="77777777" w:rsidR="00623FD2" w:rsidRPr="005C62DD" w:rsidRDefault="00623FD2" w:rsidP="00EB527B">
            <w:pPr>
              <w:spacing w:line="360" w:lineRule="auto"/>
              <w:jc w:val="both"/>
              <w:rPr>
                <w:rFonts w:ascii="Times New Roman" w:eastAsia="Times New Roman" w:hAnsi="Times New Roman" w:cs="Times New Roman"/>
                <w:b/>
                <w:sz w:val="24"/>
                <w:szCs w:val="24"/>
              </w:rPr>
            </w:pPr>
            <w:r w:rsidRPr="005C62DD">
              <w:rPr>
                <w:rFonts w:ascii="Times New Roman" w:eastAsia="Times New Roman" w:hAnsi="Times New Roman" w:cs="Times New Roman"/>
                <w:b/>
                <w:sz w:val="24"/>
                <w:szCs w:val="24"/>
              </w:rPr>
              <w:t>Module Title</w:t>
            </w:r>
          </w:p>
        </w:tc>
        <w:tc>
          <w:tcPr>
            <w:tcW w:w="4675" w:type="dxa"/>
          </w:tcPr>
          <w:p w14:paraId="0DDC4EB4" w14:textId="77777777" w:rsidR="00623FD2" w:rsidRPr="005C62DD" w:rsidRDefault="00623FD2" w:rsidP="00EB527B">
            <w:pPr>
              <w:spacing w:line="360" w:lineRule="auto"/>
              <w:jc w:val="both"/>
              <w:rPr>
                <w:rFonts w:ascii="Times New Roman" w:eastAsia="Times New Roman" w:hAnsi="Times New Roman" w:cs="Times New Roman"/>
                <w:b/>
                <w:sz w:val="24"/>
                <w:szCs w:val="24"/>
              </w:rPr>
            </w:pPr>
          </w:p>
        </w:tc>
      </w:tr>
      <w:tr w:rsidR="00623FD2" w:rsidRPr="005C62DD" w14:paraId="5B16A821" w14:textId="77777777" w:rsidTr="00EB527B">
        <w:tc>
          <w:tcPr>
            <w:tcW w:w="4675" w:type="dxa"/>
          </w:tcPr>
          <w:p w14:paraId="16780745" w14:textId="77777777" w:rsidR="00623FD2" w:rsidRPr="005C62DD" w:rsidRDefault="00623FD2" w:rsidP="00EB527B">
            <w:pPr>
              <w:spacing w:line="360" w:lineRule="auto"/>
              <w:jc w:val="both"/>
              <w:rPr>
                <w:rFonts w:ascii="Times New Roman" w:eastAsia="Times New Roman" w:hAnsi="Times New Roman" w:cs="Times New Roman"/>
                <w:b/>
                <w:sz w:val="24"/>
                <w:szCs w:val="24"/>
              </w:rPr>
            </w:pPr>
            <w:r w:rsidRPr="005C62DD">
              <w:rPr>
                <w:rFonts w:ascii="Times New Roman" w:eastAsia="Times New Roman" w:hAnsi="Times New Roman" w:cs="Times New Roman"/>
                <w:b/>
                <w:sz w:val="24"/>
                <w:szCs w:val="24"/>
              </w:rPr>
              <w:t>Assignment Title</w:t>
            </w:r>
          </w:p>
        </w:tc>
        <w:tc>
          <w:tcPr>
            <w:tcW w:w="4675" w:type="dxa"/>
          </w:tcPr>
          <w:p w14:paraId="15BBA787" w14:textId="2C18D908" w:rsidR="00623FD2" w:rsidRPr="005C62DD" w:rsidRDefault="005939BD" w:rsidP="00EB527B">
            <w:pPr>
              <w:pStyle w:val="Default"/>
              <w:spacing w:line="360" w:lineRule="auto"/>
              <w:jc w:val="both"/>
              <w:rPr>
                <w:lang w:val="en-GB"/>
              </w:rPr>
            </w:pPr>
            <w:r>
              <w:rPr>
                <w:b/>
                <w:bCs/>
                <w:lang w:val="en-GB"/>
              </w:rPr>
              <w:t xml:space="preserve">IMW </w:t>
            </w:r>
            <w:r w:rsidR="00623FD2" w:rsidRPr="005C62DD">
              <w:rPr>
                <w:b/>
                <w:bCs/>
                <w:lang w:val="en-GB"/>
              </w:rPr>
              <w:t xml:space="preserve">Assessment 1 </w:t>
            </w:r>
            <w:r w:rsidR="00623FD2" w:rsidRPr="005C62DD">
              <w:rPr>
                <w:lang w:val="en-GB"/>
              </w:rPr>
              <w:t>– Structure and Culture</w:t>
            </w:r>
          </w:p>
        </w:tc>
      </w:tr>
      <w:tr w:rsidR="00623FD2" w:rsidRPr="005C62DD" w14:paraId="0D4E3ABE" w14:textId="77777777" w:rsidTr="00EB527B">
        <w:tc>
          <w:tcPr>
            <w:tcW w:w="4675" w:type="dxa"/>
          </w:tcPr>
          <w:p w14:paraId="0F3CDBC6" w14:textId="77777777" w:rsidR="00623FD2" w:rsidRPr="005C62DD" w:rsidRDefault="00623FD2" w:rsidP="00EB527B">
            <w:pPr>
              <w:spacing w:line="360" w:lineRule="auto"/>
              <w:jc w:val="both"/>
              <w:rPr>
                <w:rFonts w:ascii="Times New Roman" w:eastAsia="Times New Roman" w:hAnsi="Times New Roman" w:cs="Times New Roman"/>
                <w:b/>
                <w:sz w:val="24"/>
                <w:szCs w:val="24"/>
              </w:rPr>
            </w:pPr>
            <w:r w:rsidRPr="005C62DD">
              <w:rPr>
                <w:rFonts w:ascii="Times New Roman" w:eastAsia="Times New Roman" w:hAnsi="Times New Roman" w:cs="Times New Roman"/>
                <w:b/>
                <w:sz w:val="24"/>
                <w:szCs w:val="24"/>
              </w:rPr>
              <w:t>Module Lecturer’s Name</w:t>
            </w:r>
          </w:p>
        </w:tc>
        <w:tc>
          <w:tcPr>
            <w:tcW w:w="4675" w:type="dxa"/>
          </w:tcPr>
          <w:p w14:paraId="2CC7EFFB" w14:textId="77777777" w:rsidR="00623FD2" w:rsidRPr="005C62DD" w:rsidRDefault="00623FD2" w:rsidP="00EB527B">
            <w:pPr>
              <w:pStyle w:val="Default"/>
              <w:spacing w:line="360" w:lineRule="auto"/>
              <w:jc w:val="both"/>
              <w:rPr>
                <w:lang w:val="en-GB"/>
              </w:rPr>
            </w:pPr>
          </w:p>
        </w:tc>
      </w:tr>
      <w:tr w:rsidR="00623FD2" w:rsidRPr="005C62DD" w14:paraId="6CAB745A" w14:textId="77777777" w:rsidTr="00EB527B">
        <w:tc>
          <w:tcPr>
            <w:tcW w:w="4675" w:type="dxa"/>
          </w:tcPr>
          <w:p w14:paraId="0D30343D" w14:textId="77777777" w:rsidR="00623FD2" w:rsidRPr="005C62DD" w:rsidRDefault="00623FD2" w:rsidP="00EB527B">
            <w:pPr>
              <w:spacing w:line="360" w:lineRule="auto"/>
              <w:jc w:val="both"/>
              <w:rPr>
                <w:rFonts w:ascii="Times New Roman" w:eastAsia="Times New Roman" w:hAnsi="Times New Roman" w:cs="Times New Roman"/>
                <w:b/>
                <w:sz w:val="24"/>
                <w:szCs w:val="24"/>
              </w:rPr>
            </w:pPr>
          </w:p>
        </w:tc>
        <w:tc>
          <w:tcPr>
            <w:tcW w:w="4675" w:type="dxa"/>
          </w:tcPr>
          <w:p w14:paraId="0D50B7E5" w14:textId="77777777" w:rsidR="00623FD2" w:rsidRPr="005C62DD" w:rsidRDefault="00623FD2" w:rsidP="00EB527B">
            <w:pPr>
              <w:spacing w:line="360" w:lineRule="auto"/>
              <w:jc w:val="both"/>
              <w:rPr>
                <w:rFonts w:ascii="Times New Roman" w:eastAsia="Times New Roman" w:hAnsi="Times New Roman" w:cs="Times New Roman"/>
                <w:b/>
                <w:sz w:val="24"/>
                <w:szCs w:val="24"/>
              </w:rPr>
            </w:pPr>
          </w:p>
        </w:tc>
      </w:tr>
      <w:tr w:rsidR="00623FD2" w:rsidRPr="005C62DD" w14:paraId="3D34E332" w14:textId="77777777" w:rsidTr="00EB527B">
        <w:tc>
          <w:tcPr>
            <w:tcW w:w="4675" w:type="dxa"/>
          </w:tcPr>
          <w:p w14:paraId="089B8853" w14:textId="77777777" w:rsidR="00623FD2" w:rsidRPr="005C62DD" w:rsidRDefault="00623FD2" w:rsidP="00EB527B">
            <w:pPr>
              <w:spacing w:line="360" w:lineRule="auto"/>
              <w:jc w:val="both"/>
              <w:rPr>
                <w:rFonts w:ascii="Times New Roman" w:eastAsia="Times New Roman" w:hAnsi="Times New Roman" w:cs="Times New Roman"/>
                <w:b/>
                <w:sz w:val="24"/>
                <w:szCs w:val="24"/>
              </w:rPr>
            </w:pPr>
          </w:p>
        </w:tc>
        <w:tc>
          <w:tcPr>
            <w:tcW w:w="4675" w:type="dxa"/>
          </w:tcPr>
          <w:p w14:paraId="51C993B8" w14:textId="77777777" w:rsidR="00623FD2" w:rsidRPr="005C62DD" w:rsidRDefault="00623FD2" w:rsidP="00EB527B">
            <w:pPr>
              <w:spacing w:line="360" w:lineRule="auto"/>
              <w:jc w:val="both"/>
              <w:rPr>
                <w:rFonts w:ascii="Times New Roman" w:eastAsia="Times New Roman" w:hAnsi="Times New Roman" w:cs="Times New Roman"/>
                <w:b/>
                <w:sz w:val="24"/>
                <w:szCs w:val="24"/>
              </w:rPr>
            </w:pPr>
          </w:p>
        </w:tc>
      </w:tr>
    </w:tbl>
    <w:p w14:paraId="30FCB77A" w14:textId="77777777" w:rsidR="00563DDC" w:rsidRPr="00233A75" w:rsidRDefault="00236728">
      <w:pPr>
        <w:pStyle w:val="Title"/>
        <w:jc w:val="center"/>
        <w:rPr>
          <w:b/>
        </w:rPr>
      </w:pPr>
      <w:r w:rsidRPr="00233A75">
        <w:br w:type="page"/>
      </w:r>
    </w:p>
    <w:p w14:paraId="6A1793A4" w14:textId="77777777" w:rsidR="00563DDC" w:rsidRPr="00233A75" w:rsidRDefault="00563DDC">
      <w:pPr>
        <w:pStyle w:val="Heading1"/>
      </w:pPr>
      <w:bookmarkStart w:id="7" w:name="_a5guohmc3v3k" w:colFirst="0" w:colLast="0"/>
      <w:bookmarkEnd w:id="7"/>
    </w:p>
    <w:sdt>
      <w:sdtPr>
        <w:rPr>
          <w:rFonts w:ascii="Times New Roman" w:eastAsia="Times New Roman" w:hAnsi="Times New Roman" w:cs="Times New Roman"/>
          <w:color w:val="auto"/>
          <w:sz w:val="24"/>
          <w:szCs w:val="24"/>
          <w:lang w:val="en-GB" w:eastAsia="en-GB"/>
        </w:rPr>
        <w:id w:val="1100993965"/>
        <w:docPartObj>
          <w:docPartGallery w:val="Table of Contents"/>
          <w:docPartUnique/>
        </w:docPartObj>
      </w:sdtPr>
      <w:sdtEndPr>
        <w:rPr>
          <w:b/>
          <w:bCs/>
          <w:noProof/>
        </w:rPr>
      </w:sdtEndPr>
      <w:sdtContent>
        <w:p w14:paraId="2587EFFE" w14:textId="77777777" w:rsidR="00AF0F5F" w:rsidRPr="00233A75" w:rsidRDefault="00AF0F5F" w:rsidP="00AF0F5F">
          <w:pPr>
            <w:pStyle w:val="TOCHeading"/>
            <w:jc w:val="center"/>
            <w:rPr>
              <w:rFonts w:ascii="Times New Roman" w:hAnsi="Times New Roman" w:cs="Times New Roman"/>
              <w:b/>
              <w:bCs/>
              <w:color w:val="auto"/>
              <w:lang w:val="en-GB"/>
            </w:rPr>
          </w:pPr>
          <w:r w:rsidRPr="00233A75">
            <w:rPr>
              <w:rFonts w:ascii="Times New Roman" w:hAnsi="Times New Roman" w:cs="Times New Roman"/>
              <w:b/>
              <w:bCs/>
              <w:color w:val="auto"/>
              <w:lang w:val="en-GB"/>
            </w:rPr>
            <w:t>Table of Contents</w:t>
          </w:r>
        </w:p>
        <w:p w14:paraId="6B0EAEF3" w14:textId="77777777" w:rsidR="00AF0F5F" w:rsidRPr="00233A75" w:rsidRDefault="00872180">
          <w:pPr>
            <w:pStyle w:val="TOC1"/>
            <w:tabs>
              <w:tab w:val="right" w:leader="dot" w:pos="9350"/>
            </w:tabs>
            <w:rPr>
              <w:noProof/>
            </w:rPr>
          </w:pPr>
          <w:r w:rsidRPr="00233A75">
            <w:fldChar w:fldCharType="begin"/>
          </w:r>
          <w:r w:rsidR="00AF0F5F" w:rsidRPr="00233A75">
            <w:instrText xml:space="preserve"> TOC \o "1-3" \h \z \u </w:instrText>
          </w:r>
          <w:r w:rsidRPr="00233A75">
            <w:fldChar w:fldCharType="separate"/>
          </w:r>
          <w:hyperlink w:anchor="_Toc48927806" w:history="1">
            <w:r w:rsidR="00AF0F5F" w:rsidRPr="00233A75">
              <w:rPr>
                <w:rStyle w:val="Hyperlink"/>
                <w:noProof/>
              </w:rPr>
              <w:t>Introduction</w:t>
            </w:r>
            <w:r w:rsidR="00AF0F5F" w:rsidRPr="00233A75">
              <w:rPr>
                <w:noProof/>
                <w:webHidden/>
              </w:rPr>
              <w:tab/>
            </w:r>
            <w:r w:rsidRPr="00233A75">
              <w:rPr>
                <w:noProof/>
                <w:webHidden/>
              </w:rPr>
              <w:fldChar w:fldCharType="begin"/>
            </w:r>
            <w:r w:rsidR="00AF0F5F" w:rsidRPr="00233A75">
              <w:rPr>
                <w:noProof/>
                <w:webHidden/>
              </w:rPr>
              <w:instrText xml:space="preserve"> PAGEREF _Toc48927806 \h </w:instrText>
            </w:r>
            <w:r w:rsidRPr="00233A75">
              <w:rPr>
                <w:noProof/>
                <w:webHidden/>
              </w:rPr>
            </w:r>
            <w:r w:rsidRPr="00233A75">
              <w:rPr>
                <w:noProof/>
                <w:webHidden/>
              </w:rPr>
              <w:fldChar w:fldCharType="separate"/>
            </w:r>
            <w:r w:rsidR="00AF0F5F" w:rsidRPr="00233A75">
              <w:rPr>
                <w:noProof/>
                <w:webHidden/>
              </w:rPr>
              <w:t>3</w:t>
            </w:r>
            <w:r w:rsidRPr="00233A75">
              <w:rPr>
                <w:noProof/>
                <w:webHidden/>
              </w:rPr>
              <w:fldChar w:fldCharType="end"/>
            </w:r>
          </w:hyperlink>
        </w:p>
        <w:p w14:paraId="2D5A8BA7" w14:textId="77777777" w:rsidR="00AF0F5F" w:rsidRPr="00233A75" w:rsidRDefault="00554FC5">
          <w:pPr>
            <w:pStyle w:val="TOC1"/>
            <w:tabs>
              <w:tab w:val="right" w:leader="dot" w:pos="9350"/>
            </w:tabs>
            <w:rPr>
              <w:noProof/>
            </w:rPr>
          </w:pPr>
          <w:hyperlink w:anchor="_Toc48927807" w:history="1">
            <w:r w:rsidR="00AF0F5F" w:rsidRPr="00233A75">
              <w:rPr>
                <w:rStyle w:val="Hyperlink"/>
                <w:noProof/>
              </w:rPr>
              <w:t>Discussion</w:t>
            </w:r>
            <w:r w:rsidR="00AF0F5F" w:rsidRPr="00233A75">
              <w:rPr>
                <w:noProof/>
                <w:webHidden/>
              </w:rPr>
              <w:tab/>
            </w:r>
            <w:r w:rsidR="00872180" w:rsidRPr="00233A75">
              <w:rPr>
                <w:noProof/>
                <w:webHidden/>
              </w:rPr>
              <w:fldChar w:fldCharType="begin"/>
            </w:r>
            <w:r w:rsidR="00AF0F5F" w:rsidRPr="00233A75">
              <w:rPr>
                <w:noProof/>
                <w:webHidden/>
              </w:rPr>
              <w:instrText xml:space="preserve"> PAGEREF _Toc48927807 \h </w:instrText>
            </w:r>
            <w:r w:rsidR="00872180" w:rsidRPr="00233A75">
              <w:rPr>
                <w:noProof/>
                <w:webHidden/>
              </w:rPr>
            </w:r>
            <w:r w:rsidR="00872180" w:rsidRPr="00233A75">
              <w:rPr>
                <w:noProof/>
                <w:webHidden/>
              </w:rPr>
              <w:fldChar w:fldCharType="separate"/>
            </w:r>
            <w:r w:rsidR="00AF0F5F" w:rsidRPr="00233A75">
              <w:rPr>
                <w:noProof/>
                <w:webHidden/>
              </w:rPr>
              <w:t>4</w:t>
            </w:r>
            <w:r w:rsidR="00872180" w:rsidRPr="00233A75">
              <w:rPr>
                <w:noProof/>
                <w:webHidden/>
              </w:rPr>
              <w:fldChar w:fldCharType="end"/>
            </w:r>
          </w:hyperlink>
        </w:p>
        <w:p w14:paraId="05AC4463" w14:textId="77777777" w:rsidR="00AF0F5F" w:rsidRPr="00233A75" w:rsidRDefault="00554FC5">
          <w:pPr>
            <w:pStyle w:val="TOC1"/>
            <w:tabs>
              <w:tab w:val="right" w:leader="dot" w:pos="9350"/>
            </w:tabs>
            <w:rPr>
              <w:noProof/>
            </w:rPr>
          </w:pPr>
          <w:hyperlink w:anchor="_Toc48927808" w:history="1">
            <w:r w:rsidR="00AF0F5F" w:rsidRPr="00233A75">
              <w:rPr>
                <w:rStyle w:val="Hyperlink"/>
                <w:noProof/>
              </w:rPr>
              <w:t>Conclusion</w:t>
            </w:r>
            <w:r w:rsidR="00AF0F5F" w:rsidRPr="00233A75">
              <w:rPr>
                <w:noProof/>
                <w:webHidden/>
              </w:rPr>
              <w:tab/>
            </w:r>
            <w:r w:rsidR="00872180" w:rsidRPr="00233A75">
              <w:rPr>
                <w:noProof/>
                <w:webHidden/>
              </w:rPr>
              <w:fldChar w:fldCharType="begin"/>
            </w:r>
            <w:r w:rsidR="00AF0F5F" w:rsidRPr="00233A75">
              <w:rPr>
                <w:noProof/>
                <w:webHidden/>
              </w:rPr>
              <w:instrText xml:space="preserve"> PAGEREF _Toc48927808 \h </w:instrText>
            </w:r>
            <w:r w:rsidR="00872180" w:rsidRPr="00233A75">
              <w:rPr>
                <w:noProof/>
                <w:webHidden/>
              </w:rPr>
            </w:r>
            <w:r w:rsidR="00872180" w:rsidRPr="00233A75">
              <w:rPr>
                <w:noProof/>
                <w:webHidden/>
              </w:rPr>
              <w:fldChar w:fldCharType="separate"/>
            </w:r>
            <w:r w:rsidR="00AF0F5F" w:rsidRPr="00233A75">
              <w:rPr>
                <w:noProof/>
                <w:webHidden/>
              </w:rPr>
              <w:t>11</w:t>
            </w:r>
            <w:r w:rsidR="00872180" w:rsidRPr="00233A75">
              <w:rPr>
                <w:noProof/>
                <w:webHidden/>
              </w:rPr>
              <w:fldChar w:fldCharType="end"/>
            </w:r>
          </w:hyperlink>
        </w:p>
        <w:p w14:paraId="3CC83EB7" w14:textId="77777777" w:rsidR="00AF0F5F" w:rsidRPr="00233A75" w:rsidRDefault="00554FC5">
          <w:pPr>
            <w:pStyle w:val="TOC1"/>
            <w:tabs>
              <w:tab w:val="right" w:leader="dot" w:pos="9350"/>
            </w:tabs>
            <w:rPr>
              <w:noProof/>
            </w:rPr>
          </w:pPr>
          <w:hyperlink w:anchor="_Toc48927809" w:history="1">
            <w:r w:rsidR="00AF0F5F" w:rsidRPr="00233A75">
              <w:rPr>
                <w:rStyle w:val="Hyperlink"/>
                <w:noProof/>
              </w:rPr>
              <w:t>References</w:t>
            </w:r>
            <w:r w:rsidR="00AF0F5F" w:rsidRPr="00233A75">
              <w:rPr>
                <w:noProof/>
                <w:webHidden/>
              </w:rPr>
              <w:tab/>
            </w:r>
            <w:r w:rsidR="00872180" w:rsidRPr="00233A75">
              <w:rPr>
                <w:noProof/>
                <w:webHidden/>
              </w:rPr>
              <w:fldChar w:fldCharType="begin"/>
            </w:r>
            <w:r w:rsidR="00AF0F5F" w:rsidRPr="00233A75">
              <w:rPr>
                <w:noProof/>
                <w:webHidden/>
              </w:rPr>
              <w:instrText xml:space="preserve"> PAGEREF _Toc48927809 \h </w:instrText>
            </w:r>
            <w:r w:rsidR="00872180" w:rsidRPr="00233A75">
              <w:rPr>
                <w:noProof/>
                <w:webHidden/>
              </w:rPr>
            </w:r>
            <w:r w:rsidR="00872180" w:rsidRPr="00233A75">
              <w:rPr>
                <w:noProof/>
                <w:webHidden/>
              </w:rPr>
              <w:fldChar w:fldCharType="separate"/>
            </w:r>
            <w:r w:rsidR="00AF0F5F" w:rsidRPr="00233A75">
              <w:rPr>
                <w:noProof/>
                <w:webHidden/>
              </w:rPr>
              <w:t>12</w:t>
            </w:r>
            <w:r w:rsidR="00872180" w:rsidRPr="00233A75">
              <w:rPr>
                <w:noProof/>
                <w:webHidden/>
              </w:rPr>
              <w:fldChar w:fldCharType="end"/>
            </w:r>
          </w:hyperlink>
        </w:p>
        <w:p w14:paraId="691AC786" w14:textId="77777777" w:rsidR="00AF0F5F" w:rsidRPr="00233A75" w:rsidRDefault="00872180">
          <w:r w:rsidRPr="00233A75">
            <w:rPr>
              <w:b/>
              <w:bCs/>
              <w:noProof/>
            </w:rPr>
            <w:fldChar w:fldCharType="end"/>
          </w:r>
        </w:p>
      </w:sdtContent>
    </w:sdt>
    <w:p w14:paraId="43653FBD" w14:textId="77777777" w:rsidR="00563DDC" w:rsidRPr="00233A75" w:rsidRDefault="00563DDC"/>
    <w:p w14:paraId="1E4B0A42" w14:textId="77777777" w:rsidR="00563DDC" w:rsidRPr="00233A75" w:rsidRDefault="00236728">
      <w:pPr>
        <w:pStyle w:val="Heading1"/>
      </w:pPr>
      <w:bookmarkStart w:id="8" w:name="_mv8j4nerq4ev" w:colFirst="0" w:colLast="0"/>
      <w:bookmarkEnd w:id="8"/>
      <w:r w:rsidRPr="00233A75">
        <w:br w:type="page"/>
      </w:r>
    </w:p>
    <w:p w14:paraId="3FD53C3A" w14:textId="77777777" w:rsidR="00563DDC" w:rsidRPr="00233A75" w:rsidRDefault="00236728">
      <w:pPr>
        <w:pStyle w:val="Heading1"/>
        <w:rPr>
          <w:color w:val="FF0000"/>
        </w:rPr>
      </w:pPr>
      <w:bookmarkStart w:id="9" w:name="_Toc48927806"/>
      <w:r w:rsidRPr="00233A75">
        <w:lastRenderedPageBreak/>
        <w:t>Introduction</w:t>
      </w:r>
      <w:bookmarkEnd w:id="9"/>
    </w:p>
    <w:p w14:paraId="72744406" w14:textId="77777777" w:rsidR="00563DDC" w:rsidRPr="00233A75" w:rsidRDefault="00236728" w:rsidP="00AF0F5F">
      <w:pPr>
        <w:jc w:val="both"/>
      </w:pPr>
      <w:r w:rsidRPr="00233A75">
        <w:rPr>
          <w:b/>
          <w:i/>
        </w:rPr>
        <w:t>Organizational structure</w:t>
      </w:r>
      <w:r w:rsidRPr="00233A75">
        <w:t xml:space="preserve"> can be defined as the framework for working relationships, systems, operational processes, employees and teams making efforts to attain the goals. An organization's culture is its personality, and its spirit. </w:t>
      </w:r>
      <w:r w:rsidRPr="00233A75">
        <w:rPr>
          <w:b/>
          <w:i/>
        </w:rPr>
        <w:t>Organizational culture</w:t>
      </w:r>
      <w:r w:rsidR="00623FD2">
        <w:rPr>
          <w:b/>
          <w:i/>
        </w:rPr>
        <w:t xml:space="preserve"> </w:t>
      </w:r>
      <w:r w:rsidR="00AF0F5F" w:rsidRPr="00233A75">
        <w:t xml:space="preserve">is </w:t>
      </w:r>
      <w:r w:rsidR="00623FD2">
        <w:t>an integral part of organisational structure that are interrelated with each other</w:t>
      </w:r>
      <w:r w:rsidRPr="00233A75">
        <w:t xml:space="preserve">. </w:t>
      </w:r>
    </w:p>
    <w:p w14:paraId="71629AE7" w14:textId="77777777" w:rsidR="00563DDC" w:rsidRPr="00233A75" w:rsidRDefault="00236728" w:rsidP="00AF0F5F">
      <w:pPr>
        <w:jc w:val="both"/>
      </w:pPr>
      <w:r w:rsidRPr="00233A75">
        <w:t xml:space="preserve">UK’s 4th largest supermarket company </w:t>
      </w:r>
      <w:proofErr w:type="spellStart"/>
      <w:r w:rsidRPr="00233A75">
        <w:t>Morrisons</w:t>
      </w:r>
      <w:proofErr w:type="spellEnd"/>
      <w:r w:rsidRPr="00233A75">
        <w:t xml:space="preserve"> will be used to further understand the concept of organisational structure and culture by making use of relevant models and theories. Further, the relationship of employees, culture and organisational performance will be briefly analysed and discussed. The total </w:t>
      </w:r>
      <w:r w:rsidRPr="00233A75">
        <w:rPr>
          <w:b/>
          <w:i/>
        </w:rPr>
        <w:t>net worth</w:t>
      </w:r>
      <w:r w:rsidRPr="00233A75">
        <w:t xml:space="preserve"> of </w:t>
      </w:r>
      <w:r w:rsidR="00AF0F5F" w:rsidRPr="00233A75">
        <w:t>Morrison</w:t>
      </w:r>
      <w:r w:rsidRPr="00233A75">
        <w:t xml:space="preserve"> is estimated to be around GB£244 million and has over </w:t>
      </w:r>
      <w:r w:rsidRPr="00233A75">
        <w:rPr>
          <w:b/>
          <w:i/>
        </w:rPr>
        <w:t>110,000 employees</w:t>
      </w:r>
      <w:r w:rsidRPr="00233A75">
        <w:t xml:space="preserve"> working in their supermarket outlets spread across the UK (Monteiro, 2019).</w:t>
      </w:r>
      <w:bookmarkStart w:id="10" w:name="_ato5y6nccjff" w:colFirst="0" w:colLast="0"/>
      <w:bookmarkEnd w:id="10"/>
      <w:r w:rsidRPr="00233A75">
        <w:br w:type="page"/>
      </w:r>
    </w:p>
    <w:p w14:paraId="6EDD9284" w14:textId="77777777" w:rsidR="00563DDC" w:rsidRPr="00233A75" w:rsidRDefault="00236728">
      <w:pPr>
        <w:pStyle w:val="Heading1"/>
      </w:pPr>
      <w:bookmarkStart w:id="11" w:name="_Toc48927807"/>
      <w:r w:rsidRPr="00233A75">
        <w:lastRenderedPageBreak/>
        <w:t>Discussion</w:t>
      </w:r>
      <w:bookmarkEnd w:id="11"/>
    </w:p>
    <w:p w14:paraId="454AC2DF" w14:textId="77777777" w:rsidR="00AF0F5F" w:rsidRPr="00A14609" w:rsidRDefault="00236728" w:rsidP="00AF0F5F">
      <w:pPr>
        <w:jc w:val="both"/>
      </w:pPr>
      <w:r w:rsidRPr="00233A75">
        <w:rPr>
          <w:b/>
          <w:i/>
        </w:rPr>
        <w:t>Organizational culture</w:t>
      </w:r>
      <w:r w:rsidR="00233A75">
        <w:rPr>
          <w:b/>
          <w:i/>
        </w:rPr>
        <w:t xml:space="preserve"> </w:t>
      </w:r>
      <w:r w:rsidR="00AF0F5F" w:rsidRPr="00233A75">
        <w:t xml:space="preserve">is common </w:t>
      </w:r>
      <w:r w:rsidRPr="00233A75">
        <w:t xml:space="preserve">values, assumptions and beliefs regarding how employees interact, and how decisions should be taken and how to carry out the work activities. Key factors in the culture of an organisation include its history and environment and the people who are leading and working for it (Elsmore, 2017). The </w:t>
      </w:r>
      <w:r w:rsidRPr="00233A75">
        <w:rPr>
          <w:b/>
          <w:i/>
        </w:rPr>
        <w:t>importance</w:t>
      </w:r>
      <w:r w:rsidRPr="00233A75">
        <w:t xml:space="preserve"> of organisational culture is </w:t>
      </w:r>
      <w:r w:rsidRPr="00233A75">
        <w:rPr>
          <w:b/>
          <w:i/>
        </w:rPr>
        <w:t>unparalleled for proper internal functioning</w:t>
      </w:r>
      <w:r w:rsidRPr="00233A75">
        <w:t xml:space="preserve"> and </w:t>
      </w:r>
      <w:r w:rsidRPr="00233A75">
        <w:rPr>
          <w:b/>
          <w:i/>
        </w:rPr>
        <w:t>positive public image</w:t>
      </w:r>
      <w:r w:rsidRPr="00233A75">
        <w:t xml:space="preserve"> of any organisation. Just like individuals, organisations</w:t>
      </w:r>
      <w:r w:rsidR="00233A75">
        <w:t xml:space="preserve"> </w:t>
      </w:r>
      <w:r w:rsidR="00AF0F5F" w:rsidRPr="00233A75">
        <w:t>to</w:t>
      </w:r>
      <w:r w:rsidRPr="00233A75">
        <w:t xml:space="preserve"> have a distinct </w:t>
      </w:r>
      <w:r w:rsidR="00233A75" w:rsidRPr="00233A75">
        <w:t>personality, which the consumers are aware of unconsciously,</w:t>
      </w:r>
      <w:r w:rsidRPr="00233A75">
        <w:t xml:space="preserve"> and it </w:t>
      </w:r>
      <w:r w:rsidR="00233A75" w:rsidRPr="00233A75">
        <w:rPr>
          <w:b/>
          <w:i/>
        </w:rPr>
        <w:t>instils</w:t>
      </w:r>
      <w:r w:rsidRPr="00233A75">
        <w:rPr>
          <w:b/>
          <w:i/>
        </w:rPr>
        <w:t xml:space="preserve"> various expectations </w:t>
      </w:r>
      <w:r w:rsidRPr="00233A75">
        <w:t xml:space="preserve">in the minds of the consumer towards the organisation. The culture of an organisation has a </w:t>
      </w:r>
      <w:r w:rsidRPr="00233A75">
        <w:rPr>
          <w:b/>
          <w:i/>
        </w:rPr>
        <w:t>significant impact</w:t>
      </w:r>
      <w:r w:rsidRPr="00233A75">
        <w:t xml:space="preserve"> on the organisation's</w:t>
      </w:r>
      <w:r w:rsidR="00233A75">
        <w:t xml:space="preserve"> </w:t>
      </w:r>
      <w:r w:rsidRPr="00233A75">
        <w:rPr>
          <w:b/>
          <w:i/>
        </w:rPr>
        <w:t>potential to achieve success</w:t>
      </w:r>
      <w:r w:rsidRPr="00233A75">
        <w:t xml:space="preserve"> and </w:t>
      </w:r>
      <w:r w:rsidRPr="00233A75">
        <w:rPr>
          <w:b/>
          <w:i/>
        </w:rPr>
        <w:t>make a name</w:t>
      </w:r>
      <w:r w:rsidRPr="00233A75">
        <w:t xml:space="preserve"> for themselves in the highly competitive world at current times (Kumar, 2017). </w:t>
      </w:r>
    </w:p>
    <w:p w14:paraId="6022B4A9" w14:textId="77777777" w:rsidR="00AF0F5F" w:rsidRPr="00A14609" w:rsidRDefault="00236728" w:rsidP="00AF0F5F">
      <w:pPr>
        <w:jc w:val="both"/>
      </w:pPr>
      <w:r w:rsidRPr="00233A75">
        <w:t xml:space="preserve">Organisational culture has a </w:t>
      </w:r>
      <w:r w:rsidRPr="00233A75">
        <w:rPr>
          <w:b/>
          <w:i/>
        </w:rPr>
        <w:t>prominent role</w:t>
      </w:r>
      <w:r w:rsidRPr="00233A75">
        <w:t xml:space="preserve"> to play in any organisation and eventually impact and </w:t>
      </w:r>
      <w:r w:rsidRPr="00233A75">
        <w:rPr>
          <w:b/>
          <w:i/>
        </w:rPr>
        <w:t>contribute its importance</w:t>
      </w:r>
      <w:r w:rsidRPr="00233A75">
        <w:t xml:space="preserve"> to the success or failure of an organisation. Organisational culture’s role resides in </w:t>
      </w:r>
      <w:r w:rsidRPr="00233A75">
        <w:rPr>
          <w:b/>
          <w:i/>
        </w:rPr>
        <w:t>instilling the sense of unity</w:t>
      </w:r>
      <w:r w:rsidRPr="00233A75">
        <w:t xml:space="preserve"> among the employees and the executives by encouraging everyone</w:t>
      </w:r>
      <w:r w:rsidRPr="00233A75">
        <w:rPr>
          <w:b/>
          <w:i/>
        </w:rPr>
        <w:t xml:space="preserve"> to be on the same page</w:t>
      </w:r>
      <w:r w:rsidRPr="00233A75">
        <w:t xml:space="preserve"> when it comes to the principles and decisions made by the organisation. All these roles </w:t>
      </w:r>
      <w:r w:rsidRPr="00233A75">
        <w:rPr>
          <w:b/>
          <w:i/>
        </w:rPr>
        <w:t>can contribute positively</w:t>
      </w:r>
      <w:r w:rsidRPr="00233A75">
        <w:t xml:space="preserve"> if incorporated and acknowledged in a positive manner and </w:t>
      </w:r>
      <w:r w:rsidRPr="00233A75">
        <w:rPr>
          <w:b/>
          <w:i/>
        </w:rPr>
        <w:t>can have a severely negative impact</w:t>
      </w:r>
      <w:r w:rsidR="00233A75">
        <w:rPr>
          <w:b/>
          <w:i/>
        </w:rPr>
        <w:t xml:space="preserve"> </w:t>
      </w:r>
      <w:r w:rsidRPr="00233A75">
        <w:t>if not incorporated respectively (</w:t>
      </w:r>
      <w:proofErr w:type="spellStart"/>
      <w:r w:rsidRPr="00233A75">
        <w:t>Anitha</w:t>
      </w:r>
      <w:proofErr w:type="spellEnd"/>
      <w:r w:rsidRPr="00233A75">
        <w:t>, 2016).</w:t>
      </w:r>
    </w:p>
    <w:p w14:paraId="2E799475" w14:textId="77777777" w:rsidR="00AF0F5F" w:rsidRPr="00233A75" w:rsidRDefault="00236728" w:rsidP="00AF0F5F">
      <w:pPr>
        <w:jc w:val="both"/>
      </w:pPr>
      <w:r w:rsidRPr="00233A75">
        <w:t xml:space="preserve">Organisational culture </w:t>
      </w:r>
      <w:r w:rsidRPr="00233A75">
        <w:rPr>
          <w:b/>
          <w:bCs/>
          <w:i/>
          <w:iCs/>
        </w:rPr>
        <w:t>plays a similar role</w:t>
      </w:r>
      <w:r w:rsidRPr="00233A75">
        <w:t xml:space="preserve"> when it comes to the case of </w:t>
      </w:r>
      <w:r w:rsidR="00AF0F5F" w:rsidRPr="00233A75">
        <w:t>Morrison</w:t>
      </w:r>
      <w:r w:rsidRPr="00233A75">
        <w:t xml:space="preserve">. </w:t>
      </w:r>
      <w:r w:rsidR="00AF0F5F" w:rsidRPr="00233A75">
        <w:t>Morrison</w:t>
      </w:r>
      <w:r w:rsidRPr="00233A75">
        <w:t xml:space="preserve"> according to various online reports and feedback forums, it's </w:t>
      </w:r>
      <w:r w:rsidRPr="00233A75">
        <w:rPr>
          <w:b/>
          <w:bCs/>
          <w:i/>
          <w:iCs/>
        </w:rPr>
        <w:t>not playing a quite positive role</w:t>
      </w:r>
      <w:r w:rsidRPr="00233A75">
        <w:t xml:space="preserve"> for </w:t>
      </w:r>
      <w:proofErr w:type="spellStart"/>
      <w:r w:rsidR="00AF0F5F" w:rsidRPr="00233A75">
        <w:t>Morrison</w:t>
      </w:r>
      <w:r w:rsidR="00A14609">
        <w:t>s</w:t>
      </w:r>
      <w:proofErr w:type="spellEnd"/>
      <w:r w:rsidR="00A14609">
        <w:t>.</w:t>
      </w:r>
    </w:p>
    <w:p w14:paraId="094116E9" w14:textId="77777777" w:rsidR="00563DDC" w:rsidRPr="00233A75" w:rsidRDefault="00236728" w:rsidP="00AF0F5F">
      <w:pPr>
        <w:jc w:val="both"/>
      </w:pPr>
      <w:r w:rsidRPr="00233A75">
        <w:t xml:space="preserve">The </w:t>
      </w:r>
      <w:proofErr w:type="spellStart"/>
      <w:r w:rsidRPr="00233A75">
        <w:t>Handy’s</w:t>
      </w:r>
      <w:proofErr w:type="spellEnd"/>
      <w:r w:rsidRPr="00233A75">
        <w:t xml:space="preserve"> model of organisational culture can be used to better understand the organisational culture of </w:t>
      </w:r>
      <w:r w:rsidR="00AF0F5F" w:rsidRPr="00233A75">
        <w:t>Morrison</w:t>
      </w:r>
      <w:r w:rsidRPr="00233A75">
        <w:t xml:space="preserve"> as this model classifies culture into four distinct types in the form of power culture, role culture, task culture and support culture. In the </w:t>
      </w:r>
      <w:r w:rsidRPr="00233A75">
        <w:rPr>
          <w:b/>
          <w:i/>
        </w:rPr>
        <w:t>power culture</w:t>
      </w:r>
      <w:r w:rsidRPr="00233A75">
        <w:t xml:space="preserve">, usually all the power and authority </w:t>
      </w:r>
      <w:r w:rsidR="00AF0F5F" w:rsidRPr="00233A75">
        <w:t>reside</w:t>
      </w:r>
      <w:r w:rsidRPr="00233A75">
        <w:t xml:space="preserve"> at the </w:t>
      </w:r>
      <w:proofErr w:type="spellStart"/>
      <w:r w:rsidRPr="00233A75">
        <w:t>center</w:t>
      </w:r>
      <w:proofErr w:type="spellEnd"/>
      <w:r w:rsidRPr="00233A75">
        <w:t xml:space="preserve"> of the organisation and the employees rely on this central source of power and authority. In the </w:t>
      </w:r>
      <w:r w:rsidRPr="00233A75">
        <w:rPr>
          <w:b/>
          <w:i/>
        </w:rPr>
        <w:t>task culture</w:t>
      </w:r>
      <w:r w:rsidRPr="00233A75">
        <w:t xml:space="preserve">, the </w:t>
      </w:r>
      <w:r w:rsidR="00233A75" w:rsidRPr="00233A75">
        <w:t>focus</w:t>
      </w:r>
      <w:r w:rsidRPr="00233A75">
        <w:t xml:space="preserve"> is on completing the tasks by forming respective teams and this culture demands great coordination (McKenna, 2018). In the </w:t>
      </w:r>
      <w:r w:rsidRPr="00233A75">
        <w:rPr>
          <w:b/>
          <w:i/>
        </w:rPr>
        <w:t>person culture,</w:t>
      </w:r>
      <w:r w:rsidRPr="00233A75">
        <w:t xml:space="preserve"> the employees of the organisation feel that they have more importance than the organisation itself and such organisations usually suffer from various problems. </w:t>
      </w:r>
      <w:r w:rsidR="00AF0F5F" w:rsidRPr="00233A75">
        <w:rPr>
          <w:b/>
          <w:i/>
        </w:rPr>
        <w:t>Morrison</w:t>
      </w:r>
      <w:r w:rsidRPr="00233A75">
        <w:rPr>
          <w:b/>
          <w:i/>
        </w:rPr>
        <w:t xml:space="preserve"> seems to be </w:t>
      </w:r>
      <w:r w:rsidR="00AF0F5F" w:rsidRPr="00233A75">
        <w:rPr>
          <w:b/>
          <w:i/>
        </w:rPr>
        <w:t>using the</w:t>
      </w:r>
      <w:r w:rsidRPr="00233A75">
        <w:rPr>
          <w:b/>
          <w:i/>
        </w:rPr>
        <w:t xml:space="preserve"> person culture</w:t>
      </w:r>
      <w:r w:rsidRPr="00233A75">
        <w:t xml:space="preserve"> based on the numerous negative </w:t>
      </w:r>
      <w:r w:rsidR="00AF0F5F" w:rsidRPr="00233A75">
        <w:t>feedbacks</w:t>
      </w:r>
      <w:r w:rsidRPr="00233A75">
        <w:t xml:space="preserve"> of the employees and is </w:t>
      </w:r>
      <w:r w:rsidRPr="00233A75">
        <w:rPr>
          <w:b/>
          <w:i/>
        </w:rPr>
        <w:t>facing the repercussions</w:t>
      </w:r>
      <w:r w:rsidRPr="00233A75">
        <w:t xml:space="preserve">. It is because of this culture the employees of </w:t>
      </w:r>
      <w:r w:rsidR="00AF0F5F" w:rsidRPr="00233A75">
        <w:t>Morrison</w:t>
      </w:r>
      <w:r w:rsidRPr="00233A75">
        <w:t xml:space="preserve"> don’t have </w:t>
      </w:r>
      <w:r w:rsidRPr="00233A75">
        <w:lastRenderedPageBreak/>
        <w:t xml:space="preserve">any sense of attachment and loyalty for the company and eventually leave their jobs with negative opinions about the company. The last type of culture according to </w:t>
      </w:r>
      <w:proofErr w:type="spellStart"/>
      <w:r w:rsidRPr="00233A75">
        <w:t>Handy’s</w:t>
      </w:r>
      <w:proofErr w:type="spellEnd"/>
      <w:r w:rsidRPr="00233A75">
        <w:t xml:space="preserve"> model of organisational culture is the </w:t>
      </w:r>
      <w:r w:rsidRPr="00233A75">
        <w:rPr>
          <w:b/>
          <w:i/>
        </w:rPr>
        <w:t>role culture</w:t>
      </w:r>
      <w:r w:rsidRPr="00233A75">
        <w:t xml:space="preserve">, in this type every employee is assigned a specific role and </w:t>
      </w:r>
      <w:r w:rsidR="00233A75" w:rsidRPr="00233A75">
        <w:t>responsibilities, which</w:t>
      </w:r>
      <w:r w:rsidRPr="00233A75">
        <w:t xml:space="preserve"> they have to pay attention to for the sake of the organisation.</w:t>
      </w:r>
    </w:p>
    <w:p w14:paraId="2118AA49" w14:textId="77777777" w:rsidR="00AF0F5F" w:rsidRPr="00233A75" w:rsidRDefault="00AF0F5F" w:rsidP="00AF0F5F">
      <w:pPr>
        <w:jc w:val="both"/>
      </w:pPr>
    </w:p>
    <w:p w14:paraId="4A496A7E" w14:textId="77777777" w:rsidR="00233A75" w:rsidRDefault="00236728" w:rsidP="00AF0F5F">
      <w:pPr>
        <w:jc w:val="both"/>
      </w:pPr>
      <w:r w:rsidRPr="00233A75">
        <w:t xml:space="preserve">Further the organisational culture of different successful MNCs such as </w:t>
      </w:r>
      <w:r w:rsidR="00AF0F5F" w:rsidRPr="00233A75">
        <w:t>Morrison</w:t>
      </w:r>
      <w:r w:rsidRPr="00233A75">
        <w:t xml:space="preserve"> can be analysed using the ‘</w:t>
      </w:r>
      <w:r w:rsidRPr="00233A75">
        <w:rPr>
          <w:b/>
          <w:i/>
        </w:rPr>
        <w:t>Hofstede’s Cultural Dimensions Theory’.</w:t>
      </w:r>
      <w:r w:rsidRPr="00233A75">
        <w:t xml:space="preserve"> This tool will be useful for analysing the dimensions in which the organisational culture of </w:t>
      </w:r>
      <w:r w:rsidR="00AF0F5F" w:rsidRPr="00233A75">
        <w:t>Morrison</w:t>
      </w:r>
      <w:r w:rsidRPr="00233A75">
        <w:t xml:space="preserve"> varies, it does so by making use of six different categories. The first category is the </w:t>
      </w:r>
      <w:r w:rsidRPr="00233A75">
        <w:rPr>
          <w:b/>
          <w:i/>
        </w:rPr>
        <w:t xml:space="preserve">power distance index, </w:t>
      </w:r>
      <w:r w:rsidR="00AF0F5F" w:rsidRPr="00233A75">
        <w:t>Morrison</w:t>
      </w:r>
      <w:r w:rsidRPr="00233A75">
        <w:t xml:space="preserve"> has a </w:t>
      </w:r>
      <w:r w:rsidR="00AF0F5F" w:rsidRPr="00233A75">
        <w:t>high-power</w:t>
      </w:r>
      <w:r w:rsidRPr="00233A75">
        <w:t xml:space="preserve"> index as they somewhat accept inequality and difference in power of the employees along with bureaucracy. The second category is </w:t>
      </w:r>
      <w:r w:rsidRPr="00233A75">
        <w:rPr>
          <w:b/>
          <w:i/>
        </w:rPr>
        <w:t xml:space="preserve">‘individualism vs collectivism’, </w:t>
      </w:r>
      <w:r w:rsidRPr="00233A75">
        <w:t xml:space="preserve">the element of </w:t>
      </w:r>
      <w:r w:rsidRPr="00233A75">
        <w:rPr>
          <w:b/>
          <w:i/>
        </w:rPr>
        <w:t>individualism is prevalent</w:t>
      </w:r>
      <w:r w:rsidRPr="00233A75">
        <w:t xml:space="preserve"> in the organisational culture of </w:t>
      </w:r>
      <w:r w:rsidR="00AF0F5F" w:rsidRPr="00233A75">
        <w:t>Morrison</w:t>
      </w:r>
      <w:r w:rsidRPr="00233A75">
        <w:t xml:space="preserve"> as employees seem to just think of themselves rather than about the organisation in a ‘collective’ manner. </w:t>
      </w:r>
    </w:p>
    <w:p w14:paraId="7D87318C" w14:textId="77777777" w:rsidR="00563DDC" w:rsidRPr="00A14609" w:rsidRDefault="00236728" w:rsidP="00AF0F5F">
      <w:pPr>
        <w:jc w:val="both"/>
      </w:pPr>
      <w:r w:rsidRPr="00233A75">
        <w:t xml:space="preserve">The third category is the </w:t>
      </w:r>
      <w:r w:rsidRPr="00233A75">
        <w:rPr>
          <w:b/>
          <w:i/>
        </w:rPr>
        <w:t xml:space="preserve">‘uncertainty avoidance index’, </w:t>
      </w:r>
      <w:r w:rsidR="00AF0F5F" w:rsidRPr="00233A75">
        <w:t>Morrison</w:t>
      </w:r>
      <w:r w:rsidRPr="00233A75">
        <w:t xml:space="preserve"> has a </w:t>
      </w:r>
      <w:r w:rsidRPr="00233A75">
        <w:rPr>
          <w:b/>
          <w:i/>
        </w:rPr>
        <w:t xml:space="preserve">high uncertainty avoidance index </w:t>
      </w:r>
      <w:r w:rsidRPr="00233A75">
        <w:t xml:space="preserve">as they are a supermarket chain and any form of uncertainty can result in losses for the company as well the </w:t>
      </w:r>
      <w:r w:rsidR="00AF0F5F" w:rsidRPr="00233A75">
        <w:t>third-party</w:t>
      </w:r>
      <w:r w:rsidRPr="00233A75">
        <w:t xml:space="preserve"> companies of whose products are getting sold in their supermarkets. The fourth category is the </w:t>
      </w:r>
      <w:r w:rsidRPr="00233A75">
        <w:rPr>
          <w:b/>
          <w:i/>
        </w:rPr>
        <w:t>‘masculinity vs femininity’</w:t>
      </w:r>
      <w:r w:rsidRPr="00233A75">
        <w:t xml:space="preserve">, </w:t>
      </w:r>
      <w:r w:rsidR="00AF0F5F" w:rsidRPr="00233A75">
        <w:t>Morrison</w:t>
      </w:r>
      <w:r w:rsidR="00233A75">
        <w:t xml:space="preserve"> </w:t>
      </w:r>
      <w:r w:rsidRPr="00233A75">
        <w:rPr>
          <w:b/>
          <w:i/>
        </w:rPr>
        <w:t>uses the masculinity form of culture</w:t>
      </w:r>
      <w:r w:rsidRPr="00233A75">
        <w:t xml:space="preserve"> in its workplace operations and has distinct gender roles, they even </w:t>
      </w:r>
      <w:r w:rsidRPr="00233A75">
        <w:rPr>
          <w:b/>
          <w:i/>
        </w:rPr>
        <w:t>faced a legal case</w:t>
      </w:r>
      <w:r w:rsidRPr="00233A75">
        <w:t xml:space="preserve"> because of </w:t>
      </w:r>
      <w:r w:rsidRPr="00233A75">
        <w:rPr>
          <w:b/>
          <w:i/>
        </w:rPr>
        <w:t>gender inequality allegations</w:t>
      </w:r>
      <w:r w:rsidRPr="00233A75">
        <w:t xml:space="preserve"> by its female workers (BBC, 2019). The fifth category is the </w:t>
      </w:r>
      <w:r w:rsidRPr="00233A75">
        <w:rPr>
          <w:b/>
          <w:i/>
        </w:rPr>
        <w:t xml:space="preserve">‘long term orientation vs the </w:t>
      </w:r>
      <w:r w:rsidR="00AF0F5F" w:rsidRPr="00233A75">
        <w:rPr>
          <w:b/>
          <w:i/>
        </w:rPr>
        <w:t>short-term</w:t>
      </w:r>
      <w:r w:rsidRPr="00233A75">
        <w:rPr>
          <w:b/>
          <w:i/>
        </w:rPr>
        <w:t xml:space="preserve"> orientation’</w:t>
      </w:r>
      <w:r w:rsidRPr="00233A75">
        <w:t xml:space="preserve">, according to various online reports it was found that </w:t>
      </w:r>
      <w:proofErr w:type="spellStart"/>
      <w:r w:rsidRPr="00233A75">
        <w:t>Morrisons</w:t>
      </w:r>
      <w:proofErr w:type="spellEnd"/>
      <w:r w:rsidRPr="00233A75">
        <w:t xml:space="preserve"> </w:t>
      </w:r>
      <w:r w:rsidR="00233A75" w:rsidRPr="00233A75">
        <w:t>focuses</w:t>
      </w:r>
      <w:r w:rsidRPr="00233A75">
        <w:t xml:space="preserve"> its operations on </w:t>
      </w:r>
      <w:r w:rsidRPr="00233A75">
        <w:rPr>
          <w:b/>
          <w:i/>
        </w:rPr>
        <w:t>short term as well as for long term</w:t>
      </w:r>
      <w:r w:rsidRPr="00233A75">
        <w:t xml:space="preserve"> success simultaneously. The last category is the ‘</w:t>
      </w:r>
      <w:r w:rsidRPr="00233A75">
        <w:rPr>
          <w:b/>
          <w:i/>
        </w:rPr>
        <w:t>Indulgence vs Restraint’</w:t>
      </w:r>
      <w:r w:rsidRPr="00233A75">
        <w:t xml:space="preserve">, </w:t>
      </w:r>
      <w:proofErr w:type="spellStart"/>
      <w:r w:rsidRPr="00233A75">
        <w:t>Morrisons</w:t>
      </w:r>
      <w:proofErr w:type="spellEnd"/>
      <w:r w:rsidRPr="00233A75">
        <w:t xml:space="preserve"> use an </w:t>
      </w:r>
      <w:r w:rsidRPr="00233A75">
        <w:rPr>
          <w:b/>
          <w:i/>
        </w:rPr>
        <w:t>indulging society at their workplace</w:t>
      </w:r>
      <w:r w:rsidRPr="00233A75">
        <w:t xml:space="preserve"> and allow some freedom when it comes to expressing gratifications and having slight fun (Barreto </w:t>
      </w:r>
      <w:r w:rsidRPr="00233A75">
        <w:rPr>
          <w:i/>
        </w:rPr>
        <w:t>et al.</w:t>
      </w:r>
      <w:r w:rsidRPr="00233A75">
        <w:t xml:space="preserve">, </w:t>
      </w:r>
      <w:r w:rsidR="00AF0F5F" w:rsidRPr="00233A75">
        <w:t>2016)</w:t>
      </w:r>
      <w:r w:rsidRPr="00233A75">
        <w:t>.</w:t>
      </w:r>
    </w:p>
    <w:p w14:paraId="4684B687" w14:textId="77777777" w:rsidR="00AF0F5F" w:rsidRPr="00623FD2" w:rsidRDefault="00236728" w:rsidP="00AF0F5F">
      <w:pPr>
        <w:jc w:val="both"/>
      </w:pPr>
      <w:r w:rsidRPr="00233A75">
        <w:rPr>
          <w:b/>
          <w:i/>
        </w:rPr>
        <w:t>Organizational structure</w:t>
      </w:r>
      <w:r w:rsidRPr="00233A75">
        <w:t xml:space="preserve"> can be defined as the framework for working relationships, systems, operational processes, employees and teams making efforts to attain the goals. Organizational structure is a collection of methods which divide the project in order to decide and organize duties. Structure is not just a coordinating mechanism and it involves all organizational structures and relates to the organizational, authority, reporting, structured communication networks, transparency and decision-making </w:t>
      </w:r>
      <w:r w:rsidR="00AF0F5F" w:rsidRPr="00233A75">
        <w:t>delegations</w:t>
      </w:r>
      <w:r w:rsidRPr="00233A75">
        <w:t xml:space="preserve"> of internal relations (David </w:t>
      </w:r>
      <w:r w:rsidRPr="00233A75">
        <w:rPr>
          <w:i/>
        </w:rPr>
        <w:t xml:space="preserve">et al., </w:t>
      </w:r>
      <w:r w:rsidRPr="00233A75">
        <w:t xml:space="preserve">2020). </w:t>
      </w:r>
    </w:p>
    <w:p w14:paraId="6C5B3DD2" w14:textId="77777777" w:rsidR="00563DDC" w:rsidRPr="00233A75" w:rsidRDefault="00236728" w:rsidP="00AF0F5F">
      <w:pPr>
        <w:jc w:val="both"/>
      </w:pPr>
      <w:r w:rsidRPr="00233A75">
        <w:lastRenderedPageBreak/>
        <w:t xml:space="preserve">In the </w:t>
      </w:r>
      <w:r w:rsidRPr="00233A75">
        <w:rPr>
          <w:b/>
          <w:i/>
        </w:rPr>
        <w:t>Hierarchical structure</w:t>
      </w:r>
      <w:r w:rsidRPr="00233A75">
        <w:t xml:space="preserve">, the employees of a company are divided and grouped </w:t>
      </w:r>
      <w:r w:rsidR="00233A75" w:rsidRPr="00233A75">
        <w:t>based on</w:t>
      </w:r>
      <w:r w:rsidRPr="00233A75">
        <w:t xml:space="preserve"> a sequential hierarchy of authority and power and thus it provides distinct authority over each level. The </w:t>
      </w:r>
      <w:r w:rsidRPr="00233A75">
        <w:rPr>
          <w:b/>
          <w:i/>
        </w:rPr>
        <w:t>matrix structure</w:t>
      </w:r>
      <w:r w:rsidRPr="00233A75">
        <w:t xml:space="preserve"> is the type in which the employees who have similar skills are grouped together in a matrix form and the role of managers over them is interconnected like a matrix. The </w:t>
      </w:r>
      <w:r w:rsidRPr="00233A75">
        <w:rPr>
          <w:b/>
          <w:i/>
        </w:rPr>
        <w:t>Flat structure</w:t>
      </w:r>
      <w:r w:rsidRPr="00233A75">
        <w:t xml:space="preserve"> is the one in which the various levels of authority and department is completely missing and it works in an equal way run supervised only by the leader, its best for making employees take their own decisions and is mostly seen in </w:t>
      </w:r>
      <w:r w:rsidR="00233A75" w:rsidRPr="00233A75">
        <w:t>start-up</w:t>
      </w:r>
      <w:r w:rsidRPr="00233A75">
        <w:t xml:space="preserve"> businesses. The </w:t>
      </w:r>
      <w:r w:rsidRPr="00233A75">
        <w:rPr>
          <w:b/>
          <w:i/>
        </w:rPr>
        <w:t>network structure</w:t>
      </w:r>
      <w:r w:rsidRPr="00233A75">
        <w:t xml:space="preserve"> facilitates organisations to visualise a company’s external as well as internal relationship and is based on the open form of communication with reliable partners like a social network. In the </w:t>
      </w:r>
      <w:r w:rsidRPr="00233A75">
        <w:rPr>
          <w:b/>
          <w:i/>
        </w:rPr>
        <w:t>divisional structure</w:t>
      </w:r>
      <w:r w:rsidRPr="00233A75">
        <w:t xml:space="preserve"> each organisational department has its own specific division and separate hierarchy with respect to their region, its best useful for global MNCs operating in multiple countries. The </w:t>
      </w:r>
      <w:r w:rsidRPr="00233A75">
        <w:rPr>
          <w:b/>
          <w:i/>
        </w:rPr>
        <w:t>line structure</w:t>
      </w:r>
      <w:r w:rsidRPr="00233A75">
        <w:t xml:space="preserve"> follows the simplest form of structure as in this type the authority simply flows in a straight line from the top to </w:t>
      </w:r>
      <w:r w:rsidR="00233A75" w:rsidRPr="00233A75">
        <w:t>bottom;</w:t>
      </w:r>
      <w:r w:rsidRPr="00233A75">
        <w:t xml:space="preserve"> its advantage is the simple communication and stability. The </w:t>
      </w:r>
      <w:r w:rsidRPr="00233A75">
        <w:rPr>
          <w:b/>
          <w:i/>
        </w:rPr>
        <w:t>team-based structure</w:t>
      </w:r>
      <w:r w:rsidRPr="00233A75">
        <w:t xml:space="preserve"> is also one of the simple types of organisation as the name suggests it is completely based on teams made for specific tasks (</w:t>
      </w:r>
      <w:proofErr w:type="spellStart"/>
      <w:r w:rsidRPr="00233A75">
        <w:t>Miskiewicz</w:t>
      </w:r>
      <w:proofErr w:type="spellEnd"/>
      <w:r w:rsidRPr="00233A75">
        <w:t>, 2017</w:t>
      </w:r>
      <w:r w:rsidR="00AF0F5F" w:rsidRPr="00233A75">
        <w:t xml:space="preserve">). </w:t>
      </w:r>
      <w:r w:rsidRPr="00233A75">
        <w:t xml:space="preserve">The </w:t>
      </w:r>
      <w:r w:rsidRPr="00233A75">
        <w:rPr>
          <w:b/>
          <w:i/>
        </w:rPr>
        <w:t xml:space="preserve">organisational structure of </w:t>
      </w:r>
      <w:proofErr w:type="spellStart"/>
      <w:r w:rsidRPr="00233A75">
        <w:rPr>
          <w:b/>
          <w:i/>
        </w:rPr>
        <w:t>Morrisons</w:t>
      </w:r>
      <w:proofErr w:type="spellEnd"/>
      <w:r w:rsidRPr="00233A75">
        <w:rPr>
          <w:b/>
          <w:i/>
        </w:rPr>
        <w:t xml:space="preserve"> is a hierarchical structure</w:t>
      </w:r>
      <w:r w:rsidRPr="00233A75">
        <w:t xml:space="preserve">.  A hierarchical structure corresponds to the command chain of a corporation, usually ranging from the </w:t>
      </w:r>
      <w:r w:rsidRPr="00233A75">
        <w:rPr>
          <w:b/>
          <w:i/>
        </w:rPr>
        <w:t xml:space="preserve">executive management and managers at the </w:t>
      </w:r>
      <w:r w:rsidR="00AF0F5F" w:rsidRPr="00233A75">
        <w:rPr>
          <w:b/>
          <w:i/>
        </w:rPr>
        <w:t>top to</w:t>
      </w:r>
      <w:r w:rsidRPr="00233A75">
        <w:rPr>
          <w:b/>
          <w:i/>
        </w:rPr>
        <w:t xml:space="preserve"> the general staff and employees at the bottom</w:t>
      </w:r>
      <w:r w:rsidRPr="00233A75">
        <w:t xml:space="preserve">. This arrangement, in other words, refers to organisations with </w:t>
      </w:r>
      <w:r w:rsidRPr="00233A75">
        <w:rPr>
          <w:b/>
          <w:i/>
        </w:rPr>
        <w:t>a single leader</w:t>
      </w:r>
      <w:r w:rsidRPr="00233A75">
        <w:t xml:space="preserve"> and a series of subordinates under them (Zhang, 2019).</w:t>
      </w:r>
    </w:p>
    <w:p w14:paraId="035F86E5" w14:textId="77777777" w:rsidR="00AF0F5F" w:rsidRPr="00233A75" w:rsidRDefault="00AF0F5F" w:rsidP="00AF0F5F">
      <w:pPr>
        <w:jc w:val="both"/>
        <w:rPr>
          <w:b/>
          <w:color w:val="FF0000"/>
        </w:rPr>
      </w:pPr>
    </w:p>
    <w:p w14:paraId="02C6BE5C" w14:textId="77777777" w:rsidR="00563DDC" w:rsidRPr="00233A75" w:rsidRDefault="00236728" w:rsidP="00AF0F5F">
      <w:pPr>
        <w:jc w:val="both"/>
        <w:rPr>
          <w:b/>
          <w:color w:val="FF0000"/>
        </w:rPr>
      </w:pPr>
      <w:r w:rsidRPr="00233A75">
        <w:t xml:space="preserve">There are several </w:t>
      </w:r>
      <w:r w:rsidRPr="00233A75">
        <w:rPr>
          <w:b/>
          <w:i/>
        </w:rPr>
        <w:t xml:space="preserve">advantages and </w:t>
      </w:r>
      <w:r w:rsidR="00233A75" w:rsidRPr="00233A75">
        <w:rPr>
          <w:b/>
          <w:i/>
        </w:rPr>
        <w:t>benefits</w:t>
      </w:r>
      <w:r w:rsidR="00233A75" w:rsidRPr="00233A75">
        <w:t>, which</w:t>
      </w:r>
      <w:r w:rsidRPr="00233A75">
        <w:rPr>
          <w:b/>
          <w:i/>
        </w:rPr>
        <w:t xml:space="preserve"> justify the choice of Morrison</w:t>
      </w:r>
      <w:r w:rsidRPr="00233A75">
        <w:t xml:space="preserve"> for using the hierarchical structure for their organisational functioning. Some of the </w:t>
      </w:r>
      <w:r w:rsidR="00233A75" w:rsidRPr="00233A75">
        <w:t xml:space="preserve">advantages, which formed the basis of selection for </w:t>
      </w:r>
      <w:proofErr w:type="spellStart"/>
      <w:r w:rsidR="00233A75" w:rsidRPr="00233A75">
        <w:t>Morrisons</w:t>
      </w:r>
      <w:proofErr w:type="spellEnd"/>
      <w:r w:rsidR="00233A75" w:rsidRPr="00233A75">
        <w:t>,</w:t>
      </w:r>
      <w:r w:rsidRPr="00233A75">
        <w:t xml:space="preserve"> are as follows. </w:t>
      </w:r>
      <w:r w:rsidR="00AF0F5F" w:rsidRPr="00233A75">
        <w:t>Morrison</w:t>
      </w:r>
      <w:r w:rsidRPr="00233A75">
        <w:t xml:space="preserve"> hierarchical structure </w:t>
      </w:r>
      <w:r w:rsidRPr="00233A75">
        <w:rPr>
          <w:b/>
          <w:i/>
        </w:rPr>
        <w:t>facilitates</w:t>
      </w:r>
      <w:r w:rsidRPr="00233A75">
        <w:t xml:space="preserve"> its employees </w:t>
      </w:r>
      <w:r w:rsidRPr="00233A75">
        <w:rPr>
          <w:b/>
          <w:i/>
        </w:rPr>
        <w:t>to determine the various distinct chains of command</w:t>
      </w:r>
      <w:r w:rsidRPr="00233A75">
        <w:t xml:space="preserve"> belonging to different departments and act accordingly. The hierarchical structure at </w:t>
      </w:r>
      <w:proofErr w:type="spellStart"/>
      <w:r w:rsidRPr="00233A75">
        <w:t>Morrisons</w:t>
      </w:r>
      <w:proofErr w:type="spellEnd"/>
      <w:r w:rsidRPr="00233A75">
        <w:t xml:space="preserve"> </w:t>
      </w:r>
      <w:r w:rsidRPr="00233A75">
        <w:rPr>
          <w:b/>
          <w:i/>
        </w:rPr>
        <w:t>made possible specific departments</w:t>
      </w:r>
      <w:r w:rsidRPr="00233A75">
        <w:t xml:space="preserve"> of their supermarkets and teams </w:t>
      </w:r>
      <w:r w:rsidRPr="00233A75">
        <w:rPr>
          <w:b/>
          <w:i/>
        </w:rPr>
        <w:t>for specific tasks</w:t>
      </w:r>
      <w:r w:rsidRPr="00233A75">
        <w:t xml:space="preserve">, and when the employees are made to work as a part of a </w:t>
      </w:r>
      <w:r w:rsidR="00AF0F5F" w:rsidRPr="00233A75">
        <w:t>team,</w:t>
      </w:r>
      <w:r w:rsidR="00233A75">
        <w:t xml:space="preserve"> </w:t>
      </w:r>
      <w:r w:rsidRPr="00233A75">
        <w:rPr>
          <w:b/>
          <w:i/>
        </w:rPr>
        <w:t>they grow a relationship gradually with the team</w:t>
      </w:r>
      <w:r w:rsidRPr="00233A75">
        <w:t xml:space="preserve"> as well as a </w:t>
      </w:r>
      <w:r w:rsidRPr="00233A75">
        <w:rPr>
          <w:b/>
          <w:i/>
        </w:rPr>
        <w:t>sense of loyalty towards</w:t>
      </w:r>
      <w:r w:rsidRPr="00233A75">
        <w:t xml:space="preserve"> the company compared to individual solo working systems. The hierarchy structure </w:t>
      </w:r>
      <w:r w:rsidRPr="00233A75">
        <w:rPr>
          <w:b/>
          <w:i/>
        </w:rPr>
        <w:t xml:space="preserve">provides </w:t>
      </w:r>
      <w:proofErr w:type="spellStart"/>
      <w:r w:rsidRPr="00233A75">
        <w:rPr>
          <w:b/>
          <w:i/>
        </w:rPr>
        <w:t>Morrisons</w:t>
      </w:r>
      <w:proofErr w:type="spellEnd"/>
      <w:r w:rsidRPr="00233A75">
        <w:rPr>
          <w:b/>
          <w:i/>
        </w:rPr>
        <w:t xml:space="preserve"> well defined levels of control </w:t>
      </w:r>
      <w:r w:rsidRPr="00233A75">
        <w:t xml:space="preserve">over departments with </w:t>
      </w:r>
      <w:r w:rsidRPr="00233A75">
        <w:lastRenderedPageBreak/>
        <w:t>distinct authority with the help of specialised supervisors and managers dedicated to each department (Parker, 2019).</w:t>
      </w:r>
    </w:p>
    <w:p w14:paraId="1D81879F" w14:textId="77777777" w:rsidR="00563DDC" w:rsidRPr="00233A75" w:rsidRDefault="00563DDC" w:rsidP="00AF0F5F">
      <w:pPr>
        <w:jc w:val="both"/>
      </w:pPr>
    </w:p>
    <w:p w14:paraId="0D3C9B16" w14:textId="77777777" w:rsidR="00563DDC" w:rsidRPr="00233A75" w:rsidRDefault="00236728" w:rsidP="00AF0F5F">
      <w:pPr>
        <w:jc w:val="both"/>
      </w:pPr>
      <w:r w:rsidRPr="00233A75">
        <w:t xml:space="preserve">An </w:t>
      </w:r>
      <w:r w:rsidRPr="00233A75">
        <w:rPr>
          <w:b/>
          <w:i/>
        </w:rPr>
        <w:t>employee</w:t>
      </w:r>
      <w:r w:rsidRPr="00233A75">
        <w:t xml:space="preserve"> can be defined as the </w:t>
      </w:r>
      <w:r w:rsidR="00623FD2" w:rsidRPr="00233A75">
        <w:t>individual, which</w:t>
      </w:r>
      <w:r w:rsidRPr="00233A75">
        <w:t xml:space="preserve"> was hired by the organisation to perform a certain job after a structured employment process. The employees are the </w:t>
      </w:r>
      <w:r w:rsidRPr="00233A75">
        <w:rPr>
          <w:b/>
          <w:i/>
        </w:rPr>
        <w:t xml:space="preserve">most valuable asset </w:t>
      </w:r>
      <w:r w:rsidRPr="00233A75">
        <w:t xml:space="preserve">any organisation can have and their </w:t>
      </w:r>
      <w:r w:rsidRPr="00233A75">
        <w:rPr>
          <w:b/>
          <w:i/>
        </w:rPr>
        <w:t>individual performance is the key to the success</w:t>
      </w:r>
      <w:r w:rsidRPr="00233A75">
        <w:t xml:space="preserve"> of the organisation (Nazir, 2017).  </w:t>
      </w:r>
      <w:r w:rsidR="00AF0F5F" w:rsidRPr="00233A75">
        <w:t>However,</w:t>
      </w:r>
      <w:r w:rsidR="00623FD2">
        <w:t xml:space="preserve"> it is</w:t>
      </w:r>
      <w:r w:rsidRPr="00233A75">
        <w:t xml:space="preserve"> the duty of the employers to make sure they hire the correct set of employees, as </w:t>
      </w:r>
      <w:r w:rsidRPr="00233A75">
        <w:rPr>
          <w:b/>
          <w:i/>
        </w:rPr>
        <w:t xml:space="preserve">inefficient employees will eventually fail </w:t>
      </w:r>
      <w:r w:rsidRPr="00233A75">
        <w:t xml:space="preserve">to abide by the rule of the organisation and also fail to meet the expectations of the company for better productivity and efficiency. A well trained and </w:t>
      </w:r>
      <w:r w:rsidRPr="00233A75">
        <w:rPr>
          <w:b/>
          <w:i/>
        </w:rPr>
        <w:t>nurtured employee will have a great sense of attachment</w:t>
      </w:r>
      <w:r w:rsidRPr="00233A75">
        <w:t xml:space="preserve"> and loyalty towards the organisation and </w:t>
      </w:r>
      <w:r w:rsidRPr="00233A75">
        <w:rPr>
          <w:b/>
          <w:i/>
        </w:rPr>
        <w:t>they will not back off during difficult times</w:t>
      </w:r>
      <w:r w:rsidRPr="00233A75">
        <w:t xml:space="preserve"> of the organisation</w:t>
      </w:r>
      <w:r w:rsidR="00A14609">
        <w:t>.</w:t>
      </w:r>
    </w:p>
    <w:p w14:paraId="69164793" w14:textId="77777777" w:rsidR="00563DDC" w:rsidRPr="00233A75" w:rsidRDefault="00563DDC" w:rsidP="00AF0F5F">
      <w:pPr>
        <w:jc w:val="both"/>
        <w:rPr>
          <w:b/>
          <w:i/>
          <w:color w:val="FF0000"/>
        </w:rPr>
      </w:pPr>
    </w:p>
    <w:p w14:paraId="16C4AF2B" w14:textId="77777777" w:rsidR="00AF0F5F" w:rsidRPr="00233A75" w:rsidRDefault="00236728" w:rsidP="00AF0F5F">
      <w:pPr>
        <w:jc w:val="both"/>
      </w:pPr>
      <w:r w:rsidRPr="00233A75">
        <w:t xml:space="preserve">It is </w:t>
      </w:r>
      <w:r w:rsidRPr="00233A75">
        <w:rPr>
          <w:b/>
          <w:i/>
        </w:rPr>
        <w:t>crucial</w:t>
      </w:r>
      <w:r w:rsidRPr="00233A75">
        <w:t xml:space="preserve"> for any organisation to have employees who stay and </w:t>
      </w:r>
      <w:r w:rsidRPr="00233A75">
        <w:rPr>
          <w:b/>
          <w:i/>
        </w:rPr>
        <w:t>work effectively for a company for a long term</w:t>
      </w:r>
      <w:r w:rsidRPr="00233A75">
        <w:t xml:space="preserve"> and be a part of their journey to success by playing their respective appointed roles effectively. </w:t>
      </w:r>
      <w:r w:rsidR="00623FD2" w:rsidRPr="00233A75">
        <w:t>Long-term</w:t>
      </w:r>
      <w:r w:rsidRPr="00233A75">
        <w:t xml:space="preserve"> employees have a </w:t>
      </w:r>
      <w:r w:rsidRPr="00233A75">
        <w:rPr>
          <w:b/>
          <w:i/>
        </w:rPr>
        <w:t>much higher sense of responsibility</w:t>
      </w:r>
      <w:r w:rsidRPr="00233A75">
        <w:t xml:space="preserve"> and </w:t>
      </w:r>
      <w:r w:rsidRPr="00233A75">
        <w:rPr>
          <w:b/>
          <w:i/>
        </w:rPr>
        <w:t>loyalty</w:t>
      </w:r>
      <w:r w:rsidRPr="00233A75">
        <w:t xml:space="preserve"> towards their organisation and provide the </w:t>
      </w:r>
      <w:r w:rsidR="00AF0F5F" w:rsidRPr="00233A75">
        <w:t>much-needed</w:t>
      </w:r>
      <w:r w:rsidR="00233A75">
        <w:t xml:space="preserve"> </w:t>
      </w:r>
      <w:r w:rsidRPr="00233A75">
        <w:rPr>
          <w:b/>
          <w:i/>
        </w:rPr>
        <w:t>experience</w:t>
      </w:r>
      <w:r w:rsidRPr="00233A75">
        <w:t xml:space="preserve"> to the business operations of the company. </w:t>
      </w:r>
      <w:r w:rsidRPr="00233A75">
        <w:rPr>
          <w:b/>
          <w:i/>
        </w:rPr>
        <w:t>Employee retention</w:t>
      </w:r>
      <w:r w:rsidRPr="00233A75">
        <w:t xml:space="preserve"> is thus of crucial importance for Morrison just like it for almost any other company. Because of the recent high rates of </w:t>
      </w:r>
      <w:r w:rsidR="00233A75">
        <w:rPr>
          <w:b/>
          <w:i/>
        </w:rPr>
        <w:t>employee</w:t>
      </w:r>
      <w:r w:rsidRPr="00233A75">
        <w:rPr>
          <w:b/>
          <w:i/>
        </w:rPr>
        <w:t xml:space="preserve"> leaving their organisation</w:t>
      </w:r>
      <w:r w:rsidR="00233A75">
        <w:rPr>
          <w:b/>
          <w:i/>
        </w:rPr>
        <w:t xml:space="preserve"> </w:t>
      </w:r>
      <w:r w:rsidR="00AF0F5F" w:rsidRPr="00233A75">
        <w:t>Morrison</w:t>
      </w:r>
      <w:r w:rsidRPr="00233A75">
        <w:t xml:space="preserve"> is beginning to </w:t>
      </w:r>
      <w:r w:rsidRPr="00233A75">
        <w:rPr>
          <w:b/>
          <w:i/>
        </w:rPr>
        <w:t>focus on increasing their employee retention rates</w:t>
      </w:r>
      <w:r w:rsidRPr="00233A75">
        <w:t xml:space="preserve"> as they </w:t>
      </w:r>
      <w:r w:rsidRPr="00233A75">
        <w:rPr>
          <w:b/>
          <w:i/>
        </w:rPr>
        <w:t>cannot afford</w:t>
      </w:r>
      <w:r w:rsidRPr="00233A75">
        <w:t xml:space="preserve"> to have </w:t>
      </w:r>
      <w:r w:rsidR="00AF0F5F" w:rsidRPr="00233A75">
        <w:rPr>
          <w:b/>
          <w:i/>
        </w:rPr>
        <w:t>any more</w:t>
      </w:r>
      <w:r w:rsidRPr="00233A75">
        <w:rPr>
          <w:b/>
          <w:i/>
        </w:rPr>
        <w:t xml:space="preserve"> negative feedback</w:t>
      </w:r>
      <w:r w:rsidRPr="00233A75">
        <w:t xml:space="preserve"> for working in their company which is </w:t>
      </w:r>
      <w:r w:rsidRPr="00233A75">
        <w:rPr>
          <w:b/>
          <w:i/>
        </w:rPr>
        <w:t>negatively affecting the image of the company</w:t>
      </w:r>
      <w:r w:rsidRPr="00233A75">
        <w:t xml:space="preserve">. </w:t>
      </w:r>
    </w:p>
    <w:p w14:paraId="1280B328" w14:textId="77777777" w:rsidR="00233A75" w:rsidRDefault="00236728" w:rsidP="00AF0F5F">
      <w:pPr>
        <w:jc w:val="both"/>
      </w:pPr>
      <w:r w:rsidRPr="00233A75">
        <w:t xml:space="preserve">The most crucial and </w:t>
      </w:r>
      <w:r w:rsidRPr="00233A75">
        <w:rPr>
          <w:b/>
          <w:i/>
        </w:rPr>
        <w:t>important elements</w:t>
      </w:r>
      <w:r w:rsidRPr="00233A75">
        <w:t xml:space="preserve"> of any organisation can be stated as organisational structure, their culture and their employees without any of these elements an organisation can simply cannot exist or function. Each of these elements is significantly </w:t>
      </w:r>
      <w:r w:rsidRPr="00233A75">
        <w:rPr>
          <w:b/>
          <w:i/>
        </w:rPr>
        <w:t>important to each other and interrelated</w:t>
      </w:r>
      <w:r w:rsidRPr="00233A75">
        <w:t>. It is evident to state that they are interrelated with each other as well as often impact on each other directly or indirectly. Considering organisational</w:t>
      </w:r>
      <w:r w:rsidR="00233A75">
        <w:t xml:space="preserve"> </w:t>
      </w:r>
      <w:proofErr w:type="gramStart"/>
      <w:r w:rsidRPr="00233A75">
        <w:rPr>
          <w:b/>
          <w:i/>
        </w:rPr>
        <w:t>structure</w:t>
      </w:r>
      <w:proofErr w:type="gramEnd"/>
      <w:r w:rsidRPr="00233A75">
        <w:t xml:space="preserve"> it can be clearly stated that it has a </w:t>
      </w:r>
      <w:r w:rsidRPr="00233A75">
        <w:rPr>
          <w:b/>
          <w:i/>
        </w:rPr>
        <w:t>significant impact on the performance</w:t>
      </w:r>
      <w:r w:rsidRPr="00233A75">
        <w:t xml:space="preserve"> of the employees, a poorly designed organisational structure will eventually result in </w:t>
      </w:r>
      <w:r w:rsidRPr="00233A75">
        <w:rPr>
          <w:b/>
          <w:i/>
        </w:rPr>
        <w:t>poor flow of communication</w:t>
      </w:r>
      <w:r w:rsidRPr="00233A75">
        <w:t xml:space="preserve"> and </w:t>
      </w:r>
      <w:r w:rsidRPr="00233A75">
        <w:rPr>
          <w:b/>
          <w:i/>
        </w:rPr>
        <w:t>inefficient decision</w:t>
      </w:r>
      <w:r w:rsidRPr="00233A75">
        <w:t xml:space="preserve"> making all these factors will directly </w:t>
      </w:r>
      <w:r w:rsidRPr="00233A75">
        <w:rPr>
          <w:b/>
          <w:i/>
        </w:rPr>
        <w:t>create problematic situations</w:t>
      </w:r>
      <w:r w:rsidRPr="00233A75">
        <w:t xml:space="preserve"> for the employees and </w:t>
      </w:r>
      <w:r w:rsidRPr="00233A75">
        <w:rPr>
          <w:b/>
          <w:i/>
        </w:rPr>
        <w:t xml:space="preserve">degrade their performance. </w:t>
      </w:r>
    </w:p>
    <w:p w14:paraId="6E65B149" w14:textId="77777777" w:rsidR="00563DDC" w:rsidRPr="00233A75" w:rsidRDefault="00AF0F5F" w:rsidP="00AF0F5F">
      <w:pPr>
        <w:jc w:val="both"/>
      </w:pPr>
      <w:r w:rsidRPr="00233A75">
        <w:lastRenderedPageBreak/>
        <w:t>A poor</w:t>
      </w:r>
      <w:r w:rsidR="00236728" w:rsidRPr="00233A75">
        <w:rPr>
          <w:b/>
          <w:i/>
        </w:rPr>
        <w:t xml:space="preserve"> or unethical culture</w:t>
      </w:r>
      <w:r w:rsidR="00236728" w:rsidRPr="00233A75">
        <w:t xml:space="preserve"> will also directly demonstrate </w:t>
      </w:r>
      <w:r w:rsidR="00236728" w:rsidRPr="00233A75">
        <w:rPr>
          <w:b/>
          <w:i/>
        </w:rPr>
        <w:t xml:space="preserve">a negative </w:t>
      </w:r>
      <w:r w:rsidR="00623FD2" w:rsidRPr="00233A75">
        <w:rPr>
          <w:b/>
          <w:i/>
        </w:rPr>
        <w:t>environment</w:t>
      </w:r>
      <w:r w:rsidR="00623FD2" w:rsidRPr="00233A75">
        <w:t>, which</w:t>
      </w:r>
      <w:r w:rsidR="00236728" w:rsidRPr="00233A75">
        <w:t xml:space="preserve"> </w:t>
      </w:r>
      <w:r w:rsidR="00236728" w:rsidRPr="00233A75">
        <w:rPr>
          <w:b/>
          <w:i/>
        </w:rPr>
        <w:t xml:space="preserve">tolerates </w:t>
      </w:r>
      <w:r w:rsidR="00236728" w:rsidRPr="00233A75">
        <w:t>unethical behaviours, this encourages the evil employees to become like them and eventually create</w:t>
      </w:r>
      <w:r w:rsidR="00236728" w:rsidRPr="00233A75">
        <w:rPr>
          <w:b/>
          <w:i/>
        </w:rPr>
        <w:t xml:space="preserve"> indescribable workplace situations</w:t>
      </w:r>
      <w:r w:rsidR="00236728" w:rsidRPr="00233A75">
        <w:t xml:space="preserve"> often resulting in </w:t>
      </w:r>
      <w:r w:rsidR="00236728" w:rsidRPr="00233A75">
        <w:rPr>
          <w:b/>
          <w:i/>
        </w:rPr>
        <w:t>extremely poor performance</w:t>
      </w:r>
      <w:r w:rsidR="00236728" w:rsidRPr="00233A75">
        <w:t xml:space="preserve"> and them having </w:t>
      </w:r>
      <w:r w:rsidR="00236728" w:rsidRPr="00233A75">
        <w:rPr>
          <w:b/>
          <w:i/>
        </w:rPr>
        <w:t>to resign</w:t>
      </w:r>
      <w:r w:rsidR="00236728" w:rsidRPr="00233A75">
        <w:t xml:space="preserve">. A </w:t>
      </w:r>
      <w:r w:rsidR="00236728" w:rsidRPr="00233A75">
        <w:rPr>
          <w:b/>
          <w:i/>
        </w:rPr>
        <w:t>strong and ethical cultur</w:t>
      </w:r>
      <w:r w:rsidR="00236728" w:rsidRPr="00233A75">
        <w:t xml:space="preserve">e will demonstrate the positivity of the </w:t>
      </w:r>
      <w:r w:rsidR="00623FD2" w:rsidRPr="00233A75">
        <w:t>company, which</w:t>
      </w:r>
      <w:r w:rsidR="00236728" w:rsidRPr="00233A75">
        <w:t xml:space="preserve"> </w:t>
      </w:r>
      <w:r w:rsidR="00236728" w:rsidRPr="00233A75">
        <w:rPr>
          <w:b/>
          <w:i/>
        </w:rPr>
        <w:t>motivates the employees to work without any fear</w:t>
      </w:r>
      <w:r w:rsidR="00236728" w:rsidRPr="00233A75">
        <w:t xml:space="preserve"> especially the new ones. And finally the employees </w:t>
      </w:r>
      <w:r w:rsidRPr="00233A75">
        <w:t>to</w:t>
      </w:r>
      <w:r w:rsidR="00236728" w:rsidRPr="00233A75">
        <w:t xml:space="preserve"> have a similar impact over the other two, a </w:t>
      </w:r>
      <w:r w:rsidR="00236728" w:rsidRPr="00233A75">
        <w:rPr>
          <w:b/>
          <w:i/>
        </w:rPr>
        <w:t>positive and efficient employee</w:t>
      </w:r>
      <w:r w:rsidR="00236728" w:rsidRPr="00233A75">
        <w:t xml:space="preserve"> plays a key role to </w:t>
      </w:r>
      <w:r w:rsidR="00236728" w:rsidRPr="00233A75">
        <w:rPr>
          <w:b/>
          <w:i/>
        </w:rPr>
        <w:t>uphold the cultural values</w:t>
      </w:r>
      <w:r w:rsidR="00236728" w:rsidRPr="00233A75">
        <w:t xml:space="preserve"> as well as </w:t>
      </w:r>
      <w:r w:rsidR="00236728" w:rsidRPr="00233A75">
        <w:rPr>
          <w:b/>
          <w:i/>
        </w:rPr>
        <w:t>maintain the structural integrity</w:t>
      </w:r>
      <w:r w:rsidR="00236728" w:rsidRPr="00233A75">
        <w:t xml:space="preserve"> of the organisation, whereas an </w:t>
      </w:r>
      <w:r w:rsidR="00236728" w:rsidRPr="00233A75">
        <w:rPr>
          <w:b/>
          <w:i/>
        </w:rPr>
        <w:t>inappropriate employee</w:t>
      </w:r>
      <w:r w:rsidR="00236728" w:rsidRPr="00233A75">
        <w:t xml:space="preserve"> would </w:t>
      </w:r>
      <w:r w:rsidR="00236728" w:rsidRPr="00233A75">
        <w:rPr>
          <w:b/>
          <w:i/>
        </w:rPr>
        <w:t>significantly disturb</w:t>
      </w:r>
      <w:r w:rsidR="00236728" w:rsidRPr="00233A75">
        <w:t xml:space="preserve"> the two of these elements and negatively </w:t>
      </w:r>
      <w:r w:rsidR="00236728" w:rsidRPr="00233A75">
        <w:rPr>
          <w:b/>
          <w:i/>
        </w:rPr>
        <w:t xml:space="preserve">affect the performance of other employees </w:t>
      </w:r>
      <w:r w:rsidR="00236728" w:rsidRPr="00233A75">
        <w:t>(</w:t>
      </w:r>
      <w:proofErr w:type="spellStart"/>
      <w:r w:rsidR="00236728" w:rsidRPr="00233A75">
        <w:t>Koilakuntla</w:t>
      </w:r>
      <w:proofErr w:type="spellEnd"/>
      <w:r w:rsidR="00236728" w:rsidRPr="00233A75">
        <w:t>, 2016).</w:t>
      </w:r>
      <w:r w:rsidR="00623FD2">
        <w:t xml:space="preserve"> Companies like </w:t>
      </w:r>
      <w:proofErr w:type="spellStart"/>
      <w:r w:rsidR="00623FD2">
        <w:t>Morrisons</w:t>
      </w:r>
      <w:proofErr w:type="spellEnd"/>
      <w:r w:rsidR="00623FD2">
        <w:t xml:space="preserve"> need to focus on improving the interrelationship between these elements to improve the overall performance and market sustainability in current volatile market condition.  </w:t>
      </w:r>
      <w:r w:rsidR="00236728" w:rsidRPr="00233A75">
        <w:br w:type="page"/>
      </w:r>
    </w:p>
    <w:p w14:paraId="4E4F40B8" w14:textId="77777777" w:rsidR="00563DDC" w:rsidRPr="00233A75" w:rsidRDefault="00236728">
      <w:pPr>
        <w:pStyle w:val="Heading1"/>
      </w:pPr>
      <w:bookmarkStart w:id="12" w:name="_f44c432x6twg" w:colFirst="0" w:colLast="0"/>
      <w:bookmarkStart w:id="13" w:name="_Toc48927808"/>
      <w:bookmarkEnd w:id="12"/>
      <w:r w:rsidRPr="00233A75">
        <w:lastRenderedPageBreak/>
        <w:t>Conclusion</w:t>
      </w:r>
      <w:bookmarkEnd w:id="13"/>
    </w:p>
    <w:p w14:paraId="5172AEC8" w14:textId="77777777" w:rsidR="00563DDC" w:rsidRPr="00233A75" w:rsidRDefault="00236728" w:rsidP="00A14609">
      <w:pPr>
        <w:jc w:val="both"/>
      </w:pPr>
      <w:r w:rsidRPr="00233A75">
        <w:t xml:space="preserve">After conducting brief study on organisational structure and culture it was found that these two factors are of unparalleled importance to any organisation and are deeply interrelated to each other. These two elements were studied by studying using the UK based supermarket company, </w:t>
      </w:r>
      <w:proofErr w:type="spellStart"/>
      <w:r w:rsidRPr="00233A75">
        <w:t>Morrisons</w:t>
      </w:r>
      <w:proofErr w:type="spellEnd"/>
      <w:r w:rsidRPr="00233A75">
        <w:t xml:space="preserve"> to better understand the </w:t>
      </w:r>
      <w:r w:rsidR="00AF0F5F" w:rsidRPr="00233A75">
        <w:t>real-life</w:t>
      </w:r>
      <w:r w:rsidRPr="00233A75">
        <w:t xml:space="preserve"> applications, importance and impacts on organisational performance as well as individual employee performances.</w:t>
      </w:r>
      <w:r w:rsidR="00233A75">
        <w:t xml:space="preserve"> </w:t>
      </w:r>
    </w:p>
    <w:p w14:paraId="37A803A0" w14:textId="77777777" w:rsidR="00A14609" w:rsidRDefault="00A14609">
      <w:pPr>
        <w:rPr>
          <w:b/>
          <w:sz w:val="28"/>
          <w:szCs w:val="28"/>
        </w:rPr>
      </w:pPr>
      <w:bookmarkStart w:id="14" w:name="_Toc48927809"/>
      <w:r>
        <w:br w:type="page"/>
      </w:r>
    </w:p>
    <w:p w14:paraId="439FEA37" w14:textId="77777777" w:rsidR="00563DDC" w:rsidRPr="00233A75" w:rsidRDefault="00236728">
      <w:pPr>
        <w:pStyle w:val="Heading1"/>
        <w:rPr>
          <w:rFonts w:ascii="Arial" w:eastAsia="Arial" w:hAnsi="Arial" w:cs="Arial"/>
          <w:color w:val="222222"/>
          <w:sz w:val="20"/>
          <w:szCs w:val="20"/>
          <w:highlight w:val="white"/>
        </w:rPr>
      </w:pPr>
      <w:r w:rsidRPr="00233A75">
        <w:lastRenderedPageBreak/>
        <w:t>References</w:t>
      </w:r>
      <w:bookmarkEnd w:id="14"/>
    </w:p>
    <w:p w14:paraId="68E918B2" w14:textId="77777777" w:rsidR="00563DDC" w:rsidRPr="00A14609" w:rsidRDefault="00236728" w:rsidP="00A14609">
      <w:pPr>
        <w:spacing w:line="276" w:lineRule="auto"/>
        <w:rPr>
          <w:color w:val="222222"/>
          <w:highlight w:val="white"/>
        </w:rPr>
      </w:pPr>
      <w:proofErr w:type="spellStart"/>
      <w:r w:rsidRPr="00A14609">
        <w:rPr>
          <w:color w:val="222222"/>
          <w:highlight w:val="white"/>
        </w:rPr>
        <w:t>Anitha</w:t>
      </w:r>
      <w:proofErr w:type="spellEnd"/>
      <w:r w:rsidRPr="00A14609">
        <w:rPr>
          <w:color w:val="222222"/>
          <w:highlight w:val="white"/>
        </w:rPr>
        <w:t xml:space="preserve">, J., 2016. Role of Organisational Culture and Employee Commitment in Employee Retention. </w:t>
      </w:r>
      <w:r w:rsidRPr="00A14609">
        <w:rPr>
          <w:i/>
          <w:color w:val="222222"/>
          <w:highlight w:val="white"/>
        </w:rPr>
        <w:t>ASBM Journal of Management</w:t>
      </w:r>
      <w:r w:rsidRPr="00A14609">
        <w:rPr>
          <w:color w:val="222222"/>
          <w:highlight w:val="white"/>
        </w:rPr>
        <w:t xml:space="preserve">, </w:t>
      </w:r>
      <w:r w:rsidRPr="00A14609">
        <w:rPr>
          <w:i/>
          <w:color w:val="222222"/>
          <w:highlight w:val="white"/>
        </w:rPr>
        <w:t>9</w:t>
      </w:r>
      <w:r w:rsidRPr="00A14609">
        <w:rPr>
          <w:color w:val="222222"/>
          <w:highlight w:val="white"/>
        </w:rPr>
        <w:t>(1</w:t>
      </w:r>
      <w:proofErr w:type="gramStart"/>
      <w:r w:rsidRPr="00A14609">
        <w:rPr>
          <w:color w:val="222222"/>
          <w:highlight w:val="white"/>
        </w:rPr>
        <w:t>)..</w:t>
      </w:r>
      <w:proofErr w:type="gramEnd"/>
    </w:p>
    <w:p w14:paraId="516540E6" w14:textId="77777777" w:rsidR="00563DDC" w:rsidRPr="00233A75" w:rsidRDefault="00563DDC" w:rsidP="00A14609">
      <w:pPr>
        <w:spacing w:line="276" w:lineRule="auto"/>
        <w:rPr>
          <w:color w:val="222222"/>
          <w:highlight w:val="white"/>
        </w:rPr>
      </w:pPr>
    </w:p>
    <w:p w14:paraId="3477A866" w14:textId="77777777" w:rsidR="00563DDC" w:rsidRPr="00A14609" w:rsidRDefault="00236728" w:rsidP="00A14609">
      <w:pPr>
        <w:spacing w:line="276" w:lineRule="auto"/>
        <w:rPr>
          <w:color w:val="222222"/>
          <w:highlight w:val="white"/>
        </w:rPr>
      </w:pPr>
      <w:r w:rsidRPr="00A14609">
        <w:rPr>
          <w:color w:val="222222"/>
          <w:highlight w:val="white"/>
        </w:rPr>
        <w:t xml:space="preserve">BBC, 2019. </w:t>
      </w:r>
      <w:proofErr w:type="spellStart"/>
      <w:r w:rsidRPr="00A14609">
        <w:rPr>
          <w:i/>
          <w:color w:val="222222"/>
          <w:highlight w:val="white"/>
        </w:rPr>
        <w:t>Morrisons</w:t>
      </w:r>
      <w:proofErr w:type="spellEnd"/>
      <w:r w:rsidRPr="00A14609">
        <w:rPr>
          <w:i/>
          <w:color w:val="222222"/>
          <w:highlight w:val="white"/>
        </w:rPr>
        <w:t xml:space="preserve"> Faces Women's Equal Pay Action</w:t>
      </w:r>
      <w:r w:rsidRPr="00A14609">
        <w:rPr>
          <w:color w:val="222222"/>
          <w:highlight w:val="white"/>
        </w:rPr>
        <w:t>. [online] BBC News. Available at: &lt;https://www.bbc.com/news/business-47231497&gt; [Accessed 21 August 2020].</w:t>
      </w:r>
    </w:p>
    <w:p w14:paraId="6D8419A8" w14:textId="77777777" w:rsidR="00563DDC" w:rsidRPr="00233A75" w:rsidRDefault="00563DDC" w:rsidP="00A14609">
      <w:pPr>
        <w:spacing w:line="276" w:lineRule="auto"/>
        <w:rPr>
          <w:color w:val="222222"/>
          <w:highlight w:val="white"/>
        </w:rPr>
      </w:pPr>
    </w:p>
    <w:p w14:paraId="7FD9429B" w14:textId="77777777" w:rsidR="00563DDC" w:rsidRPr="00A14609" w:rsidRDefault="00236728" w:rsidP="00A14609">
      <w:pPr>
        <w:spacing w:line="276" w:lineRule="auto"/>
        <w:rPr>
          <w:color w:val="222222"/>
          <w:highlight w:val="white"/>
        </w:rPr>
      </w:pPr>
      <w:r w:rsidRPr="00A14609">
        <w:rPr>
          <w:color w:val="222222"/>
          <w:highlight w:val="white"/>
        </w:rPr>
        <w:t xml:space="preserve">Elsmore, P., 2017. </w:t>
      </w:r>
      <w:r w:rsidRPr="00A14609">
        <w:rPr>
          <w:i/>
          <w:color w:val="222222"/>
          <w:highlight w:val="white"/>
        </w:rPr>
        <w:t xml:space="preserve">Organisational Culture: </w:t>
      </w:r>
      <w:proofErr w:type="spellStart"/>
      <w:proofErr w:type="gramStart"/>
      <w:r w:rsidRPr="00A14609">
        <w:rPr>
          <w:i/>
          <w:color w:val="222222"/>
          <w:highlight w:val="white"/>
        </w:rPr>
        <w:t>OrganisationalChange</w:t>
      </w:r>
      <w:proofErr w:type="spellEnd"/>
      <w:r w:rsidRPr="00A14609">
        <w:rPr>
          <w:i/>
          <w:color w:val="222222"/>
          <w:highlight w:val="white"/>
        </w:rPr>
        <w:t>?:</w:t>
      </w:r>
      <w:proofErr w:type="gramEnd"/>
      <w:r w:rsidRPr="00A14609">
        <w:rPr>
          <w:i/>
          <w:color w:val="222222"/>
          <w:highlight w:val="white"/>
        </w:rPr>
        <w:t>Organisational Change?</w:t>
      </w:r>
      <w:r w:rsidRPr="00A14609">
        <w:rPr>
          <w:color w:val="222222"/>
          <w:highlight w:val="white"/>
        </w:rPr>
        <w:t>. Routledge.</w:t>
      </w:r>
    </w:p>
    <w:p w14:paraId="4CDD28D2" w14:textId="77777777" w:rsidR="00AF0F5F" w:rsidRPr="00233A75" w:rsidRDefault="00AF0F5F" w:rsidP="00A14609">
      <w:pPr>
        <w:spacing w:line="276" w:lineRule="auto"/>
        <w:rPr>
          <w:color w:val="222222"/>
          <w:highlight w:val="white"/>
        </w:rPr>
      </w:pPr>
    </w:p>
    <w:p w14:paraId="5B73EB83" w14:textId="77777777" w:rsidR="00AF0F5F" w:rsidRPr="00A14609" w:rsidRDefault="00AF0F5F" w:rsidP="00A14609">
      <w:pPr>
        <w:spacing w:line="276" w:lineRule="auto"/>
        <w:rPr>
          <w:color w:val="222222"/>
          <w:highlight w:val="white"/>
        </w:rPr>
      </w:pPr>
      <w:proofErr w:type="spellStart"/>
      <w:r w:rsidRPr="00A14609">
        <w:rPr>
          <w:color w:val="222222"/>
        </w:rPr>
        <w:t>Favaretto</w:t>
      </w:r>
      <w:proofErr w:type="spellEnd"/>
      <w:r w:rsidRPr="00A14609">
        <w:rPr>
          <w:color w:val="222222"/>
        </w:rPr>
        <w:t xml:space="preserve">, R.M., </w:t>
      </w:r>
      <w:proofErr w:type="spellStart"/>
      <w:r w:rsidRPr="00A14609">
        <w:rPr>
          <w:color w:val="222222"/>
        </w:rPr>
        <w:t>Dihl</w:t>
      </w:r>
      <w:proofErr w:type="spellEnd"/>
      <w:r w:rsidRPr="00A14609">
        <w:rPr>
          <w:color w:val="222222"/>
        </w:rPr>
        <w:t xml:space="preserve">, L., Barreto, R. and </w:t>
      </w:r>
      <w:proofErr w:type="spellStart"/>
      <w:r w:rsidRPr="00A14609">
        <w:rPr>
          <w:color w:val="222222"/>
        </w:rPr>
        <w:t>Musse</w:t>
      </w:r>
      <w:proofErr w:type="spellEnd"/>
      <w:r w:rsidRPr="00A14609">
        <w:rPr>
          <w:color w:val="222222"/>
        </w:rPr>
        <w:t xml:space="preserve">, S.R., 2016, September. Using group </w:t>
      </w:r>
      <w:proofErr w:type="spellStart"/>
      <w:r w:rsidRPr="00A14609">
        <w:rPr>
          <w:color w:val="222222"/>
        </w:rPr>
        <w:t>behaviors</w:t>
      </w:r>
      <w:proofErr w:type="spellEnd"/>
      <w:r w:rsidRPr="00A14609">
        <w:rPr>
          <w:color w:val="222222"/>
        </w:rPr>
        <w:t xml:space="preserve"> to detect </w:t>
      </w:r>
      <w:proofErr w:type="spellStart"/>
      <w:r w:rsidRPr="00A14609">
        <w:rPr>
          <w:color w:val="222222"/>
        </w:rPr>
        <w:t>hofstede</w:t>
      </w:r>
      <w:proofErr w:type="spellEnd"/>
      <w:r w:rsidRPr="00A14609">
        <w:rPr>
          <w:color w:val="222222"/>
        </w:rPr>
        <w:t xml:space="preserve"> cultural dimensions. In 2016 IEEE International Conference on Image Processing (ICIP) (pp. 2936-2940). IEEE</w:t>
      </w:r>
    </w:p>
    <w:p w14:paraId="091ED7A9" w14:textId="77777777" w:rsidR="00563DDC" w:rsidRPr="00233A75" w:rsidRDefault="00563DDC" w:rsidP="00A14609">
      <w:pPr>
        <w:spacing w:line="276" w:lineRule="auto"/>
        <w:rPr>
          <w:color w:val="222222"/>
          <w:highlight w:val="white"/>
        </w:rPr>
      </w:pPr>
    </w:p>
    <w:p w14:paraId="7F44246A" w14:textId="77777777" w:rsidR="00563DDC" w:rsidRPr="00A14609" w:rsidRDefault="00236728" w:rsidP="00A14609">
      <w:pPr>
        <w:spacing w:line="276" w:lineRule="auto"/>
        <w:rPr>
          <w:color w:val="222222"/>
          <w:highlight w:val="white"/>
        </w:rPr>
      </w:pPr>
      <w:proofErr w:type="spellStart"/>
      <w:r w:rsidRPr="00A14609">
        <w:rPr>
          <w:color w:val="222222"/>
          <w:highlight w:val="white"/>
        </w:rPr>
        <w:t>Intezari</w:t>
      </w:r>
      <w:proofErr w:type="spellEnd"/>
      <w:r w:rsidRPr="00A14609">
        <w:rPr>
          <w:color w:val="222222"/>
          <w:highlight w:val="white"/>
        </w:rPr>
        <w:t xml:space="preserve">, A. and McKenna, B., 2018. Creating organisational culture. </w:t>
      </w:r>
      <w:r w:rsidRPr="00A14609">
        <w:rPr>
          <w:i/>
          <w:color w:val="222222"/>
          <w:highlight w:val="white"/>
        </w:rPr>
        <w:t>Leadership: Regional and Global Perspectives</w:t>
      </w:r>
      <w:r w:rsidRPr="00A14609">
        <w:rPr>
          <w:color w:val="222222"/>
          <w:highlight w:val="white"/>
        </w:rPr>
        <w:t>, p.160.</w:t>
      </w:r>
    </w:p>
    <w:p w14:paraId="7435F549" w14:textId="77777777" w:rsidR="00563DDC" w:rsidRPr="00233A75" w:rsidRDefault="00563DDC" w:rsidP="00A14609">
      <w:pPr>
        <w:spacing w:line="276" w:lineRule="auto"/>
        <w:rPr>
          <w:color w:val="222222"/>
          <w:highlight w:val="white"/>
        </w:rPr>
      </w:pPr>
    </w:p>
    <w:p w14:paraId="550FD83F" w14:textId="77777777" w:rsidR="00563DDC" w:rsidRPr="00A14609" w:rsidRDefault="00236728" w:rsidP="00A14609">
      <w:pPr>
        <w:spacing w:line="276" w:lineRule="auto"/>
        <w:rPr>
          <w:color w:val="222222"/>
          <w:highlight w:val="white"/>
        </w:rPr>
      </w:pPr>
      <w:r w:rsidRPr="00A14609">
        <w:rPr>
          <w:color w:val="222222"/>
          <w:highlight w:val="white"/>
        </w:rPr>
        <w:t>Kumar, A., 2017. [online] Globaljournals.org. Available at: &lt;https://globaljournals.org/GJMBR_Volume16/3-Redefined-and-Importance.pdf&gt; [Accessed 21 August 2020].</w:t>
      </w:r>
    </w:p>
    <w:p w14:paraId="5BE7C3EC" w14:textId="77777777" w:rsidR="00563DDC" w:rsidRPr="00233A75" w:rsidRDefault="00563DDC" w:rsidP="00A14609">
      <w:pPr>
        <w:spacing w:line="276" w:lineRule="auto"/>
        <w:rPr>
          <w:color w:val="222222"/>
          <w:highlight w:val="white"/>
        </w:rPr>
      </w:pPr>
    </w:p>
    <w:p w14:paraId="6554292C" w14:textId="77777777" w:rsidR="00563DDC" w:rsidRPr="00A14609" w:rsidRDefault="00236728" w:rsidP="00A14609">
      <w:pPr>
        <w:spacing w:line="276" w:lineRule="auto"/>
        <w:rPr>
          <w:color w:val="222222"/>
          <w:highlight w:val="white"/>
        </w:rPr>
      </w:pPr>
      <w:r w:rsidRPr="00A14609">
        <w:rPr>
          <w:color w:val="222222"/>
          <w:highlight w:val="white"/>
        </w:rPr>
        <w:t xml:space="preserve">Monteiro, A.D.S., 2019. </w:t>
      </w:r>
      <w:proofErr w:type="spellStart"/>
      <w:r w:rsidRPr="00A14609">
        <w:rPr>
          <w:i/>
          <w:color w:val="222222"/>
          <w:highlight w:val="white"/>
        </w:rPr>
        <w:t>Morrisons</w:t>
      </w:r>
      <w:proofErr w:type="spellEnd"/>
      <w:r w:rsidRPr="00A14609">
        <w:rPr>
          <w:i/>
          <w:color w:val="222222"/>
          <w:highlight w:val="white"/>
        </w:rPr>
        <w:t>: equity valuation</w:t>
      </w:r>
      <w:r w:rsidRPr="00A14609">
        <w:rPr>
          <w:color w:val="222222"/>
          <w:highlight w:val="white"/>
        </w:rPr>
        <w:t xml:space="preserve"> (Doctoral dissertation).</w:t>
      </w:r>
    </w:p>
    <w:p w14:paraId="68BC6129" w14:textId="77777777" w:rsidR="00AF0F5F" w:rsidRPr="00233A75" w:rsidRDefault="00AF0F5F" w:rsidP="00A14609">
      <w:pPr>
        <w:spacing w:line="276" w:lineRule="auto"/>
        <w:rPr>
          <w:color w:val="222222"/>
          <w:highlight w:val="white"/>
        </w:rPr>
      </w:pPr>
    </w:p>
    <w:p w14:paraId="1DE85C7B" w14:textId="77777777" w:rsidR="00AF0F5F" w:rsidRPr="00A14609" w:rsidRDefault="00AF0F5F" w:rsidP="00A14609">
      <w:pPr>
        <w:spacing w:line="276" w:lineRule="auto"/>
        <w:rPr>
          <w:color w:val="222222"/>
          <w:highlight w:val="white"/>
        </w:rPr>
      </w:pPr>
      <w:proofErr w:type="spellStart"/>
      <w:r w:rsidRPr="00A14609">
        <w:rPr>
          <w:color w:val="222222"/>
        </w:rPr>
        <w:t>Miskiewicz</w:t>
      </w:r>
      <w:proofErr w:type="spellEnd"/>
      <w:r w:rsidRPr="00A14609">
        <w:rPr>
          <w:color w:val="222222"/>
        </w:rPr>
        <w:t>, R., 2017. Organisational structure in the progress of integration.</w:t>
      </w:r>
    </w:p>
    <w:p w14:paraId="76309473" w14:textId="77777777" w:rsidR="00563DDC" w:rsidRPr="00233A75" w:rsidRDefault="00563DDC" w:rsidP="00A14609">
      <w:pPr>
        <w:spacing w:line="276" w:lineRule="auto"/>
        <w:rPr>
          <w:color w:val="222222"/>
          <w:highlight w:val="white"/>
        </w:rPr>
      </w:pPr>
    </w:p>
    <w:p w14:paraId="40BC01B4" w14:textId="77777777" w:rsidR="00563DDC" w:rsidRPr="00A14609" w:rsidRDefault="00236728" w:rsidP="00A14609">
      <w:pPr>
        <w:spacing w:line="276" w:lineRule="auto"/>
        <w:rPr>
          <w:color w:val="222222"/>
          <w:highlight w:val="white"/>
        </w:rPr>
      </w:pPr>
      <w:r w:rsidRPr="00A14609">
        <w:rPr>
          <w:color w:val="222222"/>
          <w:highlight w:val="white"/>
        </w:rPr>
        <w:t xml:space="preserve">Nazir, O. and Islam, J.U., 2017. Enhancing organizational commitment and employee performance through employee engagement. </w:t>
      </w:r>
      <w:r w:rsidRPr="00A14609">
        <w:rPr>
          <w:i/>
          <w:color w:val="222222"/>
          <w:highlight w:val="white"/>
        </w:rPr>
        <w:t>South Asian Journal of Business Studies</w:t>
      </w:r>
      <w:r w:rsidRPr="00A14609">
        <w:rPr>
          <w:color w:val="222222"/>
          <w:highlight w:val="white"/>
        </w:rPr>
        <w:t>.</w:t>
      </w:r>
    </w:p>
    <w:p w14:paraId="079A2F09" w14:textId="77777777" w:rsidR="00563DDC" w:rsidRPr="00233A75" w:rsidRDefault="00563DDC" w:rsidP="00A14609">
      <w:pPr>
        <w:spacing w:line="276" w:lineRule="auto"/>
        <w:rPr>
          <w:color w:val="222222"/>
          <w:highlight w:val="white"/>
        </w:rPr>
      </w:pPr>
    </w:p>
    <w:p w14:paraId="410B1B2D" w14:textId="77777777" w:rsidR="00563DDC" w:rsidRPr="00A14609" w:rsidRDefault="00236728" w:rsidP="00A14609">
      <w:pPr>
        <w:spacing w:line="276" w:lineRule="auto"/>
        <w:rPr>
          <w:color w:val="222222"/>
          <w:highlight w:val="white"/>
        </w:rPr>
      </w:pPr>
      <w:proofErr w:type="spellStart"/>
      <w:r w:rsidRPr="00A14609">
        <w:rPr>
          <w:color w:val="222222"/>
          <w:highlight w:val="white"/>
        </w:rPr>
        <w:t>Patyal</w:t>
      </w:r>
      <w:proofErr w:type="spellEnd"/>
      <w:r w:rsidRPr="00A14609">
        <w:rPr>
          <w:color w:val="222222"/>
          <w:highlight w:val="white"/>
        </w:rPr>
        <w:t xml:space="preserve">, V.S. and </w:t>
      </w:r>
      <w:proofErr w:type="spellStart"/>
      <w:r w:rsidRPr="00A14609">
        <w:rPr>
          <w:color w:val="222222"/>
          <w:highlight w:val="white"/>
        </w:rPr>
        <w:t>Koilakuntla</w:t>
      </w:r>
      <w:proofErr w:type="spellEnd"/>
      <w:r w:rsidRPr="00A14609">
        <w:rPr>
          <w:color w:val="222222"/>
          <w:highlight w:val="white"/>
        </w:rPr>
        <w:t xml:space="preserve">, M., 2016. Relationship between organisational culture, quality practices and performance: conceptual framework. </w:t>
      </w:r>
      <w:r w:rsidRPr="00A14609">
        <w:rPr>
          <w:i/>
          <w:color w:val="222222"/>
          <w:highlight w:val="white"/>
        </w:rPr>
        <w:t>International Journal of Productivity and Quality Management</w:t>
      </w:r>
      <w:r w:rsidRPr="00A14609">
        <w:rPr>
          <w:color w:val="222222"/>
          <w:highlight w:val="white"/>
        </w:rPr>
        <w:t xml:space="preserve">, </w:t>
      </w:r>
      <w:r w:rsidRPr="00A14609">
        <w:rPr>
          <w:i/>
          <w:color w:val="222222"/>
          <w:highlight w:val="white"/>
        </w:rPr>
        <w:t>19</w:t>
      </w:r>
      <w:r w:rsidRPr="00A14609">
        <w:rPr>
          <w:color w:val="222222"/>
          <w:highlight w:val="white"/>
        </w:rPr>
        <w:t>(3), pp.319-344.</w:t>
      </w:r>
    </w:p>
    <w:p w14:paraId="621E5BF2" w14:textId="77777777" w:rsidR="00563DDC" w:rsidRPr="00233A75" w:rsidRDefault="00563DDC" w:rsidP="00A14609">
      <w:pPr>
        <w:spacing w:line="276" w:lineRule="auto"/>
        <w:rPr>
          <w:color w:val="222222"/>
          <w:highlight w:val="white"/>
        </w:rPr>
      </w:pPr>
    </w:p>
    <w:p w14:paraId="41BA4182" w14:textId="77777777" w:rsidR="00563DDC" w:rsidRPr="00A14609" w:rsidRDefault="00236728" w:rsidP="00A14609">
      <w:pPr>
        <w:spacing w:line="276" w:lineRule="auto"/>
        <w:rPr>
          <w:color w:val="222222"/>
          <w:highlight w:val="white"/>
        </w:rPr>
      </w:pPr>
      <w:proofErr w:type="spellStart"/>
      <w:r w:rsidRPr="00A14609">
        <w:rPr>
          <w:color w:val="222222"/>
          <w:highlight w:val="white"/>
        </w:rPr>
        <w:t>Raziq</w:t>
      </w:r>
      <w:proofErr w:type="spellEnd"/>
      <w:r w:rsidRPr="00A14609">
        <w:rPr>
          <w:color w:val="222222"/>
          <w:highlight w:val="white"/>
        </w:rPr>
        <w:t xml:space="preserve">, M.M., Ahmad, M., Iqbal, M.Z., </w:t>
      </w:r>
      <w:proofErr w:type="spellStart"/>
      <w:r w:rsidRPr="00A14609">
        <w:rPr>
          <w:color w:val="222222"/>
          <w:highlight w:val="white"/>
        </w:rPr>
        <w:t>Ikramullah</w:t>
      </w:r>
      <w:proofErr w:type="spellEnd"/>
      <w:r w:rsidRPr="00A14609">
        <w:rPr>
          <w:color w:val="222222"/>
          <w:highlight w:val="white"/>
        </w:rPr>
        <w:t xml:space="preserve">, M. and David, M., 2020. Organisational Structure and Project Success: The Mediating Role of Knowledge Sharing. </w:t>
      </w:r>
      <w:r w:rsidRPr="00A14609">
        <w:rPr>
          <w:i/>
          <w:color w:val="222222"/>
          <w:highlight w:val="white"/>
        </w:rPr>
        <w:t>Journal of Information &amp; Knowledge Management</w:t>
      </w:r>
      <w:r w:rsidRPr="00A14609">
        <w:rPr>
          <w:color w:val="222222"/>
          <w:highlight w:val="white"/>
        </w:rPr>
        <w:t>, p.2050007.</w:t>
      </w:r>
    </w:p>
    <w:p w14:paraId="216FF5F7" w14:textId="77777777" w:rsidR="00563DDC" w:rsidRPr="00233A75" w:rsidRDefault="00563DDC" w:rsidP="00A14609">
      <w:pPr>
        <w:spacing w:line="276" w:lineRule="auto"/>
        <w:rPr>
          <w:color w:val="222222"/>
          <w:highlight w:val="white"/>
        </w:rPr>
      </w:pPr>
    </w:p>
    <w:p w14:paraId="5F3BC11F" w14:textId="77777777" w:rsidR="00563DDC" w:rsidRPr="00A14609" w:rsidRDefault="00236728" w:rsidP="00A14609">
      <w:pPr>
        <w:spacing w:line="276" w:lineRule="auto"/>
        <w:rPr>
          <w:color w:val="222222"/>
          <w:highlight w:val="white"/>
        </w:rPr>
      </w:pPr>
      <w:r w:rsidRPr="00A14609">
        <w:rPr>
          <w:color w:val="222222"/>
          <w:highlight w:val="white"/>
        </w:rPr>
        <w:t xml:space="preserve">Zhang, F. and Parker, S.K., 2019. Reorienting job crafting research: A hierarchical structure of job crafting concepts and integrative review. </w:t>
      </w:r>
      <w:r w:rsidRPr="00A14609">
        <w:rPr>
          <w:i/>
          <w:color w:val="222222"/>
          <w:highlight w:val="white"/>
        </w:rPr>
        <w:t xml:space="preserve">Journal of Organizational </w:t>
      </w:r>
      <w:proofErr w:type="spellStart"/>
      <w:r w:rsidRPr="00A14609">
        <w:rPr>
          <w:i/>
          <w:color w:val="222222"/>
          <w:highlight w:val="white"/>
        </w:rPr>
        <w:t>Behavior</w:t>
      </w:r>
      <w:proofErr w:type="spellEnd"/>
      <w:r w:rsidRPr="00A14609">
        <w:rPr>
          <w:color w:val="222222"/>
          <w:highlight w:val="white"/>
        </w:rPr>
        <w:t xml:space="preserve">, </w:t>
      </w:r>
      <w:r w:rsidRPr="00A14609">
        <w:rPr>
          <w:i/>
          <w:color w:val="222222"/>
          <w:highlight w:val="white"/>
        </w:rPr>
        <w:t>40</w:t>
      </w:r>
      <w:r w:rsidRPr="00A14609">
        <w:rPr>
          <w:color w:val="222222"/>
          <w:highlight w:val="white"/>
        </w:rPr>
        <w:t>(2), pp.126-146.</w:t>
      </w:r>
    </w:p>
    <w:p w14:paraId="126CAB8A" w14:textId="77777777" w:rsidR="00563DDC" w:rsidRPr="00233A75" w:rsidRDefault="00563DDC"/>
    <w:sectPr w:rsidR="00563DDC" w:rsidRPr="00233A75" w:rsidSect="00EE6E97">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CA6F43" w14:textId="77777777" w:rsidR="00554FC5" w:rsidRDefault="00554FC5">
      <w:pPr>
        <w:spacing w:line="240" w:lineRule="auto"/>
      </w:pPr>
      <w:r>
        <w:separator/>
      </w:r>
    </w:p>
  </w:endnote>
  <w:endnote w:type="continuationSeparator" w:id="0">
    <w:p w14:paraId="3755489B" w14:textId="77777777" w:rsidR="00554FC5" w:rsidRDefault="00554F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10022FF" w:usb1="C000E47F" w:usb2="00000029" w:usb3="00000000" w:csb0="000001D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674777" w14:textId="77777777" w:rsidR="00563DDC" w:rsidRDefault="00872180">
    <w:pPr>
      <w:jc w:val="right"/>
    </w:pPr>
    <w:r>
      <w:fldChar w:fldCharType="begin"/>
    </w:r>
    <w:r w:rsidR="00236728">
      <w:instrText>PAGE</w:instrText>
    </w:r>
    <w:r>
      <w:fldChar w:fldCharType="separate"/>
    </w:r>
    <w:r w:rsidR="00A14609">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CB5851" w14:textId="77777777" w:rsidR="00554FC5" w:rsidRDefault="00554FC5">
      <w:pPr>
        <w:spacing w:line="240" w:lineRule="auto"/>
      </w:pPr>
      <w:r>
        <w:separator/>
      </w:r>
    </w:p>
  </w:footnote>
  <w:footnote w:type="continuationSeparator" w:id="0">
    <w:p w14:paraId="0432F72C" w14:textId="77777777" w:rsidR="00554FC5" w:rsidRDefault="00554FC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660E12"/>
    <w:multiLevelType w:val="hybridMultilevel"/>
    <w:tmpl w:val="F17CCA3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3DDC"/>
    <w:rsid w:val="001E7E40"/>
    <w:rsid w:val="00233A75"/>
    <w:rsid w:val="00236728"/>
    <w:rsid w:val="00554FC5"/>
    <w:rsid w:val="00563DDC"/>
    <w:rsid w:val="005939BD"/>
    <w:rsid w:val="00623FD2"/>
    <w:rsid w:val="00872180"/>
    <w:rsid w:val="00922E0D"/>
    <w:rsid w:val="00A14609"/>
    <w:rsid w:val="00AF0F5F"/>
    <w:rsid w:val="00EE6E97"/>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B10A4"/>
  <w15:docId w15:val="{92E0751E-855D-724B-BE3F-133870507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IN"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E97"/>
    <w:rPr>
      <w:lang w:val="en-GB"/>
    </w:rPr>
  </w:style>
  <w:style w:type="paragraph" w:styleId="Heading1">
    <w:name w:val="heading 1"/>
    <w:basedOn w:val="Normal"/>
    <w:next w:val="Normal"/>
    <w:uiPriority w:val="9"/>
    <w:qFormat/>
    <w:rsid w:val="00EE6E97"/>
    <w:pPr>
      <w:keepNext/>
      <w:keepLines/>
      <w:spacing w:before="400" w:after="120"/>
      <w:outlineLvl w:val="0"/>
    </w:pPr>
    <w:rPr>
      <w:b/>
      <w:sz w:val="28"/>
      <w:szCs w:val="28"/>
    </w:rPr>
  </w:style>
  <w:style w:type="paragraph" w:styleId="Heading2">
    <w:name w:val="heading 2"/>
    <w:basedOn w:val="Normal"/>
    <w:next w:val="Normal"/>
    <w:uiPriority w:val="9"/>
    <w:semiHidden/>
    <w:unhideWhenUsed/>
    <w:qFormat/>
    <w:rsid w:val="00EE6E97"/>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EE6E97"/>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EE6E97"/>
    <w:pPr>
      <w:keepNext/>
      <w:keepLines/>
      <w:spacing w:before="280" w:after="80"/>
      <w:outlineLvl w:val="3"/>
    </w:pPr>
    <w:rPr>
      <w:color w:val="666666"/>
    </w:rPr>
  </w:style>
  <w:style w:type="paragraph" w:styleId="Heading5">
    <w:name w:val="heading 5"/>
    <w:basedOn w:val="Normal"/>
    <w:next w:val="Normal"/>
    <w:uiPriority w:val="9"/>
    <w:semiHidden/>
    <w:unhideWhenUsed/>
    <w:qFormat/>
    <w:rsid w:val="00EE6E97"/>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EE6E9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EE6E97"/>
    <w:pPr>
      <w:keepNext/>
      <w:keepLines/>
      <w:spacing w:after="60"/>
    </w:pPr>
    <w:rPr>
      <w:sz w:val="52"/>
      <w:szCs w:val="52"/>
    </w:rPr>
  </w:style>
  <w:style w:type="paragraph" w:styleId="Subtitle">
    <w:name w:val="Subtitle"/>
    <w:basedOn w:val="Normal"/>
    <w:next w:val="Normal"/>
    <w:uiPriority w:val="11"/>
    <w:qFormat/>
    <w:rsid w:val="00EE6E97"/>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EE6E97"/>
    <w:pPr>
      <w:spacing w:line="240" w:lineRule="auto"/>
    </w:pPr>
    <w:rPr>
      <w:sz w:val="20"/>
      <w:szCs w:val="20"/>
    </w:rPr>
  </w:style>
  <w:style w:type="character" w:customStyle="1" w:styleId="CommentTextChar">
    <w:name w:val="Comment Text Char"/>
    <w:basedOn w:val="DefaultParagraphFont"/>
    <w:link w:val="CommentText"/>
    <w:uiPriority w:val="99"/>
    <w:semiHidden/>
    <w:rsid w:val="00EE6E97"/>
    <w:rPr>
      <w:sz w:val="20"/>
      <w:szCs w:val="20"/>
    </w:rPr>
  </w:style>
  <w:style w:type="character" w:styleId="CommentReference">
    <w:name w:val="annotation reference"/>
    <w:basedOn w:val="DefaultParagraphFont"/>
    <w:uiPriority w:val="99"/>
    <w:semiHidden/>
    <w:unhideWhenUsed/>
    <w:rsid w:val="00EE6E97"/>
    <w:rPr>
      <w:sz w:val="16"/>
      <w:szCs w:val="16"/>
    </w:rPr>
  </w:style>
  <w:style w:type="paragraph" w:styleId="BalloonText">
    <w:name w:val="Balloon Text"/>
    <w:basedOn w:val="Normal"/>
    <w:link w:val="BalloonTextChar"/>
    <w:uiPriority w:val="99"/>
    <w:semiHidden/>
    <w:unhideWhenUsed/>
    <w:rsid w:val="00AF0F5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F5F"/>
    <w:rPr>
      <w:rFonts w:ascii="Segoe UI" w:hAnsi="Segoe UI" w:cs="Segoe UI"/>
      <w:sz w:val="18"/>
      <w:szCs w:val="18"/>
    </w:rPr>
  </w:style>
  <w:style w:type="paragraph" w:styleId="TOCHeading">
    <w:name w:val="TOC Heading"/>
    <w:basedOn w:val="Heading1"/>
    <w:next w:val="Normal"/>
    <w:uiPriority w:val="39"/>
    <w:unhideWhenUsed/>
    <w:qFormat/>
    <w:rsid w:val="00AF0F5F"/>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F0F5F"/>
    <w:pPr>
      <w:spacing w:after="100"/>
    </w:pPr>
  </w:style>
  <w:style w:type="character" w:styleId="Hyperlink">
    <w:name w:val="Hyperlink"/>
    <w:basedOn w:val="DefaultParagraphFont"/>
    <w:uiPriority w:val="99"/>
    <w:unhideWhenUsed/>
    <w:rsid w:val="00AF0F5F"/>
    <w:rPr>
      <w:color w:val="0000FF" w:themeColor="hyperlink"/>
      <w:u w:val="single"/>
    </w:rPr>
  </w:style>
  <w:style w:type="table" w:styleId="TableGrid">
    <w:name w:val="Table Grid"/>
    <w:basedOn w:val="TableNormal"/>
    <w:uiPriority w:val="39"/>
    <w:rsid w:val="00623FD2"/>
    <w:pPr>
      <w:spacing w:line="240" w:lineRule="auto"/>
    </w:pPr>
    <w:rPr>
      <w:rFonts w:ascii="Arial" w:eastAsia="Arial" w:hAnsi="Arial" w:cs="Arial"/>
      <w:sz w:val="22"/>
      <w:szCs w:val="22"/>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23FD2"/>
    <w:pPr>
      <w:autoSpaceDE w:val="0"/>
      <w:autoSpaceDN w:val="0"/>
      <w:adjustRightInd w:val="0"/>
      <w:spacing w:line="240" w:lineRule="auto"/>
    </w:pPr>
    <w:rPr>
      <w:rFonts w:eastAsia="Arial"/>
      <w:color w:val="000000"/>
      <w:lang w:eastAsia="en-IN"/>
    </w:rPr>
  </w:style>
  <w:style w:type="paragraph" w:styleId="ListParagraph">
    <w:name w:val="List Paragraph"/>
    <w:basedOn w:val="Normal"/>
    <w:uiPriority w:val="34"/>
    <w:qFormat/>
    <w:rsid w:val="00A146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2203</Words>
  <Characters>12633</Characters>
  <Application>Microsoft Office Word</Application>
  <DocSecurity>0</DocSecurity>
  <Lines>215</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14806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2</cp:revision>
  <dcterms:created xsi:type="dcterms:W3CDTF">2020-08-21T14:04:00Z</dcterms:created>
  <dcterms:modified xsi:type="dcterms:W3CDTF">2020-08-21T19:42:00Z</dcterms:modified>
  <cp:category/>
</cp:coreProperties>
</file>