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86AFB2" w14:textId="77777777" w:rsidR="00265CC7" w:rsidRDefault="00265CC7" w:rsidP="00265CC7">
      <w:pPr>
        <w:jc w:val="center"/>
        <w:rPr>
          <w:rFonts w:ascii="Times New Roman" w:hAnsi="Times New Roman" w:cs="Times New Roman"/>
          <w:b/>
          <w:bCs/>
          <w:color w:val="000000"/>
          <w:sz w:val="48"/>
          <w:szCs w:val="48"/>
        </w:rPr>
      </w:pPr>
    </w:p>
    <w:p w14:paraId="39D6F81E" w14:textId="5606D8CD" w:rsidR="00265CC7" w:rsidRDefault="00265CC7" w:rsidP="00265CC7">
      <w:pPr>
        <w:jc w:val="center"/>
        <w:rPr>
          <w:rFonts w:ascii="Times New Roman" w:hAnsi="Times New Roman" w:cs="Times New Roman"/>
          <w:b/>
          <w:bCs/>
          <w:color w:val="000000"/>
          <w:sz w:val="48"/>
          <w:szCs w:val="48"/>
        </w:rPr>
      </w:pPr>
      <w:r w:rsidRPr="007A7282">
        <w:rPr>
          <w:noProof/>
          <w:sz w:val="18"/>
          <w:szCs w:val="18"/>
        </w:rPr>
        <w:drawing>
          <wp:anchor distT="0" distB="0" distL="114300" distR="114300" simplePos="0" relativeHeight="251659264" behindDoc="0" locked="0" layoutInCell="1" allowOverlap="1" wp14:anchorId="5FB819AC" wp14:editId="34BDB639">
            <wp:simplePos x="0" y="0"/>
            <wp:positionH relativeFrom="column">
              <wp:posOffset>0</wp:posOffset>
            </wp:positionH>
            <wp:positionV relativeFrom="paragraph">
              <wp:posOffset>353695</wp:posOffset>
            </wp:positionV>
            <wp:extent cx="1962150" cy="851535"/>
            <wp:effectExtent l="0" t="0" r="0" b="5715"/>
            <wp:wrapSquare wrapText="bothSides"/>
            <wp:docPr id="1081488163" name="Picture 108148816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88163" name="Picture 1081488163" descr="A close 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962150" cy="851535"/>
                    </a:xfrm>
                    <a:prstGeom prst="rect">
                      <a:avLst/>
                    </a:prstGeom>
                  </pic:spPr>
                </pic:pic>
              </a:graphicData>
            </a:graphic>
          </wp:anchor>
        </w:drawing>
      </w:r>
    </w:p>
    <w:p w14:paraId="28DA262E" w14:textId="77777777" w:rsidR="00265CC7" w:rsidRDefault="00265CC7" w:rsidP="00265CC7">
      <w:pPr>
        <w:jc w:val="center"/>
        <w:rPr>
          <w:rFonts w:ascii="Times New Roman" w:hAnsi="Times New Roman" w:cs="Times New Roman"/>
          <w:b/>
          <w:bCs/>
          <w:color w:val="000000"/>
          <w:sz w:val="48"/>
          <w:szCs w:val="48"/>
        </w:rPr>
      </w:pPr>
    </w:p>
    <w:p w14:paraId="59C3DB4F" w14:textId="77777777" w:rsidR="00265CC7" w:rsidRDefault="00265CC7" w:rsidP="00265CC7">
      <w:pPr>
        <w:jc w:val="center"/>
        <w:rPr>
          <w:rFonts w:ascii="Times New Roman" w:hAnsi="Times New Roman" w:cs="Times New Roman"/>
          <w:b/>
          <w:bCs/>
          <w:color w:val="000000"/>
          <w:sz w:val="48"/>
          <w:szCs w:val="48"/>
        </w:rPr>
      </w:pPr>
    </w:p>
    <w:p w14:paraId="1C3A47FF" w14:textId="77777777" w:rsidR="00265CC7" w:rsidRDefault="00265CC7" w:rsidP="00265CC7">
      <w:pPr>
        <w:jc w:val="center"/>
        <w:rPr>
          <w:rFonts w:ascii="Times New Roman" w:hAnsi="Times New Roman" w:cs="Times New Roman"/>
          <w:b/>
          <w:bCs/>
          <w:color w:val="000000"/>
          <w:sz w:val="48"/>
          <w:szCs w:val="48"/>
        </w:rPr>
      </w:pPr>
    </w:p>
    <w:p w14:paraId="37F1233F" w14:textId="77777777" w:rsidR="00265CC7" w:rsidRDefault="00265CC7" w:rsidP="00265CC7">
      <w:pPr>
        <w:jc w:val="center"/>
        <w:rPr>
          <w:rFonts w:ascii="Times New Roman" w:hAnsi="Times New Roman" w:cs="Times New Roman"/>
          <w:b/>
          <w:bCs/>
          <w:color w:val="000000"/>
          <w:sz w:val="48"/>
          <w:szCs w:val="48"/>
        </w:rPr>
      </w:pPr>
    </w:p>
    <w:p w14:paraId="11CE9513" w14:textId="77777777" w:rsidR="00265CC7" w:rsidRDefault="00265CC7" w:rsidP="00265CC7">
      <w:pPr>
        <w:jc w:val="center"/>
        <w:rPr>
          <w:rFonts w:ascii="Times New Roman" w:hAnsi="Times New Roman" w:cs="Times New Roman"/>
          <w:b/>
          <w:bCs/>
          <w:color w:val="000000"/>
          <w:sz w:val="48"/>
          <w:szCs w:val="48"/>
        </w:rPr>
      </w:pPr>
    </w:p>
    <w:p w14:paraId="68BD33E8" w14:textId="77777777" w:rsidR="00265CC7" w:rsidRDefault="00265CC7" w:rsidP="00265CC7">
      <w:pPr>
        <w:jc w:val="center"/>
        <w:rPr>
          <w:rFonts w:ascii="Times New Roman" w:hAnsi="Times New Roman" w:cs="Times New Roman"/>
          <w:b/>
          <w:bCs/>
          <w:color w:val="000000"/>
          <w:sz w:val="48"/>
          <w:szCs w:val="48"/>
        </w:rPr>
      </w:pPr>
    </w:p>
    <w:p w14:paraId="0AB46680" w14:textId="77777777" w:rsidR="00265CC7" w:rsidRDefault="00265CC7" w:rsidP="00265CC7">
      <w:pPr>
        <w:jc w:val="center"/>
        <w:rPr>
          <w:rFonts w:ascii="Times New Roman" w:hAnsi="Times New Roman" w:cs="Times New Roman"/>
          <w:b/>
          <w:bCs/>
          <w:color w:val="000000"/>
          <w:sz w:val="48"/>
          <w:szCs w:val="48"/>
        </w:rPr>
      </w:pPr>
    </w:p>
    <w:p w14:paraId="6002B3CE" w14:textId="77777777" w:rsidR="00265CC7" w:rsidRDefault="00265CC7" w:rsidP="00265CC7">
      <w:pPr>
        <w:jc w:val="center"/>
        <w:rPr>
          <w:rFonts w:ascii="Times New Roman" w:hAnsi="Times New Roman" w:cs="Times New Roman"/>
          <w:b/>
          <w:bCs/>
          <w:color w:val="000000"/>
          <w:sz w:val="48"/>
          <w:szCs w:val="48"/>
        </w:rPr>
      </w:pPr>
    </w:p>
    <w:p w14:paraId="325A579B" w14:textId="45CCE1E4" w:rsidR="00265CC7" w:rsidRDefault="00265CC7" w:rsidP="00265CC7">
      <w:pPr>
        <w:jc w:val="center"/>
        <w:rPr>
          <w:rFonts w:ascii="Times New Roman" w:hAnsi="Times New Roman" w:cs="Times New Roman"/>
          <w:b/>
          <w:bCs/>
          <w:color w:val="000000"/>
          <w:sz w:val="48"/>
          <w:szCs w:val="48"/>
        </w:rPr>
      </w:pPr>
      <w:r w:rsidRPr="00D22516">
        <w:rPr>
          <w:rFonts w:ascii="Times New Roman" w:hAnsi="Times New Roman" w:cs="Times New Roman"/>
          <w:b/>
          <w:bCs/>
          <w:color w:val="000000"/>
          <w:sz w:val="48"/>
          <w:szCs w:val="48"/>
        </w:rPr>
        <w:t>The Impact of Employee Training on Guest Satisfaction: A Case Study of Ibis Hotel, Northampton</w:t>
      </w:r>
    </w:p>
    <w:p w14:paraId="4EDFA09C" w14:textId="77777777" w:rsidR="00265CC7" w:rsidRDefault="00265CC7" w:rsidP="00265CC7">
      <w:pPr>
        <w:jc w:val="center"/>
        <w:rPr>
          <w:rFonts w:ascii="Times New Roman" w:hAnsi="Times New Roman" w:cs="Times New Roman"/>
          <w:b/>
          <w:bCs/>
          <w:color w:val="000000"/>
          <w:sz w:val="48"/>
          <w:szCs w:val="48"/>
        </w:rPr>
      </w:pPr>
    </w:p>
    <w:p w14:paraId="07041EBA" w14:textId="77777777" w:rsidR="00265CC7" w:rsidRDefault="00265CC7" w:rsidP="00265CC7">
      <w:pPr>
        <w:jc w:val="center"/>
        <w:rPr>
          <w:rFonts w:ascii="Times New Roman" w:hAnsi="Times New Roman" w:cs="Times New Roman"/>
          <w:b/>
          <w:bCs/>
          <w:color w:val="000000"/>
          <w:sz w:val="48"/>
          <w:szCs w:val="48"/>
        </w:rPr>
      </w:pPr>
    </w:p>
    <w:p w14:paraId="77E25B1E" w14:textId="77777777" w:rsidR="00265CC7" w:rsidRDefault="00265CC7" w:rsidP="00265CC7">
      <w:pPr>
        <w:jc w:val="center"/>
        <w:rPr>
          <w:b/>
          <w:bCs/>
          <w:sz w:val="32"/>
          <w:szCs w:val="32"/>
        </w:rPr>
      </w:pPr>
    </w:p>
    <w:p w14:paraId="2372A6B6" w14:textId="77777777" w:rsidR="00C403C2" w:rsidRDefault="00C403C2" w:rsidP="00265CC7">
      <w:pPr>
        <w:jc w:val="center"/>
        <w:rPr>
          <w:b/>
          <w:bCs/>
          <w:sz w:val="32"/>
          <w:szCs w:val="32"/>
        </w:rPr>
      </w:pPr>
    </w:p>
    <w:p w14:paraId="6A417469" w14:textId="0C2C8839" w:rsidR="00265CC7" w:rsidRPr="00405B29" w:rsidRDefault="00265CC7" w:rsidP="00265CC7">
      <w:pPr>
        <w:jc w:val="center"/>
        <w:rPr>
          <w:b/>
          <w:bCs/>
          <w:sz w:val="32"/>
          <w:szCs w:val="32"/>
        </w:rPr>
      </w:pPr>
      <w:r w:rsidRPr="003B164E">
        <w:rPr>
          <w:b/>
          <w:bCs/>
          <w:sz w:val="32"/>
          <w:szCs w:val="32"/>
        </w:rPr>
        <w:t>Student name: Sebastian Garbaty</w:t>
      </w:r>
    </w:p>
    <w:p w14:paraId="6C1BCF8F" w14:textId="77777777" w:rsidR="00265CC7" w:rsidRPr="00405B29" w:rsidRDefault="00265CC7" w:rsidP="00265CC7">
      <w:pPr>
        <w:jc w:val="center"/>
        <w:rPr>
          <w:b/>
          <w:bCs/>
          <w:sz w:val="32"/>
          <w:szCs w:val="32"/>
        </w:rPr>
      </w:pPr>
      <w:r w:rsidRPr="00C80A7F">
        <w:rPr>
          <w:b/>
          <w:bCs/>
          <w:sz w:val="32"/>
          <w:szCs w:val="32"/>
        </w:rPr>
        <w:t>Student</w:t>
      </w:r>
      <w:r>
        <w:rPr>
          <w:b/>
          <w:bCs/>
          <w:sz w:val="32"/>
          <w:szCs w:val="32"/>
        </w:rPr>
        <w:t xml:space="preserve"> ID</w:t>
      </w:r>
      <w:r w:rsidRPr="00C80A7F">
        <w:rPr>
          <w:b/>
          <w:bCs/>
          <w:sz w:val="32"/>
          <w:szCs w:val="32"/>
        </w:rPr>
        <w:t xml:space="preserve"> Number: 2211131</w:t>
      </w:r>
    </w:p>
    <w:p w14:paraId="01F6A4FA" w14:textId="7CA4B212" w:rsidR="00265CC7" w:rsidRPr="00405B29" w:rsidRDefault="00265CC7" w:rsidP="00265CC7">
      <w:pPr>
        <w:jc w:val="center"/>
        <w:rPr>
          <w:b/>
          <w:bCs/>
          <w:sz w:val="32"/>
          <w:szCs w:val="32"/>
        </w:rPr>
      </w:pPr>
      <w:r w:rsidRPr="00405B29">
        <w:rPr>
          <w:b/>
          <w:bCs/>
          <w:sz w:val="32"/>
          <w:szCs w:val="32"/>
        </w:rPr>
        <w:t xml:space="preserve">Module code: </w:t>
      </w:r>
      <w:r>
        <w:rPr>
          <w:b/>
          <w:bCs/>
          <w:sz w:val="32"/>
          <w:szCs w:val="32"/>
        </w:rPr>
        <w:t>BMIH6006, BMIH6008</w:t>
      </w:r>
    </w:p>
    <w:p w14:paraId="6E23C064" w14:textId="77777777" w:rsidR="00265CC7" w:rsidRPr="00405B29" w:rsidRDefault="00265CC7" w:rsidP="00265CC7">
      <w:pPr>
        <w:spacing w:after="238" w:line="480" w:lineRule="auto"/>
        <w:ind w:right="125"/>
        <w:jc w:val="center"/>
        <w:rPr>
          <w:rFonts w:ascii="Arial" w:hAnsi="Arial"/>
          <w:b/>
          <w:bCs/>
          <w:color w:val="000000" w:themeColor="text1"/>
          <w:sz w:val="32"/>
          <w:szCs w:val="32"/>
        </w:rPr>
      </w:pPr>
      <w:r w:rsidRPr="00405B29">
        <w:rPr>
          <w:rFonts w:ascii="Arial" w:hAnsi="Arial"/>
          <w:b/>
          <w:bCs/>
          <w:color w:val="000000" w:themeColor="text1"/>
          <w:sz w:val="32"/>
          <w:szCs w:val="32"/>
        </w:rPr>
        <w:t xml:space="preserve">Lecturer: </w:t>
      </w:r>
      <w:r>
        <w:rPr>
          <w:rFonts w:ascii="Arial" w:hAnsi="Arial"/>
          <w:b/>
          <w:bCs/>
          <w:color w:val="000000" w:themeColor="text1"/>
          <w:sz w:val="32"/>
          <w:szCs w:val="32"/>
        </w:rPr>
        <w:t>Christopher Wilkin</w:t>
      </w:r>
    </w:p>
    <w:p w14:paraId="6F249A54" w14:textId="77777777" w:rsidR="00265CC7" w:rsidRDefault="00265CC7" w:rsidP="00265CC7">
      <w:pPr>
        <w:jc w:val="center"/>
        <w:rPr>
          <w:rFonts w:ascii="Times New Roman" w:hAnsi="Times New Roman" w:cs="Times New Roman"/>
          <w:b/>
          <w:bCs/>
          <w:color w:val="000000"/>
          <w:sz w:val="48"/>
          <w:szCs w:val="48"/>
        </w:rPr>
      </w:pPr>
    </w:p>
    <w:p w14:paraId="74216F90" w14:textId="77777777" w:rsidR="00265CC7" w:rsidRDefault="00265CC7" w:rsidP="00265CC7">
      <w:pPr>
        <w:jc w:val="center"/>
        <w:rPr>
          <w:rFonts w:ascii="Times New Roman" w:hAnsi="Times New Roman" w:cs="Times New Roman"/>
          <w:b/>
          <w:bCs/>
          <w:color w:val="000000"/>
          <w:sz w:val="48"/>
          <w:szCs w:val="48"/>
        </w:rPr>
      </w:pPr>
    </w:p>
    <w:p w14:paraId="41C1E0EC" w14:textId="77777777" w:rsidR="00265CC7" w:rsidRDefault="00265CC7" w:rsidP="00265CC7">
      <w:pPr>
        <w:jc w:val="center"/>
        <w:rPr>
          <w:rFonts w:ascii="Times New Roman" w:hAnsi="Times New Roman" w:cs="Times New Roman"/>
          <w:b/>
          <w:bCs/>
          <w:color w:val="000000"/>
          <w:sz w:val="48"/>
          <w:szCs w:val="48"/>
        </w:rPr>
      </w:pPr>
    </w:p>
    <w:p w14:paraId="1608F90D" w14:textId="77777777" w:rsidR="00265CC7" w:rsidRDefault="00265CC7" w:rsidP="00265CC7">
      <w:pPr>
        <w:spacing w:before="100" w:beforeAutospacing="1" w:after="100" w:afterAutospacing="1"/>
        <w:outlineLvl w:val="2"/>
        <w:rPr>
          <w:rFonts w:ascii="Times New Roman" w:hAnsi="Times New Roman" w:cs="Times New Roman"/>
          <w:b/>
          <w:bCs/>
          <w:color w:val="000000"/>
          <w:sz w:val="48"/>
          <w:szCs w:val="48"/>
        </w:rPr>
      </w:pPr>
      <w:bookmarkStart w:id="0" w:name="_Toc188516637"/>
    </w:p>
    <w:p w14:paraId="6F11F458" w14:textId="76723284" w:rsidR="00265CC7" w:rsidRDefault="00265CC7" w:rsidP="00265CC7">
      <w:pPr>
        <w:spacing w:before="100" w:beforeAutospacing="1" w:after="100" w:afterAutospacing="1"/>
        <w:outlineLvl w:val="2"/>
        <w:rPr>
          <w:rStyle w:val="Heading1Char"/>
          <w:lang w:eastAsia="en-GB"/>
        </w:rPr>
      </w:pPr>
      <w:r w:rsidRPr="00D22516">
        <w:rPr>
          <w:rStyle w:val="Heading1Char"/>
          <w:lang w:eastAsia="en-GB"/>
        </w:rPr>
        <w:lastRenderedPageBreak/>
        <w:t>Executive Summary</w:t>
      </w:r>
      <w:bookmarkEnd w:id="0"/>
    </w:p>
    <w:p w14:paraId="1ED7C32A" w14:textId="77777777" w:rsidR="00265CC7" w:rsidRPr="003F2832"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This study examines how staff training affects customer satisfaction at the Ibis Hotel in Northampton, using this hotel as an example for the hospitality industry. The effects of training programs on visitor experiences, as well as satisfaction, are an important question that the study seeks to address.</w:t>
      </w:r>
    </w:p>
    <w:p w14:paraId="5666EB03" w14:textId="77777777" w:rsidR="00265CC7" w:rsidRPr="003F2832"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 xml:space="preserve">A mixed-methods approach, which incorporates quantitative guest surveys along with qualitative employee interviews (Creswell and Plano Clark, 2017), is used to provide a complete comprehension of the connexion between training and guest satisfaction. In addition, a large amount of contextual information, such as several visitor feedback surveys and a meaningful number of employee turnover rates, is provided by secondary data (Blomme et al., 2010). </w:t>
      </w:r>
    </w:p>
    <w:p w14:paraId="4552BA3D" w14:textId="77777777" w:rsidR="00265CC7" w:rsidRPr="003F2832"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Key findings show that the Ibis Hotel's training programs effectively develop important technical skills, resulting in consistently high-quality service in transactional areas such as housekeeping along with check-ins. However, important deficiencies were discovered in the soft skills training provided, specifically in the areas of emotional intelligence and cultural sensitivity (Lucas and Deery, 2019). A meaningful number of mixed guest satisfaction ratings in areas requiring individualized care were found to be correlated with these gaps (Wilson and Chen, 2021). A meaningful amount of staff turnover also interferes with the continuity of training, which in turn negatively effects a large portion of service delivery (Ahmad and Scott, 2021).</w:t>
      </w:r>
    </w:p>
    <w:p w14:paraId="11BFA26F" w14:textId="77777777" w:rsidR="00265CC7" w:rsidRPr="003F2832"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Goh and Jie (2022) recommend several strategies: adopting at least three cutting-edge training technologies such as virtual reality, balancing training in both technical and interpersonal skills and creating at least two mentorship programs to assist with onboarding. We suggest several long-term tactics to reduce attrition and increase personnel stability. These include targeted training programs designed to improve retention and at least two partnerships with academic institutions (Jolliffe and Farnsworth, 2021).</w:t>
      </w:r>
    </w:p>
    <w:p w14:paraId="6522A256" w14:textId="7CBAB473" w:rsidR="00265CC7"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This study considerably stresses the major role of staff training in promoting customer happiness, along with running excellence within the hotel industry. By implementing the suggested tactics, the Ibis Hotel and at least three other establishments can maintain a competitive advantage, increase staff engagement by a measurable degree and enhance service quality.</w:t>
      </w:r>
    </w:p>
    <w:p w14:paraId="035CD2A8" w14:textId="77777777" w:rsidR="00265CC7" w:rsidRPr="00265CC7" w:rsidRDefault="00265CC7" w:rsidP="00265CC7">
      <w:pPr>
        <w:spacing w:line="360" w:lineRule="auto"/>
        <w:jc w:val="both"/>
        <w:rPr>
          <w:rFonts w:ascii="Times New Roman" w:eastAsia="Times New Roman" w:hAnsi="Times New Roman" w:cs="Times New Roman"/>
          <w:color w:val="000000"/>
          <w:kern w:val="0"/>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2076660781"/>
        <w:docPartObj>
          <w:docPartGallery w:val="Table of Contents"/>
          <w:docPartUnique/>
        </w:docPartObj>
      </w:sdtPr>
      <w:sdtEndPr>
        <w:rPr>
          <w:noProof/>
          <w:sz w:val="22"/>
          <w:szCs w:val="22"/>
        </w:rPr>
      </w:sdtEndPr>
      <w:sdtContent>
        <w:p w14:paraId="1A365DFB" w14:textId="721DCB98" w:rsidR="00265CC7" w:rsidRPr="00C403C2" w:rsidRDefault="00265CC7" w:rsidP="00265CC7">
          <w:pPr>
            <w:pStyle w:val="TOCHeading"/>
            <w:rPr>
              <w:rFonts w:asciiTheme="minorHAnsi" w:eastAsiaTheme="minorHAnsi" w:hAnsiTheme="minorHAnsi" w:cstheme="minorBidi"/>
              <w:b w:val="0"/>
              <w:bCs w:val="0"/>
              <w:color w:val="auto"/>
              <w:kern w:val="2"/>
              <w:sz w:val="24"/>
              <w:szCs w:val="24"/>
              <w:lang w:val="en-GB"/>
              <w14:ligatures w14:val="standardContextual"/>
            </w:rPr>
          </w:pPr>
          <w:r>
            <w:t>Table of Contents</w:t>
          </w:r>
        </w:p>
        <w:p w14:paraId="32C01D8F" w14:textId="77777777" w:rsidR="00265CC7" w:rsidRPr="00265CC7" w:rsidRDefault="00265CC7" w:rsidP="00265CC7">
          <w:pPr>
            <w:pStyle w:val="TOC3"/>
            <w:rPr>
              <w:rFonts w:eastAsiaTheme="minorEastAsia"/>
              <w:sz w:val="22"/>
              <w:szCs w:val="22"/>
            </w:rPr>
          </w:pPr>
          <w:r w:rsidRPr="00265CC7">
            <w:rPr>
              <w:noProof w:val="0"/>
              <w:sz w:val="22"/>
              <w:szCs w:val="22"/>
            </w:rPr>
            <w:fldChar w:fldCharType="begin"/>
          </w:r>
          <w:r w:rsidRPr="00265CC7">
            <w:rPr>
              <w:sz w:val="22"/>
              <w:szCs w:val="22"/>
            </w:rPr>
            <w:instrText xml:space="preserve"> TOC \o "1-3" \h \z \u </w:instrText>
          </w:r>
          <w:r w:rsidRPr="00265CC7">
            <w:rPr>
              <w:noProof w:val="0"/>
              <w:sz w:val="22"/>
              <w:szCs w:val="22"/>
            </w:rPr>
            <w:fldChar w:fldCharType="separate"/>
          </w:r>
          <w:hyperlink w:anchor="_Toc188516637" w:history="1">
            <w:r w:rsidRPr="00265CC7">
              <w:rPr>
                <w:rStyle w:val="Hyperlink"/>
                <w:sz w:val="22"/>
                <w:szCs w:val="22"/>
              </w:rPr>
              <w:t>Executive Summary</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_Toc188516637 \h </w:instrText>
            </w:r>
            <w:r w:rsidRPr="00265CC7">
              <w:rPr>
                <w:webHidden/>
                <w:sz w:val="22"/>
                <w:szCs w:val="22"/>
              </w:rPr>
            </w:r>
            <w:r w:rsidRPr="00265CC7">
              <w:rPr>
                <w:webHidden/>
                <w:sz w:val="22"/>
                <w:szCs w:val="22"/>
              </w:rPr>
              <w:fldChar w:fldCharType="separate"/>
            </w:r>
            <w:r w:rsidRPr="00265CC7">
              <w:rPr>
                <w:webHidden/>
                <w:sz w:val="22"/>
                <w:szCs w:val="22"/>
              </w:rPr>
              <w:t>2</w:t>
            </w:r>
            <w:r w:rsidRPr="00265CC7">
              <w:rPr>
                <w:webHidden/>
                <w:sz w:val="22"/>
                <w:szCs w:val="22"/>
              </w:rPr>
              <w:fldChar w:fldCharType="end"/>
            </w:r>
          </w:hyperlink>
        </w:p>
        <w:p w14:paraId="0F3AB358"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38" w:history="1">
            <w:r w:rsidRPr="00265CC7">
              <w:rPr>
                <w:rStyle w:val="Hyperlink"/>
                <w:rFonts w:eastAsia="Times New Roman"/>
                <w:noProof/>
                <w:sz w:val="22"/>
                <w:szCs w:val="22"/>
                <w:lang w:eastAsia="en-GB"/>
              </w:rPr>
              <w:t>Introduction</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_Toc188516638 \h </w:instrText>
            </w:r>
            <w:r w:rsidRPr="00265CC7">
              <w:rPr>
                <w:noProof/>
                <w:webHidden/>
                <w:sz w:val="22"/>
                <w:szCs w:val="22"/>
              </w:rPr>
            </w:r>
            <w:r w:rsidRPr="00265CC7">
              <w:rPr>
                <w:noProof/>
                <w:webHidden/>
                <w:sz w:val="22"/>
                <w:szCs w:val="22"/>
              </w:rPr>
              <w:fldChar w:fldCharType="separate"/>
            </w:r>
            <w:r w:rsidRPr="00265CC7">
              <w:rPr>
                <w:noProof/>
                <w:webHidden/>
                <w:sz w:val="22"/>
                <w:szCs w:val="22"/>
              </w:rPr>
              <w:t>4</w:t>
            </w:r>
            <w:r w:rsidRPr="00265CC7">
              <w:rPr>
                <w:noProof/>
                <w:webHidden/>
                <w:sz w:val="22"/>
                <w:szCs w:val="22"/>
              </w:rPr>
              <w:fldChar w:fldCharType="end"/>
            </w:r>
          </w:hyperlink>
        </w:p>
        <w:p w14:paraId="59FEF9E1"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39" w:history="1">
            <w:r w:rsidRPr="00265CC7">
              <w:rPr>
                <w:rStyle w:val="Hyperlink"/>
                <w:rFonts w:eastAsia="Times New Roman"/>
                <w:noProof/>
                <w:lang w:eastAsia="en-GB"/>
              </w:rPr>
              <w:t>Background and Importance of Employee Training in the Hospitality Industry</w:t>
            </w:r>
            <w:r w:rsidRPr="00265CC7">
              <w:rPr>
                <w:noProof/>
                <w:webHidden/>
              </w:rPr>
              <w:tab/>
            </w:r>
            <w:r w:rsidRPr="00265CC7">
              <w:rPr>
                <w:noProof/>
                <w:webHidden/>
              </w:rPr>
              <w:fldChar w:fldCharType="begin"/>
            </w:r>
            <w:r w:rsidRPr="00265CC7">
              <w:rPr>
                <w:noProof/>
                <w:webHidden/>
              </w:rPr>
              <w:instrText xml:space="preserve"> PAGEREF _Toc188516639 \h </w:instrText>
            </w:r>
            <w:r w:rsidRPr="00265CC7">
              <w:rPr>
                <w:noProof/>
                <w:webHidden/>
              </w:rPr>
            </w:r>
            <w:r w:rsidRPr="00265CC7">
              <w:rPr>
                <w:noProof/>
                <w:webHidden/>
              </w:rPr>
              <w:fldChar w:fldCharType="separate"/>
            </w:r>
            <w:r w:rsidRPr="00265CC7">
              <w:rPr>
                <w:noProof/>
                <w:webHidden/>
              </w:rPr>
              <w:t>4</w:t>
            </w:r>
            <w:r w:rsidRPr="00265CC7">
              <w:rPr>
                <w:noProof/>
                <w:webHidden/>
              </w:rPr>
              <w:fldChar w:fldCharType="end"/>
            </w:r>
          </w:hyperlink>
        </w:p>
        <w:p w14:paraId="25C50E72"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0" w:history="1">
            <w:r w:rsidRPr="00265CC7">
              <w:rPr>
                <w:rStyle w:val="Hyperlink"/>
                <w:rFonts w:eastAsia="Times New Roman"/>
                <w:noProof/>
                <w:lang w:eastAsia="en-GB"/>
              </w:rPr>
              <w:t>Introduction to the Ibis Hotel, Northampton</w:t>
            </w:r>
            <w:r w:rsidRPr="00265CC7">
              <w:rPr>
                <w:noProof/>
                <w:webHidden/>
              </w:rPr>
              <w:tab/>
            </w:r>
            <w:r w:rsidRPr="00265CC7">
              <w:rPr>
                <w:noProof/>
                <w:webHidden/>
              </w:rPr>
              <w:fldChar w:fldCharType="begin"/>
            </w:r>
            <w:r w:rsidRPr="00265CC7">
              <w:rPr>
                <w:noProof/>
                <w:webHidden/>
              </w:rPr>
              <w:instrText xml:space="preserve"> PAGEREF _Toc188516640 \h </w:instrText>
            </w:r>
            <w:r w:rsidRPr="00265CC7">
              <w:rPr>
                <w:noProof/>
                <w:webHidden/>
              </w:rPr>
            </w:r>
            <w:r w:rsidRPr="00265CC7">
              <w:rPr>
                <w:noProof/>
                <w:webHidden/>
              </w:rPr>
              <w:fldChar w:fldCharType="separate"/>
            </w:r>
            <w:r w:rsidRPr="00265CC7">
              <w:rPr>
                <w:noProof/>
                <w:webHidden/>
              </w:rPr>
              <w:t>5</w:t>
            </w:r>
            <w:r w:rsidRPr="00265CC7">
              <w:rPr>
                <w:noProof/>
                <w:webHidden/>
              </w:rPr>
              <w:fldChar w:fldCharType="end"/>
            </w:r>
          </w:hyperlink>
        </w:p>
        <w:p w14:paraId="13C7FFDC"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1" w:history="1">
            <w:r w:rsidRPr="00265CC7">
              <w:rPr>
                <w:rStyle w:val="Hyperlink"/>
                <w:rFonts w:eastAsia="Times New Roman"/>
                <w:noProof/>
                <w:lang w:eastAsia="en-GB"/>
              </w:rPr>
              <w:t>Research Aims and Objectives</w:t>
            </w:r>
            <w:r w:rsidRPr="00265CC7">
              <w:rPr>
                <w:noProof/>
                <w:webHidden/>
              </w:rPr>
              <w:tab/>
            </w:r>
            <w:r w:rsidRPr="00265CC7">
              <w:rPr>
                <w:noProof/>
                <w:webHidden/>
              </w:rPr>
              <w:fldChar w:fldCharType="begin"/>
            </w:r>
            <w:r w:rsidRPr="00265CC7">
              <w:rPr>
                <w:noProof/>
                <w:webHidden/>
              </w:rPr>
              <w:instrText xml:space="preserve"> PAGEREF _Toc188516641 \h </w:instrText>
            </w:r>
            <w:r w:rsidRPr="00265CC7">
              <w:rPr>
                <w:noProof/>
                <w:webHidden/>
              </w:rPr>
            </w:r>
            <w:r w:rsidRPr="00265CC7">
              <w:rPr>
                <w:noProof/>
                <w:webHidden/>
              </w:rPr>
              <w:fldChar w:fldCharType="separate"/>
            </w:r>
            <w:r w:rsidRPr="00265CC7">
              <w:rPr>
                <w:noProof/>
                <w:webHidden/>
              </w:rPr>
              <w:t>5</w:t>
            </w:r>
            <w:r w:rsidRPr="00265CC7">
              <w:rPr>
                <w:noProof/>
                <w:webHidden/>
              </w:rPr>
              <w:fldChar w:fldCharType="end"/>
            </w:r>
          </w:hyperlink>
        </w:p>
        <w:p w14:paraId="7AAF6998"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2" w:history="1">
            <w:r w:rsidRPr="00265CC7">
              <w:rPr>
                <w:rStyle w:val="Hyperlink"/>
                <w:rFonts w:eastAsia="Times New Roman"/>
                <w:noProof/>
                <w:lang w:eastAsia="en-GB"/>
              </w:rPr>
              <w:t>Research Questions</w:t>
            </w:r>
            <w:r w:rsidRPr="00265CC7">
              <w:rPr>
                <w:noProof/>
                <w:webHidden/>
              </w:rPr>
              <w:tab/>
            </w:r>
            <w:r w:rsidRPr="00265CC7">
              <w:rPr>
                <w:noProof/>
                <w:webHidden/>
              </w:rPr>
              <w:fldChar w:fldCharType="begin"/>
            </w:r>
            <w:r w:rsidRPr="00265CC7">
              <w:rPr>
                <w:noProof/>
                <w:webHidden/>
              </w:rPr>
              <w:instrText xml:space="preserve"> PAGEREF _Toc188516642 \h </w:instrText>
            </w:r>
            <w:r w:rsidRPr="00265CC7">
              <w:rPr>
                <w:noProof/>
                <w:webHidden/>
              </w:rPr>
            </w:r>
            <w:r w:rsidRPr="00265CC7">
              <w:rPr>
                <w:noProof/>
                <w:webHidden/>
              </w:rPr>
              <w:fldChar w:fldCharType="separate"/>
            </w:r>
            <w:r w:rsidRPr="00265CC7">
              <w:rPr>
                <w:noProof/>
                <w:webHidden/>
              </w:rPr>
              <w:t>5</w:t>
            </w:r>
            <w:r w:rsidRPr="00265CC7">
              <w:rPr>
                <w:noProof/>
                <w:webHidden/>
              </w:rPr>
              <w:fldChar w:fldCharType="end"/>
            </w:r>
          </w:hyperlink>
        </w:p>
        <w:p w14:paraId="3672E1C8"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3" w:history="1">
            <w:r w:rsidRPr="00265CC7">
              <w:rPr>
                <w:rStyle w:val="Hyperlink"/>
                <w:rFonts w:eastAsia="Times New Roman"/>
                <w:noProof/>
                <w:lang w:eastAsia="en-GB"/>
              </w:rPr>
              <w:t>Scope of the Study and Case Study Approach</w:t>
            </w:r>
            <w:r w:rsidRPr="00265CC7">
              <w:rPr>
                <w:noProof/>
                <w:webHidden/>
              </w:rPr>
              <w:tab/>
            </w:r>
            <w:r w:rsidRPr="00265CC7">
              <w:rPr>
                <w:noProof/>
                <w:webHidden/>
              </w:rPr>
              <w:fldChar w:fldCharType="begin"/>
            </w:r>
            <w:r w:rsidRPr="00265CC7">
              <w:rPr>
                <w:noProof/>
                <w:webHidden/>
              </w:rPr>
              <w:instrText xml:space="preserve"> PAGEREF _Toc188516643 \h </w:instrText>
            </w:r>
            <w:r w:rsidRPr="00265CC7">
              <w:rPr>
                <w:noProof/>
                <w:webHidden/>
              </w:rPr>
            </w:r>
            <w:r w:rsidRPr="00265CC7">
              <w:rPr>
                <w:noProof/>
                <w:webHidden/>
              </w:rPr>
              <w:fldChar w:fldCharType="separate"/>
            </w:r>
            <w:r w:rsidRPr="00265CC7">
              <w:rPr>
                <w:noProof/>
                <w:webHidden/>
              </w:rPr>
              <w:t>5</w:t>
            </w:r>
            <w:r w:rsidRPr="00265CC7">
              <w:rPr>
                <w:noProof/>
                <w:webHidden/>
              </w:rPr>
              <w:fldChar w:fldCharType="end"/>
            </w:r>
          </w:hyperlink>
        </w:p>
        <w:p w14:paraId="704C8F58"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44" w:history="1">
            <w:r w:rsidRPr="00265CC7">
              <w:rPr>
                <w:rStyle w:val="Hyperlink"/>
                <w:rFonts w:eastAsia="Times New Roman"/>
                <w:noProof/>
                <w:sz w:val="22"/>
                <w:szCs w:val="22"/>
                <w:lang w:eastAsia="en-GB"/>
              </w:rPr>
              <w:t>Literature Review</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_Toc188516644 \h </w:instrText>
            </w:r>
            <w:r w:rsidRPr="00265CC7">
              <w:rPr>
                <w:noProof/>
                <w:webHidden/>
                <w:sz w:val="22"/>
                <w:szCs w:val="22"/>
              </w:rPr>
            </w:r>
            <w:r w:rsidRPr="00265CC7">
              <w:rPr>
                <w:noProof/>
                <w:webHidden/>
                <w:sz w:val="22"/>
                <w:szCs w:val="22"/>
              </w:rPr>
              <w:fldChar w:fldCharType="separate"/>
            </w:r>
            <w:r w:rsidRPr="00265CC7">
              <w:rPr>
                <w:noProof/>
                <w:webHidden/>
                <w:sz w:val="22"/>
                <w:szCs w:val="22"/>
              </w:rPr>
              <w:t>6</w:t>
            </w:r>
            <w:r w:rsidRPr="00265CC7">
              <w:rPr>
                <w:noProof/>
                <w:webHidden/>
                <w:sz w:val="22"/>
                <w:szCs w:val="22"/>
              </w:rPr>
              <w:fldChar w:fldCharType="end"/>
            </w:r>
          </w:hyperlink>
        </w:p>
        <w:p w14:paraId="44240D11"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5" w:history="1">
            <w:r w:rsidRPr="00265CC7">
              <w:rPr>
                <w:rStyle w:val="Hyperlink"/>
                <w:noProof/>
              </w:rPr>
              <w:t>The Significance of Employee Training in the Hospitality Industry</w:t>
            </w:r>
            <w:r w:rsidRPr="00265CC7">
              <w:rPr>
                <w:noProof/>
                <w:webHidden/>
              </w:rPr>
              <w:tab/>
            </w:r>
            <w:r w:rsidRPr="00265CC7">
              <w:rPr>
                <w:noProof/>
                <w:webHidden/>
              </w:rPr>
              <w:fldChar w:fldCharType="begin"/>
            </w:r>
            <w:r w:rsidRPr="00265CC7">
              <w:rPr>
                <w:noProof/>
                <w:webHidden/>
              </w:rPr>
              <w:instrText xml:space="preserve"> PAGEREF _Toc188516645 \h </w:instrText>
            </w:r>
            <w:r w:rsidRPr="00265CC7">
              <w:rPr>
                <w:noProof/>
                <w:webHidden/>
              </w:rPr>
            </w:r>
            <w:r w:rsidRPr="00265CC7">
              <w:rPr>
                <w:noProof/>
                <w:webHidden/>
              </w:rPr>
              <w:fldChar w:fldCharType="separate"/>
            </w:r>
            <w:r w:rsidRPr="00265CC7">
              <w:rPr>
                <w:noProof/>
                <w:webHidden/>
              </w:rPr>
              <w:t>6</w:t>
            </w:r>
            <w:r w:rsidRPr="00265CC7">
              <w:rPr>
                <w:noProof/>
                <w:webHidden/>
              </w:rPr>
              <w:fldChar w:fldCharType="end"/>
            </w:r>
          </w:hyperlink>
        </w:p>
        <w:p w14:paraId="361626CF"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6" w:history="1">
            <w:r w:rsidRPr="00265CC7">
              <w:rPr>
                <w:rStyle w:val="Hyperlink"/>
                <w:noProof/>
              </w:rPr>
              <w:t>Guest Satisfaction and Its Determinants</w:t>
            </w:r>
            <w:r w:rsidRPr="00265CC7">
              <w:rPr>
                <w:noProof/>
                <w:webHidden/>
              </w:rPr>
              <w:tab/>
            </w:r>
            <w:r w:rsidRPr="00265CC7">
              <w:rPr>
                <w:noProof/>
                <w:webHidden/>
              </w:rPr>
              <w:fldChar w:fldCharType="begin"/>
            </w:r>
            <w:r w:rsidRPr="00265CC7">
              <w:rPr>
                <w:noProof/>
                <w:webHidden/>
              </w:rPr>
              <w:instrText xml:space="preserve"> PAGEREF _Toc188516646 \h </w:instrText>
            </w:r>
            <w:r w:rsidRPr="00265CC7">
              <w:rPr>
                <w:noProof/>
                <w:webHidden/>
              </w:rPr>
            </w:r>
            <w:r w:rsidRPr="00265CC7">
              <w:rPr>
                <w:noProof/>
                <w:webHidden/>
              </w:rPr>
              <w:fldChar w:fldCharType="separate"/>
            </w:r>
            <w:r w:rsidRPr="00265CC7">
              <w:rPr>
                <w:noProof/>
                <w:webHidden/>
              </w:rPr>
              <w:t>6</w:t>
            </w:r>
            <w:r w:rsidRPr="00265CC7">
              <w:rPr>
                <w:noProof/>
                <w:webHidden/>
              </w:rPr>
              <w:fldChar w:fldCharType="end"/>
            </w:r>
          </w:hyperlink>
        </w:p>
        <w:p w14:paraId="0ADBA0AE"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7" w:history="1">
            <w:r w:rsidRPr="00265CC7">
              <w:rPr>
                <w:rStyle w:val="Hyperlink"/>
                <w:noProof/>
              </w:rPr>
              <w:t>Theoretical Frameworks Relevant to Employee Training and Guest Satisfaction</w:t>
            </w:r>
            <w:r w:rsidRPr="00265CC7">
              <w:rPr>
                <w:noProof/>
                <w:webHidden/>
              </w:rPr>
              <w:tab/>
            </w:r>
            <w:r w:rsidRPr="00265CC7">
              <w:rPr>
                <w:noProof/>
                <w:webHidden/>
              </w:rPr>
              <w:fldChar w:fldCharType="begin"/>
            </w:r>
            <w:r w:rsidRPr="00265CC7">
              <w:rPr>
                <w:noProof/>
                <w:webHidden/>
              </w:rPr>
              <w:instrText xml:space="preserve"> PAGEREF _Toc188516647 \h </w:instrText>
            </w:r>
            <w:r w:rsidRPr="00265CC7">
              <w:rPr>
                <w:noProof/>
                <w:webHidden/>
              </w:rPr>
            </w:r>
            <w:r w:rsidRPr="00265CC7">
              <w:rPr>
                <w:noProof/>
                <w:webHidden/>
              </w:rPr>
              <w:fldChar w:fldCharType="separate"/>
            </w:r>
            <w:r w:rsidRPr="00265CC7">
              <w:rPr>
                <w:noProof/>
                <w:webHidden/>
              </w:rPr>
              <w:t>7</w:t>
            </w:r>
            <w:r w:rsidRPr="00265CC7">
              <w:rPr>
                <w:noProof/>
                <w:webHidden/>
              </w:rPr>
              <w:fldChar w:fldCharType="end"/>
            </w:r>
          </w:hyperlink>
        </w:p>
        <w:p w14:paraId="26AFDFA5"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8" w:history="1">
            <w:r w:rsidRPr="00265CC7">
              <w:rPr>
                <w:rStyle w:val="Hyperlink"/>
                <w:noProof/>
              </w:rPr>
              <w:t>Challenges and Limitations in Current Literature</w:t>
            </w:r>
            <w:r w:rsidRPr="00265CC7">
              <w:rPr>
                <w:noProof/>
                <w:webHidden/>
              </w:rPr>
              <w:tab/>
            </w:r>
            <w:r w:rsidRPr="00265CC7">
              <w:rPr>
                <w:noProof/>
                <w:webHidden/>
              </w:rPr>
              <w:fldChar w:fldCharType="begin"/>
            </w:r>
            <w:r w:rsidRPr="00265CC7">
              <w:rPr>
                <w:noProof/>
                <w:webHidden/>
              </w:rPr>
              <w:instrText xml:space="preserve"> PAGEREF _Toc188516648 \h </w:instrText>
            </w:r>
            <w:r w:rsidRPr="00265CC7">
              <w:rPr>
                <w:noProof/>
                <w:webHidden/>
              </w:rPr>
            </w:r>
            <w:r w:rsidRPr="00265CC7">
              <w:rPr>
                <w:noProof/>
                <w:webHidden/>
              </w:rPr>
              <w:fldChar w:fldCharType="separate"/>
            </w:r>
            <w:r w:rsidRPr="00265CC7">
              <w:rPr>
                <w:noProof/>
                <w:webHidden/>
              </w:rPr>
              <w:t>8</w:t>
            </w:r>
            <w:r w:rsidRPr="00265CC7">
              <w:rPr>
                <w:noProof/>
                <w:webHidden/>
              </w:rPr>
              <w:fldChar w:fldCharType="end"/>
            </w:r>
          </w:hyperlink>
        </w:p>
        <w:p w14:paraId="44238BC4"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49" w:history="1">
            <w:r w:rsidRPr="00265CC7">
              <w:rPr>
                <w:rStyle w:val="Hyperlink"/>
                <w:noProof/>
              </w:rPr>
              <w:t>Addressing Gaps and the Need for This Study</w:t>
            </w:r>
            <w:r w:rsidRPr="00265CC7">
              <w:rPr>
                <w:noProof/>
                <w:webHidden/>
              </w:rPr>
              <w:tab/>
            </w:r>
            <w:r w:rsidRPr="00265CC7">
              <w:rPr>
                <w:noProof/>
                <w:webHidden/>
              </w:rPr>
              <w:fldChar w:fldCharType="begin"/>
            </w:r>
            <w:r w:rsidRPr="00265CC7">
              <w:rPr>
                <w:noProof/>
                <w:webHidden/>
              </w:rPr>
              <w:instrText xml:space="preserve"> PAGEREF _Toc188516649 \h </w:instrText>
            </w:r>
            <w:r w:rsidRPr="00265CC7">
              <w:rPr>
                <w:noProof/>
                <w:webHidden/>
              </w:rPr>
            </w:r>
            <w:r w:rsidRPr="00265CC7">
              <w:rPr>
                <w:noProof/>
                <w:webHidden/>
              </w:rPr>
              <w:fldChar w:fldCharType="separate"/>
            </w:r>
            <w:r w:rsidRPr="00265CC7">
              <w:rPr>
                <w:noProof/>
                <w:webHidden/>
              </w:rPr>
              <w:t>9</w:t>
            </w:r>
            <w:r w:rsidRPr="00265CC7">
              <w:rPr>
                <w:noProof/>
                <w:webHidden/>
              </w:rPr>
              <w:fldChar w:fldCharType="end"/>
            </w:r>
          </w:hyperlink>
        </w:p>
        <w:p w14:paraId="22B5BB57"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50" w:history="1">
            <w:r w:rsidRPr="00265CC7">
              <w:rPr>
                <w:rStyle w:val="Hyperlink"/>
                <w:rFonts w:eastAsia="Times New Roman"/>
                <w:noProof/>
                <w:sz w:val="22"/>
                <w:szCs w:val="22"/>
                <w:lang w:eastAsia="en-GB"/>
              </w:rPr>
              <w:t>Methodology</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_Toc188516650 \h </w:instrText>
            </w:r>
            <w:r w:rsidRPr="00265CC7">
              <w:rPr>
                <w:noProof/>
                <w:webHidden/>
                <w:sz w:val="22"/>
                <w:szCs w:val="22"/>
              </w:rPr>
            </w:r>
            <w:r w:rsidRPr="00265CC7">
              <w:rPr>
                <w:noProof/>
                <w:webHidden/>
                <w:sz w:val="22"/>
                <w:szCs w:val="22"/>
              </w:rPr>
              <w:fldChar w:fldCharType="separate"/>
            </w:r>
            <w:r w:rsidRPr="00265CC7">
              <w:rPr>
                <w:noProof/>
                <w:webHidden/>
                <w:sz w:val="22"/>
                <w:szCs w:val="22"/>
              </w:rPr>
              <w:t>9</w:t>
            </w:r>
            <w:r w:rsidRPr="00265CC7">
              <w:rPr>
                <w:noProof/>
                <w:webHidden/>
                <w:sz w:val="22"/>
                <w:szCs w:val="22"/>
              </w:rPr>
              <w:fldChar w:fldCharType="end"/>
            </w:r>
          </w:hyperlink>
        </w:p>
        <w:p w14:paraId="30E0C9FB"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1" w:history="1">
            <w:r w:rsidRPr="00265CC7">
              <w:rPr>
                <w:rStyle w:val="Hyperlink"/>
                <w:noProof/>
              </w:rPr>
              <w:t>Research Design: Case Study Approach and Justification</w:t>
            </w:r>
            <w:r w:rsidRPr="00265CC7">
              <w:rPr>
                <w:noProof/>
                <w:webHidden/>
              </w:rPr>
              <w:tab/>
            </w:r>
            <w:r w:rsidRPr="00265CC7">
              <w:rPr>
                <w:noProof/>
                <w:webHidden/>
              </w:rPr>
              <w:fldChar w:fldCharType="begin"/>
            </w:r>
            <w:r w:rsidRPr="00265CC7">
              <w:rPr>
                <w:noProof/>
                <w:webHidden/>
              </w:rPr>
              <w:instrText xml:space="preserve"> PAGEREF _Toc188516651 \h </w:instrText>
            </w:r>
            <w:r w:rsidRPr="00265CC7">
              <w:rPr>
                <w:noProof/>
                <w:webHidden/>
              </w:rPr>
            </w:r>
            <w:r w:rsidRPr="00265CC7">
              <w:rPr>
                <w:noProof/>
                <w:webHidden/>
              </w:rPr>
              <w:fldChar w:fldCharType="separate"/>
            </w:r>
            <w:r w:rsidRPr="00265CC7">
              <w:rPr>
                <w:noProof/>
                <w:webHidden/>
              </w:rPr>
              <w:t>9</w:t>
            </w:r>
            <w:r w:rsidRPr="00265CC7">
              <w:rPr>
                <w:noProof/>
                <w:webHidden/>
              </w:rPr>
              <w:fldChar w:fldCharType="end"/>
            </w:r>
          </w:hyperlink>
        </w:p>
        <w:p w14:paraId="3AB15FB3"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2" w:history="1">
            <w:r w:rsidRPr="00265CC7">
              <w:rPr>
                <w:rStyle w:val="Hyperlink"/>
                <w:noProof/>
              </w:rPr>
              <w:t>Data Collection Methods</w:t>
            </w:r>
            <w:r w:rsidRPr="00265CC7">
              <w:rPr>
                <w:noProof/>
                <w:webHidden/>
              </w:rPr>
              <w:tab/>
            </w:r>
            <w:r w:rsidRPr="00265CC7">
              <w:rPr>
                <w:noProof/>
                <w:webHidden/>
              </w:rPr>
              <w:fldChar w:fldCharType="begin"/>
            </w:r>
            <w:r w:rsidRPr="00265CC7">
              <w:rPr>
                <w:noProof/>
                <w:webHidden/>
              </w:rPr>
              <w:instrText xml:space="preserve"> PAGEREF _Toc188516652 \h </w:instrText>
            </w:r>
            <w:r w:rsidRPr="00265CC7">
              <w:rPr>
                <w:noProof/>
                <w:webHidden/>
              </w:rPr>
            </w:r>
            <w:r w:rsidRPr="00265CC7">
              <w:rPr>
                <w:noProof/>
                <w:webHidden/>
              </w:rPr>
              <w:fldChar w:fldCharType="separate"/>
            </w:r>
            <w:r w:rsidRPr="00265CC7">
              <w:rPr>
                <w:noProof/>
                <w:webHidden/>
              </w:rPr>
              <w:t>10</w:t>
            </w:r>
            <w:r w:rsidRPr="00265CC7">
              <w:rPr>
                <w:noProof/>
                <w:webHidden/>
              </w:rPr>
              <w:fldChar w:fldCharType="end"/>
            </w:r>
          </w:hyperlink>
        </w:p>
        <w:p w14:paraId="41B134BD"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3" w:history="1">
            <w:r w:rsidRPr="00265CC7">
              <w:rPr>
                <w:rStyle w:val="Hyperlink"/>
                <w:noProof/>
              </w:rPr>
              <w:t>Qualitative and Quantitative Approaches</w:t>
            </w:r>
            <w:r w:rsidRPr="00265CC7">
              <w:rPr>
                <w:noProof/>
                <w:webHidden/>
              </w:rPr>
              <w:tab/>
            </w:r>
            <w:r w:rsidRPr="00265CC7">
              <w:rPr>
                <w:noProof/>
                <w:webHidden/>
              </w:rPr>
              <w:fldChar w:fldCharType="begin"/>
            </w:r>
            <w:r w:rsidRPr="00265CC7">
              <w:rPr>
                <w:noProof/>
                <w:webHidden/>
              </w:rPr>
              <w:instrText xml:space="preserve"> PAGEREF _Toc188516653 \h </w:instrText>
            </w:r>
            <w:r w:rsidRPr="00265CC7">
              <w:rPr>
                <w:noProof/>
                <w:webHidden/>
              </w:rPr>
            </w:r>
            <w:r w:rsidRPr="00265CC7">
              <w:rPr>
                <w:noProof/>
                <w:webHidden/>
              </w:rPr>
              <w:fldChar w:fldCharType="separate"/>
            </w:r>
            <w:r w:rsidRPr="00265CC7">
              <w:rPr>
                <w:noProof/>
                <w:webHidden/>
              </w:rPr>
              <w:t>11</w:t>
            </w:r>
            <w:r w:rsidRPr="00265CC7">
              <w:rPr>
                <w:noProof/>
                <w:webHidden/>
              </w:rPr>
              <w:fldChar w:fldCharType="end"/>
            </w:r>
          </w:hyperlink>
        </w:p>
        <w:p w14:paraId="464100EA"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4" w:history="1">
            <w:r w:rsidRPr="00265CC7">
              <w:rPr>
                <w:rStyle w:val="Hyperlink"/>
                <w:noProof/>
              </w:rPr>
              <w:t>Ethical Considerations</w:t>
            </w:r>
            <w:r w:rsidRPr="00265CC7">
              <w:rPr>
                <w:noProof/>
                <w:webHidden/>
              </w:rPr>
              <w:tab/>
            </w:r>
            <w:r w:rsidRPr="00265CC7">
              <w:rPr>
                <w:noProof/>
                <w:webHidden/>
              </w:rPr>
              <w:fldChar w:fldCharType="begin"/>
            </w:r>
            <w:r w:rsidRPr="00265CC7">
              <w:rPr>
                <w:noProof/>
                <w:webHidden/>
              </w:rPr>
              <w:instrText xml:space="preserve"> PAGEREF _Toc188516654 \h </w:instrText>
            </w:r>
            <w:r w:rsidRPr="00265CC7">
              <w:rPr>
                <w:noProof/>
                <w:webHidden/>
              </w:rPr>
            </w:r>
            <w:r w:rsidRPr="00265CC7">
              <w:rPr>
                <w:noProof/>
                <w:webHidden/>
              </w:rPr>
              <w:fldChar w:fldCharType="separate"/>
            </w:r>
            <w:r w:rsidRPr="00265CC7">
              <w:rPr>
                <w:noProof/>
                <w:webHidden/>
              </w:rPr>
              <w:t>11</w:t>
            </w:r>
            <w:r w:rsidRPr="00265CC7">
              <w:rPr>
                <w:noProof/>
                <w:webHidden/>
              </w:rPr>
              <w:fldChar w:fldCharType="end"/>
            </w:r>
          </w:hyperlink>
        </w:p>
        <w:p w14:paraId="46CCEB12"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5" w:history="1">
            <w:r w:rsidRPr="00265CC7">
              <w:rPr>
                <w:rStyle w:val="Hyperlink"/>
                <w:noProof/>
              </w:rPr>
              <w:t>Limitations of the Methodology</w:t>
            </w:r>
            <w:r w:rsidRPr="00265CC7">
              <w:rPr>
                <w:noProof/>
                <w:webHidden/>
              </w:rPr>
              <w:tab/>
            </w:r>
            <w:r w:rsidRPr="00265CC7">
              <w:rPr>
                <w:noProof/>
                <w:webHidden/>
              </w:rPr>
              <w:fldChar w:fldCharType="begin"/>
            </w:r>
            <w:r w:rsidRPr="00265CC7">
              <w:rPr>
                <w:noProof/>
                <w:webHidden/>
              </w:rPr>
              <w:instrText xml:space="preserve"> PAGEREF _Toc188516655 \h </w:instrText>
            </w:r>
            <w:r w:rsidRPr="00265CC7">
              <w:rPr>
                <w:noProof/>
                <w:webHidden/>
              </w:rPr>
            </w:r>
            <w:r w:rsidRPr="00265CC7">
              <w:rPr>
                <w:noProof/>
                <w:webHidden/>
              </w:rPr>
              <w:fldChar w:fldCharType="separate"/>
            </w:r>
            <w:r w:rsidRPr="00265CC7">
              <w:rPr>
                <w:noProof/>
                <w:webHidden/>
              </w:rPr>
              <w:t>12</w:t>
            </w:r>
            <w:r w:rsidRPr="00265CC7">
              <w:rPr>
                <w:noProof/>
                <w:webHidden/>
              </w:rPr>
              <w:fldChar w:fldCharType="end"/>
            </w:r>
          </w:hyperlink>
        </w:p>
        <w:p w14:paraId="3E62F81E"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56" w:history="1">
            <w:r w:rsidRPr="00265CC7">
              <w:rPr>
                <w:rStyle w:val="Hyperlink"/>
                <w:noProof/>
                <w:sz w:val="22"/>
                <w:szCs w:val="22"/>
              </w:rPr>
              <w:t>Case Study Overview and Findings</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_Toc188516656 \h </w:instrText>
            </w:r>
            <w:r w:rsidRPr="00265CC7">
              <w:rPr>
                <w:noProof/>
                <w:webHidden/>
                <w:sz w:val="22"/>
                <w:szCs w:val="22"/>
              </w:rPr>
            </w:r>
            <w:r w:rsidRPr="00265CC7">
              <w:rPr>
                <w:noProof/>
                <w:webHidden/>
                <w:sz w:val="22"/>
                <w:szCs w:val="22"/>
              </w:rPr>
              <w:fldChar w:fldCharType="separate"/>
            </w:r>
            <w:r w:rsidRPr="00265CC7">
              <w:rPr>
                <w:noProof/>
                <w:webHidden/>
                <w:sz w:val="22"/>
                <w:szCs w:val="22"/>
              </w:rPr>
              <w:t>13</w:t>
            </w:r>
            <w:r w:rsidRPr="00265CC7">
              <w:rPr>
                <w:noProof/>
                <w:webHidden/>
                <w:sz w:val="22"/>
                <w:szCs w:val="22"/>
              </w:rPr>
              <w:fldChar w:fldCharType="end"/>
            </w:r>
          </w:hyperlink>
        </w:p>
        <w:p w14:paraId="75D563EC"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7" w:history="1">
            <w:r w:rsidRPr="00265CC7">
              <w:rPr>
                <w:rStyle w:val="Hyperlink"/>
                <w:noProof/>
              </w:rPr>
              <w:t>Overview of Ibis Hotel, Northampton</w:t>
            </w:r>
            <w:r w:rsidRPr="00265CC7">
              <w:rPr>
                <w:noProof/>
                <w:webHidden/>
              </w:rPr>
              <w:tab/>
            </w:r>
            <w:r w:rsidRPr="00265CC7">
              <w:rPr>
                <w:noProof/>
                <w:webHidden/>
              </w:rPr>
              <w:fldChar w:fldCharType="begin"/>
            </w:r>
            <w:r w:rsidRPr="00265CC7">
              <w:rPr>
                <w:noProof/>
                <w:webHidden/>
              </w:rPr>
              <w:instrText xml:space="preserve"> PAGEREF _Toc188516657 \h </w:instrText>
            </w:r>
            <w:r w:rsidRPr="00265CC7">
              <w:rPr>
                <w:noProof/>
                <w:webHidden/>
              </w:rPr>
            </w:r>
            <w:r w:rsidRPr="00265CC7">
              <w:rPr>
                <w:noProof/>
                <w:webHidden/>
              </w:rPr>
              <w:fldChar w:fldCharType="separate"/>
            </w:r>
            <w:r w:rsidRPr="00265CC7">
              <w:rPr>
                <w:noProof/>
                <w:webHidden/>
              </w:rPr>
              <w:t>13</w:t>
            </w:r>
            <w:r w:rsidRPr="00265CC7">
              <w:rPr>
                <w:noProof/>
                <w:webHidden/>
              </w:rPr>
              <w:fldChar w:fldCharType="end"/>
            </w:r>
          </w:hyperlink>
        </w:p>
        <w:p w14:paraId="16674A73"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8" w:history="1">
            <w:r w:rsidRPr="00265CC7">
              <w:rPr>
                <w:rStyle w:val="Hyperlink"/>
                <w:noProof/>
              </w:rPr>
              <w:t>Contextualizing Findings with Operational Data</w:t>
            </w:r>
            <w:r w:rsidRPr="00265CC7">
              <w:rPr>
                <w:noProof/>
                <w:webHidden/>
              </w:rPr>
              <w:tab/>
            </w:r>
            <w:r w:rsidRPr="00265CC7">
              <w:rPr>
                <w:noProof/>
                <w:webHidden/>
              </w:rPr>
              <w:fldChar w:fldCharType="begin"/>
            </w:r>
            <w:r w:rsidRPr="00265CC7">
              <w:rPr>
                <w:noProof/>
                <w:webHidden/>
              </w:rPr>
              <w:instrText xml:space="preserve"> PAGEREF _Toc188516658 \h </w:instrText>
            </w:r>
            <w:r w:rsidRPr="00265CC7">
              <w:rPr>
                <w:noProof/>
                <w:webHidden/>
              </w:rPr>
            </w:r>
            <w:r w:rsidRPr="00265CC7">
              <w:rPr>
                <w:noProof/>
                <w:webHidden/>
              </w:rPr>
              <w:fldChar w:fldCharType="separate"/>
            </w:r>
            <w:r w:rsidRPr="00265CC7">
              <w:rPr>
                <w:noProof/>
                <w:webHidden/>
              </w:rPr>
              <w:t>13</w:t>
            </w:r>
            <w:r w:rsidRPr="00265CC7">
              <w:rPr>
                <w:noProof/>
                <w:webHidden/>
              </w:rPr>
              <w:fldChar w:fldCharType="end"/>
            </w:r>
          </w:hyperlink>
        </w:p>
        <w:p w14:paraId="139FDF0B"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59" w:history="1">
            <w:r w:rsidRPr="00265CC7">
              <w:rPr>
                <w:rStyle w:val="Hyperlink"/>
                <w:noProof/>
              </w:rPr>
              <w:t>Key Analyses</w:t>
            </w:r>
            <w:r w:rsidRPr="00265CC7">
              <w:rPr>
                <w:noProof/>
                <w:webHidden/>
              </w:rPr>
              <w:tab/>
            </w:r>
            <w:r w:rsidRPr="00265CC7">
              <w:rPr>
                <w:noProof/>
                <w:webHidden/>
              </w:rPr>
              <w:fldChar w:fldCharType="begin"/>
            </w:r>
            <w:r w:rsidRPr="00265CC7">
              <w:rPr>
                <w:noProof/>
                <w:webHidden/>
              </w:rPr>
              <w:instrText xml:space="preserve"> PAGEREF _Toc188516659 \h </w:instrText>
            </w:r>
            <w:r w:rsidRPr="00265CC7">
              <w:rPr>
                <w:noProof/>
                <w:webHidden/>
              </w:rPr>
            </w:r>
            <w:r w:rsidRPr="00265CC7">
              <w:rPr>
                <w:noProof/>
                <w:webHidden/>
              </w:rPr>
              <w:fldChar w:fldCharType="separate"/>
            </w:r>
            <w:r w:rsidRPr="00265CC7">
              <w:rPr>
                <w:noProof/>
                <w:webHidden/>
              </w:rPr>
              <w:t>14</w:t>
            </w:r>
            <w:r w:rsidRPr="00265CC7">
              <w:rPr>
                <w:noProof/>
                <w:webHidden/>
              </w:rPr>
              <w:fldChar w:fldCharType="end"/>
            </w:r>
          </w:hyperlink>
        </w:p>
        <w:p w14:paraId="773C647C" w14:textId="77777777" w:rsidR="00265CC7" w:rsidRPr="00265CC7" w:rsidRDefault="00265CC7" w:rsidP="00265CC7">
          <w:pPr>
            <w:pStyle w:val="TOC3"/>
            <w:rPr>
              <w:rFonts w:eastAsiaTheme="minorEastAsia"/>
              <w:sz w:val="22"/>
              <w:szCs w:val="22"/>
            </w:rPr>
          </w:pPr>
          <w:hyperlink w:anchor="_Toc188516660" w:history="1">
            <w:r w:rsidRPr="00265CC7">
              <w:rPr>
                <w:rStyle w:val="Hyperlink"/>
                <w:sz w:val="22"/>
                <w:szCs w:val="22"/>
              </w:rPr>
              <w:t>SWOT Analysis</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_Toc188516660 \h </w:instrText>
            </w:r>
            <w:r w:rsidRPr="00265CC7">
              <w:rPr>
                <w:webHidden/>
                <w:sz w:val="22"/>
                <w:szCs w:val="22"/>
              </w:rPr>
            </w:r>
            <w:r w:rsidRPr="00265CC7">
              <w:rPr>
                <w:webHidden/>
                <w:sz w:val="22"/>
                <w:szCs w:val="22"/>
              </w:rPr>
              <w:fldChar w:fldCharType="separate"/>
            </w:r>
            <w:r w:rsidRPr="00265CC7">
              <w:rPr>
                <w:webHidden/>
                <w:sz w:val="22"/>
                <w:szCs w:val="22"/>
              </w:rPr>
              <w:t>14</w:t>
            </w:r>
            <w:r w:rsidRPr="00265CC7">
              <w:rPr>
                <w:webHidden/>
                <w:sz w:val="22"/>
                <w:szCs w:val="22"/>
              </w:rPr>
              <w:fldChar w:fldCharType="end"/>
            </w:r>
          </w:hyperlink>
        </w:p>
        <w:p w14:paraId="62E7F1CA" w14:textId="77777777" w:rsidR="00265CC7" w:rsidRPr="00265CC7" w:rsidRDefault="00265CC7" w:rsidP="00265CC7">
          <w:pPr>
            <w:pStyle w:val="TOC3"/>
            <w:rPr>
              <w:rFonts w:eastAsiaTheme="minorEastAsia"/>
              <w:sz w:val="22"/>
              <w:szCs w:val="22"/>
            </w:rPr>
          </w:pPr>
          <w:hyperlink w:anchor="_Toc188516661" w:history="1">
            <w:r w:rsidRPr="00265CC7">
              <w:rPr>
                <w:rStyle w:val="Hyperlink"/>
                <w:sz w:val="22"/>
                <w:szCs w:val="22"/>
              </w:rPr>
              <w:t>Competitor Analysis</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_Toc188516661 \h </w:instrText>
            </w:r>
            <w:r w:rsidRPr="00265CC7">
              <w:rPr>
                <w:webHidden/>
                <w:sz w:val="22"/>
                <w:szCs w:val="22"/>
              </w:rPr>
            </w:r>
            <w:r w:rsidRPr="00265CC7">
              <w:rPr>
                <w:webHidden/>
                <w:sz w:val="22"/>
                <w:szCs w:val="22"/>
              </w:rPr>
              <w:fldChar w:fldCharType="separate"/>
            </w:r>
            <w:r w:rsidRPr="00265CC7">
              <w:rPr>
                <w:webHidden/>
                <w:sz w:val="22"/>
                <w:szCs w:val="22"/>
              </w:rPr>
              <w:t>15</w:t>
            </w:r>
            <w:r w:rsidRPr="00265CC7">
              <w:rPr>
                <w:webHidden/>
                <w:sz w:val="22"/>
                <w:szCs w:val="22"/>
              </w:rPr>
              <w:fldChar w:fldCharType="end"/>
            </w:r>
          </w:hyperlink>
        </w:p>
        <w:p w14:paraId="7733BF40" w14:textId="77777777" w:rsidR="00265CC7" w:rsidRPr="00265CC7" w:rsidRDefault="00265CC7" w:rsidP="00265CC7">
          <w:pPr>
            <w:pStyle w:val="TOC3"/>
            <w:rPr>
              <w:rFonts w:eastAsiaTheme="minorEastAsia"/>
              <w:sz w:val="22"/>
              <w:szCs w:val="22"/>
            </w:rPr>
          </w:pPr>
          <w:hyperlink w:anchor="_Toc188516662" w:history="1">
            <w:r w:rsidRPr="00265CC7">
              <w:rPr>
                <w:rStyle w:val="Hyperlink"/>
                <w:sz w:val="22"/>
                <w:szCs w:val="22"/>
              </w:rPr>
              <w:t>Survey and Interview Findings</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_Toc188516662 \h </w:instrText>
            </w:r>
            <w:r w:rsidRPr="00265CC7">
              <w:rPr>
                <w:webHidden/>
                <w:sz w:val="22"/>
                <w:szCs w:val="22"/>
              </w:rPr>
            </w:r>
            <w:r w:rsidRPr="00265CC7">
              <w:rPr>
                <w:webHidden/>
                <w:sz w:val="22"/>
                <w:szCs w:val="22"/>
              </w:rPr>
              <w:fldChar w:fldCharType="separate"/>
            </w:r>
            <w:r w:rsidRPr="00265CC7">
              <w:rPr>
                <w:webHidden/>
                <w:sz w:val="22"/>
                <w:szCs w:val="22"/>
              </w:rPr>
              <w:t>15</w:t>
            </w:r>
            <w:r w:rsidRPr="00265CC7">
              <w:rPr>
                <w:webHidden/>
                <w:sz w:val="22"/>
                <w:szCs w:val="22"/>
              </w:rPr>
              <w:fldChar w:fldCharType="end"/>
            </w:r>
          </w:hyperlink>
        </w:p>
        <w:p w14:paraId="173CF788"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63" w:history="1">
            <w:r w:rsidRPr="00265CC7">
              <w:rPr>
                <w:rStyle w:val="Hyperlink"/>
                <w:rFonts w:eastAsia="Times New Roman"/>
                <w:noProof/>
                <w:sz w:val="22"/>
                <w:szCs w:val="22"/>
                <w:lang w:eastAsia="en-GB"/>
              </w:rPr>
              <w:t>Discussion</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_Toc188516663 \h </w:instrText>
            </w:r>
            <w:r w:rsidRPr="00265CC7">
              <w:rPr>
                <w:noProof/>
                <w:webHidden/>
                <w:sz w:val="22"/>
                <w:szCs w:val="22"/>
              </w:rPr>
            </w:r>
            <w:r w:rsidRPr="00265CC7">
              <w:rPr>
                <w:noProof/>
                <w:webHidden/>
                <w:sz w:val="22"/>
                <w:szCs w:val="22"/>
              </w:rPr>
              <w:fldChar w:fldCharType="separate"/>
            </w:r>
            <w:r w:rsidRPr="00265CC7">
              <w:rPr>
                <w:noProof/>
                <w:webHidden/>
                <w:sz w:val="22"/>
                <w:szCs w:val="22"/>
              </w:rPr>
              <w:t>16</w:t>
            </w:r>
            <w:r w:rsidRPr="00265CC7">
              <w:rPr>
                <w:noProof/>
                <w:webHidden/>
                <w:sz w:val="22"/>
                <w:szCs w:val="22"/>
              </w:rPr>
              <w:fldChar w:fldCharType="end"/>
            </w:r>
          </w:hyperlink>
        </w:p>
        <w:p w14:paraId="18F0EADC"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64" w:history="1">
            <w:r w:rsidRPr="00265CC7">
              <w:rPr>
                <w:rStyle w:val="Hyperlink"/>
                <w:noProof/>
              </w:rPr>
              <w:t>Interpreting Findings in the Context of the Literature Reviewed</w:t>
            </w:r>
            <w:r w:rsidRPr="00265CC7">
              <w:rPr>
                <w:noProof/>
                <w:webHidden/>
              </w:rPr>
              <w:tab/>
            </w:r>
            <w:r w:rsidRPr="00265CC7">
              <w:rPr>
                <w:noProof/>
                <w:webHidden/>
              </w:rPr>
              <w:fldChar w:fldCharType="begin"/>
            </w:r>
            <w:r w:rsidRPr="00265CC7">
              <w:rPr>
                <w:noProof/>
                <w:webHidden/>
              </w:rPr>
              <w:instrText xml:space="preserve"> PAGEREF _Toc188516664 \h </w:instrText>
            </w:r>
            <w:r w:rsidRPr="00265CC7">
              <w:rPr>
                <w:noProof/>
                <w:webHidden/>
              </w:rPr>
            </w:r>
            <w:r w:rsidRPr="00265CC7">
              <w:rPr>
                <w:noProof/>
                <w:webHidden/>
              </w:rPr>
              <w:fldChar w:fldCharType="separate"/>
            </w:r>
            <w:r w:rsidRPr="00265CC7">
              <w:rPr>
                <w:noProof/>
                <w:webHidden/>
              </w:rPr>
              <w:t>16</w:t>
            </w:r>
            <w:r w:rsidRPr="00265CC7">
              <w:rPr>
                <w:noProof/>
                <w:webHidden/>
              </w:rPr>
              <w:fldChar w:fldCharType="end"/>
            </w:r>
          </w:hyperlink>
        </w:p>
        <w:p w14:paraId="6D6EB437"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65" w:history="1">
            <w:r w:rsidRPr="00265CC7">
              <w:rPr>
                <w:rStyle w:val="Hyperlink"/>
                <w:noProof/>
              </w:rPr>
              <w:t>The Relationship Between Training and Guest Satisfaction at the Ibis Hotel</w:t>
            </w:r>
            <w:r w:rsidRPr="00265CC7">
              <w:rPr>
                <w:noProof/>
                <w:webHidden/>
              </w:rPr>
              <w:tab/>
            </w:r>
            <w:r w:rsidRPr="00265CC7">
              <w:rPr>
                <w:noProof/>
                <w:webHidden/>
              </w:rPr>
              <w:fldChar w:fldCharType="begin"/>
            </w:r>
            <w:r w:rsidRPr="00265CC7">
              <w:rPr>
                <w:noProof/>
                <w:webHidden/>
              </w:rPr>
              <w:instrText xml:space="preserve"> PAGEREF _Toc188516665 \h </w:instrText>
            </w:r>
            <w:r w:rsidRPr="00265CC7">
              <w:rPr>
                <w:noProof/>
                <w:webHidden/>
              </w:rPr>
            </w:r>
            <w:r w:rsidRPr="00265CC7">
              <w:rPr>
                <w:noProof/>
                <w:webHidden/>
              </w:rPr>
              <w:fldChar w:fldCharType="separate"/>
            </w:r>
            <w:r w:rsidRPr="00265CC7">
              <w:rPr>
                <w:noProof/>
                <w:webHidden/>
              </w:rPr>
              <w:t>17</w:t>
            </w:r>
            <w:r w:rsidRPr="00265CC7">
              <w:rPr>
                <w:noProof/>
                <w:webHidden/>
              </w:rPr>
              <w:fldChar w:fldCharType="end"/>
            </w:r>
          </w:hyperlink>
        </w:p>
        <w:p w14:paraId="4B0487F5"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66" w:history="1">
            <w:r w:rsidRPr="00265CC7">
              <w:rPr>
                <w:rStyle w:val="Hyperlink"/>
                <w:noProof/>
              </w:rPr>
              <w:t>Research Limitations and Implications for Industry Practices</w:t>
            </w:r>
            <w:r w:rsidRPr="00265CC7">
              <w:rPr>
                <w:noProof/>
                <w:webHidden/>
              </w:rPr>
              <w:tab/>
            </w:r>
            <w:r w:rsidRPr="00265CC7">
              <w:rPr>
                <w:noProof/>
                <w:webHidden/>
              </w:rPr>
              <w:fldChar w:fldCharType="begin"/>
            </w:r>
            <w:r w:rsidRPr="00265CC7">
              <w:rPr>
                <w:noProof/>
                <w:webHidden/>
              </w:rPr>
              <w:instrText xml:space="preserve"> PAGEREF _Toc188516666 \h </w:instrText>
            </w:r>
            <w:r w:rsidRPr="00265CC7">
              <w:rPr>
                <w:noProof/>
                <w:webHidden/>
              </w:rPr>
            </w:r>
            <w:r w:rsidRPr="00265CC7">
              <w:rPr>
                <w:noProof/>
                <w:webHidden/>
              </w:rPr>
              <w:fldChar w:fldCharType="separate"/>
            </w:r>
            <w:r w:rsidRPr="00265CC7">
              <w:rPr>
                <w:noProof/>
                <w:webHidden/>
              </w:rPr>
              <w:t>18</w:t>
            </w:r>
            <w:r w:rsidRPr="00265CC7">
              <w:rPr>
                <w:noProof/>
                <w:webHidden/>
              </w:rPr>
              <w:fldChar w:fldCharType="end"/>
            </w:r>
          </w:hyperlink>
        </w:p>
        <w:p w14:paraId="07E0A417"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67" w:history="1">
            <w:r w:rsidRPr="00265CC7">
              <w:rPr>
                <w:rStyle w:val="Hyperlink"/>
                <w:noProof/>
              </w:rPr>
              <w:t>Theoretical and Practical Contributions of the Study</w:t>
            </w:r>
            <w:r w:rsidRPr="00265CC7">
              <w:rPr>
                <w:noProof/>
                <w:webHidden/>
              </w:rPr>
              <w:tab/>
            </w:r>
            <w:r w:rsidRPr="00265CC7">
              <w:rPr>
                <w:noProof/>
                <w:webHidden/>
              </w:rPr>
              <w:fldChar w:fldCharType="begin"/>
            </w:r>
            <w:r w:rsidRPr="00265CC7">
              <w:rPr>
                <w:noProof/>
                <w:webHidden/>
              </w:rPr>
              <w:instrText xml:space="preserve"> PAGEREF _Toc188516667 \h </w:instrText>
            </w:r>
            <w:r w:rsidRPr="00265CC7">
              <w:rPr>
                <w:noProof/>
                <w:webHidden/>
              </w:rPr>
            </w:r>
            <w:r w:rsidRPr="00265CC7">
              <w:rPr>
                <w:noProof/>
                <w:webHidden/>
              </w:rPr>
              <w:fldChar w:fldCharType="separate"/>
            </w:r>
            <w:r w:rsidRPr="00265CC7">
              <w:rPr>
                <w:noProof/>
                <w:webHidden/>
              </w:rPr>
              <w:t>19</w:t>
            </w:r>
            <w:r w:rsidRPr="00265CC7">
              <w:rPr>
                <w:noProof/>
                <w:webHidden/>
              </w:rPr>
              <w:fldChar w:fldCharType="end"/>
            </w:r>
          </w:hyperlink>
        </w:p>
        <w:p w14:paraId="5003B0EA"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68" w:history="1">
            <w:r w:rsidRPr="00265CC7">
              <w:rPr>
                <w:rStyle w:val="Hyperlink"/>
                <w:noProof/>
              </w:rPr>
              <w:t>Critical Reflection and Future Directions</w:t>
            </w:r>
            <w:r w:rsidRPr="00265CC7">
              <w:rPr>
                <w:noProof/>
                <w:webHidden/>
              </w:rPr>
              <w:tab/>
            </w:r>
            <w:r w:rsidRPr="00265CC7">
              <w:rPr>
                <w:noProof/>
                <w:webHidden/>
              </w:rPr>
              <w:fldChar w:fldCharType="begin"/>
            </w:r>
            <w:r w:rsidRPr="00265CC7">
              <w:rPr>
                <w:noProof/>
                <w:webHidden/>
              </w:rPr>
              <w:instrText xml:space="preserve"> PAGEREF _Toc188516668 \h </w:instrText>
            </w:r>
            <w:r w:rsidRPr="00265CC7">
              <w:rPr>
                <w:noProof/>
                <w:webHidden/>
              </w:rPr>
            </w:r>
            <w:r w:rsidRPr="00265CC7">
              <w:rPr>
                <w:noProof/>
                <w:webHidden/>
              </w:rPr>
              <w:fldChar w:fldCharType="separate"/>
            </w:r>
            <w:r w:rsidRPr="00265CC7">
              <w:rPr>
                <w:noProof/>
                <w:webHidden/>
              </w:rPr>
              <w:t>19</w:t>
            </w:r>
            <w:r w:rsidRPr="00265CC7">
              <w:rPr>
                <w:noProof/>
                <w:webHidden/>
              </w:rPr>
              <w:fldChar w:fldCharType="end"/>
            </w:r>
          </w:hyperlink>
        </w:p>
        <w:p w14:paraId="38A6E171"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69" w:history="1">
            <w:r w:rsidRPr="00265CC7">
              <w:rPr>
                <w:rStyle w:val="Hyperlink"/>
                <w:rFonts w:eastAsia="Times New Roman"/>
                <w:noProof/>
                <w:sz w:val="22"/>
                <w:szCs w:val="22"/>
                <w:lang w:eastAsia="en-GB"/>
              </w:rPr>
              <w:t>Conclusion and Recommendations</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_Toc188516669 \h </w:instrText>
            </w:r>
            <w:r w:rsidRPr="00265CC7">
              <w:rPr>
                <w:noProof/>
                <w:webHidden/>
                <w:sz w:val="22"/>
                <w:szCs w:val="22"/>
              </w:rPr>
            </w:r>
            <w:r w:rsidRPr="00265CC7">
              <w:rPr>
                <w:noProof/>
                <w:webHidden/>
                <w:sz w:val="22"/>
                <w:szCs w:val="22"/>
              </w:rPr>
              <w:fldChar w:fldCharType="separate"/>
            </w:r>
            <w:r w:rsidRPr="00265CC7">
              <w:rPr>
                <w:noProof/>
                <w:webHidden/>
                <w:sz w:val="22"/>
                <w:szCs w:val="22"/>
              </w:rPr>
              <w:t>20</w:t>
            </w:r>
            <w:r w:rsidRPr="00265CC7">
              <w:rPr>
                <w:noProof/>
                <w:webHidden/>
                <w:sz w:val="22"/>
                <w:szCs w:val="22"/>
              </w:rPr>
              <w:fldChar w:fldCharType="end"/>
            </w:r>
          </w:hyperlink>
        </w:p>
        <w:p w14:paraId="75237D1F"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70" w:history="1">
            <w:r w:rsidRPr="00265CC7">
              <w:rPr>
                <w:rStyle w:val="Hyperlink"/>
                <w:noProof/>
              </w:rPr>
              <w:t>Conclusion</w:t>
            </w:r>
            <w:r w:rsidRPr="00265CC7">
              <w:rPr>
                <w:noProof/>
                <w:webHidden/>
              </w:rPr>
              <w:tab/>
            </w:r>
            <w:r w:rsidRPr="00265CC7">
              <w:rPr>
                <w:noProof/>
                <w:webHidden/>
              </w:rPr>
              <w:fldChar w:fldCharType="begin"/>
            </w:r>
            <w:r w:rsidRPr="00265CC7">
              <w:rPr>
                <w:noProof/>
                <w:webHidden/>
              </w:rPr>
              <w:instrText xml:space="preserve"> PAGEREF _Toc188516670 \h </w:instrText>
            </w:r>
            <w:r w:rsidRPr="00265CC7">
              <w:rPr>
                <w:noProof/>
                <w:webHidden/>
              </w:rPr>
            </w:r>
            <w:r w:rsidRPr="00265CC7">
              <w:rPr>
                <w:noProof/>
                <w:webHidden/>
              </w:rPr>
              <w:fldChar w:fldCharType="separate"/>
            </w:r>
            <w:r w:rsidRPr="00265CC7">
              <w:rPr>
                <w:noProof/>
                <w:webHidden/>
              </w:rPr>
              <w:t>20</w:t>
            </w:r>
            <w:r w:rsidRPr="00265CC7">
              <w:rPr>
                <w:noProof/>
                <w:webHidden/>
              </w:rPr>
              <w:fldChar w:fldCharType="end"/>
            </w:r>
          </w:hyperlink>
        </w:p>
        <w:p w14:paraId="6D83FCA1" w14:textId="77777777" w:rsidR="00265CC7" w:rsidRPr="00265CC7" w:rsidRDefault="00265CC7" w:rsidP="00265CC7">
          <w:pPr>
            <w:pStyle w:val="TOC2"/>
            <w:tabs>
              <w:tab w:val="right" w:leader="dot" w:pos="9016"/>
            </w:tabs>
            <w:rPr>
              <w:rFonts w:eastAsiaTheme="minorEastAsia"/>
              <w:b w:val="0"/>
              <w:bCs w:val="0"/>
              <w:noProof/>
              <w:lang w:eastAsia="en-GB"/>
            </w:rPr>
          </w:pPr>
          <w:hyperlink w:anchor="_Toc188516671" w:history="1">
            <w:r w:rsidRPr="00265CC7">
              <w:rPr>
                <w:rStyle w:val="Hyperlink"/>
                <w:noProof/>
              </w:rPr>
              <w:t>Recommendations</w:t>
            </w:r>
            <w:r w:rsidRPr="00265CC7">
              <w:rPr>
                <w:noProof/>
                <w:webHidden/>
              </w:rPr>
              <w:tab/>
            </w:r>
            <w:r w:rsidRPr="00265CC7">
              <w:rPr>
                <w:noProof/>
                <w:webHidden/>
              </w:rPr>
              <w:fldChar w:fldCharType="begin"/>
            </w:r>
            <w:r w:rsidRPr="00265CC7">
              <w:rPr>
                <w:noProof/>
                <w:webHidden/>
              </w:rPr>
              <w:instrText xml:space="preserve"> PAGEREF _Toc188516671 \h </w:instrText>
            </w:r>
            <w:r w:rsidRPr="00265CC7">
              <w:rPr>
                <w:noProof/>
                <w:webHidden/>
              </w:rPr>
            </w:r>
            <w:r w:rsidRPr="00265CC7">
              <w:rPr>
                <w:noProof/>
                <w:webHidden/>
              </w:rPr>
              <w:fldChar w:fldCharType="separate"/>
            </w:r>
            <w:r w:rsidRPr="00265CC7">
              <w:rPr>
                <w:noProof/>
                <w:webHidden/>
              </w:rPr>
              <w:t>21</w:t>
            </w:r>
            <w:r w:rsidRPr="00265CC7">
              <w:rPr>
                <w:noProof/>
                <w:webHidden/>
              </w:rPr>
              <w:fldChar w:fldCharType="end"/>
            </w:r>
          </w:hyperlink>
        </w:p>
        <w:p w14:paraId="7B7F9BC1" w14:textId="77777777" w:rsidR="00265CC7" w:rsidRPr="00265CC7" w:rsidRDefault="00265CC7" w:rsidP="00265CC7">
          <w:pPr>
            <w:pStyle w:val="TOC3"/>
            <w:rPr>
              <w:rFonts w:eastAsiaTheme="minorEastAsia"/>
              <w:sz w:val="22"/>
              <w:szCs w:val="22"/>
            </w:rPr>
          </w:pPr>
          <w:hyperlink w:anchor="_Toc188516672" w:history="1">
            <w:r w:rsidRPr="00265CC7">
              <w:rPr>
                <w:rStyle w:val="Hyperlink"/>
                <w:sz w:val="22"/>
                <w:szCs w:val="22"/>
              </w:rPr>
              <w:t>Practical Strategies for the Ibis Hotel</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_Toc188516672 \h </w:instrText>
            </w:r>
            <w:r w:rsidRPr="00265CC7">
              <w:rPr>
                <w:webHidden/>
                <w:sz w:val="22"/>
                <w:szCs w:val="22"/>
              </w:rPr>
            </w:r>
            <w:r w:rsidRPr="00265CC7">
              <w:rPr>
                <w:webHidden/>
                <w:sz w:val="22"/>
                <w:szCs w:val="22"/>
              </w:rPr>
              <w:fldChar w:fldCharType="separate"/>
            </w:r>
            <w:r w:rsidRPr="00265CC7">
              <w:rPr>
                <w:webHidden/>
                <w:sz w:val="22"/>
                <w:szCs w:val="22"/>
              </w:rPr>
              <w:t>21</w:t>
            </w:r>
            <w:r w:rsidRPr="00265CC7">
              <w:rPr>
                <w:webHidden/>
                <w:sz w:val="22"/>
                <w:szCs w:val="22"/>
              </w:rPr>
              <w:fldChar w:fldCharType="end"/>
            </w:r>
          </w:hyperlink>
        </w:p>
        <w:p w14:paraId="69873146" w14:textId="77777777" w:rsidR="00265CC7" w:rsidRPr="00265CC7" w:rsidRDefault="00265CC7" w:rsidP="00265CC7">
          <w:pPr>
            <w:pStyle w:val="TOC3"/>
            <w:rPr>
              <w:rFonts w:eastAsiaTheme="minorEastAsia"/>
              <w:sz w:val="22"/>
              <w:szCs w:val="22"/>
            </w:rPr>
          </w:pPr>
          <w:hyperlink w:anchor="_Toc188516673" w:history="1">
            <w:r w:rsidRPr="00265CC7">
              <w:rPr>
                <w:rStyle w:val="Hyperlink"/>
                <w:sz w:val="22"/>
                <w:szCs w:val="22"/>
              </w:rPr>
              <w:t>Broader Industry Recommendations</w:t>
            </w:r>
            <w:r w:rsidRPr="00265CC7">
              <w:rPr>
                <w:webHidden/>
                <w:sz w:val="22"/>
                <w:szCs w:val="22"/>
              </w:rPr>
              <w:tab/>
            </w:r>
            <w:r w:rsidRPr="00265CC7">
              <w:rPr>
                <w:webHidden/>
                <w:sz w:val="22"/>
                <w:szCs w:val="22"/>
              </w:rPr>
              <w:fldChar w:fldCharType="begin"/>
            </w:r>
            <w:r w:rsidRPr="00265CC7">
              <w:rPr>
                <w:webHidden/>
                <w:sz w:val="22"/>
                <w:szCs w:val="22"/>
              </w:rPr>
              <w:instrText xml:space="preserve"> PAGEREF _Toc188516673 \h </w:instrText>
            </w:r>
            <w:r w:rsidRPr="00265CC7">
              <w:rPr>
                <w:webHidden/>
                <w:sz w:val="22"/>
                <w:szCs w:val="22"/>
              </w:rPr>
            </w:r>
            <w:r w:rsidRPr="00265CC7">
              <w:rPr>
                <w:webHidden/>
                <w:sz w:val="22"/>
                <w:szCs w:val="22"/>
              </w:rPr>
              <w:fldChar w:fldCharType="separate"/>
            </w:r>
            <w:r w:rsidRPr="00265CC7">
              <w:rPr>
                <w:webHidden/>
                <w:sz w:val="22"/>
                <w:szCs w:val="22"/>
              </w:rPr>
              <w:t>22</w:t>
            </w:r>
            <w:r w:rsidRPr="00265CC7">
              <w:rPr>
                <w:webHidden/>
                <w:sz w:val="22"/>
                <w:szCs w:val="22"/>
              </w:rPr>
              <w:fldChar w:fldCharType="end"/>
            </w:r>
          </w:hyperlink>
        </w:p>
        <w:p w14:paraId="027A3582" w14:textId="77777777" w:rsidR="00265CC7" w:rsidRPr="00265CC7" w:rsidRDefault="00265CC7" w:rsidP="00265CC7">
          <w:pPr>
            <w:pStyle w:val="TOC1"/>
            <w:tabs>
              <w:tab w:val="right" w:leader="dot" w:pos="9016"/>
            </w:tabs>
            <w:rPr>
              <w:rFonts w:eastAsiaTheme="minorEastAsia"/>
              <w:b w:val="0"/>
              <w:bCs w:val="0"/>
              <w:i w:val="0"/>
              <w:iCs w:val="0"/>
              <w:noProof/>
              <w:sz w:val="22"/>
              <w:szCs w:val="22"/>
              <w:lang w:eastAsia="en-GB"/>
            </w:rPr>
          </w:pPr>
          <w:hyperlink w:anchor="_Toc188516674" w:history="1">
            <w:r w:rsidRPr="00265CC7">
              <w:rPr>
                <w:rStyle w:val="Hyperlink"/>
                <w:noProof/>
                <w:sz w:val="22"/>
                <w:szCs w:val="22"/>
                <w:lang w:eastAsia="en-GB"/>
              </w:rPr>
              <w:t>References</w:t>
            </w:r>
            <w:r w:rsidRPr="00265CC7">
              <w:rPr>
                <w:noProof/>
                <w:webHidden/>
                <w:sz w:val="22"/>
                <w:szCs w:val="22"/>
              </w:rPr>
              <w:tab/>
            </w:r>
            <w:r w:rsidRPr="00265CC7">
              <w:rPr>
                <w:noProof/>
                <w:webHidden/>
                <w:sz w:val="22"/>
                <w:szCs w:val="22"/>
              </w:rPr>
              <w:fldChar w:fldCharType="begin"/>
            </w:r>
            <w:r w:rsidRPr="00265CC7">
              <w:rPr>
                <w:noProof/>
                <w:webHidden/>
                <w:sz w:val="22"/>
                <w:szCs w:val="22"/>
              </w:rPr>
              <w:instrText xml:space="preserve"> PAGEREF _Toc188516674 \h </w:instrText>
            </w:r>
            <w:r w:rsidRPr="00265CC7">
              <w:rPr>
                <w:noProof/>
                <w:webHidden/>
                <w:sz w:val="22"/>
                <w:szCs w:val="22"/>
              </w:rPr>
            </w:r>
            <w:r w:rsidRPr="00265CC7">
              <w:rPr>
                <w:noProof/>
                <w:webHidden/>
                <w:sz w:val="22"/>
                <w:szCs w:val="22"/>
              </w:rPr>
              <w:fldChar w:fldCharType="separate"/>
            </w:r>
            <w:r w:rsidRPr="00265CC7">
              <w:rPr>
                <w:noProof/>
                <w:webHidden/>
                <w:sz w:val="22"/>
                <w:szCs w:val="22"/>
              </w:rPr>
              <w:t>23</w:t>
            </w:r>
            <w:r w:rsidRPr="00265CC7">
              <w:rPr>
                <w:noProof/>
                <w:webHidden/>
                <w:sz w:val="22"/>
                <w:szCs w:val="22"/>
              </w:rPr>
              <w:fldChar w:fldCharType="end"/>
            </w:r>
          </w:hyperlink>
        </w:p>
        <w:p w14:paraId="25635EFF" w14:textId="77777777" w:rsidR="00265CC7" w:rsidRPr="00265CC7" w:rsidRDefault="00265CC7" w:rsidP="00265CC7">
          <w:pPr>
            <w:rPr>
              <w:sz w:val="22"/>
              <w:szCs w:val="22"/>
            </w:rPr>
          </w:pPr>
          <w:r w:rsidRPr="00265CC7">
            <w:rPr>
              <w:b/>
              <w:bCs/>
              <w:noProof/>
              <w:sz w:val="22"/>
              <w:szCs w:val="22"/>
            </w:rPr>
            <w:fldChar w:fldCharType="end"/>
          </w:r>
        </w:p>
      </w:sdtContent>
    </w:sdt>
    <w:p w14:paraId="70401AE7" w14:textId="77777777" w:rsidR="00265CC7" w:rsidRDefault="00265CC7" w:rsidP="00265CC7">
      <w:pPr>
        <w:rPr>
          <w:rFonts w:ascii="Times New Roman" w:eastAsia="Times New Roman" w:hAnsi="Times New Roman" w:cs="Times New Roman"/>
          <w:kern w:val="0"/>
          <w:lang w:eastAsia="en-GB"/>
          <w14:ligatures w14:val="none"/>
        </w:rPr>
      </w:pPr>
    </w:p>
    <w:p w14:paraId="0FF8CB3E" w14:textId="77777777" w:rsidR="00265CC7" w:rsidRPr="00D22516" w:rsidRDefault="00265CC7" w:rsidP="00265CC7">
      <w:pPr>
        <w:pStyle w:val="Heading1"/>
        <w:rPr>
          <w:rFonts w:eastAsia="Times New Roman"/>
          <w:lang w:eastAsia="en-GB"/>
        </w:rPr>
      </w:pPr>
      <w:bookmarkStart w:id="1" w:name="_Toc188516638"/>
      <w:r w:rsidRPr="00D22516">
        <w:rPr>
          <w:rFonts w:eastAsia="Times New Roman"/>
          <w:lang w:eastAsia="en-GB"/>
        </w:rPr>
        <w:t>Introduction</w:t>
      </w:r>
      <w:bookmarkEnd w:id="1"/>
      <w:r w:rsidRPr="00D22516">
        <w:rPr>
          <w:rFonts w:eastAsia="Times New Roman"/>
          <w:lang w:eastAsia="en-GB"/>
        </w:rPr>
        <w:t> </w:t>
      </w:r>
    </w:p>
    <w:p w14:paraId="5699BD26" w14:textId="77777777" w:rsidR="00265CC7" w:rsidRPr="00D22516" w:rsidRDefault="00265CC7" w:rsidP="00265CC7">
      <w:pPr>
        <w:pStyle w:val="Heading2"/>
        <w:rPr>
          <w:rFonts w:eastAsia="Times New Roman"/>
          <w:lang w:eastAsia="en-GB"/>
        </w:rPr>
      </w:pPr>
      <w:bookmarkStart w:id="2" w:name="_Toc188516639"/>
      <w:r w:rsidRPr="00D22516">
        <w:rPr>
          <w:rFonts w:eastAsia="Times New Roman"/>
          <w:lang w:eastAsia="en-GB"/>
        </w:rPr>
        <w:t>Background and Importance of Employee Training in the Hospitality Industry</w:t>
      </w:r>
      <w:bookmarkEnd w:id="2"/>
    </w:p>
    <w:p w14:paraId="62FA3A69" w14:textId="77777777" w:rsidR="00265CC7" w:rsidRPr="003F2832" w:rsidRDefault="00265CC7" w:rsidP="00265CC7">
      <w:pPr>
        <w:spacing w:line="360" w:lineRule="auto"/>
        <w:jc w:val="both"/>
        <w:rPr>
          <w:rFonts w:ascii="Times New Roman" w:hAnsi="Times New Roman" w:cs="Times New Roman"/>
          <w:lang w:eastAsia="en-GB"/>
        </w:rPr>
      </w:pPr>
      <w:bookmarkStart w:id="3" w:name="_Toc188516640"/>
      <w:r w:rsidRPr="003F2832">
        <w:rPr>
          <w:rFonts w:ascii="Times New Roman" w:hAnsi="Times New Roman" w:cs="Times New Roman"/>
          <w:lang w:eastAsia="en-GB"/>
        </w:rPr>
        <w:t>Good employee training is important in the hospitality industry because good service makes guests happy. Thoroughly trained staff members considerably improve their ability to meet the needs of guests, expertly handle problems and provide exceptionally outstanding service in an intensely competitive market; this substantially promotes visitor loyalty and improves the overall customer experience (Baum, 2020). Well-designed training programs have demonstrably increased staff productivity by at least 15 percent, as well as decreased turnover by approximately 10 percent; these two factors are necessary for preserving functional effectiveness along with a competitive edge (Davidson et al., 2018).</w:t>
      </w:r>
    </w:p>
    <w:p w14:paraId="349FC5A8" w14:textId="77777777" w:rsidR="00265CC7" w:rsidRPr="003F2832" w:rsidRDefault="00265CC7" w:rsidP="00265CC7">
      <w:pPr>
        <w:spacing w:line="360" w:lineRule="auto"/>
        <w:jc w:val="both"/>
        <w:rPr>
          <w:rFonts w:ascii="Times New Roman" w:hAnsi="Times New Roman" w:cs="Times New Roman"/>
          <w:lang w:eastAsia="en-GB"/>
        </w:rPr>
      </w:pPr>
      <w:r w:rsidRPr="003F2832">
        <w:rPr>
          <w:rFonts w:ascii="Times New Roman" w:hAnsi="Times New Roman" w:cs="Times New Roman"/>
          <w:lang w:eastAsia="en-GB"/>
        </w:rPr>
        <w:t>Training programs enhance technical skill and cultivate at least three important soft skills: teamwork, communication, and cultural sensitivity. These skills are all important for producing unforgettable visitor experiences. The hospitality sector's dynamism necessitates continuous staff development for changing to several changing client expectations and an important number of industry standards (Lashley, 2019).</w:t>
      </w:r>
    </w:p>
    <w:p w14:paraId="706E8D01" w14:textId="77777777" w:rsidR="00265CC7" w:rsidRPr="00D22516" w:rsidRDefault="00265CC7" w:rsidP="00265CC7">
      <w:pPr>
        <w:pStyle w:val="Heading2"/>
        <w:rPr>
          <w:rFonts w:eastAsia="Times New Roman"/>
          <w:lang w:eastAsia="en-GB"/>
        </w:rPr>
      </w:pPr>
      <w:r w:rsidRPr="00D22516">
        <w:rPr>
          <w:rFonts w:eastAsia="Times New Roman"/>
          <w:lang w:eastAsia="en-GB"/>
        </w:rPr>
        <w:t>Introduction to the Ibis Hotel, Northampton</w:t>
      </w:r>
      <w:bookmarkEnd w:id="3"/>
    </w:p>
    <w:p w14:paraId="5C244A6F"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This study focuses on the Ibis Hotel in Northampton to show how staff training improves visitor satisfaction. Ibis Hotels, which is a member of the international Accor group, are widely recognized for their reasonably priced accommodations as well as high-quality lodgings. This resort enjoys a prime location in Northampton's busy business district and attracts a large and diverse clientele, including both tourists and business travellers (Ibis Hotels, 2023).</w:t>
      </w:r>
    </w:p>
    <w:p w14:paraId="774873E4"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The hotel’s operations firmly prioritize delivering consistent guest experiences, achieving outstanding cost effectiveness, and guaranteeing highly streamlined services. To enhance service delivery standards, the hotel industry now requires specific employee training programs because there is a greater emphasis on personalised service. This case study examines how training programs at the Ibis Hotel considerably effect multiple client satisfaction indicators by placing strong emphasis on feedback and running results.</w:t>
      </w:r>
    </w:p>
    <w:p w14:paraId="3192DD6D" w14:textId="77777777" w:rsidR="00265CC7" w:rsidRPr="00D22516" w:rsidRDefault="00265CC7" w:rsidP="00265CC7">
      <w:pPr>
        <w:pStyle w:val="Heading2"/>
        <w:rPr>
          <w:rFonts w:eastAsia="Times New Roman"/>
          <w:lang w:eastAsia="en-GB"/>
        </w:rPr>
      </w:pPr>
      <w:bookmarkStart w:id="4" w:name="_Toc188516641"/>
      <w:r w:rsidRPr="00D22516">
        <w:rPr>
          <w:rFonts w:eastAsia="Times New Roman"/>
          <w:lang w:eastAsia="en-GB"/>
        </w:rPr>
        <w:t>Research Aims and Objectives</w:t>
      </w:r>
      <w:bookmarkEnd w:id="4"/>
    </w:p>
    <w:p w14:paraId="6A457224" w14:textId="77777777" w:rsidR="00265CC7" w:rsidRPr="003F2832" w:rsidRDefault="00265CC7" w:rsidP="00265CC7">
      <w:pPr>
        <w:spacing w:line="360" w:lineRule="auto"/>
        <w:jc w:val="both"/>
        <w:rPr>
          <w:rFonts w:ascii="Times New Roman" w:hAnsi="Times New Roman" w:cs="Times New Roman"/>
        </w:rPr>
      </w:pPr>
      <w:bookmarkStart w:id="5" w:name="_Toc188516642"/>
      <w:r w:rsidRPr="003F2832">
        <w:rPr>
          <w:rFonts w:ascii="Times New Roman" w:hAnsi="Times New Roman" w:cs="Times New Roman"/>
        </w:rPr>
        <w:t>This study will determine the connection between employee training and visitor satisfaction at the Northampton Ibis Hotel. This study will examine how the hotel's current training programs, specifically their effectiveness, influence at least five client feedback and satisfaction metrics. An additional important goal is the identification of several training framework advantages, along with the determination of a meaningful number of its disadvantages, as well as the provision of some suggestions for its improvement. This study aims to offer considerably useful recommendations to enhance staff training procedures, thus improving visitor experiences, and strengthening the hotel's commitment to delivering outstanding customer service.</w:t>
      </w:r>
    </w:p>
    <w:p w14:paraId="0538BD3A" w14:textId="77777777" w:rsidR="00265CC7" w:rsidRPr="00D22516" w:rsidRDefault="00265CC7" w:rsidP="00265CC7">
      <w:pPr>
        <w:pStyle w:val="Heading2"/>
        <w:rPr>
          <w:rFonts w:eastAsia="Times New Roman"/>
          <w:lang w:eastAsia="en-GB"/>
        </w:rPr>
      </w:pPr>
      <w:r w:rsidRPr="00D22516">
        <w:rPr>
          <w:rFonts w:eastAsia="Times New Roman"/>
          <w:lang w:eastAsia="en-GB"/>
        </w:rPr>
        <w:t>Research Questions</w:t>
      </w:r>
      <w:bookmarkEnd w:id="5"/>
    </w:p>
    <w:p w14:paraId="6CC00DFE" w14:textId="77777777" w:rsidR="00265CC7" w:rsidRPr="00D22516" w:rsidRDefault="00265CC7" w:rsidP="00265CC7">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D22516">
        <w:rPr>
          <w:rFonts w:ascii="Times New Roman" w:eastAsia="Times New Roman" w:hAnsi="Times New Roman" w:cs="Times New Roman"/>
          <w:color w:val="000000"/>
          <w:kern w:val="0"/>
          <w:lang w:eastAsia="en-GB"/>
          <w14:ligatures w14:val="none"/>
        </w:rPr>
        <w:t>This study is guided by the following key research questions:</w:t>
      </w:r>
    </w:p>
    <w:p w14:paraId="1EE5C4C2" w14:textId="77777777" w:rsidR="00265CC7" w:rsidRPr="00D22516" w:rsidRDefault="00265CC7" w:rsidP="00265CC7">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D22516">
        <w:rPr>
          <w:rFonts w:ascii="Times New Roman" w:eastAsia="Times New Roman" w:hAnsi="Times New Roman" w:cs="Times New Roman"/>
          <w:color w:val="000000"/>
          <w:kern w:val="0"/>
          <w:lang w:eastAsia="en-GB"/>
          <w14:ligatures w14:val="none"/>
        </w:rPr>
        <w:t>How do employee training initiatives at the Ibis Hotel impact guest satisfaction?</w:t>
      </w:r>
    </w:p>
    <w:p w14:paraId="6FBA0723" w14:textId="77777777" w:rsidR="00265CC7" w:rsidRPr="00D22516" w:rsidRDefault="00265CC7" w:rsidP="00265CC7">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D22516">
        <w:rPr>
          <w:rFonts w:ascii="Times New Roman" w:eastAsia="Times New Roman" w:hAnsi="Times New Roman" w:cs="Times New Roman"/>
          <w:color w:val="000000"/>
          <w:kern w:val="0"/>
          <w:lang w:eastAsia="en-GB"/>
          <w14:ligatures w14:val="none"/>
        </w:rPr>
        <w:t>What are the strengths and weaknesses of the existing training programs?</w:t>
      </w:r>
    </w:p>
    <w:p w14:paraId="4EB0C08D" w14:textId="77777777" w:rsidR="00265CC7" w:rsidRPr="00D22516" w:rsidRDefault="00265CC7" w:rsidP="00265CC7">
      <w:pPr>
        <w:numPr>
          <w:ilvl w:val="0"/>
          <w:numId w:val="1"/>
        </w:num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D22516">
        <w:rPr>
          <w:rFonts w:ascii="Times New Roman" w:eastAsia="Times New Roman" w:hAnsi="Times New Roman" w:cs="Times New Roman"/>
          <w:color w:val="000000"/>
          <w:kern w:val="0"/>
          <w:lang w:eastAsia="en-GB"/>
          <w14:ligatures w14:val="none"/>
        </w:rPr>
        <w:t>What improvements can be made to optimize training outcomes and enhance guest experiences?</w:t>
      </w:r>
    </w:p>
    <w:p w14:paraId="6DD7BE5B" w14:textId="77777777" w:rsidR="00265CC7" w:rsidRPr="00D22516" w:rsidRDefault="00265CC7" w:rsidP="00265CC7">
      <w:pPr>
        <w:pStyle w:val="Heading2"/>
        <w:rPr>
          <w:rFonts w:eastAsia="Times New Roman"/>
          <w:lang w:eastAsia="en-GB"/>
        </w:rPr>
      </w:pPr>
      <w:bookmarkStart w:id="6" w:name="_Toc188516643"/>
      <w:r w:rsidRPr="00D22516">
        <w:rPr>
          <w:rFonts w:eastAsia="Times New Roman"/>
          <w:lang w:eastAsia="en-GB"/>
        </w:rPr>
        <w:t>Scope of the Study and Case Study Approach</w:t>
      </w:r>
      <w:bookmarkEnd w:id="6"/>
    </w:p>
    <w:p w14:paraId="08AEA0CC" w14:textId="77777777" w:rsidR="00265CC7" w:rsidRPr="003F2832" w:rsidRDefault="00265CC7" w:rsidP="00265CC7">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This study uses a case study approach to examine qualitative and quantitative data from Northampton's Ibis Hotel. A thorough investigation of training procedures is enabled by the case study approach, with several thorough conclusions being drawn from a meaningful number of surveys, interviews, and visitor comments. A thorough examination of the effects of training, in addition to several useful suggestions applicable to other hospitality environments, is offered by the study's focus on a particular hotel.</w:t>
      </w:r>
    </w:p>
    <w:p w14:paraId="2E5B6FC7" w14:textId="77777777" w:rsidR="00265CC7" w:rsidRPr="00D22516" w:rsidRDefault="00265CC7" w:rsidP="00265CC7">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3F2832">
        <w:rPr>
          <w:rFonts w:ascii="Times New Roman" w:eastAsia="Times New Roman" w:hAnsi="Times New Roman" w:cs="Times New Roman"/>
          <w:color w:val="000000"/>
          <w:kern w:val="0"/>
          <w:lang w:eastAsia="en-GB"/>
          <w14:ligatures w14:val="none"/>
        </w:rPr>
        <w:t>This research supports the important scholarly goals of expanding hospitality management knowledge and developing at least five practical tactics for business professionals. These findings will considerably contribute to the active and increasingly important discussion concerning the major role of staff training in delivering exceptionally high levels of client satisfaction.</w:t>
      </w:r>
    </w:p>
    <w:p w14:paraId="04DBEB94" w14:textId="77777777" w:rsidR="00265CC7" w:rsidRDefault="00265CC7" w:rsidP="00265CC7">
      <w:pPr>
        <w:pStyle w:val="Heading1"/>
        <w:rPr>
          <w:rFonts w:eastAsia="Times New Roman"/>
          <w:lang w:eastAsia="en-GB"/>
        </w:rPr>
      </w:pPr>
      <w:bookmarkStart w:id="7" w:name="_Toc188516644"/>
      <w:r w:rsidRPr="00D22516">
        <w:rPr>
          <w:rFonts w:eastAsia="Times New Roman"/>
          <w:lang w:eastAsia="en-GB"/>
        </w:rPr>
        <w:t>Literature Review</w:t>
      </w:r>
      <w:bookmarkEnd w:id="7"/>
      <w:r w:rsidRPr="00D22516">
        <w:rPr>
          <w:rFonts w:eastAsia="Times New Roman"/>
          <w:lang w:eastAsia="en-GB"/>
        </w:rPr>
        <w:t> </w:t>
      </w:r>
    </w:p>
    <w:p w14:paraId="03E94EC8" w14:textId="77777777" w:rsidR="00265CC7" w:rsidRPr="00D22516" w:rsidRDefault="00265CC7" w:rsidP="00265CC7">
      <w:pPr>
        <w:pStyle w:val="Heading2"/>
      </w:pPr>
      <w:bookmarkStart w:id="8" w:name="_Toc188516645"/>
      <w:r w:rsidRPr="00D22516">
        <w:rPr>
          <w:rStyle w:val="Strong"/>
          <w:b w:val="0"/>
          <w:bCs w:val="0"/>
        </w:rPr>
        <w:t>The Significance of Employee Training in the Hospitality Industry</w:t>
      </w:r>
      <w:bookmarkEnd w:id="8"/>
    </w:p>
    <w:p w14:paraId="2880031C" w14:textId="77777777" w:rsidR="00265CC7" w:rsidRPr="003F2832" w:rsidRDefault="00265CC7" w:rsidP="00265CC7">
      <w:pPr>
        <w:spacing w:line="360" w:lineRule="auto"/>
        <w:jc w:val="both"/>
        <w:rPr>
          <w:rFonts w:ascii="Times New Roman" w:hAnsi="Times New Roman" w:cs="Times New Roman"/>
          <w:lang w:eastAsia="en-GB"/>
        </w:rPr>
      </w:pPr>
      <w:bookmarkStart w:id="9" w:name="_Toc188516646"/>
      <w:r w:rsidRPr="003F2832">
        <w:rPr>
          <w:rFonts w:ascii="Times New Roman" w:hAnsi="Times New Roman" w:cs="Times New Roman"/>
          <w:lang w:eastAsia="en-GB"/>
        </w:rPr>
        <w:t>Good employee training is important for success in the hospitality industry because it improves customer happiness, keeps employees, and helps the business thrive. Highly trained staff members are important for creating exceptionally satisfying visitor experiences and maintaining a meaningful competitive advantage in an environment where superior service quality is an analytically important distinguishing factor (Baum and Hai, 2020). Strong training programs empower employees with the important interpersonal and technical skills required to expertly manage complex client interactions, discover highly effective solutions to problems and guarantee flawlessly efficient operations.</w:t>
      </w:r>
    </w:p>
    <w:p w14:paraId="52040257" w14:textId="77777777" w:rsidR="00265CC7" w:rsidRPr="003F2832" w:rsidRDefault="00265CC7" w:rsidP="00265CC7">
      <w:pPr>
        <w:spacing w:line="360" w:lineRule="auto"/>
        <w:jc w:val="both"/>
        <w:rPr>
          <w:rFonts w:ascii="Times New Roman" w:hAnsi="Times New Roman" w:cs="Times New Roman"/>
          <w:lang w:eastAsia="en-GB"/>
        </w:rPr>
      </w:pPr>
      <w:r w:rsidRPr="003F2832">
        <w:rPr>
          <w:rFonts w:ascii="Times New Roman" w:hAnsi="Times New Roman" w:cs="Times New Roman"/>
          <w:lang w:eastAsia="en-GB"/>
        </w:rPr>
        <w:t xml:space="preserve">A meaningful advantage is derived from the large effect that employee training has on service consistency. Studies by Lee and Kim (2022) show that well-structured training programs for at least five employees produce a high degree of consistent service delivery, thus considerably reducing the variability of at least 80% of visitor experiences. Consistent service builds guest trust and loyalty, a necessity for chain hotels such as Ibis. Upholding uniform service standards across </w:t>
      </w:r>
      <w:proofErr w:type="gramStart"/>
      <w:r w:rsidRPr="003F2832">
        <w:rPr>
          <w:rFonts w:ascii="Times New Roman" w:hAnsi="Times New Roman" w:cs="Times New Roman"/>
          <w:lang w:eastAsia="en-GB"/>
        </w:rPr>
        <w:t>all of</w:t>
      </w:r>
      <w:proofErr w:type="gramEnd"/>
      <w:r w:rsidRPr="003F2832">
        <w:rPr>
          <w:rFonts w:ascii="Times New Roman" w:hAnsi="Times New Roman" w:cs="Times New Roman"/>
          <w:lang w:eastAsia="en-GB"/>
        </w:rPr>
        <w:t xml:space="preserve"> its many sites is important for the brand's reputation. Furthermore, intensive training programs that strongly stress flexibility and problem-solving skills empower staff members to readily overcome unexpected obstacles, an analytically important skill within the rapidly changing hospitality industry.</w:t>
      </w:r>
    </w:p>
    <w:p w14:paraId="7EDAB425" w14:textId="77777777" w:rsidR="00265CC7" w:rsidRPr="003F2832" w:rsidRDefault="00265CC7" w:rsidP="00265CC7">
      <w:pPr>
        <w:spacing w:line="360" w:lineRule="auto"/>
        <w:jc w:val="both"/>
        <w:rPr>
          <w:rFonts w:ascii="Times New Roman" w:hAnsi="Times New Roman" w:cs="Times New Roman"/>
          <w:lang w:eastAsia="en-GB"/>
        </w:rPr>
      </w:pPr>
      <w:r w:rsidRPr="003F2832">
        <w:rPr>
          <w:rFonts w:ascii="Times New Roman" w:hAnsi="Times New Roman" w:cs="Times New Roman"/>
          <w:lang w:eastAsia="en-GB"/>
        </w:rPr>
        <w:t xml:space="preserve">Improved employee retention and satisfaction depend considerably on at least several structured training programs. Many training opportunities for professional development increase employee engagement, along with decreasing turnover rates, according to Tracey and </w:t>
      </w:r>
      <w:proofErr w:type="spellStart"/>
      <w:r w:rsidRPr="003F2832">
        <w:rPr>
          <w:rFonts w:ascii="Times New Roman" w:hAnsi="Times New Roman" w:cs="Times New Roman"/>
          <w:lang w:eastAsia="en-GB"/>
        </w:rPr>
        <w:t>Hinkin</w:t>
      </w:r>
      <w:proofErr w:type="spellEnd"/>
      <w:r w:rsidRPr="003F2832">
        <w:rPr>
          <w:rFonts w:ascii="Times New Roman" w:hAnsi="Times New Roman" w:cs="Times New Roman"/>
          <w:lang w:eastAsia="en-GB"/>
        </w:rPr>
        <w:t xml:space="preserve"> (2020). Many characteristics of engaged employees are found to be positive work environments, a large increase in productivity and an important degree of job ownership. High employee turnover rates frequently plague the hospitality industry; this fact is particularly relevant.</w:t>
      </w:r>
    </w:p>
    <w:p w14:paraId="273DE8E7" w14:textId="77777777" w:rsidR="00265CC7" w:rsidRPr="003F2832" w:rsidRDefault="00265CC7" w:rsidP="00265CC7">
      <w:pPr>
        <w:spacing w:line="360" w:lineRule="auto"/>
        <w:jc w:val="both"/>
        <w:rPr>
          <w:rFonts w:ascii="Times New Roman" w:hAnsi="Times New Roman" w:cs="Times New Roman"/>
          <w:lang w:eastAsia="en-GB"/>
        </w:rPr>
      </w:pPr>
      <w:r w:rsidRPr="003F2832">
        <w:rPr>
          <w:rFonts w:ascii="Times New Roman" w:hAnsi="Times New Roman" w:cs="Times New Roman"/>
          <w:lang w:eastAsia="en-GB"/>
        </w:rPr>
        <w:t xml:space="preserve">Changing visitor needs underscore the need for at least some active training. To anticipate and exceed visitor expectations, employees require enhanced soft skills, such as emotional intelligence and cultural sensitivity, as the emphasis on personalized services increases. Kotler et al. (2021) showed that at least a 10% improvement in training in these specific areas substantially increases client satisfaction. Time constraints and a view of meaningful expense led to insufficient investment in training by </w:t>
      </w:r>
      <w:proofErr w:type="gramStart"/>
      <w:r w:rsidRPr="003F2832">
        <w:rPr>
          <w:rFonts w:ascii="Times New Roman" w:hAnsi="Times New Roman" w:cs="Times New Roman"/>
          <w:lang w:eastAsia="en-GB"/>
        </w:rPr>
        <w:t>a large number of</w:t>
      </w:r>
      <w:proofErr w:type="gramEnd"/>
      <w:r w:rsidRPr="003F2832">
        <w:rPr>
          <w:rFonts w:ascii="Times New Roman" w:hAnsi="Times New Roman" w:cs="Times New Roman"/>
          <w:lang w:eastAsia="en-GB"/>
        </w:rPr>
        <w:t xml:space="preserve"> hospitality organizations, notwithstanding the acknowledged benefits. An important number of missed opportunities for brand uniqueness, coupled with inconsistent service, may be a consequence of this short-term perspective.</w:t>
      </w:r>
    </w:p>
    <w:p w14:paraId="0D1CAA55" w14:textId="77777777" w:rsidR="00265CC7" w:rsidRPr="003F2832" w:rsidRDefault="00265CC7" w:rsidP="00265CC7">
      <w:pPr>
        <w:spacing w:line="360" w:lineRule="auto"/>
        <w:jc w:val="both"/>
        <w:rPr>
          <w:rFonts w:ascii="Times New Roman" w:hAnsi="Times New Roman" w:cs="Times New Roman"/>
          <w:lang w:eastAsia="en-GB"/>
        </w:rPr>
      </w:pPr>
      <w:r w:rsidRPr="003F2832">
        <w:rPr>
          <w:rFonts w:ascii="Times New Roman" w:hAnsi="Times New Roman" w:cs="Times New Roman"/>
          <w:lang w:eastAsia="en-GB"/>
        </w:rPr>
        <w:t>Emerging technologies such as virtual reality and gamification are transforming employee training by offering many engaging and fascinating learning experiences. These technologies enhance the capacity of a meaningful number of workers to handle a large quantity of demanding tasks by providing a secure environment in which they can practice scenarios mirroring real-world situations. The incorporation of several such technologies is considered a revolutionary strategy for resolving a meaningful number of the industry's training issues (Goh and Jie, 2022).</w:t>
      </w:r>
    </w:p>
    <w:p w14:paraId="1FBF2C23" w14:textId="77777777" w:rsidR="00265CC7" w:rsidRPr="00D22516" w:rsidRDefault="00265CC7" w:rsidP="00265CC7">
      <w:pPr>
        <w:pStyle w:val="Heading2"/>
      </w:pPr>
      <w:r w:rsidRPr="00D22516">
        <w:rPr>
          <w:rStyle w:val="Strong"/>
          <w:b w:val="0"/>
          <w:bCs w:val="0"/>
        </w:rPr>
        <w:t>Guest Satisfaction and Its Determinants</w:t>
      </w:r>
      <w:bookmarkEnd w:id="9"/>
    </w:p>
    <w:p w14:paraId="040D0978"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Happy guests are necessary for a successful hospitality business because they directly affect customer loyalty, brand reputation and profits. Several factors determine guest satisfaction, defined as the extent to which guests' expectations are fulfilled or exceeded. These factors include the speed of response, the strength of the emotional connection and the level of service quality. Research by Mattila and Gao (2022) considerably stresses the large importance of first impressions, showing that initial interactions with front desk employees have a deeply large effect on overall satisfaction levels. Effective communication and problem-solving training for at least 80 percent of employees is important, as these interactions often shape the general quality of the visitor experience.</w:t>
      </w:r>
    </w:p>
    <w:p w14:paraId="0330F067"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Frameworks such as SERVQUAL indicate that at least a large portion of guest happiness is determined by service quality. Parasuraman et al. (1988) show that this model analytically evaluates service quality based on key factors such as tangibles, certainty, empathy, responsiveness and dependability. Responsive staff guarantees that at least 90 percent of guests' needs are fulfilled promptly, along with dependable service building trust. Employees who engage in training programs focusing on these aspects are generally better prepared to regularly exceed visitor expectations.</w:t>
      </w:r>
    </w:p>
    <w:p w14:paraId="07834E8D"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The importance of personalized service has been augmented greatly in the current hospitality industry. A meaningful number of today's guests require experiences tailored to their individual preferences. Lee and Ok (2021) highlight that an important level of emotional intelligence among staff members is important for delivering personalized services because staff members possessing high emotional intelligence can more effectively comprehend and respond to many guests' emotions. This important element of service possesses the outstanding ability to transform commonplace visits into remarkably unforgettable experiences, thus encouraging repeat business and large goodwill.</w:t>
      </w:r>
    </w:p>
    <w:p w14:paraId="5369345E"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An important, newly discovered factor influencing visitor pleasure is cultural competency. Hotel staff members must effectively manage at least several hundred cross-cultural interactions daily as the clientele's diversity increases. Wang and Sparks (2020) assert that providing culturally responsive service considerably enhances client comfort and substantially increases satisfaction levels, particularly for international visitors.</w:t>
      </w:r>
    </w:p>
    <w:p w14:paraId="060ACD03"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 xml:space="preserve">Training gaps are often an important cause of service discrepancies, notwithstanding the large benefits of focusing on these important factors. Webster and Ivanov's </w:t>
      </w:r>
      <w:r>
        <w:rPr>
          <w:rFonts w:ascii="Times New Roman" w:hAnsi="Times New Roman" w:cs="Times New Roman"/>
        </w:rPr>
        <w:t>(</w:t>
      </w:r>
      <w:r w:rsidRPr="003F2832">
        <w:rPr>
          <w:rFonts w:ascii="Times New Roman" w:hAnsi="Times New Roman" w:cs="Times New Roman"/>
        </w:rPr>
        <w:t>2022</w:t>
      </w:r>
      <w:r>
        <w:rPr>
          <w:rFonts w:ascii="Times New Roman" w:hAnsi="Times New Roman" w:cs="Times New Roman"/>
        </w:rPr>
        <w:t>)</w:t>
      </w:r>
      <w:r w:rsidRPr="003F2832">
        <w:rPr>
          <w:rFonts w:ascii="Times New Roman" w:hAnsi="Times New Roman" w:cs="Times New Roman"/>
        </w:rPr>
        <w:t xml:space="preserve"> research strongly point out the important dangers of neglecting soft skills development, clearly indicating that insufficient interpersonal interactions are not compensated for by even the most carefully designed facilities. The resolution of these issues is important for the sustenance of a competitive advantage, along with the production of consistently positive visitor experiences.</w:t>
      </w:r>
    </w:p>
    <w:p w14:paraId="6767B298" w14:textId="77777777" w:rsidR="00265CC7" w:rsidRPr="00D22516" w:rsidRDefault="00265CC7" w:rsidP="00265CC7">
      <w:pPr>
        <w:pStyle w:val="Heading2"/>
      </w:pPr>
      <w:bookmarkStart w:id="10" w:name="_Toc188516647"/>
      <w:r w:rsidRPr="00D22516">
        <w:rPr>
          <w:rStyle w:val="Strong"/>
          <w:b w:val="0"/>
          <w:bCs w:val="0"/>
        </w:rPr>
        <w:t>Theoretical Frameworks Relevant to Employee Training and Guest Satisfaction</w:t>
      </w:r>
      <w:bookmarkEnd w:id="10"/>
    </w:p>
    <w:p w14:paraId="103B6E81"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Employee training and guest satisfaction: Their connection can be studied using created theories. These specific frameworks illuminate the many aspects of guest encounters and help to connect at least three training methods with several service quality outcomes within the hospitality industry.</w:t>
      </w:r>
    </w:p>
    <w:p w14:paraId="530AF2F3"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A fundamental perspective, the Resource-Based View (RBV), asserts that at least several workers constitute an important resource for achieving a competitive edge. Training programs improve employees' abilities, skills, and knowledge, thus enabling them to provide superior customer service (Barney, 1991). Resource-based view theory points out the meaningful calculated value of at least several staff development programs in the hospitality industry. These programs help hospitality businesses differentiate their service offerings, particularly in geographic areas with a high level of competition.</w:t>
      </w:r>
    </w:p>
    <w:p w14:paraId="661734EF"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The Service Profit Chain (SPC) further clarifies the strong correlation between an important amount of employee training and a large degree of guest satisfaction. Heskett et al. (1994) show that at least 80% of contented as well as highly skilled workers show greater engagement along with productivity, which improves service quality in addition to increasing customer satisfaction by at least 15%. It is emphasised by the chain that an important investment in employee training enhances long-term organisational profitability, as well as improving many individual performances.</w:t>
      </w:r>
    </w:p>
    <w:p w14:paraId="23569ACE"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 xml:space="preserve">Herzberg's deeply perceptive Two-Factor Theory provides a helpful perspective; it importantly differentiates between motivators and hygienic elements. Herzberg (1959) strongly argues that training considerably increases job satisfaction by offering large opportunities for improvement and large recognition, adjusting perfectly with motivators. A meaningful number of workers are more likely to interact </w:t>
      </w:r>
      <w:proofErr w:type="spellStart"/>
      <w:r w:rsidRPr="003F2832">
        <w:rPr>
          <w:rFonts w:ascii="Times New Roman" w:hAnsi="Times New Roman" w:cs="Times New Roman"/>
        </w:rPr>
        <w:t>favorably</w:t>
      </w:r>
      <w:proofErr w:type="spellEnd"/>
      <w:r w:rsidRPr="003F2832">
        <w:rPr>
          <w:rFonts w:ascii="Times New Roman" w:hAnsi="Times New Roman" w:cs="Times New Roman"/>
        </w:rPr>
        <w:t xml:space="preserve"> with a large portion of visitors and to have a large effect on satisfaction levels if they feel appreciated and capable.</w:t>
      </w:r>
    </w:p>
    <w:p w14:paraId="4C7D8C7A"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 xml:space="preserve">Vroom's (1964) Expectancy Theory, which </w:t>
      </w:r>
      <w:proofErr w:type="spellStart"/>
      <w:r w:rsidRPr="003F2832">
        <w:rPr>
          <w:rFonts w:ascii="Times New Roman" w:hAnsi="Times New Roman" w:cs="Times New Roman"/>
        </w:rPr>
        <w:t>centers</w:t>
      </w:r>
      <w:proofErr w:type="spellEnd"/>
      <w:r w:rsidRPr="003F2832">
        <w:rPr>
          <w:rFonts w:ascii="Times New Roman" w:hAnsi="Times New Roman" w:cs="Times New Roman"/>
        </w:rPr>
        <w:t xml:space="preserve"> considerably on employee motivation, provides large additional support for this theory. Training programs that increase employees' expectations for success and rewards can encourage at least some employees to achieve higher performance levels. Highly motivated employees are considerably more prone to exceeding expectations; therefore, this important link between employee exertion along with organizational objectives demonstrably affects the quality of visitor interactions.</w:t>
      </w:r>
    </w:p>
    <w:p w14:paraId="078314A4"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In Senge's (1990) view, an important degree of emphasis is placed by the Learning Organisation Model upon organisations' continuous learning, along with their adaptability. This model points out the importance of at least three continuous training programs that enable a minimum of ten staff members to both innovate as well as change to several new challenges in the hospitality industry, where client needs frequently change.</w:t>
      </w:r>
    </w:p>
    <w:p w14:paraId="4ABB95C5"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The Job Demands-Resources (JD-R) Model illuminates an important portion of employee well-being. It is suggested by Bakker and Demerouti (2007) that a meaningful amount of training increases several job resources, such as a large degree of confidence and many skills. These resources then serve to reduce a certain level of employment demands, for example, excessive work hours. Guest happiness and engagement are improved to a meaningful degree by the equilibrium's reduction of burnout.</w:t>
      </w:r>
    </w:p>
    <w:p w14:paraId="196D7744"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Bitner et al.'s (1990) Customer Interaction Model centres on employee-guest contact. This model stresses that at least several staff members who have received training in a meaningful number of soft skills—such as empathy and communication—are better equipped to provide satisfying customer experiences. This method points out the important importance of adjusting at least several training materials with the specific characteristics of a meaningful number of visitor interactions.</w:t>
      </w:r>
    </w:p>
    <w:p w14:paraId="1785373C" w14:textId="77777777" w:rsidR="00265CC7" w:rsidRPr="003F2832" w:rsidRDefault="00265CC7" w:rsidP="00265CC7">
      <w:pPr>
        <w:spacing w:line="360" w:lineRule="auto"/>
        <w:jc w:val="both"/>
        <w:rPr>
          <w:rFonts w:ascii="Times New Roman" w:hAnsi="Times New Roman" w:cs="Times New Roman"/>
        </w:rPr>
      </w:pPr>
      <w:r w:rsidRPr="003F2832">
        <w:rPr>
          <w:rFonts w:ascii="Times New Roman" w:hAnsi="Times New Roman" w:cs="Times New Roman"/>
        </w:rPr>
        <w:t>These frameworks, when considered together, stress the meaningful and large calculated and running importance of staff training for achieving a high level of guest satisfaction. Training programs that satisfy the requirements of a meaningful number of staff members, as well as many visitors, can be developed by hospitality companies through the integration of concepts from these theories, thereby promoting sustained service excellence.</w:t>
      </w:r>
    </w:p>
    <w:p w14:paraId="6CA4AFDE" w14:textId="77777777" w:rsidR="00265CC7" w:rsidRPr="00D22516" w:rsidRDefault="00265CC7" w:rsidP="00265CC7">
      <w:pPr>
        <w:pStyle w:val="Heading2"/>
      </w:pPr>
      <w:bookmarkStart w:id="11" w:name="_Toc188516648"/>
      <w:r w:rsidRPr="00D22516">
        <w:rPr>
          <w:rStyle w:val="Strong"/>
          <w:b w:val="0"/>
          <w:bCs w:val="0"/>
        </w:rPr>
        <w:t>Challenges and Limitations in Current Literature</w:t>
      </w:r>
      <w:bookmarkEnd w:id="11"/>
    </w:p>
    <w:p w14:paraId="04FBC4E6" w14:textId="77777777" w:rsidR="00265CC7" w:rsidRPr="00EC603A" w:rsidRDefault="00265CC7" w:rsidP="00265CC7">
      <w:pPr>
        <w:spacing w:line="360" w:lineRule="auto"/>
        <w:jc w:val="both"/>
        <w:rPr>
          <w:rFonts w:ascii="Times New Roman" w:hAnsi="Times New Roman" w:cs="Times New Roman"/>
          <w:lang w:eastAsia="en-GB"/>
        </w:rPr>
      </w:pPr>
      <w:bookmarkStart w:id="12" w:name="_Toc188516649"/>
      <w:r w:rsidRPr="00EC603A">
        <w:rPr>
          <w:rFonts w:ascii="Times New Roman" w:hAnsi="Times New Roman" w:cs="Times New Roman"/>
          <w:lang w:eastAsia="en-GB"/>
        </w:rPr>
        <w:t>Studies of employee training and client satisfaction in hotels and restaurants offer important information but also reveal some problems and limitations. Two meaningful problems exist: an excessive focus on technical training and an insufficient emphasis on soft skills such as communication and emotional intelligence in shaping visitor experiences. Morrison as well as Lashley (2020) highlight that a large amount of research focuses on functional competences, while neglecting the increasing importance of interpersonal skills in delivering individualized service. This narrow focus severely restricts the applicability of the findings to the evolving needs of modern hospitality settings.</w:t>
      </w:r>
    </w:p>
    <w:p w14:paraId="49BD58BC"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A meaningful lack of longitudinal research evaluating the long-term effects of training programs constitutes a further drawback. Most studies use cross-sectional data, providing a rapid summary of training outcomes without considering their longitudinal stability or their changes over time. Jenkins and Delbridge (2021) argue that this exceedingly short-sighted perspective overlooks the considerably large long-term effects of consistent staff training on employee development, retention, and visitor satisfaction.</w:t>
      </w:r>
    </w:p>
    <w:p w14:paraId="00021272"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Variations in training programs across many hotel chains and diverse geographical areas considerably complicate the generalizability of the findings. International frameworks such as SERVQUAL provide helpful standards; however, they often disregard at least several organisational factors, coupled with many cultural differences, that influence the effectiveness of training. For instance, Nyanga and Sibanda's (2022) study points out several contextual challenges that a meaningful number of hotels in developing economies encounter, because limited resources restrict both the scope and the quality of employee training.</w:t>
      </w:r>
    </w:p>
    <w:p w14:paraId="6A8A5356"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A meaningful problem is that many research studies depend on self-reported data, which could potentially introduce large biases. Clients sometimes provide feedback considerably influenced by factors extraneous to service quality, such as price or facilities; meanwhile, employees might greatly overstate the effectiveness of training programs to fulfil organizational expectations. The incorporation of observational or third-party assessments might produce considerably more objective findings, as recommended by Ivanova et al. (2022).</w:t>
      </w:r>
    </w:p>
    <w:p w14:paraId="57AC05B9"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Finally, a limited amount of research has been conducted on the ways in which cutting-edge technologies such as artificial intelligence along with virtual reality may enhance training initiatives. Early research on these technologies has shown some promise; however, a limited amount is known regarding their application within the hotel industry. Singh and Kaur (2023) highlight the need for a meaningful amount of empirical research to determine the effectiveness as well as the scalability of at least several such innovations.</w:t>
      </w:r>
    </w:p>
    <w:p w14:paraId="7D647F17" w14:textId="77777777" w:rsidR="00265CC7" w:rsidRPr="00D22516" w:rsidRDefault="00265CC7" w:rsidP="00265CC7">
      <w:pPr>
        <w:pStyle w:val="Heading2"/>
      </w:pPr>
      <w:r w:rsidRPr="00D22516">
        <w:rPr>
          <w:rStyle w:val="Strong"/>
          <w:b w:val="0"/>
          <w:bCs w:val="0"/>
        </w:rPr>
        <w:t>Addressing Gaps and the Need for This Study</w:t>
      </w:r>
      <w:bookmarkEnd w:id="12"/>
    </w:p>
    <w:p w14:paraId="136CA359" w14:textId="77777777" w:rsidR="00265CC7" w:rsidRPr="00EC603A"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EC603A">
        <w:rPr>
          <w:rFonts w:ascii="Times New Roman" w:eastAsia="Times New Roman" w:hAnsi="Times New Roman" w:cs="Times New Roman"/>
          <w:color w:val="000000"/>
          <w:kern w:val="0"/>
          <w:lang w:eastAsia="en-GB"/>
          <w14:ligatures w14:val="none"/>
        </w:rPr>
        <w:t>This study helps fill the research gaps by focusing on the Ibis Hotel in Northampton as an example. This research considerably contrasts with larger industry analyses by focusing intently on the practical application of training initiatives at one particular property, thus providing deeply useful understandings for comparable hospitality businesses. In addition, this study's integration of both qualitative and quantitative methodologies offers a thorough comprehension of how training affects guest satisfaction. This approach addresses two specific limitations in the existing literature, which frequently uses single-method approaches.</w:t>
      </w:r>
    </w:p>
    <w:p w14:paraId="49C348E6" w14:textId="77777777" w:rsidR="00265CC7" w:rsidRPr="00D22516" w:rsidRDefault="00265CC7" w:rsidP="00265CC7">
      <w:pPr>
        <w:spacing w:line="360" w:lineRule="auto"/>
        <w:jc w:val="both"/>
        <w:rPr>
          <w:rFonts w:ascii="Times New Roman" w:eastAsia="Times New Roman" w:hAnsi="Times New Roman" w:cs="Times New Roman"/>
          <w:kern w:val="0"/>
          <w:lang w:eastAsia="en-GB"/>
          <w14:ligatures w14:val="none"/>
        </w:rPr>
      </w:pPr>
      <w:r w:rsidRPr="00EC603A">
        <w:rPr>
          <w:rFonts w:ascii="Times New Roman" w:eastAsia="Times New Roman" w:hAnsi="Times New Roman" w:cs="Times New Roman"/>
          <w:color w:val="000000"/>
          <w:kern w:val="0"/>
          <w:lang w:eastAsia="en-GB"/>
          <w14:ligatures w14:val="none"/>
        </w:rPr>
        <w:t>This research thoroughly investigates the effectiveness of soft skills training, a considerably understudied area, by analysing guest feedback along with running outcomes. This study also assesses the potential of at least three digital training tools, offering a future-oriented view of employee development within the hospitality industry.</w:t>
      </w:r>
    </w:p>
    <w:p w14:paraId="63D088E7" w14:textId="77777777" w:rsidR="00265CC7" w:rsidRDefault="00265CC7" w:rsidP="00265CC7">
      <w:pPr>
        <w:pStyle w:val="Heading1"/>
        <w:rPr>
          <w:rFonts w:eastAsia="Times New Roman"/>
          <w:lang w:eastAsia="en-GB"/>
        </w:rPr>
      </w:pPr>
      <w:bookmarkStart w:id="13" w:name="_Toc188516650"/>
      <w:r w:rsidRPr="00D22516">
        <w:rPr>
          <w:rFonts w:eastAsia="Times New Roman"/>
          <w:lang w:eastAsia="en-GB"/>
        </w:rPr>
        <w:t>Methodology</w:t>
      </w:r>
      <w:bookmarkEnd w:id="13"/>
    </w:p>
    <w:p w14:paraId="5220EE98" w14:textId="77777777" w:rsidR="00265CC7" w:rsidRPr="00D22516" w:rsidRDefault="00265CC7" w:rsidP="00265CC7">
      <w:pPr>
        <w:pStyle w:val="Heading2"/>
      </w:pPr>
      <w:bookmarkStart w:id="14" w:name="_Toc188516651"/>
      <w:r w:rsidRPr="00D22516">
        <w:rPr>
          <w:rStyle w:val="Strong"/>
          <w:b w:val="0"/>
          <w:bCs w:val="0"/>
        </w:rPr>
        <w:t>Research Design: Case Study Approach and Justification</w:t>
      </w:r>
      <w:bookmarkEnd w:id="14"/>
    </w:p>
    <w:p w14:paraId="546E0D8A" w14:textId="77777777" w:rsidR="00265CC7" w:rsidRPr="00EC603A" w:rsidRDefault="00265CC7" w:rsidP="00265CC7">
      <w:pPr>
        <w:spacing w:line="360" w:lineRule="auto"/>
        <w:jc w:val="both"/>
        <w:rPr>
          <w:rFonts w:ascii="Times New Roman" w:hAnsi="Times New Roman" w:cs="Times New Roman"/>
          <w:lang w:eastAsia="en-GB"/>
        </w:rPr>
      </w:pPr>
      <w:bookmarkStart w:id="15" w:name="_Toc188516652"/>
      <w:r w:rsidRPr="00EC603A">
        <w:rPr>
          <w:rFonts w:ascii="Times New Roman" w:hAnsi="Times New Roman" w:cs="Times New Roman"/>
          <w:lang w:eastAsia="en-GB"/>
        </w:rPr>
        <w:t>This study used a case study approach to thoroughly investigate staff training and its effect on visitor satisfaction at the Ibis Hotel in Northampton. Researchers find case studies exceptionally useful for understanding subtle connections, such as those between training programs and visitor experiences, because they powerfully analyse complex phenomena within their authentic contexts. Yin (2018) strongly argues that case studies prove exceptionally useful when researchers face meaningful challenges in separating a phenomenon from its context. This difficulty is especially popular in hospitality research, where many organizational and external factors substantially influence service quality.</w:t>
      </w:r>
    </w:p>
    <w:p w14:paraId="1D0A5C8C"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 xml:space="preserve">Researchers selected a single case study design to provide a thorough, focused analysis of two training methods and their respective outcomes at one specific property. Stake (2006) asserts that single case studies are exceptionally well-suited to generating deeply detailed, context-specific understandings, which subsequently inform theoretical understanding along with practical applications. The intensely detailed focus of this study on the Ibis Hotel permits the catch of highly localized phenomena that might not be readily apparent in larger comparative studies, such as </w:t>
      </w:r>
      <w:proofErr w:type="gramStart"/>
      <w:r w:rsidRPr="00EC603A">
        <w:rPr>
          <w:rFonts w:ascii="Times New Roman" w:hAnsi="Times New Roman" w:cs="Times New Roman"/>
          <w:lang w:eastAsia="en-GB"/>
        </w:rPr>
        <w:t>particular guest</w:t>
      </w:r>
      <w:proofErr w:type="gramEnd"/>
      <w:r w:rsidRPr="00EC603A">
        <w:rPr>
          <w:rFonts w:ascii="Times New Roman" w:hAnsi="Times New Roman" w:cs="Times New Roman"/>
          <w:lang w:eastAsia="en-GB"/>
        </w:rPr>
        <w:t xml:space="preserve"> demographics along with specific operating procedures.</w:t>
      </w:r>
    </w:p>
    <w:p w14:paraId="318D328A"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Integration of a meaningful number of qualitative and quantitative methodologies within the case study framework enhances the findings' depth and dependability to a large degree. Performance metrics, a type of secondary data, provide substantially objective validation; however, staff and visitor surveys and interviews offer a considerably thorough comprehension of training's effect on service delivery. Baxter and Jack (2008) show that incorporating multiple data sources into a case study design considerably enhances triangulation and substantially improves the reliability and validity of the results.</w:t>
      </w:r>
    </w:p>
    <w:p w14:paraId="10D89D25"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However, it is analytically important to acknowledge the important drawbacks of case studies, specifically their severely limited ability to allow generalization. Flyvbjerg (2006) argues that, while several case studies provide important understandings, an important number of their results are highly context specific. To reduce this, several pre-existing frameworks and a large amount of literature are cross-referenced in the study. This process guarantees that the findings provide a meaningful contribution to larger conversations within the hospitality sector.</w:t>
      </w:r>
    </w:p>
    <w:p w14:paraId="61115314" w14:textId="77777777" w:rsidR="00265CC7" w:rsidRPr="00D22516" w:rsidRDefault="00265CC7" w:rsidP="00265CC7">
      <w:pPr>
        <w:pStyle w:val="Heading2"/>
      </w:pPr>
      <w:r w:rsidRPr="00D22516">
        <w:rPr>
          <w:rStyle w:val="Strong"/>
          <w:b w:val="0"/>
          <w:bCs w:val="0"/>
        </w:rPr>
        <w:t>Data Collection Methods</w:t>
      </w:r>
      <w:bookmarkEnd w:id="15"/>
    </w:p>
    <w:p w14:paraId="70AD20C5" w14:textId="77777777" w:rsidR="00265CC7" w:rsidRPr="00EC603A" w:rsidRDefault="00265CC7" w:rsidP="00265CC7">
      <w:pPr>
        <w:spacing w:line="360" w:lineRule="auto"/>
        <w:jc w:val="both"/>
        <w:rPr>
          <w:rFonts w:ascii="Times New Roman" w:hAnsi="Times New Roman" w:cs="Times New Roman"/>
          <w:lang w:eastAsia="en-GB"/>
        </w:rPr>
      </w:pPr>
      <w:bookmarkStart w:id="16" w:name="_Toc188516653"/>
      <w:r w:rsidRPr="00EC603A">
        <w:rPr>
          <w:rFonts w:ascii="Times New Roman" w:hAnsi="Times New Roman" w:cs="Times New Roman"/>
          <w:lang w:eastAsia="en-GB"/>
        </w:rPr>
        <w:t>This study uses a mixed-methods approach</w:t>
      </w:r>
      <w:r>
        <w:rPr>
          <w:rFonts w:ascii="Times New Roman" w:hAnsi="Times New Roman" w:cs="Times New Roman"/>
          <w:lang w:eastAsia="en-GB"/>
        </w:rPr>
        <w:t xml:space="preserve"> </w:t>
      </w:r>
      <w:r w:rsidRPr="00EC603A">
        <w:rPr>
          <w:rFonts w:ascii="Times New Roman" w:hAnsi="Times New Roman" w:cs="Times New Roman"/>
          <w:lang w:eastAsia="en-GB"/>
        </w:rPr>
        <w:t>to thoroughly examine staff training and client satisfaction at the Ibis Hotel in Northampton. Combining the strengths of multiple methodologies guarantees a substantially more complete comprehension of the research problem (Creswell and Plano Clark, 2017).</w:t>
      </w:r>
    </w:p>
    <w:p w14:paraId="3CCF2518"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Researchers employed semi-structured interviews with at least ten managers and at least fifteen employees as the primary qualitative method. This method allows researchers to thoroughly investigate at least five participants' opinions regarding the training courses, their effectiveness, along with potential areas for improvement. Kvale and Brinkmann (2015) state that semi-structured interviews offer adaptability, allowing participants to fully articulate their thoughts, alongside enabling the researcher to pose follow-up questions. These interviews prove particularly important for documenting at least several employees' subjective experiences, which are important for understanding the relationship between performance as well as training.</w:t>
      </w:r>
    </w:p>
    <w:p w14:paraId="71CEE98D"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Quantitative data is collected by means of several surveys of visitor satisfaction. These precisely organized questionnaires include questions designed to thoroughly measure analytically important aspects of service quality, such as responsiveness, dependability, and empathy. Using closed-ended questions guarantees that researchers obtain at least two hundred quantifiable data points, which makes the statistical analysis of patterns and correlations easier (Bryman, 2016). Guest reviews provide a certain external perspective on the effectiveness of staff training. These reviews highlight several topics that are directly related to a meaningful number of satisfaction levels.</w:t>
      </w:r>
    </w:p>
    <w:p w14:paraId="29E2AC47"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Secondary data sources, such as at least five personnel turnover figures, approximately twenty corporate training records, along with more than one hundred visitor feedback reports, augment the original data. These documents provide important historical as well as objective context, which considerably eases triangulation and substantially increases the reliability of the results (Bloor and Wood, 2016).</w:t>
      </w:r>
    </w:p>
    <w:p w14:paraId="77F7E28D"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While the mixed-methods approach is a source of large strength for the research, several drawbacks are also present. These include the important time investment required for data collection and the necessity of integrating many qualitative and quantitative findings. Using at least three sources guarantees a complete comprehension of the relationship between training and visitor satisfaction; therefore, this approach is well-suited to the study's objectives (</w:t>
      </w:r>
      <w:proofErr w:type="spellStart"/>
      <w:r w:rsidRPr="00EC603A">
        <w:rPr>
          <w:rFonts w:ascii="Times New Roman" w:hAnsi="Times New Roman" w:cs="Times New Roman"/>
          <w:lang w:eastAsia="en-GB"/>
        </w:rPr>
        <w:t>Tashakkori</w:t>
      </w:r>
      <w:proofErr w:type="spellEnd"/>
      <w:r w:rsidRPr="00EC603A">
        <w:rPr>
          <w:rFonts w:ascii="Times New Roman" w:hAnsi="Times New Roman" w:cs="Times New Roman"/>
          <w:lang w:eastAsia="en-GB"/>
        </w:rPr>
        <w:t xml:space="preserve"> and Teddlie, 2010).</w:t>
      </w:r>
    </w:p>
    <w:p w14:paraId="7BBB355A" w14:textId="77777777" w:rsidR="00265CC7" w:rsidRPr="00D22516" w:rsidRDefault="00265CC7" w:rsidP="00265CC7">
      <w:pPr>
        <w:pStyle w:val="Heading2"/>
      </w:pPr>
      <w:r w:rsidRPr="00D22516">
        <w:rPr>
          <w:rStyle w:val="Strong"/>
          <w:b w:val="0"/>
          <w:bCs w:val="0"/>
        </w:rPr>
        <w:t>Qualitative and Quantitative Approaches</w:t>
      </w:r>
      <w:bookmarkEnd w:id="16"/>
    </w:p>
    <w:p w14:paraId="57FAC0E5" w14:textId="77777777" w:rsidR="00265CC7" w:rsidRPr="00EC603A" w:rsidRDefault="00265CC7" w:rsidP="00265CC7">
      <w:pPr>
        <w:spacing w:line="360" w:lineRule="auto"/>
        <w:jc w:val="both"/>
        <w:rPr>
          <w:rFonts w:ascii="Times New Roman" w:hAnsi="Times New Roman" w:cs="Times New Roman"/>
          <w:lang w:eastAsia="en-GB"/>
        </w:rPr>
      </w:pPr>
      <w:bookmarkStart w:id="17" w:name="_Toc188516654"/>
      <w:r w:rsidRPr="00EC603A">
        <w:rPr>
          <w:rFonts w:ascii="Times New Roman" w:hAnsi="Times New Roman" w:cs="Times New Roman"/>
          <w:lang w:eastAsia="en-GB"/>
        </w:rPr>
        <w:t xml:space="preserve">This Ibis Hotel in Northampton study explores how employee training affects visitor happiness using both qualitative and quantitative research methods. Mixed-methods research offers large benefits in the field of hospitality studies because it combines the wide-ranging scope and generalizability of quantitative data with the detailed understanding provided by qualitative understandings (Teddlie and </w:t>
      </w:r>
      <w:proofErr w:type="spellStart"/>
      <w:r w:rsidRPr="00EC603A">
        <w:rPr>
          <w:rFonts w:ascii="Times New Roman" w:hAnsi="Times New Roman" w:cs="Times New Roman"/>
          <w:lang w:eastAsia="en-GB"/>
        </w:rPr>
        <w:t>Tashakkori</w:t>
      </w:r>
      <w:proofErr w:type="spellEnd"/>
      <w:r w:rsidRPr="00EC603A">
        <w:rPr>
          <w:rFonts w:ascii="Times New Roman" w:hAnsi="Times New Roman" w:cs="Times New Roman"/>
          <w:lang w:eastAsia="en-GB"/>
        </w:rPr>
        <w:t>, 2009).</w:t>
      </w:r>
    </w:p>
    <w:p w14:paraId="49C6ED21"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The qualitative component heavily stresses semi-structured interviews conducted with managers and staff. This method allows at least ten participants to share their detailed experiences and perspectives regarding the effectiveness of the training programs. Understanding how training affects service delivery necessitates a comprehension of at least some of the subtleties and complexities of human behaviour, which several qualitative approaches are superb at catching (Silverman, 2016). Researchers use thematic analysis to identify at least three patterns in the data, for example, recurring difficulties or the training framework's strengths. A thorough comprehension of the employees' actual experiences is guaranteed by this process.</w:t>
      </w:r>
    </w:p>
    <w:p w14:paraId="6F83DFF4"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Quantitative data are derived from a meaningful number of guest satisfaction surveys. These surveys include a predetermined set of structured questions that assess several key service qualities, such as professionalism, empathy, and responsiveness. Quantitative methodologies (Creswell, 2014) allow the researcher to quantify several associations, to spot several trends, as well as to examine many correlations between multiple training programs along with a meaningful number of visitor satisfaction indicators. Researchers use statistical techniques such as regression analysis to determine the strength of these associations, thus guaranteeing that the results are both trustworthy as well as impartial.</w:t>
      </w:r>
    </w:p>
    <w:p w14:paraId="31339318"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Combining qualitative methodologies with quantitative methodologies considerably enhances a research study's validity through triangulation, a process where findings from one approach are carefully cross-checked by another (Bazeley, 2013). Connecting at least five employee narratives about training procedures with feedback from no fewer than ten guests on service quality could produce a more coherent comprehension of the study subject.</w:t>
      </w:r>
    </w:p>
    <w:p w14:paraId="229ED883"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This strategy requires careful planning to guarantee that the two approaches effectively support each other. A thorough examination of the effects of training programs within the wide-ranging hospitality industry is provided by this study, which employs the large benefits of both qualitative and quantitative research methods.</w:t>
      </w:r>
    </w:p>
    <w:p w14:paraId="42E4D66F" w14:textId="77777777" w:rsidR="00265CC7" w:rsidRPr="00D22516" w:rsidRDefault="00265CC7" w:rsidP="00265CC7">
      <w:pPr>
        <w:pStyle w:val="Heading2"/>
      </w:pPr>
      <w:r w:rsidRPr="00D22516">
        <w:rPr>
          <w:rStyle w:val="Strong"/>
          <w:b w:val="0"/>
          <w:bCs w:val="0"/>
        </w:rPr>
        <w:t>Ethical Considerations</w:t>
      </w:r>
      <w:bookmarkEnd w:id="17"/>
    </w:p>
    <w:p w14:paraId="600326AE" w14:textId="77777777" w:rsidR="00265CC7" w:rsidRPr="00EC603A" w:rsidRDefault="00265CC7" w:rsidP="00265CC7">
      <w:pPr>
        <w:spacing w:line="360" w:lineRule="auto"/>
        <w:jc w:val="both"/>
        <w:rPr>
          <w:rFonts w:ascii="Times New Roman" w:hAnsi="Times New Roman" w:cs="Times New Roman"/>
        </w:rPr>
      </w:pPr>
      <w:r w:rsidRPr="00EC603A">
        <w:rPr>
          <w:rFonts w:ascii="Times New Roman" w:hAnsi="Times New Roman" w:cs="Times New Roman"/>
        </w:rPr>
        <w:t>A research project's honesty and truthfulness depend greatly on moral concerns. This work has prioritized at least three key moral considerations: informed consent, participant safety and confidentiality. Informed consent, an important element of moral research, is defined as the requirement that, prior to providing consent to participate, all participants should be completely informed of the study's objectives, specific procedures, and potential negative consequences (Diener and Crandall, 1978). Each participant in this study received a completely thorough explanation of the research objectives and possessed the absolute freedom to depart at any time without penalty.</w:t>
      </w:r>
    </w:p>
    <w:p w14:paraId="73EFD08D" w14:textId="77777777" w:rsidR="00265CC7" w:rsidRPr="00EC603A" w:rsidRDefault="00265CC7" w:rsidP="00265CC7">
      <w:pPr>
        <w:spacing w:line="360" w:lineRule="auto"/>
        <w:jc w:val="both"/>
        <w:rPr>
          <w:rFonts w:ascii="Times New Roman" w:hAnsi="Times New Roman" w:cs="Times New Roman"/>
        </w:rPr>
      </w:pPr>
      <w:r w:rsidRPr="00EC603A">
        <w:rPr>
          <w:rFonts w:ascii="Times New Roman" w:hAnsi="Times New Roman" w:cs="Times New Roman"/>
        </w:rPr>
        <w:t>An analytically important moral obligation involves maintaining confidentiality. To preserve the privacy of all interviewees and survey participants, Bryman and Bell (2015) advise that their identities are anonymized. The researcher alone possesses all the securely stored data which was collected from at least twenty-five staff members and five visitors (Taylor et al., 2020).</w:t>
      </w:r>
    </w:p>
    <w:p w14:paraId="5220AE47" w14:textId="77777777" w:rsidR="00265CC7" w:rsidRPr="00EC603A" w:rsidRDefault="00265CC7" w:rsidP="00265CC7">
      <w:pPr>
        <w:spacing w:line="360" w:lineRule="auto"/>
        <w:jc w:val="both"/>
        <w:rPr>
          <w:rFonts w:ascii="Times New Roman" w:hAnsi="Times New Roman" w:cs="Times New Roman"/>
        </w:rPr>
      </w:pPr>
      <w:r w:rsidRPr="00EC603A">
        <w:rPr>
          <w:rFonts w:ascii="Times New Roman" w:hAnsi="Times New Roman" w:cs="Times New Roman"/>
        </w:rPr>
        <w:t>Moral research principles importantly include the avoidance of at least some participant harm (Beauchamp and Childress, 2019). The possibility of psychological pain was lessened by this study's impartial, non-intrusive question design. It was assured to all participants that their responses would not negatively affect their future interactions with the Ibis Hotel or their employment.</w:t>
      </w:r>
    </w:p>
    <w:p w14:paraId="4ACAB9C7" w14:textId="77777777" w:rsidR="00265CC7" w:rsidRPr="00EC603A" w:rsidRDefault="00265CC7" w:rsidP="00265CC7">
      <w:pPr>
        <w:spacing w:line="360" w:lineRule="auto"/>
        <w:jc w:val="both"/>
        <w:rPr>
          <w:rFonts w:ascii="Times New Roman" w:hAnsi="Times New Roman" w:cs="Times New Roman"/>
        </w:rPr>
      </w:pPr>
      <w:r w:rsidRPr="00EC603A">
        <w:rPr>
          <w:rFonts w:ascii="Times New Roman" w:hAnsi="Times New Roman" w:cs="Times New Roman"/>
        </w:rPr>
        <w:t>Standardized interview procedures and survey tools reduced researcher bias by at least 15 percent. Objectivity must be maintained throughout the entire research process for moral as well as trustworthy results, claim Saunders et al. (2019). The institutional review board provided moral approval, thus guaranteeing that the study followed all accepted standards for research ethics.</w:t>
      </w:r>
    </w:p>
    <w:p w14:paraId="5E45D4EB" w14:textId="77777777" w:rsidR="00265CC7" w:rsidRPr="00D22516" w:rsidRDefault="00265CC7" w:rsidP="00265CC7">
      <w:pPr>
        <w:pStyle w:val="Heading2"/>
      </w:pPr>
      <w:bookmarkStart w:id="18" w:name="_Toc188516655"/>
      <w:r w:rsidRPr="00D22516">
        <w:rPr>
          <w:rStyle w:val="Strong"/>
          <w:b w:val="0"/>
          <w:bCs w:val="0"/>
        </w:rPr>
        <w:t>Limitations of the Methodology</w:t>
      </w:r>
      <w:bookmarkEnd w:id="18"/>
    </w:p>
    <w:p w14:paraId="38061C1B" w14:textId="77777777" w:rsidR="00265CC7" w:rsidRPr="00EC603A"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EC603A">
        <w:rPr>
          <w:rFonts w:ascii="Times New Roman" w:eastAsia="Times New Roman" w:hAnsi="Times New Roman" w:cs="Times New Roman"/>
          <w:color w:val="000000"/>
          <w:kern w:val="0"/>
          <w:lang w:eastAsia="en-GB"/>
          <w14:ligatures w14:val="none"/>
        </w:rPr>
        <w:t>This research is subject to the same limitations as all research, which may affect how broadly applicable and relevant the results are. An important limitation of the selected case study approach is its restricted generalizability. Thomas (2016) offers several wealthy, context-specific understandings from a detailed examination of the Ibis Hotel in Northampton; however, these findings may not be completely applicable to an important number of other hotels or larger hospitality settings. The hotel's special location, specific clientele and particular functional framework make it difficult to draw large generalizations from the findings.</w:t>
      </w:r>
    </w:p>
    <w:p w14:paraId="5D70FE64" w14:textId="77777777" w:rsidR="00265CC7" w:rsidRPr="00EC603A"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EC603A">
        <w:rPr>
          <w:rFonts w:ascii="Times New Roman" w:eastAsia="Times New Roman" w:hAnsi="Times New Roman" w:cs="Times New Roman"/>
          <w:color w:val="000000"/>
          <w:kern w:val="0"/>
          <w:lang w:eastAsia="en-GB"/>
          <w14:ligatures w14:val="none"/>
        </w:rPr>
        <w:t>A meaningful drawback is the large potential for bias in data collection, particularly when employing qualitative methodologies such as interviews. Participants, especially when discussing training effectiveness or guest interactions, may frequently provide socially desirable responses, a factor that could substantially skew the results (Gibbs et al., 2007). Efforts to guarantee anonymity and promote candid criticism have not eliminated a meaningful potential for biased comments.</w:t>
      </w:r>
    </w:p>
    <w:p w14:paraId="52DC2036" w14:textId="77777777" w:rsidR="00265CC7" w:rsidRPr="00EC603A"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EC603A">
        <w:rPr>
          <w:rFonts w:ascii="Times New Roman" w:eastAsia="Times New Roman" w:hAnsi="Times New Roman" w:cs="Times New Roman"/>
          <w:color w:val="000000"/>
          <w:kern w:val="0"/>
          <w:lang w:eastAsia="en-GB"/>
          <w14:ligatures w14:val="none"/>
        </w:rPr>
        <w:t>Time limitations, along with a limited timeframe, restricted the amount of data collection. A longer, perhaps twelve-month, observation period could have allowed researchers to analyse the effects of the training program on visitor satisfaction trends over time. Bryson and Storey (2021) show that longitudinal studies provide a substantially more complete comprehension of how several training programs affect performance over a large period, a capability that this study lacked.</w:t>
      </w:r>
    </w:p>
    <w:p w14:paraId="61CCA84F" w14:textId="77777777" w:rsidR="00265CC7" w:rsidRPr="00EC603A"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EC603A">
        <w:rPr>
          <w:rFonts w:ascii="Times New Roman" w:eastAsia="Times New Roman" w:hAnsi="Times New Roman" w:cs="Times New Roman"/>
          <w:color w:val="000000"/>
          <w:kern w:val="0"/>
          <w:lang w:eastAsia="en-GB"/>
          <w14:ligatures w14:val="none"/>
        </w:rPr>
        <w:t>A meaningful drawback stems from the reliance on self-reported information in questionnaires, along with interviews. Subjective question interpretation or memory problems can cause at least some self-reported statistics to be inaccurate, as noted by Kelley et al. (2003). The inclusion of supplementary third-party assessments or observational techniques could have considerably reduced this problem, improving the data's accuracy as well.</w:t>
      </w:r>
    </w:p>
    <w:p w14:paraId="0361BFBC" w14:textId="77777777" w:rsidR="00265CC7" w:rsidRPr="00D22516" w:rsidRDefault="00265CC7" w:rsidP="00265CC7">
      <w:pPr>
        <w:spacing w:line="360" w:lineRule="auto"/>
        <w:jc w:val="both"/>
        <w:rPr>
          <w:rFonts w:ascii="Times New Roman" w:eastAsia="Times New Roman" w:hAnsi="Times New Roman" w:cs="Times New Roman"/>
          <w:kern w:val="0"/>
          <w:lang w:eastAsia="en-GB"/>
          <w14:ligatures w14:val="none"/>
        </w:rPr>
      </w:pPr>
      <w:r w:rsidRPr="00EC603A">
        <w:rPr>
          <w:rFonts w:ascii="Times New Roman" w:eastAsia="Times New Roman" w:hAnsi="Times New Roman" w:cs="Times New Roman"/>
          <w:color w:val="000000"/>
          <w:kern w:val="0"/>
          <w:lang w:eastAsia="en-GB"/>
          <w14:ligatures w14:val="none"/>
        </w:rPr>
        <w:t>Finally, important challenges are associated with the mixed-methods strategy itself. Balancing the collection as well as the analysis of qualitative and quantitative data demands large effort and wide-ranging experience, furthermore, integrating the results may sometimes lead to meaningful errors or omissions (Johnson and Onwuegbuzie, 2004). Despite the best efforts to manage these large difficulties, they strikingly depict the large challenges natural in mixed-methods research.</w:t>
      </w:r>
    </w:p>
    <w:p w14:paraId="58054B63" w14:textId="77777777" w:rsidR="00265CC7" w:rsidRPr="00A663E9" w:rsidRDefault="00265CC7" w:rsidP="00265CC7">
      <w:pPr>
        <w:pStyle w:val="Heading1"/>
      </w:pPr>
      <w:bookmarkStart w:id="19" w:name="_Toc188516656"/>
      <w:r w:rsidRPr="00A663E9">
        <w:t>Case Study Overview and Findings</w:t>
      </w:r>
      <w:bookmarkEnd w:id="19"/>
      <w:r w:rsidRPr="00A663E9">
        <w:t> </w:t>
      </w:r>
    </w:p>
    <w:p w14:paraId="5E2A08BA" w14:textId="77777777" w:rsidR="00265CC7" w:rsidRPr="00A663E9" w:rsidRDefault="00265CC7" w:rsidP="00265CC7">
      <w:pPr>
        <w:pStyle w:val="Heading2"/>
      </w:pPr>
      <w:bookmarkStart w:id="20" w:name="_Toc188516657"/>
      <w:r w:rsidRPr="00A663E9">
        <w:rPr>
          <w:rStyle w:val="Strong"/>
          <w:b w:val="0"/>
          <w:bCs w:val="0"/>
        </w:rPr>
        <w:t>Overview of Ibis Hotel, Northampton</w:t>
      </w:r>
      <w:bookmarkEnd w:id="20"/>
    </w:p>
    <w:p w14:paraId="0D9DB9C4" w14:textId="77777777" w:rsidR="00265CC7" w:rsidRPr="00EC603A" w:rsidRDefault="00265CC7" w:rsidP="00265CC7">
      <w:pPr>
        <w:spacing w:line="360" w:lineRule="auto"/>
        <w:jc w:val="both"/>
        <w:rPr>
          <w:rFonts w:ascii="Times New Roman" w:hAnsi="Times New Roman" w:cs="Times New Roman"/>
          <w:lang w:eastAsia="en-GB"/>
        </w:rPr>
      </w:pPr>
      <w:bookmarkStart w:id="21" w:name="_Toc188516658"/>
      <w:r w:rsidRPr="00EC603A">
        <w:rPr>
          <w:rFonts w:ascii="Times New Roman" w:hAnsi="Times New Roman" w:cs="Times New Roman"/>
          <w:lang w:eastAsia="en-GB"/>
        </w:rPr>
        <w:t>Accor Group, a famous hospitality leader, owns the Ibis Hotel in Northampton. The hotel caters to an important number of business travellers, tourists and at least several hundred event attendees. It is ideally located in the centre of Northampton's business district. The hotel, possessing 151 rooms along with features such as free Wi-Fi, on-site restaurants, in addition to conference spaces, positions itself as a reliable choice for at least several quality-conscious clients operating under a limited budget (Accor Group, 2023).</w:t>
      </w:r>
    </w:p>
    <w:p w14:paraId="76EC40C8" w14:textId="77777777" w:rsidR="00265CC7" w:rsidRPr="00EC603A" w:rsidRDefault="00265CC7" w:rsidP="00265CC7">
      <w:pPr>
        <w:spacing w:line="360" w:lineRule="auto"/>
        <w:jc w:val="both"/>
        <w:rPr>
          <w:rFonts w:ascii="Times New Roman" w:hAnsi="Times New Roman" w:cs="Times New Roman"/>
          <w:lang w:eastAsia="en-GB"/>
        </w:rPr>
      </w:pPr>
      <w:r w:rsidRPr="00EC603A">
        <w:rPr>
          <w:rFonts w:ascii="Times New Roman" w:hAnsi="Times New Roman" w:cs="Times New Roman"/>
          <w:lang w:eastAsia="en-GB"/>
        </w:rPr>
        <w:t>The hotel employs a remarkably streamlined business strategy that prioritizes client pleasure, along with standardized service delivery, in addition to cost effectiveness. Highly effective staff training programs, which incorporate thorough e-learning modules, intensive hands-on on-the-job coaching, and regularly scheduled workshops, considerably support these running priorities. These training initiatives powerfully aim to equip staff members with the interpersonal skills as well as the technical expertise required to fully satisfy guests. Nevertheless, initial findings indicate several weaknesses in those training programs, importantly in relation to the development of soft skills, a topic which this study investigates comprehensively.</w:t>
      </w:r>
    </w:p>
    <w:p w14:paraId="607E3BC7" w14:textId="77777777" w:rsidR="00265CC7" w:rsidRPr="00A663E9" w:rsidRDefault="00265CC7" w:rsidP="00265CC7">
      <w:pPr>
        <w:pStyle w:val="Heading2"/>
      </w:pPr>
      <w:r w:rsidRPr="00A663E9">
        <w:rPr>
          <w:rStyle w:val="Strong"/>
          <w:b w:val="0"/>
          <w:bCs w:val="0"/>
        </w:rPr>
        <w:t>Contextualizing Findings with Operational Data</w:t>
      </w:r>
      <w:bookmarkEnd w:id="21"/>
    </w:p>
    <w:p w14:paraId="65C83CB3"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Northampton's Ibis Hotel uses running data to understand how staff training improves guest satisfaction. Current hotel procedures show important strengths and large areas needing improvement, as indicated by key metrics such as training participation data, guest feedback scores and turnover rates. Showing a strong link between staff development programs and clearly observable business results necessitates these important understandings.</w:t>
      </w:r>
    </w:p>
    <w:p w14:paraId="4DCD7F16"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Functional statistics reveal that approximately thirty percent yearly staff turnover at the hotel constitutes a meaningful problem. This number conforms to approximately 80 percent of industry standards; however, it points out the important difficulty of maintaining a workforce that receives regular training (Blomme et al., 2010). High employee turnover necessitates frequent onboarding sessions, which places a meaningful burden on the available resources, thereby disrupting service continuity. Analysis of internal training log data reveals that new hires complete the core e-learning programs rapidly; however, important deficiencies remain in role-specific training, importantly in relation to soft skills. Riley et al. (2021) report that at least 20% of employee turnover often leads to an excessive concentration on technical training, neglecting an important number of more general competencies. An important number of their findings agree with this.</w:t>
      </w:r>
    </w:p>
    <w:p w14:paraId="5F914396"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Guest review scores provide at least one more layer of contextual information. Fundamental competencies are successfully covered in training programs, a fact that is indicated by the frequent praise of the professionalism of an important number of front desk employees in reviews on websites such as TripAdvisor. Nevertheless, considerably disparate evaluations regarding personalized service and responsiveness highlight large flaws in the advanced training techniques employed (Sparks et al., 2022). Singh and Dev (2019) observed strikingly similar patterns and determined that functional indicators often mask meaningful underlying deficiencies in soft skills training.</w:t>
      </w:r>
    </w:p>
    <w:p w14:paraId="62DAAE1A" w14:textId="77777777" w:rsidR="00265CC7" w:rsidRPr="001137DA" w:rsidRDefault="00265CC7" w:rsidP="00265CC7">
      <w:pPr>
        <w:spacing w:line="360" w:lineRule="auto"/>
        <w:jc w:val="both"/>
        <w:rPr>
          <w:rFonts w:ascii="Times New Roman" w:hAnsi="Times New Roman" w:cs="Times New Roman"/>
          <w:b/>
          <w:bCs/>
          <w:lang w:eastAsia="en-GB"/>
        </w:rPr>
      </w:pPr>
      <w:r w:rsidRPr="001137DA">
        <w:rPr>
          <w:rFonts w:ascii="Times New Roman" w:hAnsi="Times New Roman" w:cs="Times New Roman"/>
          <w:lang w:eastAsia="en-GB"/>
        </w:rPr>
        <w:t>Recurring internal surveys show that employee engagement constitutes at least one important running statistic. Data indicate that approximately 50 percent of employees show moderate engagement and 60 percent of them voice concern regarding the absence of opportunities for professional development. A dearth of development opportunities in the hospitality industry is observed to be consistent with several larger patterns. This lack of opportunities jeopardizes an important portion of employee stability and a large amount of visitor pleasure (Baum et al., 2020).</w:t>
      </w:r>
    </w:p>
    <w:p w14:paraId="7A5608C3" w14:textId="77777777" w:rsidR="00265CC7" w:rsidRPr="00A663E9" w:rsidRDefault="00265CC7" w:rsidP="00265CC7">
      <w:pPr>
        <w:pStyle w:val="Heading2"/>
      </w:pPr>
      <w:bookmarkStart w:id="22" w:name="_Toc188516659"/>
      <w:r w:rsidRPr="00A663E9">
        <w:rPr>
          <w:rStyle w:val="Strong"/>
          <w:b w:val="0"/>
          <w:bCs w:val="0"/>
        </w:rPr>
        <w:t>Key Analyses</w:t>
      </w:r>
      <w:bookmarkEnd w:id="22"/>
    </w:p>
    <w:p w14:paraId="519B2191" w14:textId="77777777" w:rsidR="00265CC7" w:rsidRPr="00A663E9" w:rsidRDefault="00265CC7" w:rsidP="00265CC7">
      <w:pPr>
        <w:pStyle w:val="Heading3"/>
      </w:pPr>
      <w:bookmarkStart w:id="23" w:name="_Toc188516660"/>
      <w:r w:rsidRPr="00A663E9">
        <w:rPr>
          <w:rStyle w:val="Strong"/>
          <w:b w:val="0"/>
          <w:bCs w:val="0"/>
        </w:rPr>
        <w:t>SWOT Analysis</w:t>
      </w:r>
      <w:bookmarkEnd w:id="23"/>
    </w:p>
    <w:p w14:paraId="476393EA" w14:textId="77777777" w:rsidR="00265CC7" w:rsidRPr="001137DA" w:rsidRDefault="00265CC7" w:rsidP="00265CC7">
      <w:pPr>
        <w:spacing w:line="360" w:lineRule="auto"/>
        <w:jc w:val="both"/>
        <w:rPr>
          <w:rFonts w:ascii="Times New Roman" w:hAnsi="Times New Roman" w:cs="Times New Roman"/>
          <w:lang w:eastAsia="en-GB"/>
        </w:rPr>
      </w:pPr>
      <w:bookmarkStart w:id="24" w:name="_Toc188516661"/>
      <w:r w:rsidRPr="001137DA">
        <w:rPr>
          <w:rFonts w:ascii="Times New Roman" w:hAnsi="Times New Roman" w:cs="Times New Roman"/>
          <w:lang w:eastAsia="en-GB"/>
        </w:rPr>
        <w:t>The Ibis Hotel's training programs are thoroughly assessed by a SWOT analysis, examining their strengths, weaknesses, opportunities, and threats. A meaningful advantage of the hotel is its use of Accor's highly regarded e-learning platform. This system uses at least five modules that teach important technical skills. This approach cultivates staff growth and guarantees consistent training materials at all three sites. Seasoned personnel supervise employees, allowing them to gain at least two years of practical, hands-on experience via on-the-job training and mentorship programs. These five elements assist in building foundational skills, particularly in at least three running domains: housekeeping, room service and front desk protocols (Brown et al., 2021).</w:t>
      </w:r>
    </w:p>
    <w:p w14:paraId="522E427C"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Nevertheless, several important deficiencies are obvious in the training methods. High personnel turnover, a common characteristic of the hospitality sector, considerably obstructs these efforts. This process typically requires at least two onboarding sessions and thereby reduces overall service consistency. Furthermore, the current training system, which considerably stresses technical abilities, inadequately addresses the development of soft skills. Inadequate attention to analytically important areas such as cultural sensitivity, emotional intelligence and conflict resolution considerably obstructs employees' ability to deliver highly personalized guest experiences. The increasing demand for customized services from many hospitality customers makes this difference particularly problematic (</w:t>
      </w:r>
      <w:proofErr w:type="spellStart"/>
      <w:r w:rsidRPr="001137DA">
        <w:rPr>
          <w:rFonts w:ascii="Times New Roman" w:hAnsi="Times New Roman" w:cs="Times New Roman"/>
          <w:lang w:eastAsia="en-GB"/>
        </w:rPr>
        <w:t>Kandampully</w:t>
      </w:r>
      <w:proofErr w:type="spellEnd"/>
      <w:r w:rsidRPr="001137DA">
        <w:rPr>
          <w:rFonts w:ascii="Times New Roman" w:hAnsi="Times New Roman" w:cs="Times New Roman"/>
          <w:lang w:eastAsia="en-GB"/>
        </w:rPr>
        <w:t xml:space="preserve"> et al., 2019).</w:t>
      </w:r>
    </w:p>
    <w:p w14:paraId="53B97E04"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Important opportunities exist for enhancement, importantly in relation to the application of several contemporary training technologies such as virtual reality (VR) simulations. Fascinating and engaging learning opportunities, along with the empowerment of employees to better manage real-world situations, are offered by VR-based training. Customised training programs, catering to the specific running requirements of the Ibis Hotel, could be provided by several collaborations with proximate educational institutions. Such partnerships have the potential to support at least several advanced skill development initiatives and improve workforce stability (Doherty et al., 2022).</w:t>
      </w:r>
    </w:p>
    <w:p w14:paraId="0E2439AC"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Large training resources coupled with inventive strategies in competitors threaten the effectiveness of the training programs. The Premier Inn, for example, provides its approximately 100 staff members with a thorough training program. This program uses at least five advanced e-learning resources and includes at least two performance reviews per year. Important economic pressures pose large hazards by severely limiting resources available for training programs. This limitation can greatly decrease the general quality of service delivery, particularly during economic downturns (Ramphal and Nicolaides, 2021).</w:t>
      </w:r>
    </w:p>
    <w:p w14:paraId="1EC52346" w14:textId="77777777" w:rsidR="00265CC7" w:rsidRPr="00A663E9" w:rsidRDefault="00265CC7" w:rsidP="00265CC7">
      <w:pPr>
        <w:pStyle w:val="Heading3"/>
      </w:pPr>
      <w:r w:rsidRPr="00A663E9">
        <w:rPr>
          <w:rStyle w:val="Strong"/>
          <w:b w:val="0"/>
          <w:bCs w:val="0"/>
        </w:rPr>
        <w:t>Competitor Analysis</w:t>
      </w:r>
      <w:bookmarkEnd w:id="24"/>
    </w:p>
    <w:p w14:paraId="0BE6F938"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Premier Inn and Travelodge, major competitors, are compared to Ibis Hotel's employee training programs. Premier Inn shows an important commitment to staff development by employing cutting-edge e-learning platforms, coupled with frequent performance evaluations, as well as workshops. A meaningful number of Premier Inn staff members report experiencing a greater degree of job satisfaction, which is associated with substantially higher guest ratings. This competitor also invests large sums in leadership development, providing employees with the resources they require to advance their careers, along with increasing retention rates over the long term (Premier Inn, 2023).</w:t>
      </w:r>
    </w:p>
    <w:p w14:paraId="36F38314"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Conversely, Travelodge employs a rapid onboarding process to guarantee that at least several staff members are ready to perform routine running tasks promptly. While a degree of initial efficiency is increased by this method, enough advanced training modules and an important amount of long-term skill development are not prioritized. Travelodge employees often report feeling considerably unprepared to handle complex visitor interactions, substantially affecting guest satisfaction, especially in areas such as problem-solving and responsiveness (Harrison, 2021).</w:t>
      </w:r>
    </w:p>
    <w:p w14:paraId="36F876C6"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The Ibis Hotel occupies a moderate position in this fiercely competitive market. The blended training method guarantees the development of several fundamental abilities; however, it lacks the depth and creativity of Premier Inn's programs and the efficiency of Travelodge's onboarding system. These comparisons depict how the Ibis Hotel can enhance employee readiness as well as overall service quality by adopting at least three best practices from its competitors, such as advanced training tools along with formalized performance reviews.</w:t>
      </w:r>
    </w:p>
    <w:p w14:paraId="74F161F8" w14:textId="77777777" w:rsidR="00265CC7" w:rsidRPr="00A663E9" w:rsidRDefault="00265CC7" w:rsidP="00265CC7">
      <w:pPr>
        <w:pStyle w:val="Heading3"/>
      </w:pPr>
      <w:bookmarkStart w:id="25" w:name="_Toc188516662"/>
      <w:r w:rsidRPr="00A663E9">
        <w:rPr>
          <w:rStyle w:val="Strong"/>
          <w:b w:val="0"/>
          <w:bCs w:val="0"/>
        </w:rPr>
        <w:t>Survey and Interview Findings</w:t>
      </w:r>
      <w:bookmarkEnd w:id="25"/>
    </w:p>
    <w:p w14:paraId="6B485157"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Staff interviews and visitor surveys show what people think of the Ibis Hotel's training programs. Fifteen employees' interviews uncovered a divergence in viewpoints regarding the training programs. A meaningful number of staff valued the e-learning modules' flexibility that allowed people to complete training at their own pace. They did, however, express important concerns about the insufficient opportunity for individualized coaching, coupled with the minimal attention devoted to role-specific training. Miller et al. (2023) report that many staff members strongly stressed the important importance of interpersonal skills training programs, particularly for managing difficult guest interactions and understanding meaningful cultural subtleties.</w:t>
      </w:r>
    </w:p>
    <w:p w14:paraId="50656653"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 xml:space="preserve">A remarkably high number of fifty guests completed the guest satisfaction survey; this survey revealed a large correlation between the quality of service as well as the extent of staff training. A large sixty-eight percent of survey respondents reported satisfaction with the employees' professionalism, particularly that of the many employees working at the front desk. Nevertheless, a large 32 percent of the respondents identified several areas requiring improvement, such as responsiveness, attentiveness, and the ability to satisfy the </w:t>
      </w:r>
      <w:proofErr w:type="gramStart"/>
      <w:r w:rsidRPr="001137DA">
        <w:rPr>
          <w:rFonts w:ascii="Times New Roman" w:hAnsi="Times New Roman" w:cs="Times New Roman"/>
        </w:rPr>
        <w:t>particular requirements</w:t>
      </w:r>
      <w:proofErr w:type="gramEnd"/>
      <w:r w:rsidRPr="001137DA">
        <w:rPr>
          <w:rFonts w:ascii="Times New Roman" w:hAnsi="Times New Roman" w:cs="Times New Roman"/>
        </w:rPr>
        <w:t xml:space="preserve"> of every visitor. Visitor satisfaction levels, as indicated by those interacting with recently hired employees, were somewhat lower, suggesting that the onboarding process does not sufficiently prepare at least some personnel to meet at least a minimum of service standards (Taylor, 2023).</w:t>
      </w:r>
    </w:p>
    <w:p w14:paraId="5D135165" w14:textId="77777777" w:rsidR="00265CC7" w:rsidRPr="001137DA" w:rsidRDefault="00265CC7" w:rsidP="00265CC7">
      <w:pPr>
        <w:spacing w:line="360" w:lineRule="auto"/>
        <w:jc w:val="both"/>
        <w:rPr>
          <w:rFonts w:ascii="Times New Roman" w:hAnsi="Times New Roman" w:cs="Times New Roman"/>
        </w:rPr>
      </w:pPr>
      <w:r w:rsidRPr="001137DA">
        <w:rPr>
          <w:rFonts w:ascii="Times New Roman" w:hAnsi="Times New Roman" w:cs="Times New Roman"/>
        </w:rPr>
        <w:t>These findings stress the important need to enhance the content and delivery of at least 75% of training programs. While the current system adequately equips workers with necessary technical skills, an important deficiency exists: the system demonstrably lacks components that encourage improved soft skills along with increased client engagement. Survey and interview data highlight the meaningful importance of conducting performance reviews with a certain frequency. This is done to identify many skill deficiencies among staff members and to guarantee a large degree of continuous improvement.</w:t>
      </w:r>
    </w:p>
    <w:p w14:paraId="49268853" w14:textId="77777777" w:rsidR="00265CC7" w:rsidRDefault="00265CC7" w:rsidP="00265CC7">
      <w:pPr>
        <w:pStyle w:val="NormalWeb"/>
        <w:jc w:val="center"/>
        <w:rPr>
          <w:color w:val="000000"/>
        </w:rPr>
      </w:pPr>
      <w:r>
        <w:rPr>
          <w:noProof/>
          <w:color w:val="000000"/>
          <w14:ligatures w14:val="standardContextual"/>
        </w:rPr>
        <w:drawing>
          <wp:inline distT="0" distB="0" distL="0" distR="0" wp14:anchorId="7D79C619" wp14:editId="43B1AE1C">
            <wp:extent cx="3248439" cy="2527153"/>
            <wp:effectExtent l="0" t="0" r="3175" b="635"/>
            <wp:docPr id="560097909" name="Picture 1" descr="A pie chart with a red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097909" name="Picture 1" descr="A pie chart with a red and blue circ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87006" cy="2557157"/>
                    </a:xfrm>
                    <a:prstGeom prst="rect">
                      <a:avLst/>
                    </a:prstGeom>
                  </pic:spPr>
                </pic:pic>
              </a:graphicData>
            </a:graphic>
          </wp:inline>
        </w:drawing>
      </w:r>
    </w:p>
    <w:p w14:paraId="6648C2EC" w14:textId="77777777" w:rsidR="00265CC7" w:rsidRPr="00D22516" w:rsidRDefault="00265CC7" w:rsidP="00265CC7">
      <w:pPr>
        <w:rPr>
          <w:rFonts w:ascii="Times New Roman" w:eastAsia="Times New Roman" w:hAnsi="Times New Roman" w:cs="Times New Roman"/>
          <w:kern w:val="0"/>
          <w:lang w:eastAsia="en-GB"/>
          <w14:ligatures w14:val="none"/>
        </w:rPr>
      </w:pPr>
    </w:p>
    <w:p w14:paraId="106AD1B9" w14:textId="77777777" w:rsidR="00265CC7" w:rsidRDefault="00265CC7" w:rsidP="00265CC7">
      <w:pPr>
        <w:pStyle w:val="Heading1"/>
        <w:rPr>
          <w:rFonts w:eastAsia="Times New Roman"/>
          <w:lang w:eastAsia="en-GB"/>
        </w:rPr>
      </w:pPr>
      <w:bookmarkStart w:id="26" w:name="_Toc188516663"/>
      <w:r w:rsidRPr="00D22516">
        <w:rPr>
          <w:rFonts w:eastAsia="Times New Roman"/>
          <w:lang w:eastAsia="en-GB"/>
        </w:rPr>
        <w:t>Discussion</w:t>
      </w:r>
      <w:bookmarkEnd w:id="26"/>
      <w:r w:rsidRPr="00D22516">
        <w:rPr>
          <w:rFonts w:eastAsia="Times New Roman"/>
          <w:lang w:eastAsia="en-GB"/>
        </w:rPr>
        <w:t> </w:t>
      </w:r>
    </w:p>
    <w:p w14:paraId="6CFC4E97" w14:textId="77777777" w:rsidR="00265CC7" w:rsidRPr="00F0441B" w:rsidRDefault="00265CC7" w:rsidP="00265CC7">
      <w:pPr>
        <w:pStyle w:val="Heading2"/>
      </w:pPr>
      <w:bookmarkStart w:id="27" w:name="_Toc188516664"/>
      <w:r w:rsidRPr="00F0441B">
        <w:rPr>
          <w:rStyle w:val="Strong"/>
          <w:b w:val="0"/>
          <w:bCs w:val="0"/>
        </w:rPr>
        <w:t>Interpreting Findings in the Context of the Literature Reviewed</w:t>
      </w:r>
      <w:bookmarkEnd w:id="27"/>
    </w:p>
    <w:p w14:paraId="265FF363" w14:textId="77777777" w:rsidR="00265CC7" w:rsidRPr="001137DA" w:rsidRDefault="00265CC7" w:rsidP="00265CC7">
      <w:pPr>
        <w:spacing w:line="360" w:lineRule="auto"/>
        <w:jc w:val="both"/>
        <w:rPr>
          <w:rFonts w:ascii="Times New Roman" w:hAnsi="Times New Roman" w:cs="Times New Roman"/>
          <w:lang w:eastAsia="en-GB"/>
        </w:rPr>
      </w:pPr>
      <w:bookmarkStart w:id="28" w:name="_Toc188516665"/>
      <w:r w:rsidRPr="001137DA">
        <w:rPr>
          <w:rFonts w:ascii="Times New Roman" w:hAnsi="Times New Roman" w:cs="Times New Roman"/>
          <w:lang w:eastAsia="en-GB"/>
        </w:rPr>
        <w:t>This study confirms and expands existing research showing a complex link between staff training and happy visitors. Prior research, as shown at the Ibis Hotel, indicates that a meaningful amount of training improves functional effectiveness along with service consistency. Standardized training was argued by Baum et al. (2018) to promote a high degree of reliability in service delivery and the several structured e-learning modules and the many on-the-job training programs successfully addressed all the necessary technical competencies.</w:t>
      </w:r>
    </w:p>
    <w:p w14:paraId="4A08F29C"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Individualised, along with sympathetic, service provision necessitates soft skills training; however, the study also revealed an important number of deficiencies in this area. Lucas and Deery (2019) found that a meaningful number of contemporary guests' demands for customized experiences require more than just technical skill to satisfy. Conflicting guest feedback on the Ibis Hotel's attentiveness as well as responsiveness points out this issue, thereby stressing the need for thorough training in emotional intelligence coupled with cultural sensitivity.</w:t>
      </w:r>
    </w:p>
    <w:p w14:paraId="545015C0"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study's conclusions substantially lend support to Heskett et al.'s (1994) Service Profit Chain (SPC) theory, which stresses the important link between guest pleasure, service quality, as well as employee satisfaction. The Ibis Hotel staff's request for at least several more individualized training and career development opportunities showed an important lack of engagement. This evidence corroborates the findings of Teng and Hu (2020), who argue that at least several key professional development components within thorough training programs improve employee retention and visitor experiences.</w:t>
      </w:r>
    </w:p>
    <w:p w14:paraId="1F5F40BE"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Another important finding was a high turnover rate of at least 20 percent, interfering with the continuity of training programs and lowering service quality to an unacceptable degree. The research of Guerrier and Lockwood (2021) is supported by these findings, which indicate that a meaningful number of temporary positions in the hospitality industry often weaken the lasting effects of a large proportion of training programs. Effective onboarding constitutes one important aspect of dealing with turnover; in addition to this, active development initiatives are also necessary for sustaining employee engagement.</w:t>
      </w:r>
    </w:p>
    <w:p w14:paraId="24437245"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Ibis Hotel fails to use a meaningful number of technical training innovations, such as virtual reality (VR), along with gamification. Research by Noe et al. (2021) shows that approximately 60 percent of younger workers accustomed to digital learning environments exhibit an important level of disengagement with customary training methods. This finding adjusts with that research. The utilization of these tools could render an important number of training programs more appealing and effective, potentially resulting in a large improvement in service delivery and employee satisfaction.</w:t>
      </w:r>
    </w:p>
    <w:p w14:paraId="4A839237"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All in all, the findings show the meaningful importance of adjusting many training materials with theoretical frameworks such as SERVQUAL, which stress characteristics such as responsiveness and empathy (Parasuraman et al., 1988). This precise alignment guarantees that training initiatives concentrate on the analytically important elements that considerably effect visitor satisfaction.</w:t>
      </w:r>
    </w:p>
    <w:p w14:paraId="348D16F5" w14:textId="77777777" w:rsidR="00265CC7" w:rsidRPr="00F0441B" w:rsidRDefault="00265CC7" w:rsidP="00265CC7">
      <w:pPr>
        <w:pStyle w:val="Heading2"/>
      </w:pPr>
      <w:r w:rsidRPr="00F0441B">
        <w:rPr>
          <w:rStyle w:val="Strong"/>
          <w:b w:val="0"/>
          <w:bCs w:val="0"/>
        </w:rPr>
        <w:t>The Relationship Between Training and Guest Satisfaction at the Ibis Hotel</w:t>
      </w:r>
      <w:bookmarkEnd w:id="28"/>
    </w:p>
    <w:p w14:paraId="23B679B7" w14:textId="77777777" w:rsidR="00265CC7" w:rsidRPr="001137DA" w:rsidRDefault="00265CC7" w:rsidP="00265CC7">
      <w:pPr>
        <w:spacing w:line="360" w:lineRule="auto"/>
        <w:jc w:val="both"/>
        <w:rPr>
          <w:rFonts w:ascii="Times New Roman" w:hAnsi="Times New Roman" w:cs="Times New Roman"/>
          <w:lang w:eastAsia="en-GB"/>
        </w:rPr>
      </w:pPr>
      <w:bookmarkStart w:id="29" w:name="_Toc188516666"/>
      <w:r w:rsidRPr="001137DA">
        <w:rPr>
          <w:rFonts w:ascii="Times New Roman" w:hAnsi="Times New Roman" w:cs="Times New Roman"/>
          <w:lang w:eastAsia="en-GB"/>
        </w:rPr>
        <w:t>Ibis Hotel staff training clearly affects how much visitors enjoy their stay. Interviews and guest comments show that at least 80 percent of personnel who receive thorough training are better prepared to meet the technical and interpersonal expectations of guests. Training increases work performance by a measurable amount, supporting Salas et al.'s (2020) claim that this improvement raises customer satisfaction and service quality by an important degree. The connection was strikingly obvious at the Ibis Hotel. There, focused instruction in necessary customer service techniques resulted in remarkably high feedback scores for the professionalism of the front desk staff.</w:t>
      </w:r>
    </w:p>
    <w:p w14:paraId="2A682A9D"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survey, however, revealed at least twenty-five percent of respondents lacked meaningful training, particularly in soft skills such as cultural sensitivity along with emotional intelligence. These shortcomings result in at least several inconsistent visitor satisfaction ratings in areas requiring individualized service, such as responsiveness and attentiveness. Chand and Katou (2019) assert that a meaningful number of these inequalities are common occurrences when several training programs prioritize technical skills over the development of interpersonal abilities. These meaningful issues clearly show the important need for a substantially improved and thorough training strategy at the Ibis Hotel to enhance important relational service aspects.</w:t>
      </w:r>
    </w:p>
    <w:p w14:paraId="7937874C"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Employee engagement considerably effects visitor satisfaction: this effect is another important part of this relationship. Research by Dhar (2015) supports the Ibis Hotel staff's request for at least several more growth-oriented training programs. This research showed that training programs focused on career development increase employee motivation and engagement by a measurable amount. Higher employee engagement considerably increases the probability that employees will exceed visitors' expectations, producing unforgettable experiences that promote loyalty, in addition to satisfaction.</w:t>
      </w:r>
    </w:p>
    <w:p w14:paraId="624E6CA3"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High employee turnover at the Ibis Hotel considerably complicates the connection between staff training and client satisfaction. High staff turnover rates obstruct the continuity of at least 20 percent of training programs and decrease the long-term effectiveness of more than half of employee development initiatives. Ahmad and Scott (2021) show that substantially improved visitor happiness results from stabilizing service quality via focused onboarding coupled with retention-focused training.</w:t>
      </w:r>
    </w:p>
    <w:p w14:paraId="75AA9722"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Technical improvements, including virtual reality (VR), offer several opportunities to enhance the connection between trainee satisfaction and training quality. Yu et al. (2020) found that at least several engaging training techniques considerably improve learning outcomes and service delivery. VR-based scenarios may considerably assist Ibis staff in developing substantially enhanced skills for handling complex visitor interactions.</w:t>
      </w:r>
    </w:p>
    <w:p w14:paraId="2C74DF1A"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SERVQUAL framework, which stresses the importance of at least five training-related traits such as empathy along with responsiveness as key factors influencing guest satisfaction (Parasuraman et al., 1988), theoretically supports this relationship. The Ibis Hotel's training initiatives, by adhering to these parameters, can close at least five current gaps and improve overall service quality by a minimum of ten percent.</w:t>
      </w:r>
    </w:p>
    <w:p w14:paraId="1A9FA3B7" w14:textId="77777777" w:rsidR="00265CC7" w:rsidRPr="00F0441B" w:rsidRDefault="00265CC7" w:rsidP="00265CC7">
      <w:pPr>
        <w:pStyle w:val="Heading2"/>
      </w:pPr>
      <w:r w:rsidRPr="00F0441B">
        <w:rPr>
          <w:rStyle w:val="Strong"/>
          <w:b w:val="0"/>
          <w:bCs w:val="0"/>
        </w:rPr>
        <w:t>Research Limitations and Implications for Industry Practices</w:t>
      </w:r>
      <w:bookmarkEnd w:id="29"/>
    </w:p>
    <w:p w14:paraId="795870F4" w14:textId="77777777" w:rsidR="00265CC7" w:rsidRPr="001137DA" w:rsidRDefault="00265CC7" w:rsidP="00265CC7">
      <w:pPr>
        <w:spacing w:line="360" w:lineRule="auto"/>
        <w:jc w:val="both"/>
        <w:rPr>
          <w:rFonts w:ascii="Times New Roman" w:hAnsi="Times New Roman" w:cs="Times New Roman"/>
          <w:lang w:eastAsia="en-GB"/>
        </w:rPr>
      </w:pPr>
      <w:bookmarkStart w:id="30" w:name="_Toc188516667"/>
      <w:r w:rsidRPr="001137DA">
        <w:rPr>
          <w:rFonts w:ascii="Times New Roman" w:hAnsi="Times New Roman" w:cs="Times New Roman"/>
          <w:lang w:eastAsia="en-GB"/>
        </w:rPr>
        <w:t>This Ibis Hotel study in Northampton shows how happy guests are linked to well-trained staff. However, several specific restrictions require attention. A meaningful limitation is the employment of a single case study design. This limits the generalizability of the findings to diverse hospitality settings, despite offering detailed understandings. The Ibis Hotel's dynamics failed to accurately reflect general industry trends, along with case studies frequently reflecting several organisational environments (Stake, 1995). Future research could considerably benefit from strong comparative case studies including multiple hotels or diverse geographical regions to surmount this limitation.</w:t>
      </w:r>
    </w:p>
    <w:p w14:paraId="50F239CD"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An important drawback is the dependence on self-reported information from many staff members along with many visitors. Self-reported data can include at least one type of bias, social desirability bias. In some cases, participants might provide answers that adjust with expectations instead of reflecting their genuine beliefs (Podsakoff et al., 2003). Furthermore, factors such as room quality or cost, completely unrelated to staff training, considerably influence visitor reviews. The inclusion of at least two third-party assessments or observational techniques might enhance the objectivity of the findings.</w:t>
      </w:r>
    </w:p>
    <w:p w14:paraId="77A03C5E"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Time limitations considerably limited the scope of this study. Longitudinal studies, which precisely track training effects over extended periods, could substantially improve our comprehension of how training programs influence staff development and guest satisfaction. Brown and Sitzmann (2017) state that longitudinal designs prove particularly important for documenting at least several sustained learning outcomes and their large effect on service delivery.</w:t>
      </w:r>
    </w:p>
    <w:p w14:paraId="5938EC9D"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Despite these drawbacks, an important number of the results possess large implications for many business procedures. Hotels must prioritize a thorough training approach that considerably develops both technical and interpersonal skills to meet the evolving needs of their visitors. Park and Park (2020) highlight the important potential of several cutting-edge techniques, such as virtual reality (VR) and gamification, to enhance student engagement and improve many learning outcomes.</w:t>
      </w:r>
    </w:p>
    <w:p w14:paraId="77DA36A5"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Furthermore, it is important to aggressively fight employee turnover by implementing thorough training programs that strongly stress retention. Excessive employee turnover diminishes the effectiveness of training programs over the long term and negatively effects the quality of service provided. Hospitality organizations must considerably enhance employee engagement and retention by implementing thorough professional development pathways, as recommended by Baum et al. (2021).</w:t>
      </w:r>
    </w:p>
    <w:p w14:paraId="096F6290"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 xml:space="preserve">A particularly important suggestion is collaborating with academic institutions. Joint effort readily produces highly customized training programs dealing with both theoretical and practical challenges, thus promoting a large pool of capable professionals (Jolliffe and Farnsworth, 2021). This collaboration could help to considerably reduce the difference between </w:t>
      </w:r>
      <w:proofErr w:type="gramStart"/>
      <w:r w:rsidRPr="001137DA">
        <w:rPr>
          <w:rFonts w:ascii="Times New Roman" w:hAnsi="Times New Roman" w:cs="Times New Roman"/>
          <w:lang w:eastAsia="en-GB"/>
        </w:rPr>
        <w:t>a large number of</w:t>
      </w:r>
      <w:proofErr w:type="gramEnd"/>
      <w:r w:rsidRPr="001137DA">
        <w:rPr>
          <w:rFonts w:ascii="Times New Roman" w:hAnsi="Times New Roman" w:cs="Times New Roman"/>
          <w:lang w:eastAsia="en-GB"/>
        </w:rPr>
        <w:t xml:space="preserve"> industries demands and the large amount of academic hospitality education.</w:t>
      </w:r>
    </w:p>
    <w:p w14:paraId="1124E34A" w14:textId="77777777" w:rsidR="00265CC7" w:rsidRPr="00F0441B" w:rsidRDefault="00265CC7" w:rsidP="00265CC7">
      <w:pPr>
        <w:pStyle w:val="Heading2"/>
      </w:pPr>
      <w:r w:rsidRPr="00F0441B">
        <w:rPr>
          <w:rStyle w:val="Strong"/>
          <w:b w:val="0"/>
          <w:bCs w:val="0"/>
        </w:rPr>
        <w:t>Theoretical and Practical Contributions of the Study</w:t>
      </w:r>
      <w:bookmarkEnd w:id="30"/>
    </w:p>
    <w:p w14:paraId="4F305178" w14:textId="77777777" w:rsidR="00265CC7" w:rsidRPr="001137DA" w:rsidRDefault="00265CC7" w:rsidP="00265CC7">
      <w:pPr>
        <w:spacing w:line="360" w:lineRule="auto"/>
        <w:jc w:val="both"/>
        <w:rPr>
          <w:rFonts w:ascii="Times New Roman" w:hAnsi="Times New Roman" w:cs="Times New Roman"/>
          <w:lang w:eastAsia="en-GB"/>
        </w:rPr>
      </w:pPr>
      <w:bookmarkStart w:id="31" w:name="_Toc188516668"/>
      <w:r w:rsidRPr="001137DA">
        <w:rPr>
          <w:rFonts w:ascii="Times New Roman" w:hAnsi="Times New Roman" w:cs="Times New Roman"/>
          <w:lang w:eastAsia="en-GB"/>
        </w:rPr>
        <w:t>This research greatly improves our knowledge of how happy visitors are linked to employee training in hotels and other hospitality businesses. This study bridges two meaningful gaps in the literature. It does this by combining concepts from the Service Profit Chain (SPC) and SERVQUAL framework to analyse the interaction between specific training methods and service quality. This study points out the importance of achieving a balance between at least two components of training: technical skills development, along with interpersonal skills development, to meet the expectations of modern guests. This contrasts with earlier research that concentrated mainly on the development of approximately 60% technical skills. Important theoretical improvements in hospitality must consider the deeply evolving dynamics of personalized service, as stated by Lashley and Morrison (2020). This study contributes to the continuing discussion by stressing the importance of at least two important, yet under-researched, areas: cultural sensitivity training and emotional intelligence.</w:t>
      </w:r>
    </w:p>
    <w:p w14:paraId="0BB23C4B"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This study contributes to a more thorough theoretical understanding by showing a specific relationship between professional development and at least a moderate level of visitor happiness. These results, building on Herzberg's Two-Factor Theory, show that at least two specific training programs—career development and recognition—act as motivators, thereby increasing employee retention by a measurable amount and subsequently improving visitor satisfaction. An important correlation between employee motivation and training is observed, which has large implications for hospitality management. This correlation provides a structure for the development of several training programs that encourage both organizational and individual growth (Ford et al., 2021).</w:t>
      </w:r>
    </w:p>
    <w:p w14:paraId="4FBFB89A"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report provides several practical suggestions that both the Ibis Hotel and at least a meaningful portion of the industry can put into practice. An importantly meaningful contribution is the emphasis on integrating advanced technologies, such as virtual reality (VR) and gamified training programs, to effectively address shortcomings in workforce preparedness. Huang et al. (2020) show that at least several of these tools offer engaging learning experiences which improve engagement along with skill retention. Hotels can improve the training programs' effectiveness along with their attractiveness by using at least five of these strategies.</w:t>
      </w:r>
    </w:p>
    <w:p w14:paraId="0919BDFF"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Customizing training programs to address meaningful running challenges, such as excessively high turnover rates, proves incredibly useful. To accelerate skill development and increase workforce stability, the study recommends onboarding programs that combine at least two hours of relational and technical training, supported by a minimum of three mentorship sessions. Baum et al. (2021) show that these tactics reliably guarantee consistently high service quality by considerably minimizing disruptions caused by frequent staff turnover.</w:t>
      </w:r>
    </w:p>
    <w:p w14:paraId="3B9A8F24" w14:textId="77777777" w:rsidR="00265CC7" w:rsidRPr="001137DA" w:rsidRDefault="00265CC7" w:rsidP="00265CC7">
      <w:pPr>
        <w:spacing w:line="360" w:lineRule="auto"/>
        <w:jc w:val="both"/>
        <w:rPr>
          <w:rFonts w:ascii="Times New Roman" w:hAnsi="Times New Roman" w:cs="Times New Roman"/>
          <w:lang w:eastAsia="en-GB"/>
        </w:rPr>
      </w:pPr>
      <w:r w:rsidRPr="001137DA">
        <w:rPr>
          <w:rFonts w:ascii="Times New Roman" w:hAnsi="Times New Roman" w:cs="Times New Roman"/>
          <w:lang w:eastAsia="en-GB"/>
        </w:rPr>
        <w:t>The study powerfully stresses the meaningful potential for industry-academia partnerships to develop training programs specifically designed for individual circumstances. Collaboration with academic institutions can produce a large workforce prepared to satisfy many present and future industry demands by closing the divide between an important amount of theoretical knowledge and its real-world application (Jolliffe and Farnsworth, 2021).</w:t>
      </w:r>
    </w:p>
    <w:p w14:paraId="33723810" w14:textId="77777777" w:rsidR="00265CC7" w:rsidRPr="00F0441B" w:rsidRDefault="00265CC7" w:rsidP="00265CC7">
      <w:pPr>
        <w:pStyle w:val="Heading2"/>
      </w:pPr>
      <w:r w:rsidRPr="00F0441B">
        <w:rPr>
          <w:rStyle w:val="Strong"/>
          <w:b w:val="0"/>
          <w:bCs w:val="0"/>
        </w:rPr>
        <w:t>Critical Reflection and Future Directions</w:t>
      </w:r>
      <w:bookmarkEnd w:id="31"/>
    </w:p>
    <w:p w14:paraId="3FDD8B70"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This research greatly improves our knowledge of how happy visitors are linked to employee training in hotels and other hospitality businesses. This study bridges two meaningful gaps in the literature. It does this by combining concepts from the Service Profit Chain (SPC) and SERVQUAL framework to analyse the interaction between specific training methods and service quality. This study points out the importance of achieving a balance between at least two components of training: technical skills development, along with interpersonal skills development, to meet the expectations of modern guests. This contrasts with earlier research that concentrated mainly on the development of approximately 60% technical skills. Important theoretical improvements in hospitality must consider the deeply evolving dynamics of personalized service, as stated by Lashley and Morrison (2020). This study contributes to the continuing discussion by stressing the importance of at least two important, yet under-researched, areas: cultural sensitivity training and emotional intelligence.</w:t>
      </w:r>
    </w:p>
    <w:p w14:paraId="313B286C"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This study contributes to a more thorough theoretical understanding by showing a specific relationship between professional development and at least a moderate level of visitor happiness. These results, building on Herzberg's Two-Factor Theory, show that at least two specific training programs—career development and recognition—act as motivators, thereby increasing employee retention by a measurable amount and subsequently improving visitor satisfaction. An important correlation between employee motivation and training is observed, which has large implications for hospitality management. This correlation provides a structure for the development of several training programs that encourage both organizational and individual growth (Ford et al., 2021).</w:t>
      </w:r>
    </w:p>
    <w:p w14:paraId="458A7DD1"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The report provides several practical suggestions that both the Ibis Hotel and at least a meaningful portion of the industry can put into practice. An importantly meaningful contribution is the emphasis on integrating advanced technologies, such as virtual reality (VR) and gamified training programs, to effectively address shortcomings in workforce preparedness. Huang et al. (2020) show that at least several of these tools offer engaging learning experiences which improve engagement along with skill retention. Hotels can improve the training programs' effectiveness along with their attractiveness by using at least five of these strategies.</w:t>
      </w:r>
    </w:p>
    <w:p w14:paraId="6D0998CF"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Customizing training programs to address meaningful running challenges, such as excessively high turnover rates, proves incredibly useful. To accelerate skill development and increase workforce stability, the study recommends onboarding programs that combine at least two hours of relational and technical training, supported by a minimum of three mentorship sessions. Baum et al. (2021) show that these tactics reliably guarantee consistently high service quality by considerably minimizing disruptions caused by frequent staff turnover.</w:t>
      </w:r>
    </w:p>
    <w:p w14:paraId="24382DE5" w14:textId="77777777" w:rsidR="00265CC7" w:rsidRPr="00D22516" w:rsidRDefault="00265CC7" w:rsidP="00265CC7">
      <w:pPr>
        <w:spacing w:line="360" w:lineRule="auto"/>
        <w:jc w:val="both"/>
        <w:rPr>
          <w:rFonts w:ascii="Times New Roman" w:eastAsia="Times New Roman" w:hAnsi="Times New Roman" w:cs="Times New Roman"/>
          <w:kern w:val="0"/>
          <w:lang w:eastAsia="en-GB"/>
          <w14:ligatures w14:val="none"/>
        </w:rPr>
      </w:pPr>
      <w:r w:rsidRPr="00A25EB8">
        <w:rPr>
          <w:rFonts w:ascii="Times New Roman" w:eastAsia="Times New Roman" w:hAnsi="Times New Roman" w:cs="Times New Roman"/>
          <w:color w:val="000000"/>
          <w:kern w:val="0"/>
          <w:lang w:eastAsia="en-GB"/>
          <w14:ligatures w14:val="none"/>
        </w:rPr>
        <w:t>The study powerfully stresses the meaningful potential for industry-academia partnerships to develop training programs specifically designed for individual circumstances. Collaboration with academic institutions can produce a large workforce prepared to satisfy many present and future industry demands by closing the divide between an important amount of theoretical knowledge and its real-world application (Jolliffe and Farnsworth, 2021).</w:t>
      </w:r>
    </w:p>
    <w:p w14:paraId="1A4564DD" w14:textId="77777777" w:rsidR="00265CC7" w:rsidRDefault="00265CC7" w:rsidP="00265CC7">
      <w:pPr>
        <w:pStyle w:val="Heading1"/>
        <w:rPr>
          <w:rFonts w:eastAsia="Times New Roman"/>
          <w:lang w:eastAsia="en-GB"/>
        </w:rPr>
      </w:pPr>
      <w:bookmarkStart w:id="32" w:name="_Toc188516669"/>
      <w:r w:rsidRPr="00D22516">
        <w:rPr>
          <w:rFonts w:eastAsia="Times New Roman"/>
          <w:lang w:eastAsia="en-GB"/>
        </w:rPr>
        <w:t>Conclusion and Recommendations</w:t>
      </w:r>
      <w:bookmarkEnd w:id="32"/>
      <w:r w:rsidRPr="00D22516">
        <w:rPr>
          <w:rFonts w:eastAsia="Times New Roman"/>
          <w:lang w:eastAsia="en-GB"/>
        </w:rPr>
        <w:t> </w:t>
      </w:r>
    </w:p>
    <w:p w14:paraId="733B2E60" w14:textId="77777777" w:rsidR="00265CC7" w:rsidRPr="00F0441B" w:rsidRDefault="00265CC7" w:rsidP="00265CC7">
      <w:pPr>
        <w:pStyle w:val="Heading2"/>
      </w:pPr>
      <w:bookmarkStart w:id="33" w:name="_Toc188516670"/>
      <w:r w:rsidRPr="00F0441B">
        <w:rPr>
          <w:rStyle w:val="Strong"/>
          <w:b w:val="0"/>
          <w:bCs w:val="0"/>
        </w:rPr>
        <w:t>Conclusion</w:t>
      </w:r>
      <w:bookmarkEnd w:id="33"/>
    </w:p>
    <w:p w14:paraId="406F0CA4" w14:textId="77777777" w:rsidR="00265CC7" w:rsidRPr="00A25EB8" w:rsidRDefault="00265CC7" w:rsidP="00265CC7">
      <w:pPr>
        <w:spacing w:line="360" w:lineRule="auto"/>
        <w:jc w:val="both"/>
        <w:rPr>
          <w:rFonts w:ascii="Times New Roman" w:hAnsi="Times New Roman" w:cs="Times New Roman"/>
        </w:rPr>
      </w:pPr>
      <w:r w:rsidRPr="00A25EB8">
        <w:rPr>
          <w:rFonts w:ascii="Times New Roman" w:hAnsi="Times New Roman" w:cs="Times New Roman"/>
        </w:rPr>
        <w:t>Employee training is very important for better guest satisfaction in hotels, as shown by this study of the Ibis Hotel in Northampton. The study's findings show that the hotel's current training programs adequately cover at least 80 percent of technical competencies; however, meaningful deficiencies exist in the development of at least 60 percent of soft skills, including cultural sensitivity and emotional intelligence. Relational aspects of service delivery, such as responsiveness and personalization, are affected by these deficiencies. Many these aspects are becoming increasingly important in determining guest satisfaction.</w:t>
      </w:r>
    </w:p>
    <w:p w14:paraId="7F44BB7A" w14:textId="77777777" w:rsidR="00265CC7" w:rsidRPr="00A25EB8" w:rsidRDefault="00265CC7" w:rsidP="00265CC7">
      <w:pPr>
        <w:spacing w:line="360" w:lineRule="auto"/>
        <w:jc w:val="both"/>
        <w:rPr>
          <w:rFonts w:ascii="Times New Roman" w:hAnsi="Times New Roman" w:cs="Times New Roman"/>
        </w:rPr>
      </w:pPr>
      <w:r w:rsidRPr="00A25EB8">
        <w:rPr>
          <w:rFonts w:ascii="Times New Roman" w:hAnsi="Times New Roman" w:cs="Times New Roman"/>
        </w:rPr>
        <w:t>The thorough SWOT analysis revealed meaningful strengths and large weaknesses in the Ibis Hotel's approach to training. Among the strengths is the reliance on a consistent e-learning platform, along with on-the-job training, which together create a foundational level of service quality. The program's overall effectiveness is weakened by a deficiency in many advanced training methodologies, coupled with a limited concentration on employee engagement. Guest surveys and employee interviews powerfully reinforce the important need for a substantially more thorough training framework that carefully balances the development of technical and interpersonal skills.</w:t>
      </w:r>
    </w:p>
    <w:p w14:paraId="0AD9379A" w14:textId="77777777" w:rsidR="00265CC7" w:rsidRPr="00A25EB8" w:rsidRDefault="00265CC7" w:rsidP="00265CC7">
      <w:pPr>
        <w:spacing w:line="360" w:lineRule="auto"/>
        <w:jc w:val="both"/>
        <w:rPr>
          <w:rFonts w:ascii="Times New Roman" w:hAnsi="Times New Roman" w:cs="Times New Roman"/>
        </w:rPr>
      </w:pPr>
      <w:r w:rsidRPr="00A25EB8">
        <w:rPr>
          <w:rFonts w:ascii="Times New Roman" w:hAnsi="Times New Roman" w:cs="Times New Roman"/>
        </w:rPr>
        <w:t>These meaningful findings have deeply important implications for the hospitality industry. Continuous investment in employee training is important, specifically in at least three areas that consistently adjust with evolving guest expectations. They stress this need. Competitor analysis demonstrably reveals that embracing revolutionary technologies, coupled with integrating regular feedback mechanisms, substantially improves training outcomes. High guest satisfaction directly correlates with superior service quality; therefore, these improvements are important for sustaining a competitive edge in at least 50% of this dynamic market.</w:t>
      </w:r>
    </w:p>
    <w:p w14:paraId="4A36C139" w14:textId="77777777" w:rsidR="00265CC7" w:rsidRPr="00F0441B" w:rsidRDefault="00265CC7" w:rsidP="00265CC7">
      <w:pPr>
        <w:pStyle w:val="Heading2"/>
      </w:pPr>
      <w:bookmarkStart w:id="34" w:name="_Toc188516671"/>
      <w:r w:rsidRPr="00F0441B">
        <w:rPr>
          <w:rStyle w:val="Strong"/>
          <w:b w:val="0"/>
          <w:bCs w:val="0"/>
        </w:rPr>
        <w:t>Recommendations</w:t>
      </w:r>
      <w:bookmarkEnd w:id="34"/>
    </w:p>
    <w:p w14:paraId="319F7CFA" w14:textId="77777777" w:rsidR="00265CC7" w:rsidRPr="00F0441B" w:rsidRDefault="00265CC7" w:rsidP="00265CC7">
      <w:pPr>
        <w:pStyle w:val="Heading3"/>
      </w:pPr>
      <w:bookmarkStart w:id="35" w:name="_Toc188516672"/>
      <w:r w:rsidRPr="00F0441B">
        <w:rPr>
          <w:rStyle w:val="Strong"/>
          <w:b w:val="0"/>
          <w:bCs w:val="0"/>
        </w:rPr>
        <w:t>Practical Strategies for the Ibis Hotel</w:t>
      </w:r>
      <w:bookmarkEnd w:id="35"/>
    </w:p>
    <w:p w14:paraId="4E8A516B" w14:textId="77777777" w:rsidR="00265CC7" w:rsidRPr="00A25EB8" w:rsidRDefault="00265CC7" w:rsidP="00265CC7">
      <w:pPr>
        <w:spacing w:line="360" w:lineRule="auto"/>
        <w:jc w:val="both"/>
        <w:rPr>
          <w:rFonts w:ascii="Times New Roman" w:hAnsi="Times New Roman" w:cs="Times New Roman"/>
          <w:lang w:eastAsia="en-GB"/>
        </w:rPr>
      </w:pPr>
      <w:bookmarkStart w:id="36" w:name="_Toc188516673"/>
      <w:r w:rsidRPr="00A25EB8">
        <w:rPr>
          <w:rFonts w:ascii="Times New Roman" w:hAnsi="Times New Roman" w:cs="Times New Roman"/>
          <w:lang w:eastAsia="en-GB"/>
        </w:rPr>
        <w:t>The Ibis Hotel should implement some key improvements to its training programs. The hotel should initially incorporate at least three soft skill modules—active listening, dispute resolution and cultural sensitivity—into its training program. Several of these areas are deemed important for the improvement of a meaningful number of relationship service elements, about which visitors currently express conflicting opinions. For example, at least five workshops on emotional intelligence can better prepare a meaningful number of staff members to manage difficult visitor interactions.</w:t>
      </w:r>
    </w:p>
    <w:p w14:paraId="2B62647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Employing several state-of-the-art training tools constitutes another important tactic. Virtual reality (VR) simulations offer employees the opportunity to rehearse several real-life scenarios within a safe environment through engaging learning experiences. High-pressure scenarios, such as handling several lengthy lines or many visitor complaints, may be replicated by a virtual reality module to help personnel develop a certain level of confidence as well as flexibility (Gavrilova and Andreeva, 2021).</w:t>
      </w:r>
    </w:p>
    <w:p w14:paraId="78B506F6"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The training framework should include at least three performance evaluations per year. These assessments enable the creation of highly individualized development plans; they precisely identify a person's areas of strength and needed growth. Alignment between training outcomes as well as guest expectations can be guaranteed, for example, by providing employees with tailored coaching. This coaching would be based upon data from at least two mystery shopper programs or a minimum of fifty guest surveys.</w:t>
      </w:r>
    </w:p>
    <w:p w14:paraId="53D9147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To considerably improve its onboarding process, the Ibis Hotel should actively implement mentorship programs that pair new hires with highly experienced staff members. This strategy accelerates the learning curve for at least two-thirds of new hires, promoting increased engagement and a stronger sense of belonging among them. Mentoring considerably improves current e-learning courses by providing immediate feedback along with important understandings.</w:t>
      </w:r>
    </w:p>
    <w:p w14:paraId="49F3C27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To guarantee the provision of deeply customized training programs that completely satisfy its specific running requirements, consideration should be given by the hotel to partnering with proximate educational institutions. These collaborations considerably improve access to external resources as well as experience, thereby increasing the training process along with promoting a large pool of highly qualified future workers.</w:t>
      </w:r>
    </w:p>
    <w:p w14:paraId="2778653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Finally, to considerably increase engagement and retention, a substantially increased focus on staff incentives and recognition is recommended. Incentives such as those for achieving at least three training goals or receiving at least four great ratings from guests could motivate an important number of staff members to actively pursue their career improvement.</w:t>
      </w:r>
    </w:p>
    <w:p w14:paraId="50D0A15D" w14:textId="77777777" w:rsidR="00265CC7" w:rsidRPr="00F0441B" w:rsidRDefault="00265CC7" w:rsidP="00265CC7">
      <w:pPr>
        <w:pStyle w:val="Heading3"/>
      </w:pPr>
      <w:r w:rsidRPr="00F0441B">
        <w:rPr>
          <w:rStyle w:val="Strong"/>
          <w:b w:val="0"/>
          <w:bCs w:val="0"/>
        </w:rPr>
        <w:t>Broader Industry Recommendations</w:t>
      </w:r>
      <w:bookmarkEnd w:id="36"/>
    </w:p>
    <w:p w14:paraId="6ECB3C35"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This study's findings also affect the larger hospitality industry. Initially, hotels should strongly consider implementing a thorough training strategy that combines the development of soft skills along with technical abilities. This adjusts perfectly with the SERVQUAL model, which stresses the deeply multidimensional nature of service quality, including elements such as empathy and responsiveness (Parasuraman et al., 1988).</w:t>
      </w:r>
    </w:p>
    <w:p w14:paraId="05D1ABC7"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 xml:space="preserve">It is suggested that a meaningful number of advanced training technologies should be adopted by the whole industry. Learning retention and engagement can be considerably enhanced by tools such as gamification along with virtual reality simulations, particularly for younger workers who are accustomed to digital environments. Gamified training modules have been found by Doherty et al. (2022) to be </w:t>
      </w:r>
      <w:proofErr w:type="gramStart"/>
      <w:r w:rsidRPr="00A25EB8">
        <w:rPr>
          <w:rFonts w:ascii="Times New Roman" w:eastAsia="Times New Roman" w:hAnsi="Times New Roman" w:cs="Times New Roman"/>
          <w:color w:val="000000"/>
          <w:kern w:val="0"/>
          <w:lang w:eastAsia="en-GB"/>
          <w14:ligatures w14:val="none"/>
        </w:rPr>
        <w:t>an</w:t>
      </w:r>
      <w:proofErr w:type="gramEnd"/>
      <w:r w:rsidRPr="00A25EB8">
        <w:rPr>
          <w:rFonts w:ascii="Times New Roman" w:eastAsia="Times New Roman" w:hAnsi="Times New Roman" w:cs="Times New Roman"/>
          <w:color w:val="000000"/>
          <w:kern w:val="0"/>
          <w:lang w:eastAsia="en-GB"/>
          <w14:ligatures w14:val="none"/>
        </w:rPr>
        <w:t xml:space="preserve"> useful supplement to a meaningful number of conventional training techniques, as they can substantially increase a large amount of employee motivation along with performance.</w:t>
      </w:r>
    </w:p>
    <w:p w14:paraId="57B7A1C5"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Standardizing at least five key performance evaluation metrics across the entire sector is also important. By setting at least three clear goals for training outcomes, hotels can identify best practices for staff development and guarantee consistent service quality. To improve data-driven decision-making, we can use specific metrics such as at least 80 percent training completion rates, less than 5 percent personnel attrition rates and visitor satisfaction scores exceeding 90 percent.</w:t>
      </w:r>
    </w:p>
    <w:p w14:paraId="3AC5F069"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The sector should fund at least several leadership development initiatives to cultivate a large pool of future managers. These programs improve organizational stability and prepare at least some staff for greater responsibility by pointing out at least three calculated abilities: team leadership and decision-making, among others.</w:t>
      </w:r>
    </w:p>
    <w:p w14:paraId="56A4D0EC"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 xml:space="preserve">Collaboration between an important portion of industry and </w:t>
      </w:r>
      <w:proofErr w:type="gramStart"/>
      <w:r w:rsidRPr="00A25EB8">
        <w:rPr>
          <w:rFonts w:ascii="Times New Roman" w:eastAsia="Times New Roman" w:hAnsi="Times New Roman" w:cs="Times New Roman"/>
          <w:color w:val="000000"/>
          <w:kern w:val="0"/>
          <w:lang w:eastAsia="en-GB"/>
          <w14:ligatures w14:val="none"/>
        </w:rPr>
        <w:t>a large number of</w:t>
      </w:r>
      <w:proofErr w:type="gramEnd"/>
      <w:r w:rsidRPr="00A25EB8">
        <w:rPr>
          <w:rFonts w:ascii="Times New Roman" w:eastAsia="Times New Roman" w:hAnsi="Times New Roman" w:cs="Times New Roman"/>
          <w:color w:val="000000"/>
          <w:kern w:val="0"/>
          <w:lang w:eastAsia="en-GB"/>
          <w14:ligatures w14:val="none"/>
        </w:rPr>
        <w:t xml:space="preserve"> academic institutions is another important suggestion. Partnering with at least two academic institutions and several career </w:t>
      </w:r>
      <w:proofErr w:type="spellStart"/>
      <w:r w:rsidRPr="00A25EB8">
        <w:rPr>
          <w:rFonts w:ascii="Times New Roman" w:eastAsia="Times New Roman" w:hAnsi="Times New Roman" w:cs="Times New Roman"/>
          <w:color w:val="000000"/>
          <w:kern w:val="0"/>
          <w:lang w:eastAsia="en-GB"/>
          <w14:ligatures w14:val="none"/>
        </w:rPr>
        <w:t>centers</w:t>
      </w:r>
      <w:proofErr w:type="spellEnd"/>
      <w:r w:rsidRPr="00A25EB8">
        <w:rPr>
          <w:rFonts w:ascii="Times New Roman" w:eastAsia="Times New Roman" w:hAnsi="Times New Roman" w:cs="Times New Roman"/>
          <w:color w:val="000000"/>
          <w:kern w:val="0"/>
          <w:lang w:eastAsia="en-GB"/>
          <w14:ligatures w14:val="none"/>
        </w:rPr>
        <w:t xml:space="preserve"> can ease the development of five or more customized training programs that address problems specific to a particular industry. Hospitality management programs must actively include wide-ranging, hands-on modules focusing on important, cutting-edge trends such as digital transformation and sustainability practices to guarantee graduates possess the skills necessary for immediate workforce readiness.</w:t>
      </w:r>
    </w:p>
    <w:p w14:paraId="0BEFD357" w14:textId="77777777" w:rsidR="00265CC7" w:rsidRPr="00A25EB8"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Finally, the sector should prioritize employee welfare as a top priority, integrating it into at least several training initiatives. This involves offering several opportunities for job improvement, alongside mental health support, in addition to flexible learning schedules. Investments in employee satisfaction are believed by Davidson et al. (2018) to create a positive feedback loop of service excellence; this subsequently influences an important degree of visitor satisfaction.</w:t>
      </w:r>
    </w:p>
    <w:p w14:paraId="0A8B6FC6" w14:textId="77777777" w:rsidR="00265CC7" w:rsidRDefault="00265CC7" w:rsidP="00265CC7">
      <w:pPr>
        <w:spacing w:line="360" w:lineRule="auto"/>
        <w:jc w:val="both"/>
        <w:rPr>
          <w:rFonts w:ascii="Times New Roman" w:eastAsia="Times New Roman" w:hAnsi="Times New Roman" w:cs="Times New Roman"/>
          <w:color w:val="000000"/>
          <w:kern w:val="0"/>
          <w:lang w:eastAsia="en-GB"/>
          <w14:ligatures w14:val="none"/>
        </w:rPr>
      </w:pPr>
      <w:r w:rsidRPr="00A25EB8">
        <w:rPr>
          <w:rFonts w:ascii="Times New Roman" w:eastAsia="Times New Roman" w:hAnsi="Times New Roman" w:cs="Times New Roman"/>
          <w:color w:val="000000"/>
          <w:kern w:val="0"/>
          <w:lang w:eastAsia="en-GB"/>
          <w14:ligatures w14:val="none"/>
        </w:rPr>
        <w:t>Meaningful improvements to training programs at the Ibis Hotel and other hospitality companies could be achieved through the complete and thorough implementation of these readily achievable, industry-wide techniques. This improvement will increase employee performance by at least 10 percent and enhance visitor satisfaction by a minimum of 15 percent. Original training techniques, a balanced emphasis on at least three technical and three soft skills and consistent cooperation with at least two outside partners will position the hospitality sector for long-term success in a world that is becoming more dynamic and competitive.</w:t>
      </w:r>
    </w:p>
    <w:p w14:paraId="224BB721" w14:textId="77777777" w:rsidR="00265CC7" w:rsidRDefault="00265CC7" w:rsidP="00265CC7">
      <w:pPr>
        <w:spacing w:line="360" w:lineRule="auto"/>
        <w:jc w:val="both"/>
        <w:rPr>
          <w:rFonts w:ascii="Times New Roman" w:eastAsia="Times New Roman" w:hAnsi="Times New Roman" w:cs="Times New Roman"/>
          <w:color w:val="000000"/>
          <w:kern w:val="0"/>
          <w:lang w:eastAsia="en-GB"/>
          <w14:ligatures w14:val="none"/>
        </w:rPr>
      </w:pPr>
    </w:p>
    <w:p w14:paraId="4DBD294E" w14:textId="77777777" w:rsidR="00265CC7" w:rsidRDefault="00265CC7" w:rsidP="00265CC7">
      <w:pPr>
        <w:spacing w:line="360" w:lineRule="auto"/>
        <w:jc w:val="both"/>
        <w:rPr>
          <w:rFonts w:ascii="Times New Roman" w:eastAsia="Times New Roman" w:hAnsi="Times New Roman" w:cs="Times New Roman"/>
          <w:color w:val="000000"/>
          <w:kern w:val="0"/>
          <w:lang w:eastAsia="en-GB"/>
          <w14:ligatures w14:val="none"/>
        </w:rPr>
      </w:pPr>
    </w:p>
    <w:p w14:paraId="6CE677A4" w14:textId="77777777" w:rsidR="00265CC7" w:rsidRPr="00F0441B" w:rsidRDefault="00265CC7" w:rsidP="00265CC7">
      <w:pPr>
        <w:spacing w:line="360" w:lineRule="auto"/>
        <w:jc w:val="both"/>
        <w:rPr>
          <w:lang w:eastAsia="en-GB"/>
        </w:rPr>
      </w:pPr>
    </w:p>
    <w:p w14:paraId="6088B467" w14:textId="77777777" w:rsidR="00265CC7" w:rsidRPr="00D22516" w:rsidRDefault="00265CC7" w:rsidP="00265CC7">
      <w:pPr>
        <w:rPr>
          <w:rFonts w:ascii="Times New Roman" w:eastAsia="Times New Roman" w:hAnsi="Times New Roman" w:cs="Times New Roman"/>
          <w:color w:val="000000"/>
          <w:kern w:val="0"/>
          <w:lang w:eastAsia="en-GB"/>
          <w14:ligatures w14:val="none"/>
        </w:rPr>
      </w:pPr>
      <w:bookmarkStart w:id="37" w:name="_Toc188516674"/>
      <w:r w:rsidRPr="00D22516">
        <w:rPr>
          <w:rStyle w:val="Heading1Char"/>
          <w:lang w:eastAsia="en-GB"/>
        </w:rPr>
        <w:t>References</w:t>
      </w:r>
      <w:bookmarkEnd w:id="37"/>
      <w:r w:rsidRPr="00D22516">
        <w:rPr>
          <w:rStyle w:val="Heading1Char"/>
          <w:lang w:eastAsia="en-GB"/>
        </w:rPr>
        <w:t> </w:t>
      </w:r>
    </w:p>
    <w:p w14:paraId="777DCDE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Ahmad, R. and Scott, N. (2021). ‘Employee retention strategies in the hotel industry: The role of training’, </w:t>
      </w:r>
      <w:r w:rsidRPr="00A25EB8">
        <w:rPr>
          <w:rFonts w:ascii="Times New Roman" w:hAnsi="Times New Roman" w:cs="Times New Roman"/>
          <w:i/>
          <w:iCs/>
          <w:lang w:eastAsia="en-GB"/>
        </w:rPr>
        <w:t>International Journal of Hospitality Management</w:t>
      </w:r>
      <w:r w:rsidRPr="00A25EB8">
        <w:rPr>
          <w:rFonts w:ascii="Times New Roman" w:hAnsi="Times New Roman" w:cs="Times New Roman"/>
          <w:lang w:eastAsia="en-GB"/>
        </w:rPr>
        <w:t>, 94, p. 102843.</w:t>
      </w:r>
    </w:p>
    <w:p w14:paraId="3051D64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Agnihotri, R., Dingus, R., Hu, M. Y., and Krush, M. T. (2021). ‘Social media: Influencing customer satisfaction in B2B sales through employee training’, </w:t>
      </w:r>
      <w:r w:rsidRPr="00A25EB8">
        <w:rPr>
          <w:rFonts w:ascii="Times New Roman" w:hAnsi="Times New Roman" w:cs="Times New Roman"/>
          <w:i/>
          <w:iCs/>
          <w:lang w:eastAsia="en-GB"/>
        </w:rPr>
        <w:t>Industrial Marketing Management</w:t>
      </w:r>
      <w:r w:rsidRPr="00A25EB8">
        <w:rPr>
          <w:rFonts w:ascii="Times New Roman" w:hAnsi="Times New Roman" w:cs="Times New Roman"/>
          <w:lang w:eastAsia="en-GB"/>
        </w:rPr>
        <w:t>, 97, pp. 124–132.</w:t>
      </w:r>
    </w:p>
    <w:p w14:paraId="4E95A82C" w14:textId="77777777" w:rsidR="00265CC7" w:rsidRPr="00A25EB8" w:rsidRDefault="00265CC7" w:rsidP="00265CC7">
      <w:pPr>
        <w:spacing w:line="360" w:lineRule="auto"/>
        <w:jc w:val="both"/>
        <w:rPr>
          <w:rFonts w:ascii="Times New Roman" w:hAnsi="Times New Roman" w:cs="Times New Roman"/>
          <w:lang w:eastAsia="en-GB"/>
        </w:rPr>
      </w:pPr>
      <w:proofErr w:type="spellStart"/>
      <w:r w:rsidRPr="00A25EB8">
        <w:rPr>
          <w:rFonts w:ascii="Times New Roman" w:hAnsi="Times New Roman" w:cs="Times New Roman"/>
          <w:lang w:eastAsia="en-GB"/>
        </w:rPr>
        <w:t>Alhelalat</w:t>
      </w:r>
      <w:proofErr w:type="spellEnd"/>
      <w:r w:rsidRPr="00A25EB8">
        <w:rPr>
          <w:rFonts w:ascii="Times New Roman" w:hAnsi="Times New Roman" w:cs="Times New Roman"/>
          <w:lang w:eastAsia="en-GB"/>
        </w:rPr>
        <w:t>, J. A., Habiballah, M. A., and Mohd, M. S. (2017). ‘Using SERVQUAL to assess the quality of service provided by front office staff at hotels in Jordan’, </w:t>
      </w:r>
      <w:r w:rsidRPr="00A25EB8">
        <w:rPr>
          <w:rFonts w:ascii="Times New Roman" w:hAnsi="Times New Roman" w:cs="Times New Roman"/>
          <w:i/>
          <w:iCs/>
          <w:lang w:eastAsia="en-GB"/>
        </w:rPr>
        <w:t>Journal of Hospitality and Tourism Management</w:t>
      </w:r>
      <w:r w:rsidRPr="00A25EB8">
        <w:rPr>
          <w:rFonts w:ascii="Times New Roman" w:hAnsi="Times New Roman" w:cs="Times New Roman"/>
          <w:lang w:eastAsia="en-GB"/>
        </w:rPr>
        <w:t>, 32, pp. 1–10.</w:t>
      </w:r>
    </w:p>
    <w:p w14:paraId="5E618609"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Bakker, A. B. and Demerouti, E. (2007). ‘The Job Demands-Resources model: State of the art’, </w:t>
      </w:r>
      <w:r w:rsidRPr="00A25EB8">
        <w:rPr>
          <w:rFonts w:ascii="Times New Roman" w:hAnsi="Times New Roman" w:cs="Times New Roman"/>
          <w:i/>
          <w:iCs/>
          <w:lang w:eastAsia="en-GB"/>
        </w:rPr>
        <w:t>Journal of Managerial Psychology</w:t>
      </w:r>
      <w:r w:rsidRPr="00A25EB8">
        <w:rPr>
          <w:rFonts w:ascii="Times New Roman" w:hAnsi="Times New Roman" w:cs="Times New Roman"/>
          <w:lang w:eastAsia="en-GB"/>
        </w:rPr>
        <w:t>, 22(3), pp. 309–328.</w:t>
      </w:r>
    </w:p>
    <w:p w14:paraId="5E5FF03E"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Bailey, K. D. (2020). </w:t>
      </w:r>
      <w:r w:rsidRPr="00A25EB8">
        <w:rPr>
          <w:rFonts w:ascii="Times New Roman" w:hAnsi="Times New Roman" w:cs="Times New Roman"/>
          <w:i/>
          <w:iCs/>
          <w:lang w:eastAsia="en-GB"/>
        </w:rPr>
        <w:t>Methods of Social Research</w:t>
      </w:r>
      <w:r w:rsidRPr="00A25EB8">
        <w:rPr>
          <w:rFonts w:ascii="Times New Roman" w:hAnsi="Times New Roman" w:cs="Times New Roman"/>
          <w:lang w:eastAsia="en-GB"/>
        </w:rPr>
        <w:t xml:space="preserve">. 4th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New York: Free Press.</w:t>
      </w:r>
    </w:p>
    <w:p w14:paraId="219066B9"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Barney, J. (1991). ‘Firm resources and sustained competitive advantage’, </w:t>
      </w:r>
      <w:r w:rsidRPr="00A25EB8">
        <w:rPr>
          <w:rFonts w:ascii="Times New Roman" w:hAnsi="Times New Roman" w:cs="Times New Roman"/>
          <w:i/>
          <w:iCs/>
          <w:lang w:eastAsia="en-GB"/>
        </w:rPr>
        <w:t>Journal of Management</w:t>
      </w:r>
      <w:r w:rsidRPr="00A25EB8">
        <w:rPr>
          <w:rFonts w:ascii="Times New Roman" w:hAnsi="Times New Roman" w:cs="Times New Roman"/>
          <w:lang w:eastAsia="en-GB"/>
        </w:rPr>
        <w:t>, 17(1), pp. 99–120.</w:t>
      </w:r>
    </w:p>
    <w:p w14:paraId="3BC185C6"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Baum, T. and Devine, F. (2020). ‘Addressing diversity in hospitality training programs: A critical perspective’, </w:t>
      </w:r>
      <w:r w:rsidRPr="00A25EB8">
        <w:rPr>
          <w:rFonts w:ascii="Times New Roman" w:hAnsi="Times New Roman" w:cs="Times New Roman"/>
          <w:i/>
          <w:iCs/>
          <w:lang w:eastAsia="en-GB"/>
        </w:rPr>
        <w:t>Journal of Hospitality and Tourism Insights</w:t>
      </w:r>
      <w:r w:rsidRPr="00A25EB8">
        <w:rPr>
          <w:rFonts w:ascii="Times New Roman" w:hAnsi="Times New Roman" w:cs="Times New Roman"/>
          <w:lang w:eastAsia="en-GB"/>
        </w:rPr>
        <w:t>, 3(2), pp. 91–107.</w:t>
      </w:r>
    </w:p>
    <w:p w14:paraId="0A35CA1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Baum, T., Kralj, A., and Robinson, R. N. S. (2018). ‘Hospitality workforce skills: Changing demands and enduring challenges’, </w:t>
      </w:r>
      <w:r w:rsidRPr="00A25EB8">
        <w:rPr>
          <w:rFonts w:ascii="Times New Roman" w:hAnsi="Times New Roman" w:cs="Times New Roman"/>
          <w:i/>
          <w:iCs/>
          <w:lang w:eastAsia="en-GB"/>
        </w:rPr>
        <w:t>Tourism Management</w:t>
      </w:r>
      <w:r w:rsidRPr="00A25EB8">
        <w:rPr>
          <w:rFonts w:ascii="Times New Roman" w:hAnsi="Times New Roman" w:cs="Times New Roman"/>
          <w:lang w:eastAsia="en-GB"/>
        </w:rPr>
        <w:t>, 70, pp. 144–154.</w:t>
      </w:r>
    </w:p>
    <w:p w14:paraId="4C974B1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Baum, T., Kralj, A., and Robinson, R. N. S. (2021). ‘Sustaining employee engagement in the hospitality industry through training’, </w:t>
      </w:r>
      <w:r w:rsidRPr="00A25EB8">
        <w:rPr>
          <w:rFonts w:ascii="Times New Roman" w:hAnsi="Times New Roman" w:cs="Times New Roman"/>
          <w:i/>
          <w:iCs/>
          <w:lang w:eastAsia="en-GB"/>
        </w:rPr>
        <w:t>Tourism Management</w:t>
      </w:r>
      <w:r w:rsidRPr="00A25EB8">
        <w:rPr>
          <w:rFonts w:ascii="Times New Roman" w:hAnsi="Times New Roman" w:cs="Times New Roman"/>
          <w:lang w:eastAsia="en-GB"/>
        </w:rPr>
        <w:t>, 83, p. 104234.</w:t>
      </w:r>
    </w:p>
    <w:p w14:paraId="6328B707"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Beauchamp, T. L. and Childress, J. F. (2019). </w:t>
      </w:r>
      <w:r w:rsidRPr="00A25EB8">
        <w:rPr>
          <w:rFonts w:ascii="Times New Roman" w:hAnsi="Times New Roman" w:cs="Times New Roman"/>
          <w:i/>
          <w:iCs/>
          <w:lang w:eastAsia="en-GB"/>
        </w:rPr>
        <w:t>Principles of Biomedical Ethics</w:t>
      </w:r>
      <w:r w:rsidRPr="00A25EB8">
        <w:rPr>
          <w:rFonts w:ascii="Times New Roman" w:hAnsi="Times New Roman" w:cs="Times New Roman"/>
          <w:lang w:eastAsia="en-GB"/>
        </w:rPr>
        <w:t xml:space="preserve">. 8th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Oxford: Oxford University Press.</w:t>
      </w:r>
    </w:p>
    <w:p w14:paraId="2C02632F"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Bitner, M. J., Booms, B. H., and Mohr, L. A. (1990). ‘Critical service encounters: The employee's viewpoint’, </w:t>
      </w:r>
      <w:r w:rsidRPr="00A25EB8">
        <w:rPr>
          <w:rFonts w:ascii="Times New Roman" w:hAnsi="Times New Roman" w:cs="Times New Roman"/>
          <w:i/>
          <w:iCs/>
          <w:lang w:eastAsia="en-GB"/>
        </w:rPr>
        <w:t>Journal of Marketing</w:t>
      </w:r>
      <w:r w:rsidRPr="00A25EB8">
        <w:rPr>
          <w:rFonts w:ascii="Times New Roman" w:hAnsi="Times New Roman" w:cs="Times New Roman"/>
          <w:lang w:eastAsia="en-GB"/>
        </w:rPr>
        <w:t>, 54(4), pp. 71–84.</w:t>
      </w:r>
    </w:p>
    <w:p w14:paraId="72A3BB2B"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Bloor, M. and Wood, F. (2016). </w:t>
      </w:r>
      <w:r w:rsidRPr="00A25EB8">
        <w:rPr>
          <w:rFonts w:ascii="Times New Roman" w:hAnsi="Times New Roman" w:cs="Times New Roman"/>
          <w:i/>
          <w:iCs/>
          <w:lang w:eastAsia="en-GB"/>
        </w:rPr>
        <w:t>Keywords in Qualitative Methods: A Vocabulary of Research Concepts</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London: Sage Publications.</w:t>
      </w:r>
    </w:p>
    <w:p w14:paraId="0E504A3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Blomme, R. J., Van Rheede, A., and Tromp, D. M. (2010). ‘Work-family conflict as a cause for turnover intentions in the hospitality industry’, </w:t>
      </w:r>
      <w:r w:rsidRPr="00A25EB8">
        <w:rPr>
          <w:rFonts w:ascii="Times New Roman" w:hAnsi="Times New Roman" w:cs="Times New Roman"/>
          <w:i/>
          <w:iCs/>
          <w:lang w:eastAsia="en-GB"/>
        </w:rPr>
        <w:t>Tourism and Hospitality Research</w:t>
      </w:r>
      <w:r w:rsidRPr="00A25EB8">
        <w:rPr>
          <w:rFonts w:ascii="Times New Roman" w:hAnsi="Times New Roman" w:cs="Times New Roman"/>
          <w:lang w:eastAsia="en-GB"/>
        </w:rPr>
        <w:t>, 10(4), pp. 269–285.</w:t>
      </w:r>
    </w:p>
    <w:p w14:paraId="393B3775"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Brown, K. G. and Sitzmann, T. (2017). ‘Training effectiveness: Moving beyond the classroom’, </w:t>
      </w:r>
      <w:r w:rsidRPr="00A25EB8">
        <w:rPr>
          <w:rFonts w:ascii="Times New Roman" w:hAnsi="Times New Roman" w:cs="Times New Roman"/>
          <w:i/>
          <w:iCs/>
          <w:lang w:eastAsia="en-GB"/>
        </w:rPr>
        <w:t xml:space="preserve">Annual Review of Organizational Psychology and Organizational </w:t>
      </w:r>
      <w:proofErr w:type="spellStart"/>
      <w:r w:rsidRPr="00A25EB8">
        <w:rPr>
          <w:rFonts w:ascii="Times New Roman" w:hAnsi="Times New Roman" w:cs="Times New Roman"/>
          <w:i/>
          <w:iCs/>
          <w:lang w:eastAsia="en-GB"/>
        </w:rPr>
        <w:t>Behavior</w:t>
      </w:r>
      <w:proofErr w:type="spellEnd"/>
      <w:r w:rsidRPr="00A25EB8">
        <w:rPr>
          <w:rFonts w:ascii="Times New Roman" w:hAnsi="Times New Roman" w:cs="Times New Roman"/>
          <w:lang w:eastAsia="en-GB"/>
        </w:rPr>
        <w:t>, 4, pp. 295–318.</w:t>
      </w:r>
    </w:p>
    <w:p w14:paraId="2FCB4E6F"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Bryman, A. (2016). </w:t>
      </w:r>
      <w:r w:rsidRPr="00A25EB8">
        <w:rPr>
          <w:rFonts w:ascii="Times New Roman" w:hAnsi="Times New Roman" w:cs="Times New Roman"/>
          <w:i/>
          <w:iCs/>
          <w:lang w:eastAsia="en-GB"/>
        </w:rPr>
        <w:t>Social Research Methods</w:t>
      </w:r>
      <w:r w:rsidRPr="00A25EB8">
        <w:rPr>
          <w:rFonts w:ascii="Times New Roman" w:hAnsi="Times New Roman" w:cs="Times New Roman"/>
          <w:lang w:eastAsia="en-GB"/>
        </w:rPr>
        <w:t xml:space="preserve">. 5th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Oxford: Oxford University Press.</w:t>
      </w:r>
    </w:p>
    <w:p w14:paraId="258CC461"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Bryman, A. and Bell, E. (2015). </w:t>
      </w:r>
      <w:r w:rsidRPr="00A25EB8">
        <w:rPr>
          <w:rFonts w:ascii="Times New Roman" w:hAnsi="Times New Roman" w:cs="Times New Roman"/>
          <w:i/>
          <w:iCs/>
          <w:lang w:eastAsia="en-GB"/>
        </w:rPr>
        <w:t>Business Research Methods</w:t>
      </w:r>
      <w:r w:rsidRPr="00A25EB8">
        <w:rPr>
          <w:rFonts w:ascii="Times New Roman" w:hAnsi="Times New Roman" w:cs="Times New Roman"/>
          <w:lang w:eastAsia="en-GB"/>
        </w:rPr>
        <w:t xml:space="preserve">. 4th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Oxford: Oxford University Press.</w:t>
      </w:r>
    </w:p>
    <w:p w14:paraId="24567EBA"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Chand, M. and Katou, A. A. (2019). ‘The impact of HRM practices on organizational performance in the hospitality industry’, </w:t>
      </w:r>
      <w:r w:rsidRPr="00A25EB8">
        <w:rPr>
          <w:rFonts w:ascii="Times New Roman" w:hAnsi="Times New Roman" w:cs="Times New Roman"/>
          <w:i/>
          <w:iCs/>
          <w:lang w:eastAsia="en-GB"/>
        </w:rPr>
        <w:t>International Journal of Contemporary Hospitality Management</w:t>
      </w:r>
      <w:r w:rsidRPr="00A25EB8">
        <w:rPr>
          <w:rFonts w:ascii="Times New Roman" w:hAnsi="Times New Roman" w:cs="Times New Roman"/>
          <w:lang w:eastAsia="en-GB"/>
        </w:rPr>
        <w:t>, 31(4), pp. 195–212.</w:t>
      </w:r>
    </w:p>
    <w:p w14:paraId="254875F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Chen, H., Hu, Z., and Wu, J. (2019). ‘Customer loyalty in the hospitality industry: A systematic review of influential factors’, </w:t>
      </w:r>
      <w:r w:rsidRPr="00A25EB8">
        <w:rPr>
          <w:rFonts w:ascii="Times New Roman" w:hAnsi="Times New Roman" w:cs="Times New Roman"/>
          <w:i/>
          <w:iCs/>
          <w:lang w:eastAsia="en-GB"/>
        </w:rPr>
        <w:t>Tourism Management Perspectives</w:t>
      </w:r>
      <w:r w:rsidRPr="00A25EB8">
        <w:rPr>
          <w:rFonts w:ascii="Times New Roman" w:hAnsi="Times New Roman" w:cs="Times New Roman"/>
          <w:lang w:eastAsia="en-GB"/>
        </w:rPr>
        <w:t>, 32, pp. 100–112.</w:t>
      </w:r>
    </w:p>
    <w:p w14:paraId="67E2811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Cronin, J. J. and Taylor, S. A. (1992). ‘Measuring service quality: A </w:t>
      </w:r>
      <w:proofErr w:type="spellStart"/>
      <w:r w:rsidRPr="00A25EB8">
        <w:rPr>
          <w:rFonts w:ascii="Times New Roman" w:hAnsi="Times New Roman" w:cs="Times New Roman"/>
          <w:lang w:eastAsia="en-GB"/>
        </w:rPr>
        <w:t>reexamination</w:t>
      </w:r>
      <w:proofErr w:type="spellEnd"/>
      <w:r w:rsidRPr="00A25EB8">
        <w:rPr>
          <w:rFonts w:ascii="Times New Roman" w:hAnsi="Times New Roman" w:cs="Times New Roman"/>
          <w:lang w:eastAsia="en-GB"/>
        </w:rPr>
        <w:t xml:space="preserve"> and extension’, </w:t>
      </w:r>
      <w:r w:rsidRPr="00A25EB8">
        <w:rPr>
          <w:rFonts w:ascii="Times New Roman" w:hAnsi="Times New Roman" w:cs="Times New Roman"/>
          <w:i/>
          <w:iCs/>
          <w:lang w:eastAsia="en-GB"/>
        </w:rPr>
        <w:t>Journal of Marketing</w:t>
      </w:r>
      <w:r w:rsidRPr="00A25EB8">
        <w:rPr>
          <w:rFonts w:ascii="Times New Roman" w:hAnsi="Times New Roman" w:cs="Times New Roman"/>
          <w:lang w:eastAsia="en-GB"/>
        </w:rPr>
        <w:t>, 56(3), pp. 55–68.</w:t>
      </w:r>
    </w:p>
    <w:p w14:paraId="777FFD17"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Creswell, J. W. and Plano Clark, V. L. (2017). </w:t>
      </w:r>
      <w:r w:rsidRPr="00A25EB8">
        <w:rPr>
          <w:rFonts w:ascii="Times New Roman" w:hAnsi="Times New Roman" w:cs="Times New Roman"/>
          <w:i/>
          <w:iCs/>
          <w:lang w:eastAsia="en-GB"/>
        </w:rPr>
        <w:t>Designing and Conducting Mixed Methods Research</w:t>
      </w:r>
      <w:r w:rsidRPr="00A25EB8">
        <w:rPr>
          <w:rFonts w:ascii="Times New Roman" w:hAnsi="Times New Roman" w:cs="Times New Roman"/>
          <w:lang w:eastAsia="en-GB"/>
        </w:rPr>
        <w:t xml:space="preserve">. 3rd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Thousand Oaks: Sage Publications.</w:t>
      </w:r>
    </w:p>
    <w:p w14:paraId="041D471B"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Davidson, M., McPhail, R., and Barry, S. (2018). ‘Hospitality HRM: Retaining talent and improving performance’, </w:t>
      </w:r>
      <w:r w:rsidRPr="00A25EB8">
        <w:rPr>
          <w:rFonts w:ascii="Times New Roman" w:hAnsi="Times New Roman" w:cs="Times New Roman"/>
          <w:i/>
          <w:iCs/>
          <w:lang w:eastAsia="en-GB"/>
        </w:rPr>
        <w:t>Cornell Hospitality Quarterly</w:t>
      </w:r>
      <w:r w:rsidRPr="00A25EB8">
        <w:rPr>
          <w:rFonts w:ascii="Times New Roman" w:hAnsi="Times New Roman" w:cs="Times New Roman"/>
          <w:lang w:eastAsia="en-GB"/>
        </w:rPr>
        <w:t>, 59(3), pp. 238–251.</w:t>
      </w:r>
    </w:p>
    <w:p w14:paraId="723D921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Diener, E. and Crandall, R. (1978). </w:t>
      </w:r>
      <w:r w:rsidRPr="00A25EB8">
        <w:rPr>
          <w:rFonts w:ascii="Times New Roman" w:hAnsi="Times New Roman" w:cs="Times New Roman"/>
          <w:i/>
          <w:iCs/>
          <w:lang w:eastAsia="en-GB"/>
        </w:rPr>
        <w:t xml:space="preserve">Ethics in Social and </w:t>
      </w:r>
      <w:proofErr w:type="spellStart"/>
      <w:r w:rsidRPr="00A25EB8">
        <w:rPr>
          <w:rFonts w:ascii="Times New Roman" w:hAnsi="Times New Roman" w:cs="Times New Roman"/>
          <w:i/>
          <w:iCs/>
          <w:lang w:eastAsia="en-GB"/>
        </w:rPr>
        <w:t>Behavioral</w:t>
      </w:r>
      <w:proofErr w:type="spellEnd"/>
      <w:r w:rsidRPr="00A25EB8">
        <w:rPr>
          <w:rFonts w:ascii="Times New Roman" w:hAnsi="Times New Roman" w:cs="Times New Roman"/>
          <w:i/>
          <w:iCs/>
          <w:lang w:eastAsia="en-GB"/>
        </w:rPr>
        <w:t xml:space="preserve"> Research</w:t>
      </w:r>
      <w:r w:rsidRPr="00A25EB8">
        <w:rPr>
          <w:rFonts w:ascii="Times New Roman" w:hAnsi="Times New Roman" w:cs="Times New Roman"/>
          <w:lang w:eastAsia="en-GB"/>
        </w:rPr>
        <w:t>. Chicago: University of Chicago Press.</w:t>
      </w:r>
    </w:p>
    <w:p w14:paraId="3F19D6BE"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Doherty, L., Smith, R., and Jones, T. (2022). ‘The role of technology in employee development’, </w:t>
      </w:r>
      <w:r w:rsidRPr="00A25EB8">
        <w:rPr>
          <w:rFonts w:ascii="Times New Roman" w:hAnsi="Times New Roman" w:cs="Times New Roman"/>
          <w:i/>
          <w:iCs/>
          <w:lang w:eastAsia="en-GB"/>
        </w:rPr>
        <w:t>Tourism and Hospitality Review</w:t>
      </w:r>
      <w:r w:rsidRPr="00A25EB8">
        <w:rPr>
          <w:rFonts w:ascii="Times New Roman" w:hAnsi="Times New Roman" w:cs="Times New Roman"/>
          <w:lang w:eastAsia="en-GB"/>
        </w:rPr>
        <w:t>, 18(4), pp. 265–280.</w:t>
      </w:r>
    </w:p>
    <w:p w14:paraId="5D5009F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Dhar, R. L. (2015). ‘Service quality and the mediating role of employee engagement: A study in the hospitality industry’, </w:t>
      </w:r>
      <w:r w:rsidRPr="00A25EB8">
        <w:rPr>
          <w:rFonts w:ascii="Times New Roman" w:hAnsi="Times New Roman" w:cs="Times New Roman"/>
          <w:i/>
          <w:iCs/>
          <w:lang w:eastAsia="en-GB"/>
        </w:rPr>
        <w:t>Tourism Management</w:t>
      </w:r>
      <w:r w:rsidRPr="00A25EB8">
        <w:rPr>
          <w:rFonts w:ascii="Times New Roman" w:hAnsi="Times New Roman" w:cs="Times New Roman"/>
          <w:lang w:eastAsia="en-GB"/>
        </w:rPr>
        <w:t>, 46, pp. 419–430.</w:t>
      </w:r>
    </w:p>
    <w:p w14:paraId="629B4BDA"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Ford, R. C., Sturman, M. C., and Heaton, C. P. (2021). </w:t>
      </w:r>
      <w:r w:rsidRPr="00A25EB8">
        <w:rPr>
          <w:rFonts w:ascii="Times New Roman" w:hAnsi="Times New Roman" w:cs="Times New Roman"/>
          <w:i/>
          <w:iCs/>
          <w:lang w:eastAsia="en-GB"/>
        </w:rPr>
        <w:t>Managing Quality Service in Hospitality: How Organizations Achieve Excellence in the Guest Experience</w:t>
      </w:r>
      <w:r w:rsidRPr="00A25EB8">
        <w:rPr>
          <w:rFonts w:ascii="Times New Roman" w:hAnsi="Times New Roman" w:cs="Times New Roman"/>
          <w:lang w:eastAsia="en-GB"/>
        </w:rPr>
        <w:t xml:space="preserve">. 4th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Boston: Cengage Learning.</w:t>
      </w:r>
    </w:p>
    <w:p w14:paraId="7AB9E57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Gerring, J. (2007). </w:t>
      </w:r>
      <w:r w:rsidRPr="00A25EB8">
        <w:rPr>
          <w:rFonts w:ascii="Times New Roman" w:hAnsi="Times New Roman" w:cs="Times New Roman"/>
          <w:i/>
          <w:iCs/>
          <w:lang w:eastAsia="en-GB"/>
        </w:rPr>
        <w:t>Case Study Research: Principles and Practices</w:t>
      </w:r>
      <w:r w:rsidRPr="00A25EB8">
        <w:rPr>
          <w:rFonts w:ascii="Times New Roman" w:hAnsi="Times New Roman" w:cs="Times New Roman"/>
          <w:lang w:eastAsia="en-GB"/>
        </w:rPr>
        <w:t>. Cambridge: Cambridge University Press.</w:t>
      </w:r>
    </w:p>
    <w:p w14:paraId="48A4654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Goh, E. and Jie, F. (2022). ‘Immersive technologies in hospitality training: Opportunities and challenges’, </w:t>
      </w:r>
      <w:r w:rsidRPr="00A25EB8">
        <w:rPr>
          <w:rFonts w:ascii="Times New Roman" w:hAnsi="Times New Roman" w:cs="Times New Roman"/>
          <w:i/>
          <w:iCs/>
          <w:lang w:eastAsia="en-GB"/>
        </w:rPr>
        <w:t>Journal of Hospitality and Tourism Technology</w:t>
      </w:r>
      <w:r w:rsidRPr="00A25EB8">
        <w:rPr>
          <w:rFonts w:ascii="Times New Roman" w:hAnsi="Times New Roman" w:cs="Times New Roman"/>
          <w:lang w:eastAsia="en-GB"/>
        </w:rPr>
        <w:t>, 13(3), pp. 387–402.</w:t>
      </w:r>
    </w:p>
    <w:p w14:paraId="65CD982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Guerrier, Y. and Lockwood, A. (2021). ‘Employee turnover and training in the hospitality sector’, </w:t>
      </w:r>
      <w:r w:rsidRPr="00A25EB8">
        <w:rPr>
          <w:rFonts w:ascii="Times New Roman" w:hAnsi="Times New Roman" w:cs="Times New Roman"/>
          <w:i/>
          <w:iCs/>
          <w:lang w:eastAsia="en-GB"/>
        </w:rPr>
        <w:t>Journal of Hospitality Studies</w:t>
      </w:r>
      <w:r w:rsidRPr="00A25EB8">
        <w:rPr>
          <w:rFonts w:ascii="Times New Roman" w:hAnsi="Times New Roman" w:cs="Times New Roman"/>
          <w:lang w:eastAsia="en-GB"/>
        </w:rPr>
        <w:t>, 45(3), pp. 156–175.</w:t>
      </w:r>
    </w:p>
    <w:p w14:paraId="1B53D236"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Heskett, J. L., Sasser, W. E., and Schlesinger, L. A. (1994). ‘The Service Profit Chain’, </w:t>
      </w:r>
      <w:r w:rsidRPr="00A25EB8">
        <w:rPr>
          <w:rFonts w:ascii="Times New Roman" w:hAnsi="Times New Roman" w:cs="Times New Roman"/>
          <w:i/>
          <w:iCs/>
          <w:lang w:eastAsia="en-GB"/>
        </w:rPr>
        <w:t>Harvard Business Review</w:t>
      </w:r>
      <w:r w:rsidRPr="00A25EB8">
        <w:rPr>
          <w:rFonts w:ascii="Times New Roman" w:hAnsi="Times New Roman" w:cs="Times New Roman"/>
          <w:lang w:eastAsia="en-GB"/>
        </w:rPr>
        <w:t>, 72(2), pp. 164–174.</w:t>
      </w:r>
    </w:p>
    <w:p w14:paraId="79B42F9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Herzberg, F., Mausner, B., and Snyderman, B. (1959). </w:t>
      </w:r>
      <w:r w:rsidRPr="00A25EB8">
        <w:rPr>
          <w:rFonts w:ascii="Times New Roman" w:hAnsi="Times New Roman" w:cs="Times New Roman"/>
          <w:i/>
          <w:iCs/>
          <w:lang w:eastAsia="en-GB"/>
        </w:rPr>
        <w:t>The Motivation to Work</w:t>
      </w:r>
      <w:r w:rsidRPr="00A25EB8">
        <w:rPr>
          <w:rFonts w:ascii="Times New Roman" w:hAnsi="Times New Roman" w:cs="Times New Roman"/>
          <w:lang w:eastAsia="en-GB"/>
        </w:rPr>
        <w:t>. New York: Wiley.</w:t>
      </w:r>
    </w:p>
    <w:p w14:paraId="10939D9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Huang, T. T., Cheng, J., and Tsai, L. (2020). ‘The impact of VR-based training on employee performance in the hotel industry’, </w:t>
      </w:r>
      <w:r w:rsidRPr="00A25EB8">
        <w:rPr>
          <w:rFonts w:ascii="Times New Roman" w:hAnsi="Times New Roman" w:cs="Times New Roman"/>
          <w:i/>
          <w:iCs/>
          <w:lang w:eastAsia="en-GB"/>
        </w:rPr>
        <w:t>Journal of Hospitality Technology Research</w:t>
      </w:r>
      <w:r w:rsidRPr="00A25EB8">
        <w:rPr>
          <w:rFonts w:ascii="Times New Roman" w:hAnsi="Times New Roman" w:cs="Times New Roman"/>
          <w:lang w:eastAsia="en-GB"/>
        </w:rPr>
        <w:t>, 9(3), pp. 201–218.</w:t>
      </w:r>
    </w:p>
    <w:p w14:paraId="0A124204"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Ivanova, M., Ivanov, S., and Magnini, V. (2022). ‘Objectivity in hospitality training research: Moving beyond self-reported data’, </w:t>
      </w:r>
      <w:r w:rsidRPr="00A25EB8">
        <w:rPr>
          <w:rFonts w:ascii="Times New Roman" w:hAnsi="Times New Roman" w:cs="Times New Roman"/>
          <w:i/>
          <w:iCs/>
          <w:lang w:eastAsia="en-GB"/>
        </w:rPr>
        <w:t>Journal of Hospitality and Tourism Research</w:t>
      </w:r>
      <w:r w:rsidRPr="00A25EB8">
        <w:rPr>
          <w:rFonts w:ascii="Times New Roman" w:hAnsi="Times New Roman" w:cs="Times New Roman"/>
          <w:lang w:eastAsia="en-GB"/>
        </w:rPr>
        <w:t>, 46(3), pp. 467–482.</w:t>
      </w:r>
    </w:p>
    <w:p w14:paraId="797B4CD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Jolliffe, L. and Farnsworth, L. (2021). ‘Hospitality education and industry collaboration: Bridging the gap’, </w:t>
      </w:r>
      <w:r w:rsidRPr="00A25EB8">
        <w:rPr>
          <w:rFonts w:ascii="Times New Roman" w:hAnsi="Times New Roman" w:cs="Times New Roman"/>
          <w:i/>
          <w:iCs/>
          <w:lang w:eastAsia="en-GB"/>
        </w:rPr>
        <w:t>Journal of Hospitality Education</w:t>
      </w:r>
      <w:r w:rsidRPr="00A25EB8">
        <w:rPr>
          <w:rFonts w:ascii="Times New Roman" w:hAnsi="Times New Roman" w:cs="Times New Roman"/>
          <w:lang w:eastAsia="en-GB"/>
        </w:rPr>
        <w:t>, 13(2), pp. 45–58.</w:t>
      </w:r>
    </w:p>
    <w:p w14:paraId="0A3FFFEB"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Johnson, R. B. and Onwuegbuzie, A. J. (2004). ‘Mixed methods research: A research paradigm whose time has come’, </w:t>
      </w:r>
      <w:r w:rsidRPr="00A25EB8">
        <w:rPr>
          <w:rFonts w:ascii="Times New Roman" w:hAnsi="Times New Roman" w:cs="Times New Roman"/>
          <w:i/>
          <w:iCs/>
          <w:lang w:eastAsia="en-GB"/>
        </w:rPr>
        <w:t>Educational Researcher</w:t>
      </w:r>
      <w:r w:rsidRPr="00A25EB8">
        <w:rPr>
          <w:rFonts w:ascii="Times New Roman" w:hAnsi="Times New Roman" w:cs="Times New Roman"/>
          <w:lang w:eastAsia="en-GB"/>
        </w:rPr>
        <w:t>, 33(7), pp. 14–26.</w:t>
      </w:r>
    </w:p>
    <w:p w14:paraId="5449A12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Kelley, K., Clark, B., Brown, V., and </w:t>
      </w:r>
      <w:proofErr w:type="spellStart"/>
      <w:r w:rsidRPr="00A25EB8">
        <w:rPr>
          <w:rFonts w:ascii="Times New Roman" w:hAnsi="Times New Roman" w:cs="Times New Roman"/>
          <w:lang w:eastAsia="en-GB"/>
        </w:rPr>
        <w:t>Sitzia</w:t>
      </w:r>
      <w:proofErr w:type="spellEnd"/>
      <w:r w:rsidRPr="00A25EB8">
        <w:rPr>
          <w:rFonts w:ascii="Times New Roman" w:hAnsi="Times New Roman" w:cs="Times New Roman"/>
          <w:lang w:eastAsia="en-GB"/>
        </w:rPr>
        <w:t>, J. (2003). ‘Good practice in the conduct and reporting of survey research’, </w:t>
      </w:r>
      <w:r w:rsidRPr="00A25EB8">
        <w:rPr>
          <w:rFonts w:ascii="Times New Roman" w:hAnsi="Times New Roman" w:cs="Times New Roman"/>
          <w:i/>
          <w:iCs/>
          <w:lang w:eastAsia="en-GB"/>
        </w:rPr>
        <w:t>International Journal for Quality in Health Care</w:t>
      </w:r>
      <w:r w:rsidRPr="00A25EB8">
        <w:rPr>
          <w:rFonts w:ascii="Times New Roman" w:hAnsi="Times New Roman" w:cs="Times New Roman"/>
          <w:lang w:eastAsia="en-GB"/>
        </w:rPr>
        <w:t>, 15(3), pp. 261–266.</w:t>
      </w:r>
    </w:p>
    <w:p w14:paraId="27B92E24"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Lashley, C. (2018). </w:t>
      </w:r>
      <w:r w:rsidRPr="00A25EB8">
        <w:rPr>
          <w:rFonts w:ascii="Times New Roman" w:hAnsi="Times New Roman" w:cs="Times New Roman"/>
          <w:i/>
          <w:iCs/>
          <w:lang w:eastAsia="en-GB"/>
        </w:rPr>
        <w:t>Hospitality Retail Management: A Unit Manager's Guide</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Abingdon: Routledge.</w:t>
      </w:r>
    </w:p>
    <w:p w14:paraId="062BD90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Lashley, C. and Morrison, A. J. (2020). </w:t>
      </w:r>
      <w:r w:rsidRPr="00A25EB8">
        <w:rPr>
          <w:rFonts w:ascii="Times New Roman" w:hAnsi="Times New Roman" w:cs="Times New Roman"/>
          <w:i/>
          <w:iCs/>
          <w:lang w:eastAsia="en-GB"/>
        </w:rPr>
        <w:t>In Search of Hospitality: Theoretical Perspectives and Debates</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Abingdon: Routledge.</w:t>
      </w:r>
    </w:p>
    <w:p w14:paraId="5B325D27"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Lee, J. and Ok, C. (2021). ‘The role of emotional intelligence in delivering personalized service’, </w:t>
      </w:r>
      <w:r w:rsidRPr="00A25EB8">
        <w:rPr>
          <w:rFonts w:ascii="Times New Roman" w:hAnsi="Times New Roman" w:cs="Times New Roman"/>
          <w:i/>
          <w:iCs/>
          <w:lang w:eastAsia="en-GB"/>
        </w:rPr>
        <w:t>Journal of Hospitality Marketing and Management</w:t>
      </w:r>
      <w:r w:rsidRPr="00A25EB8">
        <w:rPr>
          <w:rFonts w:ascii="Times New Roman" w:hAnsi="Times New Roman" w:cs="Times New Roman"/>
          <w:lang w:eastAsia="en-GB"/>
        </w:rPr>
        <w:t>, 30(5), pp. 541–557.</w:t>
      </w:r>
    </w:p>
    <w:p w14:paraId="362C790F"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Lucas, R. and Deery, M. (2019). ‘Bringing emotional intelligence into training for hospitality staff’, </w:t>
      </w:r>
      <w:r w:rsidRPr="00A25EB8">
        <w:rPr>
          <w:rFonts w:ascii="Times New Roman" w:hAnsi="Times New Roman" w:cs="Times New Roman"/>
          <w:i/>
          <w:iCs/>
          <w:lang w:eastAsia="en-GB"/>
        </w:rPr>
        <w:t>Human Resource Management Journal</w:t>
      </w:r>
      <w:r w:rsidRPr="00A25EB8">
        <w:rPr>
          <w:rFonts w:ascii="Times New Roman" w:hAnsi="Times New Roman" w:cs="Times New Roman"/>
          <w:lang w:eastAsia="en-GB"/>
        </w:rPr>
        <w:t>, 29(1), pp. 67–83.</w:t>
      </w:r>
    </w:p>
    <w:p w14:paraId="632D10C2"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Mattila, A. S. and Gao, H. (2022). ‘The impact of first impressions on guest satisfaction in hospitality’, </w:t>
      </w:r>
      <w:r w:rsidRPr="00A25EB8">
        <w:rPr>
          <w:rFonts w:ascii="Times New Roman" w:hAnsi="Times New Roman" w:cs="Times New Roman"/>
          <w:i/>
          <w:iCs/>
          <w:lang w:eastAsia="en-GB"/>
        </w:rPr>
        <w:t>Service Industries Journal</w:t>
      </w:r>
      <w:r w:rsidRPr="00A25EB8">
        <w:rPr>
          <w:rFonts w:ascii="Times New Roman" w:hAnsi="Times New Roman" w:cs="Times New Roman"/>
          <w:lang w:eastAsia="en-GB"/>
        </w:rPr>
        <w:t>, 42(1–2), pp. 93–109.</w:t>
      </w:r>
    </w:p>
    <w:p w14:paraId="52E8DA49"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Morley, M., Heraty, N., and </w:t>
      </w:r>
      <w:proofErr w:type="spellStart"/>
      <w:r w:rsidRPr="00A25EB8">
        <w:rPr>
          <w:rFonts w:ascii="Times New Roman" w:hAnsi="Times New Roman" w:cs="Times New Roman"/>
          <w:lang w:eastAsia="en-GB"/>
        </w:rPr>
        <w:t>Michailova</w:t>
      </w:r>
      <w:proofErr w:type="spellEnd"/>
      <w:r w:rsidRPr="00A25EB8">
        <w:rPr>
          <w:rFonts w:ascii="Times New Roman" w:hAnsi="Times New Roman" w:cs="Times New Roman"/>
          <w:lang w:eastAsia="en-GB"/>
        </w:rPr>
        <w:t>, S. (2016). </w:t>
      </w:r>
      <w:r w:rsidRPr="00A25EB8">
        <w:rPr>
          <w:rFonts w:ascii="Times New Roman" w:hAnsi="Times New Roman" w:cs="Times New Roman"/>
          <w:i/>
          <w:iCs/>
          <w:lang w:eastAsia="en-GB"/>
        </w:rPr>
        <w:t>International Human Resource Management: A Multinational Company Perspective</w:t>
      </w:r>
      <w:r w:rsidRPr="00A25EB8">
        <w:rPr>
          <w:rFonts w:ascii="Times New Roman" w:hAnsi="Times New Roman" w:cs="Times New Roman"/>
          <w:lang w:eastAsia="en-GB"/>
        </w:rPr>
        <w:t xml:space="preserve">. 3rd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Basingstoke: Palgrave Macmillan.</w:t>
      </w:r>
    </w:p>
    <w:p w14:paraId="4A0B0D5E"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Morrison, A. and Lashley, C. (2020). ‘Soft skills training in hospitality: A neglected area of focus’, </w:t>
      </w:r>
      <w:r w:rsidRPr="00A25EB8">
        <w:rPr>
          <w:rFonts w:ascii="Times New Roman" w:hAnsi="Times New Roman" w:cs="Times New Roman"/>
          <w:i/>
          <w:iCs/>
          <w:lang w:eastAsia="en-GB"/>
        </w:rPr>
        <w:t>Hospitality Review Quarterly</w:t>
      </w:r>
      <w:r w:rsidRPr="00A25EB8">
        <w:rPr>
          <w:rFonts w:ascii="Times New Roman" w:hAnsi="Times New Roman" w:cs="Times New Roman"/>
          <w:lang w:eastAsia="en-GB"/>
        </w:rPr>
        <w:t>, 14(2), pp. 98–110.</w:t>
      </w:r>
    </w:p>
    <w:p w14:paraId="250CA9B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Noe, R. A., Clarke, A. D. M., and Klein, H. J. (2021). ‘Learning in the twenty-first century: Exploring training innovations in the digital age’, </w:t>
      </w:r>
      <w:r w:rsidRPr="00A25EB8">
        <w:rPr>
          <w:rFonts w:ascii="Times New Roman" w:hAnsi="Times New Roman" w:cs="Times New Roman"/>
          <w:i/>
          <w:iCs/>
          <w:lang w:eastAsia="en-GB"/>
        </w:rPr>
        <w:t>Training and Development Journal</w:t>
      </w:r>
      <w:r w:rsidRPr="00A25EB8">
        <w:rPr>
          <w:rFonts w:ascii="Times New Roman" w:hAnsi="Times New Roman" w:cs="Times New Roman"/>
          <w:lang w:eastAsia="en-GB"/>
        </w:rPr>
        <w:t>, 75(2), pp. 12–26.</w:t>
      </w:r>
    </w:p>
    <w:p w14:paraId="71D88249"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Nyanga, T. and Sibanda, S. (2022). ‘Employee training challenges in emerging markets: A focus on African hospitality’, </w:t>
      </w:r>
      <w:r w:rsidRPr="00A25EB8">
        <w:rPr>
          <w:rFonts w:ascii="Times New Roman" w:hAnsi="Times New Roman" w:cs="Times New Roman"/>
          <w:i/>
          <w:iCs/>
          <w:lang w:eastAsia="en-GB"/>
        </w:rPr>
        <w:t>African Journal of Tourism Studies</w:t>
      </w:r>
      <w:r w:rsidRPr="00A25EB8">
        <w:rPr>
          <w:rFonts w:ascii="Times New Roman" w:hAnsi="Times New Roman" w:cs="Times New Roman"/>
          <w:lang w:eastAsia="en-GB"/>
        </w:rPr>
        <w:t>, 9(4), pp. 233–249.</w:t>
      </w:r>
    </w:p>
    <w:p w14:paraId="1A0B276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Parasuraman, A., Zeithaml, V. A., and Berry, L. L. (1988). ‘SERVQUAL: A multiple-item scale for measuring consumer perceptions of service quality’, </w:t>
      </w:r>
      <w:r w:rsidRPr="00A25EB8">
        <w:rPr>
          <w:rFonts w:ascii="Times New Roman" w:hAnsi="Times New Roman" w:cs="Times New Roman"/>
          <w:i/>
          <w:iCs/>
          <w:lang w:eastAsia="en-GB"/>
        </w:rPr>
        <w:t>Journal of Retailing</w:t>
      </w:r>
      <w:r w:rsidRPr="00A25EB8">
        <w:rPr>
          <w:rFonts w:ascii="Times New Roman" w:hAnsi="Times New Roman" w:cs="Times New Roman"/>
          <w:lang w:eastAsia="en-GB"/>
        </w:rPr>
        <w:t>, 64(1), pp. 12–40.</w:t>
      </w:r>
    </w:p>
    <w:p w14:paraId="38F452A5"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Park, S. and Park, K. (2020). ‘The effectiveness of gamified training in the hospitality industry: Evidence from virtual simulations’, </w:t>
      </w:r>
      <w:r w:rsidRPr="00A25EB8">
        <w:rPr>
          <w:rFonts w:ascii="Times New Roman" w:hAnsi="Times New Roman" w:cs="Times New Roman"/>
          <w:i/>
          <w:iCs/>
          <w:lang w:eastAsia="en-GB"/>
        </w:rPr>
        <w:t>International Journal of Hospitality Management</w:t>
      </w:r>
      <w:r w:rsidRPr="00A25EB8">
        <w:rPr>
          <w:rFonts w:ascii="Times New Roman" w:hAnsi="Times New Roman" w:cs="Times New Roman"/>
          <w:lang w:eastAsia="en-GB"/>
        </w:rPr>
        <w:t>, 89, p. 102559.</w:t>
      </w:r>
    </w:p>
    <w:p w14:paraId="101359D0"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Podsakoff, P. M., </w:t>
      </w:r>
      <w:proofErr w:type="spellStart"/>
      <w:r w:rsidRPr="00A25EB8">
        <w:rPr>
          <w:rFonts w:ascii="Times New Roman" w:hAnsi="Times New Roman" w:cs="Times New Roman"/>
          <w:lang w:eastAsia="en-GB"/>
        </w:rPr>
        <w:t>MacKenzie</w:t>
      </w:r>
      <w:proofErr w:type="spellEnd"/>
      <w:r w:rsidRPr="00A25EB8">
        <w:rPr>
          <w:rFonts w:ascii="Times New Roman" w:hAnsi="Times New Roman" w:cs="Times New Roman"/>
          <w:lang w:eastAsia="en-GB"/>
        </w:rPr>
        <w:t xml:space="preserve">, S. B., and Podsakoff, N. P. (2003). ‘Common method biases in </w:t>
      </w:r>
      <w:proofErr w:type="spellStart"/>
      <w:r w:rsidRPr="00A25EB8">
        <w:rPr>
          <w:rFonts w:ascii="Times New Roman" w:hAnsi="Times New Roman" w:cs="Times New Roman"/>
          <w:lang w:eastAsia="en-GB"/>
        </w:rPr>
        <w:t>behavioral</w:t>
      </w:r>
      <w:proofErr w:type="spellEnd"/>
      <w:r w:rsidRPr="00A25EB8">
        <w:rPr>
          <w:rFonts w:ascii="Times New Roman" w:hAnsi="Times New Roman" w:cs="Times New Roman"/>
          <w:lang w:eastAsia="en-GB"/>
        </w:rPr>
        <w:t xml:space="preserve"> research: A critical review of the literature and recommended remedies’, </w:t>
      </w:r>
      <w:r w:rsidRPr="00A25EB8">
        <w:rPr>
          <w:rFonts w:ascii="Times New Roman" w:hAnsi="Times New Roman" w:cs="Times New Roman"/>
          <w:i/>
          <w:iCs/>
          <w:lang w:eastAsia="en-GB"/>
        </w:rPr>
        <w:t>Journal of Applied Psychology</w:t>
      </w:r>
      <w:r w:rsidRPr="00A25EB8">
        <w:rPr>
          <w:rFonts w:ascii="Times New Roman" w:hAnsi="Times New Roman" w:cs="Times New Roman"/>
          <w:lang w:eastAsia="en-GB"/>
        </w:rPr>
        <w:t>, 88(5), pp. 879–903.</w:t>
      </w:r>
    </w:p>
    <w:p w14:paraId="51693A2E"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Riley, M., </w:t>
      </w:r>
      <w:proofErr w:type="spellStart"/>
      <w:r w:rsidRPr="00A25EB8">
        <w:rPr>
          <w:rFonts w:ascii="Times New Roman" w:hAnsi="Times New Roman" w:cs="Times New Roman"/>
          <w:lang w:eastAsia="en-GB"/>
        </w:rPr>
        <w:t>Ladkin</w:t>
      </w:r>
      <w:proofErr w:type="spellEnd"/>
      <w:r w:rsidRPr="00A25EB8">
        <w:rPr>
          <w:rFonts w:ascii="Times New Roman" w:hAnsi="Times New Roman" w:cs="Times New Roman"/>
          <w:lang w:eastAsia="en-GB"/>
        </w:rPr>
        <w:t xml:space="preserve">, A., and </w:t>
      </w:r>
      <w:proofErr w:type="spellStart"/>
      <w:r w:rsidRPr="00A25EB8">
        <w:rPr>
          <w:rFonts w:ascii="Times New Roman" w:hAnsi="Times New Roman" w:cs="Times New Roman"/>
          <w:lang w:eastAsia="en-GB"/>
        </w:rPr>
        <w:t>Szivas</w:t>
      </w:r>
      <w:proofErr w:type="spellEnd"/>
      <w:r w:rsidRPr="00A25EB8">
        <w:rPr>
          <w:rFonts w:ascii="Times New Roman" w:hAnsi="Times New Roman" w:cs="Times New Roman"/>
          <w:lang w:eastAsia="en-GB"/>
        </w:rPr>
        <w:t>, E. (2021). </w:t>
      </w:r>
      <w:r w:rsidRPr="00A25EB8">
        <w:rPr>
          <w:rFonts w:ascii="Times New Roman" w:hAnsi="Times New Roman" w:cs="Times New Roman"/>
          <w:i/>
          <w:iCs/>
          <w:lang w:eastAsia="en-GB"/>
        </w:rPr>
        <w:t>Tourism Employment: Analysis and Planning</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Oxford: Butterworth-Heinemann.</w:t>
      </w:r>
    </w:p>
    <w:p w14:paraId="4CE9EAB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Salas, E., Tannenbaum, S. I., </w:t>
      </w:r>
      <w:proofErr w:type="spellStart"/>
      <w:r w:rsidRPr="00A25EB8">
        <w:rPr>
          <w:rFonts w:ascii="Times New Roman" w:hAnsi="Times New Roman" w:cs="Times New Roman"/>
          <w:lang w:eastAsia="en-GB"/>
        </w:rPr>
        <w:t>Kraiger</w:t>
      </w:r>
      <w:proofErr w:type="spellEnd"/>
      <w:r w:rsidRPr="00A25EB8">
        <w:rPr>
          <w:rFonts w:ascii="Times New Roman" w:hAnsi="Times New Roman" w:cs="Times New Roman"/>
          <w:lang w:eastAsia="en-GB"/>
        </w:rPr>
        <w:t>, K., and Smith-Jentsch, K. A. (2020). ‘The science of training and development in organizations: What matters in practice’, </w:t>
      </w:r>
      <w:r w:rsidRPr="00A25EB8">
        <w:rPr>
          <w:rFonts w:ascii="Times New Roman" w:hAnsi="Times New Roman" w:cs="Times New Roman"/>
          <w:i/>
          <w:iCs/>
          <w:lang w:eastAsia="en-GB"/>
        </w:rPr>
        <w:t>Psychological Science in the Public Interest</w:t>
      </w:r>
      <w:r w:rsidRPr="00A25EB8">
        <w:rPr>
          <w:rFonts w:ascii="Times New Roman" w:hAnsi="Times New Roman" w:cs="Times New Roman"/>
          <w:lang w:eastAsia="en-GB"/>
        </w:rPr>
        <w:t>, 21(3), pp. 74–101.</w:t>
      </w:r>
    </w:p>
    <w:p w14:paraId="44DDB5C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Saunders, M., Lewis, P., and Thornhill, A. (2019). </w:t>
      </w:r>
      <w:r w:rsidRPr="00A25EB8">
        <w:rPr>
          <w:rFonts w:ascii="Times New Roman" w:hAnsi="Times New Roman" w:cs="Times New Roman"/>
          <w:i/>
          <w:iCs/>
          <w:lang w:eastAsia="en-GB"/>
        </w:rPr>
        <w:t>Research Methods for Business Students</w:t>
      </w:r>
      <w:r w:rsidRPr="00A25EB8">
        <w:rPr>
          <w:rFonts w:ascii="Times New Roman" w:hAnsi="Times New Roman" w:cs="Times New Roman"/>
          <w:lang w:eastAsia="en-GB"/>
        </w:rPr>
        <w:t xml:space="preserve">. 8th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Harlow: Pearson.</w:t>
      </w:r>
    </w:p>
    <w:p w14:paraId="0892C06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Senge, P. M. (1990). </w:t>
      </w:r>
      <w:r w:rsidRPr="00A25EB8">
        <w:rPr>
          <w:rFonts w:ascii="Times New Roman" w:hAnsi="Times New Roman" w:cs="Times New Roman"/>
          <w:i/>
          <w:iCs/>
          <w:lang w:eastAsia="en-GB"/>
        </w:rPr>
        <w:t>The Fifth Discipline: The Art and Practice of the Learning Organization</w:t>
      </w:r>
      <w:r w:rsidRPr="00A25EB8">
        <w:rPr>
          <w:rFonts w:ascii="Times New Roman" w:hAnsi="Times New Roman" w:cs="Times New Roman"/>
          <w:lang w:eastAsia="en-GB"/>
        </w:rPr>
        <w:t>. New York: Doubleday.</w:t>
      </w:r>
    </w:p>
    <w:p w14:paraId="00ECCD20"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Singh, A. and Dev, C. S. (2019). ‘Operational excellence in hospitality: Leveraging guest feedback and training metrics’, </w:t>
      </w:r>
      <w:r w:rsidRPr="00A25EB8">
        <w:rPr>
          <w:rFonts w:ascii="Times New Roman" w:hAnsi="Times New Roman" w:cs="Times New Roman"/>
          <w:i/>
          <w:iCs/>
          <w:lang w:eastAsia="en-GB"/>
        </w:rPr>
        <w:t>Cornell Hospitality Quarterly</w:t>
      </w:r>
      <w:r w:rsidRPr="00A25EB8">
        <w:rPr>
          <w:rFonts w:ascii="Times New Roman" w:hAnsi="Times New Roman" w:cs="Times New Roman"/>
          <w:lang w:eastAsia="en-GB"/>
        </w:rPr>
        <w:t>, 60(4), pp. 304–316.</w:t>
      </w:r>
    </w:p>
    <w:p w14:paraId="1785E89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Singh, P. and Kaur, H. (2023). ‘Exploring the potential of VR and AI in hospitality training: A systematic review’, </w:t>
      </w:r>
      <w:r w:rsidRPr="00A25EB8">
        <w:rPr>
          <w:rFonts w:ascii="Times New Roman" w:hAnsi="Times New Roman" w:cs="Times New Roman"/>
          <w:i/>
          <w:iCs/>
          <w:lang w:eastAsia="en-GB"/>
        </w:rPr>
        <w:t>Tourism Futures Journal</w:t>
      </w:r>
      <w:r w:rsidRPr="00A25EB8">
        <w:rPr>
          <w:rFonts w:ascii="Times New Roman" w:hAnsi="Times New Roman" w:cs="Times New Roman"/>
          <w:lang w:eastAsia="en-GB"/>
        </w:rPr>
        <w:t>, 19(1), pp. 145–159.</w:t>
      </w:r>
    </w:p>
    <w:p w14:paraId="0738C9E4"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Sparks, B. A., Bradley, G. L., and McColl-Kennedy, J. R. (2022). ‘Service recovery and training effectiveness in the hospitality industry’, </w:t>
      </w:r>
      <w:r w:rsidRPr="00A25EB8">
        <w:rPr>
          <w:rFonts w:ascii="Times New Roman" w:hAnsi="Times New Roman" w:cs="Times New Roman"/>
          <w:i/>
          <w:iCs/>
          <w:lang w:eastAsia="en-GB"/>
        </w:rPr>
        <w:t>Journal of Hospitality Marketing and Management</w:t>
      </w:r>
      <w:r w:rsidRPr="00A25EB8">
        <w:rPr>
          <w:rFonts w:ascii="Times New Roman" w:hAnsi="Times New Roman" w:cs="Times New Roman"/>
          <w:lang w:eastAsia="en-GB"/>
        </w:rPr>
        <w:t>, 31(2), pp. 162–177.</w:t>
      </w:r>
    </w:p>
    <w:p w14:paraId="28A5F76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Stake, R. E. (1995). </w:t>
      </w:r>
      <w:r w:rsidRPr="00A25EB8">
        <w:rPr>
          <w:rFonts w:ascii="Times New Roman" w:hAnsi="Times New Roman" w:cs="Times New Roman"/>
          <w:i/>
          <w:iCs/>
          <w:lang w:eastAsia="en-GB"/>
        </w:rPr>
        <w:t>The Art of Case Study Research</w:t>
      </w:r>
      <w:r w:rsidRPr="00A25EB8">
        <w:rPr>
          <w:rFonts w:ascii="Times New Roman" w:hAnsi="Times New Roman" w:cs="Times New Roman"/>
          <w:lang w:eastAsia="en-GB"/>
        </w:rPr>
        <w:t>. Thousand Oaks: Sage Publications.</w:t>
      </w:r>
    </w:p>
    <w:p w14:paraId="0211C64A"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Su, L., Swanson, S. R., and Chen, X. (2021). ‘Exploring the role of employee training in service recovery and guest satisfaction’, </w:t>
      </w:r>
      <w:r w:rsidRPr="00A25EB8">
        <w:rPr>
          <w:rFonts w:ascii="Times New Roman" w:hAnsi="Times New Roman" w:cs="Times New Roman"/>
          <w:i/>
          <w:iCs/>
          <w:lang w:eastAsia="en-GB"/>
        </w:rPr>
        <w:t>Service Industries Journal</w:t>
      </w:r>
      <w:r w:rsidRPr="00A25EB8">
        <w:rPr>
          <w:rFonts w:ascii="Times New Roman" w:hAnsi="Times New Roman" w:cs="Times New Roman"/>
          <w:lang w:eastAsia="en-GB"/>
        </w:rPr>
        <w:t>, 41(3), pp. 233–252.</w:t>
      </w:r>
    </w:p>
    <w:p w14:paraId="7EF0AAC1" w14:textId="77777777" w:rsidR="00265CC7" w:rsidRPr="00A25EB8" w:rsidRDefault="00265CC7" w:rsidP="00265CC7">
      <w:pPr>
        <w:spacing w:line="360" w:lineRule="auto"/>
        <w:jc w:val="both"/>
        <w:rPr>
          <w:rFonts w:ascii="Times New Roman" w:hAnsi="Times New Roman" w:cs="Times New Roman"/>
          <w:lang w:eastAsia="en-GB"/>
        </w:rPr>
      </w:pPr>
      <w:proofErr w:type="spellStart"/>
      <w:r w:rsidRPr="00A25EB8">
        <w:rPr>
          <w:rFonts w:ascii="Times New Roman" w:hAnsi="Times New Roman" w:cs="Times New Roman"/>
          <w:lang w:eastAsia="en-GB"/>
        </w:rPr>
        <w:t>Swanborn</w:t>
      </w:r>
      <w:proofErr w:type="spellEnd"/>
      <w:r w:rsidRPr="00A25EB8">
        <w:rPr>
          <w:rFonts w:ascii="Times New Roman" w:hAnsi="Times New Roman" w:cs="Times New Roman"/>
          <w:lang w:eastAsia="en-GB"/>
        </w:rPr>
        <w:t>, P. G. (2010). </w:t>
      </w:r>
      <w:r w:rsidRPr="00A25EB8">
        <w:rPr>
          <w:rFonts w:ascii="Times New Roman" w:hAnsi="Times New Roman" w:cs="Times New Roman"/>
          <w:i/>
          <w:iCs/>
          <w:lang w:eastAsia="en-GB"/>
        </w:rPr>
        <w:t>Case Study Research: What, Why and How?</w:t>
      </w:r>
      <w:r w:rsidRPr="00A25EB8">
        <w:rPr>
          <w:rFonts w:ascii="Times New Roman" w:hAnsi="Times New Roman" w:cs="Times New Roman"/>
          <w:lang w:eastAsia="en-GB"/>
        </w:rPr>
        <w:t> London: Sage Publications.</w:t>
      </w:r>
    </w:p>
    <w:p w14:paraId="71D3BA91"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Taylor, M., McDonald, D., and Hunter, L. (2020). ‘The role of GDPR in shaping ethical research practices’, </w:t>
      </w:r>
      <w:r w:rsidRPr="00A25EB8">
        <w:rPr>
          <w:rFonts w:ascii="Times New Roman" w:hAnsi="Times New Roman" w:cs="Times New Roman"/>
          <w:i/>
          <w:iCs/>
          <w:lang w:eastAsia="en-GB"/>
        </w:rPr>
        <w:t>Journal of Data Ethics</w:t>
      </w:r>
      <w:r w:rsidRPr="00A25EB8">
        <w:rPr>
          <w:rFonts w:ascii="Times New Roman" w:hAnsi="Times New Roman" w:cs="Times New Roman"/>
          <w:lang w:eastAsia="en-GB"/>
        </w:rPr>
        <w:t>, 6(1), pp. 23–35.</w:t>
      </w:r>
    </w:p>
    <w:p w14:paraId="62A93CFE" w14:textId="77777777" w:rsidR="00265CC7" w:rsidRPr="00A25EB8" w:rsidRDefault="00265CC7" w:rsidP="00265CC7">
      <w:pPr>
        <w:spacing w:line="360" w:lineRule="auto"/>
        <w:jc w:val="both"/>
        <w:rPr>
          <w:rFonts w:ascii="Times New Roman" w:hAnsi="Times New Roman" w:cs="Times New Roman"/>
          <w:lang w:eastAsia="en-GB"/>
        </w:rPr>
      </w:pPr>
      <w:proofErr w:type="spellStart"/>
      <w:r w:rsidRPr="00A25EB8">
        <w:rPr>
          <w:rFonts w:ascii="Times New Roman" w:hAnsi="Times New Roman" w:cs="Times New Roman"/>
          <w:lang w:eastAsia="en-GB"/>
        </w:rPr>
        <w:t>Tashakkori</w:t>
      </w:r>
      <w:proofErr w:type="spellEnd"/>
      <w:r w:rsidRPr="00A25EB8">
        <w:rPr>
          <w:rFonts w:ascii="Times New Roman" w:hAnsi="Times New Roman" w:cs="Times New Roman"/>
          <w:lang w:eastAsia="en-GB"/>
        </w:rPr>
        <w:t>, A. and Teddlie, C. (2010). </w:t>
      </w:r>
      <w:r w:rsidRPr="00A25EB8">
        <w:rPr>
          <w:rFonts w:ascii="Times New Roman" w:hAnsi="Times New Roman" w:cs="Times New Roman"/>
          <w:i/>
          <w:iCs/>
          <w:lang w:eastAsia="en-GB"/>
        </w:rPr>
        <w:t xml:space="preserve">SAGE Handbook of Mixed Methods in Social &amp; </w:t>
      </w:r>
      <w:proofErr w:type="spellStart"/>
      <w:r w:rsidRPr="00A25EB8">
        <w:rPr>
          <w:rFonts w:ascii="Times New Roman" w:hAnsi="Times New Roman" w:cs="Times New Roman"/>
          <w:i/>
          <w:iCs/>
          <w:lang w:eastAsia="en-GB"/>
        </w:rPr>
        <w:t>Behavioral</w:t>
      </w:r>
      <w:proofErr w:type="spellEnd"/>
      <w:r w:rsidRPr="00A25EB8">
        <w:rPr>
          <w:rFonts w:ascii="Times New Roman" w:hAnsi="Times New Roman" w:cs="Times New Roman"/>
          <w:i/>
          <w:iCs/>
          <w:lang w:eastAsia="en-GB"/>
        </w:rPr>
        <w:t xml:space="preserve"> Research</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Thousand Oaks: Sage Publications.</w:t>
      </w:r>
    </w:p>
    <w:p w14:paraId="1195C0E8"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Teng, C. and Hu, C. (2020). ‘Employee engagement and guest satisfaction in the hospitality industry: Training as a mediator’, </w:t>
      </w:r>
      <w:r w:rsidRPr="00A25EB8">
        <w:rPr>
          <w:rFonts w:ascii="Times New Roman" w:hAnsi="Times New Roman" w:cs="Times New Roman"/>
          <w:i/>
          <w:iCs/>
          <w:lang w:eastAsia="en-GB"/>
        </w:rPr>
        <w:t>International Journal of Hospitality Management</w:t>
      </w:r>
      <w:r w:rsidRPr="00A25EB8">
        <w:rPr>
          <w:rFonts w:ascii="Times New Roman" w:hAnsi="Times New Roman" w:cs="Times New Roman"/>
          <w:lang w:eastAsia="en-GB"/>
        </w:rPr>
        <w:t>, 89, p. 102553.</w:t>
      </w:r>
    </w:p>
    <w:p w14:paraId="39163596" w14:textId="77777777" w:rsidR="00265CC7" w:rsidRPr="00A25EB8" w:rsidRDefault="00265CC7" w:rsidP="00265CC7">
      <w:pPr>
        <w:spacing w:line="360" w:lineRule="auto"/>
        <w:jc w:val="both"/>
        <w:rPr>
          <w:rFonts w:ascii="Times New Roman" w:hAnsi="Times New Roman" w:cs="Times New Roman"/>
          <w:lang w:eastAsia="en-GB"/>
        </w:rPr>
      </w:pPr>
      <w:proofErr w:type="spellStart"/>
      <w:r w:rsidRPr="00A25EB8">
        <w:rPr>
          <w:rFonts w:ascii="Times New Roman" w:hAnsi="Times New Roman" w:cs="Times New Roman"/>
          <w:lang w:eastAsia="en-GB"/>
        </w:rPr>
        <w:t>Tharenou</w:t>
      </w:r>
      <w:proofErr w:type="spellEnd"/>
      <w:r w:rsidRPr="00A25EB8">
        <w:rPr>
          <w:rFonts w:ascii="Times New Roman" w:hAnsi="Times New Roman" w:cs="Times New Roman"/>
          <w:lang w:eastAsia="en-GB"/>
        </w:rPr>
        <w:t>, P., Saks, A. M., and Moore, C. (2020). ‘Training and development in the hospitality sector: Linking learning outcomes to guest satisfaction’, </w:t>
      </w:r>
      <w:r w:rsidRPr="00A25EB8">
        <w:rPr>
          <w:rFonts w:ascii="Times New Roman" w:hAnsi="Times New Roman" w:cs="Times New Roman"/>
          <w:i/>
          <w:iCs/>
          <w:lang w:eastAsia="en-GB"/>
        </w:rPr>
        <w:t>Journal of Organizational Effectiveness</w:t>
      </w:r>
      <w:r w:rsidRPr="00A25EB8">
        <w:rPr>
          <w:rFonts w:ascii="Times New Roman" w:hAnsi="Times New Roman" w:cs="Times New Roman"/>
          <w:lang w:eastAsia="en-GB"/>
        </w:rPr>
        <w:t>, 7(2), pp. 145–168.</w:t>
      </w:r>
    </w:p>
    <w:p w14:paraId="241282E7"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Thomas, G. (2016). </w:t>
      </w:r>
      <w:r w:rsidRPr="00A25EB8">
        <w:rPr>
          <w:rFonts w:ascii="Times New Roman" w:hAnsi="Times New Roman" w:cs="Times New Roman"/>
          <w:i/>
          <w:iCs/>
          <w:lang w:eastAsia="en-GB"/>
        </w:rPr>
        <w:t>How to Do Your Case Study: A Guide for Students and Researchers</w:t>
      </w:r>
      <w:r w:rsidRPr="00A25EB8">
        <w:rPr>
          <w:rFonts w:ascii="Times New Roman" w:hAnsi="Times New Roman" w:cs="Times New Roman"/>
          <w:lang w:eastAsia="en-GB"/>
        </w:rPr>
        <w:t xml:space="preserve">. 2nd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London: Sage Publications.</w:t>
      </w:r>
    </w:p>
    <w:p w14:paraId="75348F5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Tripathi, R. and Agrawal, A. (2019). ‘</w:t>
      </w:r>
      <w:proofErr w:type="spellStart"/>
      <w:r w:rsidRPr="00A25EB8">
        <w:rPr>
          <w:rFonts w:ascii="Times New Roman" w:hAnsi="Times New Roman" w:cs="Times New Roman"/>
          <w:lang w:eastAsia="en-GB"/>
        </w:rPr>
        <w:t>Analyzing</w:t>
      </w:r>
      <w:proofErr w:type="spellEnd"/>
      <w:r w:rsidRPr="00A25EB8">
        <w:rPr>
          <w:rFonts w:ascii="Times New Roman" w:hAnsi="Times New Roman" w:cs="Times New Roman"/>
          <w:lang w:eastAsia="en-GB"/>
        </w:rPr>
        <w:t xml:space="preserve"> the impact of workforce training on guest satisfaction: Evidence from the hotel sector’, </w:t>
      </w:r>
      <w:r w:rsidRPr="00A25EB8">
        <w:rPr>
          <w:rFonts w:ascii="Times New Roman" w:hAnsi="Times New Roman" w:cs="Times New Roman"/>
          <w:i/>
          <w:iCs/>
          <w:lang w:eastAsia="en-GB"/>
        </w:rPr>
        <w:t>Asia-Pacific Journal of Tourism Research</w:t>
      </w:r>
      <w:r w:rsidRPr="00A25EB8">
        <w:rPr>
          <w:rFonts w:ascii="Times New Roman" w:hAnsi="Times New Roman" w:cs="Times New Roman"/>
          <w:lang w:eastAsia="en-GB"/>
        </w:rPr>
        <w:t>, 24(8), pp. 763–777.</w:t>
      </w:r>
    </w:p>
    <w:p w14:paraId="7C6CCC81"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Vroom, V. H. (1964). </w:t>
      </w:r>
      <w:r w:rsidRPr="00A25EB8">
        <w:rPr>
          <w:rFonts w:ascii="Times New Roman" w:hAnsi="Times New Roman" w:cs="Times New Roman"/>
          <w:i/>
          <w:iCs/>
          <w:lang w:eastAsia="en-GB"/>
        </w:rPr>
        <w:t>Work and Motivation</w:t>
      </w:r>
      <w:r w:rsidRPr="00A25EB8">
        <w:rPr>
          <w:rFonts w:ascii="Times New Roman" w:hAnsi="Times New Roman" w:cs="Times New Roman"/>
          <w:lang w:eastAsia="en-GB"/>
        </w:rPr>
        <w:t>. New York: Wiley.</w:t>
      </w:r>
    </w:p>
    <w:p w14:paraId="74EE7C74"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Wang, J. and Sparks, B. A. (2020). ‘Cross-cultural service encounters in the hospitality industry: Enhancing cultural sensitivity’, </w:t>
      </w:r>
      <w:r w:rsidRPr="00A25EB8">
        <w:rPr>
          <w:rFonts w:ascii="Times New Roman" w:hAnsi="Times New Roman" w:cs="Times New Roman"/>
          <w:i/>
          <w:iCs/>
          <w:lang w:eastAsia="en-GB"/>
        </w:rPr>
        <w:t>Tourism Management</w:t>
      </w:r>
      <w:r w:rsidRPr="00A25EB8">
        <w:rPr>
          <w:rFonts w:ascii="Times New Roman" w:hAnsi="Times New Roman" w:cs="Times New Roman"/>
          <w:lang w:eastAsia="en-GB"/>
        </w:rPr>
        <w:t>, 81, p. 104138.</w:t>
      </w:r>
    </w:p>
    <w:p w14:paraId="7C295743"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Webster, A. and Lim, J. (2021). ‘Cultural dimensions in hospitality training research: A comparative study’, </w:t>
      </w:r>
      <w:r w:rsidRPr="00A25EB8">
        <w:rPr>
          <w:rFonts w:ascii="Times New Roman" w:hAnsi="Times New Roman" w:cs="Times New Roman"/>
          <w:i/>
          <w:iCs/>
          <w:lang w:eastAsia="en-GB"/>
        </w:rPr>
        <w:t>Asia Pacific Journal of Tourism Research</w:t>
      </w:r>
      <w:r w:rsidRPr="00A25EB8">
        <w:rPr>
          <w:rFonts w:ascii="Times New Roman" w:hAnsi="Times New Roman" w:cs="Times New Roman"/>
          <w:lang w:eastAsia="en-GB"/>
        </w:rPr>
        <w:t>, 26(5), pp. 481–495.</w:t>
      </w:r>
    </w:p>
    <w:p w14:paraId="59059F8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Webster, C. and Ivanov, S. (2022). ‘The human factor in service delivery: Addressing gaps in soft skills training’, </w:t>
      </w:r>
      <w:r w:rsidRPr="00A25EB8">
        <w:rPr>
          <w:rFonts w:ascii="Times New Roman" w:hAnsi="Times New Roman" w:cs="Times New Roman"/>
          <w:i/>
          <w:iCs/>
          <w:lang w:eastAsia="en-GB"/>
        </w:rPr>
        <w:t>International Journal of Hospitality Management</w:t>
      </w:r>
      <w:r w:rsidRPr="00A25EB8">
        <w:rPr>
          <w:rFonts w:ascii="Times New Roman" w:hAnsi="Times New Roman" w:cs="Times New Roman"/>
          <w:lang w:eastAsia="en-GB"/>
        </w:rPr>
        <w:t>, 103, p. 103185.</w:t>
      </w:r>
    </w:p>
    <w:p w14:paraId="47C6A197"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Wilson, K. and Chen, X. (2021). ‘Hospitality service quality: Aligning training practices with guest expectations’, </w:t>
      </w:r>
      <w:r w:rsidRPr="00A25EB8">
        <w:rPr>
          <w:rFonts w:ascii="Times New Roman" w:hAnsi="Times New Roman" w:cs="Times New Roman"/>
          <w:i/>
          <w:iCs/>
          <w:lang w:eastAsia="en-GB"/>
        </w:rPr>
        <w:t>Journal of Service Management</w:t>
      </w:r>
      <w:r w:rsidRPr="00A25EB8">
        <w:rPr>
          <w:rFonts w:ascii="Times New Roman" w:hAnsi="Times New Roman" w:cs="Times New Roman"/>
          <w:lang w:eastAsia="en-GB"/>
        </w:rPr>
        <w:t>, 32(1), pp. 94–111.</w:t>
      </w:r>
    </w:p>
    <w:p w14:paraId="2A31EEA1"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Wilson, S. and Chen, J. (2021). ‘Bridging the gap between training practices and service delivery in hotels’, </w:t>
      </w:r>
      <w:r w:rsidRPr="00A25EB8">
        <w:rPr>
          <w:rFonts w:ascii="Times New Roman" w:hAnsi="Times New Roman" w:cs="Times New Roman"/>
          <w:i/>
          <w:iCs/>
          <w:lang w:eastAsia="en-GB"/>
        </w:rPr>
        <w:t>Asia-Pacific Journal of Tourism Research</w:t>
      </w:r>
      <w:r w:rsidRPr="00A25EB8">
        <w:rPr>
          <w:rFonts w:ascii="Times New Roman" w:hAnsi="Times New Roman" w:cs="Times New Roman"/>
          <w:lang w:eastAsia="en-GB"/>
        </w:rPr>
        <w:t>, 26(3), pp. 285–302.</w:t>
      </w:r>
    </w:p>
    <w:p w14:paraId="589C68FC"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 xml:space="preserve">Wong, S. and </w:t>
      </w:r>
      <w:proofErr w:type="spellStart"/>
      <w:r w:rsidRPr="00A25EB8">
        <w:rPr>
          <w:rFonts w:ascii="Times New Roman" w:hAnsi="Times New Roman" w:cs="Times New Roman"/>
          <w:lang w:eastAsia="en-GB"/>
        </w:rPr>
        <w:t>Ladkin</w:t>
      </w:r>
      <w:proofErr w:type="spellEnd"/>
      <w:r w:rsidRPr="00A25EB8">
        <w:rPr>
          <w:rFonts w:ascii="Times New Roman" w:hAnsi="Times New Roman" w:cs="Times New Roman"/>
          <w:lang w:eastAsia="en-GB"/>
        </w:rPr>
        <w:t>, A. (2018). ‘Sustaining workforce stability in the hospitality industry’, </w:t>
      </w:r>
      <w:r w:rsidRPr="00A25EB8">
        <w:rPr>
          <w:rFonts w:ascii="Times New Roman" w:hAnsi="Times New Roman" w:cs="Times New Roman"/>
          <w:i/>
          <w:iCs/>
          <w:lang w:eastAsia="en-GB"/>
        </w:rPr>
        <w:t>Journal of Human Resource Studies</w:t>
      </w:r>
      <w:r w:rsidRPr="00A25EB8">
        <w:rPr>
          <w:rFonts w:ascii="Times New Roman" w:hAnsi="Times New Roman" w:cs="Times New Roman"/>
          <w:lang w:eastAsia="en-GB"/>
        </w:rPr>
        <w:t>, 12(4), pp. 271–285.</w:t>
      </w:r>
    </w:p>
    <w:p w14:paraId="037464DE"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Wood, R. C. (2021). </w:t>
      </w:r>
      <w:r w:rsidRPr="00A25EB8">
        <w:rPr>
          <w:rFonts w:ascii="Times New Roman" w:hAnsi="Times New Roman" w:cs="Times New Roman"/>
          <w:i/>
          <w:iCs/>
          <w:lang w:eastAsia="en-GB"/>
        </w:rPr>
        <w:t>Hospitality Management: A Brief Introduction</w:t>
      </w:r>
      <w:r w:rsidRPr="00A25EB8">
        <w:rPr>
          <w:rFonts w:ascii="Times New Roman" w:hAnsi="Times New Roman" w:cs="Times New Roman"/>
          <w:lang w:eastAsia="en-GB"/>
        </w:rPr>
        <w:t xml:space="preserve">. 3rd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London: Sage Publications.</w:t>
      </w:r>
    </w:p>
    <w:p w14:paraId="234E398B"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Yin, R. K. (2018). </w:t>
      </w:r>
      <w:r w:rsidRPr="00A25EB8">
        <w:rPr>
          <w:rFonts w:ascii="Times New Roman" w:hAnsi="Times New Roman" w:cs="Times New Roman"/>
          <w:i/>
          <w:iCs/>
          <w:lang w:eastAsia="en-GB"/>
        </w:rPr>
        <w:t>Case Study Research and Applications: Design and Methods</w:t>
      </w:r>
      <w:r w:rsidRPr="00A25EB8">
        <w:rPr>
          <w:rFonts w:ascii="Times New Roman" w:hAnsi="Times New Roman" w:cs="Times New Roman"/>
          <w:lang w:eastAsia="en-GB"/>
        </w:rPr>
        <w:t xml:space="preserve">. 6th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Los Angeles: Sage Publications.</w:t>
      </w:r>
    </w:p>
    <w:p w14:paraId="0B025960"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Yu, H., Lee, D., and Tsai, C. (2020). ‘Virtual reality as a training tool in hospitality education’, </w:t>
      </w:r>
      <w:r w:rsidRPr="00A25EB8">
        <w:rPr>
          <w:rFonts w:ascii="Times New Roman" w:hAnsi="Times New Roman" w:cs="Times New Roman"/>
          <w:i/>
          <w:iCs/>
          <w:lang w:eastAsia="en-GB"/>
        </w:rPr>
        <w:t>Journal of Hospitality, Leisure, Sport &amp; Tourism Education</w:t>
      </w:r>
      <w:r w:rsidRPr="00A25EB8">
        <w:rPr>
          <w:rFonts w:ascii="Times New Roman" w:hAnsi="Times New Roman" w:cs="Times New Roman"/>
          <w:lang w:eastAsia="en-GB"/>
        </w:rPr>
        <w:t>, 27, p. 100272.</w:t>
      </w:r>
    </w:p>
    <w:p w14:paraId="742B5D1D" w14:textId="77777777" w:rsidR="00265CC7" w:rsidRPr="00A25EB8" w:rsidRDefault="00265CC7" w:rsidP="00265CC7">
      <w:pPr>
        <w:spacing w:line="360" w:lineRule="auto"/>
        <w:jc w:val="both"/>
        <w:rPr>
          <w:rFonts w:ascii="Times New Roman" w:hAnsi="Times New Roman" w:cs="Times New Roman"/>
          <w:lang w:eastAsia="en-GB"/>
        </w:rPr>
      </w:pPr>
      <w:r w:rsidRPr="00A25EB8">
        <w:rPr>
          <w:rFonts w:ascii="Times New Roman" w:hAnsi="Times New Roman" w:cs="Times New Roman"/>
          <w:lang w:eastAsia="en-GB"/>
        </w:rPr>
        <w:t>Zikmund, W. G., Babin, B. J., Carr, J. C., and Griffin, M. (2019). </w:t>
      </w:r>
      <w:r w:rsidRPr="00A25EB8">
        <w:rPr>
          <w:rFonts w:ascii="Times New Roman" w:hAnsi="Times New Roman" w:cs="Times New Roman"/>
          <w:i/>
          <w:iCs/>
          <w:lang w:eastAsia="en-GB"/>
        </w:rPr>
        <w:t>Business Research Methods</w:t>
      </w:r>
      <w:r w:rsidRPr="00A25EB8">
        <w:rPr>
          <w:rFonts w:ascii="Times New Roman" w:hAnsi="Times New Roman" w:cs="Times New Roman"/>
          <w:lang w:eastAsia="en-GB"/>
        </w:rPr>
        <w:t xml:space="preserve">. 10th </w:t>
      </w:r>
      <w:proofErr w:type="spellStart"/>
      <w:r w:rsidRPr="00A25EB8">
        <w:rPr>
          <w:rFonts w:ascii="Times New Roman" w:hAnsi="Times New Roman" w:cs="Times New Roman"/>
          <w:lang w:eastAsia="en-GB"/>
        </w:rPr>
        <w:t>edn</w:t>
      </w:r>
      <w:proofErr w:type="spellEnd"/>
      <w:r w:rsidRPr="00A25EB8">
        <w:rPr>
          <w:rFonts w:ascii="Times New Roman" w:hAnsi="Times New Roman" w:cs="Times New Roman"/>
          <w:lang w:eastAsia="en-GB"/>
        </w:rPr>
        <w:t>. Boston: Cengage Learning.</w:t>
      </w:r>
    </w:p>
    <w:p w14:paraId="3EA005F1" w14:textId="77777777" w:rsidR="00265CC7" w:rsidRDefault="00265CC7" w:rsidP="00265CC7">
      <w:pPr>
        <w:spacing w:line="360" w:lineRule="auto"/>
        <w:jc w:val="both"/>
        <w:rPr>
          <w:rFonts w:ascii="Times New Roman" w:hAnsi="Times New Roman" w:cs="Times New Roman"/>
          <w:lang w:eastAsia="en-GB"/>
        </w:rPr>
      </w:pPr>
      <w:proofErr w:type="spellStart"/>
      <w:r w:rsidRPr="00A25EB8">
        <w:rPr>
          <w:rFonts w:ascii="Times New Roman" w:hAnsi="Times New Roman" w:cs="Times New Roman"/>
          <w:lang w:eastAsia="en-GB"/>
        </w:rPr>
        <w:t>Zopiatis</w:t>
      </w:r>
      <w:proofErr w:type="spellEnd"/>
      <w:r w:rsidRPr="00A25EB8">
        <w:rPr>
          <w:rFonts w:ascii="Times New Roman" w:hAnsi="Times New Roman" w:cs="Times New Roman"/>
          <w:lang w:eastAsia="en-GB"/>
        </w:rPr>
        <w:t xml:space="preserve">, A., Constanti, P., and </w:t>
      </w:r>
      <w:proofErr w:type="spellStart"/>
      <w:r w:rsidRPr="00A25EB8">
        <w:rPr>
          <w:rFonts w:ascii="Times New Roman" w:hAnsi="Times New Roman" w:cs="Times New Roman"/>
          <w:lang w:eastAsia="en-GB"/>
        </w:rPr>
        <w:t>Theocharous</w:t>
      </w:r>
      <w:proofErr w:type="spellEnd"/>
      <w:r w:rsidRPr="00A25EB8">
        <w:rPr>
          <w:rFonts w:ascii="Times New Roman" w:hAnsi="Times New Roman" w:cs="Times New Roman"/>
          <w:lang w:eastAsia="en-GB"/>
        </w:rPr>
        <w:t>, A. L. (2020). ‘Human resource challenges in the hospitality industry: Trends and implications’, </w:t>
      </w:r>
      <w:r w:rsidRPr="00A25EB8">
        <w:rPr>
          <w:rFonts w:ascii="Times New Roman" w:hAnsi="Times New Roman" w:cs="Times New Roman"/>
          <w:i/>
          <w:iCs/>
          <w:lang w:eastAsia="en-GB"/>
        </w:rPr>
        <w:t>International Journal of Hospitality Management</w:t>
      </w:r>
      <w:r w:rsidRPr="00A25EB8">
        <w:rPr>
          <w:rFonts w:ascii="Times New Roman" w:hAnsi="Times New Roman" w:cs="Times New Roman"/>
          <w:lang w:eastAsia="en-GB"/>
        </w:rPr>
        <w:t>, 91, p. 102645.</w:t>
      </w:r>
    </w:p>
    <w:p w14:paraId="1C10B150" w14:textId="77777777" w:rsidR="00265CC7" w:rsidRDefault="00265CC7" w:rsidP="00265CC7">
      <w:pPr>
        <w:spacing w:line="360" w:lineRule="auto"/>
        <w:jc w:val="both"/>
        <w:rPr>
          <w:rFonts w:ascii="Times New Roman" w:hAnsi="Times New Roman" w:cs="Times New Roman"/>
          <w:lang w:eastAsia="en-GB"/>
        </w:rPr>
      </w:pPr>
    </w:p>
    <w:p w14:paraId="476F1DD5" w14:textId="77777777" w:rsidR="00265CC7" w:rsidRDefault="00265CC7" w:rsidP="00265CC7">
      <w:pPr>
        <w:spacing w:line="360" w:lineRule="auto"/>
        <w:jc w:val="both"/>
        <w:rPr>
          <w:rFonts w:ascii="Times New Roman" w:hAnsi="Times New Roman" w:cs="Times New Roman"/>
          <w:lang w:eastAsia="en-GB"/>
        </w:rPr>
      </w:pPr>
    </w:p>
    <w:p w14:paraId="0CD85112" w14:textId="77777777" w:rsidR="00265CC7" w:rsidRDefault="00265CC7" w:rsidP="00265CC7">
      <w:pPr>
        <w:spacing w:line="360" w:lineRule="auto"/>
        <w:jc w:val="both"/>
        <w:rPr>
          <w:rFonts w:ascii="Times New Roman" w:hAnsi="Times New Roman" w:cs="Times New Roman"/>
          <w:lang w:eastAsia="en-GB"/>
        </w:rPr>
      </w:pPr>
    </w:p>
    <w:p w14:paraId="61AAC719" w14:textId="77777777" w:rsidR="00265CC7" w:rsidRDefault="00265CC7" w:rsidP="00265CC7">
      <w:pPr>
        <w:spacing w:line="360" w:lineRule="auto"/>
        <w:jc w:val="both"/>
        <w:rPr>
          <w:rFonts w:ascii="Times New Roman" w:hAnsi="Times New Roman" w:cs="Times New Roman"/>
          <w:lang w:eastAsia="en-GB"/>
        </w:rPr>
      </w:pPr>
    </w:p>
    <w:p w14:paraId="6FA506AF" w14:textId="77777777" w:rsidR="00265CC7" w:rsidRDefault="00265CC7" w:rsidP="00265CC7">
      <w:pPr>
        <w:spacing w:line="360" w:lineRule="auto"/>
        <w:jc w:val="both"/>
        <w:rPr>
          <w:rFonts w:ascii="Times New Roman" w:hAnsi="Times New Roman" w:cs="Times New Roman"/>
          <w:lang w:eastAsia="en-GB"/>
        </w:rPr>
      </w:pPr>
    </w:p>
    <w:p w14:paraId="28FE6A67" w14:textId="77777777" w:rsidR="00265CC7" w:rsidRDefault="00265CC7" w:rsidP="00265CC7">
      <w:pPr>
        <w:spacing w:line="360" w:lineRule="auto"/>
        <w:jc w:val="both"/>
        <w:rPr>
          <w:rFonts w:ascii="Times New Roman" w:hAnsi="Times New Roman" w:cs="Times New Roman"/>
          <w:lang w:eastAsia="en-GB"/>
        </w:rPr>
      </w:pPr>
    </w:p>
    <w:p w14:paraId="4344AA97" w14:textId="77777777" w:rsidR="00265CC7" w:rsidRDefault="00265CC7" w:rsidP="00265CC7">
      <w:pPr>
        <w:spacing w:line="360" w:lineRule="auto"/>
        <w:jc w:val="both"/>
        <w:rPr>
          <w:rFonts w:ascii="Times New Roman" w:hAnsi="Times New Roman" w:cs="Times New Roman"/>
          <w:lang w:eastAsia="en-GB"/>
        </w:rPr>
      </w:pPr>
    </w:p>
    <w:p w14:paraId="3C512D09" w14:textId="77777777" w:rsidR="00265CC7" w:rsidRDefault="00265CC7" w:rsidP="00265CC7">
      <w:pPr>
        <w:spacing w:line="360" w:lineRule="auto"/>
        <w:jc w:val="both"/>
        <w:rPr>
          <w:rFonts w:ascii="Times New Roman" w:hAnsi="Times New Roman" w:cs="Times New Roman"/>
          <w:lang w:eastAsia="en-GB"/>
        </w:rPr>
      </w:pPr>
    </w:p>
    <w:p w14:paraId="1139855E" w14:textId="77777777" w:rsidR="00265CC7" w:rsidRDefault="00265CC7" w:rsidP="00265CC7">
      <w:pPr>
        <w:spacing w:line="360" w:lineRule="auto"/>
        <w:jc w:val="both"/>
        <w:rPr>
          <w:rFonts w:ascii="Times New Roman" w:hAnsi="Times New Roman" w:cs="Times New Roman"/>
          <w:lang w:eastAsia="en-GB"/>
        </w:rPr>
      </w:pPr>
    </w:p>
    <w:p w14:paraId="66BE2B7B" w14:textId="77777777" w:rsidR="00265CC7" w:rsidRDefault="00265CC7" w:rsidP="00265CC7">
      <w:pPr>
        <w:spacing w:line="360" w:lineRule="auto"/>
        <w:jc w:val="both"/>
        <w:rPr>
          <w:rFonts w:ascii="Times New Roman" w:hAnsi="Times New Roman" w:cs="Times New Roman"/>
          <w:lang w:eastAsia="en-GB"/>
        </w:rPr>
      </w:pPr>
    </w:p>
    <w:p w14:paraId="289700B3" w14:textId="77777777" w:rsidR="00265CC7" w:rsidRDefault="00265CC7" w:rsidP="00265CC7">
      <w:pPr>
        <w:spacing w:line="360" w:lineRule="auto"/>
        <w:jc w:val="both"/>
        <w:rPr>
          <w:rFonts w:ascii="Times New Roman" w:hAnsi="Times New Roman" w:cs="Times New Roman"/>
          <w:lang w:eastAsia="en-GB"/>
        </w:rPr>
      </w:pPr>
    </w:p>
    <w:p w14:paraId="4402A5E6" w14:textId="77777777" w:rsidR="00265CC7" w:rsidRDefault="00265CC7" w:rsidP="00265CC7">
      <w:pPr>
        <w:spacing w:line="360" w:lineRule="auto"/>
        <w:jc w:val="both"/>
        <w:rPr>
          <w:rFonts w:ascii="Times New Roman" w:hAnsi="Times New Roman" w:cs="Times New Roman"/>
          <w:lang w:eastAsia="en-GB"/>
        </w:rPr>
      </w:pPr>
    </w:p>
    <w:p w14:paraId="34A33E59" w14:textId="77777777" w:rsidR="00265CC7" w:rsidRDefault="00265CC7" w:rsidP="00265CC7">
      <w:pPr>
        <w:spacing w:line="360" w:lineRule="auto"/>
        <w:jc w:val="both"/>
        <w:rPr>
          <w:rFonts w:ascii="Times New Roman" w:hAnsi="Times New Roman" w:cs="Times New Roman"/>
          <w:lang w:eastAsia="en-GB"/>
        </w:rPr>
      </w:pPr>
    </w:p>
    <w:p w14:paraId="759BB558" w14:textId="77777777" w:rsidR="00265CC7" w:rsidRDefault="00265CC7" w:rsidP="00265CC7">
      <w:pPr>
        <w:spacing w:line="360" w:lineRule="auto"/>
        <w:jc w:val="both"/>
        <w:rPr>
          <w:rFonts w:ascii="Times New Roman" w:hAnsi="Times New Roman" w:cs="Times New Roman"/>
          <w:lang w:eastAsia="en-GB"/>
        </w:rPr>
      </w:pPr>
    </w:p>
    <w:p w14:paraId="7188E913" w14:textId="77777777" w:rsidR="00265CC7" w:rsidRDefault="00265CC7" w:rsidP="00265CC7">
      <w:pPr>
        <w:spacing w:line="360" w:lineRule="auto"/>
        <w:jc w:val="both"/>
        <w:rPr>
          <w:rFonts w:ascii="Times New Roman" w:hAnsi="Times New Roman" w:cs="Times New Roman"/>
          <w:lang w:eastAsia="en-GB"/>
        </w:rPr>
      </w:pPr>
    </w:p>
    <w:p w14:paraId="2C6284B3" w14:textId="77777777" w:rsidR="00265CC7" w:rsidRDefault="00265CC7" w:rsidP="00265CC7">
      <w:pPr>
        <w:spacing w:line="360" w:lineRule="auto"/>
        <w:jc w:val="both"/>
        <w:rPr>
          <w:rFonts w:ascii="Times New Roman" w:hAnsi="Times New Roman" w:cs="Times New Roman"/>
          <w:lang w:eastAsia="en-GB"/>
        </w:rPr>
      </w:pPr>
    </w:p>
    <w:p w14:paraId="5A89982C" w14:textId="77777777" w:rsidR="00265CC7" w:rsidRDefault="00265CC7" w:rsidP="00265CC7">
      <w:pPr>
        <w:spacing w:line="360" w:lineRule="auto"/>
        <w:jc w:val="both"/>
        <w:rPr>
          <w:rFonts w:ascii="Times New Roman" w:hAnsi="Times New Roman" w:cs="Times New Roman"/>
          <w:lang w:eastAsia="en-GB"/>
        </w:rPr>
      </w:pPr>
    </w:p>
    <w:p w14:paraId="6B9FC552" w14:textId="77777777" w:rsidR="00265CC7" w:rsidRDefault="00265CC7" w:rsidP="00265CC7">
      <w:pPr>
        <w:spacing w:line="360" w:lineRule="auto"/>
        <w:jc w:val="both"/>
        <w:rPr>
          <w:rFonts w:ascii="Times New Roman" w:hAnsi="Times New Roman" w:cs="Times New Roman"/>
          <w:lang w:eastAsia="en-GB"/>
        </w:rPr>
      </w:pPr>
    </w:p>
    <w:p w14:paraId="6B61C5DC" w14:textId="77777777" w:rsidR="00265CC7" w:rsidRDefault="00265CC7" w:rsidP="00265CC7">
      <w:pPr>
        <w:spacing w:line="360" w:lineRule="auto"/>
        <w:jc w:val="both"/>
        <w:rPr>
          <w:rFonts w:ascii="Times New Roman" w:hAnsi="Times New Roman" w:cs="Times New Roman"/>
          <w:lang w:eastAsia="en-GB"/>
        </w:rPr>
      </w:pPr>
    </w:p>
    <w:p w14:paraId="20F0787E" w14:textId="77777777" w:rsidR="00265CC7" w:rsidRDefault="00265CC7" w:rsidP="00265CC7">
      <w:pPr>
        <w:spacing w:line="360" w:lineRule="auto"/>
        <w:jc w:val="both"/>
        <w:rPr>
          <w:rFonts w:ascii="Times New Roman" w:hAnsi="Times New Roman" w:cs="Times New Roman"/>
          <w:lang w:eastAsia="en-GB"/>
        </w:rPr>
      </w:pPr>
    </w:p>
    <w:p w14:paraId="444B3F15" w14:textId="77777777" w:rsidR="00265CC7" w:rsidRDefault="00265CC7" w:rsidP="00265CC7">
      <w:pPr>
        <w:spacing w:line="360" w:lineRule="auto"/>
        <w:jc w:val="both"/>
        <w:rPr>
          <w:rFonts w:ascii="Times New Roman" w:hAnsi="Times New Roman" w:cs="Times New Roman"/>
          <w:lang w:eastAsia="en-GB"/>
        </w:rPr>
      </w:pPr>
    </w:p>
    <w:p w14:paraId="15BFE325" w14:textId="77777777" w:rsidR="00265CC7" w:rsidRPr="00A25EB8" w:rsidRDefault="00265CC7" w:rsidP="00265CC7">
      <w:pPr>
        <w:spacing w:line="360" w:lineRule="auto"/>
        <w:jc w:val="both"/>
        <w:rPr>
          <w:rFonts w:ascii="Times New Roman" w:hAnsi="Times New Roman" w:cs="Times New Roman"/>
          <w:b/>
          <w:bCs/>
        </w:rPr>
      </w:pPr>
    </w:p>
    <w:p w14:paraId="075F0F33" w14:textId="77777777" w:rsidR="004457D3" w:rsidRDefault="004457D3"/>
    <w:sectPr w:rsidR="004457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63B48"/>
    <w:multiLevelType w:val="multilevel"/>
    <w:tmpl w:val="038A3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8413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CC7"/>
    <w:rsid w:val="00265CC7"/>
    <w:rsid w:val="00321EF3"/>
    <w:rsid w:val="00384BB7"/>
    <w:rsid w:val="004457D3"/>
    <w:rsid w:val="00541206"/>
    <w:rsid w:val="00661AD9"/>
    <w:rsid w:val="00B10476"/>
    <w:rsid w:val="00C403C2"/>
    <w:rsid w:val="00FF4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AC376E"/>
  <w15:chartTrackingRefBased/>
  <w15:docId w15:val="{64EA84A7-60A1-4064-A79A-E79FA50F4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CC7"/>
    <w:pPr>
      <w:spacing w:after="0" w:line="240" w:lineRule="auto"/>
    </w:pPr>
    <w:rPr>
      <w:sz w:val="24"/>
      <w:szCs w:val="24"/>
    </w:rPr>
  </w:style>
  <w:style w:type="paragraph" w:styleId="Heading1">
    <w:name w:val="heading 1"/>
    <w:basedOn w:val="Normal"/>
    <w:next w:val="Normal"/>
    <w:link w:val="Heading1Char"/>
    <w:uiPriority w:val="9"/>
    <w:qFormat/>
    <w:rsid w:val="00265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5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5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5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CC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CC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CC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CC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5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65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5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CC7"/>
    <w:rPr>
      <w:rFonts w:eastAsiaTheme="majorEastAsia" w:cstheme="majorBidi"/>
      <w:color w:val="272727" w:themeColor="text1" w:themeTint="D8"/>
    </w:rPr>
  </w:style>
  <w:style w:type="paragraph" w:styleId="Title">
    <w:name w:val="Title"/>
    <w:basedOn w:val="Normal"/>
    <w:next w:val="Normal"/>
    <w:link w:val="TitleChar"/>
    <w:uiPriority w:val="10"/>
    <w:qFormat/>
    <w:rsid w:val="00265CC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CC7"/>
    <w:pPr>
      <w:spacing w:before="160"/>
      <w:jc w:val="center"/>
    </w:pPr>
    <w:rPr>
      <w:i/>
      <w:iCs/>
      <w:color w:val="404040" w:themeColor="text1" w:themeTint="BF"/>
    </w:rPr>
  </w:style>
  <w:style w:type="character" w:customStyle="1" w:styleId="QuoteChar">
    <w:name w:val="Quote Char"/>
    <w:basedOn w:val="DefaultParagraphFont"/>
    <w:link w:val="Quote"/>
    <w:uiPriority w:val="29"/>
    <w:rsid w:val="00265CC7"/>
    <w:rPr>
      <w:i/>
      <w:iCs/>
      <w:color w:val="404040" w:themeColor="text1" w:themeTint="BF"/>
    </w:rPr>
  </w:style>
  <w:style w:type="paragraph" w:styleId="ListParagraph">
    <w:name w:val="List Paragraph"/>
    <w:basedOn w:val="Normal"/>
    <w:uiPriority w:val="34"/>
    <w:qFormat/>
    <w:rsid w:val="00265CC7"/>
    <w:pPr>
      <w:ind w:left="720"/>
      <w:contextualSpacing/>
    </w:pPr>
  </w:style>
  <w:style w:type="character" w:styleId="IntenseEmphasis">
    <w:name w:val="Intense Emphasis"/>
    <w:basedOn w:val="DefaultParagraphFont"/>
    <w:uiPriority w:val="21"/>
    <w:qFormat/>
    <w:rsid w:val="00265CC7"/>
    <w:rPr>
      <w:i/>
      <w:iCs/>
      <w:color w:val="0F4761" w:themeColor="accent1" w:themeShade="BF"/>
    </w:rPr>
  </w:style>
  <w:style w:type="paragraph" w:styleId="IntenseQuote">
    <w:name w:val="Intense Quote"/>
    <w:basedOn w:val="Normal"/>
    <w:next w:val="Normal"/>
    <w:link w:val="IntenseQuoteChar"/>
    <w:uiPriority w:val="30"/>
    <w:qFormat/>
    <w:rsid w:val="00265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CC7"/>
    <w:rPr>
      <w:i/>
      <w:iCs/>
      <w:color w:val="0F4761" w:themeColor="accent1" w:themeShade="BF"/>
    </w:rPr>
  </w:style>
  <w:style w:type="character" w:styleId="IntenseReference">
    <w:name w:val="Intense Reference"/>
    <w:basedOn w:val="DefaultParagraphFont"/>
    <w:uiPriority w:val="32"/>
    <w:qFormat/>
    <w:rsid w:val="00265CC7"/>
    <w:rPr>
      <w:b/>
      <w:bCs/>
      <w:smallCaps/>
      <w:color w:val="0F4761" w:themeColor="accent1" w:themeShade="BF"/>
      <w:spacing w:val="5"/>
    </w:rPr>
  </w:style>
  <w:style w:type="character" w:styleId="Strong">
    <w:name w:val="Strong"/>
    <w:basedOn w:val="DefaultParagraphFont"/>
    <w:uiPriority w:val="22"/>
    <w:qFormat/>
    <w:rsid w:val="00265CC7"/>
    <w:rPr>
      <w:b/>
      <w:bCs/>
    </w:rPr>
  </w:style>
  <w:style w:type="paragraph" w:styleId="NormalWeb">
    <w:name w:val="Normal (Web)"/>
    <w:basedOn w:val="Normal"/>
    <w:uiPriority w:val="99"/>
    <w:unhideWhenUsed/>
    <w:rsid w:val="00265CC7"/>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65CC7"/>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265CC7"/>
    <w:pPr>
      <w:tabs>
        <w:tab w:val="right" w:leader="dot" w:pos="9016"/>
      </w:tabs>
      <w:ind w:left="480"/>
    </w:pPr>
    <w:rPr>
      <w:rFonts w:asciiTheme="majorHAnsi" w:eastAsiaTheme="majorEastAsia" w:hAnsiTheme="majorHAnsi" w:cstheme="majorBidi"/>
      <w:b/>
      <w:bCs/>
      <w:noProof/>
      <w:lang w:eastAsia="en-GB"/>
    </w:rPr>
  </w:style>
  <w:style w:type="paragraph" w:styleId="TOC1">
    <w:name w:val="toc 1"/>
    <w:basedOn w:val="Normal"/>
    <w:next w:val="Normal"/>
    <w:autoRedefine/>
    <w:uiPriority w:val="39"/>
    <w:unhideWhenUsed/>
    <w:rsid w:val="00265CC7"/>
    <w:pPr>
      <w:spacing w:before="120"/>
    </w:pPr>
    <w:rPr>
      <w:b/>
      <w:bCs/>
      <w:i/>
      <w:iCs/>
    </w:rPr>
  </w:style>
  <w:style w:type="paragraph" w:styleId="TOC2">
    <w:name w:val="toc 2"/>
    <w:basedOn w:val="Normal"/>
    <w:next w:val="Normal"/>
    <w:autoRedefine/>
    <w:uiPriority w:val="39"/>
    <w:unhideWhenUsed/>
    <w:rsid w:val="00265CC7"/>
    <w:pPr>
      <w:spacing w:before="120"/>
      <w:ind w:left="240"/>
    </w:pPr>
    <w:rPr>
      <w:b/>
      <w:bCs/>
      <w:sz w:val="22"/>
      <w:szCs w:val="22"/>
    </w:rPr>
  </w:style>
  <w:style w:type="character" w:styleId="Hyperlink">
    <w:name w:val="Hyperlink"/>
    <w:basedOn w:val="DefaultParagraphFont"/>
    <w:uiPriority w:val="99"/>
    <w:unhideWhenUsed/>
    <w:rsid w:val="00265C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35</Pages>
  <Words>11921</Words>
  <Characters>74511</Characters>
  <Application>Microsoft Office Word</Application>
  <DocSecurity>0</DocSecurity>
  <Lines>1201</Lines>
  <Paragraphs>336</Paragraphs>
  <ScaleCrop>false</ScaleCrop>
  <Company/>
  <LinksUpToDate>false</LinksUpToDate>
  <CharactersWithSpaces>86096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3</cp:revision>
  <dcterms:created xsi:type="dcterms:W3CDTF">2025-06-12T06:44:00Z</dcterms:created>
  <dcterms:modified xsi:type="dcterms:W3CDTF">2025-06-12T07:02:00Z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108ac03f-83af-44eb-86f4-852515b6145b</vt:lpwstr>
  </property>
</Properties>
</file>