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D8323F" w14:paraId="781167EC" wp14:textId="1BA4EE8A">
      <w:pPr>
        <w:jc w:val="center"/>
        <w:rPr>
          <w:rFonts w:ascii="Calibri" w:hAnsi="Calibri" w:eastAsia="Calibri" w:cs="Calibri"/>
          <w:b w:val="1"/>
          <w:bCs w:val="1"/>
          <w:i w:val="0"/>
          <w:iCs w:val="0"/>
          <w:strike w:val="0"/>
          <w:dstrike w:val="0"/>
          <w:noProof w:val="0"/>
          <w:color w:val="000000" w:themeColor="text1" w:themeTint="FF" w:themeShade="FF"/>
          <w:sz w:val="28"/>
          <w:szCs w:val="28"/>
          <w:u w:val="single"/>
          <w:lang w:val="en-GB"/>
        </w:rPr>
      </w:pPr>
      <w:r w:rsidRPr="4FD8323F" w:rsidR="08920BE5">
        <w:rPr>
          <w:rFonts w:ascii="Calibri" w:hAnsi="Calibri" w:eastAsia="Calibri" w:cs="Calibri"/>
          <w:b w:val="1"/>
          <w:bCs w:val="1"/>
          <w:i w:val="0"/>
          <w:iCs w:val="0"/>
          <w:strike w:val="0"/>
          <w:dstrike w:val="0"/>
          <w:noProof w:val="0"/>
          <w:color w:val="000000" w:themeColor="text1" w:themeTint="FF" w:themeShade="FF"/>
          <w:sz w:val="28"/>
          <w:szCs w:val="28"/>
          <w:u w:val="single"/>
          <w:lang w:val="en-GB"/>
        </w:rPr>
        <w:t>Changemakers: Creativity and Value Creation Module.</w:t>
      </w:r>
    </w:p>
    <w:p xmlns:wp14="http://schemas.microsoft.com/office/word/2010/wordml" w:rsidP="4FD8323F" w14:paraId="36A06A9E" wp14:textId="60F0E1A3">
      <w:pPr>
        <w:jc w:val="center"/>
        <w:rPr>
          <w:rFonts w:ascii="Calibri" w:hAnsi="Calibri" w:eastAsia="Calibri" w:cs="Calibri"/>
          <w:b w:val="1"/>
          <w:bCs w:val="1"/>
          <w:i w:val="0"/>
          <w:iCs w:val="0"/>
          <w:strike w:val="0"/>
          <w:dstrike w:val="0"/>
          <w:noProof w:val="0"/>
          <w:color w:val="000000" w:themeColor="text1" w:themeTint="FF" w:themeShade="FF"/>
          <w:sz w:val="28"/>
          <w:szCs w:val="28"/>
          <w:u w:val="single"/>
          <w:lang w:val="en-GB"/>
        </w:rPr>
      </w:pPr>
      <w:r w:rsidRPr="4FD8323F" w:rsidR="08920BE5">
        <w:rPr>
          <w:rFonts w:ascii="Calibri" w:hAnsi="Calibri" w:eastAsia="Calibri" w:cs="Calibri"/>
          <w:b w:val="1"/>
          <w:bCs w:val="1"/>
          <w:i w:val="0"/>
          <w:iCs w:val="0"/>
          <w:strike w:val="0"/>
          <w:dstrike w:val="0"/>
          <w:noProof w:val="0"/>
          <w:color w:val="000000" w:themeColor="text1" w:themeTint="FF" w:themeShade="FF"/>
          <w:sz w:val="28"/>
          <w:szCs w:val="28"/>
          <w:u w:val="single"/>
          <w:lang w:val="en-GB"/>
        </w:rPr>
        <w:t>Module Code: ADPA5002</w:t>
      </w:r>
    </w:p>
    <w:p xmlns:wp14="http://schemas.microsoft.com/office/word/2010/wordml" w:rsidP="4FD8323F" w14:paraId="08F61978" wp14:textId="44356D22">
      <w:pPr>
        <w:rPr>
          <w:sz w:val="28"/>
          <w:szCs w:val="28"/>
        </w:rPr>
      </w:pPr>
      <w:r>
        <w:br/>
      </w:r>
    </w:p>
    <w:p xmlns:wp14="http://schemas.microsoft.com/office/word/2010/wordml" w:rsidP="4FD8323F" w14:paraId="1CB29383" wp14:textId="0A18B22B">
      <w:pPr>
        <w:jc w:val="center"/>
        <w:rPr>
          <w:rFonts w:ascii="Calibri" w:hAnsi="Calibri" w:eastAsia="Calibri" w:cs="Calibri"/>
          <w:b w:val="1"/>
          <w:bCs w:val="1"/>
          <w:i w:val="0"/>
          <w:iCs w:val="0"/>
          <w:strike w:val="0"/>
          <w:dstrike w:val="0"/>
          <w:noProof w:val="0"/>
          <w:color w:val="000000" w:themeColor="text1" w:themeTint="FF" w:themeShade="FF"/>
          <w:sz w:val="28"/>
          <w:szCs w:val="28"/>
          <w:u w:val="single"/>
          <w:lang w:val="en-GB"/>
        </w:rPr>
      </w:pPr>
      <w:r w:rsidRPr="4FD8323F" w:rsidR="08920BE5">
        <w:rPr>
          <w:rFonts w:ascii="Calibri" w:hAnsi="Calibri" w:eastAsia="Calibri" w:cs="Calibri"/>
          <w:b w:val="1"/>
          <w:bCs w:val="1"/>
          <w:i w:val="0"/>
          <w:iCs w:val="0"/>
          <w:strike w:val="0"/>
          <w:dstrike w:val="0"/>
          <w:noProof w:val="0"/>
          <w:color w:val="000000" w:themeColor="text1" w:themeTint="FF" w:themeShade="FF"/>
          <w:sz w:val="28"/>
          <w:szCs w:val="28"/>
          <w:u w:val="single"/>
          <w:lang w:val="en-GB"/>
        </w:rPr>
        <w:t>TITLE</w:t>
      </w:r>
    </w:p>
    <w:p xmlns:wp14="http://schemas.microsoft.com/office/word/2010/wordml" w:rsidP="4FD8323F" w14:paraId="0C330ABA" wp14:textId="67AF0146">
      <w:pPr>
        <w:jc w:val="center"/>
        <w:rPr>
          <w:rFonts w:ascii="Calibri" w:hAnsi="Calibri" w:eastAsia="Calibri" w:cs="Calibri"/>
          <w:b w:val="0"/>
          <w:bCs w:val="0"/>
          <w:i w:val="0"/>
          <w:iCs w:val="0"/>
          <w:strike w:val="0"/>
          <w:dstrike w:val="0"/>
          <w:noProof w:val="0"/>
          <w:color w:val="000000" w:themeColor="text1" w:themeTint="FF" w:themeShade="FF"/>
          <w:sz w:val="28"/>
          <w:szCs w:val="28"/>
          <w:u w:val="single"/>
          <w:lang w:val="en-GB"/>
        </w:rPr>
      </w:pPr>
      <w:r w:rsidRPr="4FD8323F" w:rsidR="08920BE5">
        <w:rPr>
          <w:rFonts w:ascii="Calibri" w:hAnsi="Calibri" w:eastAsia="Calibri" w:cs="Calibri"/>
          <w:b w:val="0"/>
          <w:bCs w:val="0"/>
          <w:i w:val="0"/>
          <w:iCs w:val="0"/>
          <w:strike w:val="0"/>
          <w:dstrike w:val="0"/>
          <w:noProof w:val="0"/>
          <w:color w:val="000000" w:themeColor="text1" w:themeTint="FF" w:themeShade="FF"/>
          <w:sz w:val="28"/>
          <w:szCs w:val="28"/>
          <w:u w:val="single"/>
          <w:lang w:val="en-GB"/>
        </w:rPr>
        <w:t>E-Portfolio</w:t>
      </w:r>
    </w:p>
    <w:p xmlns:wp14="http://schemas.microsoft.com/office/word/2010/wordml" w:rsidP="4FD8323F" w14:paraId="7B77DD58" wp14:textId="71C64827">
      <w:pPr>
        <w:jc w:val="center"/>
        <w:rPr>
          <w:rFonts w:ascii="Calibri" w:hAnsi="Calibri" w:eastAsia="Calibri" w:cs="Calibri"/>
          <w:b w:val="0"/>
          <w:bCs w:val="0"/>
          <w:i w:val="0"/>
          <w:iCs w:val="0"/>
          <w:strike w:val="0"/>
          <w:dstrike w:val="0"/>
          <w:noProof w:val="0"/>
          <w:color w:val="000000" w:themeColor="text1" w:themeTint="FF" w:themeShade="FF"/>
          <w:sz w:val="28"/>
          <w:szCs w:val="28"/>
          <w:u w:val="single"/>
          <w:lang w:val="en-GB"/>
        </w:rPr>
      </w:pPr>
      <w:r w:rsidRPr="4FD8323F" w:rsidR="08920BE5">
        <w:rPr>
          <w:rFonts w:ascii="Calibri" w:hAnsi="Calibri" w:eastAsia="Calibri" w:cs="Calibri"/>
          <w:b w:val="0"/>
          <w:bCs w:val="0"/>
          <w:i w:val="0"/>
          <w:iCs w:val="0"/>
          <w:strike w:val="0"/>
          <w:dstrike w:val="0"/>
          <w:noProof w:val="0"/>
          <w:color w:val="000000" w:themeColor="text1" w:themeTint="FF" w:themeShade="FF"/>
          <w:sz w:val="28"/>
          <w:szCs w:val="28"/>
          <w:u w:val="single"/>
          <w:lang w:val="en-GB"/>
        </w:rPr>
        <w:t>Evidence of Learning</w:t>
      </w:r>
    </w:p>
    <w:p xmlns:wp14="http://schemas.microsoft.com/office/word/2010/wordml" w14:paraId="12725D96" wp14:textId="7381F04D">
      <w:r>
        <w:br/>
      </w:r>
      <w:r>
        <w:br/>
      </w:r>
      <w:r>
        <w:br/>
      </w:r>
      <w:r>
        <w:br/>
      </w:r>
      <w:r>
        <w:br/>
      </w:r>
      <w:r>
        <w:br/>
      </w:r>
      <w:r>
        <w:br/>
      </w:r>
      <w:r>
        <w:br/>
      </w:r>
      <w:r>
        <w:br/>
      </w:r>
      <w:r>
        <w:br/>
      </w:r>
      <w:r>
        <w:br/>
      </w:r>
      <w:r>
        <w:br/>
      </w:r>
      <w:r>
        <w:br/>
      </w:r>
      <w:r>
        <w:br/>
      </w:r>
      <w:r>
        <w:br/>
      </w:r>
      <w:r>
        <w:br/>
      </w:r>
      <w:r>
        <w:br/>
      </w:r>
      <w:r>
        <w:br/>
      </w:r>
      <w:r>
        <w:br/>
      </w:r>
      <w:r>
        <w:br/>
      </w:r>
      <w:r>
        <w:br/>
      </w:r>
      <w:r>
        <w:br/>
      </w:r>
      <w:r>
        <w:br/>
      </w:r>
    </w:p>
    <w:p xmlns:wp14="http://schemas.microsoft.com/office/word/2010/wordml" w:rsidP="660881B6" w14:paraId="4EA2C8DB" wp14:textId="7135460B">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2CB549F8" wp14:textId="754D8F82">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109D1EC8" wp14:textId="4AC0E462">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558BDEB8" wp14:textId="167342B6">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2CCE0ACE" wp14:textId="02102BB3">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1F26FF8D" wp14:textId="50CCCDD8">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32B59758" wp14:textId="3CE5E864">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69F8A98D" wp14:textId="319473D7">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4B3328D2" wp14:textId="1E495269">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rsidP="660881B6" w14:paraId="05F6B3A5" wp14:textId="2FB9FA87">
      <w:pPr>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xmlns:wp14="http://schemas.microsoft.com/office/word/2010/wordml" w14:paraId="6B8BBF67" wp14:textId="34C2B890">
      <w:r w:rsidRPr="660881B6" w:rsidR="08920BE5">
        <w:rPr>
          <w:rFonts w:ascii="Calibri" w:hAnsi="Calibri" w:eastAsia="Calibri" w:cs="Calibri"/>
          <w:b w:val="1"/>
          <w:bCs w:val="1"/>
          <w:i w:val="0"/>
          <w:iCs w:val="0"/>
          <w:strike w:val="0"/>
          <w:dstrike w:val="0"/>
          <w:noProof w:val="0"/>
          <w:color w:val="000000" w:themeColor="text1" w:themeTint="FF" w:themeShade="FF"/>
          <w:sz w:val="22"/>
          <w:szCs w:val="22"/>
          <w:u w:val="single"/>
          <w:lang w:val="en-GB"/>
        </w:rPr>
        <w:t>CONTENTS</w:t>
      </w:r>
    </w:p>
    <w:p xmlns:wp14="http://schemas.microsoft.com/office/word/2010/wordml" w14:paraId="16C36BEC" wp14:textId="140369C7">
      <w:r>
        <w:br/>
      </w:r>
    </w:p>
    <w:p xmlns:wp14="http://schemas.microsoft.com/office/word/2010/wordml" w:rsidP="660881B6" w14:paraId="368C9C2E" wp14:textId="6CE8EFBD">
      <w:pPr>
        <w:pStyle w:val="ListParagraph"/>
        <w:numPr>
          <w:ilvl w:val="0"/>
          <w:numId w:val="1"/>
        </w:numPr>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Summary of the problem.</w:t>
      </w:r>
    </w:p>
    <w:p xmlns:wp14="http://schemas.microsoft.com/office/word/2010/wordml" w:rsidP="660881B6" w14:paraId="7AE92FB1" wp14:textId="4BCF8E8C">
      <w:pPr>
        <w:pStyle w:val="ListParagraph"/>
        <w:numPr>
          <w:ilvl w:val="0"/>
          <w:numId w:val="1"/>
        </w:numPr>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Pitch.</w:t>
      </w:r>
    </w:p>
    <w:p xmlns:wp14="http://schemas.microsoft.com/office/word/2010/wordml" w:rsidP="660881B6" w14:paraId="59B11B18" wp14:textId="3F1A749B">
      <w:pPr>
        <w:pStyle w:val="ListParagraph"/>
        <w:numPr>
          <w:ilvl w:val="0"/>
          <w:numId w:val="1"/>
        </w:numPr>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Findings of the feedback.</w:t>
      </w:r>
    </w:p>
    <w:p xmlns:wp14="http://schemas.microsoft.com/office/word/2010/wordml" w:rsidP="660881B6" w14:paraId="51A88078" wp14:textId="773BC016">
      <w:pPr>
        <w:pStyle w:val="ListParagraph"/>
        <w:numPr>
          <w:ilvl w:val="0"/>
          <w:numId w:val="1"/>
        </w:numPr>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References.</w:t>
      </w:r>
    </w:p>
    <w:p xmlns:wp14="http://schemas.microsoft.com/office/word/2010/wordml" w14:paraId="31CB1869" wp14:textId="0DD0DBB8">
      <w:r>
        <w:br/>
      </w:r>
      <w:r>
        <w:br/>
      </w:r>
      <w:r>
        <w:br/>
      </w:r>
      <w:r>
        <w:br/>
      </w:r>
      <w:r>
        <w:br/>
      </w:r>
      <w:r>
        <w:br/>
      </w:r>
      <w:r>
        <w:br/>
      </w:r>
      <w:r>
        <w:br/>
      </w:r>
      <w:r>
        <w:br/>
      </w:r>
      <w:r>
        <w:br/>
      </w:r>
      <w:r>
        <w:br/>
      </w:r>
      <w:r>
        <w:br/>
      </w:r>
      <w:r>
        <w:br/>
      </w:r>
      <w:r>
        <w:br/>
      </w:r>
      <w:r>
        <w:br/>
      </w:r>
      <w:r>
        <w:br/>
      </w:r>
      <w:r>
        <w:br/>
      </w:r>
      <w:r>
        <w:br/>
      </w:r>
      <w:r>
        <w:br/>
      </w:r>
      <w:r>
        <w:br/>
      </w:r>
      <w:r>
        <w:br/>
      </w:r>
      <w:r>
        <w:br/>
      </w:r>
      <w:r>
        <w:br/>
      </w:r>
      <w:r>
        <w:br/>
      </w:r>
    </w:p>
    <w:p xmlns:wp14="http://schemas.microsoft.com/office/word/2010/wordml" w:rsidP="660881B6" w14:paraId="25F40C6D" wp14:textId="27D7DAD0">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26D5C314" wp14:textId="4BEF9432">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38C510B2" wp14:textId="4BEF9432">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4BBAD20D" wp14:textId="4BEF9432">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14C0D0F3" wp14:textId="4BEF9432">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37D29EA4" wp14:textId="4BEF9432">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2A4B9BAF" wp14:textId="4BEF9432">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46168FA3" wp14:textId="4BEF9432">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3A06685C" wp14:textId="0BFC7A60">
      <w:pPr>
        <w:pStyle w:val="Normal"/>
        <w:ind w:left="0"/>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0FE23E8A" wp14:textId="10A0A0AC">
      <w:pPr>
        <w:pStyle w:val="ListParagraph"/>
        <w:numPr>
          <w:ilvl w:val="0"/>
          <w:numId w:val="2"/>
        </w:numPr>
        <w:jc w:val="both"/>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r w:rsidRPr="660881B6" w:rsidR="08920BE5">
        <w:rPr>
          <w:rFonts w:ascii="Calibri" w:hAnsi="Calibri" w:eastAsia="Calibri" w:cs="Calibri"/>
          <w:b w:val="1"/>
          <w:bCs w:val="1"/>
          <w:i w:val="0"/>
          <w:iCs w:val="0"/>
          <w:strike w:val="0"/>
          <w:dstrike w:val="0"/>
          <w:noProof w:val="0"/>
          <w:color w:val="000000" w:themeColor="text1" w:themeTint="FF" w:themeShade="FF"/>
          <w:sz w:val="32"/>
          <w:szCs w:val="32"/>
          <w:u w:val="single"/>
          <w:lang w:val="en-GB"/>
        </w:rPr>
        <w:t>Summary of the problem</w:t>
      </w:r>
    </w:p>
    <w:p xmlns:wp14="http://schemas.microsoft.com/office/word/2010/wordml" w:rsidP="660881B6" w14:paraId="074440BD" wp14:textId="42A6B103">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‘Describe to me the M &amp; S store of the future.’</w:t>
      </w:r>
    </w:p>
    <w:p xmlns:wp14="http://schemas.microsoft.com/office/word/2010/wordml" w:rsidP="660881B6" w14:paraId="2B93694F" wp14:textId="36D518E2">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This question was put to me in a recent interview I had for a part-time shop assistant position at my local Marks &amp; Spencer store.</w:t>
      </w:r>
    </w:p>
    <w:p xmlns:wp14="http://schemas.microsoft.com/office/word/2010/wordml" w:rsidP="660881B6" w14:paraId="2D17CE6F" wp14:textId="2F70686B">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hadn’t prepared for such a searching question in an interview for a Saturday job stacking shelves but there it was.</w:t>
      </w:r>
    </w:p>
    <w:p xmlns:wp14="http://schemas.microsoft.com/office/word/2010/wordml" w:rsidP="660881B6" w14:paraId="60806E31" wp14:textId="3DD79CB4">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Afterwards it made me think how businesses must be so agile to respond to an ever-changing society and how they expected the same agility of thought from even the most junior members of their team.</w:t>
      </w:r>
    </w:p>
    <w:p xmlns:wp14="http://schemas.microsoft.com/office/word/2010/wordml" w:rsidP="660881B6" w14:paraId="3EBEA85B" wp14:textId="068186D1">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It also made me reflect on my school education and wonder whether the National Curriculum was also looking towards the needs of the future workforce in the same way as a business must. Was the National Curriculum as agile and forward-thinking as the employers it funnelled its students towards?</w:t>
      </w:r>
    </w:p>
    <w:p xmlns:wp14="http://schemas.microsoft.com/office/word/2010/wordml" w:rsidP="660881B6" w14:paraId="3F357DDD" wp14:textId="401927DA">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Even as a child, I always felt there was a disconnect between the subjects taught at school and the outside world. How was algebra or the periodic table going to help me in my day-to-day life – most of the facts taught did not feel relevant or useful.</w:t>
      </w:r>
    </w:p>
    <w:p xmlns:wp14="http://schemas.microsoft.com/office/word/2010/wordml" w:rsidP="660881B6" w14:paraId="7E93A93E" wp14:textId="0AC7D053">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Therefore, my problem definition is as follows:</w:t>
      </w:r>
    </w:p>
    <w:p xmlns:wp14="http://schemas.microsoft.com/office/word/2010/wordml" w:rsidP="660881B6" w14:paraId="3CF9EC7E" wp14:textId="7C81A686">
      <w:pPr>
        <w:jc w:val="both"/>
      </w:pPr>
      <w:r w:rsidRPr="660881B6" w:rsidR="08920BE5">
        <w:rPr>
          <w:rFonts w:ascii="Calibri" w:hAnsi="Calibri" w:eastAsia="Calibri" w:cs="Calibri"/>
          <w:b w:val="1"/>
          <w:bCs w:val="1"/>
          <w:i w:val="1"/>
          <w:iCs w:val="1"/>
          <w:strike w:val="0"/>
          <w:dstrike w:val="0"/>
          <w:noProof w:val="0"/>
          <w:color w:val="000000" w:themeColor="text1" w:themeTint="FF" w:themeShade="FF"/>
          <w:sz w:val="22"/>
          <w:szCs w:val="22"/>
          <w:u w:val="none"/>
          <w:lang w:val="en-GB"/>
        </w:rPr>
        <w:t>‘Are the current compulsory GCSE subjects enough to meet the needs of employers in 2023 and more importantly the needs of the employers in 2033?’</w:t>
      </w:r>
    </w:p>
    <w:p xmlns:wp14="http://schemas.microsoft.com/office/word/2010/wordml" w:rsidP="660881B6" w14:paraId="7F8856E7" wp14:textId="3E9626D0">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This is a critical question for our society and if answered in the right way could have huge potential social value by ensuring our school-leavers skills are correctly aligned with the needs of the workforce of the future.</w:t>
      </w:r>
    </w:p>
    <w:p xmlns:wp14="http://schemas.microsoft.com/office/word/2010/wordml" w:rsidP="660881B6" w14:paraId="1502D695" wp14:textId="7B148C76">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“Many businesses are worried that… hiring a young person is a risky move… Firms need young people that are resilient, good communicators and understand how to work as part of a team.</w:t>
      </w:r>
      <w:r>
        <w:br/>
      </w:r>
      <w:r>
        <w:br/>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This isn’t about pointing the finger at young people – it is a joint responsibility between businesses, the education system and government to provide the right skills and support that young people need to make it in the world of work.” (“Developing the Talents of the next Generation – British Chamber of Commerce Report”)</w:t>
      </w:r>
    </w:p>
    <w:p xmlns:wp14="http://schemas.microsoft.com/office/word/2010/wordml" w:rsidP="660881B6" w14:paraId="63A05288" wp14:textId="53F892D9">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In 2014 a survey of 3,000 employers was carried out by the British Chamber of Commerce to find out what their attitudes towards young people were, and why they are less willing to hire them. (“Developing the Talents of the next Generation – British Chamber of Commerce Report”)</w:t>
      </w:r>
    </w:p>
    <w:p xmlns:wp14="http://schemas.microsoft.com/office/word/2010/wordml" w:rsidP="660881B6" w14:paraId="3C9E1D38" wp14:textId="3B8A65F7">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Its headline finding was that 88% of firms believe that school leavers are not prepared for work. A shocking statistic. This included mainly a lack of soft skills (57%) including communication.</w:t>
      </w:r>
    </w:p>
    <w:p xmlns:wp14="http://schemas.microsoft.com/office/word/2010/wordml" w:rsidP="660881B6" w14:paraId="46F6C6F7" wp14:textId="30EAAEC1">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The key recommendation from the report was that stronger links between businesses and education providers were needed.</w:t>
      </w:r>
    </w:p>
    <w:p xmlns:wp14="http://schemas.microsoft.com/office/word/2010/wordml" w:rsidP="660881B6" w14:paraId="2DAE63F9" wp14:textId="2450D235">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Fast forward to 2022 – has this happened?</w:t>
      </w:r>
    </w:p>
    <w:p xmlns:wp14="http://schemas.microsoft.com/office/word/2010/wordml" w:rsidP="660881B6" w14:paraId="02D4F571" wp14:textId="38622C43">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would say this hasn’t happened – the National Curriculum remains mainly unchanged with the same compulsory core subjects all students must take at GCSE – Maths, English, Science and in Wales, Welsh.</w:t>
      </w:r>
    </w:p>
    <w:p xmlns:wp14="http://schemas.microsoft.com/office/word/2010/wordml" w:rsidP="660881B6" w14:paraId="0F8BA055" wp14:textId="1C6745FF">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There has been a recent announcement on education by the UK prime minister Rishi Sunak where he has proposed making the study of mathematics compulsory for all students in England up to the age of 18, to help young people “in a world where data is everywhere and statistics underpin every job”. However, this does not impact on GCSE’s and seems to be directed to a short-term need in the workforce rather than looking at the future needs. Yes, data is important in the current workplace, but data driven jobs are first in line to be replaced by automation.</w:t>
      </w:r>
    </w:p>
    <w:p xmlns:wp14="http://schemas.microsoft.com/office/word/2010/wordml" w:rsidP="660881B6" w14:paraId="0F342244" wp14:textId="2E04411A">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would argue the skills education should be looking to engender are the soft skills highlighted in the 2014 report which will be of critical importance for the jobs remaining once the workforce has been automated.</w:t>
      </w:r>
    </w:p>
    <w:p xmlns:wp14="http://schemas.microsoft.com/office/word/2010/wordml" w:rsidP="660881B6" w14:paraId="7ED76C2D" wp14:textId="594DDAD5">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Should the National Curriculum introduce additional compulsory subjects that could specifically meet these needs?</w:t>
      </w:r>
    </w:p>
    <w:p xmlns:wp14="http://schemas.microsoft.com/office/word/2010/wordml" w:rsidP="660881B6" w14:paraId="6BE66635" wp14:textId="3A1B2EA8">
      <w:pPr>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r>
        <w:br/>
      </w:r>
      <w:r>
        <w:br/>
      </w:r>
      <w:r w:rsidRPr="660881B6" w:rsidR="08920BE5">
        <w:rPr>
          <w:rFonts w:ascii="Calibri" w:hAnsi="Calibri" w:eastAsia="Calibri" w:cs="Calibri"/>
          <w:b w:val="1"/>
          <w:bCs w:val="1"/>
          <w:i w:val="0"/>
          <w:iCs w:val="0"/>
          <w:strike w:val="0"/>
          <w:dstrike w:val="0"/>
          <w:noProof w:val="0"/>
          <w:color w:val="000000" w:themeColor="text1" w:themeTint="FF" w:themeShade="FF"/>
          <w:sz w:val="32"/>
          <w:szCs w:val="32"/>
          <w:u w:val="single"/>
          <w:lang w:val="en-GB"/>
        </w:rPr>
        <w:t>2. Pitch</w:t>
      </w:r>
    </w:p>
    <w:p xmlns:wp14="http://schemas.microsoft.com/office/word/2010/wordml" w:rsidP="660881B6" w14:paraId="24ABAF71" wp14:textId="49781708">
      <w:pPr>
        <w:jc w:val="both"/>
      </w:pP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would argue there is one subject that specifically meets the needs of employers </w:t>
      </w:r>
      <w:r w:rsidRPr="4FD8323F" w:rsidR="4E60B66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which is </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identified in the BCC 2014 report. This subject is drama.</w:t>
      </w:r>
    </w:p>
    <w:p xmlns:wp14="http://schemas.microsoft.com/office/word/2010/wordml" w:rsidP="660881B6" w14:paraId="70B1A192" wp14:textId="74B99E2B">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therefore ask – should drama be a compulsory subject at GCSE?</w:t>
      </w:r>
    </w:p>
    <w:p xmlns:wp14="http://schemas.microsoft.com/office/word/2010/wordml" w:rsidP="660881B6" w14:paraId="2B4ECD12" wp14:textId="4B0B4C6D">
      <w:pPr>
        <w:jc w:val="both"/>
      </w:pP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This may be a controversial question, especially as Drama is not regarded as one of the ‘traditional’ academic subjects. However, when I examined the skills </w:t>
      </w:r>
      <w:r w:rsidRPr="4FD8323F" w:rsidR="702EDE66">
        <w:rPr>
          <w:rFonts w:ascii="Calibri" w:hAnsi="Calibri" w:eastAsia="Calibri" w:cs="Calibri"/>
          <w:b w:val="0"/>
          <w:bCs w:val="0"/>
          <w:i w:val="0"/>
          <w:iCs w:val="0"/>
          <w:strike w:val="0"/>
          <w:dstrike w:val="0"/>
          <w:noProof w:val="0"/>
          <w:color w:val="000000" w:themeColor="text1" w:themeTint="FF" w:themeShade="FF"/>
          <w:sz w:val="22"/>
          <w:szCs w:val="22"/>
          <w:u w:val="none"/>
          <w:lang w:val="en-GB"/>
        </w:rPr>
        <w:t>that drama</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specifically teaches, it became clear that they were a perfect match for the skills required by the workforce of the next decade.</w:t>
      </w:r>
    </w:p>
    <w:p xmlns:wp14="http://schemas.microsoft.com/office/word/2010/wordml" w:rsidP="660881B6" w14:paraId="13275F6C" wp14:textId="74F54C32">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Deloitte analysts estimated that soft skill intensive occupations will account for two-thirds of all jobs by 2030, compared to half of all jobs in 2000. The number of jobs in soft-skill intensive occupations is expected to grow at 2.5 times the rate of jobs in other occupations. (“Soft Skills for Business Success | Deloitte Australia | Deloitte Access Economics, Human Capital”)</w:t>
      </w:r>
    </w:p>
    <w:p xmlns:wp14="http://schemas.microsoft.com/office/word/2010/wordml" w:rsidP="660881B6" w14:paraId="44159832" wp14:textId="31732D51">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The reason for this is the growth of artificial intelligence which will in turn automate and digitize working practices.</w:t>
      </w:r>
    </w:p>
    <w:p xmlns:wp14="http://schemas.microsoft.com/office/word/2010/wordml" w:rsidP="660881B6" w14:paraId="3B98CF41" wp14:textId="3C4A63BE">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It has been calculated that 30% of working time could be automated by 2030. (Manyika and Sneader)</w:t>
      </w:r>
    </w:p>
    <w:p xmlns:wp14="http://schemas.microsoft.com/office/word/2010/wordml" w:rsidP="660881B6" w14:paraId="1CDBC4E1" wp14:textId="44C076F4">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This makes exclusively human soft skills that machines cannot replace, increasingly vital for the employees of the next decade.</w:t>
      </w:r>
    </w:p>
    <w:p xmlns:wp14="http://schemas.microsoft.com/office/word/2010/wordml" w:rsidP="660881B6" w14:paraId="51ACE2A6" wp14:textId="24C2ED27">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The soft skills required by the future workforce are set out in a recent publication by Bernard Marr. (Marr, “The Top 10 Most In-Demand Skills for the next 10 Years”)(Marr,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Future Skills</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660881B6" w14:paraId="2AAED78B" wp14:textId="05A9AAAA">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He identifies critical thinking, emotional intelligence, creativity, collaboration, flexibility and leadership skills of critical importance in the jobs of the future.</w:t>
      </w:r>
    </w:p>
    <w:p xmlns:wp14="http://schemas.microsoft.com/office/word/2010/wordml" w:rsidP="660881B6" w14:paraId="3260F150" wp14:textId="28DAAAB1">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Drama is underpinned by developing the skill of emotional intelligence. To act you need to be able to empathise with your character to see the world from their perspective, and also the ability to empathise with the other characters in order to create a story which shows relationships that are true to life or the story being told, which is a key component of emotional intelligence. </w:t>
      </w:r>
    </w:p>
    <w:p xmlns:wp14="http://schemas.microsoft.com/office/word/2010/wordml" w:rsidP="660881B6" w14:paraId="29E6A68B" wp14:textId="71F3AB78">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Drama also teaches critical thinking skills, by studying scripts, language and texts from a variety of time periods, for example, ’Ancient Greece,’ ‘contemporary’ work or 20th century work like ‘Oscar wilde.’ By studying these texts you will learn, analyse and understand the perspective of many different characters and have the ability to approach common situations from several angles, which is not only beneficial in critical thinking skills but also in going into the world with the ability to understand how it may work for others and not just yourself. </w:t>
      </w:r>
    </w:p>
    <w:p xmlns:wp14="http://schemas.microsoft.com/office/word/2010/wordml" w:rsidP="660881B6" w14:paraId="38742462" wp14:textId="545535FA">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Drama is a creative exercise – from improvisation skills to problem solving this is a daily exercise when working in a drama group. You can either be creating a whole play from scratch or interpreting an existing play – either requires a great deal of creative thought or solving the problems of how to stage it through to how to interpret the characters. The rehearsal process of producing or creating a piece of work is intensive and rigorous, requiring a level of resilience and determination. key values for the workforce. There is nothing quite as intense a collaborative process as drama. You often spend hours working very closely with a small group of people which inevitably sharpens a whole range of interpersonal skills.</w:t>
      </w:r>
    </w:p>
    <w:p xmlns:wp14="http://schemas.microsoft.com/office/word/2010/wordml" w:rsidP="660881B6" w14:paraId="6AF9D55E" wp14:textId="21BF5D96">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Nothing teaches flexibility or mental resilience like drama – the ability to think on your feet on stage when things go wrong and crucially the ability to bounce-back from every unsuccessful audition. As with most of its lessons, these skills learnt in drama can be brutal but so can life and the workplace.</w:t>
      </w:r>
    </w:p>
    <w:p xmlns:wp14="http://schemas.microsoft.com/office/word/2010/wordml" w:rsidP="660881B6" w14:paraId="1E67EE5D" wp14:textId="13E90D92">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Finally, leadership skills – leadership is about good communication, having confidence, being creative &amp; adaptable, being able to empathise with your team, take initiative and have a strong work ethic.</w:t>
      </w:r>
    </w:p>
    <w:p xmlns:wp14="http://schemas.microsoft.com/office/word/2010/wordml" w:rsidP="660881B6" w14:paraId="4FD22D60" wp14:textId="7A11233B">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Drama teaches all these essential leadership skills in an intense and most importantly in a real way. Drama doesn’t teach the skills in theory – it forces you to put them into practice daily until they become part of who you are.</w:t>
      </w:r>
    </w:p>
    <w:p xmlns:wp14="http://schemas.microsoft.com/office/word/2010/wordml" w:rsidP="660881B6" w14:paraId="5E889FBD" wp14:textId="05230EDC">
      <w:pPr>
        <w:jc w:val="both"/>
      </w:pP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To test my theory, I intend to conduct a survey online of 107 small to medium size businesses and collate their responses in this issue.</w:t>
      </w:r>
    </w:p>
    <w:p xmlns:wp14="http://schemas.microsoft.com/office/word/2010/wordml" w:rsidP="660881B6" w14:paraId="2CDC450C" wp14:textId="022E0ED5">
      <w:pPr>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r>
        <w:br/>
      </w:r>
      <w:r>
        <w:br/>
      </w:r>
      <w:r>
        <w:br/>
      </w:r>
      <w:r>
        <w:br/>
      </w:r>
      <w:r>
        <w:br/>
      </w:r>
      <w:r>
        <w:br/>
      </w:r>
      <w:r w:rsidRPr="660881B6" w:rsidR="08920BE5">
        <w:rPr>
          <w:rFonts w:ascii="Calibri" w:hAnsi="Calibri" w:eastAsia="Calibri" w:cs="Calibri"/>
          <w:b w:val="1"/>
          <w:bCs w:val="1"/>
          <w:i w:val="0"/>
          <w:iCs w:val="0"/>
          <w:strike w:val="0"/>
          <w:dstrike w:val="0"/>
          <w:noProof w:val="0"/>
          <w:color w:val="000000" w:themeColor="text1" w:themeTint="FF" w:themeShade="FF"/>
          <w:sz w:val="32"/>
          <w:szCs w:val="32"/>
          <w:u w:val="single"/>
          <w:lang w:val="en-GB"/>
        </w:rPr>
        <w:t>3. Findings of the feedback</w:t>
      </w:r>
    </w:p>
    <w:p xmlns:wp14="http://schemas.microsoft.com/office/word/2010/wordml" w:rsidP="4FD8323F" w14:paraId="2A3911B5" wp14:textId="51CC5B8A">
      <w:pPr>
        <w:pStyle w:val="Normal"/>
      </w:pP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have conducted my survey on </w:t>
      </w:r>
      <w:r w:rsidRPr="4FD8323F" w:rsidR="6F0E43D1">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survey</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monkey,</w:t>
      </w:r>
      <w:r w:rsidRPr="4FD8323F" w:rsidR="2DABFD6F">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4FD8323F" w:rsidR="1D60B0C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which is</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a </w:t>
      </w:r>
      <w:r w:rsidRPr="4FD8323F" w:rsidR="4192B6AD">
        <w:rPr>
          <w:rFonts w:ascii="Calibri" w:hAnsi="Calibri" w:eastAsia="Calibri" w:cs="Calibri"/>
          <w:b w:val="0"/>
          <w:bCs w:val="0"/>
          <w:i w:val="0"/>
          <w:iCs w:val="0"/>
          <w:strike w:val="0"/>
          <w:dstrike w:val="0"/>
          <w:noProof w:val="0"/>
          <w:color w:val="000000" w:themeColor="text1" w:themeTint="FF" w:themeShade="FF"/>
          <w:sz w:val="22"/>
          <w:szCs w:val="22"/>
          <w:u w:val="none"/>
          <w:lang w:val="en-GB"/>
        </w:rPr>
        <w:t>widely used</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website that is a global leader in survey software, allowing me the ability to target my survey to a particular audience of small to medium sized businesses. There was an equal mix of male and female business owners and a range of ages, to obtain equally</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divided  answer</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s</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between.</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feel i</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w:t>
      </w:r>
      <w:r w:rsidRPr="4FD8323F"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gives a fair reflection of the views of small to medium sized business owners in today's workplace. </w:t>
      </w:r>
      <w:r w:rsidRPr="4FD8323F" w:rsidR="735A9796">
        <w:rPr>
          <w:rFonts w:ascii="Calibri" w:hAnsi="Calibri" w:eastAsia="Calibri" w:cs="Calibri"/>
          <w:b w:val="0"/>
          <w:bCs w:val="0"/>
          <w:i w:val="0"/>
          <w:iCs w:val="0"/>
          <w:strike w:val="0"/>
          <w:dstrike w:val="0"/>
          <w:noProof w:val="0"/>
          <w:color w:val="000000" w:themeColor="text1" w:themeTint="FF" w:themeShade="FF"/>
          <w:sz w:val="22"/>
          <w:szCs w:val="22"/>
          <w:u w:val="none"/>
          <w:lang w:val="en-GB"/>
        </w:rPr>
        <w:t>(SurveyMonkey)</w:t>
      </w:r>
    </w:p>
    <w:p xmlns:wp14="http://schemas.microsoft.com/office/word/2010/wordml" w:rsidP="4FD8323F" w14:paraId="5681C8CA" wp14:textId="258B9206">
      <w:pPr>
        <w:pStyle w:val="Normal"/>
        <w:jc w:val="center"/>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xmlns:wp14="http://schemas.microsoft.com/office/word/2010/wordml" w14:paraId="2825BC0F" wp14:textId="0C6F6FD7">
      <w:r w:rsidR="08920BE5">
        <w:drawing>
          <wp:inline xmlns:wp14="http://schemas.microsoft.com/office/word/2010/wordprocessingDrawing" wp14:editId="6F0E43D1" wp14:anchorId="15631F27">
            <wp:extent cx="5724524" cy="2247900"/>
            <wp:effectExtent l="0" t="0" r="0" b="0"/>
            <wp:docPr id="1121406760" name="" title="Inserting image..."/>
            <wp:cNvGraphicFramePr>
              <a:graphicFrameLocks noChangeAspect="1"/>
            </wp:cNvGraphicFramePr>
            <a:graphic>
              <a:graphicData uri="http://schemas.openxmlformats.org/drawingml/2006/picture">
                <pic:pic>
                  <pic:nvPicPr>
                    <pic:cNvPr id="0" name=""/>
                    <pic:cNvPicPr/>
                  </pic:nvPicPr>
                  <pic:blipFill>
                    <a:blip r:embed="Rdbbda7fcd05643f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247900"/>
                    </a:xfrm>
                    <a:prstGeom prst="rect">
                      <a:avLst/>
                    </a:prstGeom>
                  </pic:spPr>
                </pic:pic>
              </a:graphicData>
            </a:graphic>
          </wp:inline>
        </w:drawing>
      </w:r>
    </w:p>
    <w:p xmlns:wp14="http://schemas.microsoft.com/office/word/2010/wordml" w14:paraId="2C402E79" wp14:textId="6BB26FD3">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The first question I asked was how important soft skills are in the business’s workforce now. 80% stated that they either strongly agreed (43%) or agreed (37%) that soft skills were important. This is an overwhelming vote in favour of the importance of soft skills in business now.</w:t>
      </w:r>
    </w:p>
    <w:p xmlns:wp14="http://schemas.microsoft.com/office/word/2010/wordml" w14:paraId="746AA1DA" wp14:textId="13B3F74D">
      <w:r w:rsidR="08920BE5">
        <w:drawing>
          <wp:inline xmlns:wp14="http://schemas.microsoft.com/office/word/2010/wordprocessingDrawing" wp14:editId="2C26E848" wp14:anchorId="78956FDD">
            <wp:extent cx="5724524" cy="2076450"/>
            <wp:effectExtent l="0" t="0" r="0" b="0"/>
            <wp:docPr id="810054470" name="" title="Inserting image..."/>
            <wp:cNvGraphicFramePr>
              <a:graphicFrameLocks noChangeAspect="1"/>
            </wp:cNvGraphicFramePr>
            <a:graphic>
              <a:graphicData uri="http://schemas.openxmlformats.org/drawingml/2006/picture">
                <pic:pic>
                  <pic:nvPicPr>
                    <pic:cNvPr id="0" name=""/>
                    <pic:cNvPicPr/>
                  </pic:nvPicPr>
                  <pic:blipFill>
                    <a:blip r:embed="Re7a059e921b3424c">
                      <a:extLst>
                        <a:ext xmlns:a="http://schemas.openxmlformats.org/drawingml/2006/main" uri="{28A0092B-C50C-407E-A947-70E740481C1C}">
                          <a14:useLocalDpi val="0"/>
                        </a:ext>
                      </a:extLst>
                    </a:blip>
                    <a:stretch>
                      <a:fillRect/>
                    </a:stretch>
                  </pic:blipFill>
                  <pic:spPr>
                    <a:xfrm>
                      <a:off x="0" y="0"/>
                      <a:ext cx="5724524" cy="2076450"/>
                    </a:xfrm>
                    <a:prstGeom prst="rect">
                      <a:avLst/>
                    </a:prstGeom>
                  </pic:spPr>
                </pic:pic>
              </a:graphicData>
            </a:graphic>
          </wp:inline>
        </w:drawing>
      </w:r>
    </w:p>
    <w:p xmlns:wp14="http://schemas.microsoft.com/office/word/2010/wordml" w14:paraId="463D0B5A" wp14:textId="18018C6B">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The second question was how important soft skills will be in their workforce in ten years’ time. Interestingly although the same percentage strongly agreed (43%) as to their importance, only 30% also agreed making the total positive response 73% compared to 80% above. This maybe that the surveyed businesses are considering a workplace where many of the jobs have been automated this making soft skills less important across their overall workforce – but perhaps forgetting that the remaining human employees will be prized much more on their soft skills than the technical abilities of their robotic peers.</w:t>
      </w:r>
    </w:p>
    <w:p xmlns:wp14="http://schemas.microsoft.com/office/word/2010/wordml" w14:paraId="4E87FB0D" wp14:textId="39DDE0B8">
      <w:r w:rsidR="08920BE5">
        <w:drawing>
          <wp:inline xmlns:wp14="http://schemas.microsoft.com/office/word/2010/wordprocessingDrawing" wp14:editId="118D0C3C" wp14:anchorId="29F74F1E">
            <wp:extent cx="5724524" cy="2076450"/>
            <wp:effectExtent l="0" t="0" r="0" b="0"/>
            <wp:docPr id="1055616124" name="" title="Inserting image..."/>
            <wp:cNvGraphicFramePr>
              <a:graphicFrameLocks noChangeAspect="1"/>
            </wp:cNvGraphicFramePr>
            <a:graphic>
              <a:graphicData uri="http://schemas.openxmlformats.org/drawingml/2006/picture">
                <pic:pic>
                  <pic:nvPicPr>
                    <pic:cNvPr id="0" name=""/>
                    <pic:cNvPicPr/>
                  </pic:nvPicPr>
                  <pic:blipFill>
                    <a:blip r:embed="R801dc761707147ac">
                      <a:extLst>
                        <a:ext xmlns:a="http://schemas.openxmlformats.org/drawingml/2006/main" uri="{28A0092B-C50C-407E-A947-70E740481C1C}">
                          <a14:useLocalDpi val="0"/>
                        </a:ext>
                      </a:extLst>
                    </a:blip>
                    <a:stretch>
                      <a:fillRect/>
                    </a:stretch>
                  </pic:blipFill>
                  <pic:spPr>
                    <a:xfrm>
                      <a:off x="0" y="0"/>
                      <a:ext cx="5724524" cy="2076450"/>
                    </a:xfrm>
                    <a:prstGeom prst="rect">
                      <a:avLst/>
                    </a:prstGeom>
                  </pic:spPr>
                </pic:pic>
              </a:graphicData>
            </a:graphic>
          </wp:inline>
        </w:drawing>
      </w:r>
    </w:p>
    <w:p xmlns:wp14="http://schemas.microsoft.com/office/word/2010/wordml" w14:paraId="47E2DDB0" wp14:textId="1BD0CA65">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then asked whether they considered school -leavers joining their business had soft skills – only 26% said ‘a lot’, the remaining 74% said only moderately through to none. There is certainly a skills gap when it comes to soft skills amongst today’s school-leavers which is worrying when 80% of businesses in this survey stated that they considered their workforce having soft skills was important.</w:t>
      </w:r>
    </w:p>
    <w:p xmlns:wp14="http://schemas.microsoft.com/office/word/2010/wordml" w14:paraId="3F8088B2" wp14:textId="65C59C51">
      <w:r w:rsidR="08920BE5">
        <w:drawing>
          <wp:inline xmlns:wp14="http://schemas.microsoft.com/office/word/2010/wordprocessingDrawing" wp14:editId="18FEE97B" wp14:anchorId="2D0F8A13">
            <wp:extent cx="5724524" cy="2076450"/>
            <wp:effectExtent l="0" t="0" r="0" b="0"/>
            <wp:docPr id="37399706" name="" title="Inserting image..."/>
            <wp:cNvGraphicFramePr>
              <a:graphicFrameLocks noChangeAspect="1"/>
            </wp:cNvGraphicFramePr>
            <a:graphic>
              <a:graphicData uri="http://schemas.openxmlformats.org/drawingml/2006/picture">
                <pic:pic>
                  <pic:nvPicPr>
                    <pic:cNvPr id="0" name=""/>
                    <pic:cNvPicPr/>
                  </pic:nvPicPr>
                  <pic:blipFill>
                    <a:blip r:embed="R820ff22085464cf4">
                      <a:extLst>
                        <a:ext xmlns:a="http://schemas.openxmlformats.org/drawingml/2006/main" uri="{28A0092B-C50C-407E-A947-70E740481C1C}">
                          <a14:useLocalDpi val="0"/>
                        </a:ext>
                      </a:extLst>
                    </a:blip>
                    <a:stretch>
                      <a:fillRect/>
                    </a:stretch>
                  </pic:blipFill>
                  <pic:spPr>
                    <a:xfrm>
                      <a:off x="0" y="0"/>
                      <a:ext cx="5724524" cy="2076450"/>
                    </a:xfrm>
                    <a:prstGeom prst="rect">
                      <a:avLst/>
                    </a:prstGeom>
                  </pic:spPr>
                </pic:pic>
              </a:graphicData>
            </a:graphic>
          </wp:inline>
        </w:drawing>
      </w:r>
    </w:p>
    <w:p xmlns:wp14="http://schemas.microsoft.com/office/word/2010/wordml" w14:paraId="6C2E6749" wp14:textId="6E09E04F">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Another question asked was whether the compulsory GCSE’s should be increased to improve school leavers soft skills. 58% either strongly agreed (27%) or agreed (31%). This is a striking statistic and clearly shows that business owners do not consider that reading, writing, science &amp; mathematics are enough to meet their needs. Only 6% disagreed (5%) or strongly disagreed (1%).</w:t>
      </w:r>
    </w:p>
    <w:p xmlns:wp14="http://schemas.microsoft.com/office/word/2010/wordml" w14:paraId="64E3B420" wp14:textId="22B77EB3">
      <w:r w:rsidR="08920BE5">
        <w:drawing>
          <wp:inline xmlns:wp14="http://schemas.microsoft.com/office/word/2010/wordprocessingDrawing" wp14:editId="37F387C8" wp14:anchorId="326E8BFB">
            <wp:extent cx="5724524" cy="1866900"/>
            <wp:effectExtent l="0" t="0" r="0" b="0"/>
            <wp:docPr id="1185155748" name="" title="Inserting image..."/>
            <wp:cNvGraphicFramePr>
              <a:graphicFrameLocks noChangeAspect="1"/>
            </wp:cNvGraphicFramePr>
            <a:graphic>
              <a:graphicData uri="http://schemas.openxmlformats.org/drawingml/2006/picture">
                <pic:pic>
                  <pic:nvPicPr>
                    <pic:cNvPr id="0" name=""/>
                    <pic:cNvPicPr/>
                  </pic:nvPicPr>
                  <pic:blipFill>
                    <a:blip r:embed="R73b5a7f221294bac">
                      <a:extLst>
                        <a:ext xmlns:a="http://schemas.openxmlformats.org/drawingml/2006/main" uri="{28A0092B-C50C-407E-A947-70E740481C1C}">
                          <a14:useLocalDpi val="0"/>
                        </a:ext>
                      </a:extLst>
                    </a:blip>
                    <a:stretch>
                      <a:fillRect/>
                    </a:stretch>
                  </pic:blipFill>
                  <pic:spPr>
                    <a:xfrm>
                      <a:off x="0" y="0"/>
                      <a:ext cx="5724524" cy="1866900"/>
                    </a:xfrm>
                    <a:prstGeom prst="rect">
                      <a:avLst/>
                    </a:prstGeom>
                  </pic:spPr>
                </pic:pic>
              </a:graphicData>
            </a:graphic>
          </wp:inline>
        </w:drawing>
      </w:r>
    </w:p>
    <w:p xmlns:wp14="http://schemas.microsoft.com/office/word/2010/wordml" w14:paraId="0BA49837" wp14:textId="0913525E">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then asked more specifically should a subject be introduced at GCSE which would teach soft skills to school-leavers. Almost two-thirds of the responses (64%) either agreed (37%) or strongly agreed (27%). Only 8% disagreed (7%) or strongly disagreed (1%). This is a clear vote by business -owners that there should be a compulsory subject at GCSE’s which teaches soft skills.</w:t>
      </w:r>
    </w:p>
    <w:p xmlns:wp14="http://schemas.microsoft.com/office/word/2010/wordml" w14:paraId="644173E7" wp14:textId="40FC1B63">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I also asked the business-owners to rank in importance to their workforce various skills which consisted of a mix of soft skills and the more traditional academic skills such as scientific knowledge and mathematics. The top five skills ranked were comprised of four soft skills and only one academic skill with critical thinking the outright winner with 62% of the business owners putting this as their top skill required, second was emotional intelligence at 45%, then reading &amp; writing at 44%, collaboration at 33% and creativity at 29%. Again, these results are striking as it shows a complete disconnect between the skills valued by employers and those valued by our current education system.</w:t>
      </w:r>
    </w:p>
    <w:p xmlns:wp14="http://schemas.microsoft.com/office/word/2010/wordml" w14:paraId="53C94C05" wp14:textId="7BF4BFAA">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Finally, I asked which subject would be most effective in teaching school-leavers soft skills. Out of a choice of seven subjects all taught at GCSE, Drama was chosen the most with 34% of the business owners ranking it the best of the seven subjects to teach soft skills to school-leavers.</w:t>
      </w:r>
    </w:p>
    <w:p xmlns:wp14="http://schemas.microsoft.com/office/word/2010/wordml" w14:paraId="014199E1" wp14:textId="39890B17">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The above is a clear vote from our current small to medium business owners that our education system needs to be focusing on soft skills at least as much as the academic ones and arguably even more than the academic ones in order to provide a workforce which is fit for purpose for today’s employers. One big step in the right direction would be to make Drama compulsory at GCSE so that students can start honing the skills so clearly desired by the employers of the future.</w:t>
      </w:r>
    </w:p>
    <w:p xmlns:wp14="http://schemas.microsoft.com/office/word/2010/wordml" w14:paraId="17186EA0" wp14:textId="7F288F1A">
      <w:r>
        <w:br/>
      </w:r>
      <w:r>
        <w:br/>
      </w:r>
      <w:r>
        <w:br/>
      </w:r>
      <w:r>
        <w:br/>
      </w:r>
      <w:r>
        <w:br/>
      </w:r>
      <w:r>
        <w:br/>
      </w:r>
      <w:r>
        <w:br/>
      </w:r>
      <w:r>
        <w:br/>
      </w:r>
      <w:r>
        <w:br/>
      </w:r>
      <w:r>
        <w:br/>
      </w:r>
      <w:r>
        <w:br/>
      </w:r>
      <w:r>
        <w:br/>
      </w:r>
      <w:r>
        <w:br/>
      </w:r>
      <w:r>
        <w:br/>
      </w:r>
      <w:r>
        <w:br/>
      </w:r>
      <w:r>
        <w:br/>
      </w:r>
      <w:r>
        <w:br/>
      </w:r>
      <w:r>
        <w:br/>
      </w:r>
      <w:r>
        <w:br/>
      </w:r>
      <w:r>
        <w:br/>
      </w:r>
    </w:p>
    <w:p xmlns:wp14="http://schemas.microsoft.com/office/word/2010/wordml" w:rsidP="660881B6" w14:paraId="77B9D938" wp14:textId="1F64F0EA">
      <w:pPr>
        <w:pStyle w:val="Normal"/>
        <w:jc w:val="center"/>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530C6CBC" wp14:textId="40BA59FE">
      <w:pPr>
        <w:pStyle w:val="Normal"/>
        <w:jc w:val="center"/>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w:rsidR="4FD8323F" w:rsidP="4FD8323F" w:rsidRDefault="4FD8323F" w14:paraId="6D46B4B3" w14:textId="3BFEE9FF">
      <w:pPr>
        <w:pStyle w:val="Normal"/>
        <w:jc w:val="center"/>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w:rsidR="4FD8323F" w:rsidP="4FD8323F" w:rsidRDefault="4FD8323F" w14:paraId="77EEB3B7" w14:textId="595CF328">
      <w:pPr>
        <w:pStyle w:val="Normal"/>
        <w:jc w:val="center"/>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p>
    <w:p xmlns:wp14="http://schemas.microsoft.com/office/word/2010/wordml" w:rsidP="660881B6" w14:paraId="000128E0" wp14:textId="713E283F">
      <w:pPr>
        <w:pStyle w:val="Normal"/>
        <w:jc w:val="center"/>
        <w:rPr>
          <w:rFonts w:ascii="Calibri" w:hAnsi="Calibri" w:eastAsia="Calibri" w:cs="Calibri"/>
          <w:b w:val="1"/>
          <w:bCs w:val="1"/>
          <w:i w:val="0"/>
          <w:iCs w:val="0"/>
          <w:strike w:val="0"/>
          <w:dstrike w:val="0"/>
          <w:noProof w:val="0"/>
          <w:color w:val="000000" w:themeColor="text1" w:themeTint="FF" w:themeShade="FF"/>
          <w:sz w:val="32"/>
          <w:szCs w:val="32"/>
          <w:u w:val="single"/>
          <w:lang w:val="en-GB"/>
        </w:rPr>
      </w:pPr>
      <w:r w:rsidRPr="660881B6" w:rsidR="08920BE5">
        <w:rPr>
          <w:rFonts w:ascii="Calibri" w:hAnsi="Calibri" w:eastAsia="Calibri" w:cs="Calibri"/>
          <w:b w:val="1"/>
          <w:bCs w:val="1"/>
          <w:i w:val="0"/>
          <w:iCs w:val="0"/>
          <w:strike w:val="0"/>
          <w:dstrike w:val="0"/>
          <w:noProof w:val="0"/>
          <w:color w:val="000000" w:themeColor="text1" w:themeTint="FF" w:themeShade="FF"/>
          <w:sz w:val="32"/>
          <w:szCs w:val="32"/>
          <w:u w:val="single"/>
          <w:lang w:val="en-GB"/>
        </w:rPr>
        <w:t>References</w:t>
      </w:r>
    </w:p>
    <w:p xmlns:wp14="http://schemas.microsoft.com/office/word/2010/wordml" w14:paraId="1E2C03BB" wp14:textId="671DA7FF">
      <w:r>
        <w:br/>
      </w:r>
    </w:p>
    <w:p xmlns:wp14="http://schemas.microsoft.com/office/word/2010/wordml" w14:paraId="7A809FCC" wp14:textId="2BCCE1F1">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“A Complete Guide to Top Job Skills Needed for the Future Jobs.”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HRForecast</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1 June 2021, hrforecast.com/a-complete-guide-to-top-job-skills-needed-for-the-future-jobs/.</w:t>
      </w:r>
    </w:p>
    <w:p xmlns:wp14="http://schemas.microsoft.com/office/word/2010/wordml" w14:paraId="444CEDB0" wp14:textId="1F712CF3">
      <w:r>
        <w:br/>
      </w:r>
    </w:p>
    <w:p xmlns:wp14="http://schemas.microsoft.com/office/word/2010/wordml" w14:paraId="03A07AD0" wp14:textId="18CEFBA7">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Cash, Justin. “The Importance of Problem Solving in Drama.”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The Drama Teacher</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8 Jan. 2020, thedramateacher.com/the-importance-of-problem-solving-in-drama/.</w:t>
      </w:r>
    </w:p>
    <w:p xmlns:wp14="http://schemas.microsoft.com/office/word/2010/wordml" w14:paraId="629808D2" wp14:textId="60F126AC">
      <w:r>
        <w:br/>
      </w:r>
    </w:p>
    <w:p xmlns:wp14="http://schemas.microsoft.com/office/word/2010/wordml" w14:paraId="18251388" wp14:textId="75B67EC7">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“Developing the Talents of the next Generation – British Chamber of Commerce Report.”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Bridge Builders</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bridgebuilders.org.uk/news/2014/10/2/developing-the-talents-of-the-next-generation-british-chamber-of-commerce-report. Accessed 19 Jan. 2023.</w:t>
      </w:r>
    </w:p>
    <w:p xmlns:wp14="http://schemas.microsoft.com/office/word/2010/wordml" w14:paraId="2F367400" wp14:textId="2BEEFDCC">
      <w:r>
        <w:br/>
      </w:r>
    </w:p>
    <w:p xmlns:wp14="http://schemas.microsoft.com/office/word/2010/wordml" w14:paraId="3351B7EA" wp14:textId="1289D531">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“Here’s How Rishi Sunak’s Plan to Make Maths Compulsory Could Work for UK.”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NDTV.com</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hyperlink>
        <w:r w:rsidRPr="660881B6" w:rsidR="08920BE5">
          <w:rPr>
            <w:rStyle w:val="Hyperlink"/>
            <w:rFonts w:ascii="Calibri" w:hAnsi="Calibri" w:eastAsia="Calibri" w:cs="Calibri"/>
            <w:b w:val="0"/>
            <w:bCs w:val="0"/>
            <w:i w:val="0"/>
            <w:iCs w:val="0"/>
            <w:strike w:val="0"/>
            <w:dstrike w:val="0"/>
            <w:noProof w:val="0"/>
            <w:sz w:val="22"/>
            <w:szCs w:val="22"/>
            <w:lang w:val="en-GB"/>
          </w:rPr>
          <w:t>www.ndtv.com/world-news/rishi-sunak-is-right-about-a-lack-of-maths-skills-in-england-here-s-how-plans-to-extend-teaching-could-work-3668467</w:t>
        </w:r>
      </w:hyperlink>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Accessed 19 Jan. 2023.</w:t>
      </w:r>
    </w:p>
    <w:p xmlns:wp14="http://schemas.microsoft.com/office/word/2010/wordml" w14:paraId="38025928" wp14:textId="73A1FEB9">
      <w:r>
        <w:br/>
      </w:r>
    </w:p>
    <w:p xmlns:wp14="http://schemas.microsoft.com/office/word/2010/wordml" w14:paraId="33F6E9F2" wp14:textId="037E1A5A">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HRreview, Editor, and Editor HRreview. “88% of Businesses Believe School Leavers Are Unprepared for the World of Work.”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HRreview</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2 Oct. 2014, </w:t>
      </w:r>
      <w:hyperlink>
        <w:r w:rsidRPr="660881B6" w:rsidR="08920BE5">
          <w:rPr>
            <w:rStyle w:val="Hyperlink"/>
            <w:rFonts w:ascii="Calibri" w:hAnsi="Calibri" w:eastAsia="Calibri" w:cs="Calibri"/>
            <w:b w:val="0"/>
            <w:bCs w:val="0"/>
            <w:i w:val="0"/>
            <w:iCs w:val="0"/>
            <w:strike w:val="0"/>
            <w:dstrike w:val="0"/>
            <w:noProof w:val="0"/>
            <w:sz w:val="22"/>
            <w:szCs w:val="22"/>
            <w:lang w:val="en-GB"/>
          </w:rPr>
          <w:t>www.hrreview.co.uk/hr-news/l-d-news/school-leavers-are-unprepared-for-the-world-of-work/53791</w:t>
        </w:r>
      </w:hyperlink>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Accessed 19 Jan. 2023.</w:t>
      </w:r>
    </w:p>
    <w:p xmlns:wp14="http://schemas.microsoft.com/office/word/2010/wordml" w14:paraId="12E09BE1" wp14:textId="397F2F22">
      <w:r>
        <w:br/>
      </w:r>
    </w:p>
    <w:p xmlns:wp14="http://schemas.microsoft.com/office/word/2010/wordml" w14:paraId="7B8E3302" wp14:textId="2D840963">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Manyika, James, and Kevin Sneader. “AI, Automation, and the Future of Work: Ten Things to Solve For.”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McKinsey &amp; Company</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1 June 2018, </w:t>
      </w:r>
      <w:hyperlink>
        <w:r w:rsidRPr="660881B6" w:rsidR="08920BE5">
          <w:rPr>
            <w:rStyle w:val="Hyperlink"/>
            <w:rFonts w:ascii="Calibri" w:hAnsi="Calibri" w:eastAsia="Calibri" w:cs="Calibri"/>
            <w:b w:val="0"/>
            <w:bCs w:val="0"/>
            <w:i w:val="0"/>
            <w:iCs w:val="0"/>
            <w:strike w:val="0"/>
            <w:dstrike w:val="0"/>
            <w:noProof w:val="0"/>
            <w:sz w:val="22"/>
            <w:szCs w:val="22"/>
            <w:lang w:val="en-GB"/>
          </w:rPr>
          <w:t>www.mckinsey.com/featured-insights/future-of-work/ai-automation-and-the-future-of-work-ten-things-to-solve-for</w:t>
        </w:r>
      </w:hyperlink>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14:paraId="37641AAC" wp14:textId="649ADFE4">
      <w:r>
        <w:br/>
      </w:r>
    </w:p>
    <w:p xmlns:wp14="http://schemas.microsoft.com/office/word/2010/wordml" w14:paraId="618FD1A0" wp14:textId="65F00BBF">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Marr, Bernard.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Future Skills</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John Wiley &amp; Sons, 1 Aug. 2022.</w:t>
      </w:r>
    </w:p>
    <w:p xmlns:wp14="http://schemas.microsoft.com/office/word/2010/wordml" w14:paraId="308A5883" wp14:textId="6095E4CA">
      <w:r>
        <w:br/>
      </w:r>
    </w:p>
    <w:p xmlns:wp14="http://schemas.microsoft.com/office/word/2010/wordml" w14:paraId="49F87628" wp14:textId="061C15C0">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 Top 10 Most In-Demand Skills for the next 10 Years.”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Forbes</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hyperlink>
        <w:r w:rsidRPr="660881B6" w:rsidR="08920BE5">
          <w:rPr>
            <w:rStyle w:val="Hyperlink"/>
            <w:rFonts w:ascii="Calibri" w:hAnsi="Calibri" w:eastAsia="Calibri" w:cs="Calibri"/>
            <w:b w:val="0"/>
            <w:bCs w:val="0"/>
            <w:i w:val="0"/>
            <w:iCs w:val="0"/>
            <w:strike w:val="0"/>
            <w:dstrike w:val="0"/>
            <w:noProof w:val="0"/>
            <w:sz w:val="22"/>
            <w:szCs w:val="22"/>
            <w:lang w:val="en-GB"/>
          </w:rPr>
          <w:t>www.forbes.com/sites/bernardmarr/2022/08/22/the-top-10-most-in-demand-skills-for-the-next-10-years/</w:t>
        </w:r>
      </w:hyperlink>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14:paraId="101F1951" wp14:textId="48A7356D">
      <w:r>
        <w:br/>
      </w:r>
    </w:p>
    <w:p xmlns:wp14="http://schemas.microsoft.com/office/word/2010/wordml" w14:paraId="706AEF6E" wp14:textId="542818B1">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“Soft Skills for Business Success | Deloitte Australia | Deloitte Access Economics, Human Capital.” </w:t>
      </w:r>
      <w:r w:rsidRPr="660881B6" w:rsidR="08920BE5">
        <w:rPr>
          <w:rFonts w:ascii="Calibri" w:hAnsi="Calibri" w:eastAsia="Calibri" w:cs="Calibri"/>
          <w:b w:val="0"/>
          <w:bCs w:val="0"/>
          <w:i w:val="1"/>
          <w:iCs w:val="1"/>
          <w:strike w:val="0"/>
          <w:dstrike w:val="0"/>
          <w:noProof w:val="0"/>
          <w:color w:val="000000" w:themeColor="text1" w:themeTint="FF" w:themeShade="FF"/>
          <w:sz w:val="22"/>
          <w:szCs w:val="22"/>
          <w:u w:val="none"/>
          <w:lang w:val="en-GB"/>
        </w:rPr>
        <w:t>Deloitte Australia</w:t>
      </w:r>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17 May 2017, www2.deloitte.com/au/en/pages/economics/articles/soft-skills-business-success.html.</w:t>
      </w:r>
    </w:p>
    <w:p xmlns:wp14="http://schemas.microsoft.com/office/word/2010/wordml" w14:paraId="60225D26" wp14:textId="0AB9FEA1">
      <w:r>
        <w:br/>
      </w:r>
    </w:p>
    <w:p xmlns:wp14="http://schemas.microsoft.com/office/word/2010/wordml" w14:paraId="24A8E8BF" wp14:textId="0F08F27C">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SurveyMonkey. “SurveyMonkey: The UK’s Most Popular Free Online Survey Tool.” </w:t>
      </w:r>
      <w:hyperlink>
        <w:r w:rsidRPr="660881B6" w:rsidR="08920BE5">
          <w:rPr>
            <w:rStyle w:val="Hyperlink"/>
            <w:rFonts w:ascii="Calibri" w:hAnsi="Calibri" w:eastAsia="Calibri" w:cs="Calibri"/>
            <w:b w:val="0"/>
            <w:bCs w:val="0"/>
            <w:i w:val="1"/>
            <w:iCs w:val="1"/>
            <w:strike w:val="0"/>
            <w:dstrike w:val="0"/>
            <w:noProof w:val="0"/>
            <w:sz w:val="22"/>
            <w:szCs w:val="22"/>
            <w:lang w:val="en-GB"/>
          </w:rPr>
          <w:t>Www.surveymonkey.co.uk</w:t>
        </w:r>
      </w:hyperlink>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2021, </w:t>
      </w:r>
      <w:hyperlink>
        <w:r w:rsidRPr="660881B6" w:rsidR="08920BE5">
          <w:rPr>
            <w:rStyle w:val="Hyperlink"/>
            <w:rFonts w:ascii="Calibri" w:hAnsi="Calibri" w:eastAsia="Calibri" w:cs="Calibri"/>
            <w:b w:val="0"/>
            <w:bCs w:val="0"/>
            <w:i w:val="0"/>
            <w:iCs w:val="0"/>
            <w:strike w:val="0"/>
            <w:dstrike w:val="0"/>
            <w:noProof w:val="0"/>
            <w:sz w:val="22"/>
            <w:szCs w:val="22"/>
            <w:lang w:val="en-GB"/>
          </w:rPr>
          <w:t>www.surveymonkey.co.uk/</w:t>
        </w:r>
      </w:hyperlink>
      <w:r w:rsidRPr="660881B6" w:rsidR="08920BE5">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660881B6" w14:paraId="5E5787A5" wp14:textId="0BD86D17">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682414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dcbe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3567B9"/>
    <w:rsid w:val="08920BE5"/>
    <w:rsid w:val="1D60B0C7"/>
    <w:rsid w:val="2DABFD6F"/>
    <w:rsid w:val="4192B6AD"/>
    <w:rsid w:val="473567B9"/>
    <w:rsid w:val="4E60B66A"/>
    <w:rsid w:val="4FD8323F"/>
    <w:rsid w:val="517402A0"/>
    <w:rsid w:val="56A13BF6"/>
    <w:rsid w:val="60274819"/>
    <w:rsid w:val="660881B6"/>
    <w:rsid w:val="6F0E43D1"/>
    <w:rsid w:val="702EDE66"/>
    <w:rsid w:val="735A9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3E546"/>
  <w15:chartTrackingRefBased/>
  <w15:docId w15:val="{AF0933E2-65D0-4DD9-BD91-83C7F6E27D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e7a059e921b3424c" /><Relationship Type="http://schemas.openxmlformats.org/officeDocument/2006/relationships/image" Target="/media/image3.png" Id="R801dc761707147ac" /><Relationship Type="http://schemas.openxmlformats.org/officeDocument/2006/relationships/image" Target="/media/image4.png" Id="R820ff22085464cf4" /><Relationship Type="http://schemas.openxmlformats.org/officeDocument/2006/relationships/image" Target="/media/image5.png" Id="R73b5a7f221294bac" /><Relationship Type="http://schemas.openxmlformats.org/officeDocument/2006/relationships/numbering" Target="/word/numbering.xml" Id="R2b47cd500aa54c00" /><Relationship Type="http://schemas.openxmlformats.org/officeDocument/2006/relationships/image" Target="/media/image6.png" Id="Rdbbda7fcd05643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Maxfield (2104635)</dc:creator>
  <keywords/>
  <dc:description/>
  <lastModifiedBy>Caitlin Maxfield (2104635)</lastModifiedBy>
  <revision>3</revision>
  <dcterms:created xsi:type="dcterms:W3CDTF">2023-01-19T16:49:16.2071660Z</dcterms:created>
  <dcterms:modified xsi:type="dcterms:W3CDTF">2023-01-19T16:56:13.8378952Z</dcterms:modified>
</coreProperties>
</file>