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A0880" w:rsidRDefault="00653212" w:rsidP="00653212">
      <w:pPr>
        <w:spacing w:line="360" w:lineRule="auto"/>
        <w:jc w:val="both"/>
        <w:rPr>
          <w:rFonts w:ascii="Arial" w:hAnsi="Arial" w:cs="Arial"/>
          <w:b/>
          <w:sz w:val="24"/>
          <w:szCs w:val="24"/>
          <w:u w:val="single"/>
        </w:rPr>
      </w:pPr>
      <w:r w:rsidRPr="008A0880">
        <w:rPr>
          <w:rFonts w:ascii="Arial" w:hAnsi="Arial" w:cs="Arial"/>
          <w:b/>
          <w:sz w:val="24"/>
          <w:szCs w:val="24"/>
          <w:u w:val="single"/>
        </w:rPr>
        <w:t>Section 1</w:t>
      </w:r>
    </w:p>
    <w:p w:rsidR="008A0880" w:rsidRDefault="008A0880" w:rsidP="00653212">
      <w:pPr>
        <w:spacing w:line="360" w:lineRule="auto"/>
        <w:jc w:val="both"/>
        <w:rPr>
          <w:rFonts w:ascii="Arial" w:hAnsi="Arial" w:cs="Arial"/>
          <w:sz w:val="24"/>
          <w:szCs w:val="24"/>
          <w:shd w:val="clear" w:color="auto" w:fill="FFFFFF"/>
        </w:rPr>
      </w:pPr>
      <w:r>
        <w:rPr>
          <w:rFonts w:ascii="Arial" w:hAnsi="Arial" w:cs="Arial"/>
          <w:sz w:val="24"/>
          <w:szCs w:val="24"/>
        </w:rPr>
        <w:t>An important part of a child’s early development is the access to quality play experiences (Theirworld, 2020). Play supports the development of children’s cognitive awareness and aids in maturing children’s communication and language skills according to Theirworld (2020). Play is a fundamental part of children’s lives and supports holistic development states Play England (no date).</w:t>
      </w:r>
      <w:r w:rsidR="00BD5E41">
        <w:rPr>
          <w:rFonts w:ascii="Arial" w:hAnsi="Arial" w:cs="Arial"/>
          <w:sz w:val="24"/>
          <w:szCs w:val="24"/>
        </w:rPr>
        <w:t xml:space="preserve"> Holistic development is concerned with the child as a whole, looking into all aspects such as </w:t>
      </w:r>
      <w:r w:rsidR="00BD5E41" w:rsidRPr="006377C5">
        <w:rPr>
          <w:rFonts w:ascii="Arial" w:hAnsi="Arial" w:cs="Arial"/>
          <w:sz w:val="24"/>
          <w:szCs w:val="24"/>
        </w:rPr>
        <w:t xml:space="preserve">physical, </w:t>
      </w:r>
      <w:r w:rsidR="00BD5E41" w:rsidRPr="00BB7BAA">
        <w:rPr>
          <w:rFonts w:ascii="Arial" w:hAnsi="Arial" w:cs="Arial"/>
          <w:sz w:val="24"/>
          <w:szCs w:val="24"/>
        </w:rPr>
        <w:t>emotional and psychological development states Hupfield (2018).</w:t>
      </w:r>
      <w:r w:rsidR="006377C5" w:rsidRPr="00BB7BAA">
        <w:rPr>
          <w:rFonts w:ascii="Arial" w:hAnsi="Arial" w:cs="Arial"/>
          <w:sz w:val="24"/>
          <w:szCs w:val="24"/>
        </w:rPr>
        <w:t xml:space="preserve"> </w:t>
      </w:r>
      <w:r w:rsidR="00BB7BAA" w:rsidRPr="00BB7BAA">
        <w:rPr>
          <w:rFonts w:ascii="Arial" w:hAnsi="Arial" w:cs="Arial"/>
          <w:sz w:val="24"/>
          <w:szCs w:val="24"/>
          <w:shd w:val="clear" w:color="auto" w:fill="FFFFFF"/>
        </w:rPr>
        <w:t>First walkers (2016) suggest that active play contributes to a child’s emotional and holistic wellbeing, thus also enabling practitioners to gather in-depth knowledge while they play</w:t>
      </w:r>
      <w:r w:rsidR="00BB7BAA">
        <w:rPr>
          <w:rFonts w:ascii="Arial" w:hAnsi="Arial" w:cs="Arial"/>
          <w:sz w:val="24"/>
          <w:szCs w:val="24"/>
          <w:shd w:val="clear" w:color="auto" w:fill="FFFFFF"/>
        </w:rPr>
        <w:t>.</w:t>
      </w:r>
    </w:p>
    <w:p w:rsidR="00731B69" w:rsidRPr="00731B69" w:rsidRDefault="00731B69" w:rsidP="00653212">
      <w:pPr>
        <w:spacing w:line="360" w:lineRule="auto"/>
        <w:jc w:val="both"/>
        <w:rPr>
          <w:rFonts w:ascii="Arial" w:hAnsi="Arial" w:cs="Arial"/>
          <w:sz w:val="24"/>
          <w:szCs w:val="24"/>
          <w:u w:val="single"/>
        </w:rPr>
      </w:pPr>
      <w:r w:rsidRPr="00731B69">
        <w:rPr>
          <w:rFonts w:ascii="Arial" w:hAnsi="Arial" w:cs="Arial"/>
          <w:sz w:val="24"/>
          <w:szCs w:val="24"/>
          <w:u w:val="single"/>
        </w:rPr>
        <w:t>Play Types</w:t>
      </w:r>
    </w:p>
    <w:p w:rsidR="00731B69" w:rsidRDefault="00731B69" w:rsidP="00653212">
      <w:pPr>
        <w:spacing w:line="360" w:lineRule="auto"/>
        <w:jc w:val="both"/>
        <w:rPr>
          <w:rFonts w:ascii="Arial" w:hAnsi="Arial" w:cs="Arial"/>
          <w:sz w:val="24"/>
          <w:szCs w:val="24"/>
        </w:rPr>
      </w:pPr>
      <w:r>
        <w:rPr>
          <w:rFonts w:ascii="Arial" w:hAnsi="Arial" w:cs="Arial"/>
          <w:sz w:val="24"/>
          <w:szCs w:val="24"/>
        </w:rPr>
        <w:t>Children explore their surroundings and the world through exploratory play, they get an understanding of the effect th</w:t>
      </w:r>
      <w:r w:rsidR="00F75E40">
        <w:rPr>
          <w:rFonts w:ascii="Arial" w:hAnsi="Arial" w:cs="Arial"/>
          <w:sz w:val="24"/>
          <w:szCs w:val="24"/>
        </w:rPr>
        <w:t xml:space="preserve">ey can have on the environment states </w:t>
      </w:r>
      <w:r>
        <w:rPr>
          <w:rFonts w:ascii="Arial" w:hAnsi="Arial" w:cs="Arial"/>
          <w:sz w:val="24"/>
          <w:szCs w:val="24"/>
        </w:rPr>
        <w:t>NHS</w:t>
      </w:r>
      <w:r w:rsidR="00F75E40">
        <w:rPr>
          <w:rFonts w:ascii="Arial" w:hAnsi="Arial" w:cs="Arial"/>
          <w:sz w:val="24"/>
          <w:szCs w:val="24"/>
        </w:rPr>
        <w:t xml:space="preserve"> </w:t>
      </w:r>
      <w:r>
        <w:rPr>
          <w:rFonts w:ascii="Arial" w:hAnsi="Arial" w:cs="Arial"/>
          <w:sz w:val="24"/>
          <w:szCs w:val="24"/>
        </w:rPr>
        <w:t>G</w:t>
      </w:r>
      <w:r w:rsidR="00F75E40">
        <w:rPr>
          <w:rFonts w:ascii="Arial" w:hAnsi="Arial" w:cs="Arial"/>
          <w:sz w:val="24"/>
          <w:szCs w:val="24"/>
        </w:rPr>
        <w:t xml:space="preserve">reater Glasgow and </w:t>
      </w:r>
      <w:r>
        <w:rPr>
          <w:rFonts w:ascii="Arial" w:hAnsi="Arial" w:cs="Arial"/>
          <w:sz w:val="24"/>
          <w:szCs w:val="24"/>
        </w:rPr>
        <w:t>C</w:t>
      </w:r>
      <w:r w:rsidR="00F75E40">
        <w:rPr>
          <w:rFonts w:ascii="Arial" w:hAnsi="Arial" w:cs="Arial"/>
          <w:sz w:val="24"/>
          <w:szCs w:val="24"/>
        </w:rPr>
        <w:t>lyde (NHSGGC</w:t>
      </w:r>
      <w:r>
        <w:rPr>
          <w:rFonts w:ascii="Arial" w:hAnsi="Arial" w:cs="Arial"/>
          <w:sz w:val="24"/>
          <w:szCs w:val="24"/>
        </w:rPr>
        <w:t>, 2017).</w:t>
      </w:r>
      <w:r w:rsidR="00B00FF9">
        <w:rPr>
          <w:rFonts w:ascii="Arial" w:hAnsi="Arial" w:cs="Arial"/>
          <w:sz w:val="24"/>
          <w:szCs w:val="24"/>
        </w:rPr>
        <w:t xml:space="preserve"> Exploratory play involves children using all their senses, they inspect objects and toys by looking, feeling, hearing and moving them to learn about how they can m</w:t>
      </w:r>
      <w:r w:rsidR="00F75E40">
        <w:rPr>
          <w:rFonts w:ascii="Arial" w:hAnsi="Arial" w:cs="Arial"/>
          <w:sz w:val="24"/>
          <w:szCs w:val="24"/>
        </w:rPr>
        <w:t>ould it for their surroundings (NHSGGC,</w:t>
      </w:r>
      <w:r w:rsidR="00B00FF9">
        <w:rPr>
          <w:rFonts w:ascii="Arial" w:hAnsi="Arial" w:cs="Arial"/>
          <w:sz w:val="24"/>
          <w:szCs w:val="24"/>
        </w:rPr>
        <w:t xml:space="preserve"> 2017).</w:t>
      </w:r>
      <w:r w:rsidR="000D2500">
        <w:rPr>
          <w:rFonts w:ascii="Arial" w:hAnsi="Arial" w:cs="Arial"/>
          <w:sz w:val="24"/>
          <w:szCs w:val="24"/>
        </w:rPr>
        <w:t xml:space="preserve"> </w:t>
      </w:r>
      <w:r w:rsidR="001C531E">
        <w:rPr>
          <w:rFonts w:ascii="Arial" w:hAnsi="Arial" w:cs="Arial"/>
          <w:sz w:val="24"/>
          <w:szCs w:val="24"/>
        </w:rPr>
        <w:t>Piaget (1936, citied in Blake and Pope, 2008) claimed that children are constructing and reconstructing ideas about their surroundings through hands on experiences.</w:t>
      </w:r>
      <w:r w:rsidR="00BA13CC">
        <w:rPr>
          <w:rFonts w:ascii="Arial" w:hAnsi="Arial" w:cs="Arial"/>
          <w:sz w:val="24"/>
          <w:szCs w:val="24"/>
        </w:rPr>
        <w:t xml:space="preserve"> Montessori (1949, citied in Zajac, 2016) believed that information is absorbed through senses in children.</w:t>
      </w:r>
      <w:r w:rsidR="001C531E">
        <w:rPr>
          <w:rFonts w:ascii="Arial" w:hAnsi="Arial" w:cs="Arial"/>
          <w:sz w:val="24"/>
          <w:szCs w:val="24"/>
        </w:rPr>
        <w:t xml:space="preserve"> </w:t>
      </w:r>
      <w:r w:rsidR="000D2500">
        <w:rPr>
          <w:rFonts w:ascii="Arial" w:hAnsi="Arial" w:cs="Arial"/>
          <w:sz w:val="24"/>
          <w:szCs w:val="24"/>
        </w:rPr>
        <w:t>In exploratory play children master the control of their gross motor skills and then move onto tuning their fine motor skills (Wannabees, 2020).</w:t>
      </w:r>
      <w:r w:rsidR="00DE512D">
        <w:rPr>
          <w:rFonts w:ascii="Arial" w:hAnsi="Arial" w:cs="Arial"/>
          <w:sz w:val="24"/>
          <w:szCs w:val="24"/>
        </w:rPr>
        <w:t xml:space="preserve"> Exploratory play is also known as sensory exploration because it is a play that requires the use of senses (Marshall and Stuart, 2009). According to Marshall and Stuart (2009) exploratory play allows children to explore things for themselves </w:t>
      </w:r>
      <w:r w:rsidR="00A35CE9">
        <w:rPr>
          <w:rFonts w:ascii="Arial" w:hAnsi="Arial" w:cs="Arial"/>
          <w:sz w:val="24"/>
          <w:szCs w:val="24"/>
        </w:rPr>
        <w:t>at</w:t>
      </w:r>
      <w:r w:rsidR="00DE512D">
        <w:rPr>
          <w:rFonts w:ascii="Arial" w:hAnsi="Arial" w:cs="Arial"/>
          <w:sz w:val="24"/>
          <w:szCs w:val="24"/>
        </w:rPr>
        <w:t xml:space="preserve"> their own pace</w:t>
      </w:r>
      <w:r w:rsidR="00A35CE9">
        <w:rPr>
          <w:rFonts w:ascii="Arial" w:hAnsi="Arial" w:cs="Arial"/>
          <w:sz w:val="24"/>
          <w:szCs w:val="24"/>
        </w:rPr>
        <w:t xml:space="preserve"> leading to this play type being self-directed.</w:t>
      </w:r>
    </w:p>
    <w:p w:rsidR="00DE512D" w:rsidRDefault="00DE512D" w:rsidP="00653212">
      <w:pPr>
        <w:spacing w:line="360" w:lineRule="auto"/>
        <w:jc w:val="both"/>
        <w:rPr>
          <w:rFonts w:ascii="Arial" w:hAnsi="Arial" w:cs="Arial"/>
          <w:sz w:val="24"/>
          <w:szCs w:val="24"/>
        </w:rPr>
      </w:pPr>
      <w:r>
        <w:rPr>
          <w:rFonts w:ascii="Arial" w:hAnsi="Arial" w:cs="Arial"/>
          <w:sz w:val="24"/>
          <w:szCs w:val="24"/>
        </w:rPr>
        <w:t xml:space="preserve">Dramatic play also known as pretend play, involves children acting out real-life experiences and role playing a variety of characters </w:t>
      </w:r>
      <w:r w:rsidR="00300E20">
        <w:rPr>
          <w:rFonts w:ascii="Arial" w:hAnsi="Arial" w:cs="Arial"/>
          <w:sz w:val="24"/>
          <w:szCs w:val="24"/>
        </w:rPr>
        <w:t xml:space="preserve">according to </w:t>
      </w:r>
      <w:r>
        <w:rPr>
          <w:rFonts w:ascii="Arial" w:hAnsi="Arial" w:cs="Arial"/>
          <w:sz w:val="24"/>
          <w:szCs w:val="24"/>
        </w:rPr>
        <w:t>Jones</w:t>
      </w:r>
      <w:r w:rsidR="00300E20">
        <w:rPr>
          <w:rFonts w:ascii="Arial" w:hAnsi="Arial" w:cs="Arial"/>
          <w:sz w:val="24"/>
          <w:szCs w:val="24"/>
        </w:rPr>
        <w:t xml:space="preserve"> (</w:t>
      </w:r>
      <w:r w:rsidR="00C17F87">
        <w:rPr>
          <w:rFonts w:ascii="Arial" w:hAnsi="Arial" w:cs="Arial"/>
          <w:sz w:val="24"/>
          <w:szCs w:val="24"/>
        </w:rPr>
        <w:t>no date</w:t>
      </w:r>
      <w:r w:rsidR="00300E20">
        <w:rPr>
          <w:rFonts w:ascii="Arial" w:hAnsi="Arial" w:cs="Arial"/>
          <w:sz w:val="24"/>
          <w:szCs w:val="24"/>
        </w:rPr>
        <w:t>,</w:t>
      </w:r>
      <w:r w:rsidR="00C17F87">
        <w:rPr>
          <w:rFonts w:ascii="Arial" w:hAnsi="Arial" w:cs="Arial"/>
          <w:sz w:val="24"/>
          <w:szCs w:val="24"/>
        </w:rPr>
        <w:t xml:space="preserve"> </w:t>
      </w:r>
      <w:r>
        <w:rPr>
          <w:rFonts w:ascii="Arial" w:hAnsi="Arial" w:cs="Arial"/>
          <w:sz w:val="24"/>
          <w:szCs w:val="24"/>
        </w:rPr>
        <w:t>cited in Brooks, 2015).</w:t>
      </w:r>
      <w:r w:rsidR="00315DC2">
        <w:rPr>
          <w:rFonts w:ascii="Arial" w:hAnsi="Arial" w:cs="Arial"/>
          <w:sz w:val="24"/>
          <w:szCs w:val="24"/>
        </w:rPr>
        <w:t xml:space="preserve"> Bongiorno (2018) states that during dramatic play, children develop </w:t>
      </w:r>
      <w:r w:rsidR="003355CD">
        <w:rPr>
          <w:rFonts w:ascii="Arial" w:hAnsi="Arial" w:cs="Arial"/>
          <w:sz w:val="24"/>
          <w:szCs w:val="24"/>
        </w:rPr>
        <w:t xml:space="preserve">more of </w:t>
      </w:r>
      <w:r w:rsidR="00315DC2">
        <w:rPr>
          <w:rFonts w:ascii="Arial" w:hAnsi="Arial" w:cs="Arial"/>
          <w:sz w:val="24"/>
          <w:szCs w:val="24"/>
        </w:rPr>
        <w:t xml:space="preserve">an understanding in subjects such as science, maths and social </w:t>
      </w:r>
      <w:r w:rsidR="003355CD">
        <w:rPr>
          <w:rFonts w:ascii="Arial" w:hAnsi="Arial" w:cs="Arial"/>
          <w:sz w:val="24"/>
          <w:szCs w:val="24"/>
        </w:rPr>
        <w:t>studies; through</w:t>
      </w:r>
      <w:r w:rsidR="00315DC2">
        <w:rPr>
          <w:rFonts w:ascii="Arial" w:hAnsi="Arial" w:cs="Arial"/>
          <w:sz w:val="24"/>
          <w:szCs w:val="24"/>
        </w:rPr>
        <w:t xml:space="preserve"> experimentatio</w:t>
      </w:r>
      <w:r w:rsidR="003355CD">
        <w:rPr>
          <w:rFonts w:ascii="Arial" w:hAnsi="Arial" w:cs="Arial"/>
          <w:sz w:val="24"/>
          <w:szCs w:val="24"/>
        </w:rPr>
        <w:t>n,</w:t>
      </w:r>
      <w:r w:rsidR="00315DC2">
        <w:rPr>
          <w:rFonts w:ascii="Arial" w:hAnsi="Arial" w:cs="Arial"/>
          <w:sz w:val="24"/>
          <w:szCs w:val="24"/>
        </w:rPr>
        <w:t xml:space="preserve"> problem solving</w:t>
      </w:r>
      <w:r w:rsidR="003355CD">
        <w:rPr>
          <w:rFonts w:ascii="Arial" w:hAnsi="Arial" w:cs="Arial"/>
          <w:sz w:val="24"/>
          <w:szCs w:val="24"/>
        </w:rPr>
        <w:t xml:space="preserve"> and the interaction with others</w:t>
      </w:r>
      <w:r w:rsidR="00315DC2">
        <w:rPr>
          <w:rFonts w:ascii="Arial" w:hAnsi="Arial" w:cs="Arial"/>
          <w:sz w:val="24"/>
          <w:szCs w:val="24"/>
        </w:rPr>
        <w:t xml:space="preserve">. </w:t>
      </w:r>
      <w:r w:rsidR="004C0804">
        <w:rPr>
          <w:rFonts w:ascii="Arial" w:hAnsi="Arial" w:cs="Arial"/>
          <w:sz w:val="24"/>
          <w:szCs w:val="24"/>
        </w:rPr>
        <w:t xml:space="preserve">Dramatic play consists of two play types, structured and unstructured states Brooks </w:t>
      </w:r>
      <w:r w:rsidR="004C0804">
        <w:rPr>
          <w:rFonts w:ascii="Arial" w:hAnsi="Arial" w:cs="Arial"/>
          <w:sz w:val="24"/>
          <w:szCs w:val="24"/>
        </w:rPr>
        <w:lastRenderedPageBreak/>
        <w:t>(2015). Brooks (2015) goes on to state that structured and unstructured dramatic play is beneficial to a child’s social development and emotional development.</w:t>
      </w:r>
      <w:r w:rsidR="009E7134">
        <w:rPr>
          <w:rFonts w:ascii="Arial" w:hAnsi="Arial" w:cs="Arial"/>
          <w:sz w:val="24"/>
          <w:szCs w:val="24"/>
        </w:rPr>
        <w:t xml:space="preserve"> When more than one child participates in dramatic play it becomes socio-dramatic play states Victoria State Government (2019). Children’s socio-dramatic play is endless and changes constantly depending on the </w:t>
      </w:r>
      <w:r w:rsidR="009E7134" w:rsidRPr="0051750B">
        <w:rPr>
          <w:rFonts w:ascii="Arial" w:hAnsi="Arial" w:cs="Arial"/>
          <w:sz w:val="24"/>
          <w:szCs w:val="24"/>
        </w:rPr>
        <w:t xml:space="preserve">child’s engagement and interests resulting in this play activity being self-directed </w:t>
      </w:r>
      <w:r w:rsidR="0051750B" w:rsidRPr="0051750B">
        <w:rPr>
          <w:rFonts w:ascii="Arial" w:hAnsi="Arial" w:cs="Arial"/>
          <w:sz w:val="24"/>
          <w:szCs w:val="24"/>
        </w:rPr>
        <w:t>while supporting the child’s holistic development</w:t>
      </w:r>
      <w:r w:rsidR="0051750B">
        <w:rPr>
          <w:rFonts w:ascii="Arial" w:hAnsi="Arial" w:cs="Arial"/>
          <w:sz w:val="24"/>
          <w:szCs w:val="24"/>
        </w:rPr>
        <w:t xml:space="preserve"> </w:t>
      </w:r>
      <w:r w:rsidR="009E7134">
        <w:rPr>
          <w:rFonts w:ascii="Arial" w:hAnsi="Arial" w:cs="Arial"/>
          <w:sz w:val="24"/>
          <w:szCs w:val="24"/>
        </w:rPr>
        <w:t>(Victoria State Government, 2019).</w:t>
      </w:r>
    </w:p>
    <w:p w:rsidR="00653212" w:rsidRDefault="001D6676" w:rsidP="00653212">
      <w:pPr>
        <w:spacing w:line="360" w:lineRule="auto"/>
        <w:jc w:val="both"/>
        <w:rPr>
          <w:rFonts w:ascii="Arial" w:hAnsi="Arial" w:cs="Arial"/>
          <w:color w:val="000000"/>
          <w:sz w:val="24"/>
          <w:szCs w:val="24"/>
          <w:shd w:val="clear" w:color="auto" w:fill="FFFFFF"/>
        </w:rPr>
      </w:pPr>
      <w:r>
        <w:rPr>
          <w:rFonts w:ascii="Arial" w:hAnsi="Arial" w:cs="Arial"/>
          <w:sz w:val="24"/>
          <w:szCs w:val="24"/>
        </w:rPr>
        <w:t>Through c</w:t>
      </w:r>
      <w:r w:rsidR="004F2EBC">
        <w:rPr>
          <w:rFonts w:ascii="Arial" w:hAnsi="Arial" w:cs="Arial"/>
          <w:sz w:val="24"/>
          <w:szCs w:val="24"/>
        </w:rPr>
        <w:t>reative play, children can act out or communicate their feelings and ideas in an encouraging environment using activities such as painting, colouring, singing or dancing according to Rai</w:t>
      </w:r>
      <w:r w:rsidR="0098016F">
        <w:rPr>
          <w:rFonts w:ascii="Arial" w:hAnsi="Arial" w:cs="Arial"/>
          <w:sz w:val="24"/>
          <w:szCs w:val="24"/>
        </w:rPr>
        <w:t>sing Children Network (2019</w:t>
      </w:r>
      <w:r w:rsidR="004F2EBC">
        <w:rPr>
          <w:rFonts w:ascii="Arial" w:hAnsi="Arial" w:cs="Arial"/>
          <w:sz w:val="24"/>
          <w:szCs w:val="24"/>
        </w:rPr>
        <w:t>).</w:t>
      </w:r>
      <w:r>
        <w:rPr>
          <w:rFonts w:ascii="Arial" w:hAnsi="Arial" w:cs="Arial"/>
          <w:sz w:val="24"/>
          <w:szCs w:val="24"/>
        </w:rPr>
        <w:t xml:space="preserve"> </w:t>
      </w:r>
      <w:r w:rsidR="00043E41">
        <w:rPr>
          <w:rFonts w:ascii="Arial" w:hAnsi="Arial" w:cs="Arial"/>
          <w:sz w:val="24"/>
          <w:szCs w:val="24"/>
        </w:rPr>
        <w:t xml:space="preserve">Playdale (2018) discusses that </w:t>
      </w:r>
      <w:r w:rsidR="00043E41">
        <w:rPr>
          <w:rFonts w:ascii="Arial" w:hAnsi="Arial" w:cs="Arial"/>
          <w:color w:val="000000"/>
          <w:sz w:val="24"/>
          <w:szCs w:val="24"/>
          <w:shd w:val="clear" w:color="auto" w:fill="FFFFFF"/>
        </w:rPr>
        <w:t>c</w:t>
      </w:r>
      <w:r w:rsidRPr="001D6676">
        <w:rPr>
          <w:rFonts w:ascii="Arial" w:hAnsi="Arial" w:cs="Arial"/>
          <w:color w:val="000000"/>
          <w:sz w:val="24"/>
          <w:szCs w:val="24"/>
          <w:shd w:val="clear" w:color="auto" w:fill="FFFFFF"/>
        </w:rPr>
        <w:t>reative play involves self-</w:t>
      </w:r>
      <w:r w:rsidR="006C33C6">
        <w:rPr>
          <w:rFonts w:ascii="Arial" w:hAnsi="Arial" w:cs="Arial"/>
          <w:color w:val="000000"/>
          <w:sz w:val="24"/>
          <w:szCs w:val="24"/>
          <w:shd w:val="clear" w:color="auto" w:fill="FFFFFF"/>
        </w:rPr>
        <w:t>direction, self-</w:t>
      </w:r>
      <w:r w:rsidRPr="001D6676">
        <w:rPr>
          <w:rFonts w:ascii="Arial" w:hAnsi="Arial" w:cs="Arial"/>
          <w:color w:val="000000"/>
          <w:sz w:val="24"/>
          <w:szCs w:val="24"/>
          <w:shd w:val="clear" w:color="auto" w:fill="FFFFFF"/>
        </w:rPr>
        <w:t>expression and physical, social and cognitive skills</w:t>
      </w:r>
      <w:r w:rsidR="00A52E50">
        <w:rPr>
          <w:rFonts w:ascii="Arial" w:hAnsi="Arial" w:cs="Arial"/>
          <w:color w:val="000000"/>
          <w:sz w:val="24"/>
          <w:szCs w:val="24"/>
          <w:shd w:val="clear" w:color="auto" w:fill="FFFFFF"/>
        </w:rPr>
        <w:t xml:space="preserve"> </w:t>
      </w:r>
      <w:r w:rsidR="00A52E50" w:rsidRPr="00A52E50">
        <w:rPr>
          <w:rFonts w:ascii="Arial" w:hAnsi="Arial" w:cs="Arial"/>
          <w:sz w:val="24"/>
          <w:szCs w:val="24"/>
          <w:shd w:val="clear" w:color="auto" w:fill="FFFFFF"/>
        </w:rPr>
        <w:t>thus supporting holistic development</w:t>
      </w:r>
      <w:r>
        <w:rPr>
          <w:rFonts w:ascii="Arial" w:hAnsi="Arial" w:cs="Arial"/>
          <w:color w:val="000000"/>
          <w:sz w:val="24"/>
          <w:szCs w:val="24"/>
          <w:shd w:val="clear" w:color="auto" w:fill="FFFFFF"/>
        </w:rPr>
        <w:t xml:space="preserve">. In creative play children improve on their problem solving, self-expression and self-confidence, this helps them to imitate their own experiences and </w:t>
      </w:r>
      <w:r w:rsidR="00EB315D">
        <w:rPr>
          <w:rFonts w:ascii="Arial" w:hAnsi="Arial" w:cs="Arial"/>
          <w:color w:val="000000"/>
          <w:sz w:val="24"/>
          <w:szCs w:val="24"/>
          <w:shd w:val="clear" w:color="auto" w:fill="FFFFFF"/>
        </w:rPr>
        <w:t>re-enact them through their play (Quality Care for Children, 2017).</w:t>
      </w:r>
      <w:r w:rsidR="00255BDE">
        <w:rPr>
          <w:rFonts w:ascii="Arial" w:hAnsi="Arial" w:cs="Arial"/>
          <w:color w:val="000000"/>
          <w:sz w:val="24"/>
          <w:szCs w:val="24"/>
          <w:shd w:val="clear" w:color="auto" w:fill="FFFFFF"/>
        </w:rPr>
        <w:t xml:space="preserve"> E</w:t>
      </w:r>
      <w:r w:rsidR="00485D5D">
        <w:rPr>
          <w:rFonts w:ascii="Arial" w:hAnsi="Arial" w:cs="Arial"/>
          <w:color w:val="000000"/>
          <w:sz w:val="24"/>
          <w:szCs w:val="24"/>
          <w:shd w:val="clear" w:color="auto" w:fill="FFFFFF"/>
        </w:rPr>
        <w:t xml:space="preserve">arly </w:t>
      </w:r>
      <w:r w:rsidR="00255BDE">
        <w:rPr>
          <w:rFonts w:ascii="Arial" w:hAnsi="Arial" w:cs="Arial"/>
          <w:color w:val="000000"/>
          <w:sz w:val="24"/>
          <w:szCs w:val="24"/>
          <w:shd w:val="clear" w:color="auto" w:fill="FFFFFF"/>
        </w:rPr>
        <w:t>Y</w:t>
      </w:r>
      <w:r w:rsidR="00485D5D">
        <w:rPr>
          <w:rFonts w:ascii="Arial" w:hAnsi="Arial" w:cs="Arial"/>
          <w:color w:val="000000"/>
          <w:sz w:val="24"/>
          <w:szCs w:val="24"/>
          <w:shd w:val="clear" w:color="auto" w:fill="FFFFFF"/>
        </w:rPr>
        <w:t xml:space="preserve">ears </w:t>
      </w:r>
      <w:r w:rsidR="00255BDE">
        <w:rPr>
          <w:rFonts w:ascii="Arial" w:hAnsi="Arial" w:cs="Arial"/>
          <w:color w:val="000000"/>
          <w:sz w:val="24"/>
          <w:szCs w:val="24"/>
          <w:shd w:val="clear" w:color="auto" w:fill="FFFFFF"/>
        </w:rPr>
        <w:t>F</w:t>
      </w:r>
      <w:r w:rsidR="00485D5D">
        <w:rPr>
          <w:rFonts w:ascii="Arial" w:hAnsi="Arial" w:cs="Arial"/>
          <w:color w:val="000000"/>
          <w:sz w:val="24"/>
          <w:szCs w:val="24"/>
          <w:shd w:val="clear" w:color="auto" w:fill="FFFFFF"/>
        </w:rPr>
        <w:t xml:space="preserve">oundation </w:t>
      </w:r>
      <w:r w:rsidR="00255BDE">
        <w:rPr>
          <w:rFonts w:ascii="Arial" w:hAnsi="Arial" w:cs="Arial"/>
          <w:color w:val="000000"/>
          <w:sz w:val="24"/>
          <w:szCs w:val="24"/>
          <w:shd w:val="clear" w:color="auto" w:fill="FFFFFF"/>
        </w:rPr>
        <w:t>S</w:t>
      </w:r>
      <w:r w:rsidR="00485D5D">
        <w:rPr>
          <w:rFonts w:ascii="Arial" w:hAnsi="Arial" w:cs="Arial"/>
          <w:color w:val="000000"/>
          <w:sz w:val="24"/>
          <w:szCs w:val="24"/>
          <w:shd w:val="clear" w:color="auto" w:fill="FFFFFF"/>
        </w:rPr>
        <w:t>tage</w:t>
      </w:r>
      <w:r w:rsidR="00255BDE">
        <w:rPr>
          <w:rFonts w:ascii="Arial" w:hAnsi="Arial" w:cs="Arial"/>
          <w:color w:val="000000"/>
          <w:sz w:val="24"/>
          <w:szCs w:val="24"/>
          <w:shd w:val="clear" w:color="auto" w:fill="FFFFFF"/>
        </w:rPr>
        <w:t xml:space="preserve"> (2009) suggests in creative play children learn to work alone and as part of a group, enhancing self-expression, confidence and respect for other children’s imaginations and ideas. Furthermore EYFS (2009) </w:t>
      </w:r>
      <w:r w:rsidR="000D1BAD">
        <w:rPr>
          <w:rFonts w:ascii="Arial" w:hAnsi="Arial" w:cs="Arial"/>
          <w:color w:val="000000"/>
          <w:sz w:val="24"/>
          <w:szCs w:val="24"/>
          <w:shd w:val="clear" w:color="auto" w:fill="FFFFFF"/>
        </w:rPr>
        <w:t>states</w:t>
      </w:r>
      <w:r w:rsidR="0053795C">
        <w:rPr>
          <w:rFonts w:ascii="Arial" w:hAnsi="Arial" w:cs="Arial"/>
          <w:color w:val="000000"/>
          <w:sz w:val="24"/>
          <w:szCs w:val="24"/>
          <w:shd w:val="clear" w:color="auto" w:fill="FFFFFF"/>
        </w:rPr>
        <w:t>,</w:t>
      </w:r>
      <w:r w:rsidR="000D1BAD">
        <w:rPr>
          <w:rFonts w:ascii="Arial" w:hAnsi="Arial" w:cs="Arial"/>
          <w:color w:val="000000"/>
          <w:sz w:val="24"/>
          <w:szCs w:val="24"/>
          <w:shd w:val="clear" w:color="auto" w:fill="FFFFFF"/>
        </w:rPr>
        <w:t xml:space="preserve"> that all these experiences children have during creative play contributes to their holistic development.</w:t>
      </w:r>
    </w:p>
    <w:p w:rsidR="003633BB" w:rsidRDefault="003633BB" w:rsidP="00653212">
      <w:pPr>
        <w:spacing w:line="360" w:lineRule="auto"/>
        <w:jc w:val="both"/>
        <w:rPr>
          <w:rFonts w:ascii="Arial" w:hAnsi="Arial" w:cs="Arial"/>
          <w:color w:val="000000"/>
          <w:sz w:val="24"/>
          <w:szCs w:val="24"/>
          <w:u w:val="single"/>
          <w:shd w:val="clear" w:color="auto" w:fill="FFFFFF"/>
        </w:rPr>
      </w:pPr>
      <w:r w:rsidRPr="003633BB">
        <w:rPr>
          <w:rFonts w:ascii="Arial" w:hAnsi="Arial" w:cs="Arial"/>
          <w:color w:val="000000"/>
          <w:sz w:val="24"/>
          <w:szCs w:val="24"/>
          <w:u w:val="single"/>
          <w:shd w:val="clear" w:color="auto" w:fill="FFFFFF"/>
        </w:rPr>
        <w:t>Role of the adult</w:t>
      </w:r>
    </w:p>
    <w:p w:rsidR="003633BB" w:rsidRPr="00AA06C5" w:rsidRDefault="003633BB" w:rsidP="00653212">
      <w:pPr>
        <w:spacing w:line="360" w:lineRule="auto"/>
        <w:jc w:val="both"/>
        <w:rPr>
          <w:rFonts w:ascii="Arial" w:hAnsi="Arial" w:cs="Arial"/>
          <w:sz w:val="24"/>
          <w:szCs w:val="24"/>
          <w:u w:val="single"/>
        </w:rPr>
      </w:pPr>
      <w:r>
        <w:rPr>
          <w:rFonts w:ascii="Arial" w:hAnsi="Arial" w:cs="Arial"/>
          <w:sz w:val="24"/>
          <w:szCs w:val="24"/>
        </w:rPr>
        <w:t>Practitioners need to plan for children’s development of creativity in an environment which supports their discovery of ideas, feelings and materials (EYFS, 2009).</w:t>
      </w:r>
      <w:r w:rsidR="009E57C5">
        <w:rPr>
          <w:rFonts w:ascii="Arial" w:hAnsi="Arial" w:cs="Arial"/>
          <w:sz w:val="24"/>
          <w:szCs w:val="24"/>
        </w:rPr>
        <w:t xml:space="preserve"> According to Foundation Education (2018) by practitioners supporting holistic development, they are creating a safe and positive environment in their early years settings to support the development of children.</w:t>
      </w:r>
      <w:r w:rsidR="002B01D9">
        <w:rPr>
          <w:rFonts w:ascii="Arial" w:hAnsi="Arial" w:cs="Arial"/>
          <w:sz w:val="24"/>
          <w:szCs w:val="24"/>
        </w:rPr>
        <w:t xml:space="preserve"> Rymanowicz (2015), states that when adults support child’s play, they make children aware that they are present and engaged but not controlling, which allows children to be themselves, explore and engage in their play activities. </w:t>
      </w:r>
      <w:r w:rsidR="0089019A">
        <w:rPr>
          <w:rFonts w:ascii="Arial" w:hAnsi="Arial" w:cs="Arial"/>
          <w:sz w:val="24"/>
          <w:szCs w:val="24"/>
        </w:rPr>
        <w:t>Vygotsky</w:t>
      </w:r>
      <w:r w:rsidR="009261D9">
        <w:rPr>
          <w:rFonts w:ascii="Arial" w:hAnsi="Arial" w:cs="Arial"/>
          <w:sz w:val="24"/>
          <w:szCs w:val="24"/>
        </w:rPr>
        <w:t xml:space="preserve">’s (1984, citied in Malik, </w:t>
      </w:r>
      <w:r w:rsidR="0089019A">
        <w:rPr>
          <w:rFonts w:ascii="Arial" w:hAnsi="Arial" w:cs="Arial"/>
          <w:sz w:val="24"/>
          <w:szCs w:val="24"/>
        </w:rPr>
        <w:t>2017) Zone of Proximal Development is the knowledge which a child already has and the knowledge in which a child can gain with the assistance of a practitioner/adult.</w:t>
      </w:r>
      <w:r w:rsidR="0053795C">
        <w:rPr>
          <w:rFonts w:ascii="Arial" w:hAnsi="Arial" w:cs="Arial"/>
          <w:sz w:val="24"/>
          <w:szCs w:val="24"/>
        </w:rPr>
        <w:t xml:space="preserve"> Vygotsky’s (1984, citied in Verenikina, 2008) theory of Zone of Proximal Development discusses the importance of supporting children in their learning and </w:t>
      </w:r>
      <w:r w:rsidR="0053795C">
        <w:rPr>
          <w:rFonts w:ascii="Arial" w:hAnsi="Arial" w:cs="Arial"/>
          <w:sz w:val="24"/>
          <w:szCs w:val="24"/>
        </w:rPr>
        <w:lastRenderedPageBreak/>
        <w:t>helping them become self regulated.</w:t>
      </w:r>
      <w:r w:rsidR="009532C7">
        <w:rPr>
          <w:rFonts w:ascii="Arial" w:hAnsi="Arial" w:cs="Arial"/>
          <w:sz w:val="24"/>
          <w:szCs w:val="24"/>
        </w:rPr>
        <w:t xml:space="preserve"> Bruner</w:t>
      </w:r>
      <w:r w:rsidR="003128D2">
        <w:rPr>
          <w:rFonts w:ascii="Arial" w:hAnsi="Arial" w:cs="Arial"/>
          <w:sz w:val="24"/>
          <w:szCs w:val="24"/>
        </w:rPr>
        <w:t xml:space="preserve">’s (1966, citied in Nurseryworld, 2020) scaffolding theory describes the way that children build on their knowledge, and the adult should transfer learning responsibility progressively until the child can learn </w:t>
      </w:r>
      <w:r w:rsidR="003128D2" w:rsidRPr="00AA06C5">
        <w:rPr>
          <w:rFonts w:ascii="Arial" w:hAnsi="Arial" w:cs="Arial"/>
          <w:sz w:val="24"/>
          <w:szCs w:val="24"/>
        </w:rPr>
        <w:t>independently.</w:t>
      </w:r>
    </w:p>
    <w:p w:rsidR="00AA06C5" w:rsidRPr="007C4A04" w:rsidRDefault="00AA06C5" w:rsidP="00653212">
      <w:pPr>
        <w:spacing w:line="360" w:lineRule="auto"/>
        <w:jc w:val="both"/>
        <w:rPr>
          <w:rFonts w:ascii="Arial" w:hAnsi="Arial" w:cs="Arial"/>
          <w:b/>
          <w:sz w:val="24"/>
          <w:szCs w:val="24"/>
          <w:u w:val="single"/>
        </w:rPr>
      </w:pPr>
      <w:r w:rsidRPr="007C4A04">
        <w:rPr>
          <w:rFonts w:ascii="Arial" w:hAnsi="Arial" w:cs="Arial"/>
          <w:b/>
          <w:sz w:val="24"/>
          <w:szCs w:val="24"/>
          <w:u w:val="single"/>
        </w:rPr>
        <w:t>Section 2</w:t>
      </w:r>
    </w:p>
    <w:p w:rsidR="008C0624" w:rsidRPr="008C0624" w:rsidRDefault="008C0624" w:rsidP="00653212">
      <w:pPr>
        <w:spacing w:line="360" w:lineRule="auto"/>
        <w:jc w:val="both"/>
        <w:rPr>
          <w:rFonts w:ascii="Arial" w:hAnsi="Arial" w:cs="Arial"/>
          <w:sz w:val="24"/>
          <w:szCs w:val="24"/>
          <w:u w:val="single"/>
        </w:rPr>
      </w:pPr>
      <w:r w:rsidRPr="008C0624">
        <w:rPr>
          <w:rFonts w:ascii="Arial" w:hAnsi="Arial" w:cs="Arial"/>
          <w:sz w:val="24"/>
          <w:szCs w:val="24"/>
          <w:u w:val="single"/>
        </w:rPr>
        <w:t>What is Risk in play</w:t>
      </w:r>
    </w:p>
    <w:p w:rsidR="00F7695F" w:rsidRDefault="00A47702" w:rsidP="00653212">
      <w:pPr>
        <w:spacing w:line="360" w:lineRule="auto"/>
        <w:jc w:val="both"/>
        <w:rPr>
          <w:rFonts w:ascii="Arial" w:hAnsi="Arial" w:cs="Arial"/>
          <w:sz w:val="24"/>
          <w:szCs w:val="24"/>
        </w:rPr>
      </w:pPr>
      <w:r>
        <w:rPr>
          <w:rFonts w:ascii="Arial" w:hAnsi="Arial" w:cs="Arial"/>
          <w:sz w:val="24"/>
          <w:szCs w:val="24"/>
        </w:rPr>
        <w:t xml:space="preserve">With regards to risk in play, it is defined as the unknown and </w:t>
      </w:r>
      <w:r w:rsidR="008C0624">
        <w:rPr>
          <w:rFonts w:ascii="Arial" w:hAnsi="Arial" w:cs="Arial"/>
          <w:sz w:val="24"/>
          <w:szCs w:val="24"/>
        </w:rPr>
        <w:t>a challenge that children can recognise within the environment and take upon themselves to confront them, while acknowledging their own limits</w:t>
      </w:r>
      <w:r>
        <w:rPr>
          <w:rFonts w:ascii="Arial" w:hAnsi="Arial" w:cs="Arial"/>
          <w:sz w:val="24"/>
          <w:szCs w:val="24"/>
        </w:rPr>
        <w:t xml:space="preserve"> (Canadian Public Health Association, 2019).</w:t>
      </w:r>
      <w:r w:rsidR="0076455D">
        <w:rPr>
          <w:rFonts w:ascii="Arial" w:hAnsi="Arial" w:cs="Arial"/>
          <w:sz w:val="24"/>
          <w:szCs w:val="24"/>
        </w:rPr>
        <w:t xml:space="preserve"> </w:t>
      </w:r>
      <w:r w:rsidR="00CA587F">
        <w:rPr>
          <w:rFonts w:ascii="Arial" w:hAnsi="Arial" w:cs="Arial"/>
          <w:sz w:val="24"/>
          <w:szCs w:val="24"/>
        </w:rPr>
        <w:t>Risk in play is also known as risky play, it can be defined as an activity that is both thrilling and exciting while involving a possible risk of physical injury (Sandseter, 2007; Little and Wyver, 2008, cited in Wilkinson, 2016).</w:t>
      </w:r>
    </w:p>
    <w:p w:rsidR="00F7695F" w:rsidRPr="008C0624" w:rsidRDefault="008C0624" w:rsidP="00653212">
      <w:pPr>
        <w:spacing w:line="360" w:lineRule="auto"/>
        <w:jc w:val="both"/>
        <w:rPr>
          <w:rFonts w:ascii="Arial" w:hAnsi="Arial" w:cs="Arial"/>
          <w:sz w:val="24"/>
          <w:szCs w:val="24"/>
          <w:u w:val="single"/>
        </w:rPr>
      </w:pPr>
      <w:r>
        <w:rPr>
          <w:rFonts w:ascii="Arial" w:hAnsi="Arial" w:cs="Arial"/>
          <w:sz w:val="24"/>
          <w:szCs w:val="24"/>
          <w:u w:val="single"/>
        </w:rPr>
        <w:t>How risk supports children’s development</w:t>
      </w:r>
    </w:p>
    <w:p w:rsidR="00A22E9F" w:rsidRPr="00387CE7" w:rsidRDefault="00BC7EC7" w:rsidP="00653212">
      <w:pPr>
        <w:spacing w:line="360" w:lineRule="auto"/>
        <w:jc w:val="both"/>
        <w:rPr>
          <w:rFonts w:ascii="Arial" w:hAnsi="Arial" w:cs="Arial"/>
          <w:sz w:val="24"/>
          <w:szCs w:val="24"/>
        </w:rPr>
      </w:pPr>
      <w:r>
        <w:rPr>
          <w:rFonts w:ascii="Arial" w:hAnsi="Arial" w:cs="Arial"/>
          <w:sz w:val="24"/>
          <w:szCs w:val="24"/>
        </w:rPr>
        <w:t xml:space="preserve">Children not only need risks, they want to take risks to explore, know their limits and enhance their development according to Children’s House South-well (2018). </w:t>
      </w:r>
      <w:r w:rsidR="00356F6C">
        <w:rPr>
          <w:rFonts w:ascii="Arial" w:hAnsi="Arial" w:cs="Arial"/>
          <w:sz w:val="24"/>
          <w:szCs w:val="24"/>
        </w:rPr>
        <w:t xml:space="preserve">According to Carrigg (2016) children having risk in their play helps to develop life skills such as balance, co-ordination, awareness and independence which will contribute to their </w:t>
      </w:r>
      <w:r w:rsidR="002D135A">
        <w:rPr>
          <w:rFonts w:ascii="Arial" w:hAnsi="Arial" w:cs="Arial"/>
          <w:sz w:val="24"/>
          <w:szCs w:val="24"/>
        </w:rPr>
        <w:t>holistic</w:t>
      </w:r>
      <w:r w:rsidR="00356F6C">
        <w:rPr>
          <w:rFonts w:ascii="Arial" w:hAnsi="Arial" w:cs="Arial"/>
          <w:sz w:val="24"/>
          <w:szCs w:val="24"/>
        </w:rPr>
        <w:t xml:space="preserve"> development. </w:t>
      </w:r>
      <w:r>
        <w:rPr>
          <w:rFonts w:ascii="Arial" w:hAnsi="Arial" w:cs="Arial"/>
          <w:sz w:val="24"/>
          <w:szCs w:val="24"/>
        </w:rPr>
        <w:t>Risk is necessary for child development and increases the development of social skills, increasing self-esteem, connection with the natural environment, usage of tools in risky play, alongside emotional and physical development (Children’s House South-well, 2018).</w:t>
      </w:r>
      <w:r w:rsidR="00F7695F">
        <w:rPr>
          <w:rFonts w:ascii="Arial" w:hAnsi="Arial" w:cs="Arial"/>
          <w:sz w:val="24"/>
          <w:szCs w:val="24"/>
        </w:rPr>
        <w:t xml:space="preserve"> </w:t>
      </w:r>
      <w:r w:rsidR="00E22561">
        <w:rPr>
          <w:rFonts w:ascii="Arial" w:hAnsi="Arial" w:cs="Arial"/>
          <w:sz w:val="24"/>
          <w:szCs w:val="24"/>
        </w:rPr>
        <w:t>Risk taking allows children to challenge themselves and learn that their actions have consequences thus helping them gain experience and contribute to their holistic development states Play Wales (2020).</w:t>
      </w:r>
      <w:r w:rsidR="007C4A04">
        <w:rPr>
          <w:rFonts w:ascii="Arial" w:hAnsi="Arial" w:cs="Arial"/>
          <w:sz w:val="24"/>
          <w:szCs w:val="24"/>
        </w:rPr>
        <w:t xml:space="preserve"> </w:t>
      </w:r>
      <w:r w:rsidR="00513D4F">
        <w:rPr>
          <w:rFonts w:ascii="Arial" w:hAnsi="Arial" w:cs="Arial"/>
          <w:sz w:val="24"/>
          <w:szCs w:val="24"/>
        </w:rPr>
        <w:t xml:space="preserve">Carrigg (2016) suggests providing children with the opportunities to partake in risky play within a safe environment allows them to develop socially, emotionally and physically. </w:t>
      </w:r>
      <w:r w:rsidR="003F672E">
        <w:rPr>
          <w:rFonts w:ascii="Arial" w:hAnsi="Arial" w:cs="Arial"/>
          <w:sz w:val="24"/>
          <w:szCs w:val="24"/>
        </w:rPr>
        <w:t>Donaldson (2015) supports risk and challenge in play as it enables children to become creative critical thinkers.</w:t>
      </w:r>
      <w:r w:rsidR="000F02DF">
        <w:rPr>
          <w:rFonts w:ascii="Arial" w:hAnsi="Arial" w:cs="Arial"/>
          <w:sz w:val="24"/>
          <w:szCs w:val="24"/>
        </w:rPr>
        <w:t xml:space="preserve"> According to Welsh Government (2015), risky play develops sensory awareness, gross and fine motor skills alongside confidence and allows a child to be able to move safely with control and coordination while giving them an understanding of how their bodies move.</w:t>
      </w:r>
      <w:r w:rsidR="000C49F0">
        <w:rPr>
          <w:rFonts w:ascii="Arial" w:hAnsi="Arial" w:cs="Arial"/>
          <w:sz w:val="24"/>
          <w:szCs w:val="24"/>
        </w:rPr>
        <w:t xml:space="preserve"> Ward (2015) believes that risky play is a necessary part of growing up, if risks are </w:t>
      </w:r>
      <w:r w:rsidR="000C49F0">
        <w:rPr>
          <w:rFonts w:ascii="Arial" w:hAnsi="Arial" w:cs="Arial"/>
          <w:sz w:val="24"/>
          <w:szCs w:val="24"/>
        </w:rPr>
        <w:lastRenderedPageBreak/>
        <w:t>managed appropriately, settings should provide children with continuous opportunities to develop their knowledge of risk and develop their confidence when it comes to managing risk.</w:t>
      </w:r>
    </w:p>
    <w:p w:rsidR="00A22E9F" w:rsidRDefault="00A22E9F" w:rsidP="00653212">
      <w:pPr>
        <w:spacing w:line="360" w:lineRule="auto"/>
        <w:jc w:val="both"/>
        <w:rPr>
          <w:rFonts w:ascii="Arial" w:hAnsi="Arial" w:cs="Arial"/>
          <w:sz w:val="24"/>
          <w:szCs w:val="24"/>
          <w:u w:val="single"/>
        </w:rPr>
      </w:pPr>
      <w:r w:rsidRPr="00A22E9F">
        <w:rPr>
          <w:rFonts w:ascii="Arial" w:hAnsi="Arial" w:cs="Arial"/>
          <w:sz w:val="24"/>
          <w:szCs w:val="24"/>
          <w:u w:val="single"/>
        </w:rPr>
        <w:t>Role of the adult</w:t>
      </w:r>
    </w:p>
    <w:p w:rsidR="00927915" w:rsidRPr="00A22E9F" w:rsidRDefault="007C3E08" w:rsidP="00653212">
      <w:pPr>
        <w:spacing w:line="360" w:lineRule="auto"/>
        <w:jc w:val="both"/>
        <w:rPr>
          <w:rFonts w:ascii="Arial" w:hAnsi="Arial" w:cs="Arial"/>
          <w:sz w:val="24"/>
          <w:szCs w:val="24"/>
        </w:rPr>
      </w:pPr>
      <w:r>
        <w:rPr>
          <w:rFonts w:ascii="Arial" w:hAnsi="Arial" w:cs="Arial"/>
          <w:sz w:val="24"/>
          <w:szCs w:val="24"/>
        </w:rPr>
        <w:t>According to Brussoni</w:t>
      </w:r>
      <w:r w:rsidR="00A22E9F">
        <w:rPr>
          <w:rFonts w:ascii="Arial" w:hAnsi="Arial" w:cs="Arial"/>
          <w:sz w:val="24"/>
          <w:szCs w:val="24"/>
        </w:rPr>
        <w:t xml:space="preserve"> (</w:t>
      </w:r>
      <w:r w:rsidR="00E96149">
        <w:rPr>
          <w:rFonts w:ascii="Arial" w:hAnsi="Arial" w:cs="Arial"/>
          <w:sz w:val="24"/>
          <w:szCs w:val="24"/>
        </w:rPr>
        <w:t xml:space="preserve">et al, </w:t>
      </w:r>
      <w:r w:rsidR="00A22E9F">
        <w:rPr>
          <w:rFonts w:ascii="Arial" w:hAnsi="Arial" w:cs="Arial"/>
          <w:sz w:val="24"/>
          <w:szCs w:val="24"/>
        </w:rPr>
        <w:t>2012), creating adventure playgrounds provides a safe playing environment that produce opportunities for risk taking.</w:t>
      </w:r>
      <w:r>
        <w:rPr>
          <w:rFonts w:ascii="Arial" w:hAnsi="Arial" w:cs="Arial"/>
          <w:sz w:val="24"/>
          <w:szCs w:val="24"/>
        </w:rPr>
        <w:t xml:space="preserve"> Denying children risk in their play can result in long-term implications in their future development and well-being resulting in the decrease of self-esteem, confidence and motivation (Learning Outside the Classroom, 2020).</w:t>
      </w:r>
      <w:r w:rsidR="00356F6C">
        <w:rPr>
          <w:rFonts w:ascii="Arial" w:hAnsi="Arial" w:cs="Arial"/>
          <w:sz w:val="24"/>
          <w:szCs w:val="24"/>
        </w:rPr>
        <w:t xml:space="preserve"> </w:t>
      </w:r>
      <w:r w:rsidR="00E96149">
        <w:rPr>
          <w:rFonts w:ascii="Arial" w:hAnsi="Arial" w:cs="Arial"/>
          <w:sz w:val="24"/>
          <w:szCs w:val="24"/>
        </w:rPr>
        <w:t>Rodgers (2018) believes that practitioners have a legal duty within risky play to all children, reducing or eliminating hazardous risk; practitioners’ should take into consideration the acceptable risks and allow children to explore them. Practitioners’ have an important role, making sure the environments are suitable and overseeing the experiences children have according to Santer (et al, 2007).</w:t>
      </w:r>
      <w:r w:rsidR="00D378D2">
        <w:rPr>
          <w:rFonts w:ascii="Arial" w:hAnsi="Arial" w:cs="Arial"/>
          <w:sz w:val="24"/>
          <w:szCs w:val="24"/>
        </w:rPr>
        <w:t xml:space="preserve"> </w:t>
      </w:r>
      <w:r w:rsidR="0019654E">
        <w:rPr>
          <w:rFonts w:ascii="Arial" w:hAnsi="Arial" w:cs="Arial"/>
          <w:sz w:val="24"/>
          <w:szCs w:val="24"/>
        </w:rPr>
        <w:t xml:space="preserve">Furthermore Santer (et al, 2007) believe practitioners’ passing on fear and caution to children reduce their opportunities to challenge themselves and take risks in their day to day play. </w:t>
      </w:r>
      <w:r w:rsidR="00D378D2">
        <w:rPr>
          <w:rFonts w:ascii="Arial" w:hAnsi="Arial" w:cs="Arial"/>
          <w:sz w:val="24"/>
          <w:szCs w:val="24"/>
        </w:rPr>
        <w:t>Risk taking is good for children, it brings them excitement and children want and need to take them, practitioners’ need to enable this experience without placing children in hazardous danger states Early Education (no date).</w:t>
      </w:r>
      <w:r w:rsidR="00387CE7">
        <w:rPr>
          <w:rFonts w:ascii="Arial" w:hAnsi="Arial" w:cs="Arial"/>
          <w:sz w:val="24"/>
          <w:szCs w:val="24"/>
        </w:rPr>
        <w:t xml:space="preserve"> </w:t>
      </w:r>
      <w:r w:rsidR="00BD43F2">
        <w:rPr>
          <w:rFonts w:ascii="Arial" w:hAnsi="Arial" w:cs="Arial"/>
          <w:sz w:val="24"/>
          <w:szCs w:val="24"/>
        </w:rPr>
        <w:t xml:space="preserve">Practitioners’ should control the balance between the need to provide risk and the need to keep children out of harm’s way (Ball, et al., 2013). </w:t>
      </w:r>
      <w:r w:rsidR="00387CE7">
        <w:rPr>
          <w:rFonts w:ascii="Arial" w:hAnsi="Arial" w:cs="Arial"/>
          <w:sz w:val="24"/>
          <w:szCs w:val="24"/>
        </w:rPr>
        <w:t>The Health and Safety Executive (HSE, 2005, citied in Play Wales, 2020) believes health and safety is about managing risk and not removing them all. HSE (2005, citied in Play Wales, 2020) goes on to state there are benefits to a child’s development of play and it involves risk and therefore risk should not be abandoned.</w:t>
      </w:r>
      <w:r w:rsidR="009A4511">
        <w:rPr>
          <w:rFonts w:ascii="Arial" w:hAnsi="Arial" w:cs="Arial"/>
          <w:sz w:val="24"/>
          <w:szCs w:val="24"/>
        </w:rPr>
        <w:t xml:space="preserve"> The provision of quality play involves opportunities for children to take risks, if settings and practitioners do not start providing opportunities for play that involve some aspect of risk and challenge, children will pursue it somewhere else believes Play Wales (2020).</w:t>
      </w:r>
    </w:p>
    <w:p w:rsidR="00A22E9F" w:rsidRDefault="00683182" w:rsidP="00CF33BD">
      <w:pPr>
        <w:spacing w:line="360" w:lineRule="auto"/>
        <w:jc w:val="both"/>
        <w:rPr>
          <w:rFonts w:ascii="Arial" w:hAnsi="Arial" w:cs="Arial"/>
          <w:b/>
          <w:sz w:val="24"/>
          <w:szCs w:val="24"/>
          <w:u w:val="single"/>
        </w:rPr>
      </w:pPr>
      <w:r w:rsidRPr="00683182">
        <w:rPr>
          <w:rFonts w:ascii="Arial" w:hAnsi="Arial" w:cs="Arial"/>
          <w:b/>
          <w:sz w:val="24"/>
          <w:szCs w:val="24"/>
          <w:u w:val="single"/>
        </w:rPr>
        <w:t>Section 3</w:t>
      </w:r>
    </w:p>
    <w:p w:rsidR="00EB1BA8" w:rsidRPr="00EB1BA8" w:rsidRDefault="00EB1BA8" w:rsidP="00CF33BD">
      <w:pPr>
        <w:spacing w:line="360" w:lineRule="auto"/>
        <w:jc w:val="both"/>
        <w:rPr>
          <w:rFonts w:ascii="Arial" w:hAnsi="Arial" w:cs="Arial"/>
          <w:sz w:val="24"/>
          <w:szCs w:val="24"/>
          <w:u w:val="single"/>
        </w:rPr>
      </w:pPr>
      <w:r w:rsidRPr="00EB1BA8">
        <w:rPr>
          <w:rFonts w:ascii="Arial" w:hAnsi="Arial" w:cs="Arial"/>
          <w:sz w:val="24"/>
          <w:szCs w:val="24"/>
          <w:u w:val="single"/>
        </w:rPr>
        <w:t>Understanding Observation</w:t>
      </w:r>
    </w:p>
    <w:p w:rsidR="00014D33" w:rsidRDefault="006D296C" w:rsidP="00CF33BD">
      <w:pPr>
        <w:spacing w:line="360" w:lineRule="auto"/>
        <w:jc w:val="both"/>
        <w:rPr>
          <w:rFonts w:ascii="Arial" w:hAnsi="Arial" w:cs="Arial"/>
          <w:sz w:val="24"/>
          <w:szCs w:val="24"/>
        </w:rPr>
      </w:pPr>
      <w:r>
        <w:rPr>
          <w:rFonts w:ascii="Arial" w:hAnsi="Arial" w:cs="Arial"/>
          <w:sz w:val="24"/>
          <w:szCs w:val="24"/>
        </w:rPr>
        <w:t xml:space="preserve">Observation is often regarded as one of the most simple yet more efficient methods of assessing young children as they progress (Spreeuwenberg, 2016). </w:t>
      </w:r>
      <w:r>
        <w:rPr>
          <w:rFonts w:ascii="Arial" w:hAnsi="Arial" w:cs="Arial"/>
          <w:sz w:val="24"/>
          <w:szCs w:val="24"/>
        </w:rPr>
        <w:lastRenderedPageBreak/>
        <w:t xml:space="preserve">Spreeuwenberg (2016) states that observing children starts with the practitioner observing how each child communicates, learns, responds to new situations and the interactions with others. Observation is a key element to working with young children as it provides information regarding children’s interests, social and language skills </w:t>
      </w:r>
      <w:r w:rsidRPr="00CF33BD">
        <w:rPr>
          <w:rFonts w:ascii="Arial" w:hAnsi="Arial" w:cs="Arial"/>
          <w:sz w:val="24"/>
          <w:szCs w:val="24"/>
        </w:rPr>
        <w:t>according to Santer (et al, 2007)</w:t>
      </w:r>
      <w:r w:rsidR="00CF33BD" w:rsidRPr="00CF33BD">
        <w:rPr>
          <w:rStyle w:val="word"/>
          <w:rFonts w:ascii="Arial" w:hAnsi="Arial" w:cs="Arial"/>
          <w:color w:val="252525"/>
          <w:sz w:val="24"/>
          <w:szCs w:val="24"/>
          <w:shd w:val="clear" w:color="auto" w:fill="FFFFFF"/>
        </w:rPr>
        <w:t>.</w:t>
      </w:r>
      <w:r w:rsidR="00CF33BD">
        <w:rPr>
          <w:rStyle w:val="word"/>
          <w:rFonts w:ascii="Arial" w:hAnsi="Arial" w:cs="Arial"/>
          <w:color w:val="252525"/>
          <w:sz w:val="24"/>
          <w:szCs w:val="24"/>
          <w:shd w:val="clear" w:color="auto" w:fill="FFFFFF"/>
        </w:rPr>
        <w:t xml:space="preserve"> </w:t>
      </w:r>
      <w:r w:rsidR="00995218">
        <w:rPr>
          <w:rFonts w:ascii="Arial" w:hAnsi="Arial" w:cs="Arial"/>
          <w:sz w:val="24"/>
          <w:szCs w:val="24"/>
        </w:rPr>
        <w:t>The role of observation is considered important within early years settings as it enables practitioners’ to gather information about the children as individuals (West Sussex County Council, 2019).</w:t>
      </w:r>
      <w:r w:rsidR="00B72CCC">
        <w:rPr>
          <w:rFonts w:ascii="Arial" w:hAnsi="Arial" w:cs="Arial"/>
          <w:sz w:val="24"/>
          <w:szCs w:val="24"/>
        </w:rPr>
        <w:t xml:space="preserve"> Piaget (1936, citied in Cherry, 2019) used detailed and thorough observations as a method to record children’s development journeys.</w:t>
      </w:r>
      <w:r w:rsidR="00CF33BD">
        <w:rPr>
          <w:rFonts w:ascii="Arial" w:hAnsi="Arial" w:cs="Arial"/>
          <w:sz w:val="24"/>
          <w:szCs w:val="24"/>
        </w:rPr>
        <w:t xml:space="preserve"> </w:t>
      </w:r>
      <w:r w:rsidR="00014D33">
        <w:rPr>
          <w:rFonts w:ascii="Arial" w:hAnsi="Arial" w:cs="Arial"/>
          <w:sz w:val="24"/>
          <w:szCs w:val="24"/>
        </w:rPr>
        <w:t xml:space="preserve">The philosophy of Bandura (1977, citied in Culatta, 2020) was based upon the value of observing and following the behaviours, emotional reactions and attitudes of others. </w:t>
      </w:r>
      <w:r w:rsidR="003D55C8">
        <w:rPr>
          <w:rStyle w:val="word"/>
          <w:rFonts w:ascii="Arial" w:hAnsi="Arial" w:cs="Arial"/>
          <w:sz w:val="24"/>
          <w:szCs w:val="24"/>
          <w:shd w:val="clear" w:color="auto" w:fill="FFFFFF"/>
        </w:rPr>
        <w:t>Sage-Publications (no date) state that assessments and observations are a part of daily working practices.</w:t>
      </w:r>
      <w:r w:rsidR="003D55C8">
        <w:rPr>
          <w:rFonts w:ascii="Arial" w:hAnsi="Arial" w:cs="Arial"/>
          <w:sz w:val="24"/>
          <w:szCs w:val="24"/>
        </w:rPr>
        <w:t xml:space="preserve"> </w:t>
      </w:r>
    </w:p>
    <w:p w:rsidR="00EB1BA8" w:rsidRDefault="00EE223A" w:rsidP="00CF33BD">
      <w:pPr>
        <w:spacing w:line="360" w:lineRule="auto"/>
        <w:jc w:val="both"/>
        <w:rPr>
          <w:rFonts w:ascii="Arial" w:hAnsi="Arial" w:cs="Arial"/>
          <w:sz w:val="24"/>
          <w:szCs w:val="24"/>
          <w:u w:val="single"/>
        </w:rPr>
      </w:pPr>
      <w:r w:rsidRPr="00EE223A">
        <w:rPr>
          <w:rFonts w:ascii="Arial" w:hAnsi="Arial" w:cs="Arial"/>
          <w:sz w:val="24"/>
          <w:szCs w:val="24"/>
          <w:u w:val="single"/>
        </w:rPr>
        <w:t xml:space="preserve">Foundation Phase Profile </w:t>
      </w:r>
    </w:p>
    <w:p w:rsidR="00EE223A" w:rsidRPr="00F7023F" w:rsidRDefault="00F7023F" w:rsidP="00CF33BD">
      <w:pPr>
        <w:spacing w:line="360" w:lineRule="auto"/>
        <w:jc w:val="both"/>
        <w:rPr>
          <w:rFonts w:ascii="Arial" w:hAnsi="Arial" w:cs="Arial"/>
          <w:sz w:val="24"/>
          <w:szCs w:val="24"/>
        </w:rPr>
      </w:pPr>
      <w:r>
        <w:rPr>
          <w:rFonts w:ascii="Arial" w:hAnsi="Arial" w:cs="Arial"/>
          <w:sz w:val="24"/>
          <w:szCs w:val="24"/>
        </w:rPr>
        <w:t>The Foundation Phase Profile forms part of the early years</w:t>
      </w:r>
      <w:r w:rsidR="002D135A">
        <w:rPr>
          <w:rFonts w:ascii="Arial" w:hAnsi="Arial" w:cs="Arial"/>
          <w:sz w:val="24"/>
          <w:szCs w:val="24"/>
        </w:rPr>
        <w:t>’</w:t>
      </w:r>
      <w:r>
        <w:rPr>
          <w:rFonts w:ascii="Arial" w:hAnsi="Arial" w:cs="Arial"/>
          <w:sz w:val="24"/>
          <w:szCs w:val="24"/>
        </w:rPr>
        <w:t xml:space="preserve"> development and assessment process of the Welsh Government, then profile promotes the evaluation of children’s education and progression while in the Foundation Phase states Welsh Government (2017). </w:t>
      </w:r>
      <w:r w:rsidR="00DC3DC9">
        <w:rPr>
          <w:rFonts w:ascii="Arial" w:hAnsi="Arial" w:cs="Arial"/>
          <w:sz w:val="24"/>
          <w:szCs w:val="24"/>
        </w:rPr>
        <w:t>According to Early Years Wales (2018) t</w:t>
      </w:r>
      <w:r>
        <w:rPr>
          <w:rFonts w:ascii="Arial" w:hAnsi="Arial" w:cs="Arial"/>
          <w:sz w:val="24"/>
          <w:szCs w:val="24"/>
        </w:rPr>
        <w:t xml:space="preserve">he Foundation Phase Profile enables practitioners to provide </w:t>
      </w:r>
      <w:r w:rsidR="00DC3DC9">
        <w:rPr>
          <w:rFonts w:ascii="Arial" w:hAnsi="Arial" w:cs="Arial"/>
          <w:sz w:val="24"/>
          <w:szCs w:val="24"/>
        </w:rPr>
        <w:t>appropriate development for all children and allows them to assess children’s skills. Welsh Government (2017) state the Foundation Phase Profile summative</w:t>
      </w:r>
      <w:r w:rsidR="00FE515B">
        <w:rPr>
          <w:rFonts w:ascii="Arial" w:hAnsi="Arial" w:cs="Arial"/>
          <w:sz w:val="24"/>
          <w:szCs w:val="24"/>
        </w:rPr>
        <w:t>l</w:t>
      </w:r>
      <w:r w:rsidR="00DC3DC9">
        <w:rPr>
          <w:rFonts w:ascii="Arial" w:hAnsi="Arial" w:cs="Arial"/>
          <w:sz w:val="24"/>
          <w:szCs w:val="24"/>
        </w:rPr>
        <w:t xml:space="preserve">y measures children’s skills using observations and developmental assessments which provides outcomes presented in four areas of learning; personal and social development, language literacy and communication skills, mathematical and physical development. </w:t>
      </w:r>
      <w:r w:rsidR="00922445">
        <w:rPr>
          <w:rFonts w:ascii="Arial" w:hAnsi="Arial" w:cs="Arial"/>
          <w:sz w:val="24"/>
          <w:szCs w:val="24"/>
        </w:rPr>
        <w:t xml:space="preserve">The profile views all areas of a child holistically and splits them into prime areas, specific areas and learning characteristics (Early Years Matters, 2020). </w:t>
      </w:r>
      <w:r w:rsidR="00067392">
        <w:rPr>
          <w:rFonts w:ascii="Arial" w:hAnsi="Arial" w:cs="Arial"/>
          <w:sz w:val="24"/>
          <w:szCs w:val="24"/>
        </w:rPr>
        <w:t>The Foundation Phase Profile helps to support practitioners in identifying development delay at an early age as it has been created similarity to assessments used by health professionals suggests Early Years Wales (2018).</w:t>
      </w:r>
    </w:p>
    <w:p w:rsidR="00EE223A" w:rsidRPr="00E451CD" w:rsidRDefault="00E451CD" w:rsidP="00CF33BD">
      <w:pPr>
        <w:spacing w:line="360" w:lineRule="auto"/>
        <w:jc w:val="both"/>
        <w:rPr>
          <w:rFonts w:ascii="Arial" w:hAnsi="Arial" w:cs="Arial"/>
          <w:sz w:val="24"/>
          <w:szCs w:val="24"/>
          <w:u w:val="single"/>
        </w:rPr>
      </w:pPr>
      <w:r w:rsidRPr="00E451CD">
        <w:rPr>
          <w:rFonts w:ascii="Arial" w:hAnsi="Arial" w:cs="Arial"/>
          <w:sz w:val="24"/>
          <w:szCs w:val="24"/>
          <w:u w:val="single"/>
        </w:rPr>
        <w:t xml:space="preserve">Advantages </w:t>
      </w:r>
    </w:p>
    <w:p w:rsidR="00683182" w:rsidRDefault="00031E2F" w:rsidP="00CF33BD">
      <w:pPr>
        <w:spacing w:line="360" w:lineRule="auto"/>
        <w:jc w:val="both"/>
        <w:rPr>
          <w:rStyle w:val="word"/>
          <w:rFonts w:ascii="Arial" w:hAnsi="Arial" w:cs="Arial"/>
          <w:sz w:val="24"/>
          <w:szCs w:val="24"/>
          <w:shd w:val="clear" w:color="auto" w:fill="FFFFFF"/>
        </w:rPr>
      </w:pPr>
      <w:r>
        <w:rPr>
          <w:rStyle w:val="word"/>
          <w:rFonts w:ascii="Arial" w:hAnsi="Arial" w:cs="Arial"/>
          <w:sz w:val="24"/>
          <w:szCs w:val="24"/>
          <w:shd w:val="clear" w:color="auto" w:fill="FFFFFF"/>
        </w:rPr>
        <w:t>Using the Foundation Phase Profile</w:t>
      </w:r>
      <w:r w:rsidR="009657E7">
        <w:rPr>
          <w:rStyle w:val="word"/>
          <w:rFonts w:ascii="Arial" w:hAnsi="Arial" w:cs="Arial"/>
          <w:sz w:val="24"/>
          <w:szCs w:val="24"/>
          <w:shd w:val="clear" w:color="auto" w:fill="FFFFFF"/>
        </w:rPr>
        <w:t xml:space="preserve"> as an</w:t>
      </w:r>
      <w:r w:rsidR="00E451CD">
        <w:rPr>
          <w:rStyle w:val="word"/>
          <w:rFonts w:ascii="Arial" w:hAnsi="Arial" w:cs="Arial"/>
          <w:sz w:val="24"/>
          <w:szCs w:val="24"/>
          <w:shd w:val="clear" w:color="auto" w:fill="FFFFFF"/>
        </w:rPr>
        <w:t xml:space="preserve"> observation method results in no formal exams or test-like assessments </w:t>
      </w:r>
      <w:r w:rsidR="00041F93">
        <w:rPr>
          <w:rStyle w:val="word"/>
          <w:rFonts w:ascii="Arial" w:hAnsi="Arial" w:cs="Arial"/>
          <w:sz w:val="24"/>
          <w:szCs w:val="24"/>
          <w:shd w:val="clear" w:color="auto" w:fill="FFFFFF"/>
        </w:rPr>
        <w:t xml:space="preserve">being involved (Newcombe, 2012). This form of observational method is contributed to by family members, parents and caregivers </w:t>
      </w:r>
      <w:r w:rsidR="00041F93">
        <w:rPr>
          <w:rStyle w:val="word"/>
          <w:rFonts w:ascii="Arial" w:hAnsi="Arial" w:cs="Arial"/>
          <w:sz w:val="24"/>
          <w:szCs w:val="24"/>
          <w:shd w:val="clear" w:color="auto" w:fill="FFFFFF"/>
        </w:rPr>
        <w:lastRenderedPageBreak/>
        <w:t xml:space="preserve">states Brook (2017). Brook (2017) goes on to state that this form of observation method has a Holistic approach due to it focusing on the child as a whole and not just on one specific area. Newcombe (2012) suggests that the Foundation Phase Profile provides a good basis for early childhood education without </w:t>
      </w:r>
      <w:r w:rsidR="00394D9A">
        <w:rPr>
          <w:rStyle w:val="word"/>
          <w:rFonts w:ascii="Arial" w:hAnsi="Arial" w:cs="Arial"/>
          <w:sz w:val="24"/>
          <w:szCs w:val="24"/>
          <w:shd w:val="clear" w:color="auto" w:fill="FFFFFF"/>
        </w:rPr>
        <w:t xml:space="preserve">discrimination </w:t>
      </w:r>
      <w:r w:rsidR="00B95700">
        <w:rPr>
          <w:rStyle w:val="word"/>
          <w:rFonts w:ascii="Arial" w:hAnsi="Arial" w:cs="Arial"/>
          <w:sz w:val="24"/>
          <w:szCs w:val="24"/>
          <w:shd w:val="clear" w:color="auto" w:fill="FFFFFF"/>
        </w:rPr>
        <w:t xml:space="preserve">supporting Article 2 </w:t>
      </w:r>
      <w:r w:rsidR="009C10AF">
        <w:rPr>
          <w:rStyle w:val="word"/>
          <w:rFonts w:ascii="Arial" w:hAnsi="Arial" w:cs="Arial"/>
          <w:sz w:val="24"/>
          <w:szCs w:val="24"/>
          <w:shd w:val="clear" w:color="auto" w:fill="FFFFFF"/>
        </w:rPr>
        <w:t xml:space="preserve">of the United Nations Convention on the Rights of a Child </w:t>
      </w:r>
      <w:r w:rsidR="00B95700">
        <w:rPr>
          <w:rStyle w:val="word"/>
          <w:rFonts w:ascii="Arial" w:hAnsi="Arial" w:cs="Arial"/>
          <w:sz w:val="24"/>
          <w:szCs w:val="24"/>
          <w:shd w:val="clear" w:color="auto" w:fill="FFFFFF"/>
        </w:rPr>
        <w:t>(Unicef, 2019).</w:t>
      </w:r>
      <w:r w:rsidR="00CA1028">
        <w:rPr>
          <w:rStyle w:val="word"/>
          <w:rFonts w:ascii="Arial" w:hAnsi="Arial" w:cs="Arial"/>
          <w:sz w:val="24"/>
          <w:szCs w:val="24"/>
          <w:shd w:val="clear" w:color="auto" w:fill="FFFFFF"/>
        </w:rPr>
        <w:t xml:space="preserve"> According to Brook (2017) the Foundation Phase Profile reflects the reactions, skills and knowledge a child has when independently confronted with challenges.</w:t>
      </w:r>
      <w:r w:rsidR="00F741B5">
        <w:rPr>
          <w:rStyle w:val="word"/>
          <w:rFonts w:ascii="Arial" w:hAnsi="Arial" w:cs="Arial"/>
          <w:sz w:val="24"/>
          <w:szCs w:val="24"/>
          <w:shd w:val="clear" w:color="auto" w:fill="FFFFFF"/>
        </w:rPr>
        <w:t xml:space="preserve"> Furthermore Brook (2017) states that the Foundation Phase Profile does not have to be carried in the English language, so </w:t>
      </w:r>
      <w:r w:rsidR="0091162C">
        <w:rPr>
          <w:rStyle w:val="word"/>
          <w:rFonts w:ascii="Arial" w:hAnsi="Arial" w:cs="Arial"/>
          <w:sz w:val="24"/>
          <w:szCs w:val="24"/>
          <w:shd w:val="clear" w:color="auto" w:fill="FFFFFF"/>
        </w:rPr>
        <w:t>therefore it can still be used for children who lack confidence in speaking English.</w:t>
      </w:r>
      <w:r w:rsidR="00F741B5">
        <w:rPr>
          <w:rStyle w:val="word"/>
          <w:rFonts w:ascii="Arial" w:hAnsi="Arial" w:cs="Arial"/>
          <w:sz w:val="24"/>
          <w:szCs w:val="24"/>
          <w:shd w:val="clear" w:color="auto" w:fill="FFFFFF"/>
        </w:rPr>
        <w:t xml:space="preserve"> </w:t>
      </w:r>
      <w:r w:rsidR="00CA1028">
        <w:rPr>
          <w:rStyle w:val="word"/>
          <w:rFonts w:ascii="Arial" w:hAnsi="Arial" w:cs="Arial"/>
          <w:sz w:val="24"/>
          <w:szCs w:val="24"/>
          <w:shd w:val="clear" w:color="auto" w:fill="FFFFFF"/>
        </w:rPr>
        <w:t xml:space="preserve"> The profile not only notes a child’s achievements it also provides a summary for parents</w:t>
      </w:r>
      <w:r w:rsidR="008F3C28">
        <w:rPr>
          <w:rStyle w:val="word"/>
          <w:rFonts w:ascii="Arial" w:hAnsi="Arial" w:cs="Arial"/>
          <w:sz w:val="24"/>
          <w:szCs w:val="24"/>
          <w:shd w:val="clear" w:color="auto" w:fill="FFFFFF"/>
        </w:rPr>
        <w:t xml:space="preserve"> and care-givers states Newcombe (2012).</w:t>
      </w:r>
      <w:r w:rsidR="003D55C8">
        <w:rPr>
          <w:rStyle w:val="word"/>
          <w:rFonts w:ascii="Arial" w:hAnsi="Arial" w:cs="Arial"/>
          <w:sz w:val="24"/>
          <w:szCs w:val="24"/>
          <w:shd w:val="clear" w:color="auto" w:fill="FFFFFF"/>
        </w:rPr>
        <w:t xml:space="preserve"> </w:t>
      </w:r>
    </w:p>
    <w:p w:rsidR="00927915" w:rsidRDefault="00927915" w:rsidP="00CF33BD">
      <w:pPr>
        <w:spacing w:line="360" w:lineRule="auto"/>
        <w:jc w:val="both"/>
        <w:rPr>
          <w:rStyle w:val="word"/>
          <w:rFonts w:ascii="Arial" w:hAnsi="Arial" w:cs="Arial"/>
          <w:sz w:val="24"/>
          <w:szCs w:val="24"/>
          <w:shd w:val="clear" w:color="auto" w:fill="FFFFFF"/>
        </w:rPr>
      </w:pPr>
    </w:p>
    <w:p w:rsidR="00927915" w:rsidRDefault="00927915" w:rsidP="00CF33BD">
      <w:pPr>
        <w:spacing w:line="360" w:lineRule="auto"/>
        <w:jc w:val="both"/>
        <w:rPr>
          <w:rStyle w:val="word"/>
          <w:rFonts w:ascii="Arial" w:hAnsi="Arial" w:cs="Arial"/>
          <w:sz w:val="24"/>
          <w:szCs w:val="24"/>
          <w:shd w:val="clear" w:color="auto" w:fill="FFFFFF"/>
        </w:rPr>
      </w:pPr>
    </w:p>
    <w:p w:rsidR="00780526" w:rsidRDefault="00780526" w:rsidP="00CF33BD">
      <w:pPr>
        <w:spacing w:line="360" w:lineRule="auto"/>
        <w:jc w:val="both"/>
        <w:rPr>
          <w:rStyle w:val="word"/>
          <w:rFonts w:ascii="Arial" w:hAnsi="Arial" w:cs="Arial"/>
          <w:sz w:val="24"/>
          <w:szCs w:val="24"/>
          <w:u w:val="single"/>
          <w:shd w:val="clear" w:color="auto" w:fill="FFFFFF"/>
        </w:rPr>
      </w:pPr>
      <w:r w:rsidRPr="00780526">
        <w:rPr>
          <w:rStyle w:val="word"/>
          <w:rFonts w:ascii="Arial" w:hAnsi="Arial" w:cs="Arial"/>
          <w:sz w:val="24"/>
          <w:szCs w:val="24"/>
          <w:u w:val="single"/>
          <w:shd w:val="clear" w:color="auto" w:fill="FFFFFF"/>
        </w:rPr>
        <w:t>Disadvantages</w:t>
      </w:r>
    </w:p>
    <w:p w:rsidR="00780526" w:rsidRDefault="00F81EB4" w:rsidP="00CF33BD">
      <w:pPr>
        <w:spacing w:line="360" w:lineRule="auto"/>
        <w:jc w:val="both"/>
        <w:rPr>
          <w:rStyle w:val="word"/>
          <w:rFonts w:ascii="Arial" w:hAnsi="Arial" w:cs="Arial"/>
          <w:sz w:val="24"/>
          <w:szCs w:val="24"/>
          <w:shd w:val="clear" w:color="auto" w:fill="FFFFFF"/>
        </w:rPr>
      </w:pPr>
      <w:r>
        <w:rPr>
          <w:rStyle w:val="word"/>
          <w:rFonts w:ascii="Arial" w:hAnsi="Arial" w:cs="Arial"/>
          <w:sz w:val="24"/>
          <w:szCs w:val="24"/>
          <w:shd w:val="clear" w:color="auto" w:fill="FFFFFF"/>
        </w:rPr>
        <w:t>Davidson (et al</w:t>
      </w:r>
      <w:r w:rsidR="00FC76CA">
        <w:rPr>
          <w:rStyle w:val="word"/>
          <w:rFonts w:ascii="Arial" w:hAnsi="Arial" w:cs="Arial"/>
          <w:sz w:val="24"/>
          <w:szCs w:val="24"/>
          <w:shd w:val="clear" w:color="auto" w:fill="FFFFFF"/>
        </w:rPr>
        <w:t>.</w:t>
      </w:r>
      <w:r>
        <w:rPr>
          <w:rStyle w:val="word"/>
          <w:rFonts w:ascii="Arial" w:hAnsi="Arial" w:cs="Arial"/>
          <w:sz w:val="24"/>
          <w:szCs w:val="24"/>
          <w:shd w:val="clear" w:color="auto" w:fill="FFFFFF"/>
        </w:rPr>
        <w:t>, 2015 cited in Brook, 2017)</w:t>
      </w:r>
      <w:r w:rsidR="0024156B">
        <w:rPr>
          <w:rStyle w:val="word"/>
          <w:rFonts w:ascii="Arial" w:hAnsi="Arial" w:cs="Arial"/>
          <w:sz w:val="24"/>
          <w:szCs w:val="24"/>
          <w:shd w:val="clear" w:color="auto" w:fill="FFFFFF"/>
        </w:rPr>
        <w:t xml:space="preserve"> believes the Foundation Phase Profile is known to take place at the end of the first year of school; an information-based progress measure would fail to note the impact of the first year of school for children. Low scoring with a culture of high-stakes </w:t>
      </w:r>
      <w:r w:rsidR="003D55C8">
        <w:rPr>
          <w:rStyle w:val="word"/>
          <w:rFonts w:ascii="Arial" w:hAnsi="Arial" w:cs="Arial"/>
          <w:sz w:val="24"/>
          <w:szCs w:val="24"/>
          <w:shd w:val="clear" w:color="auto" w:fill="FFFFFF"/>
        </w:rPr>
        <w:t>accountability</w:t>
      </w:r>
      <w:r w:rsidR="0024156B">
        <w:rPr>
          <w:rStyle w:val="word"/>
          <w:rFonts w:ascii="Arial" w:hAnsi="Arial" w:cs="Arial"/>
          <w:sz w:val="24"/>
          <w:szCs w:val="24"/>
          <w:shd w:val="clear" w:color="auto" w:fill="FFFFFF"/>
        </w:rPr>
        <w:t xml:space="preserve"> is not exclusive to the baseline assessment; similar strategic responses have been identified in relation to the Foundation Phase Profile according to Bradbury (2013, in Bradbury and Robert-Holme, 2016 cited in Brook, 2017).</w:t>
      </w:r>
      <w:r w:rsidR="00E91993">
        <w:rPr>
          <w:rStyle w:val="word"/>
          <w:rFonts w:ascii="Arial" w:hAnsi="Arial" w:cs="Arial"/>
          <w:sz w:val="24"/>
          <w:szCs w:val="24"/>
          <w:shd w:val="clear" w:color="auto" w:fill="FFFFFF"/>
        </w:rPr>
        <w:t xml:space="preserve"> </w:t>
      </w:r>
      <w:r w:rsidR="00FC76CA">
        <w:rPr>
          <w:rStyle w:val="word"/>
          <w:rFonts w:ascii="Arial" w:hAnsi="Arial" w:cs="Arial"/>
          <w:sz w:val="24"/>
          <w:szCs w:val="24"/>
          <w:shd w:val="clear" w:color="auto" w:fill="FFFFFF"/>
        </w:rPr>
        <w:t>Davidson (et al., 2015 cited in Brook, 2017) suggests the profile was not designed to be used as a high-stakes measure of accountability and as such cannot be confirmed to be appropriate for purpose.</w:t>
      </w:r>
      <w:r w:rsidR="00AA6404">
        <w:rPr>
          <w:rStyle w:val="word"/>
          <w:rFonts w:ascii="Arial" w:hAnsi="Arial" w:cs="Arial"/>
          <w:sz w:val="24"/>
          <w:szCs w:val="24"/>
          <w:shd w:val="clear" w:color="auto" w:fill="FFFFFF"/>
        </w:rPr>
        <w:t xml:space="preserve"> Sage-Publications (no date) believes “Practitioners’ will need thorough knowledge of child development and observational methods to undertake and evaluate” observations on children within the setting.</w:t>
      </w:r>
    </w:p>
    <w:p w:rsidR="00617B24" w:rsidRDefault="00617B24" w:rsidP="00CF33BD">
      <w:pPr>
        <w:spacing w:line="360" w:lineRule="auto"/>
        <w:jc w:val="both"/>
        <w:rPr>
          <w:rStyle w:val="word"/>
          <w:rFonts w:ascii="Arial" w:hAnsi="Arial" w:cs="Arial"/>
          <w:sz w:val="24"/>
          <w:szCs w:val="24"/>
          <w:u w:val="single"/>
          <w:shd w:val="clear" w:color="auto" w:fill="FFFFFF"/>
        </w:rPr>
      </w:pPr>
      <w:r w:rsidRPr="00617B24">
        <w:rPr>
          <w:rStyle w:val="word"/>
          <w:rFonts w:ascii="Arial" w:hAnsi="Arial" w:cs="Arial"/>
          <w:sz w:val="24"/>
          <w:szCs w:val="24"/>
          <w:u w:val="single"/>
          <w:shd w:val="clear" w:color="auto" w:fill="FFFFFF"/>
        </w:rPr>
        <w:t>How observations support children’s development</w:t>
      </w:r>
    </w:p>
    <w:p w:rsidR="00617B24" w:rsidRDefault="00617B24" w:rsidP="00CF33BD">
      <w:pPr>
        <w:spacing w:line="360" w:lineRule="auto"/>
        <w:jc w:val="both"/>
        <w:rPr>
          <w:rFonts w:ascii="Arial" w:hAnsi="Arial" w:cs="Arial"/>
          <w:sz w:val="24"/>
          <w:szCs w:val="24"/>
        </w:rPr>
      </w:pPr>
      <w:r>
        <w:rPr>
          <w:rFonts w:ascii="Arial" w:hAnsi="Arial" w:cs="Arial"/>
          <w:sz w:val="24"/>
          <w:szCs w:val="24"/>
        </w:rPr>
        <w:t xml:space="preserve">Montessori (1870-1952, citied in Montessori Services, 2020) applied the method of observation to follow the needs, strengths and capabilities of children which allowed her to plan effective lessons and manage the classrooms. Through observation and </w:t>
      </w:r>
      <w:r>
        <w:rPr>
          <w:rFonts w:ascii="Arial" w:hAnsi="Arial" w:cs="Arial"/>
          <w:sz w:val="24"/>
          <w:szCs w:val="24"/>
        </w:rPr>
        <w:lastRenderedPageBreak/>
        <w:t xml:space="preserve">assessments, practitioners enhance their awareness of children’s knowledge and abilities, and use the information obtained to ensure what they provide and their interactions are closely connected to children’s capabilities and needs states Neaum (2016). </w:t>
      </w:r>
      <w:r w:rsidR="00927915">
        <w:rPr>
          <w:rFonts w:ascii="Arial" w:hAnsi="Arial" w:cs="Arial"/>
          <w:sz w:val="24"/>
          <w:szCs w:val="24"/>
        </w:rPr>
        <w:t xml:space="preserve">Through observation practitioners are provided with usable reliable information about a child (Early Years Matters, 2020). </w:t>
      </w:r>
      <w:r>
        <w:rPr>
          <w:rFonts w:ascii="Arial" w:hAnsi="Arial" w:cs="Arial"/>
          <w:sz w:val="24"/>
          <w:szCs w:val="24"/>
        </w:rPr>
        <w:t>Regular observations are essential as they ensure practitioners place a child at the centre of their practice (West Sussex County Council, 2019). Observations allow practitioners’ to see a child from a holistic perspective (West Sussex county Council, 2019). West Sussex County Council go on to say that through regularly observing children they discover new skills and strengths that a child has acquired over time. Early Years Matters (2020) state through observation a partnership between parents and practitioners is essential to share information regarding the child’s current development, likes and dislikes and experiences; this creates a foundation for their individual record profile.</w:t>
      </w:r>
      <w:r w:rsidR="00927915">
        <w:rPr>
          <w:rFonts w:ascii="Arial" w:hAnsi="Arial" w:cs="Arial"/>
          <w:sz w:val="24"/>
          <w:szCs w:val="24"/>
        </w:rPr>
        <w:t xml:space="preserve"> Early Years Matters (2020) go on further to state that observations allow practitioners to meet a child’s needs and plan a child’s next steps in their learning.</w:t>
      </w:r>
    </w:p>
    <w:p w:rsidR="00FA4E01" w:rsidRDefault="00FA4E01" w:rsidP="00CF33BD">
      <w:pPr>
        <w:spacing w:line="360" w:lineRule="auto"/>
        <w:jc w:val="both"/>
        <w:rPr>
          <w:rFonts w:ascii="Arial" w:hAnsi="Arial" w:cs="Arial"/>
          <w:b/>
          <w:sz w:val="24"/>
          <w:szCs w:val="24"/>
          <w:u w:val="single"/>
        </w:rPr>
      </w:pPr>
      <w:r w:rsidRPr="00FA4E01">
        <w:rPr>
          <w:rFonts w:ascii="Arial" w:hAnsi="Arial" w:cs="Arial"/>
          <w:b/>
          <w:sz w:val="24"/>
          <w:szCs w:val="24"/>
          <w:u w:val="single"/>
        </w:rPr>
        <w:t>Section 4</w:t>
      </w:r>
    </w:p>
    <w:p w:rsidR="00FA4E01" w:rsidRDefault="00FA4E01" w:rsidP="00CF33BD">
      <w:pPr>
        <w:spacing w:line="360" w:lineRule="auto"/>
        <w:jc w:val="both"/>
        <w:rPr>
          <w:rFonts w:ascii="Arial" w:hAnsi="Arial" w:cs="Arial"/>
          <w:sz w:val="24"/>
          <w:szCs w:val="24"/>
          <w:u w:val="single"/>
        </w:rPr>
      </w:pPr>
      <w:r w:rsidRPr="00FA4E01">
        <w:rPr>
          <w:rFonts w:ascii="Arial" w:hAnsi="Arial" w:cs="Arial"/>
          <w:sz w:val="24"/>
          <w:szCs w:val="24"/>
          <w:u w:val="single"/>
        </w:rPr>
        <w:t>Observations and Assessments</w:t>
      </w:r>
    </w:p>
    <w:p w:rsidR="00FA4E01" w:rsidRDefault="00FA4E01" w:rsidP="00CF33BD">
      <w:pPr>
        <w:spacing w:line="360" w:lineRule="auto"/>
        <w:jc w:val="both"/>
        <w:rPr>
          <w:rFonts w:ascii="Arial" w:hAnsi="Arial" w:cs="Arial"/>
          <w:sz w:val="24"/>
          <w:szCs w:val="24"/>
        </w:rPr>
      </w:pPr>
      <w:r>
        <w:rPr>
          <w:rFonts w:ascii="Arial" w:hAnsi="Arial" w:cs="Arial"/>
          <w:sz w:val="24"/>
          <w:szCs w:val="24"/>
        </w:rPr>
        <w:t>Observations of children’s play provide the observer with a range of essential information about the child as an individual (Early Years Careers, 2016). According to UKEssays (2018) using observations within a early years setting during children’s play helps practitioners to evaluate how to scaffold future learning for children and improve the quality of play.</w:t>
      </w:r>
      <w:r w:rsidR="001E2316">
        <w:rPr>
          <w:rFonts w:ascii="Arial" w:hAnsi="Arial" w:cs="Arial"/>
          <w:sz w:val="24"/>
          <w:szCs w:val="24"/>
        </w:rPr>
        <w:t xml:space="preserve"> Bruner’s (1978, cited in Teach Thought, 2019) scaffolding theory </w:t>
      </w:r>
      <w:r w:rsidR="00F574A5">
        <w:rPr>
          <w:rFonts w:ascii="Arial" w:hAnsi="Arial" w:cs="Arial"/>
          <w:sz w:val="24"/>
          <w:szCs w:val="24"/>
        </w:rPr>
        <w:t>links to UKEssays (2018) as children require the assistance of practitioners to help and support them with some challenges that they may not be able to do by themselves. Louis</w:t>
      </w:r>
      <w:r>
        <w:rPr>
          <w:rFonts w:ascii="Arial" w:hAnsi="Arial" w:cs="Arial"/>
          <w:sz w:val="24"/>
          <w:szCs w:val="24"/>
        </w:rPr>
        <w:t xml:space="preserve"> (2018) believes that practitioners’ observe and record the skills and development of children in order to better understand, encourage and improve their development. Welsh Government (2008) state through observing children while they are engaging in activities, practitioners can learn how children’s skills are developing and what they can do </w:t>
      </w:r>
      <w:r w:rsidR="006C113F">
        <w:rPr>
          <w:rFonts w:ascii="Arial" w:hAnsi="Arial" w:cs="Arial"/>
          <w:sz w:val="24"/>
          <w:szCs w:val="24"/>
        </w:rPr>
        <w:t>independently</w:t>
      </w:r>
      <w:r>
        <w:rPr>
          <w:rFonts w:ascii="Arial" w:hAnsi="Arial" w:cs="Arial"/>
          <w:sz w:val="24"/>
          <w:szCs w:val="24"/>
        </w:rPr>
        <w:t xml:space="preserve"> while being able to</w:t>
      </w:r>
      <w:r w:rsidR="006C113F">
        <w:rPr>
          <w:rFonts w:ascii="Arial" w:hAnsi="Arial" w:cs="Arial"/>
          <w:sz w:val="24"/>
          <w:szCs w:val="24"/>
        </w:rPr>
        <w:t xml:space="preserve"> collect information about what the children’s current knowledge and understanding is, including their personal preferences. Through observation and assessment, practitioners become aware of what children know and their abilities, and use this </w:t>
      </w:r>
      <w:r w:rsidR="006C113F">
        <w:rPr>
          <w:rFonts w:ascii="Arial" w:hAnsi="Arial" w:cs="Arial"/>
          <w:sz w:val="24"/>
          <w:szCs w:val="24"/>
        </w:rPr>
        <w:lastRenderedPageBreak/>
        <w:t xml:space="preserve">knowledge to ensure that what they provide and how they communicate is closely connected to their capabilities and needs believes Neaum (2016). The key to observing children is to watch what they are doing without trying to give adult-led direction, or giving minimal communication suggests Tikal (2020). PACEY (2016) </w:t>
      </w:r>
      <w:r w:rsidR="0020383B">
        <w:rPr>
          <w:rFonts w:ascii="Arial" w:hAnsi="Arial" w:cs="Arial"/>
          <w:sz w:val="24"/>
          <w:szCs w:val="24"/>
        </w:rPr>
        <w:t>believes “ When observing and assessing children, we are looking to see whether children are at the expected stage of development”.</w:t>
      </w:r>
      <w:r w:rsidR="00155F01">
        <w:rPr>
          <w:rFonts w:ascii="Arial" w:hAnsi="Arial" w:cs="Arial"/>
          <w:sz w:val="24"/>
          <w:szCs w:val="24"/>
        </w:rPr>
        <w:t xml:space="preserve"> Once practitioners have gathered the findings from observations, they use professional judgment to assess the findings they provide to understand what it informs them about a child’s skills, experience, comprehension or behaviour (PACEY, 2016).</w:t>
      </w:r>
    </w:p>
    <w:p w:rsidR="00BB1A41" w:rsidRDefault="00BB1A41" w:rsidP="00CF33BD">
      <w:pPr>
        <w:spacing w:line="360" w:lineRule="auto"/>
        <w:jc w:val="both"/>
        <w:rPr>
          <w:rFonts w:ascii="Arial" w:hAnsi="Arial" w:cs="Arial"/>
          <w:sz w:val="24"/>
          <w:szCs w:val="24"/>
          <w:u w:val="single"/>
        </w:rPr>
      </w:pPr>
      <w:r w:rsidRPr="00BB1A41">
        <w:rPr>
          <w:rFonts w:ascii="Arial" w:hAnsi="Arial" w:cs="Arial"/>
          <w:sz w:val="24"/>
          <w:szCs w:val="24"/>
          <w:u w:val="single"/>
        </w:rPr>
        <w:t>Observing the role of play</w:t>
      </w:r>
    </w:p>
    <w:p w:rsidR="00BB1A41" w:rsidRPr="00E23E90" w:rsidRDefault="00BB1A41" w:rsidP="00CF33BD">
      <w:pPr>
        <w:spacing w:line="360" w:lineRule="auto"/>
        <w:jc w:val="both"/>
        <w:rPr>
          <w:rFonts w:ascii="Arial" w:hAnsi="Arial" w:cs="Arial"/>
          <w:color w:val="FF0000"/>
          <w:sz w:val="24"/>
          <w:szCs w:val="24"/>
        </w:rPr>
      </w:pPr>
      <w:r>
        <w:rPr>
          <w:rFonts w:ascii="Arial" w:hAnsi="Arial" w:cs="Arial"/>
          <w:sz w:val="24"/>
          <w:szCs w:val="24"/>
        </w:rPr>
        <w:t>The presence of an observer can often affect the results, children tend to behave differently if they know they are being watched, and a group of children being observed may also change their behaviour in the presence of an observer who does not appear to want to communicate with them claims First Discoveries (2019).</w:t>
      </w:r>
      <w:r w:rsidR="00D81732">
        <w:rPr>
          <w:rFonts w:ascii="Arial" w:hAnsi="Arial" w:cs="Arial"/>
          <w:sz w:val="24"/>
          <w:szCs w:val="24"/>
        </w:rPr>
        <w:t xml:space="preserve"> According to PACEY (2016) when practitioners are observing children, they are observing the children’s reactions, behaviours, engagements and expressions, sometimes the practitioner will just listen and on other occasions the practitioner will join in and communicate with them</w:t>
      </w:r>
      <w:r w:rsidR="00B66C38">
        <w:rPr>
          <w:rFonts w:ascii="Arial" w:hAnsi="Arial" w:cs="Arial"/>
          <w:sz w:val="24"/>
          <w:szCs w:val="24"/>
        </w:rPr>
        <w:t xml:space="preserve">. </w:t>
      </w:r>
      <w:r w:rsidR="00CC50CA">
        <w:rPr>
          <w:rFonts w:ascii="Arial" w:hAnsi="Arial" w:cs="Arial"/>
          <w:sz w:val="24"/>
          <w:szCs w:val="24"/>
        </w:rPr>
        <w:t>Howard and McInnes (2012) discuss the importance of the whereabouts of the adult and the location of the play, as this affects how the child perceives the activity in relation to play</w:t>
      </w:r>
      <w:r w:rsidR="00A656C9">
        <w:rPr>
          <w:rFonts w:ascii="Arial" w:hAnsi="Arial" w:cs="Arial"/>
          <w:sz w:val="24"/>
          <w:szCs w:val="24"/>
        </w:rPr>
        <w:t>; when children view an activity as play they develop their emotional well-bei</w:t>
      </w:r>
      <w:r w:rsidR="00A656C9" w:rsidRPr="0083717F">
        <w:rPr>
          <w:rFonts w:ascii="Arial" w:hAnsi="Arial" w:cs="Arial"/>
          <w:sz w:val="24"/>
          <w:szCs w:val="24"/>
        </w:rPr>
        <w:t>ng</w:t>
      </w:r>
      <w:r w:rsidR="00CC50CA" w:rsidRPr="0083717F">
        <w:rPr>
          <w:rFonts w:ascii="Arial" w:hAnsi="Arial" w:cs="Arial"/>
          <w:sz w:val="24"/>
          <w:szCs w:val="24"/>
        </w:rPr>
        <w:t>.</w:t>
      </w:r>
      <w:r w:rsidR="001E2316" w:rsidRPr="0083717F">
        <w:rPr>
          <w:rFonts w:ascii="Arial" w:hAnsi="Arial" w:cs="Arial"/>
          <w:sz w:val="24"/>
          <w:szCs w:val="24"/>
        </w:rPr>
        <w:t xml:space="preserve"> This suggests that children are fully engaged and at ease as supported Neaum</w:t>
      </w:r>
      <w:r w:rsidR="0083717F" w:rsidRPr="0083717F">
        <w:rPr>
          <w:rFonts w:ascii="Arial" w:hAnsi="Arial" w:cs="Arial"/>
          <w:sz w:val="24"/>
          <w:szCs w:val="24"/>
        </w:rPr>
        <w:t xml:space="preserve"> (2016).</w:t>
      </w:r>
      <w:r w:rsidR="001E2316" w:rsidRPr="0083717F">
        <w:rPr>
          <w:rFonts w:ascii="Arial" w:hAnsi="Arial" w:cs="Arial"/>
          <w:sz w:val="24"/>
          <w:szCs w:val="24"/>
        </w:rPr>
        <w:t xml:space="preserve"> Further</w:t>
      </w:r>
      <w:r w:rsidR="0083717F" w:rsidRPr="0083717F">
        <w:rPr>
          <w:rFonts w:ascii="Arial" w:hAnsi="Arial" w:cs="Arial"/>
          <w:sz w:val="24"/>
          <w:szCs w:val="24"/>
        </w:rPr>
        <w:t>more</w:t>
      </w:r>
      <w:r w:rsidR="001E2316" w:rsidRPr="0083717F">
        <w:rPr>
          <w:rFonts w:ascii="Arial" w:hAnsi="Arial" w:cs="Arial"/>
          <w:sz w:val="24"/>
          <w:szCs w:val="24"/>
        </w:rPr>
        <w:t xml:space="preserve"> as Howard and McInnes (2012) suggest the lack of access to what children perceive as ‘real play’ may support the concerns regarding children’s emotional health as highlighted within a report by UNICEF </w:t>
      </w:r>
      <w:r w:rsidR="0083717F" w:rsidRPr="0083717F">
        <w:rPr>
          <w:rFonts w:ascii="Arial" w:hAnsi="Arial" w:cs="Arial"/>
          <w:sz w:val="24"/>
          <w:szCs w:val="24"/>
        </w:rPr>
        <w:t>(</w:t>
      </w:r>
      <w:r w:rsidR="001E2316" w:rsidRPr="0083717F">
        <w:rPr>
          <w:rFonts w:ascii="Arial" w:hAnsi="Arial" w:cs="Arial"/>
          <w:sz w:val="24"/>
          <w:szCs w:val="24"/>
        </w:rPr>
        <w:t>2007</w:t>
      </w:r>
      <w:r w:rsidR="0083717F" w:rsidRPr="0083717F">
        <w:rPr>
          <w:rFonts w:ascii="Arial" w:hAnsi="Arial" w:cs="Arial"/>
          <w:sz w:val="24"/>
          <w:szCs w:val="24"/>
        </w:rPr>
        <w:t>)</w:t>
      </w:r>
      <w:r w:rsidR="001E2316" w:rsidRPr="0083717F">
        <w:rPr>
          <w:rFonts w:ascii="Arial" w:hAnsi="Arial" w:cs="Arial"/>
          <w:sz w:val="24"/>
          <w:szCs w:val="24"/>
        </w:rPr>
        <w:t>.</w:t>
      </w:r>
    </w:p>
    <w:p w:rsidR="00155F01" w:rsidRDefault="00D81732" w:rsidP="00CF33BD">
      <w:pPr>
        <w:spacing w:line="360" w:lineRule="auto"/>
        <w:jc w:val="both"/>
        <w:rPr>
          <w:rFonts w:ascii="Arial" w:hAnsi="Arial" w:cs="Arial"/>
          <w:sz w:val="24"/>
          <w:szCs w:val="24"/>
          <w:u w:val="single"/>
        </w:rPr>
      </w:pPr>
      <w:r w:rsidRPr="00D81732">
        <w:rPr>
          <w:rFonts w:ascii="Arial" w:hAnsi="Arial" w:cs="Arial"/>
          <w:sz w:val="24"/>
          <w:szCs w:val="24"/>
          <w:u w:val="single"/>
        </w:rPr>
        <w:t>Difference between Adult-led and Child-led play</w:t>
      </w:r>
    </w:p>
    <w:p w:rsidR="00D81732" w:rsidRDefault="00D81732" w:rsidP="00CF33BD">
      <w:pPr>
        <w:spacing w:line="360" w:lineRule="auto"/>
        <w:jc w:val="both"/>
        <w:rPr>
          <w:rFonts w:ascii="Arial" w:hAnsi="Arial" w:cs="Arial"/>
          <w:sz w:val="24"/>
          <w:szCs w:val="24"/>
        </w:rPr>
      </w:pPr>
      <w:r>
        <w:rPr>
          <w:rFonts w:ascii="Arial" w:hAnsi="Arial" w:cs="Arial"/>
          <w:sz w:val="24"/>
          <w:szCs w:val="24"/>
        </w:rPr>
        <w:t>Adult-led play is when adults have prepared, organised or tells children what they need to do within an ac</w:t>
      </w:r>
      <w:r w:rsidR="00644F46">
        <w:rPr>
          <w:rFonts w:ascii="Arial" w:hAnsi="Arial" w:cs="Arial"/>
          <w:sz w:val="24"/>
          <w:szCs w:val="24"/>
        </w:rPr>
        <w:t>tivity that is structured (Bra</w:t>
      </w:r>
      <w:r w:rsidR="002F3568">
        <w:rPr>
          <w:rFonts w:ascii="Arial" w:hAnsi="Arial" w:cs="Arial"/>
          <w:sz w:val="24"/>
          <w:szCs w:val="24"/>
        </w:rPr>
        <w:t>t</w:t>
      </w:r>
      <w:r w:rsidR="00644F46">
        <w:rPr>
          <w:rFonts w:ascii="Arial" w:hAnsi="Arial" w:cs="Arial"/>
          <w:sz w:val="24"/>
          <w:szCs w:val="24"/>
        </w:rPr>
        <w:t>t</w:t>
      </w:r>
      <w:r>
        <w:rPr>
          <w:rFonts w:ascii="Arial" w:hAnsi="Arial" w:cs="Arial"/>
          <w:sz w:val="24"/>
          <w:szCs w:val="24"/>
        </w:rPr>
        <w:t>, 2013: Twin</w:t>
      </w:r>
      <w:r w:rsidR="00644F46">
        <w:rPr>
          <w:rFonts w:ascii="Arial" w:hAnsi="Arial" w:cs="Arial"/>
          <w:sz w:val="24"/>
          <w:szCs w:val="24"/>
        </w:rPr>
        <w:t>kl, no date). According to Bra</w:t>
      </w:r>
      <w:r w:rsidR="002F3568">
        <w:rPr>
          <w:rFonts w:ascii="Arial" w:hAnsi="Arial" w:cs="Arial"/>
          <w:sz w:val="24"/>
          <w:szCs w:val="24"/>
        </w:rPr>
        <w:t>t</w:t>
      </w:r>
      <w:r w:rsidR="00644F46">
        <w:rPr>
          <w:rFonts w:ascii="Arial" w:hAnsi="Arial" w:cs="Arial"/>
          <w:sz w:val="24"/>
          <w:szCs w:val="24"/>
        </w:rPr>
        <w:t>t</w:t>
      </w:r>
      <w:r>
        <w:rPr>
          <w:rFonts w:ascii="Arial" w:hAnsi="Arial" w:cs="Arial"/>
          <w:sz w:val="24"/>
          <w:szCs w:val="24"/>
        </w:rPr>
        <w:t xml:space="preserve"> (2013) adult-led play allows children to partake in activities that they would not be able to do by themselves such as cooking a</w:t>
      </w:r>
      <w:r w:rsidR="00644F46">
        <w:rPr>
          <w:rFonts w:ascii="Arial" w:hAnsi="Arial" w:cs="Arial"/>
          <w:sz w:val="24"/>
          <w:szCs w:val="24"/>
        </w:rPr>
        <w:t>nd using tools. Furthermore Bra</w:t>
      </w:r>
      <w:r w:rsidR="002F3568">
        <w:rPr>
          <w:rFonts w:ascii="Arial" w:hAnsi="Arial" w:cs="Arial"/>
          <w:sz w:val="24"/>
          <w:szCs w:val="24"/>
        </w:rPr>
        <w:t>t</w:t>
      </w:r>
      <w:r>
        <w:rPr>
          <w:rFonts w:ascii="Arial" w:hAnsi="Arial" w:cs="Arial"/>
          <w:sz w:val="24"/>
          <w:szCs w:val="24"/>
        </w:rPr>
        <w:t xml:space="preserve">t (2013) believes adult-led play has limitations, as learning is not always effective and may be limited due to large group activities, lack of </w:t>
      </w:r>
      <w:r>
        <w:rPr>
          <w:rFonts w:ascii="Arial" w:hAnsi="Arial" w:cs="Arial"/>
          <w:sz w:val="24"/>
          <w:szCs w:val="24"/>
        </w:rPr>
        <w:lastRenderedPageBreak/>
        <w:t xml:space="preserve">concentration and the prevention of independence. </w:t>
      </w:r>
      <w:r w:rsidR="00644F46">
        <w:rPr>
          <w:rFonts w:ascii="Arial" w:hAnsi="Arial" w:cs="Arial"/>
          <w:sz w:val="24"/>
          <w:szCs w:val="24"/>
        </w:rPr>
        <w:t>Vygotsky’s (1984, citied in UKEssays, 2018) scaffolding theory is closely linked to adult-led play as it refers to the assistance that an adult provides for a child to help them to perform an activity or face a challenge that they cannot yet do on their own.</w:t>
      </w:r>
      <w:r w:rsidR="008F29B7">
        <w:rPr>
          <w:rFonts w:ascii="Arial" w:hAnsi="Arial" w:cs="Arial"/>
          <w:sz w:val="24"/>
          <w:szCs w:val="24"/>
        </w:rPr>
        <w:t xml:space="preserve"> </w:t>
      </w:r>
    </w:p>
    <w:p w:rsidR="00A656C9" w:rsidRDefault="00A656C9" w:rsidP="00CF33BD">
      <w:pPr>
        <w:spacing w:line="360" w:lineRule="auto"/>
        <w:jc w:val="both"/>
        <w:rPr>
          <w:rFonts w:ascii="Arial" w:hAnsi="Arial" w:cs="Arial"/>
          <w:sz w:val="24"/>
          <w:szCs w:val="24"/>
        </w:rPr>
      </w:pPr>
    </w:p>
    <w:p w:rsidR="00D81732" w:rsidRDefault="00D81732" w:rsidP="00CF33BD">
      <w:pPr>
        <w:spacing w:line="360" w:lineRule="auto"/>
        <w:jc w:val="both"/>
        <w:rPr>
          <w:rFonts w:ascii="Arial" w:hAnsi="Arial" w:cs="Arial"/>
          <w:sz w:val="24"/>
          <w:szCs w:val="24"/>
        </w:rPr>
      </w:pPr>
      <w:r>
        <w:rPr>
          <w:rFonts w:ascii="Arial" w:hAnsi="Arial" w:cs="Arial"/>
          <w:sz w:val="24"/>
          <w:szCs w:val="24"/>
        </w:rPr>
        <w:t>Child-led or child-initiated play is also referred to as ‘free-play’ due to children choosing what toys they want to play with and how they want to play with them (Santer, et al.,</w:t>
      </w:r>
      <w:r w:rsidR="00644F46">
        <w:rPr>
          <w:rFonts w:ascii="Arial" w:hAnsi="Arial" w:cs="Arial"/>
          <w:sz w:val="24"/>
          <w:szCs w:val="24"/>
        </w:rPr>
        <w:t xml:space="preserve"> 2007). Child-led play is self-directed as children are in control of their own learning (Bra</w:t>
      </w:r>
      <w:r w:rsidR="002F3568">
        <w:rPr>
          <w:rFonts w:ascii="Arial" w:hAnsi="Arial" w:cs="Arial"/>
          <w:sz w:val="24"/>
          <w:szCs w:val="24"/>
        </w:rPr>
        <w:t>t</w:t>
      </w:r>
      <w:r w:rsidR="00644F46">
        <w:rPr>
          <w:rFonts w:ascii="Arial" w:hAnsi="Arial" w:cs="Arial"/>
          <w:sz w:val="24"/>
          <w:szCs w:val="24"/>
        </w:rPr>
        <w:t xml:space="preserve">t, 2013: Early Years Careers, 2016: Zoromski, 2017). </w:t>
      </w:r>
    </w:p>
    <w:p w:rsidR="00010980" w:rsidRDefault="00FE515B" w:rsidP="00CF33BD">
      <w:pPr>
        <w:spacing w:line="360" w:lineRule="auto"/>
        <w:jc w:val="both"/>
        <w:rPr>
          <w:rFonts w:ascii="Arial" w:hAnsi="Arial" w:cs="Arial"/>
          <w:sz w:val="24"/>
          <w:szCs w:val="24"/>
        </w:rPr>
      </w:pPr>
      <w:r>
        <w:rPr>
          <w:rFonts w:ascii="Arial" w:hAnsi="Arial" w:cs="Arial"/>
          <w:sz w:val="24"/>
          <w:szCs w:val="24"/>
        </w:rPr>
        <w:t>According</w:t>
      </w:r>
      <w:r w:rsidR="00BD1A6A">
        <w:rPr>
          <w:rFonts w:ascii="Arial" w:hAnsi="Arial" w:cs="Arial"/>
          <w:sz w:val="24"/>
          <w:szCs w:val="24"/>
        </w:rPr>
        <w:t xml:space="preserve"> to McInnes (et al., 2011) and Santer (et al., 2007) there should be a balance between adult-led and child-led play, children need choice and a stimulating environment to develop holistically. </w:t>
      </w:r>
      <w:r w:rsidR="00644F46">
        <w:rPr>
          <w:rFonts w:ascii="Arial" w:hAnsi="Arial" w:cs="Arial"/>
          <w:sz w:val="24"/>
          <w:szCs w:val="24"/>
        </w:rPr>
        <w:t>Areas of learning and development</w:t>
      </w:r>
      <w:r w:rsidR="008B404D">
        <w:rPr>
          <w:rFonts w:ascii="Arial" w:hAnsi="Arial" w:cs="Arial"/>
          <w:sz w:val="24"/>
          <w:szCs w:val="24"/>
        </w:rPr>
        <w:t xml:space="preserve"> should be provided through </w:t>
      </w:r>
      <w:r w:rsidR="002F3568">
        <w:rPr>
          <w:rFonts w:ascii="Arial" w:hAnsi="Arial" w:cs="Arial"/>
          <w:sz w:val="24"/>
          <w:szCs w:val="24"/>
        </w:rPr>
        <w:t>organised</w:t>
      </w:r>
      <w:r w:rsidR="008B404D">
        <w:rPr>
          <w:rFonts w:ascii="Arial" w:hAnsi="Arial" w:cs="Arial"/>
          <w:sz w:val="24"/>
          <w:szCs w:val="24"/>
        </w:rPr>
        <w:t>,</w:t>
      </w:r>
      <w:r w:rsidR="002F3568">
        <w:rPr>
          <w:rFonts w:ascii="Arial" w:hAnsi="Arial" w:cs="Arial"/>
          <w:sz w:val="24"/>
          <w:szCs w:val="24"/>
        </w:rPr>
        <w:t xml:space="preserve"> purposeful play and through a partnership of adult-initiated and child-initiated activities (EYFS, 2017).</w:t>
      </w:r>
      <w:r w:rsidR="00010980">
        <w:rPr>
          <w:rFonts w:ascii="Arial" w:hAnsi="Arial" w:cs="Arial"/>
          <w:sz w:val="24"/>
          <w:szCs w:val="24"/>
        </w:rPr>
        <w:t xml:space="preserve"> Moyles (1989, cited in National Day Nurseries Association, 2019) believes children are </w:t>
      </w:r>
      <w:r>
        <w:rPr>
          <w:rFonts w:ascii="Arial" w:hAnsi="Arial" w:cs="Arial"/>
          <w:sz w:val="24"/>
          <w:szCs w:val="24"/>
        </w:rPr>
        <w:t>entitled</w:t>
      </w:r>
      <w:r w:rsidR="00010980">
        <w:rPr>
          <w:rFonts w:ascii="Arial" w:hAnsi="Arial" w:cs="Arial"/>
          <w:sz w:val="24"/>
          <w:szCs w:val="24"/>
        </w:rPr>
        <w:t xml:space="preserve"> to play, her ‘spiral theory’ states children should be granted free-play first, then structured play and back to free play as this encourages children to explore on their own, developing independence and structured play will then widen their knowledge of play.</w:t>
      </w:r>
    </w:p>
    <w:p w:rsidR="002F3568" w:rsidRDefault="002F3568" w:rsidP="00CF33BD">
      <w:pPr>
        <w:spacing w:line="360" w:lineRule="auto"/>
        <w:jc w:val="both"/>
        <w:rPr>
          <w:rFonts w:ascii="Arial" w:hAnsi="Arial" w:cs="Arial"/>
          <w:sz w:val="24"/>
          <w:szCs w:val="24"/>
          <w:u w:val="single"/>
        </w:rPr>
      </w:pPr>
      <w:r w:rsidRPr="002F3568">
        <w:rPr>
          <w:rFonts w:ascii="Arial" w:hAnsi="Arial" w:cs="Arial"/>
          <w:sz w:val="24"/>
          <w:szCs w:val="24"/>
          <w:u w:val="single"/>
        </w:rPr>
        <w:t>Why child-led play is important and how it supports learning</w:t>
      </w:r>
    </w:p>
    <w:p w:rsidR="002F3568" w:rsidRDefault="002F3568" w:rsidP="00CF33BD">
      <w:pPr>
        <w:spacing w:line="360" w:lineRule="auto"/>
        <w:jc w:val="both"/>
        <w:rPr>
          <w:rFonts w:ascii="Arial" w:hAnsi="Arial" w:cs="Arial"/>
          <w:sz w:val="24"/>
          <w:szCs w:val="24"/>
        </w:rPr>
      </w:pPr>
      <w:r>
        <w:rPr>
          <w:rFonts w:ascii="Arial" w:hAnsi="Arial" w:cs="Arial"/>
          <w:sz w:val="24"/>
          <w:szCs w:val="24"/>
        </w:rPr>
        <w:t>Child-led play supports a child’s emotional development due to them making their own choices and decisions, it allows children to become more independent because they can help themselves as and when they please states Bratt (2013). During child-led play, children are known to concentrate more to create the idea or final vision they have imagined, this also supports cognitive development (Bratt, 2013).</w:t>
      </w:r>
      <w:r w:rsidR="000B7604">
        <w:rPr>
          <w:rFonts w:ascii="Arial" w:hAnsi="Arial" w:cs="Arial"/>
          <w:sz w:val="24"/>
          <w:szCs w:val="24"/>
        </w:rPr>
        <w:t xml:space="preserve"> According to Fawns (2020) child-led play enhances children’s social skills by learning to take turns talking and cooperating with one another. </w:t>
      </w:r>
      <w:r w:rsidR="000C49B4">
        <w:rPr>
          <w:rFonts w:ascii="Arial" w:hAnsi="Arial" w:cs="Arial"/>
          <w:sz w:val="24"/>
          <w:szCs w:val="24"/>
        </w:rPr>
        <w:t xml:space="preserve">The environment in which child-led play takes place is important; different areas meet different needs, quiet areas allow children to take time out to reflect and the use of space can encourage children to build on experiences and ideas claims Early Years Careers (2016). The outdoor environment has large spaces and contains natural resources which promote children to use their imagination to encourage their child-initiated play </w:t>
      </w:r>
      <w:r w:rsidR="000C49B4">
        <w:rPr>
          <w:rFonts w:ascii="Arial" w:hAnsi="Arial" w:cs="Arial"/>
          <w:sz w:val="24"/>
          <w:szCs w:val="24"/>
        </w:rPr>
        <w:lastRenderedPageBreak/>
        <w:t>and problem solving (Fawns, 2020: Early Years Careers, 2016).</w:t>
      </w:r>
      <w:r w:rsidR="00A656C9">
        <w:rPr>
          <w:rFonts w:ascii="Arial" w:hAnsi="Arial" w:cs="Arial"/>
          <w:sz w:val="24"/>
          <w:szCs w:val="24"/>
        </w:rPr>
        <w:t xml:space="preserve"> </w:t>
      </w:r>
      <w:r w:rsidR="003E139D">
        <w:rPr>
          <w:rFonts w:ascii="Arial" w:hAnsi="Arial" w:cs="Arial"/>
          <w:sz w:val="24"/>
          <w:szCs w:val="24"/>
        </w:rPr>
        <w:t xml:space="preserve">Theorists Froebel (1837, citied in Knight, 2017) and Piaget (1962, cited in Hamid, 2018) believed the outdoor environment and play supports children’s cognitive and language development. </w:t>
      </w:r>
      <w:r w:rsidR="004B71AA">
        <w:rPr>
          <w:rFonts w:ascii="Arial" w:hAnsi="Arial" w:cs="Arial"/>
          <w:sz w:val="24"/>
          <w:szCs w:val="24"/>
        </w:rPr>
        <w:t>Child-led play encourages holistic development alongside supporting mental health claims Nidirect (no date</w:t>
      </w:r>
      <w:r w:rsidR="008F29B7">
        <w:rPr>
          <w:rFonts w:ascii="Arial" w:hAnsi="Arial" w:cs="Arial"/>
          <w:sz w:val="24"/>
          <w:szCs w:val="24"/>
        </w:rPr>
        <w:t>: Unicef, 2018</w:t>
      </w:r>
      <w:r w:rsidR="004B71AA">
        <w:rPr>
          <w:rFonts w:ascii="Arial" w:hAnsi="Arial" w:cs="Arial"/>
          <w:sz w:val="24"/>
          <w:szCs w:val="24"/>
        </w:rPr>
        <w:t>).</w:t>
      </w:r>
      <w:r w:rsidR="008F29B7">
        <w:rPr>
          <w:rFonts w:ascii="Arial" w:hAnsi="Arial" w:cs="Arial"/>
          <w:sz w:val="24"/>
          <w:szCs w:val="24"/>
        </w:rPr>
        <w:t xml:space="preserve"> </w:t>
      </w:r>
      <w:r w:rsidR="00AB53F8">
        <w:rPr>
          <w:rFonts w:ascii="Arial" w:hAnsi="Arial" w:cs="Arial"/>
          <w:sz w:val="24"/>
          <w:szCs w:val="24"/>
        </w:rPr>
        <w:t>Donaldson (2015) stated in order for children to engage in their learning, they require stimulating environments where they can experiment and explore</w:t>
      </w:r>
      <w:r w:rsidR="00403268">
        <w:rPr>
          <w:rFonts w:ascii="Arial" w:hAnsi="Arial" w:cs="Arial"/>
          <w:sz w:val="24"/>
          <w:szCs w:val="24"/>
        </w:rPr>
        <w:t xml:space="preserve"> and make connections around them</w:t>
      </w:r>
      <w:r w:rsidR="00AB53F8">
        <w:rPr>
          <w:rFonts w:ascii="Arial" w:hAnsi="Arial" w:cs="Arial"/>
          <w:sz w:val="24"/>
          <w:szCs w:val="24"/>
        </w:rPr>
        <w:t>.</w:t>
      </w: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545766" w:rsidRPr="00545766" w:rsidRDefault="00545766" w:rsidP="00CF33BD">
      <w:pPr>
        <w:spacing w:line="360" w:lineRule="auto"/>
        <w:jc w:val="both"/>
        <w:rPr>
          <w:rFonts w:ascii="Arial" w:hAnsi="Arial" w:cs="Arial"/>
          <w:sz w:val="24"/>
          <w:szCs w:val="24"/>
          <w:u w:val="single"/>
        </w:rPr>
      </w:pPr>
      <w:r w:rsidRPr="00545766">
        <w:rPr>
          <w:rFonts w:ascii="Arial" w:hAnsi="Arial" w:cs="Arial"/>
          <w:sz w:val="24"/>
          <w:szCs w:val="24"/>
          <w:u w:val="single"/>
        </w:rPr>
        <w:lastRenderedPageBreak/>
        <w:t>Reference List</w:t>
      </w:r>
    </w:p>
    <w:p w:rsidR="00545766" w:rsidRPr="009A4F6C" w:rsidRDefault="00545766" w:rsidP="00FE515B">
      <w:pPr>
        <w:rPr>
          <w:rFonts w:ascii="Arial" w:hAnsi="Arial" w:cs="Arial"/>
          <w:sz w:val="24"/>
          <w:szCs w:val="24"/>
        </w:rPr>
      </w:pPr>
      <w:r w:rsidRPr="009A4F6C">
        <w:rPr>
          <w:rFonts w:ascii="Arial" w:hAnsi="Arial" w:cs="Arial"/>
          <w:sz w:val="24"/>
          <w:szCs w:val="24"/>
        </w:rPr>
        <w:t xml:space="preserve">Ball, D. et al., (2013) </w:t>
      </w:r>
      <w:r w:rsidRPr="009A4F6C">
        <w:rPr>
          <w:rFonts w:ascii="Arial" w:hAnsi="Arial" w:cs="Arial"/>
          <w:i/>
          <w:sz w:val="24"/>
          <w:szCs w:val="24"/>
        </w:rPr>
        <w:t>Managing Risk in Play Provision</w:t>
      </w:r>
      <w:r w:rsidRPr="009A4F6C">
        <w:rPr>
          <w:rFonts w:ascii="Arial" w:hAnsi="Arial" w:cs="Arial"/>
          <w:sz w:val="24"/>
          <w:szCs w:val="24"/>
        </w:rPr>
        <w:t xml:space="preserve">. Available at: </w:t>
      </w:r>
      <w:hyperlink r:id="rId6" w:history="1">
        <w:r w:rsidRPr="009A4F6C">
          <w:rPr>
            <w:rStyle w:val="Hyperlink"/>
            <w:rFonts w:ascii="Arial" w:hAnsi="Arial" w:cs="Arial"/>
            <w:sz w:val="24"/>
            <w:szCs w:val="24"/>
          </w:rPr>
          <w:t>http://www.playengland.org.uk/media/172644/managing-risk-in-play-provision.pdf</w:t>
        </w:r>
      </w:hyperlink>
      <w:r w:rsidRPr="009A4F6C">
        <w:rPr>
          <w:rFonts w:ascii="Arial" w:hAnsi="Arial" w:cs="Arial"/>
          <w:sz w:val="24"/>
          <w:szCs w:val="24"/>
        </w:rPr>
        <w:t xml:space="preserve"> (Accessed: 18th January 2020). </w:t>
      </w:r>
    </w:p>
    <w:p w:rsidR="00545766" w:rsidRDefault="00545766" w:rsidP="00FE515B">
      <w:pPr>
        <w:rPr>
          <w:rFonts w:ascii="Arial" w:hAnsi="Arial" w:cs="Arial"/>
          <w:sz w:val="24"/>
          <w:szCs w:val="24"/>
        </w:rPr>
      </w:pPr>
      <w:r w:rsidRPr="00541306">
        <w:rPr>
          <w:rFonts w:ascii="Arial" w:hAnsi="Arial" w:cs="Arial"/>
          <w:sz w:val="24"/>
          <w:szCs w:val="24"/>
        </w:rPr>
        <w:t xml:space="preserve">Blake, B. and Pope, T. (2008) </w:t>
      </w:r>
      <w:r w:rsidRPr="00541306">
        <w:rPr>
          <w:rFonts w:ascii="Arial" w:hAnsi="Arial" w:cs="Arial"/>
          <w:i/>
          <w:sz w:val="24"/>
          <w:szCs w:val="24"/>
        </w:rPr>
        <w:t>Developmental Psychology – incorporating Piaget’s and Vygotsky’s theory in the classroom</w:t>
      </w:r>
      <w:r w:rsidRPr="00541306">
        <w:rPr>
          <w:rFonts w:ascii="Arial" w:hAnsi="Arial" w:cs="Arial"/>
          <w:sz w:val="24"/>
          <w:szCs w:val="24"/>
        </w:rPr>
        <w:t xml:space="preserve">. Available at: </w:t>
      </w:r>
      <w:hyperlink r:id="rId7" w:history="1">
        <w:r w:rsidRPr="00541306">
          <w:rPr>
            <w:rStyle w:val="Hyperlink"/>
            <w:rFonts w:ascii="Arial" w:hAnsi="Arial" w:cs="Arial"/>
            <w:sz w:val="24"/>
            <w:szCs w:val="24"/>
          </w:rPr>
          <w:t>https://pdfs.semanticscholar.org/6c7b/9a7b4988df15c68a14434a5f162bef984723.pdf</w:t>
        </w:r>
      </w:hyperlink>
      <w:r w:rsidRPr="00541306">
        <w:rPr>
          <w:rFonts w:ascii="Arial" w:hAnsi="Arial" w:cs="Arial"/>
          <w:sz w:val="24"/>
          <w:szCs w:val="24"/>
        </w:rPr>
        <w:t xml:space="preserve"> (Accessed: 13th january 2020).</w:t>
      </w:r>
    </w:p>
    <w:p w:rsidR="00545766" w:rsidRDefault="00545766" w:rsidP="00FE515B">
      <w:pPr>
        <w:rPr>
          <w:rFonts w:ascii="Arial" w:hAnsi="Arial" w:cs="Arial"/>
          <w:sz w:val="24"/>
          <w:szCs w:val="24"/>
        </w:rPr>
      </w:pPr>
      <w:r>
        <w:rPr>
          <w:rFonts w:ascii="Arial" w:hAnsi="Arial" w:cs="Arial"/>
          <w:sz w:val="24"/>
          <w:szCs w:val="24"/>
        </w:rPr>
        <w:t xml:space="preserve">Bongiorno, L. (2018) </w:t>
      </w:r>
      <w:r w:rsidRPr="00670465">
        <w:rPr>
          <w:rFonts w:ascii="Arial" w:hAnsi="Arial" w:cs="Arial"/>
          <w:i/>
          <w:sz w:val="24"/>
          <w:szCs w:val="24"/>
        </w:rPr>
        <w:t>Talking with parents about play and learning</w:t>
      </w:r>
      <w:r>
        <w:rPr>
          <w:rFonts w:ascii="Arial" w:hAnsi="Arial" w:cs="Arial"/>
          <w:sz w:val="24"/>
          <w:szCs w:val="24"/>
        </w:rPr>
        <w:t xml:space="preserve">. Available at: </w:t>
      </w:r>
      <w:hyperlink r:id="rId8" w:history="1">
        <w:r w:rsidRPr="007A15C0">
          <w:rPr>
            <w:rStyle w:val="Hyperlink"/>
            <w:rFonts w:ascii="Arial" w:hAnsi="Arial" w:cs="Arial"/>
            <w:sz w:val="24"/>
            <w:szCs w:val="24"/>
          </w:rPr>
          <w:t>https://www.naeyc.org/resources/pubs/tyc/aug2018/talking-parents-about-play-and-learning</w:t>
        </w:r>
      </w:hyperlink>
      <w:r w:rsidRPr="007A15C0">
        <w:rPr>
          <w:rFonts w:ascii="Arial" w:hAnsi="Arial" w:cs="Arial"/>
          <w:sz w:val="24"/>
          <w:szCs w:val="24"/>
        </w:rPr>
        <w:t xml:space="preserve"> (Accessed: 9th January 2020).</w:t>
      </w:r>
    </w:p>
    <w:p w:rsidR="00545766" w:rsidRPr="006F3B63" w:rsidRDefault="00545766" w:rsidP="00FE515B">
      <w:pPr>
        <w:rPr>
          <w:rFonts w:ascii="Arial" w:hAnsi="Arial" w:cs="Arial"/>
          <w:sz w:val="24"/>
          <w:szCs w:val="24"/>
        </w:rPr>
      </w:pPr>
      <w:r w:rsidRPr="006F3B63">
        <w:rPr>
          <w:rFonts w:ascii="Arial" w:hAnsi="Arial" w:cs="Arial"/>
          <w:sz w:val="24"/>
          <w:szCs w:val="24"/>
        </w:rPr>
        <w:t xml:space="preserve">Bratt, D. (2013) </w:t>
      </w:r>
      <w:r>
        <w:rPr>
          <w:rFonts w:ascii="Arial" w:hAnsi="Arial" w:cs="Arial"/>
          <w:i/>
          <w:sz w:val="24"/>
          <w:szCs w:val="24"/>
        </w:rPr>
        <w:t>H</w:t>
      </w:r>
      <w:r w:rsidRPr="006F3B63">
        <w:rPr>
          <w:rFonts w:ascii="Arial" w:hAnsi="Arial" w:cs="Arial"/>
          <w:i/>
          <w:sz w:val="24"/>
          <w:szCs w:val="24"/>
        </w:rPr>
        <w:t>ow play is structured in early years settings to promote development</w:t>
      </w:r>
      <w:r w:rsidRPr="006F3B63">
        <w:rPr>
          <w:rFonts w:ascii="Arial" w:hAnsi="Arial" w:cs="Arial"/>
          <w:sz w:val="24"/>
          <w:szCs w:val="24"/>
        </w:rPr>
        <w:t xml:space="preserve">. Available at: </w:t>
      </w:r>
      <w:hyperlink r:id="rId9" w:history="1">
        <w:r w:rsidRPr="006F3B63">
          <w:rPr>
            <w:rStyle w:val="Hyperlink"/>
            <w:rFonts w:ascii="Arial" w:hAnsi="Arial" w:cs="Arial"/>
            <w:sz w:val="24"/>
            <w:szCs w:val="24"/>
          </w:rPr>
          <w:t>https://www.pearsonschoolsandfecolleges.co.uk/FEAndVocational/Childcare/BTEC/BTEC-Firsts-in-Childrens-Play-Learning-and-Development-2013/Samples/BTECFirstsinCPLDDraftStudentBookSamples/BTECFirstsinCPLD2013SBUnit2DRAFT_takeapeek.pdf</w:t>
        </w:r>
      </w:hyperlink>
      <w:r w:rsidRPr="006F3B63">
        <w:rPr>
          <w:rFonts w:ascii="Arial" w:hAnsi="Arial" w:cs="Arial"/>
          <w:sz w:val="24"/>
          <w:szCs w:val="24"/>
        </w:rPr>
        <w:t xml:space="preserve"> (Accessed: 18th January 2020).</w:t>
      </w:r>
    </w:p>
    <w:p w:rsidR="00545766" w:rsidRPr="005166AA" w:rsidRDefault="00545766" w:rsidP="00FE515B">
      <w:pPr>
        <w:rPr>
          <w:rFonts w:ascii="Arial" w:hAnsi="Arial" w:cs="Arial"/>
          <w:sz w:val="24"/>
          <w:szCs w:val="24"/>
        </w:rPr>
      </w:pPr>
      <w:r>
        <w:rPr>
          <w:rFonts w:ascii="Arial" w:hAnsi="Arial" w:cs="Arial"/>
          <w:color w:val="202020"/>
          <w:sz w:val="24"/>
          <w:szCs w:val="24"/>
          <w:shd w:val="clear" w:color="auto" w:fill="F5F5F5"/>
        </w:rPr>
        <w:t xml:space="preserve">Brook, N. (2017) </w:t>
      </w:r>
      <w:r w:rsidRPr="00760374">
        <w:rPr>
          <w:rFonts w:ascii="Arial" w:hAnsi="Arial" w:cs="Arial"/>
          <w:i/>
          <w:color w:val="202020"/>
          <w:sz w:val="24"/>
          <w:szCs w:val="24"/>
          <w:shd w:val="clear" w:color="auto" w:fill="F5F5F5"/>
        </w:rPr>
        <w:t>Redressing the balance</w:t>
      </w:r>
      <w:r>
        <w:rPr>
          <w:rFonts w:ascii="Arial" w:hAnsi="Arial" w:cs="Arial"/>
          <w:color w:val="202020"/>
          <w:sz w:val="24"/>
          <w:szCs w:val="24"/>
          <w:shd w:val="clear" w:color="auto" w:fill="F5F5F5"/>
        </w:rPr>
        <w:t xml:space="preserve">. Available at: </w:t>
      </w:r>
      <w:r w:rsidRPr="005166AA">
        <w:rPr>
          <w:rFonts w:ascii="Arial" w:hAnsi="Arial" w:cs="Arial"/>
          <w:color w:val="202020"/>
          <w:sz w:val="24"/>
          <w:szCs w:val="24"/>
          <w:shd w:val="clear" w:color="auto" w:fill="F5F5F5"/>
        </w:rPr>
        <w:t> </w:t>
      </w:r>
      <w:hyperlink r:id="rId10" w:history="1">
        <w:r w:rsidRPr="005166AA">
          <w:rPr>
            <w:rStyle w:val="Hyperlink"/>
            <w:rFonts w:ascii="Arial" w:hAnsi="Arial" w:cs="Arial"/>
            <w:sz w:val="24"/>
            <w:szCs w:val="24"/>
            <w:bdr w:val="none" w:sz="0" w:space="0" w:color="auto" w:frame="1"/>
            <w:shd w:val="clear" w:color="auto" w:fill="F5F5F5"/>
          </w:rPr>
          <w:t>https://www.naht.org.uk/_resources/assets/attachment/full/0/77856.pdf</w:t>
        </w:r>
        <w:r w:rsidRPr="005166AA">
          <w:rPr>
            <w:rStyle w:val="Hyperlink"/>
            <w:rFonts w:ascii="Arial" w:hAnsi="Arial" w:cs="Arial"/>
            <w:sz w:val="24"/>
            <w:szCs w:val="24"/>
          </w:rPr>
          <w:t xml:space="preserve"> Brook N 2017</w:t>
        </w:r>
      </w:hyperlink>
      <w:r>
        <w:rPr>
          <w:rFonts w:ascii="Arial" w:hAnsi="Arial" w:cs="Arial"/>
          <w:sz w:val="24"/>
          <w:szCs w:val="24"/>
        </w:rPr>
        <w:t xml:space="preserve"> (Accessed: 16</w:t>
      </w:r>
      <w:r w:rsidRPr="00760374">
        <w:rPr>
          <w:rFonts w:ascii="Arial" w:hAnsi="Arial" w:cs="Arial"/>
          <w:sz w:val="24"/>
          <w:szCs w:val="24"/>
          <w:vertAlign w:val="superscript"/>
        </w:rPr>
        <w:t>th</w:t>
      </w:r>
      <w:r>
        <w:rPr>
          <w:rFonts w:ascii="Arial" w:hAnsi="Arial" w:cs="Arial"/>
          <w:sz w:val="24"/>
          <w:szCs w:val="24"/>
        </w:rPr>
        <w:t xml:space="preserve"> January 2020).</w:t>
      </w:r>
    </w:p>
    <w:p w:rsidR="00545766" w:rsidRPr="003E6636" w:rsidRDefault="00545766" w:rsidP="00FE515B">
      <w:pPr>
        <w:rPr>
          <w:rFonts w:ascii="Arial" w:hAnsi="Arial" w:cs="Arial"/>
          <w:sz w:val="24"/>
          <w:szCs w:val="24"/>
        </w:rPr>
      </w:pPr>
      <w:r w:rsidRPr="003E6636">
        <w:rPr>
          <w:rFonts w:ascii="Arial" w:hAnsi="Arial" w:cs="Arial"/>
          <w:sz w:val="24"/>
          <w:szCs w:val="24"/>
        </w:rPr>
        <w:t xml:space="preserve">Brooks, A. (2015) </w:t>
      </w:r>
      <w:r w:rsidRPr="003E6636">
        <w:rPr>
          <w:rFonts w:ascii="Arial" w:hAnsi="Arial" w:cs="Arial"/>
          <w:i/>
          <w:sz w:val="24"/>
          <w:szCs w:val="24"/>
        </w:rPr>
        <w:t>5 reasons dramatic play matters for child development</w:t>
      </w:r>
      <w:r w:rsidRPr="003E6636">
        <w:rPr>
          <w:rFonts w:ascii="Arial" w:hAnsi="Arial" w:cs="Arial"/>
          <w:sz w:val="24"/>
          <w:szCs w:val="24"/>
        </w:rPr>
        <w:t xml:space="preserve">. Available at: </w:t>
      </w:r>
      <w:hyperlink r:id="rId11" w:history="1">
        <w:r w:rsidRPr="003E6636">
          <w:rPr>
            <w:rStyle w:val="Hyperlink"/>
            <w:rFonts w:ascii="Arial" w:hAnsi="Arial" w:cs="Arial"/>
            <w:sz w:val="24"/>
            <w:szCs w:val="24"/>
          </w:rPr>
          <w:t>https://www.rasmussen.edu/degrees/education/blog/why-dramatic-play-matters/</w:t>
        </w:r>
      </w:hyperlink>
      <w:r w:rsidRPr="003E6636">
        <w:rPr>
          <w:rFonts w:ascii="Arial" w:hAnsi="Arial" w:cs="Arial"/>
          <w:sz w:val="24"/>
          <w:szCs w:val="24"/>
        </w:rPr>
        <w:t>. (Accessed: 9</w:t>
      </w:r>
      <w:r w:rsidRPr="003E6636">
        <w:rPr>
          <w:rFonts w:ascii="Arial" w:hAnsi="Arial" w:cs="Arial"/>
          <w:sz w:val="24"/>
          <w:szCs w:val="24"/>
          <w:vertAlign w:val="superscript"/>
        </w:rPr>
        <w:t>th</w:t>
      </w:r>
      <w:r w:rsidRPr="003E6636">
        <w:rPr>
          <w:rFonts w:ascii="Arial" w:hAnsi="Arial" w:cs="Arial"/>
          <w:sz w:val="24"/>
          <w:szCs w:val="24"/>
        </w:rPr>
        <w:t xml:space="preserve"> January 2020).</w:t>
      </w:r>
    </w:p>
    <w:p w:rsidR="00545766" w:rsidRDefault="00545766" w:rsidP="00FE515B">
      <w:r w:rsidRPr="0075292B">
        <w:rPr>
          <w:rFonts w:ascii="Arial" w:hAnsi="Arial" w:cs="Arial"/>
          <w:sz w:val="24"/>
          <w:szCs w:val="24"/>
        </w:rPr>
        <w:t xml:space="preserve">Brussoni, M. et al, (2012) </w:t>
      </w:r>
      <w:r w:rsidRPr="0075292B">
        <w:rPr>
          <w:rFonts w:ascii="Arial" w:hAnsi="Arial" w:cs="Arial"/>
          <w:i/>
          <w:sz w:val="24"/>
          <w:szCs w:val="24"/>
        </w:rPr>
        <w:t>Risky play and children’s safety</w:t>
      </w:r>
      <w:r w:rsidRPr="0075292B">
        <w:rPr>
          <w:rFonts w:ascii="Arial" w:hAnsi="Arial" w:cs="Arial"/>
          <w:sz w:val="24"/>
          <w:szCs w:val="24"/>
        </w:rPr>
        <w:t xml:space="preserve">. Available at: </w:t>
      </w:r>
      <w:hyperlink r:id="rId12" w:history="1">
        <w:r w:rsidRPr="0075292B">
          <w:rPr>
            <w:rStyle w:val="Hyperlink"/>
            <w:rFonts w:ascii="Arial" w:hAnsi="Arial" w:cs="Arial"/>
            <w:sz w:val="24"/>
            <w:szCs w:val="24"/>
          </w:rPr>
          <w:t>https://www.ncbi.nlm.nih.gov/pmc/articles/PMC3499858/</w:t>
        </w:r>
      </w:hyperlink>
      <w:r w:rsidRPr="0075292B">
        <w:rPr>
          <w:rFonts w:ascii="Arial" w:hAnsi="Arial" w:cs="Arial"/>
          <w:sz w:val="24"/>
          <w:szCs w:val="24"/>
        </w:rPr>
        <w:t xml:space="preserve"> (Accessed: 13</w:t>
      </w:r>
      <w:r w:rsidRPr="0075292B">
        <w:rPr>
          <w:rFonts w:ascii="Arial" w:hAnsi="Arial" w:cs="Arial"/>
          <w:sz w:val="24"/>
          <w:szCs w:val="24"/>
          <w:vertAlign w:val="superscript"/>
        </w:rPr>
        <w:t>th</w:t>
      </w:r>
      <w:r w:rsidRPr="0075292B">
        <w:rPr>
          <w:rFonts w:ascii="Arial" w:hAnsi="Arial" w:cs="Arial"/>
          <w:sz w:val="24"/>
          <w:szCs w:val="24"/>
        </w:rPr>
        <w:t xml:space="preserve"> January 2020).</w:t>
      </w:r>
      <w:r>
        <w:t xml:space="preserve"> </w:t>
      </w:r>
    </w:p>
    <w:p w:rsidR="00545766" w:rsidRDefault="00545766" w:rsidP="00FE515B">
      <w:pPr>
        <w:rPr>
          <w:rFonts w:ascii="Arial" w:hAnsi="Arial" w:cs="Arial"/>
          <w:sz w:val="24"/>
          <w:szCs w:val="24"/>
        </w:rPr>
      </w:pPr>
      <w:r w:rsidRPr="00471AC0">
        <w:rPr>
          <w:rFonts w:ascii="Arial" w:hAnsi="Arial" w:cs="Arial"/>
          <w:sz w:val="24"/>
          <w:szCs w:val="24"/>
        </w:rPr>
        <w:t xml:space="preserve">Canadian Public Health Association (2019) </w:t>
      </w:r>
      <w:r w:rsidRPr="00471AC0">
        <w:rPr>
          <w:rFonts w:ascii="Arial" w:hAnsi="Arial" w:cs="Arial"/>
          <w:i/>
          <w:sz w:val="24"/>
          <w:szCs w:val="24"/>
        </w:rPr>
        <w:t>Risk, Hazard and Play</w:t>
      </w:r>
      <w:r w:rsidRPr="00471AC0">
        <w:rPr>
          <w:rFonts w:ascii="Arial" w:hAnsi="Arial" w:cs="Arial"/>
          <w:sz w:val="24"/>
          <w:szCs w:val="24"/>
        </w:rPr>
        <w:t xml:space="preserve">. Available at: </w:t>
      </w:r>
      <w:hyperlink r:id="rId13" w:history="1">
        <w:r w:rsidRPr="00471AC0">
          <w:rPr>
            <w:rStyle w:val="Hyperlink"/>
            <w:rFonts w:ascii="Arial" w:hAnsi="Arial" w:cs="Arial"/>
            <w:sz w:val="24"/>
            <w:szCs w:val="24"/>
          </w:rPr>
          <w:t>https://www.cpha.ca/risk-hazard-and-play-what-are-risks-and-hazards</w:t>
        </w:r>
      </w:hyperlink>
      <w:r w:rsidRPr="00471AC0">
        <w:rPr>
          <w:rFonts w:ascii="Arial" w:hAnsi="Arial" w:cs="Arial"/>
          <w:sz w:val="24"/>
          <w:szCs w:val="24"/>
        </w:rPr>
        <w:t xml:space="preserve"> (15th January 2020).</w:t>
      </w:r>
    </w:p>
    <w:p w:rsidR="00545766" w:rsidRPr="00705F95" w:rsidRDefault="00545766" w:rsidP="00FE515B">
      <w:pPr>
        <w:rPr>
          <w:rFonts w:ascii="Arial" w:hAnsi="Arial" w:cs="Arial"/>
          <w:i/>
          <w:sz w:val="24"/>
          <w:szCs w:val="24"/>
        </w:rPr>
      </w:pPr>
      <w:r w:rsidRPr="00705F95">
        <w:rPr>
          <w:rFonts w:ascii="Arial" w:hAnsi="Arial" w:cs="Arial"/>
          <w:sz w:val="24"/>
          <w:szCs w:val="24"/>
        </w:rPr>
        <w:t xml:space="preserve">Carrigg, S. (2016) </w:t>
      </w:r>
      <w:r w:rsidRPr="00705F95">
        <w:rPr>
          <w:rFonts w:ascii="Arial" w:hAnsi="Arial" w:cs="Arial"/>
          <w:i/>
          <w:sz w:val="24"/>
          <w:szCs w:val="24"/>
        </w:rPr>
        <w:t>Challenge and risk in children’s play</w:t>
      </w:r>
      <w:r w:rsidRPr="00705F95">
        <w:rPr>
          <w:rFonts w:ascii="Arial" w:hAnsi="Arial" w:cs="Arial"/>
          <w:sz w:val="24"/>
          <w:szCs w:val="24"/>
        </w:rPr>
        <w:t xml:space="preserve">. Available at: </w:t>
      </w:r>
      <w:hyperlink r:id="rId14" w:history="1">
        <w:r w:rsidRPr="00705F95">
          <w:rPr>
            <w:rStyle w:val="Hyperlink"/>
            <w:rFonts w:ascii="Arial" w:hAnsi="Arial" w:cs="Arial"/>
            <w:sz w:val="24"/>
            <w:szCs w:val="24"/>
          </w:rPr>
          <w:t>https://www.earlylearningservices.com.au/2016/10/26/challenge-risk-childrens-play/</w:t>
        </w:r>
      </w:hyperlink>
      <w:r w:rsidRPr="00705F95">
        <w:rPr>
          <w:rFonts w:ascii="Arial" w:hAnsi="Arial" w:cs="Arial"/>
          <w:sz w:val="24"/>
          <w:szCs w:val="24"/>
        </w:rPr>
        <w:t xml:space="preserve"> (Accessed: 13</w:t>
      </w:r>
      <w:r w:rsidRPr="00705F95">
        <w:rPr>
          <w:rFonts w:ascii="Arial" w:hAnsi="Arial" w:cs="Arial"/>
          <w:sz w:val="24"/>
          <w:szCs w:val="24"/>
          <w:vertAlign w:val="superscript"/>
        </w:rPr>
        <w:t>th</w:t>
      </w:r>
      <w:r w:rsidRPr="00705F95">
        <w:rPr>
          <w:rFonts w:ascii="Arial" w:hAnsi="Arial" w:cs="Arial"/>
          <w:sz w:val="24"/>
          <w:szCs w:val="24"/>
        </w:rPr>
        <w:t xml:space="preserve"> January 2020).</w:t>
      </w:r>
    </w:p>
    <w:p w:rsidR="00545766" w:rsidRPr="00B65981" w:rsidRDefault="00545766" w:rsidP="00FE515B">
      <w:pPr>
        <w:rPr>
          <w:rFonts w:ascii="Arial" w:hAnsi="Arial" w:cs="Arial"/>
          <w:sz w:val="24"/>
          <w:szCs w:val="24"/>
        </w:rPr>
      </w:pPr>
      <w:r>
        <w:rPr>
          <w:rFonts w:ascii="Arial" w:hAnsi="Arial" w:cs="Arial"/>
          <w:sz w:val="24"/>
          <w:szCs w:val="24"/>
        </w:rPr>
        <w:t xml:space="preserve">Cherry, K. (2019) </w:t>
      </w:r>
      <w:r w:rsidRPr="00B65981">
        <w:rPr>
          <w:rFonts w:ascii="Arial" w:hAnsi="Arial" w:cs="Arial"/>
          <w:i/>
          <w:sz w:val="24"/>
          <w:szCs w:val="24"/>
        </w:rPr>
        <w:t>Support and criticism of Piaget’s stage theory</w:t>
      </w:r>
      <w:r>
        <w:rPr>
          <w:rFonts w:ascii="Arial" w:hAnsi="Arial" w:cs="Arial"/>
          <w:sz w:val="24"/>
          <w:szCs w:val="24"/>
        </w:rPr>
        <w:t xml:space="preserve">. Available at: </w:t>
      </w:r>
      <w:hyperlink r:id="rId15" w:history="1">
        <w:r w:rsidRPr="005166AA">
          <w:rPr>
            <w:rStyle w:val="Hyperlink"/>
            <w:rFonts w:ascii="Arial" w:hAnsi="Arial" w:cs="Arial"/>
            <w:sz w:val="24"/>
            <w:szCs w:val="24"/>
          </w:rPr>
          <w:t>https://www.verywellmind.com/support-and-criticism-of-piagets-stage-theory-2795460</w:t>
        </w:r>
      </w:hyperlink>
      <w:r w:rsidRPr="005166AA">
        <w:rPr>
          <w:rFonts w:ascii="Arial" w:hAnsi="Arial" w:cs="Arial"/>
          <w:sz w:val="24"/>
          <w:szCs w:val="24"/>
        </w:rPr>
        <w:t xml:space="preserve"> </w:t>
      </w:r>
      <w:r>
        <w:rPr>
          <w:rFonts w:ascii="Arial" w:hAnsi="Arial" w:cs="Arial"/>
          <w:sz w:val="24"/>
          <w:szCs w:val="24"/>
        </w:rPr>
        <w:t xml:space="preserve">(Accessed: 17th January </w:t>
      </w:r>
      <w:r w:rsidRPr="00B65981">
        <w:rPr>
          <w:rFonts w:ascii="Arial" w:hAnsi="Arial" w:cs="Arial"/>
          <w:sz w:val="24"/>
          <w:szCs w:val="24"/>
        </w:rPr>
        <w:t>2020).</w:t>
      </w:r>
    </w:p>
    <w:p w:rsidR="00545766" w:rsidRDefault="00545766" w:rsidP="00FE515B">
      <w:pPr>
        <w:rPr>
          <w:rFonts w:ascii="Arial" w:hAnsi="Arial" w:cs="Arial"/>
          <w:sz w:val="24"/>
          <w:szCs w:val="24"/>
        </w:rPr>
      </w:pPr>
      <w:r w:rsidRPr="001B66A3">
        <w:rPr>
          <w:rFonts w:ascii="Arial" w:hAnsi="Arial" w:cs="Arial"/>
          <w:sz w:val="24"/>
          <w:szCs w:val="24"/>
        </w:rPr>
        <w:lastRenderedPageBreak/>
        <w:t xml:space="preserve">Children’s House Southwell, (2019) </w:t>
      </w:r>
      <w:r w:rsidRPr="001B66A3">
        <w:rPr>
          <w:rFonts w:ascii="Arial" w:hAnsi="Arial" w:cs="Arial"/>
          <w:i/>
          <w:sz w:val="24"/>
          <w:szCs w:val="24"/>
        </w:rPr>
        <w:t>Reasonable risk-taking and childhood development</w:t>
      </w:r>
      <w:r w:rsidRPr="001B66A3">
        <w:rPr>
          <w:rFonts w:ascii="Arial" w:hAnsi="Arial" w:cs="Arial"/>
          <w:sz w:val="24"/>
          <w:szCs w:val="24"/>
        </w:rPr>
        <w:t xml:space="preserve">. Available at: </w:t>
      </w:r>
      <w:hyperlink r:id="rId16" w:history="1">
        <w:r w:rsidRPr="001B66A3">
          <w:rPr>
            <w:rStyle w:val="Hyperlink"/>
            <w:rFonts w:ascii="Arial" w:hAnsi="Arial" w:cs="Arial"/>
            <w:sz w:val="24"/>
            <w:szCs w:val="24"/>
          </w:rPr>
          <w:t>https://www.childrenshousesouthwell.co.uk/knowledge-centre-and-blog/reasonable-risk-taking/</w:t>
        </w:r>
      </w:hyperlink>
      <w:r w:rsidRPr="001B66A3">
        <w:rPr>
          <w:rFonts w:ascii="Arial" w:hAnsi="Arial" w:cs="Arial"/>
          <w:sz w:val="24"/>
          <w:szCs w:val="24"/>
        </w:rPr>
        <w:t xml:space="preserve"> (Accessed: 15</w:t>
      </w:r>
      <w:r w:rsidRPr="001B66A3">
        <w:rPr>
          <w:rFonts w:ascii="Arial" w:hAnsi="Arial" w:cs="Arial"/>
          <w:sz w:val="24"/>
          <w:szCs w:val="24"/>
          <w:vertAlign w:val="superscript"/>
        </w:rPr>
        <w:t>th</w:t>
      </w:r>
      <w:r w:rsidRPr="001B66A3">
        <w:rPr>
          <w:rFonts w:ascii="Arial" w:hAnsi="Arial" w:cs="Arial"/>
          <w:sz w:val="24"/>
          <w:szCs w:val="24"/>
        </w:rPr>
        <w:t xml:space="preserve"> January 2020).</w:t>
      </w:r>
    </w:p>
    <w:p w:rsidR="00545766" w:rsidRPr="005166AA" w:rsidRDefault="00545766" w:rsidP="00FE515B">
      <w:pPr>
        <w:rPr>
          <w:rFonts w:ascii="Arial" w:hAnsi="Arial" w:cs="Arial"/>
          <w:sz w:val="24"/>
          <w:szCs w:val="24"/>
        </w:rPr>
      </w:pPr>
      <w:r>
        <w:rPr>
          <w:rFonts w:ascii="Arial" w:hAnsi="Arial" w:cs="Arial"/>
          <w:sz w:val="24"/>
          <w:szCs w:val="24"/>
        </w:rPr>
        <w:t xml:space="preserve">Culatta, R, (2020) </w:t>
      </w:r>
      <w:r w:rsidRPr="00B65981">
        <w:rPr>
          <w:rFonts w:ascii="Arial" w:hAnsi="Arial" w:cs="Arial"/>
          <w:i/>
          <w:sz w:val="24"/>
          <w:szCs w:val="24"/>
        </w:rPr>
        <w:t>Social learning theory</w:t>
      </w:r>
      <w:r>
        <w:rPr>
          <w:rFonts w:ascii="Arial" w:hAnsi="Arial" w:cs="Arial"/>
          <w:sz w:val="24"/>
          <w:szCs w:val="24"/>
        </w:rPr>
        <w:t xml:space="preserve">. Available at: </w:t>
      </w:r>
      <w:hyperlink r:id="rId17" w:history="1">
        <w:r w:rsidRPr="005166AA">
          <w:rPr>
            <w:rStyle w:val="Hyperlink"/>
            <w:rFonts w:ascii="Arial" w:hAnsi="Arial" w:cs="Arial"/>
            <w:sz w:val="24"/>
            <w:szCs w:val="24"/>
          </w:rPr>
          <w:t>https://www.instructionaldesign.org/theories/social-learning/</w:t>
        </w:r>
      </w:hyperlink>
      <w:r>
        <w:rPr>
          <w:rFonts w:ascii="Arial" w:hAnsi="Arial" w:cs="Arial"/>
          <w:sz w:val="24"/>
          <w:szCs w:val="24"/>
        </w:rPr>
        <w:t xml:space="preserve"> (Accessed: 16</w:t>
      </w:r>
      <w:r w:rsidRPr="00B65981">
        <w:rPr>
          <w:rFonts w:ascii="Arial" w:hAnsi="Arial" w:cs="Arial"/>
          <w:sz w:val="24"/>
          <w:szCs w:val="24"/>
          <w:vertAlign w:val="superscript"/>
        </w:rPr>
        <w:t>th</w:t>
      </w:r>
      <w:r>
        <w:rPr>
          <w:rFonts w:ascii="Arial" w:hAnsi="Arial" w:cs="Arial"/>
          <w:sz w:val="24"/>
          <w:szCs w:val="24"/>
        </w:rPr>
        <w:t xml:space="preserve"> January 2020).</w:t>
      </w:r>
    </w:p>
    <w:p w:rsidR="00545766" w:rsidRDefault="00545766" w:rsidP="00FE515B">
      <w:pPr>
        <w:rPr>
          <w:rFonts w:ascii="Arial" w:hAnsi="Arial" w:cs="Arial"/>
          <w:sz w:val="24"/>
          <w:szCs w:val="24"/>
        </w:rPr>
      </w:pPr>
      <w:r w:rsidRPr="00805C15">
        <w:rPr>
          <w:rFonts w:ascii="Arial" w:hAnsi="Arial" w:cs="Arial"/>
          <w:sz w:val="24"/>
          <w:szCs w:val="24"/>
        </w:rPr>
        <w:t xml:space="preserve">Donaldson, G. (2015) </w:t>
      </w:r>
      <w:r w:rsidRPr="00805C15">
        <w:rPr>
          <w:rFonts w:ascii="Arial" w:hAnsi="Arial" w:cs="Arial"/>
          <w:i/>
          <w:sz w:val="24"/>
          <w:szCs w:val="24"/>
        </w:rPr>
        <w:t>Successful futures</w:t>
      </w:r>
      <w:r w:rsidRPr="00805C15">
        <w:rPr>
          <w:rFonts w:ascii="Arial" w:hAnsi="Arial" w:cs="Arial"/>
          <w:sz w:val="24"/>
          <w:szCs w:val="24"/>
        </w:rPr>
        <w:t xml:space="preserve">. Available at: </w:t>
      </w:r>
      <w:hyperlink r:id="rId18" w:history="1">
        <w:r w:rsidRPr="00805C15">
          <w:rPr>
            <w:rStyle w:val="Hyperlink"/>
            <w:rFonts w:ascii="Arial" w:hAnsi="Arial" w:cs="Arial"/>
            <w:sz w:val="24"/>
            <w:szCs w:val="24"/>
          </w:rPr>
          <w:t>https://gov.wales/sites/default/files/publications/2018-03/successful-futures.pdf</w:t>
        </w:r>
      </w:hyperlink>
      <w:r w:rsidRPr="00805C15">
        <w:rPr>
          <w:rFonts w:ascii="Arial" w:hAnsi="Arial" w:cs="Arial"/>
          <w:sz w:val="24"/>
          <w:szCs w:val="24"/>
        </w:rPr>
        <w:t xml:space="preserve"> (Accessed: 11th January 2020).</w:t>
      </w:r>
    </w:p>
    <w:p w:rsidR="00545766" w:rsidRPr="001C773C" w:rsidRDefault="00545766" w:rsidP="00FE515B">
      <w:pPr>
        <w:rPr>
          <w:rFonts w:ascii="Arial" w:hAnsi="Arial" w:cs="Arial"/>
          <w:sz w:val="24"/>
          <w:szCs w:val="24"/>
        </w:rPr>
      </w:pPr>
      <w:r w:rsidRPr="001C773C">
        <w:rPr>
          <w:rFonts w:ascii="Arial" w:hAnsi="Arial" w:cs="Arial"/>
          <w:sz w:val="24"/>
          <w:szCs w:val="24"/>
        </w:rPr>
        <w:t xml:space="preserve">Early Education, (No date) </w:t>
      </w:r>
      <w:r w:rsidRPr="001C773C">
        <w:rPr>
          <w:rFonts w:ascii="Arial" w:hAnsi="Arial" w:cs="Arial"/>
          <w:i/>
          <w:sz w:val="24"/>
          <w:szCs w:val="24"/>
        </w:rPr>
        <w:t>Taking risks in play</w:t>
      </w:r>
      <w:r>
        <w:rPr>
          <w:rFonts w:ascii="Arial" w:hAnsi="Arial" w:cs="Arial"/>
          <w:sz w:val="24"/>
          <w:szCs w:val="24"/>
        </w:rPr>
        <w:t xml:space="preserve">. Available at: </w:t>
      </w:r>
      <w:hyperlink r:id="rId19" w:history="1">
        <w:r w:rsidRPr="001C773C">
          <w:rPr>
            <w:rStyle w:val="Hyperlink"/>
            <w:rFonts w:ascii="Arial" w:hAnsi="Arial" w:cs="Arial"/>
            <w:sz w:val="24"/>
            <w:szCs w:val="24"/>
          </w:rPr>
          <w:t>https://www.early-education.org.uk/taking-risks-play</w:t>
        </w:r>
      </w:hyperlink>
      <w:r>
        <w:rPr>
          <w:rFonts w:ascii="Arial" w:hAnsi="Arial" w:cs="Arial"/>
          <w:sz w:val="24"/>
          <w:szCs w:val="24"/>
        </w:rPr>
        <w:t xml:space="preserve"> (Accessed: 15th January 2020).</w:t>
      </w:r>
    </w:p>
    <w:p w:rsidR="00545766" w:rsidRPr="00FE1B74" w:rsidRDefault="00545766" w:rsidP="00FE515B">
      <w:pPr>
        <w:rPr>
          <w:rFonts w:ascii="Arial" w:hAnsi="Arial" w:cs="Arial"/>
          <w:sz w:val="24"/>
          <w:szCs w:val="24"/>
        </w:rPr>
      </w:pPr>
      <w:r>
        <w:rPr>
          <w:rFonts w:ascii="Arial" w:hAnsi="Arial" w:cs="Arial"/>
          <w:sz w:val="24"/>
          <w:szCs w:val="24"/>
        </w:rPr>
        <w:t>Early Years Careers</w:t>
      </w:r>
      <w:r w:rsidRPr="00FE1B74">
        <w:rPr>
          <w:rFonts w:ascii="Arial" w:hAnsi="Arial" w:cs="Arial"/>
          <w:sz w:val="24"/>
          <w:szCs w:val="24"/>
        </w:rPr>
        <w:t xml:space="preserve">, (2016) </w:t>
      </w:r>
      <w:r w:rsidRPr="00FE1B74">
        <w:rPr>
          <w:rFonts w:ascii="Arial" w:hAnsi="Arial" w:cs="Arial"/>
          <w:i/>
          <w:sz w:val="24"/>
          <w:szCs w:val="24"/>
        </w:rPr>
        <w:t xml:space="preserve">Observing children’s </w:t>
      </w:r>
      <w:r w:rsidRPr="00FE1B74">
        <w:rPr>
          <w:rFonts w:ascii="Arial" w:hAnsi="Arial" w:cs="Arial"/>
          <w:sz w:val="24"/>
          <w:szCs w:val="24"/>
        </w:rPr>
        <w:t xml:space="preserve">play. Available at: </w:t>
      </w:r>
      <w:hyperlink r:id="rId20" w:history="1">
        <w:r w:rsidRPr="00FE1B74">
          <w:rPr>
            <w:rStyle w:val="Hyperlink"/>
            <w:rFonts w:ascii="Arial" w:hAnsi="Arial" w:cs="Arial"/>
            <w:sz w:val="24"/>
            <w:szCs w:val="24"/>
          </w:rPr>
          <w:t>https://www.earlyyearscareers.com/eyc/latest-news/observing-childrens-play/</w:t>
        </w:r>
      </w:hyperlink>
      <w:r w:rsidRPr="00FE1B74">
        <w:rPr>
          <w:rFonts w:ascii="Arial" w:hAnsi="Arial" w:cs="Arial"/>
          <w:sz w:val="24"/>
          <w:szCs w:val="24"/>
        </w:rPr>
        <w:t xml:space="preserve"> (Accessed: 18</w:t>
      </w:r>
      <w:r w:rsidRPr="00FE1B74">
        <w:rPr>
          <w:rFonts w:ascii="Arial" w:hAnsi="Arial" w:cs="Arial"/>
          <w:sz w:val="24"/>
          <w:szCs w:val="24"/>
          <w:vertAlign w:val="superscript"/>
        </w:rPr>
        <w:t>th</w:t>
      </w:r>
      <w:r w:rsidRPr="00FE1B74">
        <w:rPr>
          <w:rFonts w:ascii="Arial" w:hAnsi="Arial" w:cs="Arial"/>
          <w:sz w:val="24"/>
          <w:szCs w:val="24"/>
        </w:rPr>
        <w:t xml:space="preserve"> January 2020).</w:t>
      </w:r>
    </w:p>
    <w:p w:rsidR="00545766" w:rsidRPr="006F3B63" w:rsidRDefault="00545766" w:rsidP="00FE515B">
      <w:pPr>
        <w:rPr>
          <w:rFonts w:ascii="Arial" w:hAnsi="Arial" w:cs="Arial"/>
          <w:sz w:val="24"/>
          <w:szCs w:val="24"/>
        </w:rPr>
      </w:pPr>
      <w:r w:rsidRPr="006F3B63">
        <w:rPr>
          <w:rFonts w:ascii="Arial" w:hAnsi="Arial" w:cs="Arial"/>
          <w:sz w:val="24"/>
          <w:szCs w:val="24"/>
        </w:rPr>
        <w:t xml:space="preserve">Early Years Careers, (2016) </w:t>
      </w:r>
      <w:r w:rsidRPr="006F3B63">
        <w:rPr>
          <w:rFonts w:ascii="Arial" w:hAnsi="Arial" w:cs="Arial"/>
          <w:i/>
          <w:sz w:val="24"/>
          <w:szCs w:val="24"/>
        </w:rPr>
        <w:t>Why is child initiated play important</w:t>
      </w:r>
      <w:r w:rsidRPr="006F3B63">
        <w:rPr>
          <w:rFonts w:ascii="Arial" w:hAnsi="Arial" w:cs="Arial"/>
          <w:sz w:val="24"/>
          <w:szCs w:val="24"/>
        </w:rPr>
        <w:t xml:space="preserve">. Available at: </w:t>
      </w:r>
      <w:hyperlink r:id="rId21" w:history="1">
        <w:r w:rsidRPr="006F3B63">
          <w:rPr>
            <w:rStyle w:val="Hyperlink"/>
            <w:rFonts w:ascii="Arial" w:hAnsi="Arial" w:cs="Arial"/>
            <w:sz w:val="24"/>
            <w:szCs w:val="24"/>
          </w:rPr>
          <w:t>https://www.earlyyearscareers.com/eyc/learning-and-development/child-initiated-play-important/</w:t>
        </w:r>
      </w:hyperlink>
      <w:r w:rsidRPr="006F3B63">
        <w:rPr>
          <w:rFonts w:ascii="Arial" w:hAnsi="Arial" w:cs="Arial"/>
          <w:sz w:val="24"/>
          <w:szCs w:val="24"/>
        </w:rPr>
        <w:t xml:space="preserve"> (Accessed: 18</w:t>
      </w:r>
      <w:r w:rsidRPr="006F3B63">
        <w:rPr>
          <w:rFonts w:ascii="Arial" w:hAnsi="Arial" w:cs="Arial"/>
          <w:sz w:val="24"/>
          <w:szCs w:val="24"/>
          <w:vertAlign w:val="superscript"/>
        </w:rPr>
        <w:t>th</w:t>
      </w:r>
      <w:r w:rsidRPr="006F3B63">
        <w:rPr>
          <w:rFonts w:ascii="Arial" w:hAnsi="Arial" w:cs="Arial"/>
          <w:sz w:val="24"/>
          <w:szCs w:val="24"/>
        </w:rPr>
        <w:t xml:space="preserve"> January 2020).</w:t>
      </w:r>
    </w:p>
    <w:p w:rsidR="00545766" w:rsidRPr="005166AA" w:rsidRDefault="00545766" w:rsidP="00FE515B">
      <w:pPr>
        <w:rPr>
          <w:rFonts w:ascii="Arial" w:hAnsi="Arial" w:cs="Arial"/>
          <w:sz w:val="24"/>
          <w:szCs w:val="24"/>
        </w:rPr>
      </w:pPr>
      <w:r w:rsidRPr="005166AA">
        <w:rPr>
          <w:rFonts w:ascii="Arial" w:hAnsi="Arial" w:cs="Arial"/>
          <w:sz w:val="24"/>
          <w:szCs w:val="24"/>
        </w:rPr>
        <w:t xml:space="preserve">Early Years Matters, (2020) </w:t>
      </w:r>
      <w:r w:rsidRPr="005166AA">
        <w:rPr>
          <w:rFonts w:ascii="Arial" w:hAnsi="Arial" w:cs="Arial"/>
          <w:i/>
          <w:sz w:val="24"/>
          <w:szCs w:val="24"/>
        </w:rPr>
        <w:t>Observation, Assessment and Planning</w:t>
      </w:r>
      <w:r w:rsidRPr="005166AA">
        <w:rPr>
          <w:rFonts w:ascii="Arial" w:hAnsi="Arial" w:cs="Arial"/>
          <w:sz w:val="24"/>
          <w:szCs w:val="24"/>
        </w:rPr>
        <w:t xml:space="preserve">. Available at: </w:t>
      </w:r>
      <w:hyperlink r:id="rId22" w:history="1">
        <w:r w:rsidRPr="005166AA">
          <w:rPr>
            <w:rStyle w:val="Hyperlink"/>
            <w:rFonts w:ascii="Arial" w:hAnsi="Arial" w:cs="Arial"/>
            <w:sz w:val="24"/>
            <w:szCs w:val="24"/>
          </w:rPr>
          <w:t>http://www.earlyyearsmatters.co.uk/eyfs/a-unique-child/planning/</w:t>
        </w:r>
      </w:hyperlink>
      <w:r w:rsidRPr="005166AA">
        <w:rPr>
          <w:rFonts w:ascii="Arial" w:hAnsi="Arial" w:cs="Arial"/>
          <w:sz w:val="24"/>
          <w:szCs w:val="24"/>
        </w:rPr>
        <w:t xml:space="preserve"> (Accessed: 18</w:t>
      </w:r>
      <w:r w:rsidRPr="005166AA">
        <w:rPr>
          <w:rFonts w:ascii="Arial" w:hAnsi="Arial" w:cs="Arial"/>
          <w:sz w:val="24"/>
          <w:szCs w:val="24"/>
          <w:vertAlign w:val="superscript"/>
        </w:rPr>
        <w:t>th</w:t>
      </w:r>
      <w:r w:rsidRPr="005166AA">
        <w:rPr>
          <w:rFonts w:ascii="Arial" w:hAnsi="Arial" w:cs="Arial"/>
          <w:sz w:val="24"/>
          <w:szCs w:val="24"/>
        </w:rPr>
        <w:t xml:space="preserve"> January 2020).</w:t>
      </w:r>
    </w:p>
    <w:p w:rsidR="00545766" w:rsidRPr="00112CE6" w:rsidRDefault="00545766" w:rsidP="00FE515B">
      <w:pPr>
        <w:rPr>
          <w:rFonts w:ascii="Arial" w:hAnsi="Arial" w:cs="Arial"/>
          <w:sz w:val="24"/>
          <w:szCs w:val="24"/>
        </w:rPr>
      </w:pPr>
      <w:r w:rsidRPr="003826D2">
        <w:rPr>
          <w:rFonts w:ascii="Arial" w:hAnsi="Arial" w:cs="Arial"/>
          <w:sz w:val="24"/>
          <w:szCs w:val="24"/>
        </w:rPr>
        <w:t xml:space="preserve">Early Years Wales, (2018) </w:t>
      </w:r>
      <w:r w:rsidRPr="003826D2">
        <w:rPr>
          <w:rFonts w:ascii="Arial" w:hAnsi="Arial" w:cs="Arial"/>
          <w:i/>
          <w:sz w:val="24"/>
          <w:szCs w:val="24"/>
        </w:rPr>
        <w:t>The purpose of Foundation Phase Profiles</w:t>
      </w:r>
      <w:r w:rsidRPr="003826D2">
        <w:rPr>
          <w:rFonts w:ascii="Arial" w:hAnsi="Arial" w:cs="Arial"/>
          <w:sz w:val="24"/>
          <w:szCs w:val="24"/>
        </w:rPr>
        <w:t xml:space="preserve">. Available at: </w:t>
      </w:r>
      <w:hyperlink r:id="rId23" w:history="1">
        <w:r w:rsidRPr="003826D2">
          <w:rPr>
            <w:rStyle w:val="Hyperlink"/>
            <w:rFonts w:ascii="Arial" w:hAnsi="Arial" w:cs="Arial"/>
            <w:sz w:val="24"/>
            <w:szCs w:val="24"/>
          </w:rPr>
          <w:t>https://earlyyears.wales/our-work/foundation-phase/foundation-phase-profile-fpp/</w:t>
        </w:r>
      </w:hyperlink>
      <w:r w:rsidRPr="003826D2">
        <w:rPr>
          <w:rFonts w:ascii="Arial" w:hAnsi="Arial" w:cs="Arial"/>
          <w:sz w:val="24"/>
          <w:szCs w:val="24"/>
        </w:rPr>
        <w:t xml:space="preserve"> </w:t>
      </w:r>
      <w:r w:rsidRPr="00112CE6">
        <w:rPr>
          <w:rFonts w:ascii="Arial" w:hAnsi="Arial" w:cs="Arial"/>
          <w:sz w:val="24"/>
          <w:szCs w:val="24"/>
        </w:rPr>
        <w:t>(Accessed: 16</w:t>
      </w:r>
      <w:r w:rsidRPr="00112CE6">
        <w:rPr>
          <w:rFonts w:ascii="Arial" w:hAnsi="Arial" w:cs="Arial"/>
          <w:sz w:val="24"/>
          <w:szCs w:val="24"/>
          <w:vertAlign w:val="superscript"/>
        </w:rPr>
        <w:t>th</w:t>
      </w:r>
      <w:r w:rsidRPr="00112CE6">
        <w:rPr>
          <w:rFonts w:ascii="Arial" w:hAnsi="Arial" w:cs="Arial"/>
          <w:sz w:val="24"/>
          <w:szCs w:val="24"/>
        </w:rPr>
        <w:t xml:space="preserve"> January 2020).</w:t>
      </w:r>
    </w:p>
    <w:p w:rsidR="00545766" w:rsidRDefault="00545766" w:rsidP="00FE515B">
      <w:pPr>
        <w:rPr>
          <w:rFonts w:ascii="Arial" w:hAnsi="Arial" w:cs="Arial"/>
          <w:sz w:val="24"/>
          <w:szCs w:val="24"/>
          <w:shd w:val="clear" w:color="auto" w:fill="FFFFFF"/>
        </w:rPr>
      </w:pPr>
      <w:r w:rsidRPr="00E40505">
        <w:rPr>
          <w:rFonts w:ascii="Arial" w:hAnsi="Arial" w:cs="Arial"/>
          <w:sz w:val="24"/>
          <w:szCs w:val="24"/>
        </w:rPr>
        <w:t xml:space="preserve">EYFS, (2009) </w:t>
      </w:r>
      <w:r w:rsidRPr="00E40505">
        <w:rPr>
          <w:rFonts w:ascii="Arial" w:hAnsi="Arial" w:cs="Arial"/>
          <w:i/>
          <w:sz w:val="24"/>
          <w:szCs w:val="24"/>
        </w:rPr>
        <w:t>Learning through play</w:t>
      </w:r>
      <w:r w:rsidRPr="00E40505">
        <w:rPr>
          <w:rFonts w:ascii="Arial" w:hAnsi="Arial" w:cs="Arial"/>
          <w:sz w:val="24"/>
          <w:szCs w:val="24"/>
        </w:rPr>
        <w:t xml:space="preserve">. Available at: </w:t>
      </w:r>
      <w:hyperlink w:history="1">
        <w:r w:rsidRPr="00E95825">
          <w:rPr>
            <w:rStyle w:val="Hyperlink"/>
            <w:rFonts w:ascii="Arial" w:hAnsi="Arial" w:cs="Arial"/>
            <w:sz w:val="24"/>
            <w:szCs w:val="24"/>
            <w:shd w:val="clear" w:color="auto" w:fill="FFFFFF"/>
          </w:rPr>
          <w:t xml:space="preserve">www.nicurriculum.org.uk › docs › learning_through_play_ey </w:t>
        </w:r>
      </w:hyperlink>
      <w:r>
        <w:rPr>
          <w:rFonts w:ascii="Arial" w:hAnsi="Arial" w:cs="Arial"/>
          <w:sz w:val="24"/>
          <w:szCs w:val="24"/>
          <w:shd w:val="clear" w:color="auto" w:fill="FFFFFF"/>
        </w:rPr>
        <w:t xml:space="preserve"> (Accessed: 13</w:t>
      </w:r>
      <w:r w:rsidRPr="00E40505">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January 2020).</w:t>
      </w:r>
    </w:p>
    <w:p w:rsidR="00545766" w:rsidRPr="006F3B63" w:rsidRDefault="00545766" w:rsidP="00FE515B">
      <w:pPr>
        <w:rPr>
          <w:rFonts w:ascii="Arial" w:hAnsi="Arial" w:cs="Arial"/>
          <w:sz w:val="24"/>
          <w:szCs w:val="24"/>
        </w:rPr>
      </w:pPr>
      <w:r w:rsidRPr="006F3B63">
        <w:rPr>
          <w:rFonts w:ascii="Arial" w:hAnsi="Arial" w:cs="Arial"/>
          <w:sz w:val="24"/>
          <w:szCs w:val="24"/>
        </w:rPr>
        <w:t xml:space="preserve">Fawns, (2020) </w:t>
      </w:r>
      <w:r w:rsidRPr="006F3B63">
        <w:rPr>
          <w:rFonts w:ascii="Arial" w:hAnsi="Arial" w:cs="Arial"/>
          <w:i/>
          <w:sz w:val="24"/>
          <w:szCs w:val="24"/>
        </w:rPr>
        <w:t>Seven benefits of outdoor play for children</w:t>
      </w:r>
      <w:r w:rsidRPr="006F3B63">
        <w:rPr>
          <w:rFonts w:ascii="Arial" w:hAnsi="Arial" w:cs="Arial"/>
          <w:sz w:val="24"/>
          <w:szCs w:val="24"/>
        </w:rPr>
        <w:t xml:space="preserve">. Available at: </w:t>
      </w:r>
      <w:hyperlink r:id="rId24" w:history="1">
        <w:r w:rsidRPr="006F3B63">
          <w:rPr>
            <w:rStyle w:val="Hyperlink"/>
            <w:rFonts w:ascii="Arial" w:hAnsi="Arial" w:cs="Arial"/>
            <w:sz w:val="24"/>
            <w:szCs w:val="24"/>
          </w:rPr>
          <w:t>https://www.fawns.co.uk/blog-posts/seven-benefits-outdoor-play-children/</w:t>
        </w:r>
      </w:hyperlink>
      <w:r w:rsidRPr="006F3B63">
        <w:rPr>
          <w:rFonts w:ascii="Arial" w:hAnsi="Arial" w:cs="Arial"/>
          <w:sz w:val="24"/>
          <w:szCs w:val="24"/>
        </w:rPr>
        <w:t xml:space="preserve"> (Accessed: 18</w:t>
      </w:r>
      <w:r w:rsidRPr="006F3B63">
        <w:rPr>
          <w:rFonts w:ascii="Arial" w:hAnsi="Arial" w:cs="Arial"/>
          <w:sz w:val="24"/>
          <w:szCs w:val="24"/>
          <w:vertAlign w:val="superscript"/>
        </w:rPr>
        <w:t>th</w:t>
      </w:r>
      <w:r w:rsidRPr="006F3B63">
        <w:rPr>
          <w:rFonts w:ascii="Arial" w:hAnsi="Arial" w:cs="Arial"/>
          <w:sz w:val="24"/>
          <w:szCs w:val="24"/>
        </w:rPr>
        <w:t xml:space="preserve"> January 2020).</w:t>
      </w:r>
    </w:p>
    <w:p w:rsidR="00545766" w:rsidRPr="006F3B63" w:rsidRDefault="00545766" w:rsidP="00FE515B">
      <w:pPr>
        <w:rPr>
          <w:rFonts w:ascii="Arial" w:hAnsi="Arial" w:cs="Arial"/>
          <w:sz w:val="24"/>
          <w:szCs w:val="24"/>
        </w:rPr>
      </w:pPr>
      <w:r w:rsidRPr="00F94281">
        <w:rPr>
          <w:rFonts w:ascii="Arial" w:hAnsi="Arial" w:cs="Arial"/>
          <w:sz w:val="24"/>
          <w:szCs w:val="24"/>
        </w:rPr>
        <w:t xml:space="preserve">First Discoveries, (2019) </w:t>
      </w:r>
      <w:r w:rsidRPr="00F94281">
        <w:rPr>
          <w:rFonts w:ascii="Arial" w:hAnsi="Arial" w:cs="Arial"/>
          <w:i/>
          <w:sz w:val="24"/>
          <w:szCs w:val="24"/>
        </w:rPr>
        <w:t>Early years observation in the spotlight</w:t>
      </w:r>
      <w:r w:rsidRPr="00F94281">
        <w:rPr>
          <w:rFonts w:ascii="Arial" w:hAnsi="Arial" w:cs="Arial"/>
          <w:sz w:val="24"/>
          <w:szCs w:val="24"/>
        </w:rPr>
        <w:t xml:space="preserve">. Available at: </w:t>
      </w:r>
      <w:hyperlink r:id="rId25" w:history="1">
        <w:r w:rsidRPr="00F94281">
          <w:rPr>
            <w:rStyle w:val="Hyperlink"/>
            <w:rFonts w:ascii="Arial" w:hAnsi="Arial" w:cs="Arial"/>
            <w:sz w:val="24"/>
            <w:szCs w:val="24"/>
          </w:rPr>
          <w:t>https://www.firstdiscoverers.co.uk/early-years-observation-spotlight/</w:t>
        </w:r>
      </w:hyperlink>
      <w:r w:rsidRPr="00F94281">
        <w:rPr>
          <w:rFonts w:ascii="Arial" w:hAnsi="Arial" w:cs="Arial"/>
          <w:sz w:val="24"/>
          <w:szCs w:val="24"/>
        </w:rPr>
        <w:t xml:space="preserve"> (Accessed: 18</w:t>
      </w:r>
      <w:r w:rsidRPr="00F94281">
        <w:rPr>
          <w:rFonts w:ascii="Arial" w:hAnsi="Arial" w:cs="Arial"/>
          <w:sz w:val="24"/>
          <w:szCs w:val="24"/>
          <w:vertAlign w:val="superscript"/>
        </w:rPr>
        <w:t>th</w:t>
      </w:r>
      <w:r w:rsidRPr="00F94281">
        <w:rPr>
          <w:rFonts w:ascii="Arial" w:hAnsi="Arial" w:cs="Arial"/>
          <w:sz w:val="24"/>
          <w:szCs w:val="24"/>
        </w:rPr>
        <w:t xml:space="preserve"> </w:t>
      </w:r>
      <w:r w:rsidRPr="006F3B63">
        <w:rPr>
          <w:rFonts w:ascii="Arial" w:hAnsi="Arial" w:cs="Arial"/>
          <w:sz w:val="24"/>
          <w:szCs w:val="24"/>
        </w:rPr>
        <w:t>January 2020).</w:t>
      </w:r>
    </w:p>
    <w:p w:rsidR="00545766" w:rsidRDefault="00545766" w:rsidP="00FE515B">
      <w:pPr>
        <w:rPr>
          <w:rFonts w:ascii="Arial" w:hAnsi="Arial" w:cs="Arial"/>
          <w:sz w:val="24"/>
          <w:szCs w:val="24"/>
        </w:rPr>
      </w:pPr>
      <w:r w:rsidRPr="004138BF">
        <w:rPr>
          <w:rFonts w:ascii="Arial" w:hAnsi="Arial" w:cs="Arial"/>
          <w:sz w:val="24"/>
          <w:szCs w:val="24"/>
        </w:rPr>
        <w:t xml:space="preserve">First Walkers, (2016) </w:t>
      </w:r>
      <w:r w:rsidRPr="004138BF">
        <w:rPr>
          <w:rFonts w:ascii="Arial" w:hAnsi="Arial" w:cs="Arial"/>
          <w:i/>
          <w:sz w:val="24"/>
          <w:szCs w:val="24"/>
        </w:rPr>
        <w:t>The importance of play to your child’s holistic development</w:t>
      </w:r>
      <w:r w:rsidRPr="004138BF">
        <w:rPr>
          <w:rFonts w:ascii="Arial" w:hAnsi="Arial" w:cs="Arial"/>
          <w:sz w:val="24"/>
          <w:szCs w:val="24"/>
        </w:rPr>
        <w:t xml:space="preserve">. Available at: </w:t>
      </w:r>
      <w:hyperlink r:id="rId26" w:history="1">
        <w:r w:rsidRPr="004138BF">
          <w:rPr>
            <w:rStyle w:val="Hyperlink"/>
            <w:rFonts w:ascii="Arial" w:hAnsi="Arial" w:cs="Arial"/>
            <w:sz w:val="24"/>
            <w:szCs w:val="24"/>
          </w:rPr>
          <w:t>https://firstwalkers.com.au/blogs/news/the-importance-of-play-to-your-child-s-holistic-development</w:t>
        </w:r>
      </w:hyperlink>
      <w:r>
        <w:rPr>
          <w:rFonts w:ascii="Arial" w:hAnsi="Arial" w:cs="Arial"/>
          <w:sz w:val="24"/>
          <w:szCs w:val="24"/>
        </w:rPr>
        <w:t xml:space="preserve">. </w:t>
      </w:r>
      <w:r w:rsidRPr="004138BF">
        <w:rPr>
          <w:rFonts w:ascii="Arial" w:hAnsi="Arial" w:cs="Arial"/>
          <w:sz w:val="24"/>
          <w:szCs w:val="24"/>
        </w:rPr>
        <w:t>(Accessed: 12th January 2020).</w:t>
      </w:r>
    </w:p>
    <w:p w:rsidR="00545766" w:rsidRDefault="00545766" w:rsidP="00FE515B">
      <w:pPr>
        <w:rPr>
          <w:rFonts w:ascii="Arial" w:hAnsi="Arial" w:cs="Arial"/>
          <w:sz w:val="24"/>
          <w:szCs w:val="24"/>
        </w:rPr>
      </w:pPr>
    </w:p>
    <w:p w:rsidR="00545766" w:rsidRDefault="00545766" w:rsidP="00FE515B">
      <w:pPr>
        <w:rPr>
          <w:rFonts w:ascii="Arial" w:hAnsi="Arial" w:cs="Arial"/>
          <w:sz w:val="24"/>
          <w:szCs w:val="24"/>
        </w:rPr>
      </w:pPr>
      <w:r>
        <w:rPr>
          <w:rFonts w:ascii="Arial" w:hAnsi="Arial" w:cs="Arial"/>
          <w:sz w:val="24"/>
          <w:szCs w:val="24"/>
          <w:shd w:val="clear" w:color="auto" w:fill="FFFFFF"/>
        </w:rPr>
        <w:lastRenderedPageBreak/>
        <w:t xml:space="preserve">Foundation Education, (2018) </w:t>
      </w:r>
      <w:r w:rsidRPr="006021DD">
        <w:rPr>
          <w:rFonts w:ascii="Arial" w:hAnsi="Arial" w:cs="Arial"/>
          <w:i/>
          <w:sz w:val="24"/>
          <w:szCs w:val="24"/>
          <w:shd w:val="clear" w:color="auto" w:fill="FFFFFF"/>
        </w:rPr>
        <w:t>How can i support the holistic development of children</w:t>
      </w:r>
      <w:r w:rsidRPr="006021DD">
        <w:rPr>
          <w:rFonts w:ascii="Arial" w:hAnsi="Arial" w:cs="Arial"/>
          <w:sz w:val="24"/>
          <w:szCs w:val="24"/>
          <w:shd w:val="clear" w:color="auto" w:fill="FFFFFF"/>
        </w:rPr>
        <w:t xml:space="preserve">. Available at: </w:t>
      </w:r>
      <w:hyperlink r:id="rId27" w:history="1">
        <w:r w:rsidRPr="006021DD">
          <w:rPr>
            <w:rStyle w:val="Hyperlink"/>
            <w:rFonts w:ascii="Arial" w:hAnsi="Arial" w:cs="Arial"/>
            <w:sz w:val="24"/>
            <w:szCs w:val="24"/>
          </w:rPr>
          <w:t>https://www.foundationeducation.edu.au/articles/2018/03/support-holistic-development-children-early-childhood-education</w:t>
        </w:r>
      </w:hyperlink>
      <w:r w:rsidRPr="006021DD">
        <w:rPr>
          <w:rFonts w:ascii="Arial" w:hAnsi="Arial" w:cs="Arial"/>
          <w:sz w:val="24"/>
          <w:szCs w:val="24"/>
        </w:rPr>
        <w:t xml:space="preserve"> (Accessed: 13th January 2020).</w:t>
      </w:r>
    </w:p>
    <w:p w:rsidR="00545766" w:rsidRPr="00B60D23" w:rsidRDefault="00545766" w:rsidP="00FE515B">
      <w:pPr>
        <w:rPr>
          <w:rFonts w:ascii="Arial" w:hAnsi="Arial" w:cs="Arial"/>
          <w:sz w:val="24"/>
          <w:szCs w:val="24"/>
        </w:rPr>
      </w:pPr>
      <w:r w:rsidRPr="00B60D23">
        <w:rPr>
          <w:rFonts w:ascii="Arial" w:hAnsi="Arial" w:cs="Arial"/>
          <w:sz w:val="24"/>
          <w:szCs w:val="24"/>
        </w:rPr>
        <w:t xml:space="preserve">Hamid, K. (2018) </w:t>
      </w:r>
      <w:r w:rsidRPr="00B60D23">
        <w:rPr>
          <w:rFonts w:ascii="Arial" w:hAnsi="Arial" w:cs="Arial"/>
          <w:i/>
          <w:sz w:val="24"/>
          <w:szCs w:val="24"/>
        </w:rPr>
        <w:t>Psychology behind learning through play</w:t>
      </w:r>
      <w:r w:rsidRPr="00B60D23">
        <w:rPr>
          <w:rFonts w:ascii="Arial" w:hAnsi="Arial" w:cs="Arial"/>
          <w:sz w:val="24"/>
          <w:szCs w:val="24"/>
        </w:rPr>
        <w:t xml:space="preserve">. Available at: </w:t>
      </w:r>
      <w:hyperlink r:id="rId28" w:history="1">
        <w:r w:rsidRPr="00B60D23">
          <w:rPr>
            <w:rStyle w:val="Hyperlink"/>
            <w:rFonts w:ascii="Arial" w:hAnsi="Arial" w:cs="Arial"/>
            <w:sz w:val="24"/>
            <w:szCs w:val="24"/>
          </w:rPr>
          <w:t>https://www.pentagonplay.co.uk/news-and-info/psychology-learning-through-play</w:t>
        </w:r>
      </w:hyperlink>
      <w:r w:rsidRPr="00B60D23">
        <w:rPr>
          <w:rFonts w:ascii="Arial" w:hAnsi="Arial" w:cs="Arial"/>
          <w:sz w:val="24"/>
          <w:szCs w:val="24"/>
        </w:rPr>
        <w:t xml:space="preserve"> </w:t>
      </w:r>
      <w:r w:rsidRPr="00B60D23">
        <w:rPr>
          <w:rFonts w:ascii="Arial" w:hAnsi="Arial" w:cs="Arial"/>
          <w:sz w:val="24"/>
          <w:szCs w:val="24"/>
        </w:rPr>
        <w:br/>
        <w:t>(Accessed: 19</w:t>
      </w:r>
      <w:r w:rsidRPr="00B60D23">
        <w:rPr>
          <w:rFonts w:ascii="Arial" w:hAnsi="Arial" w:cs="Arial"/>
          <w:sz w:val="24"/>
          <w:szCs w:val="24"/>
          <w:vertAlign w:val="superscript"/>
        </w:rPr>
        <w:t>th</w:t>
      </w:r>
      <w:r w:rsidRPr="00B60D23">
        <w:rPr>
          <w:rFonts w:ascii="Arial" w:hAnsi="Arial" w:cs="Arial"/>
          <w:sz w:val="24"/>
          <w:szCs w:val="24"/>
        </w:rPr>
        <w:t xml:space="preserve"> January 2020).</w:t>
      </w:r>
    </w:p>
    <w:p w:rsidR="00545766" w:rsidRDefault="00545766" w:rsidP="00FE515B">
      <w:pPr>
        <w:rPr>
          <w:rFonts w:ascii="Arial" w:hAnsi="Arial" w:cs="Arial"/>
          <w:sz w:val="24"/>
          <w:szCs w:val="24"/>
        </w:rPr>
      </w:pPr>
      <w:r>
        <w:rPr>
          <w:rFonts w:ascii="Arial" w:hAnsi="Arial" w:cs="Arial"/>
          <w:sz w:val="24"/>
          <w:szCs w:val="24"/>
        </w:rPr>
        <w:t>Howard, J. and McInnes, K. (2012) ‘</w:t>
      </w:r>
      <w:r w:rsidRPr="00545766">
        <w:rPr>
          <w:rFonts w:ascii="Arial" w:hAnsi="Arial" w:cs="Arial"/>
          <w:i/>
          <w:sz w:val="24"/>
          <w:szCs w:val="24"/>
        </w:rPr>
        <w:t>The Impact of Children’s Perception of an Activity as Play rather than not Play on Emotional Well-being’</w:t>
      </w:r>
      <w:r>
        <w:rPr>
          <w:rFonts w:ascii="Arial" w:hAnsi="Arial" w:cs="Arial"/>
          <w:sz w:val="24"/>
          <w:szCs w:val="24"/>
        </w:rPr>
        <w:t>, Child: Care, Health and Development. 39(5), PP. 737-742.</w:t>
      </w:r>
    </w:p>
    <w:p w:rsidR="00545766" w:rsidRDefault="00545766" w:rsidP="00FE515B">
      <w:pPr>
        <w:rPr>
          <w:rFonts w:ascii="Arial" w:hAnsi="Arial" w:cs="Arial"/>
          <w:sz w:val="24"/>
          <w:szCs w:val="24"/>
        </w:rPr>
      </w:pPr>
      <w:r>
        <w:rPr>
          <w:rFonts w:ascii="Arial" w:hAnsi="Arial" w:cs="Arial"/>
          <w:sz w:val="24"/>
          <w:szCs w:val="24"/>
        </w:rPr>
        <w:t xml:space="preserve">Hupfield, M. (2018) </w:t>
      </w:r>
      <w:r w:rsidRPr="004138BF">
        <w:rPr>
          <w:rFonts w:ascii="Arial" w:hAnsi="Arial" w:cs="Arial"/>
          <w:i/>
          <w:sz w:val="24"/>
          <w:szCs w:val="24"/>
        </w:rPr>
        <w:t>Outline the concept of holistic development</w:t>
      </w:r>
      <w:r>
        <w:rPr>
          <w:rFonts w:ascii="Arial" w:hAnsi="Arial" w:cs="Arial"/>
          <w:sz w:val="24"/>
          <w:szCs w:val="24"/>
        </w:rPr>
        <w:t xml:space="preserve">. Available at: </w:t>
      </w:r>
      <w:hyperlink r:id="rId29" w:history="1">
        <w:r w:rsidRPr="00300CF8">
          <w:rPr>
            <w:rStyle w:val="Hyperlink"/>
            <w:rFonts w:ascii="Arial" w:hAnsi="Arial" w:cs="Arial"/>
            <w:sz w:val="24"/>
            <w:szCs w:val="24"/>
          </w:rPr>
          <w:t>https://otherwise.education/outline-the-concept-of-holistic-development/</w:t>
        </w:r>
      </w:hyperlink>
      <w:r w:rsidRPr="00300CF8">
        <w:rPr>
          <w:rFonts w:ascii="Arial" w:hAnsi="Arial" w:cs="Arial"/>
          <w:sz w:val="24"/>
          <w:szCs w:val="24"/>
        </w:rPr>
        <w:t>. (Accessed: 9</w:t>
      </w:r>
      <w:r w:rsidRPr="00300CF8">
        <w:rPr>
          <w:rFonts w:ascii="Arial" w:hAnsi="Arial" w:cs="Arial"/>
          <w:sz w:val="24"/>
          <w:szCs w:val="24"/>
          <w:vertAlign w:val="superscript"/>
        </w:rPr>
        <w:t>th</w:t>
      </w:r>
      <w:r w:rsidRPr="00300CF8">
        <w:rPr>
          <w:rFonts w:ascii="Arial" w:hAnsi="Arial" w:cs="Arial"/>
          <w:sz w:val="24"/>
          <w:szCs w:val="24"/>
        </w:rPr>
        <w:t xml:space="preserve"> January 2020).</w:t>
      </w:r>
    </w:p>
    <w:p w:rsidR="00545766" w:rsidRDefault="00545766" w:rsidP="00FE515B">
      <w:pPr>
        <w:rPr>
          <w:rFonts w:ascii="Arial" w:hAnsi="Arial" w:cs="Arial"/>
          <w:sz w:val="24"/>
          <w:szCs w:val="24"/>
        </w:rPr>
      </w:pPr>
      <w:r w:rsidRPr="00CF7806">
        <w:rPr>
          <w:rFonts w:ascii="Arial" w:hAnsi="Arial" w:cs="Arial"/>
          <w:sz w:val="24"/>
          <w:szCs w:val="24"/>
        </w:rPr>
        <w:t xml:space="preserve">Knight, R. (2017) </w:t>
      </w:r>
      <w:r w:rsidRPr="00CF7806">
        <w:rPr>
          <w:rFonts w:ascii="Arial" w:hAnsi="Arial" w:cs="Arial"/>
          <w:i/>
          <w:sz w:val="24"/>
          <w:szCs w:val="24"/>
        </w:rPr>
        <w:t>Outdoor learning</w:t>
      </w:r>
      <w:r w:rsidRPr="00CF7806">
        <w:rPr>
          <w:rFonts w:ascii="Arial" w:hAnsi="Arial" w:cs="Arial"/>
          <w:sz w:val="24"/>
          <w:szCs w:val="24"/>
        </w:rPr>
        <w:t xml:space="preserve">. Available at: </w:t>
      </w:r>
      <w:hyperlink r:id="rId30" w:history="1">
        <w:r w:rsidRPr="00CF7806">
          <w:rPr>
            <w:rStyle w:val="Hyperlink"/>
            <w:rFonts w:ascii="Arial" w:hAnsi="Arial" w:cs="Arial"/>
            <w:sz w:val="24"/>
            <w:szCs w:val="24"/>
          </w:rPr>
          <w:t>http://blogs.nottingham.ac.uk/primaryeducationnetwork/2017/07/04/outdoor-learning-waste-space/</w:t>
        </w:r>
      </w:hyperlink>
      <w:r w:rsidRPr="00CF7806">
        <w:rPr>
          <w:rFonts w:ascii="Arial" w:hAnsi="Arial" w:cs="Arial"/>
          <w:sz w:val="24"/>
          <w:szCs w:val="24"/>
        </w:rPr>
        <w:t xml:space="preserve"> (Accessed: 19</w:t>
      </w:r>
      <w:r w:rsidRPr="00CF7806">
        <w:rPr>
          <w:rFonts w:ascii="Arial" w:hAnsi="Arial" w:cs="Arial"/>
          <w:sz w:val="24"/>
          <w:szCs w:val="24"/>
          <w:vertAlign w:val="superscript"/>
        </w:rPr>
        <w:t>th</w:t>
      </w:r>
      <w:r w:rsidRPr="00CF7806">
        <w:rPr>
          <w:rFonts w:ascii="Arial" w:hAnsi="Arial" w:cs="Arial"/>
          <w:sz w:val="24"/>
          <w:szCs w:val="24"/>
        </w:rPr>
        <w:t xml:space="preserve"> January 2020).</w:t>
      </w:r>
    </w:p>
    <w:p w:rsidR="00545766" w:rsidRPr="007363CF" w:rsidRDefault="00545766" w:rsidP="00FE515B">
      <w:pPr>
        <w:rPr>
          <w:rFonts w:ascii="Arial" w:hAnsi="Arial" w:cs="Arial"/>
          <w:sz w:val="24"/>
          <w:szCs w:val="24"/>
        </w:rPr>
      </w:pPr>
      <w:r w:rsidRPr="007363CF">
        <w:rPr>
          <w:rFonts w:ascii="Arial" w:hAnsi="Arial" w:cs="Arial"/>
          <w:sz w:val="24"/>
          <w:szCs w:val="24"/>
        </w:rPr>
        <w:t xml:space="preserve">Learning </w:t>
      </w:r>
      <w:r>
        <w:rPr>
          <w:rFonts w:ascii="Arial" w:hAnsi="Arial" w:cs="Arial"/>
          <w:sz w:val="24"/>
          <w:szCs w:val="24"/>
        </w:rPr>
        <w:t>O</w:t>
      </w:r>
      <w:r w:rsidRPr="007363CF">
        <w:rPr>
          <w:rFonts w:ascii="Arial" w:hAnsi="Arial" w:cs="Arial"/>
          <w:sz w:val="24"/>
          <w:szCs w:val="24"/>
        </w:rPr>
        <w:t xml:space="preserve">utside the Classroom, (2020) </w:t>
      </w:r>
      <w:r w:rsidRPr="007363CF">
        <w:rPr>
          <w:rFonts w:ascii="Arial" w:hAnsi="Arial" w:cs="Arial"/>
          <w:i/>
          <w:sz w:val="24"/>
          <w:szCs w:val="24"/>
        </w:rPr>
        <w:t>Risk, challenge and adventure</w:t>
      </w:r>
      <w:r w:rsidRPr="007363CF">
        <w:rPr>
          <w:rFonts w:ascii="Arial" w:hAnsi="Arial" w:cs="Arial"/>
          <w:sz w:val="24"/>
          <w:szCs w:val="24"/>
        </w:rPr>
        <w:t xml:space="preserve">. Available at: </w:t>
      </w:r>
      <w:hyperlink r:id="rId31" w:history="1">
        <w:r w:rsidRPr="007363CF">
          <w:rPr>
            <w:rStyle w:val="Hyperlink"/>
            <w:rFonts w:ascii="Arial" w:hAnsi="Arial" w:cs="Arial"/>
            <w:sz w:val="24"/>
            <w:szCs w:val="24"/>
          </w:rPr>
          <w:t>https://www.lotc.org.uk/why/risk-challenge-and-adventure/</w:t>
        </w:r>
      </w:hyperlink>
      <w:r w:rsidRPr="007363CF">
        <w:rPr>
          <w:rFonts w:ascii="Arial" w:hAnsi="Arial" w:cs="Arial"/>
          <w:sz w:val="24"/>
          <w:szCs w:val="24"/>
        </w:rPr>
        <w:t xml:space="preserve"> (Accessed: 13</w:t>
      </w:r>
      <w:r w:rsidRPr="007363CF">
        <w:rPr>
          <w:rFonts w:ascii="Arial" w:hAnsi="Arial" w:cs="Arial"/>
          <w:sz w:val="24"/>
          <w:szCs w:val="24"/>
          <w:vertAlign w:val="superscript"/>
        </w:rPr>
        <w:t>th</w:t>
      </w:r>
      <w:r w:rsidRPr="007363CF">
        <w:rPr>
          <w:rFonts w:ascii="Arial" w:hAnsi="Arial" w:cs="Arial"/>
          <w:sz w:val="24"/>
          <w:szCs w:val="24"/>
        </w:rPr>
        <w:t xml:space="preserve"> January 2020).</w:t>
      </w:r>
    </w:p>
    <w:p w:rsidR="00545766" w:rsidRPr="00FE1B74" w:rsidRDefault="00545766" w:rsidP="00FE515B">
      <w:pPr>
        <w:rPr>
          <w:rFonts w:ascii="Arial" w:hAnsi="Arial" w:cs="Arial"/>
          <w:sz w:val="24"/>
          <w:szCs w:val="24"/>
        </w:rPr>
      </w:pPr>
      <w:r w:rsidRPr="00FE1B74">
        <w:rPr>
          <w:rFonts w:ascii="Arial" w:hAnsi="Arial" w:cs="Arial"/>
          <w:sz w:val="24"/>
          <w:szCs w:val="24"/>
        </w:rPr>
        <w:t xml:space="preserve">Louis, A. (2018) </w:t>
      </w:r>
      <w:r w:rsidRPr="00FE1B74">
        <w:rPr>
          <w:rFonts w:ascii="Arial" w:hAnsi="Arial" w:cs="Arial"/>
          <w:i/>
          <w:sz w:val="24"/>
          <w:szCs w:val="24"/>
        </w:rPr>
        <w:t>Why</w:t>
      </w:r>
      <w:r w:rsidRPr="00FE1B74">
        <w:rPr>
          <w:rFonts w:ascii="Arial" w:hAnsi="Arial" w:cs="Arial"/>
          <w:sz w:val="24"/>
          <w:szCs w:val="24"/>
        </w:rPr>
        <w:t xml:space="preserve"> </w:t>
      </w:r>
      <w:r w:rsidRPr="00FE1B74">
        <w:rPr>
          <w:rFonts w:ascii="Arial" w:hAnsi="Arial" w:cs="Arial"/>
          <w:i/>
          <w:sz w:val="24"/>
          <w:szCs w:val="24"/>
        </w:rPr>
        <w:t>observe children at play?</w:t>
      </w:r>
      <w:r w:rsidRPr="00FE1B74">
        <w:rPr>
          <w:rFonts w:ascii="Arial" w:hAnsi="Arial" w:cs="Arial"/>
          <w:sz w:val="24"/>
          <w:szCs w:val="24"/>
        </w:rPr>
        <w:t xml:space="preserve"> Available at: </w:t>
      </w:r>
      <w:hyperlink r:id="rId32" w:history="1">
        <w:r w:rsidRPr="00FE1B74">
          <w:rPr>
            <w:rStyle w:val="Hyperlink"/>
            <w:rFonts w:ascii="Arial" w:hAnsi="Arial" w:cs="Arial"/>
            <w:sz w:val="24"/>
            <w:szCs w:val="24"/>
          </w:rPr>
          <w:t>https://blog.himama.com/why-observe-children-at-play/</w:t>
        </w:r>
      </w:hyperlink>
      <w:r w:rsidRPr="00FE1B74">
        <w:rPr>
          <w:rFonts w:ascii="Arial" w:hAnsi="Arial" w:cs="Arial"/>
          <w:sz w:val="24"/>
          <w:szCs w:val="24"/>
        </w:rPr>
        <w:t xml:space="preserve"> (Accessed: 18</w:t>
      </w:r>
      <w:r w:rsidRPr="00FE1B74">
        <w:rPr>
          <w:rFonts w:ascii="Arial" w:hAnsi="Arial" w:cs="Arial"/>
          <w:sz w:val="24"/>
          <w:szCs w:val="24"/>
          <w:vertAlign w:val="superscript"/>
        </w:rPr>
        <w:t>th</w:t>
      </w:r>
      <w:r w:rsidRPr="00FE1B74">
        <w:rPr>
          <w:rFonts w:ascii="Arial" w:hAnsi="Arial" w:cs="Arial"/>
          <w:sz w:val="24"/>
          <w:szCs w:val="24"/>
        </w:rPr>
        <w:t xml:space="preserve"> January 2020).</w:t>
      </w:r>
    </w:p>
    <w:p w:rsidR="00545766" w:rsidRDefault="00545766" w:rsidP="00FE515B">
      <w:pPr>
        <w:rPr>
          <w:rFonts w:ascii="Arial" w:hAnsi="Arial" w:cs="Arial"/>
          <w:sz w:val="24"/>
          <w:szCs w:val="24"/>
        </w:rPr>
      </w:pPr>
      <w:r w:rsidRPr="003F4F9E">
        <w:rPr>
          <w:rFonts w:ascii="Arial" w:hAnsi="Arial" w:cs="Arial"/>
          <w:sz w:val="24"/>
          <w:szCs w:val="24"/>
        </w:rPr>
        <w:t xml:space="preserve">Malik, S. (2017) </w:t>
      </w:r>
      <w:r w:rsidRPr="003F4F9E">
        <w:rPr>
          <w:rFonts w:ascii="Arial" w:hAnsi="Arial" w:cs="Arial"/>
          <w:i/>
          <w:sz w:val="24"/>
          <w:szCs w:val="24"/>
        </w:rPr>
        <w:t>Revisiting and re-representing scaffolding</w:t>
      </w:r>
      <w:r>
        <w:rPr>
          <w:rFonts w:ascii="Arial" w:hAnsi="Arial" w:cs="Arial"/>
          <w:sz w:val="24"/>
          <w:szCs w:val="24"/>
        </w:rPr>
        <w:t>. Available at</w:t>
      </w:r>
      <w:r w:rsidRPr="003F4F9E">
        <w:rPr>
          <w:rFonts w:ascii="Arial" w:hAnsi="Arial" w:cs="Arial"/>
          <w:sz w:val="24"/>
          <w:szCs w:val="24"/>
        </w:rPr>
        <w:t>:</w:t>
      </w:r>
      <w:r>
        <w:rPr>
          <w:rFonts w:ascii="Arial" w:hAnsi="Arial" w:cs="Arial"/>
          <w:sz w:val="24"/>
          <w:szCs w:val="24"/>
        </w:rPr>
        <w:t xml:space="preserve"> </w:t>
      </w:r>
      <w:hyperlink r:id="rId33" w:history="1">
        <w:r w:rsidRPr="003F4F9E">
          <w:rPr>
            <w:rStyle w:val="Hyperlink"/>
            <w:rFonts w:ascii="Arial" w:hAnsi="Arial" w:cs="Arial"/>
            <w:sz w:val="24"/>
            <w:szCs w:val="24"/>
          </w:rPr>
          <w:t>https://www.tandfonline.com/doi/pdf/10.1080/2331186X.2017.1331533</w:t>
        </w:r>
      </w:hyperlink>
      <w:r w:rsidRPr="003F4F9E">
        <w:rPr>
          <w:rFonts w:ascii="Arial" w:hAnsi="Arial" w:cs="Arial"/>
          <w:sz w:val="24"/>
          <w:szCs w:val="24"/>
        </w:rPr>
        <w:t xml:space="preserve"> (Accessed: 13</w:t>
      </w:r>
      <w:r w:rsidRPr="003F4F9E">
        <w:rPr>
          <w:rFonts w:ascii="Arial" w:hAnsi="Arial" w:cs="Arial"/>
          <w:sz w:val="24"/>
          <w:szCs w:val="24"/>
          <w:vertAlign w:val="superscript"/>
        </w:rPr>
        <w:t>th</w:t>
      </w:r>
      <w:r w:rsidRPr="003F4F9E">
        <w:rPr>
          <w:rFonts w:ascii="Arial" w:hAnsi="Arial" w:cs="Arial"/>
          <w:sz w:val="24"/>
          <w:szCs w:val="24"/>
        </w:rPr>
        <w:t xml:space="preserve"> January 2020) </w:t>
      </w:r>
    </w:p>
    <w:p w:rsidR="00545766" w:rsidRDefault="00545766" w:rsidP="00FE515B">
      <w:pPr>
        <w:rPr>
          <w:rFonts w:ascii="Arial" w:hAnsi="Arial" w:cs="Arial"/>
          <w:sz w:val="24"/>
          <w:szCs w:val="24"/>
        </w:rPr>
      </w:pPr>
      <w:r>
        <w:rPr>
          <w:rFonts w:ascii="Arial" w:hAnsi="Arial" w:cs="Arial"/>
          <w:sz w:val="24"/>
          <w:szCs w:val="24"/>
        </w:rPr>
        <w:t xml:space="preserve">Marshall, J. and Stuart, S. (2009) </w:t>
      </w:r>
      <w:r w:rsidRPr="00287995">
        <w:rPr>
          <w:rFonts w:ascii="Arial" w:hAnsi="Arial" w:cs="Arial"/>
          <w:i/>
          <w:sz w:val="24"/>
          <w:szCs w:val="24"/>
        </w:rPr>
        <w:t>Child development</w:t>
      </w:r>
      <w:r>
        <w:rPr>
          <w:rFonts w:ascii="Arial" w:hAnsi="Arial" w:cs="Arial"/>
          <w:sz w:val="24"/>
          <w:szCs w:val="24"/>
        </w:rPr>
        <w:t>. 2</w:t>
      </w:r>
      <w:r w:rsidRPr="00287995">
        <w:rPr>
          <w:rFonts w:ascii="Arial" w:hAnsi="Arial" w:cs="Arial"/>
          <w:sz w:val="24"/>
          <w:szCs w:val="24"/>
          <w:vertAlign w:val="superscript"/>
        </w:rPr>
        <w:t>nd</w:t>
      </w:r>
      <w:r>
        <w:rPr>
          <w:rFonts w:ascii="Arial" w:hAnsi="Arial" w:cs="Arial"/>
          <w:sz w:val="24"/>
          <w:szCs w:val="24"/>
        </w:rPr>
        <w:t xml:space="preserve"> Ed. Edinburgh Gate, Harlow and Essex: Heinemann.</w:t>
      </w:r>
    </w:p>
    <w:p w:rsidR="00545766" w:rsidRPr="006F3B63" w:rsidRDefault="00545766" w:rsidP="00FE515B">
      <w:pPr>
        <w:rPr>
          <w:rFonts w:ascii="Arial" w:hAnsi="Arial" w:cs="Arial"/>
          <w:sz w:val="24"/>
          <w:szCs w:val="24"/>
        </w:rPr>
      </w:pPr>
      <w:r>
        <w:rPr>
          <w:rFonts w:ascii="Arial" w:hAnsi="Arial" w:cs="Arial"/>
          <w:sz w:val="24"/>
          <w:szCs w:val="24"/>
        </w:rPr>
        <w:t>McInnes</w:t>
      </w:r>
      <w:r w:rsidRPr="006F3B63">
        <w:rPr>
          <w:rFonts w:ascii="Arial" w:hAnsi="Arial" w:cs="Arial"/>
          <w:sz w:val="24"/>
          <w:szCs w:val="24"/>
        </w:rPr>
        <w:t>,</w:t>
      </w:r>
      <w:r>
        <w:rPr>
          <w:rFonts w:ascii="Arial" w:hAnsi="Arial" w:cs="Arial"/>
          <w:sz w:val="24"/>
          <w:szCs w:val="24"/>
        </w:rPr>
        <w:t xml:space="preserve"> K. et al., </w:t>
      </w:r>
      <w:r w:rsidRPr="006F3B63">
        <w:rPr>
          <w:rFonts w:ascii="Arial" w:hAnsi="Arial" w:cs="Arial"/>
          <w:sz w:val="24"/>
          <w:szCs w:val="24"/>
        </w:rPr>
        <w:t xml:space="preserve">(2011) </w:t>
      </w:r>
      <w:r w:rsidRPr="006F3B63">
        <w:rPr>
          <w:rFonts w:ascii="Arial" w:hAnsi="Arial" w:cs="Arial"/>
          <w:i/>
          <w:sz w:val="24"/>
          <w:szCs w:val="24"/>
        </w:rPr>
        <w:t>Differences in practitioners’ understanding of play and how this influences pedagogy and children’s perceptions of play, Early Years</w:t>
      </w:r>
      <w:r w:rsidRPr="006F3B63">
        <w:rPr>
          <w:rFonts w:ascii="Arial" w:hAnsi="Arial" w:cs="Arial"/>
          <w:sz w:val="24"/>
          <w:szCs w:val="24"/>
        </w:rPr>
        <w:t xml:space="preserve">, 31:2, 121-133, DOI: 10.1080/09575146.2011.572870 </w:t>
      </w:r>
    </w:p>
    <w:p w:rsidR="00545766" w:rsidRPr="005166AA" w:rsidRDefault="00545766" w:rsidP="00FE515B">
      <w:pPr>
        <w:rPr>
          <w:rFonts w:ascii="Arial" w:hAnsi="Arial" w:cs="Arial"/>
          <w:sz w:val="24"/>
          <w:szCs w:val="24"/>
        </w:rPr>
      </w:pPr>
      <w:r w:rsidRPr="00B65981">
        <w:rPr>
          <w:rFonts w:ascii="Arial" w:hAnsi="Arial" w:cs="Arial"/>
          <w:sz w:val="24"/>
          <w:szCs w:val="24"/>
        </w:rPr>
        <w:t xml:space="preserve">Montessori Services, (2020) </w:t>
      </w:r>
      <w:r w:rsidRPr="00B65981">
        <w:rPr>
          <w:rFonts w:ascii="Arial" w:hAnsi="Arial" w:cs="Arial"/>
          <w:i/>
          <w:sz w:val="24"/>
          <w:szCs w:val="24"/>
        </w:rPr>
        <w:t>The arts of observation</w:t>
      </w:r>
      <w:r>
        <w:rPr>
          <w:rFonts w:ascii="Arial" w:hAnsi="Arial" w:cs="Arial"/>
          <w:sz w:val="24"/>
          <w:szCs w:val="24"/>
        </w:rPr>
        <w:t xml:space="preserve">. Available at:  </w:t>
      </w:r>
      <w:hyperlink r:id="rId34" w:history="1">
        <w:r w:rsidRPr="005166AA">
          <w:rPr>
            <w:rStyle w:val="Hyperlink"/>
            <w:rFonts w:ascii="Arial" w:hAnsi="Arial" w:cs="Arial"/>
            <w:sz w:val="24"/>
            <w:szCs w:val="24"/>
          </w:rPr>
          <w:t>https://www.montessoriservices.com/ideas-insights/the-art-of-observation</w:t>
        </w:r>
      </w:hyperlink>
      <w:r>
        <w:rPr>
          <w:rFonts w:ascii="Arial" w:hAnsi="Arial" w:cs="Arial"/>
          <w:sz w:val="24"/>
          <w:szCs w:val="24"/>
        </w:rPr>
        <w:t xml:space="preserve"> (Accessed: 17th January 2020</w:t>
      </w:r>
      <w:r w:rsidRPr="005166AA">
        <w:rPr>
          <w:rFonts w:ascii="Arial" w:hAnsi="Arial" w:cs="Arial"/>
          <w:sz w:val="24"/>
          <w:szCs w:val="24"/>
        </w:rPr>
        <w:t>)</w:t>
      </w:r>
      <w:r>
        <w:rPr>
          <w:rFonts w:ascii="Arial" w:hAnsi="Arial" w:cs="Arial"/>
          <w:sz w:val="24"/>
          <w:szCs w:val="24"/>
        </w:rPr>
        <w:t>.</w:t>
      </w:r>
    </w:p>
    <w:p w:rsidR="00545766" w:rsidRPr="00B60D23" w:rsidRDefault="00545766" w:rsidP="00FE515B">
      <w:pPr>
        <w:rPr>
          <w:rFonts w:ascii="Arial" w:hAnsi="Arial" w:cs="Arial"/>
          <w:sz w:val="24"/>
          <w:szCs w:val="24"/>
        </w:rPr>
      </w:pPr>
      <w:r w:rsidRPr="00B60D23">
        <w:rPr>
          <w:rFonts w:ascii="Arial" w:hAnsi="Arial" w:cs="Arial"/>
          <w:sz w:val="24"/>
          <w:szCs w:val="24"/>
        </w:rPr>
        <w:t xml:space="preserve">National Day Nurseries Association, (2019) </w:t>
      </w:r>
      <w:r w:rsidRPr="00B60D23">
        <w:rPr>
          <w:rFonts w:ascii="Arial" w:hAnsi="Arial" w:cs="Arial"/>
          <w:i/>
          <w:sz w:val="24"/>
          <w:szCs w:val="24"/>
        </w:rPr>
        <w:t>Learning through play</w:t>
      </w:r>
      <w:r w:rsidRPr="00B60D23">
        <w:rPr>
          <w:rFonts w:ascii="Arial" w:hAnsi="Arial" w:cs="Arial"/>
          <w:sz w:val="24"/>
          <w:szCs w:val="24"/>
        </w:rPr>
        <w:t xml:space="preserve">. Available at: </w:t>
      </w:r>
      <w:hyperlink r:id="rId35" w:history="1">
        <w:r w:rsidRPr="00B60D23">
          <w:rPr>
            <w:rStyle w:val="Hyperlink"/>
            <w:rFonts w:ascii="Arial" w:hAnsi="Arial" w:cs="Arial"/>
            <w:sz w:val="24"/>
            <w:szCs w:val="24"/>
          </w:rPr>
          <w:t>https://www.ndna.org.uk/NDNA/Community/myNDNA/blog/2019/Learning_through_play_blog.aspx</w:t>
        </w:r>
      </w:hyperlink>
      <w:r w:rsidRPr="00B60D23">
        <w:rPr>
          <w:rFonts w:ascii="Arial" w:hAnsi="Arial" w:cs="Arial"/>
          <w:sz w:val="24"/>
          <w:szCs w:val="24"/>
        </w:rPr>
        <w:t xml:space="preserve"> (Accessed: 19th January 2020).</w:t>
      </w:r>
    </w:p>
    <w:p w:rsidR="00545766" w:rsidRPr="005166AA" w:rsidRDefault="00545766" w:rsidP="00FE515B">
      <w:pPr>
        <w:rPr>
          <w:rFonts w:ascii="Arial" w:hAnsi="Arial" w:cs="Arial"/>
          <w:sz w:val="24"/>
          <w:szCs w:val="24"/>
        </w:rPr>
      </w:pPr>
      <w:r w:rsidRPr="005166AA">
        <w:rPr>
          <w:rFonts w:ascii="Arial" w:hAnsi="Arial" w:cs="Arial"/>
          <w:sz w:val="24"/>
          <w:szCs w:val="24"/>
        </w:rPr>
        <w:lastRenderedPageBreak/>
        <w:t xml:space="preserve">Neaum, S. (2016) </w:t>
      </w:r>
      <w:r w:rsidRPr="005166AA">
        <w:rPr>
          <w:rFonts w:ascii="Arial" w:hAnsi="Arial" w:cs="Arial"/>
          <w:i/>
          <w:sz w:val="24"/>
          <w:szCs w:val="24"/>
        </w:rPr>
        <w:t>Observing and assessing children’s learning and development</w:t>
      </w:r>
      <w:r w:rsidRPr="005166AA">
        <w:rPr>
          <w:rFonts w:ascii="Arial" w:hAnsi="Arial" w:cs="Arial"/>
          <w:sz w:val="24"/>
          <w:szCs w:val="24"/>
        </w:rPr>
        <w:t xml:space="preserve">. Available at: </w:t>
      </w:r>
      <w:hyperlink r:id="rId36" w:history="1">
        <w:r w:rsidRPr="005166AA">
          <w:rPr>
            <w:rStyle w:val="Hyperlink"/>
            <w:rFonts w:ascii="Arial" w:hAnsi="Arial" w:cs="Arial"/>
            <w:sz w:val="24"/>
            <w:szCs w:val="24"/>
          </w:rPr>
          <w:t>http://study.sagepub.com/sites/default/files/Neaum%2C%20S.%20%282016%29%20Observing%20and%20Assessing%20Children%27s%20Learning%20and%20Development.%20London%2C%20Sage._.pdf</w:t>
        </w:r>
      </w:hyperlink>
      <w:r w:rsidRPr="005166AA">
        <w:rPr>
          <w:rFonts w:ascii="Arial" w:hAnsi="Arial" w:cs="Arial"/>
          <w:sz w:val="24"/>
          <w:szCs w:val="24"/>
        </w:rPr>
        <w:t xml:space="preserve"> (Accessed: 16</w:t>
      </w:r>
      <w:r w:rsidRPr="005166AA">
        <w:rPr>
          <w:rFonts w:ascii="Arial" w:hAnsi="Arial" w:cs="Arial"/>
          <w:sz w:val="24"/>
          <w:szCs w:val="24"/>
          <w:vertAlign w:val="superscript"/>
        </w:rPr>
        <w:t>th</w:t>
      </w:r>
      <w:r w:rsidRPr="005166AA">
        <w:rPr>
          <w:rFonts w:ascii="Arial" w:hAnsi="Arial" w:cs="Arial"/>
          <w:sz w:val="24"/>
          <w:szCs w:val="24"/>
        </w:rPr>
        <w:t xml:space="preserve"> January 2020).</w:t>
      </w:r>
    </w:p>
    <w:p w:rsidR="00545766" w:rsidRPr="005166AA" w:rsidRDefault="00545766" w:rsidP="00FE515B">
      <w:pPr>
        <w:rPr>
          <w:rFonts w:ascii="Arial" w:hAnsi="Arial" w:cs="Arial"/>
          <w:sz w:val="24"/>
          <w:szCs w:val="24"/>
        </w:rPr>
      </w:pPr>
      <w:r>
        <w:rPr>
          <w:rFonts w:ascii="Arial" w:hAnsi="Arial" w:cs="Arial"/>
          <w:sz w:val="24"/>
          <w:szCs w:val="24"/>
        </w:rPr>
        <w:t xml:space="preserve">Newcombe, R. (2012) </w:t>
      </w:r>
      <w:r w:rsidRPr="00760374">
        <w:rPr>
          <w:rFonts w:ascii="Arial" w:hAnsi="Arial" w:cs="Arial"/>
          <w:i/>
          <w:sz w:val="24"/>
          <w:szCs w:val="24"/>
        </w:rPr>
        <w:t>The facts about Foundation Stage learning</w:t>
      </w:r>
      <w:r>
        <w:rPr>
          <w:rFonts w:ascii="Arial" w:hAnsi="Arial" w:cs="Arial"/>
          <w:sz w:val="24"/>
          <w:szCs w:val="24"/>
        </w:rPr>
        <w:t xml:space="preserve">. Available at: </w:t>
      </w:r>
      <w:hyperlink r:id="rId37" w:history="1">
        <w:r w:rsidRPr="005166AA">
          <w:rPr>
            <w:rStyle w:val="Hyperlink"/>
            <w:rFonts w:ascii="Arial" w:hAnsi="Arial" w:cs="Arial"/>
            <w:sz w:val="24"/>
            <w:szCs w:val="24"/>
          </w:rPr>
          <w:t>http://www.earlychildhoodeducation.co.uk/facts-about-foundation-stage-learning.html</w:t>
        </w:r>
      </w:hyperlink>
      <w:r>
        <w:rPr>
          <w:rFonts w:ascii="Arial" w:hAnsi="Arial" w:cs="Arial"/>
          <w:sz w:val="24"/>
          <w:szCs w:val="24"/>
        </w:rPr>
        <w:t xml:space="preserve"> (Accessed: 17th January 2020).</w:t>
      </w:r>
    </w:p>
    <w:p w:rsidR="00545766" w:rsidRDefault="00545766" w:rsidP="00FE515B">
      <w:pPr>
        <w:rPr>
          <w:rFonts w:ascii="Arial" w:hAnsi="Arial" w:cs="Arial"/>
          <w:sz w:val="24"/>
          <w:szCs w:val="24"/>
        </w:rPr>
      </w:pPr>
      <w:r w:rsidRPr="000413F8">
        <w:rPr>
          <w:rFonts w:ascii="Arial" w:hAnsi="Arial" w:cs="Arial"/>
          <w:sz w:val="24"/>
          <w:szCs w:val="24"/>
        </w:rPr>
        <w:t xml:space="preserve">NHS Greater Glasgow and Clyde, (2017) </w:t>
      </w:r>
      <w:r w:rsidRPr="000413F8">
        <w:rPr>
          <w:rFonts w:ascii="Arial" w:hAnsi="Arial" w:cs="Arial"/>
          <w:i/>
          <w:sz w:val="24"/>
          <w:szCs w:val="24"/>
        </w:rPr>
        <w:t xml:space="preserve">Explorative play. </w:t>
      </w:r>
      <w:r w:rsidRPr="000413F8">
        <w:rPr>
          <w:rFonts w:ascii="Arial" w:hAnsi="Arial" w:cs="Arial"/>
          <w:sz w:val="24"/>
          <w:szCs w:val="24"/>
        </w:rPr>
        <w:t xml:space="preserve">Available at: </w:t>
      </w:r>
      <w:hyperlink r:id="rId38" w:history="1">
        <w:r w:rsidRPr="000413F8">
          <w:rPr>
            <w:rStyle w:val="Hyperlink"/>
            <w:rFonts w:ascii="Arial" w:hAnsi="Arial" w:cs="Arial"/>
            <w:sz w:val="24"/>
            <w:szCs w:val="24"/>
          </w:rPr>
          <w:t>https://www.nhsggc.org.uk/kids/life-skills/play-leisure/explorative-play/</w:t>
        </w:r>
      </w:hyperlink>
      <w:r w:rsidRPr="000413F8">
        <w:rPr>
          <w:rFonts w:ascii="Arial" w:hAnsi="Arial" w:cs="Arial"/>
          <w:sz w:val="24"/>
          <w:szCs w:val="24"/>
        </w:rPr>
        <w:t xml:space="preserve"> (Accessed: 9</w:t>
      </w:r>
      <w:r w:rsidRPr="000413F8">
        <w:rPr>
          <w:rFonts w:ascii="Arial" w:hAnsi="Arial" w:cs="Arial"/>
          <w:sz w:val="24"/>
          <w:szCs w:val="24"/>
          <w:vertAlign w:val="superscript"/>
        </w:rPr>
        <w:t>th</w:t>
      </w:r>
      <w:r w:rsidRPr="000413F8">
        <w:rPr>
          <w:rFonts w:ascii="Arial" w:hAnsi="Arial" w:cs="Arial"/>
          <w:sz w:val="24"/>
          <w:szCs w:val="24"/>
        </w:rPr>
        <w:t xml:space="preserve"> January 2020).</w:t>
      </w:r>
    </w:p>
    <w:p w:rsidR="00545766" w:rsidRPr="006F3B63" w:rsidRDefault="00545766" w:rsidP="00FE515B">
      <w:pPr>
        <w:rPr>
          <w:rFonts w:ascii="Arial" w:hAnsi="Arial" w:cs="Arial"/>
          <w:sz w:val="24"/>
          <w:szCs w:val="24"/>
        </w:rPr>
      </w:pPr>
      <w:r w:rsidRPr="006F3B63">
        <w:rPr>
          <w:rFonts w:ascii="Arial" w:hAnsi="Arial" w:cs="Arial"/>
          <w:sz w:val="24"/>
          <w:szCs w:val="24"/>
        </w:rPr>
        <w:t xml:space="preserve">Nidirect, (no date) </w:t>
      </w:r>
      <w:r w:rsidRPr="006F3B63">
        <w:rPr>
          <w:rFonts w:ascii="Arial" w:hAnsi="Arial" w:cs="Arial"/>
          <w:i/>
          <w:sz w:val="24"/>
          <w:szCs w:val="24"/>
        </w:rPr>
        <w:t>How play helps children’s development</w:t>
      </w:r>
      <w:r w:rsidRPr="006F3B63">
        <w:rPr>
          <w:rFonts w:ascii="Arial" w:hAnsi="Arial" w:cs="Arial"/>
          <w:sz w:val="24"/>
          <w:szCs w:val="24"/>
        </w:rPr>
        <w:t xml:space="preserve">. Available at: </w:t>
      </w:r>
      <w:hyperlink r:id="rId39" w:history="1">
        <w:r w:rsidRPr="006F3B63">
          <w:rPr>
            <w:rStyle w:val="Hyperlink"/>
            <w:rFonts w:ascii="Arial" w:hAnsi="Arial" w:cs="Arial"/>
            <w:sz w:val="24"/>
            <w:szCs w:val="24"/>
          </w:rPr>
          <w:t>https://www.nidirect.gov.uk/articles/how-play-helps-childrens-development</w:t>
        </w:r>
      </w:hyperlink>
      <w:r w:rsidRPr="006F3B63">
        <w:rPr>
          <w:rFonts w:ascii="Arial" w:hAnsi="Arial" w:cs="Arial"/>
          <w:sz w:val="24"/>
          <w:szCs w:val="24"/>
        </w:rPr>
        <w:t xml:space="preserve"> (Accessed: 18th January 2020).</w:t>
      </w:r>
    </w:p>
    <w:p w:rsidR="00545766" w:rsidRDefault="00545766" w:rsidP="00FE515B">
      <w:pPr>
        <w:rPr>
          <w:rFonts w:ascii="Arial" w:hAnsi="Arial" w:cs="Arial"/>
          <w:sz w:val="24"/>
          <w:szCs w:val="24"/>
        </w:rPr>
      </w:pPr>
      <w:r>
        <w:rPr>
          <w:rFonts w:ascii="Arial" w:hAnsi="Arial" w:cs="Arial"/>
          <w:sz w:val="24"/>
          <w:szCs w:val="24"/>
        </w:rPr>
        <w:t xml:space="preserve">Nurseryworld, (2020) </w:t>
      </w:r>
      <w:r w:rsidRPr="00B63CE1">
        <w:rPr>
          <w:rFonts w:ascii="Arial" w:hAnsi="Arial" w:cs="Arial"/>
          <w:i/>
          <w:sz w:val="24"/>
          <w:szCs w:val="24"/>
        </w:rPr>
        <w:t>Early Years pioneer Jerome Bruner dies aged 100</w:t>
      </w:r>
      <w:r>
        <w:rPr>
          <w:rFonts w:ascii="Arial" w:hAnsi="Arial" w:cs="Arial"/>
          <w:sz w:val="24"/>
          <w:szCs w:val="24"/>
        </w:rPr>
        <w:t xml:space="preserve">. Available </w:t>
      </w:r>
      <w:r w:rsidRPr="00B63CE1">
        <w:rPr>
          <w:rFonts w:ascii="Arial" w:hAnsi="Arial" w:cs="Arial"/>
          <w:sz w:val="24"/>
          <w:szCs w:val="24"/>
        </w:rPr>
        <w:t xml:space="preserve">at: </w:t>
      </w:r>
      <w:hyperlink r:id="rId40" w:history="1">
        <w:r w:rsidRPr="00B63CE1">
          <w:rPr>
            <w:rStyle w:val="Hyperlink"/>
            <w:rFonts w:ascii="Arial" w:hAnsi="Arial" w:cs="Arial"/>
            <w:sz w:val="24"/>
            <w:szCs w:val="24"/>
          </w:rPr>
          <w:t>https://www.nurseryworld.co.uk/news/article/early-years-pioneer-jerome-bruner-dies-aged-100</w:t>
        </w:r>
      </w:hyperlink>
      <w:r w:rsidRPr="00B63CE1">
        <w:rPr>
          <w:rFonts w:ascii="Arial" w:hAnsi="Arial" w:cs="Arial"/>
          <w:sz w:val="24"/>
          <w:szCs w:val="24"/>
        </w:rPr>
        <w:t xml:space="preserve"> (Accessed: 13th January 2020).</w:t>
      </w:r>
    </w:p>
    <w:p w:rsidR="00545766" w:rsidRPr="006F3B63" w:rsidRDefault="00545766" w:rsidP="00FE515B">
      <w:pPr>
        <w:rPr>
          <w:rFonts w:ascii="Arial" w:hAnsi="Arial" w:cs="Arial"/>
          <w:sz w:val="24"/>
          <w:szCs w:val="24"/>
        </w:rPr>
      </w:pPr>
      <w:r w:rsidRPr="006F3B63">
        <w:rPr>
          <w:rFonts w:ascii="Arial" w:hAnsi="Arial" w:cs="Arial"/>
          <w:sz w:val="24"/>
          <w:szCs w:val="24"/>
        </w:rPr>
        <w:t xml:space="preserve">PACEY, (2016) </w:t>
      </w:r>
      <w:r w:rsidRPr="006F3B63">
        <w:rPr>
          <w:rFonts w:ascii="Arial" w:hAnsi="Arial" w:cs="Arial"/>
          <w:i/>
          <w:sz w:val="24"/>
          <w:szCs w:val="24"/>
        </w:rPr>
        <w:t>Child observations and learning journeys</w:t>
      </w:r>
      <w:r w:rsidRPr="006F3B63">
        <w:rPr>
          <w:rFonts w:ascii="Arial" w:hAnsi="Arial" w:cs="Arial"/>
          <w:sz w:val="24"/>
          <w:szCs w:val="24"/>
        </w:rPr>
        <w:t xml:space="preserve">. Available at: </w:t>
      </w:r>
      <w:hyperlink r:id="rId41" w:history="1">
        <w:r w:rsidRPr="006F3B63">
          <w:rPr>
            <w:rStyle w:val="Hyperlink"/>
            <w:rFonts w:ascii="Arial" w:hAnsi="Arial" w:cs="Arial"/>
            <w:sz w:val="24"/>
            <w:szCs w:val="24"/>
          </w:rPr>
          <w:t>https://www.pacey.org.uk/Pacey/media/Website-files/PACEY%20member%20practice%20guides%20(PDFs)/PG05-Child-observations-learning-journeys.pdf</w:t>
        </w:r>
      </w:hyperlink>
      <w:r w:rsidRPr="006F3B63">
        <w:rPr>
          <w:rFonts w:ascii="Arial" w:hAnsi="Arial" w:cs="Arial"/>
          <w:sz w:val="24"/>
          <w:szCs w:val="24"/>
        </w:rPr>
        <w:t xml:space="preserve"> (Accessed: 18th January 2020).</w:t>
      </w:r>
    </w:p>
    <w:p w:rsidR="00545766" w:rsidRDefault="00545766" w:rsidP="00FE515B">
      <w:pPr>
        <w:rPr>
          <w:rFonts w:ascii="Arial" w:hAnsi="Arial" w:cs="Arial"/>
          <w:sz w:val="24"/>
          <w:szCs w:val="24"/>
        </w:rPr>
      </w:pPr>
      <w:r w:rsidRPr="00A5748D">
        <w:rPr>
          <w:rFonts w:ascii="Arial" w:hAnsi="Arial" w:cs="Arial"/>
          <w:sz w:val="24"/>
          <w:szCs w:val="24"/>
        </w:rPr>
        <w:t xml:space="preserve">Play England, (no date) </w:t>
      </w:r>
      <w:r w:rsidRPr="00A5748D">
        <w:rPr>
          <w:rFonts w:ascii="Arial" w:hAnsi="Arial" w:cs="Arial"/>
          <w:i/>
          <w:sz w:val="24"/>
          <w:szCs w:val="24"/>
        </w:rPr>
        <w:t>why play is important</w:t>
      </w:r>
      <w:r w:rsidRPr="00A5748D">
        <w:rPr>
          <w:rFonts w:ascii="Arial" w:hAnsi="Arial" w:cs="Arial"/>
          <w:sz w:val="24"/>
          <w:szCs w:val="24"/>
        </w:rPr>
        <w:t xml:space="preserve">. Available at: </w:t>
      </w:r>
      <w:hyperlink r:id="rId42" w:history="1">
        <w:r w:rsidRPr="00A5748D">
          <w:rPr>
            <w:rStyle w:val="Hyperlink"/>
            <w:rFonts w:ascii="Arial" w:hAnsi="Arial" w:cs="Arial"/>
            <w:sz w:val="24"/>
            <w:szCs w:val="24"/>
          </w:rPr>
          <w:t>https://www.playengland.org.uk/about-us/why-play-is-important/</w:t>
        </w:r>
      </w:hyperlink>
      <w:r w:rsidRPr="00A5748D">
        <w:rPr>
          <w:rFonts w:ascii="Arial" w:hAnsi="Arial" w:cs="Arial"/>
          <w:sz w:val="24"/>
          <w:szCs w:val="24"/>
        </w:rPr>
        <w:t>. (Accessed: 9</w:t>
      </w:r>
      <w:r w:rsidRPr="00A5748D">
        <w:rPr>
          <w:rFonts w:ascii="Arial" w:hAnsi="Arial" w:cs="Arial"/>
          <w:sz w:val="24"/>
          <w:szCs w:val="24"/>
          <w:vertAlign w:val="superscript"/>
        </w:rPr>
        <w:t>th</w:t>
      </w:r>
      <w:r w:rsidRPr="00A5748D">
        <w:rPr>
          <w:rFonts w:ascii="Arial" w:hAnsi="Arial" w:cs="Arial"/>
          <w:sz w:val="24"/>
          <w:szCs w:val="24"/>
        </w:rPr>
        <w:t xml:space="preserve"> January 2020).</w:t>
      </w:r>
    </w:p>
    <w:p w:rsidR="00545766" w:rsidRDefault="00545766" w:rsidP="00FE515B">
      <w:pPr>
        <w:rPr>
          <w:rFonts w:ascii="Arial" w:hAnsi="Arial" w:cs="Arial"/>
          <w:sz w:val="24"/>
          <w:szCs w:val="24"/>
        </w:rPr>
      </w:pPr>
      <w:r>
        <w:rPr>
          <w:rFonts w:ascii="Arial" w:hAnsi="Arial" w:cs="Arial"/>
          <w:sz w:val="24"/>
          <w:szCs w:val="24"/>
        </w:rPr>
        <w:t xml:space="preserve">Play Wales, (2020) </w:t>
      </w:r>
      <w:r w:rsidRPr="00C61CC7">
        <w:rPr>
          <w:rFonts w:ascii="Arial" w:hAnsi="Arial" w:cs="Arial"/>
          <w:i/>
          <w:sz w:val="24"/>
          <w:szCs w:val="24"/>
        </w:rPr>
        <w:t>Play and Challenge</w:t>
      </w:r>
      <w:r w:rsidRPr="00C61CC7">
        <w:rPr>
          <w:rFonts w:ascii="Arial" w:hAnsi="Arial" w:cs="Arial"/>
          <w:sz w:val="24"/>
          <w:szCs w:val="24"/>
        </w:rPr>
        <w:t xml:space="preserve">. Available at: </w:t>
      </w:r>
      <w:hyperlink r:id="rId43" w:history="1">
        <w:r w:rsidRPr="00C61CC7">
          <w:rPr>
            <w:rStyle w:val="Hyperlink"/>
            <w:rFonts w:ascii="Arial" w:hAnsi="Arial" w:cs="Arial"/>
            <w:sz w:val="24"/>
            <w:szCs w:val="24"/>
          </w:rPr>
          <w:t>https://www.playwales.org.uk/eng/playandchallenge</w:t>
        </w:r>
      </w:hyperlink>
      <w:r w:rsidRPr="00C61CC7">
        <w:rPr>
          <w:rFonts w:ascii="Arial" w:hAnsi="Arial" w:cs="Arial"/>
          <w:sz w:val="24"/>
          <w:szCs w:val="24"/>
        </w:rPr>
        <w:t xml:space="preserve"> (Accessed: 13th January 2020).</w:t>
      </w:r>
    </w:p>
    <w:p w:rsidR="00545766" w:rsidRDefault="00545766" w:rsidP="00FE515B">
      <w:pPr>
        <w:rPr>
          <w:rFonts w:ascii="Arial" w:hAnsi="Arial" w:cs="Arial"/>
          <w:sz w:val="24"/>
          <w:szCs w:val="24"/>
        </w:rPr>
      </w:pPr>
      <w:r w:rsidRPr="005A6F84">
        <w:rPr>
          <w:rFonts w:ascii="Arial" w:hAnsi="Arial" w:cs="Arial"/>
          <w:sz w:val="24"/>
          <w:szCs w:val="24"/>
        </w:rPr>
        <w:t xml:space="preserve">Playdale, (2018) </w:t>
      </w:r>
      <w:r w:rsidRPr="005A6F84">
        <w:rPr>
          <w:rFonts w:ascii="Arial" w:hAnsi="Arial" w:cs="Arial"/>
          <w:i/>
          <w:sz w:val="24"/>
          <w:szCs w:val="24"/>
        </w:rPr>
        <w:t>What is creative play</w:t>
      </w:r>
      <w:r w:rsidRPr="005A6F84">
        <w:rPr>
          <w:rFonts w:ascii="Arial" w:hAnsi="Arial" w:cs="Arial"/>
          <w:sz w:val="24"/>
          <w:szCs w:val="24"/>
        </w:rPr>
        <w:t xml:space="preserve">. Available at: </w:t>
      </w:r>
      <w:hyperlink r:id="rId44" w:history="1">
        <w:r w:rsidRPr="005A6F84">
          <w:rPr>
            <w:rStyle w:val="Hyperlink"/>
            <w:rFonts w:ascii="Arial" w:hAnsi="Arial" w:cs="Arial"/>
            <w:sz w:val="24"/>
            <w:szCs w:val="24"/>
          </w:rPr>
          <w:t>https://www.playdale.co.uk/what-is-creative-play-for-toddlers/</w:t>
        </w:r>
      </w:hyperlink>
      <w:r w:rsidRPr="005A6F84">
        <w:rPr>
          <w:rFonts w:ascii="Arial" w:hAnsi="Arial" w:cs="Arial"/>
          <w:sz w:val="24"/>
          <w:szCs w:val="24"/>
        </w:rPr>
        <w:t xml:space="preserve"> (Accessed: 13</w:t>
      </w:r>
      <w:r w:rsidRPr="005A6F84">
        <w:rPr>
          <w:rFonts w:ascii="Arial" w:hAnsi="Arial" w:cs="Arial"/>
          <w:sz w:val="24"/>
          <w:szCs w:val="24"/>
          <w:vertAlign w:val="superscript"/>
        </w:rPr>
        <w:t>th</w:t>
      </w:r>
      <w:r w:rsidRPr="005A6F84">
        <w:rPr>
          <w:rFonts w:ascii="Arial" w:hAnsi="Arial" w:cs="Arial"/>
          <w:sz w:val="24"/>
          <w:szCs w:val="24"/>
        </w:rPr>
        <w:t xml:space="preserve"> January 2020).</w:t>
      </w:r>
    </w:p>
    <w:p w:rsidR="00545766" w:rsidRDefault="00545766" w:rsidP="00FE515B">
      <w:pPr>
        <w:rPr>
          <w:rFonts w:ascii="Arial" w:hAnsi="Arial" w:cs="Arial"/>
          <w:sz w:val="24"/>
          <w:szCs w:val="24"/>
        </w:rPr>
      </w:pPr>
      <w:r>
        <w:rPr>
          <w:rFonts w:ascii="Arial" w:hAnsi="Arial" w:cs="Arial"/>
          <w:sz w:val="24"/>
          <w:szCs w:val="24"/>
        </w:rPr>
        <w:t>Quality Care for C</w:t>
      </w:r>
      <w:r w:rsidRPr="00395000">
        <w:rPr>
          <w:rFonts w:ascii="Arial" w:hAnsi="Arial" w:cs="Arial"/>
          <w:sz w:val="24"/>
          <w:szCs w:val="24"/>
        </w:rPr>
        <w:t xml:space="preserve">hildren, (2017) </w:t>
      </w:r>
      <w:r w:rsidRPr="00395000">
        <w:rPr>
          <w:rFonts w:ascii="Arial" w:hAnsi="Arial" w:cs="Arial"/>
          <w:i/>
          <w:sz w:val="24"/>
          <w:szCs w:val="24"/>
        </w:rPr>
        <w:t>Creative Play</w:t>
      </w:r>
      <w:r w:rsidRPr="00395000">
        <w:rPr>
          <w:rFonts w:ascii="Arial" w:hAnsi="Arial" w:cs="Arial"/>
          <w:sz w:val="24"/>
          <w:szCs w:val="24"/>
        </w:rPr>
        <w:t xml:space="preserve">. Available at: </w:t>
      </w:r>
      <w:hyperlink r:id="rId45" w:history="1">
        <w:r w:rsidRPr="00395000">
          <w:rPr>
            <w:rStyle w:val="Hyperlink"/>
            <w:rFonts w:ascii="Arial" w:hAnsi="Arial" w:cs="Arial"/>
            <w:sz w:val="24"/>
            <w:szCs w:val="24"/>
          </w:rPr>
          <w:t>https://www.qualitycareforchildren.org/gpp/2017/12/6/creative-play</w:t>
        </w:r>
      </w:hyperlink>
      <w:r w:rsidRPr="00395000">
        <w:rPr>
          <w:rFonts w:ascii="Arial" w:hAnsi="Arial" w:cs="Arial"/>
          <w:sz w:val="24"/>
          <w:szCs w:val="24"/>
        </w:rPr>
        <w:t xml:space="preserve"> (Accessed: 13th January 2020).</w:t>
      </w:r>
    </w:p>
    <w:p w:rsidR="00545766" w:rsidRDefault="00545766" w:rsidP="00FE515B">
      <w:pPr>
        <w:rPr>
          <w:rFonts w:ascii="Arial" w:hAnsi="Arial" w:cs="Arial"/>
          <w:sz w:val="24"/>
          <w:szCs w:val="24"/>
        </w:rPr>
      </w:pPr>
      <w:r w:rsidRPr="000B0977">
        <w:rPr>
          <w:rFonts w:ascii="Arial" w:hAnsi="Arial" w:cs="Arial"/>
          <w:sz w:val="24"/>
          <w:szCs w:val="24"/>
        </w:rPr>
        <w:t>Rais</w:t>
      </w:r>
      <w:r>
        <w:rPr>
          <w:rFonts w:ascii="Arial" w:hAnsi="Arial" w:cs="Arial"/>
          <w:sz w:val="24"/>
          <w:szCs w:val="24"/>
        </w:rPr>
        <w:t>ing Children Network, (2019</w:t>
      </w:r>
      <w:r w:rsidRPr="000B0977">
        <w:rPr>
          <w:rFonts w:ascii="Arial" w:hAnsi="Arial" w:cs="Arial"/>
          <w:sz w:val="24"/>
          <w:szCs w:val="24"/>
        </w:rPr>
        <w:t xml:space="preserve">) </w:t>
      </w:r>
      <w:r w:rsidRPr="000B0977">
        <w:rPr>
          <w:rFonts w:ascii="Arial" w:hAnsi="Arial" w:cs="Arial"/>
          <w:i/>
          <w:sz w:val="24"/>
          <w:szCs w:val="24"/>
        </w:rPr>
        <w:t>Toddler creative learning and development</w:t>
      </w:r>
      <w:r w:rsidRPr="000B0977">
        <w:rPr>
          <w:rFonts w:ascii="Arial" w:hAnsi="Arial" w:cs="Arial"/>
          <w:sz w:val="24"/>
          <w:szCs w:val="24"/>
        </w:rPr>
        <w:t xml:space="preserve">. Available at: </w:t>
      </w:r>
      <w:hyperlink r:id="rId46" w:history="1">
        <w:r w:rsidRPr="000B0977">
          <w:rPr>
            <w:rStyle w:val="Hyperlink"/>
            <w:rFonts w:ascii="Arial" w:hAnsi="Arial" w:cs="Arial"/>
            <w:sz w:val="24"/>
            <w:szCs w:val="24"/>
          </w:rPr>
          <w:t>https://raisingchildren.net.au/toddlers/development/creative-development/toddler-creative-development</w:t>
        </w:r>
      </w:hyperlink>
      <w:r w:rsidRPr="000B0977">
        <w:rPr>
          <w:rFonts w:ascii="Arial" w:hAnsi="Arial" w:cs="Arial"/>
          <w:sz w:val="24"/>
          <w:szCs w:val="24"/>
        </w:rPr>
        <w:t xml:space="preserve"> (Accessed: 13th January 2020).</w:t>
      </w:r>
    </w:p>
    <w:p w:rsidR="00545766" w:rsidRDefault="00545766" w:rsidP="00FE515B">
      <w:pPr>
        <w:rPr>
          <w:rFonts w:ascii="Arial" w:hAnsi="Arial" w:cs="Arial"/>
          <w:sz w:val="24"/>
          <w:szCs w:val="24"/>
        </w:rPr>
      </w:pPr>
      <w:r w:rsidRPr="00DF4E63">
        <w:rPr>
          <w:rFonts w:ascii="Arial" w:hAnsi="Arial" w:cs="Arial"/>
          <w:sz w:val="24"/>
          <w:szCs w:val="24"/>
        </w:rPr>
        <w:lastRenderedPageBreak/>
        <w:t xml:space="preserve">Rodgers, A. (2018) </w:t>
      </w:r>
      <w:r w:rsidRPr="00DF4E63">
        <w:rPr>
          <w:rFonts w:ascii="Arial" w:hAnsi="Arial" w:cs="Arial"/>
          <w:i/>
          <w:sz w:val="24"/>
          <w:szCs w:val="24"/>
        </w:rPr>
        <w:t>The importance of risky play in childhood</w:t>
      </w:r>
      <w:r w:rsidRPr="00DF4E63">
        <w:rPr>
          <w:rFonts w:ascii="Arial" w:hAnsi="Arial" w:cs="Arial"/>
          <w:sz w:val="24"/>
          <w:szCs w:val="24"/>
        </w:rPr>
        <w:t xml:space="preserve">. Available at: </w:t>
      </w:r>
      <w:hyperlink r:id="rId47" w:history="1">
        <w:r w:rsidRPr="00DF4E63">
          <w:rPr>
            <w:rStyle w:val="Hyperlink"/>
            <w:rFonts w:ascii="Arial" w:hAnsi="Arial" w:cs="Arial"/>
            <w:sz w:val="24"/>
            <w:szCs w:val="24"/>
          </w:rPr>
          <w:t>http://www.earlyyearsresources.co.uk/blog/2018/10/risky-play-importance/</w:t>
        </w:r>
      </w:hyperlink>
      <w:r w:rsidRPr="00DF4E63">
        <w:rPr>
          <w:rFonts w:ascii="Arial" w:hAnsi="Arial" w:cs="Arial"/>
          <w:sz w:val="24"/>
          <w:szCs w:val="24"/>
        </w:rPr>
        <w:t xml:space="preserve"> (Accessed: 15</w:t>
      </w:r>
      <w:r w:rsidRPr="00DF4E63">
        <w:rPr>
          <w:rFonts w:ascii="Arial" w:hAnsi="Arial" w:cs="Arial"/>
          <w:sz w:val="24"/>
          <w:szCs w:val="24"/>
          <w:vertAlign w:val="superscript"/>
        </w:rPr>
        <w:t>th</w:t>
      </w:r>
      <w:r w:rsidRPr="00DF4E63">
        <w:rPr>
          <w:rFonts w:ascii="Arial" w:hAnsi="Arial" w:cs="Arial"/>
          <w:sz w:val="24"/>
          <w:szCs w:val="24"/>
        </w:rPr>
        <w:t xml:space="preserve"> January 2020).</w:t>
      </w:r>
    </w:p>
    <w:p w:rsidR="00545766" w:rsidRDefault="00545766" w:rsidP="00FE515B">
      <w:pPr>
        <w:rPr>
          <w:rFonts w:ascii="Arial" w:hAnsi="Arial" w:cs="Arial"/>
          <w:sz w:val="24"/>
          <w:szCs w:val="24"/>
        </w:rPr>
      </w:pPr>
      <w:r w:rsidRPr="00861C56">
        <w:rPr>
          <w:rFonts w:ascii="Arial" w:hAnsi="Arial" w:cs="Arial"/>
          <w:sz w:val="24"/>
          <w:szCs w:val="24"/>
        </w:rPr>
        <w:t xml:space="preserve">Rymanowicz, M. (2015) </w:t>
      </w:r>
      <w:r w:rsidRPr="00861C56">
        <w:rPr>
          <w:rFonts w:ascii="Arial" w:hAnsi="Arial" w:cs="Arial"/>
          <w:i/>
          <w:sz w:val="24"/>
          <w:szCs w:val="24"/>
        </w:rPr>
        <w:t>The power of play – adult’s roles in child’s play</w:t>
      </w:r>
      <w:r w:rsidRPr="00861C56">
        <w:rPr>
          <w:rFonts w:ascii="Arial" w:hAnsi="Arial" w:cs="Arial"/>
          <w:sz w:val="24"/>
          <w:szCs w:val="24"/>
        </w:rPr>
        <w:t xml:space="preserve">. Available at: </w:t>
      </w:r>
      <w:hyperlink r:id="rId48" w:history="1">
        <w:r w:rsidRPr="00861C56">
          <w:rPr>
            <w:rStyle w:val="Hyperlink"/>
            <w:rFonts w:ascii="Arial" w:hAnsi="Arial" w:cs="Arial"/>
            <w:sz w:val="24"/>
            <w:szCs w:val="24"/>
          </w:rPr>
          <w:t>https://www.canr.msu.edu/news/the_power_of_play_part_5_adult_roles_in_childs_play</w:t>
        </w:r>
      </w:hyperlink>
      <w:r w:rsidRPr="00861C56">
        <w:rPr>
          <w:rFonts w:ascii="Arial" w:hAnsi="Arial" w:cs="Arial"/>
          <w:sz w:val="24"/>
          <w:szCs w:val="24"/>
        </w:rPr>
        <w:t xml:space="preserve"> (Accessed: 13th January 2020).</w:t>
      </w:r>
    </w:p>
    <w:p w:rsidR="00545766" w:rsidRPr="005166AA" w:rsidRDefault="00545766" w:rsidP="00FE515B">
      <w:pPr>
        <w:rPr>
          <w:rFonts w:ascii="Arial" w:hAnsi="Arial" w:cs="Arial"/>
          <w:sz w:val="24"/>
          <w:szCs w:val="24"/>
        </w:rPr>
      </w:pPr>
      <w:r>
        <w:rPr>
          <w:rFonts w:ascii="Arial" w:hAnsi="Arial" w:cs="Arial"/>
          <w:sz w:val="24"/>
          <w:szCs w:val="24"/>
        </w:rPr>
        <w:t xml:space="preserve">Sage Publications, (no date) </w:t>
      </w:r>
      <w:r w:rsidRPr="00D817D5">
        <w:rPr>
          <w:rFonts w:ascii="Arial" w:hAnsi="Arial" w:cs="Arial"/>
          <w:i/>
          <w:sz w:val="24"/>
          <w:szCs w:val="24"/>
        </w:rPr>
        <w:t>Observation and Assessment</w:t>
      </w:r>
      <w:r>
        <w:rPr>
          <w:rFonts w:ascii="Arial" w:hAnsi="Arial" w:cs="Arial"/>
          <w:sz w:val="24"/>
          <w:szCs w:val="24"/>
        </w:rPr>
        <w:t xml:space="preserve">. Available at: </w:t>
      </w:r>
      <w:hyperlink r:id="rId49" w:history="1">
        <w:r w:rsidRPr="005166AA">
          <w:rPr>
            <w:rStyle w:val="Hyperlink"/>
            <w:rFonts w:ascii="Arial" w:hAnsi="Arial" w:cs="Arial"/>
            <w:sz w:val="24"/>
            <w:szCs w:val="24"/>
          </w:rPr>
          <w:t>https://www.sagepub.com/sites/default/files/upm-binaries/9656_022816Ch5.pdf</w:t>
        </w:r>
      </w:hyperlink>
      <w:r>
        <w:rPr>
          <w:rFonts w:ascii="Arial" w:hAnsi="Arial" w:cs="Arial"/>
          <w:sz w:val="24"/>
          <w:szCs w:val="24"/>
        </w:rPr>
        <w:t xml:space="preserve">  (Accessed: 17th January 2020</w:t>
      </w:r>
      <w:r w:rsidRPr="005166AA">
        <w:rPr>
          <w:rFonts w:ascii="Arial" w:hAnsi="Arial" w:cs="Arial"/>
          <w:sz w:val="24"/>
          <w:szCs w:val="24"/>
        </w:rPr>
        <w:t>)</w:t>
      </w:r>
      <w:r>
        <w:rPr>
          <w:rFonts w:ascii="Arial" w:hAnsi="Arial" w:cs="Arial"/>
          <w:sz w:val="24"/>
          <w:szCs w:val="24"/>
        </w:rPr>
        <w:t>.</w:t>
      </w:r>
    </w:p>
    <w:p w:rsidR="00545766" w:rsidRPr="008550DF" w:rsidRDefault="00545766" w:rsidP="00FE515B">
      <w:pPr>
        <w:rPr>
          <w:rFonts w:ascii="Arial" w:hAnsi="Arial" w:cs="Arial"/>
          <w:sz w:val="24"/>
          <w:szCs w:val="24"/>
        </w:rPr>
      </w:pPr>
      <w:r w:rsidRPr="008550DF">
        <w:rPr>
          <w:rFonts w:ascii="Arial" w:hAnsi="Arial" w:cs="Arial"/>
          <w:sz w:val="24"/>
          <w:szCs w:val="24"/>
        </w:rPr>
        <w:t xml:space="preserve">Santer, J. et al (2007) </w:t>
      </w:r>
      <w:r w:rsidRPr="008550DF">
        <w:rPr>
          <w:rFonts w:ascii="Arial" w:hAnsi="Arial" w:cs="Arial"/>
          <w:i/>
          <w:sz w:val="24"/>
          <w:szCs w:val="24"/>
        </w:rPr>
        <w:t>Free play in early childhood</w:t>
      </w:r>
      <w:r w:rsidRPr="008550DF">
        <w:rPr>
          <w:rFonts w:ascii="Arial" w:hAnsi="Arial" w:cs="Arial"/>
          <w:sz w:val="24"/>
          <w:szCs w:val="24"/>
        </w:rPr>
        <w:t xml:space="preserve">. Available at: </w:t>
      </w:r>
      <w:hyperlink r:id="rId50" w:history="1">
        <w:r w:rsidRPr="008550DF">
          <w:rPr>
            <w:rStyle w:val="Hyperlink"/>
            <w:rFonts w:ascii="Arial" w:hAnsi="Arial" w:cs="Arial"/>
            <w:sz w:val="24"/>
            <w:szCs w:val="24"/>
          </w:rPr>
          <w:t>http://www.playengland.org.uk/media/120426/free-play-in-early-childhood.pdf</w:t>
        </w:r>
      </w:hyperlink>
      <w:r w:rsidRPr="008550DF">
        <w:rPr>
          <w:rFonts w:ascii="Arial" w:hAnsi="Arial" w:cs="Arial"/>
          <w:sz w:val="24"/>
          <w:szCs w:val="24"/>
        </w:rPr>
        <w:t xml:space="preserve"> (Accessed: 13th January 2020).</w:t>
      </w:r>
    </w:p>
    <w:p w:rsidR="00545766" w:rsidRDefault="00545766" w:rsidP="00FE515B">
      <w:pPr>
        <w:rPr>
          <w:rFonts w:ascii="Arial" w:hAnsi="Arial" w:cs="Arial"/>
          <w:sz w:val="24"/>
          <w:szCs w:val="24"/>
        </w:rPr>
      </w:pPr>
      <w:r w:rsidRPr="00112CE6">
        <w:rPr>
          <w:rFonts w:ascii="Arial" w:hAnsi="Arial" w:cs="Arial"/>
          <w:sz w:val="24"/>
          <w:szCs w:val="24"/>
        </w:rPr>
        <w:t xml:space="preserve">Spreeuwenberg, R. (2016) </w:t>
      </w:r>
      <w:r w:rsidRPr="00112CE6">
        <w:rPr>
          <w:rFonts w:ascii="Arial" w:hAnsi="Arial" w:cs="Arial"/>
          <w:i/>
          <w:sz w:val="24"/>
          <w:szCs w:val="24"/>
        </w:rPr>
        <w:t>The importance of observation in Early Childhood Education</w:t>
      </w:r>
      <w:r w:rsidRPr="00112CE6">
        <w:rPr>
          <w:rFonts w:ascii="Arial" w:hAnsi="Arial" w:cs="Arial"/>
          <w:sz w:val="24"/>
          <w:szCs w:val="24"/>
        </w:rPr>
        <w:t xml:space="preserve">. Available at: </w:t>
      </w:r>
      <w:hyperlink r:id="rId51" w:history="1">
        <w:r w:rsidRPr="00112CE6">
          <w:rPr>
            <w:rStyle w:val="Hyperlink"/>
            <w:rFonts w:ascii="Arial" w:hAnsi="Arial" w:cs="Arial"/>
            <w:sz w:val="24"/>
            <w:szCs w:val="24"/>
          </w:rPr>
          <w:t>https://blog.himama.com/assessing-toddler-development-through-observation/</w:t>
        </w:r>
      </w:hyperlink>
      <w:r w:rsidRPr="00112CE6">
        <w:rPr>
          <w:rFonts w:ascii="Arial" w:hAnsi="Arial" w:cs="Arial"/>
          <w:sz w:val="24"/>
          <w:szCs w:val="24"/>
        </w:rPr>
        <w:t xml:space="preserve"> (Accessed: 16</w:t>
      </w:r>
      <w:r w:rsidRPr="00112CE6">
        <w:rPr>
          <w:rFonts w:ascii="Arial" w:hAnsi="Arial" w:cs="Arial"/>
          <w:sz w:val="24"/>
          <w:szCs w:val="24"/>
          <w:vertAlign w:val="superscript"/>
        </w:rPr>
        <w:t>th</w:t>
      </w:r>
      <w:r w:rsidRPr="00112CE6">
        <w:rPr>
          <w:rFonts w:ascii="Arial" w:hAnsi="Arial" w:cs="Arial"/>
          <w:sz w:val="24"/>
          <w:szCs w:val="24"/>
        </w:rPr>
        <w:t xml:space="preserve"> January 2020).</w:t>
      </w:r>
    </w:p>
    <w:p w:rsidR="00545766" w:rsidRDefault="00545766" w:rsidP="00FE515B">
      <w:pPr>
        <w:rPr>
          <w:rFonts w:ascii="Arial" w:hAnsi="Arial" w:cs="Arial"/>
          <w:sz w:val="24"/>
          <w:szCs w:val="24"/>
        </w:rPr>
      </w:pPr>
      <w:r w:rsidRPr="00BB14EA">
        <w:rPr>
          <w:rFonts w:ascii="Arial" w:hAnsi="Arial" w:cs="Arial"/>
          <w:sz w:val="24"/>
          <w:szCs w:val="24"/>
        </w:rPr>
        <w:t xml:space="preserve">Teach Thought, (2019) </w:t>
      </w:r>
      <w:r w:rsidRPr="00BB14EA">
        <w:rPr>
          <w:rFonts w:ascii="Arial" w:hAnsi="Arial" w:cs="Arial"/>
          <w:i/>
          <w:sz w:val="24"/>
          <w:szCs w:val="24"/>
        </w:rPr>
        <w:t>Learning theories: Jerome Bruner on the scaffolding of learning</w:t>
      </w:r>
      <w:r w:rsidRPr="00BB14EA">
        <w:rPr>
          <w:rFonts w:ascii="Arial" w:hAnsi="Arial" w:cs="Arial"/>
          <w:sz w:val="24"/>
          <w:szCs w:val="24"/>
        </w:rPr>
        <w:t xml:space="preserve">. Available at: </w:t>
      </w:r>
      <w:hyperlink r:id="rId52" w:history="1">
        <w:r w:rsidRPr="00BB14EA">
          <w:rPr>
            <w:rStyle w:val="Hyperlink"/>
            <w:rFonts w:ascii="Arial" w:hAnsi="Arial" w:cs="Arial"/>
            <w:sz w:val="24"/>
            <w:szCs w:val="24"/>
          </w:rPr>
          <w:t>https://www.teachthought.com/learning/learning-theories-jerome-bruner-scaffolding-learning/</w:t>
        </w:r>
      </w:hyperlink>
      <w:r w:rsidRPr="00BB14EA">
        <w:rPr>
          <w:rFonts w:ascii="Arial" w:hAnsi="Arial" w:cs="Arial"/>
          <w:sz w:val="24"/>
          <w:szCs w:val="24"/>
        </w:rPr>
        <w:t xml:space="preserve"> (Accessed: 19</w:t>
      </w:r>
      <w:r w:rsidRPr="00BB14EA">
        <w:rPr>
          <w:rFonts w:ascii="Arial" w:hAnsi="Arial" w:cs="Arial"/>
          <w:sz w:val="24"/>
          <w:szCs w:val="24"/>
          <w:vertAlign w:val="superscript"/>
        </w:rPr>
        <w:t>th</w:t>
      </w:r>
      <w:r w:rsidRPr="00BB14EA">
        <w:rPr>
          <w:rFonts w:ascii="Arial" w:hAnsi="Arial" w:cs="Arial"/>
          <w:sz w:val="24"/>
          <w:szCs w:val="24"/>
        </w:rPr>
        <w:t xml:space="preserve"> January 2020).</w:t>
      </w:r>
    </w:p>
    <w:p w:rsidR="00545766" w:rsidRPr="00A5748D" w:rsidRDefault="00545766" w:rsidP="00FE515B">
      <w:pPr>
        <w:rPr>
          <w:rFonts w:ascii="Arial" w:hAnsi="Arial" w:cs="Arial"/>
          <w:sz w:val="24"/>
          <w:szCs w:val="24"/>
        </w:rPr>
      </w:pPr>
      <w:r w:rsidRPr="00A5748D">
        <w:rPr>
          <w:rFonts w:ascii="Arial" w:hAnsi="Arial" w:cs="Arial"/>
          <w:sz w:val="24"/>
          <w:szCs w:val="24"/>
        </w:rPr>
        <w:t xml:space="preserve">Theirworld, (2020) </w:t>
      </w:r>
      <w:r w:rsidRPr="00A5748D">
        <w:rPr>
          <w:rFonts w:ascii="Arial" w:hAnsi="Arial" w:cs="Arial"/>
          <w:i/>
          <w:sz w:val="24"/>
          <w:szCs w:val="24"/>
        </w:rPr>
        <w:t>Learning through play</w:t>
      </w:r>
      <w:r w:rsidRPr="00A5748D">
        <w:rPr>
          <w:rFonts w:ascii="Arial" w:hAnsi="Arial" w:cs="Arial"/>
          <w:sz w:val="24"/>
          <w:szCs w:val="24"/>
        </w:rPr>
        <w:t xml:space="preserve">. Available at: </w:t>
      </w:r>
      <w:hyperlink r:id="rId53" w:history="1">
        <w:r w:rsidRPr="00A5748D">
          <w:rPr>
            <w:rStyle w:val="Hyperlink"/>
            <w:rFonts w:ascii="Arial" w:hAnsi="Arial" w:cs="Arial"/>
            <w:sz w:val="24"/>
            <w:szCs w:val="24"/>
          </w:rPr>
          <w:t>https://theirworld.org/explainers/learning-through-play-early-childhood-development</w:t>
        </w:r>
      </w:hyperlink>
      <w:r w:rsidRPr="00A5748D">
        <w:rPr>
          <w:rFonts w:ascii="Arial" w:hAnsi="Arial" w:cs="Arial"/>
          <w:sz w:val="24"/>
          <w:szCs w:val="24"/>
        </w:rPr>
        <w:t>. (Accessed: 9th January 2020).</w:t>
      </w:r>
    </w:p>
    <w:p w:rsidR="00545766" w:rsidRPr="006F3B63" w:rsidRDefault="00545766" w:rsidP="00FE515B">
      <w:pPr>
        <w:rPr>
          <w:rFonts w:ascii="Arial" w:hAnsi="Arial" w:cs="Arial"/>
          <w:sz w:val="24"/>
          <w:szCs w:val="24"/>
        </w:rPr>
      </w:pPr>
      <w:r w:rsidRPr="006F3B63">
        <w:rPr>
          <w:rFonts w:ascii="Arial" w:hAnsi="Arial" w:cs="Arial"/>
          <w:sz w:val="24"/>
          <w:szCs w:val="24"/>
        </w:rPr>
        <w:t xml:space="preserve">Tikal, (2020) Observing children during play. Available at: </w:t>
      </w:r>
      <w:hyperlink r:id="rId54" w:history="1">
        <w:r w:rsidRPr="006F3B63">
          <w:rPr>
            <w:rStyle w:val="Hyperlink"/>
            <w:rFonts w:ascii="Arial" w:hAnsi="Arial" w:cs="Arial"/>
            <w:sz w:val="24"/>
            <w:szCs w:val="24"/>
          </w:rPr>
          <w:t>https://www.toucanlearn.com/blogs/blog5.php/observing-children-during-play Tikal 2020</w:t>
        </w:r>
      </w:hyperlink>
      <w:r w:rsidRPr="006F3B63">
        <w:rPr>
          <w:rFonts w:ascii="Arial" w:hAnsi="Arial" w:cs="Arial"/>
          <w:sz w:val="24"/>
          <w:szCs w:val="24"/>
        </w:rPr>
        <w:t xml:space="preserve"> (Accessed: 18th January 2020).</w:t>
      </w:r>
    </w:p>
    <w:p w:rsidR="00545766" w:rsidRPr="006F3B63" w:rsidRDefault="00545766" w:rsidP="00FE515B">
      <w:pPr>
        <w:rPr>
          <w:rFonts w:ascii="Arial" w:hAnsi="Arial" w:cs="Arial"/>
          <w:sz w:val="24"/>
          <w:szCs w:val="24"/>
        </w:rPr>
      </w:pPr>
      <w:r w:rsidRPr="006F3B63">
        <w:rPr>
          <w:rFonts w:ascii="Arial" w:hAnsi="Arial" w:cs="Arial"/>
          <w:sz w:val="24"/>
          <w:szCs w:val="24"/>
        </w:rPr>
        <w:t xml:space="preserve">Twinkl, (no date) </w:t>
      </w:r>
      <w:r w:rsidRPr="006F3B63">
        <w:rPr>
          <w:rFonts w:ascii="Arial" w:hAnsi="Arial" w:cs="Arial"/>
          <w:i/>
          <w:sz w:val="24"/>
          <w:szCs w:val="24"/>
        </w:rPr>
        <w:t>Adult-led play</w:t>
      </w:r>
      <w:r w:rsidRPr="006F3B63">
        <w:rPr>
          <w:rFonts w:ascii="Arial" w:hAnsi="Arial" w:cs="Arial"/>
          <w:sz w:val="24"/>
          <w:szCs w:val="24"/>
        </w:rPr>
        <w:t xml:space="preserve">. Available at: </w:t>
      </w:r>
      <w:hyperlink r:id="rId55" w:history="1">
        <w:r w:rsidRPr="006F3B63">
          <w:rPr>
            <w:rStyle w:val="Hyperlink"/>
            <w:rFonts w:ascii="Arial" w:hAnsi="Arial" w:cs="Arial"/>
            <w:sz w:val="24"/>
            <w:szCs w:val="24"/>
          </w:rPr>
          <w:t>https://www.twinkl.co.uk/teaching-wiki/adult-led-play</w:t>
        </w:r>
      </w:hyperlink>
      <w:r w:rsidRPr="006F3B63">
        <w:rPr>
          <w:rFonts w:ascii="Arial" w:hAnsi="Arial" w:cs="Arial"/>
          <w:sz w:val="24"/>
          <w:szCs w:val="24"/>
        </w:rPr>
        <w:t xml:space="preserve"> (Accessed: 18th January 2020).</w:t>
      </w:r>
    </w:p>
    <w:p w:rsidR="00545766" w:rsidRDefault="00545766" w:rsidP="00FE515B">
      <w:pPr>
        <w:rPr>
          <w:rFonts w:ascii="Arial" w:hAnsi="Arial" w:cs="Arial"/>
          <w:sz w:val="24"/>
          <w:szCs w:val="24"/>
        </w:rPr>
      </w:pPr>
      <w:r w:rsidRPr="00F91FDA">
        <w:rPr>
          <w:rFonts w:ascii="Arial" w:hAnsi="Arial" w:cs="Arial"/>
          <w:sz w:val="24"/>
          <w:szCs w:val="24"/>
        </w:rPr>
        <w:t xml:space="preserve">UKEssays, (2018) </w:t>
      </w:r>
      <w:r w:rsidRPr="00FE1B74">
        <w:rPr>
          <w:rFonts w:ascii="Arial" w:hAnsi="Arial" w:cs="Arial"/>
          <w:i/>
          <w:sz w:val="24"/>
          <w:szCs w:val="24"/>
        </w:rPr>
        <w:t>Observation of Child Play</w:t>
      </w:r>
      <w:r w:rsidRPr="00F91FDA">
        <w:rPr>
          <w:rFonts w:ascii="Arial" w:hAnsi="Arial" w:cs="Arial"/>
          <w:sz w:val="24"/>
          <w:szCs w:val="24"/>
        </w:rPr>
        <w:t xml:space="preserve">. Available at: </w:t>
      </w:r>
      <w:hyperlink r:id="rId56" w:history="1">
        <w:r w:rsidRPr="00F91FDA">
          <w:rPr>
            <w:rStyle w:val="Hyperlink"/>
            <w:rFonts w:ascii="Arial" w:hAnsi="Arial" w:cs="Arial"/>
            <w:sz w:val="24"/>
            <w:szCs w:val="24"/>
          </w:rPr>
          <w:t>https://www.ukessays.com/essays/childcare/observation-child-play-2769.php</w:t>
        </w:r>
      </w:hyperlink>
      <w:r w:rsidRPr="00F91FDA">
        <w:rPr>
          <w:rFonts w:ascii="Arial" w:hAnsi="Arial" w:cs="Arial"/>
          <w:sz w:val="24"/>
          <w:szCs w:val="24"/>
        </w:rPr>
        <w:t xml:space="preserve"> (Accessed: 18</w:t>
      </w:r>
      <w:r>
        <w:rPr>
          <w:rFonts w:ascii="Arial" w:hAnsi="Arial" w:cs="Arial"/>
          <w:sz w:val="24"/>
          <w:szCs w:val="24"/>
        </w:rPr>
        <w:t>th</w:t>
      </w:r>
      <w:r w:rsidRPr="00F91FDA">
        <w:rPr>
          <w:rFonts w:ascii="Arial" w:hAnsi="Arial" w:cs="Arial"/>
          <w:sz w:val="24"/>
          <w:szCs w:val="24"/>
        </w:rPr>
        <w:t xml:space="preserve"> January 2020).</w:t>
      </w:r>
    </w:p>
    <w:p w:rsidR="00545766" w:rsidRPr="00B60D23" w:rsidRDefault="00545766" w:rsidP="00FE515B">
      <w:pPr>
        <w:rPr>
          <w:rFonts w:ascii="Arial" w:hAnsi="Arial" w:cs="Arial"/>
          <w:sz w:val="24"/>
          <w:szCs w:val="24"/>
        </w:rPr>
      </w:pPr>
      <w:r w:rsidRPr="00B60D23">
        <w:rPr>
          <w:rFonts w:ascii="Arial" w:hAnsi="Arial" w:cs="Arial"/>
          <w:sz w:val="24"/>
          <w:szCs w:val="24"/>
        </w:rPr>
        <w:t xml:space="preserve">Unicef, (2007) </w:t>
      </w:r>
      <w:r w:rsidRPr="00B60D23">
        <w:rPr>
          <w:rFonts w:ascii="Arial" w:hAnsi="Arial" w:cs="Arial"/>
          <w:i/>
          <w:sz w:val="24"/>
          <w:szCs w:val="24"/>
        </w:rPr>
        <w:t>An overview of child well-being in rich countries</w:t>
      </w:r>
      <w:r w:rsidRPr="00B60D23">
        <w:rPr>
          <w:rFonts w:ascii="Arial" w:hAnsi="Arial" w:cs="Arial"/>
          <w:sz w:val="24"/>
          <w:szCs w:val="24"/>
        </w:rPr>
        <w:t xml:space="preserve">. Available at: </w:t>
      </w:r>
      <w:hyperlink r:id="rId57" w:history="1">
        <w:r w:rsidRPr="00B60D23">
          <w:rPr>
            <w:rStyle w:val="Hyperlink"/>
            <w:rFonts w:ascii="Arial" w:hAnsi="Arial" w:cs="Arial"/>
            <w:sz w:val="24"/>
            <w:szCs w:val="24"/>
          </w:rPr>
          <w:t>https://www.unicef.org/media/files/ChildPovertyReport.pdf</w:t>
        </w:r>
      </w:hyperlink>
      <w:r w:rsidRPr="00B60D23">
        <w:rPr>
          <w:rFonts w:ascii="Arial" w:hAnsi="Arial" w:cs="Arial"/>
          <w:sz w:val="24"/>
          <w:szCs w:val="24"/>
        </w:rPr>
        <w:t xml:space="preserve"> (Accessed: 19th January 2020).</w:t>
      </w:r>
    </w:p>
    <w:p w:rsidR="00545766" w:rsidRPr="00B60D23" w:rsidRDefault="00545766" w:rsidP="00FE515B">
      <w:pPr>
        <w:rPr>
          <w:rFonts w:ascii="Arial" w:hAnsi="Arial" w:cs="Arial"/>
          <w:sz w:val="24"/>
          <w:szCs w:val="24"/>
        </w:rPr>
      </w:pPr>
      <w:r w:rsidRPr="00B60D23">
        <w:rPr>
          <w:rFonts w:ascii="Arial" w:hAnsi="Arial" w:cs="Arial"/>
          <w:sz w:val="24"/>
          <w:szCs w:val="24"/>
        </w:rPr>
        <w:t xml:space="preserve">Unicef, (2018) </w:t>
      </w:r>
      <w:r w:rsidRPr="00B60D23">
        <w:rPr>
          <w:rFonts w:ascii="Arial" w:hAnsi="Arial" w:cs="Arial"/>
          <w:i/>
          <w:sz w:val="24"/>
          <w:szCs w:val="24"/>
        </w:rPr>
        <w:t>Learning through play.</w:t>
      </w:r>
      <w:r w:rsidRPr="00B60D23">
        <w:rPr>
          <w:rFonts w:ascii="Arial" w:hAnsi="Arial" w:cs="Arial"/>
          <w:sz w:val="24"/>
          <w:szCs w:val="24"/>
        </w:rPr>
        <w:t xml:space="preserve"> Available at: </w:t>
      </w:r>
      <w:hyperlink r:id="rId58" w:history="1">
        <w:r w:rsidRPr="00B60D23">
          <w:rPr>
            <w:rStyle w:val="Hyperlink"/>
            <w:rFonts w:ascii="Arial" w:hAnsi="Arial" w:cs="Arial"/>
            <w:sz w:val="24"/>
            <w:szCs w:val="24"/>
          </w:rPr>
          <w:t>https://www.unicef.org/sites/default/files/2018-12/UNICEF-Lego-Foundation-Learning-through-Play.pdf</w:t>
        </w:r>
      </w:hyperlink>
      <w:r w:rsidRPr="00B60D23">
        <w:rPr>
          <w:rFonts w:ascii="Arial" w:hAnsi="Arial" w:cs="Arial"/>
          <w:sz w:val="24"/>
          <w:szCs w:val="24"/>
        </w:rPr>
        <w:t xml:space="preserve"> (Accessed: 19th January 2020).</w:t>
      </w:r>
    </w:p>
    <w:p w:rsidR="00545766" w:rsidRPr="005166AA" w:rsidRDefault="00545766" w:rsidP="00FE515B">
      <w:pPr>
        <w:rPr>
          <w:rFonts w:ascii="Arial" w:hAnsi="Arial" w:cs="Arial"/>
          <w:sz w:val="24"/>
          <w:szCs w:val="24"/>
        </w:rPr>
      </w:pPr>
      <w:r w:rsidRPr="005166AA">
        <w:rPr>
          <w:rFonts w:ascii="Arial" w:hAnsi="Arial" w:cs="Arial"/>
          <w:sz w:val="24"/>
          <w:szCs w:val="24"/>
        </w:rPr>
        <w:lastRenderedPageBreak/>
        <w:t xml:space="preserve">Unicef, (2019) </w:t>
      </w:r>
      <w:r w:rsidRPr="005166AA">
        <w:rPr>
          <w:rFonts w:ascii="Arial" w:hAnsi="Arial" w:cs="Arial"/>
          <w:i/>
          <w:sz w:val="24"/>
          <w:szCs w:val="24"/>
        </w:rPr>
        <w:t>How we protect children’s rights</w:t>
      </w:r>
      <w:r w:rsidRPr="005166AA">
        <w:rPr>
          <w:rFonts w:ascii="Arial" w:hAnsi="Arial" w:cs="Arial"/>
          <w:sz w:val="24"/>
          <w:szCs w:val="24"/>
        </w:rPr>
        <w:t xml:space="preserve">. Available at: </w:t>
      </w:r>
      <w:hyperlink r:id="rId59" w:history="1">
        <w:r w:rsidRPr="005166AA">
          <w:rPr>
            <w:rStyle w:val="Hyperlink"/>
            <w:rFonts w:ascii="Arial" w:hAnsi="Arial" w:cs="Arial"/>
            <w:sz w:val="24"/>
            <w:szCs w:val="24"/>
          </w:rPr>
          <w:t>https://www.unicef.org.uk/what-we-do/un-convention-child-rights/</w:t>
        </w:r>
      </w:hyperlink>
      <w:r w:rsidRPr="005166AA">
        <w:rPr>
          <w:rFonts w:ascii="Arial" w:hAnsi="Arial" w:cs="Arial"/>
          <w:sz w:val="24"/>
          <w:szCs w:val="24"/>
        </w:rPr>
        <w:t xml:space="preserve"> (Accessed: 17</w:t>
      </w:r>
      <w:r w:rsidRPr="005166AA">
        <w:rPr>
          <w:rFonts w:ascii="Arial" w:hAnsi="Arial" w:cs="Arial"/>
          <w:sz w:val="24"/>
          <w:szCs w:val="24"/>
          <w:vertAlign w:val="superscript"/>
        </w:rPr>
        <w:t>th</w:t>
      </w:r>
      <w:r w:rsidRPr="005166AA">
        <w:rPr>
          <w:rFonts w:ascii="Arial" w:hAnsi="Arial" w:cs="Arial"/>
          <w:sz w:val="24"/>
          <w:szCs w:val="24"/>
        </w:rPr>
        <w:t xml:space="preserve"> January 2020).</w:t>
      </w:r>
    </w:p>
    <w:p w:rsidR="00545766" w:rsidRPr="008A535B" w:rsidRDefault="00545766" w:rsidP="00FE515B">
      <w:pPr>
        <w:rPr>
          <w:rFonts w:ascii="Arial" w:hAnsi="Arial" w:cs="Arial"/>
          <w:sz w:val="24"/>
          <w:szCs w:val="24"/>
        </w:rPr>
      </w:pPr>
      <w:r w:rsidRPr="008A535B">
        <w:rPr>
          <w:rFonts w:ascii="Arial" w:hAnsi="Arial" w:cs="Arial"/>
          <w:sz w:val="24"/>
          <w:szCs w:val="24"/>
        </w:rPr>
        <w:t xml:space="preserve">Verenikina, I. (2008) </w:t>
      </w:r>
      <w:r w:rsidRPr="008A535B">
        <w:rPr>
          <w:rFonts w:ascii="Arial" w:hAnsi="Arial" w:cs="Arial"/>
          <w:i/>
          <w:sz w:val="24"/>
          <w:szCs w:val="24"/>
        </w:rPr>
        <w:t>Scaffolding and learning</w:t>
      </w:r>
      <w:r w:rsidRPr="008A535B">
        <w:rPr>
          <w:rFonts w:ascii="Arial" w:hAnsi="Arial" w:cs="Arial"/>
          <w:sz w:val="24"/>
          <w:szCs w:val="24"/>
        </w:rPr>
        <w:t xml:space="preserve">. Available at: </w:t>
      </w:r>
      <w:hyperlink r:id="rId60" w:history="1">
        <w:r w:rsidRPr="008A535B">
          <w:rPr>
            <w:rStyle w:val="Hyperlink"/>
            <w:rFonts w:ascii="Arial" w:hAnsi="Arial" w:cs="Arial"/>
            <w:sz w:val="24"/>
            <w:szCs w:val="24"/>
          </w:rPr>
          <w:t>https://ro.uow.edu.au/cgi/viewcontent.cgi?article=1043&amp;context=edupapers</w:t>
        </w:r>
      </w:hyperlink>
      <w:r w:rsidRPr="008A535B">
        <w:rPr>
          <w:rFonts w:ascii="Arial" w:hAnsi="Arial" w:cs="Arial"/>
          <w:sz w:val="24"/>
          <w:szCs w:val="24"/>
        </w:rPr>
        <w:t xml:space="preserve"> (Accessed: 13</w:t>
      </w:r>
      <w:r w:rsidRPr="008A535B">
        <w:rPr>
          <w:rFonts w:ascii="Arial" w:hAnsi="Arial" w:cs="Arial"/>
          <w:sz w:val="24"/>
          <w:szCs w:val="24"/>
          <w:vertAlign w:val="superscript"/>
        </w:rPr>
        <w:t>th</w:t>
      </w:r>
      <w:r w:rsidRPr="008A535B">
        <w:rPr>
          <w:rFonts w:ascii="Arial" w:hAnsi="Arial" w:cs="Arial"/>
          <w:sz w:val="24"/>
          <w:szCs w:val="24"/>
        </w:rPr>
        <w:t xml:space="preserve"> January 2020).</w:t>
      </w:r>
    </w:p>
    <w:p w:rsidR="00545766" w:rsidRDefault="00545766" w:rsidP="00FE515B">
      <w:pPr>
        <w:rPr>
          <w:rFonts w:ascii="Arial" w:hAnsi="Arial" w:cs="Arial"/>
          <w:sz w:val="24"/>
          <w:szCs w:val="24"/>
        </w:rPr>
      </w:pPr>
      <w:r w:rsidRPr="009C07FA">
        <w:rPr>
          <w:rFonts w:ascii="Arial" w:hAnsi="Arial" w:cs="Arial"/>
          <w:sz w:val="24"/>
          <w:szCs w:val="24"/>
        </w:rPr>
        <w:t xml:space="preserve">Victoria State Government, (2019) </w:t>
      </w:r>
      <w:r w:rsidRPr="009C07FA">
        <w:rPr>
          <w:rFonts w:ascii="Arial" w:hAnsi="Arial" w:cs="Arial"/>
          <w:i/>
          <w:sz w:val="24"/>
          <w:szCs w:val="24"/>
        </w:rPr>
        <w:t>Socio-dramatic Play</w:t>
      </w:r>
      <w:r w:rsidRPr="009C07FA">
        <w:rPr>
          <w:rFonts w:ascii="Arial" w:hAnsi="Arial" w:cs="Arial"/>
          <w:sz w:val="24"/>
          <w:szCs w:val="24"/>
        </w:rPr>
        <w:t xml:space="preserve">. Available at: </w:t>
      </w:r>
      <w:hyperlink r:id="rId61" w:history="1">
        <w:r w:rsidRPr="009C07FA">
          <w:rPr>
            <w:rStyle w:val="Hyperlink"/>
            <w:rFonts w:ascii="Arial" w:hAnsi="Arial" w:cs="Arial"/>
            <w:sz w:val="24"/>
            <w:szCs w:val="24"/>
          </w:rPr>
          <w:t>https://www.education.vic.gov.au/childhood/professionals/learning/ecliteracy/interactingwithothers/Pages/sociodramaticplay.aspx</w:t>
        </w:r>
      </w:hyperlink>
      <w:r w:rsidRPr="009C07FA">
        <w:rPr>
          <w:rFonts w:ascii="Arial" w:hAnsi="Arial" w:cs="Arial"/>
          <w:sz w:val="24"/>
          <w:szCs w:val="24"/>
        </w:rPr>
        <w:t xml:space="preserve"> (Accessed: 13th January 2020).</w:t>
      </w:r>
    </w:p>
    <w:p w:rsidR="00545766" w:rsidRPr="00AA5BBF" w:rsidRDefault="00545766" w:rsidP="00FE515B">
      <w:pPr>
        <w:rPr>
          <w:rFonts w:ascii="Arial" w:hAnsi="Arial" w:cs="Arial"/>
          <w:sz w:val="24"/>
          <w:szCs w:val="24"/>
        </w:rPr>
      </w:pPr>
      <w:r w:rsidRPr="00AA5BBF">
        <w:rPr>
          <w:rFonts w:ascii="Arial" w:hAnsi="Arial" w:cs="Arial"/>
          <w:sz w:val="24"/>
          <w:szCs w:val="24"/>
        </w:rPr>
        <w:t xml:space="preserve">Wannabees , (2020) </w:t>
      </w:r>
      <w:r w:rsidRPr="00AA5BBF">
        <w:rPr>
          <w:rFonts w:ascii="Arial" w:hAnsi="Arial" w:cs="Arial"/>
          <w:i/>
          <w:sz w:val="24"/>
          <w:szCs w:val="24"/>
        </w:rPr>
        <w:t>6 most important types of play to your child’s development</w:t>
      </w:r>
      <w:r w:rsidRPr="00AA5BBF">
        <w:rPr>
          <w:rFonts w:ascii="Arial" w:hAnsi="Arial" w:cs="Arial"/>
          <w:sz w:val="24"/>
          <w:szCs w:val="24"/>
        </w:rPr>
        <w:t xml:space="preserve">. Available at: </w:t>
      </w:r>
      <w:hyperlink r:id="rId62" w:history="1">
        <w:r w:rsidRPr="00AA5BBF">
          <w:rPr>
            <w:rStyle w:val="Hyperlink"/>
            <w:rFonts w:ascii="Arial" w:hAnsi="Arial" w:cs="Arial"/>
            <w:sz w:val="24"/>
            <w:szCs w:val="24"/>
          </w:rPr>
          <w:t>https://wannabees.com.au/6-most-important-types-of-play-to-your-childs-development/</w:t>
        </w:r>
      </w:hyperlink>
      <w:r w:rsidRPr="00AA5BBF">
        <w:rPr>
          <w:rFonts w:ascii="Arial" w:hAnsi="Arial" w:cs="Arial"/>
          <w:sz w:val="24"/>
          <w:szCs w:val="24"/>
        </w:rPr>
        <w:t xml:space="preserve"> (Accessed: 9</w:t>
      </w:r>
      <w:r w:rsidRPr="00AA5BBF">
        <w:rPr>
          <w:rFonts w:ascii="Arial" w:hAnsi="Arial" w:cs="Arial"/>
          <w:sz w:val="24"/>
          <w:szCs w:val="24"/>
          <w:vertAlign w:val="superscript"/>
        </w:rPr>
        <w:t>th</w:t>
      </w:r>
      <w:r w:rsidRPr="00AA5BBF">
        <w:rPr>
          <w:rFonts w:ascii="Arial" w:hAnsi="Arial" w:cs="Arial"/>
          <w:sz w:val="24"/>
          <w:szCs w:val="24"/>
        </w:rPr>
        <w:t xml:space="preserve"> January 2020).</w:t>
      </w:r>
    </w:p>
    <w:p w:rsidR="00545766" w:rsidRDefault="00545766" w:rsidP="00FE515B">
      <w:pPr>
        <w:rPr>
          <w:rFonts w:ascii="Arial" w:hAnsi="Arial" w:cs="Arial"/>
          <w:sz w:val="24"/>
          <w:szCs w:val="24"/>
        </w:rPr>
      </w:pPr>
      <w:r w:rsidRPr="005166AA">
        <w:rPr>
          <w:rFonts w:ascii="Arial" w:hAnsi="Arial" w:cs="Arial"/>
          <w:sz w:val="24"/>
          <w:szCs w:val="24"/>
        </w:rPr>
        <w:t xml:space="preserve">Ward, K. (2015) </w:t>
      </w:r>
      <w:r w:rsidRPr="005166AA">
        <w:rPr>
          <w:rFonts w:ascii="Arial" w:hAnsi="Arial" w:cs="Arial"/>
          <w:i/>
          <w:sz w:val="24"/>
          <w:szCs w:val="24"/>
        </w:rPr>
        <w:t>Forest School Portfolio</w:t>
      </w:r>
      <w:r w:rsidRPr="005166AA">
        <w:rPr>
          <w:rFonts w:ascii="Arial" w:hAnsi="Arial" w:cs="Arial"/>
          <w:sz w:val="24"/>
          <w:szCs w:val="24"/>
        </w:rPr>
        <w:t xml:space="preserve">. Available at: </w:t>
      </w:r>
      <w:hyperlink r:id="rId63" w:history="1">
        <w:r w:rsidRPr="005166AA">
          <w:rPr>
            <w:rStyle w:val="Hyperlink"/>
            <w:rFonts w:ascii="Arial" w:hAnsi="Arial" w:cs="Arial"/>
            <w:sz w:val="24"/>
            <w:szCs w:val="24"/>
          </w:rPr>
          <w:t>https://www.forestschoolportfolio.com/unit-3-learning-and-development-at-a-forest-school-programme/2-6-explain-how-a-forest-school-promotes-appropriate-risk-taking-and-how-this-impacts-on-learning-and-development/</w:t>
        </w:r>
      </w:hyperlink>
      <w:r w:rsidRPr="005166AA">
        <w:rPr>
          <w:rFonts w:ascii="Arial" w:hAnsi="Arial" w:cs="Arial"/>
          <w:sz w:val="24"/>
          <w:szCs w:val="24"/>
        </w:rPr>
        <w:t xml:space="preserve"> (Accessed: 18</w:t>
      </w:r>
      <w:r w:rsidRPr="005166AA">
        <w:rPr>
          <w:rFonts w:ascii="Arial" w:hAnsi="Arial" w:cs="Arial"/>
          <w:sz w:val="24"/>
          <w:szCs w:val="24"/>
          <w:vertAlign w:val="superscript"/>
        </w:rPr>
        <w:t>th</w:t>
      </w:r>
      <w:r w:rsidRPr="005166AA">
        <w:rPr>
          <w:rFonts w:ascii="Arial" w:hAnsi="Arial" w:cs="Arial"/>
          <w:sz w:val="24"/>
          <w:szCs w:val="24"/>
        </w:rPr>
        <w:t xml:space="preserve"> January 2020).</w:t>
      </w:r>
    </w:p>
    <w:p w:rsidR="00545766" w:rsidRDefault="00545766" w:rsidP="00FE515B">
      <w:pPr>
        <w:rPr>
          <w:rFonts w:ascii="Arial" w:hAnsi="Arial" w:cs="Arial"/>
          <w:sz w:val="24"/>
          <w:szCs w:val="24"/>
        </w:rPr>
      </w:pPr>
      <w:r w:rsidRPr="007D72AB">
        <w:rPr>
          <w:rFonts w:ascii="Arial" w:hAnsi="Arial" w:cs="Arial"/>
          <w:sz w:val="24"/>
          <w:szCs w:val="24"/>
        </w:rPr>
        <w:t xml:space="preserve">Welsh Government, (2008) Observing Children. Available at: </w:t>
      </w:r>
      <w:hyperlink r:id="rId64" w:history="1">
        <w:r w:rsidRPr="007D72AB">
          <w:rPr>
            <w:rStyle w:val="Hyperlink"/>
            <w:rFonts w:ascii="Arial" w:hAnsi="Arial" w:cs="Arial"/>
            <w:sz w:val="24"/>
            <w:szCs w:val="24"/>
          </w:rPr>
          <w:t>https://hwb.gov.wales/storage/74f7c7cc-d337-4fd0-9604-27b3d1a5746d/observing-children.pdf</w:t>
        </w:r>
      </w:hyperlink>
      <w:r w:rsidRPr="007D72AB">
        <w:rPr>
          <w:rFonts w:ascii="Arial" w:hAnsi="Arial" w:cs="Arial"/>
          <w:sz w:val="24"/>
          <w:szCs w:val="24"/>
        </w:rPr>
        <w:t xml:space="preserve"> (Accessed: 18th January 2020).</w:t>
      </w:r>
    </w:p>
    <w:p w:rsidR="00545766" w:rsidRPr="003826D2" w:rsidRDefault="00545766" w:rsidP="00FE515B">
      <w:pPr>
        <w:rPr>
          <w:rFonts w:ascii="Arial" w:hAnsi="Arial" w:cs="Arial"/>
          <w:sz w:val="24"/>
          <w:szCs w:val="24"/>
        </w:rPr>
      </w:pPr>
      <w:r w:rsidRPr="003826D2">
        <w:rPr>
          <w:rFonts w:ascii="Arial" w:hAnsi="Arial" w:cs="Arial"/>
          <w:sz w:val="24"/>
          <w:szCs w:val="24"/>
        </w:rPr>
        <w:t xml:space="preserve">Welsh Government, (2017) </w:t>
      </w:r>
      <w:r w:rsidRPr="003826D2">
        <w:rPr>
          <w:rFonts w:ascii="Arial" w:hAnsi="Arial" w:cs="Arial"/>
          <w:i/>
          <w:sz w:val="24"/>
          <w:szCs w:val="24"/>
        </w:rPr>
        <w:t>Foundation Phase Profile Handbook</w:t>
      </w:r>
      <w:r w:rsidRPr="003826D2">
        <w:rPr>
          <w:rFonts w:ascii="Arial" w:hAnsi="Arial" w:cs="Arial"/>
          <w:sz w:val="24"/>
          <w:szCs w:val="24"/>
        </w:rPr>
        <w:t xml:space="preserve">. Available at: </w:t>
      </w:r>
      <w:hyperlink r:id="rId65" w:history="1">
        <w:r w:rsidRPr="003826D2">
          <w:rPr>
            <w:rStyle w:val="Hyperlink"/>
            <w:rFonts w:ascii="Arial" w:hAnsi="Arial" w:cs="Arial"/>
            <w:sz w:val="24"/>
            <w:szCs w:val="24"/>
          </w:rPr>
          <w:t>https://hwb.gov.wales/storage/f9d85dba-85a4-4e87-bb58-a24730ad7e57/foundation-phase-profile-handbook-revised-september-2017.pdf</w:t>
        </w:r>
      </w:hyperlink>
      <w:r w:rsidRPr="003826D2">
        <w:rPr>
          <w:rFonts w:ascii="Arial" w:hAnsi="Arial" w:cs="Arial"/>
          <w:sz w:val="24"/>
          <w:szCs w:val="24"/>
        </w:rPr>
        <w:t xml:space="preserve"> (Accessed: 16th January 2020).</w:t>
      </w:r>
    </w:p>
    <w:p w:rsidR="00545766" w:rsidRPr="005166AA" w:rsidRDefault="00545766" w:rsidP="00FE515B">
      <w:pPr>
        <w:rPr>
          <w:rFonts w:ascii="Arial" w:hAnsi="Arial" w:cs="Arial"/>
          <w:sz w:val="24"/>
          <w:szCs w:val="24"/>
        </w:rPr>
      </w:pPr>
      <w:r w:rsidRPr="005166AA">
        <w:rPr>
          <w:rFonts w:ascii="Arial" w:hAnsi="Arial" w:cs="Arial"/>
          <w:sz w:val="24"/>
          <w:szCs w:val="24"/>
        </w:rPr>
        <w:t xml:space="preserve">West Sussex County Council, (2019) </w:t>
      </w:r>
      <w:r w:rsidRPr="005166AA">
        <w:rPr>
          <w:rFonts w:ascii="Arial" w:hAnsi="Arial" w:cs="Arial"/>
          <w:i/>
          <w:sz w:val="24"/>
          <w:szCs w:val="24"/>
        </w:rPr>
        <w:t>Effective practice: Observation, Assessment and Planning</w:t>
      </w:r>
      <w:r w:rsidRPr="005166AA">
        <w:rPr>
          <w:rFonts w:ascii="Arial" w:hAnsi="Arial" w:cs="Arial"/>
          <w:sz w:val="24"/>
          <w:szCs w:val="24"/>
        </w:rPr>
        <w:t xml:space="preserve">. Available at: </w:t>
      </w:r>
      <w:hyperlink r:id="rId66" w:history="1">
        <w:r w:rsidRPr="005166AA">
          <w:rPr>
            <w:rStyle w:val="Hyperlink"/>
            <w:rFonts w:ascii="Arial" w:hAnsi="Arial" w:cs="Arial"/>
            <w:sz w:val="24"/>
            <w:szCs w:val="24"/>
          </w:rPr>
          <w:t>https://www.westsussex.gov.uk/media/5555/effective_poa_and_planning.pdf</w:t>
        </w:r>
      </w:hyperlink>
      <w:r w:rsidRPr="005166AA">
        <w:rPr>
          <w:rFonts w:ascii="Arial" w:hAnsi="Arial" w:cs="Arial"/>
          <w:sz w:val="24"/>
          <w:szCs w:val="24"/>
        </w:rPr>
        <w:t xml:space="preserve"> (Accessed: 16th January 2020).</w:t>
      </w:r>
    </w:p>
    <w:p w:rsidR="00545766" w:rsidRPr="00177628" w:rsidRDefault="00545766" w:rsidP="00FE515B">
      <w:pPr>
        <w:rPr>
          <w:rFonts w:ascii="Arial" w:hAnsi="Arial" w:cs="Arial"/>
          <w:sz w:val="24"/>
          <w:szCs w:val="24"/>
        </w:rPr>
      </w:pPr>
      <w:r w:rsidRPr="00177628">
        <w:rPr>
          <w:rFonts w:ascii="Arial" w:hAnsi="Arial" w:cs="Arial"/>
          <w:sz w:val="24"/>
          <w:szCs w:val="24"/>
        </w:rPr>
        <w:t xml:space="preserve">Wilkinson, R. (2016) </w:t>
      </w:r>
      <w:r w:rsidRPr="00177628">
        <w:rPr>
          <w:rFonts w:ascii="Arial" w:hAnsi="Arial" w:cs="Arial"/>
          <w:i/>
          <w:sz w:val="24"/>
          <w:szCs w:val="24"/>
        </w:rPr>
        <w:t>Outdoor risky play for all</w:t>
      </w:r>
      <w:r w:rsidRPr="00177628">
        <w:rPr>
          <w:rFonts w:ascii="Arial" w:hAnsi="Arial" w:cs="Arial"/>
          <w:sz w:val="24"/>
          <w:szCs w:val="24"/>
        </w:rPr>
        <w:t xml:space="preserve">. Available at: </w:t>
      </w:r>
      <w:hyperlink r:id="rId67" w:history="1">
        <w:r w:rsidRPr="00177628">
          <w:rPr>
            <w:rStyle w:val="Hyperlink"/>
            <w:rFonts w:ascii="Arial" w:hAnsi="Arial" w:cs="Arial"/>
            <w:sz w:val="24"/>
            <w:szCs w:val="24"/>
          </w:rPr>
          <w:t>https://earlyyearsoutdooreducation.wordpress.com/outdoor-risky-play-for-all/</w:t>
        </w:r>
      </w:hyperlink>
      <w:r w:rsidRPr="00177628">
        <w:rPr>
          <w:rFonts w:ascii="Arial" w:hAnsi="Arial" w:cs="Arial"/>
          <w:sz w:val="24"/>
          <w:szCs w:val="24"/>
        </w:rPr>
        <w:t xml:space="preserve"> (Accessed: 15</w:t>
      </w:r>
      <w:r w:rsidRPr="00177628">
        <w:rPr>
          <w:rFonts w:ascii="Arial" w:hAnsi="Arial" w:cs="Arial"/>
          <w:sz w:val="24"/>
          <w:szCs w:val="24"/>
          <w:vertAlign w:val="superscript"/>
        </w:rPr>
        <w:t>th</w:t>
      </w:r>
      <w:r w:rsidRPr="00177628">
        <w:rPr>
          <w:rFonts w:ascii="Arial" w:hAnsi="Arial" w:cs="Arial"/>
          <w:sz w:val="24"/>
          <w:szCs w:val="24"/>
        </w:rPr>
        <w:t xml:space="preserve"> January 2020).</w:t>
      </w:r>
    </w:p>
    <w:p w:rsidR="00545766" w:rsidRDefault="00545766" w:rsidP="00FE515B">
      <w:pPr>
        <w:rPr>
          <w:rFonts w:ascii="Arial" w:hAnsi="Arial" w:cs="Arial"/>
          <w:sz w:val="24"/>
          <w:szCs w:val="24"/>
        </w:rPr>
      </w:pPr>
      <w:r>
        <w:rPr>
          <w:rFonts w:ascii="Arial" w:hAnsi="Arial" w:cs="Arial"/>
          <w:sz w:val="24"/>
          <w:szCs w:val="24"/>
        </w:rPr>
        <w:t xml:space="preserve">Zajac, A. (2016) </w:t>
      </w:r>
      <w:r w:rsidRPr="000E62FF">
        <w:rPr>
          <w:rFonts w:ascii="Arial" w:hAnsi="Arial" w:cs="Arial"/>
          <w:i/>
          <w:sz w:val="24"/>
          <w:szCs w:val="24"/>
        </w:rPr>
        <w:t>Sensory education in the Montessori classroom</w:t>
      </w:r>
      <w:r>
        <w:rPr>
          <w:rFonts w:ascii="Arial" w:hAnsi="Arial" w:cs="Arial"/>
          <w:sz w:val="24"/>
          <w:szCs w:val="24"/>
        </w:rPr>
        <w:t xml:space="preserve">. Available at: </w:t>
      </w:r>
      <w:hyperlink r:id="rId68" w:history="1">
        <w:r w:rsidRPr="000E62FF">
          <w:rPr>
            <w:rStyle w:val="Hyperlink"/>
            <w:rFonts w:ascii="Arial" w:hAnsi="Arial" w:cs="Arial"/>
            <w:sz w:val="24"/>
            <w:szCs w:val="24"/>
          </w:rPr>
          <w:t>https://www.montessori.school.nz/blog-capital-montessori-parenting-early-childhood-education/2016/10/27/learning-with-the-senses</w:t>
        </w:r>
      </w:hyperlink>
      <w:r w:rsidRPr="000E62FF">
        <w:rPr>
          <w:rFonts w:ascii="Arial" w:hAnsi="Arial" w:cs="Arial"/>
          <w:sz w:val="24"/>
          <w:szCs w:val="24"/>
        </w:rPr>
        <w:t xml:space="preserve"> (Accessed: 13th January 2020).</w:t>
      </w:r>
    </w:p>
    <w:p w:rsidR="00545766" w:rsidRDefault="00545766" w:rsidP="00FE515B">
      <w:pPr>
        <w:rPr>
          <w:rFonts w:ascii="Arial" w:hAnsi="Arial" w:cs="Arial"/>
          <w:sz w:val="24"/>
          <w:szCs w:val="24"/>
        </w:rPr>
      </w:pPr>
      <w:r w:rsidRPr="006F3B63">
        <w:rPr>
          <w:rFonts w:ascii="Arial" w:hAnsi="Arial" w:cs="Arial"/>
          <w:sz w:val="24"/>
          <w:szCs w:val="24"/>
        </w:rPr>
        <w:t xml:space="preserve">Zoromski, K. (2017) </w:t>
      </w:r>
      <w:r w:rsidRPr="006F3B63">
        <w:rPr>
          <w:rFonts w:ascii="Arial" w:hAnsi="Arial" w:cs="Arial"/>
          <w:i/>
          <w:sz w:val="24"/>
          <w:szCs w:val="24"/>
        </w:rPr>
        <w:t>Follow the leader- child-led play</w:t>
      </w:r>
      <w:r w:rsidRPr="006F3B63">
        <w:rPr>
          <w:rFonts w:ascii="Arial" w:hAnsi="Arial" w:cs="Arial"/>
          <w:sz w:val="24"/>
          <w:szCs w:val="24"/>
        </w:rPr>
        <w:t xml:space="preserve">. Available at: </w:t>
      </w:r>
      <w:hyperlink r:id="rId69" w:history="1">
        <w:r w:rsidRPr="006F3B63">
          <w:rPr>
            <w:rStyle w:val="Hyperlink"/>
            <w:rFonts w:ascii="Arial" w:hAnsi="Arial" w:cs="Arial"/>
            <w:sz w:val="24"/>
            <w:szCs w:val="24"/>
          </w:rPr>
          <w:t>https://www.canr.msu.edu/news/follow_the_leader_child_led_play</w:t>
        </w:r>
      </w:hyperlink>
      <w:r w:rsidRPr="006F3B63">
        <w:rPr>
          <w:rFonts w:ascii="Arial" w:hAnsi="Arial" w:cs="Arial"/>
          <w:sz w:val="24"/>
          <w:szCs w:val="24"/>
        </w:rPr>
        <w:t xml:space="preserve"> (Accessed: 18th January 2020).</w:t>
      </w:r>
    </w:p>
    <w:sectPr w:rsidR="00545766" w:rsidSect="006B6232">
      <w:headerReference w:type="default" r:id="rId70"/>
      <w:footerReference w:type="default" r:id="rId7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24EBF" w:rsidRDefault="00724EBF" w:rsidP="00653212">
      <w:pPr>
        <w:spacing w:after="0" w:line="240" w:lineRule="auto"/>
      </w:pPr>
      <w:r>
        <w:separator/>
      </w:r>
    </w:p>
  </w:endnote>
  <w:endnote w:type="continuationSeparator" w:id="1">
    <w:p w:rsidR="00724EBF" w:rsidRDefault="00724EBF" w:rsidP="0065321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24690"/>
      <w:docPartObj>
        <w:docPartGallery w:val="Page Numbers (Bottom of Page)"/>
        <w:docPartUnique/>
      </w:docPartObj>
    </w:sdtPr>
    <w:sdtContent>
      <w:p w:rsidR="00B66C38" w:rsidRDefault="000B2CD7">
        <w:pPr>
          <w:pStyle w:val="Footer"/>
          <w:jc w:val="center"/>
        </w:pPr>
        <w:fldSimple w:instr=" PAGE   \* MERGEFORMAT ">
          <w:r w:rsidR="006A16CF">
            <w:rPr>
              <w:noProof/>
            </w:rPr>
            <w:t>1</w:t>
          </w:r>
        </w:fldSimple>
      </w:p>
    </w:sdtContent>
  </w:sdt>
  <w:p w:rsidR="00B66C38" w:rsidRDefault="00B66C3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24EBF" w:rsidRDefault="00724EBF" w:rsidP="00653212">
      <w:pPr>
        <w:spacing w:after="0" w:line="240" w:lineRule="auto"/>
      </w:pPr>
      <w:r>
        <w:separator/>
      </w:r>
    </w:p>
  </w:footnote>
  <w:footnote w:type="continuationSeparator" w:id="1">
    <w:p w:rsidR="00724EBF" w:rsidRDefault="00724EBF" w:rsidP="0065321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66C38" w:rsidRDefault="00B66C38">
    <w:pPr>
      <w:pStyle w:val="Header"/>
    </w:pPr>
    <w:r>
      <w:t>1905083</w:t>
    </w:r>
    <w:r>
      <w:ptab w:relativeTo="margin" w:alignment="center" w:leader="none"/>
    </w:r>
    <w:r>
      <w:t>EAEE4004/C</w:t>
    </w:r>
    <w:r>
      <w:ptab w:relativeTo="margin" w:alignment="right" w:leader="none"/>
    </w:r>
    <w:r w:rsidR="00FE515B">
      <w:t>3260</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defaultTabStop w:val="720"/>
  <w:characterSpacingControl w:val="doNotCompress"/>
  <w:footnotePr>
    <w:footnote w:id="0"/>
    <w:footnote w:id="1"/>
  </w:footnotePr>
  <w:endnotePr>
    <w:endnote w:id="0"/>
    <w:endnote w:id="1"/>
  </w:endnotePr>
  <w:compat/>
  <w:rsids>
    <w:rsidRoot w:val="00653212"/>
    <w:rsid w:val="00010980"/>
    <w:rsid w:val="00014D33"/>
    <w:rsid w:val="00031E2F"/>
    <w:rsid w:val="00041F93"/>
    <w:rsid w:val="00043E41"/>
    <w:rsid w:val="00067392"/>
    <w:rsid w:val="00077F21"/>
    <w:rsid w:val="000B2CD7"/>
    <w:rsid w:val="000B7604"/>
    <w:rsid w:val="000C49B4"/>
    <w:rsid w:val="000C49F0"/>
    <w:rsid w:val="000D1BAD"/>
    <w:rsid w:val="000D2500"/>
    <w:rsid w:val="000F02DF"/>
    <w:rsid w:val="00143864"/>
    <w:rsid w:val="00146893"/>
    <w:rsid w:val="00155F01"/>
    <w:rsid w:val="001774D7"/>
    <w:rsid w:val="0019654E"/>
    <w:rsid w:val="001B2D22"/>
    <w:rsid w:val="001C531E"/>
    <w:rsid w:val="001D6676"/>
    <w:rsid w:val="001E2316"/>
    <w:rsid w:val="001F0D1D"/>
    <w:rsid w:val="0020383B"/>
    <w:rsid w:val="00205B92"/>
    <w:rsid w:val="0021585D"/>
    <w:rsid w:val="0021681C"/>
    <w:rsid w:val="00216AC2"/>
    <w:rsid w:val="00220752"/>
    <w:rsid w:val="0024156B"/>
    <w:rsid w:val="00255BDE"/>
    <w:rsid w:val="002B01D9"/>
    <w:rsid w:val="002D135A"/>
    <w:rsid w:val="002D2D0B"/>
    <w:rsid w:val="002F3568"/>
    <w:rsid w:val="00300E20"/>
    <w:rsid w:val="003128D2"/>
    <w:rsid w:val="00315DC2"/>
    <w:rsid w:val="003355CD"/>
    <w:rsid w:val="00344BB1"/>
    <w:rsid w:val="00351733"/>
    <w:rsid w:val="00356F6C"/>
    <w:rsid w:val="003626DB"/>
    <w:rsid w:val="003633BB"/>
    <w:rsid w:val="00387CE7"/>
    <w:rsid w:val="00394D9A"/>
    <w:rsid w:val="003D55C8"/>
    <w:rsid w:val="003E139D"/>
    <w:rsid w:val="003F672E"/>
    <w:rsid w:val="00403268"/>
    <w:rsid w:val="0041263F"/>
    <w:rsid w:val="004604A0"/>
    <w:rsid w:val="00481F88"/>
    <w:rsid w:val="00483919"/>
    <w:rsid w:val="00485D5D"/>
    <w:rsid w:val="004949AC"/>
    <w:rsid w:val="004B71AA"/>
    <w:rsid w:val="004C0804"/>
    <w:rsid w:val="004F2EBC"/>
    <w:rsid w:val="00513D4F"/>
    <w:rsid w:val="00514997"/>
    <w:rsid w:val="0051750B"/>
    <w:rsid w:val="00532B7A"/>
    <w:rsid w:val="0053795C"/>
    <w:rsid w:val="00545766"/>
    <w:rsid w:val="00554C73"/>
    <w:rsid w:val="00581B44"/>
    <w:rsid w:val="005A1127"/>
    <w:rsid w:val="005F1049"/>
    <w:rsid w:val="00613D95"/>
    <w:rsid w:val="00617B24"/>
    <w:rsid w:val="0063171F"/>
    <w:rsid w:val="006377C5"/>
    <w:rsid w:val="00644F46"/>
    <w:rsid w:val="0065142F"/>
    <w:rsid w:val="00653212"/>
    <w:rsid w:val="00683182"/>
    <w:rsid w:val="00692CD4"/>
    <w:rsid w:val="006A16CF"/>
    <w:rsid w:val="006B12D3"/>
    <w:rsid w:val="006B6232"/>
    <w:rsid w:val="006C113F"/>
    <w:rsid w:val="006C33C6"/>
    <w:rsid w:val="006D296C"/>
    <w:rsid w:val="00724EBF"/>
    <w:rsid w:val="00731B69"/>
    <w:rsid w:val="0076455D"/>
    <w:rsid w:val="00780526"/>
    <w:rsid w:val="007C3E08"/>
    <w:rsid w:val="007C4A04"/>
    <w:rsid w:val="007C6680"/>
    <w:rsid w:val="0083717F"/>
    <w:rsid w:val="00881FC2"/>
    <w:rsid w:val="0089019A"/>
    <w:rsid w:val="008A0880"/>
    <w:rsid w:val="008B404D"/>
    <w:rsid w:val="008B5FDE"/>
    <w:rsid w:val="008C0624"/>
    <w:rsid w:val="008F29B7"/>
    <w:rsid w:val="008F3711"/>
    <w:rsid w:val="008F3C28"/>
    <w:rsid w:val="0091162C"/>
    <w:rsid w:val="00922445"/>
    <w:rsid w:val="009261D9"/>
    <w:rsid w:val="00927915"/>
    <w:rsid w:val="009532C7"/>
    <w:rsid w:val="009657E7"/>
    <w:rsid w:val="0098016F"/>
    <w:rsid w:val="00995218"/>
    <w:rsid w:val="009A4511"/>
    <w:rsid w:val="009B4D32"/>
    <w:rsid w:val="009C10AF"/>
    <w:rsid w:val="009D6697"/>
    <w:rsid w:val="009E57C5"/>
    <w:rsid w:val="009E7134"/>
    <w:rsid w:val="00A22E9F"/>
    <w:rsid w:val="00A26104"/>
    <w:rsid w:val="00A35CE9"/>
    <w:rsid w:val="00A47702"/>
    <w:rsid w:val="00A52E50"/>
    <w:rsid w:val="00A656C9"/>
    <w:rsid w:val="00A925AD"/>
    <w:rsid w:val="00AA06C5"/>
    <w:rsid w:val="00AA6404"/>
    <w:rsid w:val="00AB53F8"/>
    <w:rsid w:val="00B00FF9"/>
    <w:rsid w:val="00B51CF3"/>
    <w:rsid w:val="00B66C38"/>
    <w:rsid w:val="00B72CCC"/>
    <w:rsid w:val="00B87C8A"/>
    <w:rsid w:val="00B95700"/>
    <w:rsid w:val="00BA13CC"/>
    <w:rsid w:val="00BB1A41"/>
    <w:rsid w:val="00BB4960"/>
    <w:rsid w:val="00BB7BAA"/>
    <w:rsid w:val="00BC7EC7"/>
    <w:rsid w:val="00BD1A6A"/>
    <w:rsid w:val="00BD1B95"/>
    <w:rsid w:val="00BD43F2"/>
    <w:rsid w:val="00BD5E41"/>
    <w:rsid w:val="00C17F87"/>
    <w:rsid w:val="00C45600"/>
    <w:rsid w:val="00C55873"/>
    <w:rsid w:val="00C77700"/>
    <w:rsid w:val="00CA1028"/>
    <w:rsid w:val="00CA587F"/>
    <w:rsid w:val="00CA66A2"/>
    <w:rsid w:val="00CC50CA"/>
    <w:rsid w:val="00CF33BD"/>
    <w:rsid w:val="00D378D2"/>
    <w:rsid w:val="00D73900"/>
    <w:rsid w:val="00D81732"/>
    <w:rsid w:val="00DA4F3F"/>
    <w:rsid w:val="00DC3DC9"/>
    <w:rsid w:val="00DE2FAB"/>
    <w:rsid w:val="00DE512D"/>
    <w:rsid w:val="00E21D3B"/>
    <w:rsid w:val="00E22561"/>
    <w:rsid w:val="00E23E90"/>
    <w:rsid w:val="00E451CD"/>
    <w:rsid w:val="00E55115"/>
    <w:rsid w:val="00E76F6A"/>
    <w:rsid w:val="00E91993"/>
    <w:rsid w:val="00E92D07"/>
    <w:rsid w:val="00E96149"/>
    <w:rsid w:val="00EB12AA"/>
    <w:rsid w:val="00EB1BA8"/>
    <w:rsid w:val="00EB315D"/>
    <w:rsid w:val="00EE223A"/>
    <w:rsid w:val="00F57171"/>
    <w:rsid w:val="00F574A5"/>
    <w:rsid w:val="00F7023F"/>
    <w:rsid w:val="00F741B5"/>
    <w:rsid w:val="00F75E40"/>
    <w:rsid w:val="00F7695F"/>
    <w:rsid w:val="00F81EB4"/>
    <w:rsid w:val="00F85C79"/>
    <w:rsid w:val="00FA22C8"/>
    <w:rsid w:val="00FA4E01"/>
    <w:rsid w:val="00FB5721"/>
    <w:rsid w:val="00FC76CA"/>
    <w:rsid w:val="00FE515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623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5321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53212"/>
  </w:style>
  <w:style w:type="paragraph" w:styleId="Footer">
    <w:name w:val="footer"/>
    <w:basedOn w:val="Normal"/>
    <w:link w:val="FooterChar"/>
    <w:uiPriority w:val="99"/>
    <w:unhideWhenUsed/>
    <w:rsid w:val="006532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3212"/>
  </w:style>
  <w:style w:type="paragraph" w:styleId="BalloonText">
    <w:name w:val="Balloon Text"/>
    <w:basedOn w:val="Normal"/>
    <w:link w:val="BalloonTextChar"/>
    <w:uiPriority w:val="99"/>
    <w:semiHidden/>
    <w:unhideWhenUsed/>
    <w:rsid w:val="006532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3212"/>
    <w:rPr>
      <w:rFonts w:ascii="Tahoma" w:hAnsi="Tahoma" w:cs="Tahoma"/>
      <w:sz w:val="16"/>
      <w:szCs w:val="16"/>
    </w:rPr>
  </w:style>
  <w:style w:type="character" w:styleId="Hyperlink">
    <w:name w:val="Hyperlink"/>
    <w:basedOn w:val="DefaultParagraphFont"/>
    <w:uiPriority w:val="99"/>
    <w:unhideWhenUsed/>
    <w:rsid w:val="00F57171"/>
    <w:rPr>
      <w:color w:val="0000FF"/>
      <w:u w:val="single"/>
    </w:rPr>
  </w:style>
  <w:style w:type="character" w:styleId="FollowedHyperlink">
    <w:name w:val="FollowedHyperlink"/>
    <w:basedOn w:val="DefaultParagraphFont"/>
    <w:uiPriority w:val="99"/>
    <w:semiHidden/>
    <w:unhideWhenUsed/>
    <w:rsid w:val="00532B7A"/>
    <w:rPr>
      <w:color w:val="800080" w:themeColor="followedHyperlink"/>
      <w:u w:val="single"/>
    </w:rPr>
  </w:style>
  <w:style w:type="character" w:customStyle="1" w:styleId="word">
    <w:name w:val="word"/>
    <w:basedOn w:val="DefaultParagraphFont"/>
    <w:rsid w:val="00CF33B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cpha.ca/risk-hazard-and-play-what-are-risks-and-hazards" TargetMode="External"/><Relationship Id="rId18" Type="http://schemas.openxmlformats.org/officeDocument/2006/relationships/hyperlink" Target="https://gov.wales/sites/default/files/publications/2018-03/successful-futures.pdf" TargetMode="External"/><Relationship Id="rId26" Type="http://schemas.openxmlformats.org/officeDocument/2006/relationships/hyperlink" Target="https://firstwalkers.com.au/blogs/news/the-importance-of-play-to-your-child-s-holistic-development" TargetMode="External"/><Relationship Id="rId39" Type="http://schemas.openxmlformats.org/officeDocument/2006/relationships/hyperlink" Target="https://www.nidirect.gov.uk/articles/how-play-helps-childrens-development" TargetMode="External"/><Relationship Id="rId21" Type="http://schemas.openxmlformats.org/officeDocument/2006/relationships/hyperlink" Target="https://www.earlyyearscareers.com/eyc/learning-and-development/child-initiated-play-important/" TargetMode="External"/><Relationship Id="rId34" Type="http://schemas.openxmlformats.org/officeDocument/2006/relationships/hyperlink" Target="https://www.montessoriservices.com/ideas-insights/the-art-of-observation" TargetMode="External"/><Relationship Id="rId42" Type="http://schemas.openxmlformats.org/officeDocument/2006/relationships/hyperlink" Target="https://www.playengland.org.uk/about-us/why-play-is-important/" TargetMode="External"/><Relationship Id="rId47" Type="http://schemas.openxmlformats.org/officeDocument/2006/relationships/hyperlink" Target="http://www.earlyyearsresources.co.uk/blog/2018/10/risky-play-importance/" TargetMode="External"/><Relationship Id="rId50" Type="http://schemas.openxmlformats.org/officeDocument/2006/relationships/hyperlink" Target="http://www.playengland.org.uk/media/120426/free-play-in-early-childhood.pdf" TargetMode="External"/><Relationship Id="rId55" Type="http://schemas.openxmlformats.org/officeDocument/2006/relationships/hyperlink" Target="https://www.twinkl.co.uk/teaching-wiki/adult-led-play" TargetMode="External"/><Relationship Id="rId63" Type="http://schemas.openxmlformats.org/officeDocument/2006/relationships/hyperlink" Target="https://www.forestschoolportfolio.com/unit-3-learning-and-development-at-a-forest-school-programme/2-6-explain-how-a-forest-school-promotes-appropriate-risk-taking-and-how-this-impacts-on-learning-and-development/" TargetMode="External"/><Relationship Id="rId68" Type="http://schemas.openxmlformats.org/officeDocument/2006/relationships/hyperlink" Target="https://www.montessori.school.nz/blog-capital-montessori-parenting-early-childhood-education/2016/10/27/learning-with-the-senses" TargetMode="External"/><Relationship Id="rId7" Type="http://schemas.openxmlformats.org/officeDocument/2006/relationships/hyperlink" Target="https://pdfs.semanticscholar.org/6c7b/9a7b4988df15c68a14434a5f162bef984723.pdf" TargetMode="External"/><Relationship Id="rId71"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childrenshousesouthwell.co.uk/knowledge-centre-and-blog/reasonable-risk-taking/" TargetMode="External"/><Relationship Id="rId29" Type="http://schemas.openxmlformats.org/officeDocument/2006/relationships/hyperlink" Target="https://otherwise.education/outline-the-concept-of-holistic-development/" TargetMode="External"/><Relationship Id="rId11" Type="http://schemas.openxmlformats.org/officeDocument/2006/relationships/hyperlink" Target="https://www.rasmussen.edu/degrees/education/blog/why-dramatic-play-matters/" TargetMode="External"/><Relationship Id="rId24" Type="http://schemas.openxmlformats.org/officeDocument/2006/relationships/hyperlink" Target="https://www.fawns.co.uk/blog-posts/seven-benefits-outdoor-play-children/" TargetMode="External"/><Relationship Id="rId32" Type="http://schemas.openxmlformats.org/officeDocument/2006/relationships/hyperlink" Target="https://blog.himama.com/why-observe-children-at-play/" TargetMode="External"/><Relationship Id="rId37" Type="http://schemas.openxmlformats.org/officeDocument/2006/relationships/hyperlink" Target="http://www.earlychildhoodeducation.co.uk/facts-about-foundation-stage-learning.html" TargetMode="External"/><Relationship Id="rId40" Type="http://schemas.openxmlformats.org/officeDocument/2006/relationships/hyperlink" Target="https://www.nurseryworld.co.uk/news/article/early-years-pioneer-jerome-bruner-dies-aged-100" TargetMode="External"/><Relationship Id="rId45" Type="http://schemas.openxmlformats.org/officeDocument/2006/relationships/hyperlink" Target="https://www.qualitycareforchildren.org/gpp/2017/12/6/creative-play" TargetMode="External"/><Relationship Id="rId53" Type="http://schemas.openxmlformats.org/officeDocument/2006/relationships/hyperlink" Target="https://theirworld.org/explainers/learning-through-play-early-childhood-development" TargetMode="External"/><Relationship Id="rId58" Type="http://schemas.openxmlformats.org/officeDocument/2006/relationships/hyperlink" Target="https://www.unicef.org/sites/default/files/2018-12/UNICEF-Lego-Foundation-Learning-through-Play.pdf" TargetMode="External"/><Relationship Id="rId66" Type="http://schemas.openxmlformats.org/officeDocument/2006/relationships/hyperlink" Target="https://www.westsussex.gov.uk/media/5555/effective_poa_and_planning.pdf" TargetMode="External"/><Relationship Id="rId7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verywellmind.com/support-and-criticism-of-piagets-stage-theory-2795460" TargetMode="External"/><Relationship Id="rId23" Type="http://schemas.openxmlformats.org/officeDocument/2006/relationships/hyperlink" Target="https://earlyyears.wales/our-work/foundation-phase/foundation-phase-profile-fpp/" TargetMode="External"/><Relationship Id="rId28" Type="http://schemas.openxmlformats.org/officeDocument/2006/relationships/hyperlink" Target="https://www.pentagonplay.co.uk/news-and-info/psychology-learning-through-play" TargetMode="External"/><Relationship Id="rId36" Type="http://schemas.openxmlformats.org/officeDocument/2006/relationships/hyperlink" Target="http://study.sagepub.com/sites/default/files/Neaum%2C%20S.%20%282016%29%20Observing%20and%20Assessing%20Children%27s%20Learning%20and%20Development.%20London%2C%20Sage._.pdf" TargetMode="External"/><Relationship Id="rId49" Type="http://schemas.openxmlformats.org/officeDocument/2006/relationships/hyperlink" Target="https://www.sagepub.com/sites/default/files/upm-binaries/9656_022816Ch5.pdf" TargetMode="External"/><Relationship Id="rId57" Type="http://schemas.openxmlformats.org/officeDocument/2006/relationships/hyperlink" Target="https://www.unicef.org/media/files/ChildPovertyReport.pdf" TargetMode="External"/><Relationship Id="rId61" Type="http://schemas.openxmlformats.org/officeDocument/2006/relationships/hyperlink" Target="https://www.education.vic.gov.au/childhood/professionals/learning/ecliteracy/interactingwithothers/Pages/sociodramaticplay.aspx" TargetMode="External"/><Relationship Id="rId10" Type="http://schemas.openxmlformats.org/officeDocument/2006/relationships/hyperlink" Target="https://www.naht.org.uk/_resources/assets/attachment/full/0/77856.pdf%20Brook%20N%202017" TargetMode="External"/><Relationship Id="rId19" Type="http://schemas.openxmlformats.org/officeDocument/2006/relationships/hyperlink" Target="https://www.early-education.org.uk/taking-risks-play" TargetMode="External"/><Relationship Id="rId31" Type="http://schemas.openxmlformats.org/officeDocument/2006/relationships/hyperlink" Target="https://www.lotc.org.uk/why/risk-challenge-and-adventure/" TargetMode="External"/><Relationship Id="rId44" Type="http://schemas.openxmlformats.org/officeDocument/2006/relationships/hyperlink" Target="https://www.playdale.co.uk/what-is-creative-play-for-toddlers/" TargetMode="External"/><Relationship Id="rId52" Type="http://schemas.openxmlformats.org/officeDocument/2006/relationships/hyperlink" Target="https://www.teachthought.com/learning/learning-theories-jerome-bruner-scaffolding-learning/" TargetMode="External"/><Relationship Id="rId60" Type="http://schemas.openxmlformats.org/officeDocument/2006/relationships/hyperlink" Target="https://ro.uow.edu.au/cgi/viewcontent.cgi?article=1043&amp;context=edupapers" TargetMode="External"/><Relationship Id="rId65" Type="http://schemas.openxmlformats.org/officeDocument/2006/relationships/hyperlink" Target="https://hwb.gov.wales/storage/f9d85dba-85a4-4e87-bb58-a24730ad7e57/foundation-phase-profile-handbook-revised-september-2017.pdf" TargetMode="External"/><Relationship Id="rId73"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hyperlink" Target="https://www.pearsonschoolsandfecolleges.co.uk/FEAndVocational/Childcare/BTEC/BTEC-Firsts-in-Childrens-Play-Learning-and-Development-2013/Samples/BTECFirstsinCPLDDraftStudentBookSamples/BTECFirstsinCPLD2013SBUnit2DRAFT_takeapeek.pdf" TargetMode="External"/><Relationship Id="rId14" Type="http://schemas.openxmlformats.org/officeDocument/2006/relationships/hyperlink" Target="https://www.earlylearningservices.com.au/2016/10/26/challenge-risk-childrens-play/" TargetMode="External"/><Relationship Id="rId22" Type="http://schemas.openxmlformats.org/officeDocument/2006/relationships/hyperlink" Target="http://www.earlyyearsmatters.co.uk/eyfs/a-unique-child/planning/" TargetMode="External"/><Relationship Id="rId27" Type="http://schemas.openxmlformats.org/officeDocument/2006/relationships/hyperlink" Target="https://www.foundationeducation.edu.au/articles/2018/03/support-holistic-development-children-early-childhood-education" TargetMode="External"/><Relationship Id="rId30" Type="http://schemas.openxmlformats.org/officeDocument/2006/relationships/hyperlink" Target="http://blogs.nottingham.ac.uk/primaryeducationnetwork/2017/07/04/outdoor-learning-waste-space/" TargetMode="External"/><Relationship Id="rId35" Type="http://schemas.openxmlformats.org/officeDocument/2006/relationships/hyperlink" Target="https://www.ndna.org.uk/NDNA/Community/myNDNA/blog/2019/Learning_through_play_blog.aspx" TargetMode="External"/><Relationship Id="rId43" Type="http://schemas.openxmlformats.org/officeDocument/2006/relationships/hyperlink" Target="https://www.playwales.org.uk/eng/playandchallenge" TargetMode="External"/><Relationship Id="rId48" Type="http://schemas.openxmlformats.org/officeDocument/2006/relationships/hyperlink" Target="https://www.canr.msu.edu/news/the_power_of_play_part_5_adult_roles_in_childs_play" TargetMode="External"/><Relationship Id="rId56" Type="http://schemas.openxmlformats.org/officeDocument/2006/relationships/hyperlink" Target="https://www.ukessays.com/essays/childcare/observation-child-play-2769.php" TargetMode="External"/><Relationship Id="rId64" Type="http://schemas.openxmlformats.org/officeDocument/2006/relationships/hyperlink" Target="https://hwb.gov.wales/storage/74f7c7cc-d337-4fd0-9604-27b3d1a5746d/observing-children.pdf" TargetMode="External"/><Relationship Id="rId69" Type="http://schemas.openxmlformats.org/officeDocument/2006/relationships/hyperlink" Target="https://www.canr.msu.edu/news/follow_the_leader_child_led_play" TargetMode="External"/><Relationship Id="rId8" Type="http://schemas.openxmlformats.org/officeDocument/2006/relationships/hyperlink" Target="https://www.naeyc.org/resources/pubs/tyc/aug2018/talking-parents-about-play-and-learning" TargetMode="External"/><Relationship Id="rId51" Type="http://schemas.openxmlformats.org/officeDocument/2006/relationships/hyperlink" Target="https://blog.himama.com/assessing-toddler-development-through-observation/" TargetMode="External"/><Relationship Id="rId72"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hyperlink" Target="https://www.ncbi.nlm.nih.gov/pmc/articles/PMC3499858/" TargetMode="External"/><Relationship Id="rId17" Type="http://schemas.openxmlformats.org/officeDocument/2006/relationships/hyperlink" Target="https://www.instructionaldesign.org/theories/social-learning/" TargetMode="External"/><Relationship Id="rId25" Type="http://schemas.openxmlformats.org/officeDocument/2006/relationships/hyperlink" Target="https://www.firstdiscoverers.co.uk/early-years-observation-spotlight/" TargetMode="External"/><Relationship Id="rId33" Type="http://schemas.openxmlformats.org/officeDocument/2006/relationships/hyperlink" Target="https://www.tandfonline.com/doi/pdf/10.1080/2331186X.2017.1331533" TargetMode="External"/><Relationship Id="rId38" Type="http://schemas.openxmlformats.org/officeDocument/2006/relationships/hyperlink" Target="https://www.nhsggc.org.uk/kids/life-skills/play-leisure/explorative-play/" TargetMode="External"/><Relationship Id="rId46" Type="http://schemas.openxmlformats.org/officeDocument/2006/relationships/hyperlink" Target="https://raisingchildren.net.au/toddlers/development/creative-development/toddler-creative-development" TargetMode="External"/><Relationship Id="rId59" Type="http://schemas.openxmlformats.org/officeDocument/2006/relationships/hyperlink" Target="https://www.unicef.org.uk/what-we-do/un-convention-child-rights/" TargetMode="External"/><Relationship Id="rId67" Type="http://schemas.openxmlformats.org/officeDocument/2006/relationships/hyperlink" Target="https://earlyyearsoutdooreducation.wordpress.com/outdoor-risky-play-for-all/" TargetMode="External"/><Relationship Id="rId20" Type="http://schemas.openxmlformats.org/officeDocument/2006/relationships/hyperlink" Target="https://www.earlyyearscareers.com/eyc/latest-news/observing-childrens-play/" TargetMode="External"/><Relationship Id="rId41" Type="http://schemas.openxmlformats.org/officeDocument/2006/relationships/hyperlink" Target="https://www.pacey.org.uk/Pacey/media/Website-files/PACEY%20member%20practice%20guides%20(PDFs)/PG05-Child-observations-learning-journeys.pdf" TargetMode="External"/><Relationship Id="rId54" Type="http://schemas.openxmlformats.org/officeDocument/2006/relationships/hyperlink" Target="https://www.toucanlearn.com/blogs/blog5.php/observing-children-during-play%20Tikal%202020" TargetMode="External"/><Relationship Id="rId62" Type="http://schemas.openxmlformats.org/officeDocument/2006/relationships/hyperlink" Target="https://wannabees.com.au/6-most-important-types-of-play-to-your-childs-development/" TargetMode="External"/><Relationship Id="rId7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www.playengland.org.uk/media/172644/managing-risk-in-play-provision.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D0A9E"/>
    <w:rsid w:val="000011B4"/>
    <w:rsid w:val="0015510E"/>
    <w:rsid w:val="005D0A9E"/>
    <w:rsid w:val="006310C2"/>
    <w:rsid w:val="00675758"/>
    <w:rsid w:val="008C3E89"/>
    <w:rsid w:val="00A50080"/>
    <w:rsid w:val="00A87628"/>
    <w:rsid w:val="00D344B6"/>
    <w:rsid w:val="00D779CC"/>
    <w:rsid w:val="00D92B23"/>
    <w:rsid w:val="00E057B9"/>
    <w:rsid w:val="00EA6B6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575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8F9D564690D4D45BBCE02FAC1C9E4E5">
    <w:name w:val="B8F9D564690D4D45BBCE02FAC1C9E4E5"/>
    <w:rsid w:val="005D0A9E"/>
  </w:style>
  <w:style w:type="paragraph" w:customStyle="1" w:styleId="EA8F4EC7F3174EC39DBF7CD91A821D38">
    <w:name w:val="EA8F4EC7F3174EC39DBF7CD91A821D38"/>
    <w:rsid w:val="005D0A9E"/>
  </w:style>
  <w:style w:type="paragraph" w:customStyle="1" w:styleId="0ACB78976D2849168DF8BFAF7E86587C">
    <w:name w:val="0ACB78976D2849168DF8BFAF7E86587C"/>
    <w:rsid w:val="005D0A9E"/>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6170</Words>
  <Characters>35174</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Aaliyah</dc:creator>
  <cp:lastModifiedBy>Aaliyah</cp:lastModifiedBy>
  <cp:revision>2</cp:revision>
  <dcterms:created xsi:type="dcterms:W3CDTF">2020-01-19T19:52:00Z</dcterms:created>
  <dcterms:modified xsi:type="dcterms:W3CDTF">2020-01-19T19:52:00Z</dcterms:modified>
</cp:coreProperties>
</file>