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Pr="002B4873" w:rsidRDefault="002B4873">
      <w:pPr>
        <w:pStyle w:val="BodyText"/>
        <w:rPr>
          <w:b w:val="0"/>
          <w:sz w:val="36"/>
        </w:rPr>
      </w:pPr>
      <w:r w:rsidRPr="002B4873">
        <w:rPr>
          <w:b w:val="0"/>
          <w:sz w:val="36"/>
        </w:rPr>
        <w:t xml:space="preserve">Rethinking nineteenth-century legacies: the romance plot, the angel of the house … </w:t>
      </w:r>
      <w:r w:rsidR="00814E9B" w:rsidRPr="002B4873">
        <w:rPr>
          <w:b w:val="0"/>
          <w:i/>
          <w:sz w:val="36"/>
        </w:rPr>
        <w:t>&amp;</w:t>
      </w:r>
      <w:r w:rsidR="00814E9B" w:rsidRPr="002B4873">
        <w:rPr>
          <w:b w:val="0"/>
          <w:sz w:val="36"/>
        </w:rPr>
        <w:t xml:space="preserve"> </w:t>
      </w:r>
      <w:r w:rsidRPr="002B4873">
        <w:rPr>
          <w:b w:val="0"/>
          <w:sz w:val="36"/>
        </w:rPr>
        <w:t xml:space="preserve">the gender of writing </w:t>
      </w:r>
    </w:p>
    <w:p w:rsidR="00000000" w:rsidRDefault="00814E9B">
      <w:pPr>
        <w:rPr>
          <w:rFonts w:ascii="Garamond" w:hAnsi="Garamond"/>
        </w:rPr>
      </w:pPr>
    </w:p>
    <w:p w:rsidR="00000000" w:rsidRDefault="00814E9B">
      <w:pPr>
        <w:rPr>
          <w:rFonts w:ascii="Garamond" w:hAnsi="Garamond"/>
          <w:b/>
          <w:bCs/>
        </w:rPr>
      </w:pPr>
      <w:r>
        <w:rPr>
          <w:rFonts w:ascii="Garamond" w:hAnsi="Garamond"/>
          <w:b/>
          <w:bCs/>
        </w:rPr>
        <w:t xml:space="preserve">Virginia Woolf, </w:t>
      </w:r>
      <w:r>
        <w:rPr>
          <w:rFonts w:ascii="Garamond" w:hAnsi="Garamond"/>
          <w:b/>
          <w:bCs/>
          <w:i/>
          <w:iCs/>
        </w:rPr>
        <w:t>A Room of One’s Own</w:t>
      </w:r>
      <w:r>
        <w:rPr>
          <w:rFonts w:ascii="Garamond" w:hAnsi="Garamond"/>
          <w:b/>
          <w:bCs/>
        </w:rPr>
        <w:t xml:space="preserve"> (1929)</w:t>
      </w:r>
    </w:p>
    <w:p w:rsidR="002B4873" w:rsidRDefault="002B4873">
      <w:pPr>
        <w:rPr>
          <w:rFonts w:ascii="Garamond" w:hAnsi="Garamond"/>
        </w:rPr>
      </w:pPr>
    </w:p>
    <w:p w:rsidR="00000000" w:rsidRDefault="00814E9B">
      <w:pPr>
        <w:numPr>
          <w:ilvl w:val="0"/>
          <w:numId w:val="3"/>
        </w:numPr>
        <w:rPr>
          <w:rFonts w:ascii="Garamond" w:hAnsi="Garamond"/>
        </w:rPr>
      </w:pPr>
      <w:r>
        <w:rPr>
          <w:rFonts w:ascii="Garamond" w:hAnsi="Garamond"/>
        </w:rPr>
        <w:t xml:space="preserve">understanding </w:t>
      </w:r>
      <w:r>
        <w:rPr>
          <w:rFonts w:ascii="Garamond" w:hAnsi="Garamond"/>
          <w:i/>
          <w:iCs/>
        </w:rPr>
        <w:t>Room</w:t>
      </w:r>
      <w:r>
        <w:rPr>
          <w:rFonts w:ascii="Garamond" w:hAnsi="Garamond"/>
        </w:rPr>
        <w:t xml:space="preserve"> on its own terms</w:t>
      </w:r>
      <w:bookmarkStart w:id="0" w:name="_GoBack"/>
      <w:bookmarkEnd w:id="0"/>
    </w:p>
    <w:p w:rsidR="00000000" w:rsidRDefault="00814E9B">
      <w:pPr>
        <w:numPr>
          <w:ilvl w:val="0"/>
          <w:numId w:val="3"/>
        </w:numPr>
        <w:rPr>
          <w:rFonts w:ascii="Garamond" w:hAnsi="Garamond"/>
        </w:rPr>
      </w:pPr>
      <w:r>
        <w:rPr>
          <w:rFonts w:ascii="Garamond" w:hAnsi="Garamond"/>
        </w:rPr>
        <w:t xml:space="preserve">influence on </w:t>
      </w:r>
      <w:r>
        <w:rPr>
          <w:rFonts w:ascii="Garamond" w:hAnsi="Garamond"/>
        </w:rPr>
        <w:t xml:space="preserve">writers - </w:t>
      </w:r>
    </w:p>
    <w:p w:rsidR="00000000" w:rsidRPr="002B4873" w:rsidRDefault="00814E9B" w:rsidP="002B4873">
      <w:pPr>
        <w:ind w:left="567"/>
        <w:rPr>
          <w:rFonts w:ascii="Garamond" w:hAnsi="Garamond"/>
          <w:sz w:val="22"/>
        </w:rPr>
      </w:pPr>
      <w:r>
        <w:rPr>
          <w:rFonts w:ascii="Garamond" w:hAnsi="Garamond"/>
        </w:rPr>
        <w:t xml:space="preserve">a) </w:t>
      </w:r>
      <w:proofErr w:type="gramStart"/>
      <w:r w:rsidRPr="002B4873">
        <w:rPr>
          <w:rFonts w:ascii="Garamond" w:hAnsi="Garamond"/>
          <w:sz w:val="22"/>
        </w:rPr>
        <w:t>on</w:t>
      </w:r>
      <w:proofErr w:type="gramEnd"/>
      <w:r w:rsidRPr="002B4873">
        <w:rPr>
          <w:rFonts w:ascii="Garamond" w:hAnsi="Garamond"/>
          <w:sz w:val="22"/>
        </w:rPr>
        <w:t xml:space="preserve"> </w:t>
      </w:r>
      <w:r w:rsidR="002B4873">
        <w:rPr>
          <w:rFonts w:ascii="Garamond" w:hAnsi="Garamond"/>
          <w:sz w:val="22"/>
        </w:rPr>
        <w:t xml:space="preserve">establishing series of republication: </w:t>
      </w:r>
      <w:r w:rsidRPr="002B4873">
        <w:rPr>
          <w:rFonts w:ascii="Garamond" w:hAnsi="Garamond"/>
          <w:i/>
          <w:iCs/>
          <w:sz w:val="22"/>
        </w:rPr>
        <w:t>Mothers of the Novel</w:t>
      </w:r>
      <w:r w:rsidRPr="002B4873">
        <w:rPr>
          <w:rFonts w:ascii="Garamond" w:hAnsi="Garamond"/>
          <w:sz w:val="22"/>
        </w:rPr>
        <w:t xml:space="preserve"> (US) </w:t>
      </w:r>
      <w:r w:rsidR="002B4873" w:rsidRPr="002B4873">
        <w:rPr>
          <w:rFonts w:ascii="Garamond" w:hAnsi="Garamond"/>
          <w:i/>
          <w:sz w:val="22"/>
        </w:rPr>
        <w:t>&amp;</w:t>
      </w:r>
      <w:r w:rsidRPr="002B4873">
        <w:rPr>
          <w:rFonts w:ascii="Garamond" w:hAnsi="Garamond"/>
          <w:sz w:val="22"/>
        </w:rPr>
        <w:t xml:space="preserve"> </w:t>
      </w:r>
      <w:r w:rsidRPr="002B4873">
        <w:rPr>
          <w:rFonts w:ascii="Garamond" w:hAnsi="Garamond"/>
          <w:i/>
          <w:iCs/>
          <w:sz w:val="22"/>
        </w:rPr>
        <w:t>Virago Classics</w:t>
      </w:r>
      <w:r w:rsidRPr="002B4873">
        <w:rPr>
          <w:rFonts w:ascii="Garamond" w:hAnsi="Garamond"/>
          <w:sz w:val="22"/>
        </w:rPr>
        <w:t xml:space="preserve"> (UK) </w:t>
      </w:r>
    </w:p>
    <w:p w:rsidR="00000000" w:rsidRPr="002B4873" w:rsidRDefault="00814E9B" w:rsidP="002B4873">
      <w:pPr>
        <w:pStyle w:val="BodyTextIndent"/>
        <w:ind w:left="567"/>
        <w:rPr>
          <w:sz w:val="22"/>
        </w:rPr>
      </w:pPr>
      <w:r w:rsidRPr="002B4873">
        <w:rPr>
          <w:sz w:val="22"/>
        </w:rPr>
        <w:t xml:space="preserve">b) </w:t>
      </w:r>
      <w:proofErr w:type="gramStart"/>
      <w:r w:rsidRPr="002B4873">
        <w:rPr>
          <w:sz w:val="22"/>
        </w:rPr>
        <w:t>on</w:t>
      </w:r>
      <w:proofErr w:type="gramEnd"/>
      <w:r w:rsidRPr="002B4873">
        <w:rPr>
          <w:sz w:val="22"/>
        </w:rPr>
        <w:t xml:space="preserve"> feminist criticism - both rejection (Elaine Showalter) and espousal (</w:t>
      </w:r>
      <w:proofErr w:type="spellStart"/>
      <w:r w:rsidRPr="002B4873">
        <w:rPr>
          <w:sz w:val="22"/>
        </w:rPr>
        <w:t>Toril</w:t>
      </w:r>
      <w:proofErr w:type="spellEnd"/>
      <w:r w:rsidRPr="002B4873">
        <w:rPr>
          <w:sz w:val="22"/>
        </w:rPr>
        <w:t xml:space="preserve"> </w:t>
      </w:r>
      <w:proofErr w:type="spellStart"/>
      <w:r w:rsidRPr="002B4873">
        <w:rPr>
          <w:sz w:val="22"/>
        </w:rPr>
        <w:t>Moi</w:t>
      </w:r>
      <w:proofErr w:type="spellEnd"/>
      <w:r w:rsidRPr="002B4873">
        <w:rPr>
          <w:sz w:val="22"/>
        </w:rPr>
        <w:t>)</w:t>
      </w:r>
    </w:p>
    <w:p w:rsidR="00000000" w:rsidRDefault="00814E9B">
      <w:pPr>
        <w:rPr>
          <w:rFonts w:ascii="Garamond" w:hAnsi="Garamond"/>
        </w:rPr>
      </w:pPr>
      <w:r>
        <w:rPr>
          <w:rFonts w:ascii="Garamond" w:hAnsi="Garamond"/>
        </w:rPr>
        <w:t>3. Art as truth – perception and analysis compared to official history - the loss of belief in those in control</w:t>
      </w:r>
      <w:proofErr w:type="gramStart"/>
      <w:r>
        <w:rPr>
          <w:rFonts w:ascii="Garamond" w:hAnsi="Garamond"/>
        </w:rPr>
        <w:t>.</w:t>
      </w:r>
      <w:r w:rsidR="002B4873">
        <w:rPr>
          <w:rFonts w:ascii="Garamond" w:hAnsi="Garamond"/>
        </w:rPr>
        <w:t>(</w:t>
      </w:r>
      <w:proofErr w:type="gramEnd"/>
      <w:r w:rsidR="002B4873">
        <w:rPr>
          <w:rFonts w:ascii="Garamond" w:hAnsi="Garamond"/>
        </w:rPr>
        <w:t>Compare Pound in another sphere)</w:t>
      </w:r>
    </w:p>
    <w:p w:rsidR="00000000" w:rsidRDefault="00814E9B">
      <w:pPr>
        <w:rPr>
          <w:rFonts w:ascii="Garamond" w:hAnsi="Garamond"/>
        </w:rPr>
      </w:pPr>
      <w:r>
        <w:rPr>
          <w:rFonts w:ascii="Garamond" w:hAnsi="Garamond"/>
        </w:rPr>
        <w:t xml:space="preserve">________________ </w:t>
      </w:r>
    </w:p>
    <w:p w:rsidR="00000000" w:rsidRDefault="00814E9B">
      <w:pPr>
        <w:rPr>
          <w:rFonts w:ascii="Garamond" w:hAnsi="Garamond"/>
          <w:b/>
          <w:bCs/>
        </w:rPr>
      </w:pPr>
    </w:p>
    <w:p w:rsidR="00000000" w:rsidRDefault="00814E9B">
      <w:pPr>
        <w:rPr>
          <w:rFonts w:ascii="Garamond" w:hAnsi="Garamond"/>
          <w:b/>
          <w:bCs/>
        </w:rPr>
      </w:pPr>
      <w:r>
        <w:rPr>
          <w:rFonts w:ascii="Garamond" w:hAnsi="Garamond"/>
          <w:b/>
          <w:bCs/>
        </w:rPr>
        <w:t>A. QUESTI</w:t>
      </w:r>
      <w:r>
        <w:rPr>
          <w:rFonts w:ascii="Garamond" w:hAnsi="Garamond"/>
          <w:b/>
          <w:bCs/>
        </w:rPr>
        <w:t xml:space="preserve">ON OF LEGACIES - ACTUAL AND DESIRED ONE. </w:t>
      </w:r>
    </w:p>
    <w:p w:rsidR="002B4873" w:rsidRDefault="00814E9B">
      <w:pPr>
        <w:rPr>
          <w:rFonts w:ascii="Garamond" w:hAnsi="Garamond"/>
        </w:rPr>
      </w:pPr>
      <w:r>
        <w:rPr>
          <w:rFonts w:ascii="Garamond" w:hAnsi="Garamond"/>
        </w:rPr>
        <w:t>Starting place – what you need is ‘a room of one’s own’</w:t>
      </w:r>
      <w:r w:rsidR="002B4873">
        <w:rPr>
          <w:rFonts w:ascii="Garamond" w:hAnsi="Garamond"/>
        </w:rPr>
        <w:t xml:space="preserve"> </w:t>
      </w:r>
    </w:p>
    <w:p w:rsidR="00000000" w:rsidRDefault="00814E9B">
      <w:pPr>
        <w:rPr>
          <w:rFonts w:ascii="Garamond" w:hAnsi="Garamond"/>
        </w:rPr>
      </w:pPr>
      <w:r>
        <w:rPr>
          <w:rFonts w:ascii="Garamond" w:hAnsi="Garamond"/>
        </w:rPr>
        <w:t>There are no mothers so a maiden aunt will do.</w:t>
      </w:r>
    </w:p>
    <w:p w:rsidR="00000000" w:rsidRDefault="00814E9B">
      <w:pPr>
        <w:rPr>
          <w:rFonts w:ascii="Garamond" w:hAnsi="Garamond"/>
        </w:rPr>
      </w:pPr>
    </w:p>
    <w:p w:rsidR="00000000" w:rsidRDefault="00814E9B">
      <w:pPr>
        <w:rPr>
          <w:rFonts w:ascii="Garamond" w:hAnsi="Garamond"/>
        </w:rPr>
      </w:pPr>
      <w:r>
        <w:rPr>
          <w:rFonts w:ascii="Garamond" w:hAnsi="Garamond"/>
        </w:rPr>
        <w:t xml:space="preserve">New kinds of writing – journalism – essay – </w:t>
      </w:r>
      <w:proofErr w:type="gramStart"/>
      <w:r>
        <w:rPr>
          <w:rFonts w:ascii="Garamond" w:hAnsi="Garamond"/>
        </w:rPr>
        <w:t>her own</w:t>
      </w:r>
      <w:proofErr w:type="gramEnd"/>
      <w:r>
        <w:rPr>
          <w:rFonts w:ascii="Garamond" w:hAnsi="Garamond"/>
        </w:rPr>
        <w:t xml:space="preserve"> call for everything not just novel importance of self refl</w:t>
      </w:r>
      <w:r>
        <w:rPr>
          <w:rFonts w:ascii="Garamond" w:hAnsi="Garamond"/>
        </w:rPr>
        <w:t xml:space="preserve">ection and foregrounding the self rather than making claims for objective truth. Opposed to rhetorical statement stories as ways of telling truth - art rather than empiricism. </w:t>
      </w:r>
    </w:p>
    <w:p w:rsidR="00000000" w:rsidRDefault="00814E9B">
      <w:pPr>
        <w:rPr>
          <w:rFonts w:ascii="Garamond" w:hAnsi="Garamond"/>
        </w:rPr>
      </w:pPr>
    </w:p>
    <w:p w:rsidR="00000000" w:rsidRDefault="00814E9B">
      <w:pPr>
        <w:rPr>
          <w:rFonts w:ascii="Garamond" w:hAnsi="Garamond"/>
        </w:rPr>
      </w:pPr>
      <w:r>
        <w:rPr>
          <w:rFonts w:ascii="Garamond" w:hAnsi="Garamond"/>
        </w:rPr>
        <w:t xml:space="preserve">Modernist emphasis on  </w:t>
      </w:r>
    </w:p>
    <w:p w:rsidR="00000000" w:rsidRDefault="00814E9B">
      <w:pPr>
        <w:pStyle w:val="Heading1"/>
      </w:pPr>
      <w:r>
        <w:rPr>
          <w:b w:val="0"/>
          <w:bCs w:val="0"/>
        </w:rPr>
        <w:t>B.</w:t>
      </w:r>
      <w:r>
        <w:t xml:space="preserve"> WRITING AND STYLE - here related to POLITICS</w:t>
      </w:r>
    </w:p>
    <w:p w:rsidR="00000000" w:rsidRDefault="00814E9B">
      <w:pPr>
        <w:numPr>
          <w:ilvl w:val="0"/>
          <w:numId w:val="1"/>
        </w:numPr>
        <w:rPr>
          <w:rFonts w:ascii="Garamond" w:hAnsi="Garamond"/>
        </w:rPr>
      </w:pPr>
      <w:r>
        <w:rPr>
          <w:rFonts w:ascii="Garamond" w:hAnsi="Garamond"/>
        </w:rPr>
        <w:t>Wit</w:t>
      </w:r>
      <w:r w:rsidR="002B4873">
        <w:rPr>
          <w:rFonts w:ascii="Garamond" w:hAnsi="Garamond"/>
        </w:rPr>
        <w:t xml:space="preserve"> – teases the reader instead of presenting facts</w:t>
      </w:r>
    </w:p>
    <w:p w:rsidR="00000000" w:rsidRDefault="00814E9B">
      <w:pPr>
        <w:numPr>
          <w:ilvl w:val="0"/>
          <w:numId w:val="1"/>
        </w:numPr>
        <w:rPr>
          <w:rFonts w:ascii="Garamond" w:hAnsi="Garamond"/>
        </w:rPr>
      </w:pPr>
      <w:r>
        <w:rPr>
          <w:rFonts w:ascii="Garamond" w:hAnsi="Garamond"/>
        </w:rPr>
        <w:t>Fr</w:t>
      </w:r>
      <w:r>
        <w:rPr>
          <w:rFonts w:ascii="Garamond" w:hAnsi="Garamond"/>
        </w:rPr>
        <w:t>agments/collage</w:t>
      </w:r>
      <w:r w:rsidR="002B4873">
        <w:rPr>
          <w:rFonts w:ascii="Garamond" w:hAnsi="Garamond"/>
        </w:rPr>
        <w:t xml:space="preserve"> – there is no whole picture</w:t>
      </w:r>
    </w:p>
    <w:p w:rsidR="00000000" w:rsidRDefault="00814E9B">
      <w:pPr>
        <w:numPr>
          <w:ilvl w:val="0"/>
          <w:numId w:val="1"/>
        </w:numPr>
        <w:rPr>
          <w:rFonts w:ascii="Garamond" w:hAnsi="Garamond"/>
        </w:rPr>
      </w:pPr>
      <w:proofErr w:type="spellStart"/>
      <w:r>
        <w:rPr>
          <w:rFonts w:ascii="Garamond" w:hAnsi="Garamond"/>
        </w:rPr>
        <w:t>Self conscious</w:t>
      </w:r>
      <w:proofErr w:type="spellEnd"/>
      <w:r>
        <w:rPr>
          <w:rFonts w:ascii="Garamond" w:hAnsi="Garamond"/>
        </w:rPr>
        <w:t xml:space="preserve"> aesthetics</w:t>
      </w:r>
      <w:r w:rsidR="002B4873">
        <w:rPr>
          <w:rFonts w:ascii="Garamond" w:hAnsi="Garamond"/>
        </w:rPr>
        <w:t xml:space="preserve"> – awareness of how things are MADE </w:t>
      </w:r>
    </w:p>
    <w:p w:rsidR="00000000" w:rsidRDefault="002B4873">
      <w:pPr>
        <w:numPr>
          <w:ilvl w:val="0"/>
          <w:numId w:val="1"/>
        </w:numPr>
        <w:rPr>
          <w:rFonts w:ascii="Garamond" w:hAnsi="Garamond"/>
        </w:rPr>
      </w:pPr>
      <w:r>
        <w:rPr>
          <w:rFonts w:ascii="Garamond" w:hAnsi="Garamond"/>
        </w:rPr>
        <w:t xml:space="preserve">Overt emphasis on </w:t>
      </w:r>
      <w:r w:rsidR="00814E9B" w:rsidRPr="002B4873">
        <w:rPr>
          <w:rFonts w:ascii="Garamond" w:hAnsi="Garamond"/>
          <w:i/>
        </w:rPr>
        <w:t>Imagery</w:t>
      </w:r>
      <w:r w:rsidR="00814E9B">
        <w:rPr>
          <w:rFonts w:ascii="Garamond" w:hAnsi="Garamond"/>
        </w:rPr>
        <w:t xml:space="preserve">– water imagery throughout her writing </w:t>
      </w:r>
    </w:p>
    <w:p w:rsidR="00000000" w:rsidRDefault="00814E9B">
      <w:pPr>
        <w:numPr>
          <w:ilvl w:val="0"/>
          <w:numId w:val="1"/>
        </w:numPr>
        <w:rPr>
          <w:rFonts w:ascii="Garamond" w:hAnsi="Garamond"/>
        </w:rPr>
      </w:pPr>
      <w:r>
        <w:rPr>
          <w:rFonts w:ascii="Garamond" w:hAnsi="Garamond"/>
        </w:rPr>
        <w:t>Tone and pitch of language (addressed in the discussion of Lamb and Thackeray)</w:t>
      </w:r>
    </w:p>
    <w:p w:rsidR="00000000" w:rsidRDefault="002B4873">
      <w:pPr>
        <w:numPr>
          <w:ilvl w:val="0"/>
          <w:numId w:val="1"/>
        </w:numPr>
        <w:rPr>
          <w:rFonts w:ascii="Garamond" w:hAnsi="Garamond"/>
        </w:rPr>
      </w:pPr>
      <w:r>
        <w:rPr>
          <w:rFonts w:ascii="Garamond" w:hAnsi="Garamond"/>
        </w:rPr>
        <w:t>The shape of s</w:t>
      </w:r>
      <w:r w:rsidR="00814E9B">
        <w:rPr>
          <w:rFonts w:ascii="Garamond" w:hAnsi="Garamond"/>
        </w:rPr>
        <w:t>entences as carrying meaning – look at the ‘men’s sentence’ as well as</w:t>
      </w:r>
      <w:r w:rsidR="00814E9B">
        <w:rPr>
          <w:rFonts w:ascii="Garamond" w:hAnsi="Garamond"/>
        </w:rPr>
        <w:t xml:space="preserve"> women’s sentence</w:t>
      </w:r>
    </w:p>
    <w:p w:rsidR="00000000" w:rsidRDefault="00814E9B">
      <w:pPr>
        <w:rPr>
          <w:rFonts w:ascii="Garamond" w:hAnsi="Garamond"/>
          <w:b/>
          <w:bCs/>
        </w:rPr>
      </w:pPr>
    </w:p>
    <w:p w:rsidR="00000000" w:rsidRDefault="00814E9B">
      <w:pPr>
        <w:pStyle w:val="Heading1"/>
      </w:pPr>
      <w:r>
        <w:t>C.</w:t>
      </w:r>
      <w:r>
        <w:rPr>
          <w:b w:val="0"/>
          <w:bCs w:val="0"/>
        </w:rPr>
        <w:t xml:space="preserve"> </w:t>
      </w:r>
      <w:r>
        <w:t xml:space="preserve">RELATIONSHIP WITH THE READER </w:t>
      </w:r>
    </w:p>
    <w:p w:rsidR="00000000" w:rsidRDefault="00814E9B">
      <w:pPr>
        <w:numPr>
          <w:ilvl w:val="1"/>
          <w:numId w:val="1"/>
        </w:numPr>
        <w:tabs>
          <w:tab w:val="clear" w:pos="1440"/>
        </w:tabs>
        <w:ind w:left="720"/>
        <w:rPr>
          <w:rFonts w:ascii="Garamond" w:hAnsi="Garamond"/>
        </w:rPr>
      </w:pPr>
      <w:r>
        <w:rPr>
          <w:rFonts w:ascii="Garamond" w:hAnsi="Garamond"/>
        </w:rPr>
        <w:t xml:space="preserve">model of society - question of friendship rather than authority- gives an object lesson in </w:t>
      </w:r>
      <w:r w:rsidR="002B4873">
        <w:rPr>
          <w:rFonts w:ascii="Garamond" w:hAnsi="Garamond"/>
        </w:rPr>
        <w:t>‘</w:t>
      </w:r>
      <w:r>
        <w:rPr>
          <w:rFonts w:ascii="Garamond" w:hAnsi="Garamond"/>
        </w:rPr>
        <w:t>how to read</w:t>
      </w:r>
      <w:r w:rsidR="002B4873">
        <w:rPr>
          <w:rFonts w:ascii="Garamond" w:hAnsi="Garamond"/>
        </w:rPr>
        <w:t>’</w:t>
      </w:r>
      <w:r>
        <w:rPr>
          <w:rFonts w:ascii="Garamond" w:hAnsi="Garamond"/>
        </w:rPr>
        <w:t xml:space="preserve"> in Mary Carmichael</w:t>
      </w:r>
    </w:p>
    <w:p w:rsidR="00000000" w:rsidRDefault="00814E9B">
      <w:pPr>
        <w:numPr>
          <w:ilvl w:val="0"/>
          <w:numId w:val="2"/>
        </w:numPr>
        <w:tabs>
          <w:tab w:val="clear" w:pos="1080"/>
        </w:tabs>
        <w:ind w:left="720"/>
        <w:rPr>
          <w:rFonts w:ascii="Garamond" w:hAnsi="Garamond"/>
        </w:rPr>
      </w:pPr>
      <w:r>
        <w:rPr>
          <w:rFonts w:ascii="Garamond" w:hAnsi="Garamond"/>
        </w:rPr>
        <w:t>Teasing – meaning determined by context discrete units (hiding behind the curtain)</w:t>
      </w:r>
      <w:r>
        <w:rPr>
          <w:rFonts w:ascii="Garamond" w:hAnsi="Garamond"/>
        </w:rPr>
        <w:t xml:space="preserve"> truth dependent on motive – this is what this woman who had these experiences would think. 3 Marys p.8</w:t>
      </w:r>
    </w:p>
    <w:p w:rsidR="00000000" w:rsidRDefault="00814E9B">
      <w:pPr>
        <w:numPr>
          <w:ilvl w:val="0"/>
          <w:numId w:val="2"/>
        </w:numPr>
        <w:tabs>
          <w:tab w:val="clear" w:pos="1080"/>
        </w:tabs>
        <w:ind w:left="720"/>
        <w:rPr>
          <w:rFonts w:ascii="Garamond" w:hAnsi="Garamond"/>
        </w:rPr>
      </w:pPr>
      <w:r>
        <w:rPr>
          <w:rFonts w:ascii="Garamond" w:hAnsi="Garamond"/>
        </w:rPr>
        <w:t>Importance of making individual decisions - relation to context - refusal t</w:t>
      </w:r>
      <w:r w:rsidR="002B4873">
        <w:rPr>
          <w:rFonts w:ascii="Garamond" w:hAnsi="Garamond"/>
        </w:rPr>
        <w:t>o</w:t>
      </w:r>
      <w:r>
        <w:rPr>
          <w:rFonts w:ascii="Garamond" w:hAnsi="Garamond"/>
        </w:rPr>
        <w:t xml:space="preserve"> accept - nugget of pure truth</w:t>
      </w:r>
    </w:p>
    <w:p w:rsidR="00000000" w:rsidRDefault="00814E9B">
      <w:pPr>
        <w:numPr>
          <w:ilvl w:val="0"/>
          <w:numId w:val="2"/>
        </w:numPr>
        <w:tabs>
          <w:tab w:val="clear" w:pos="1080"/>
        </w:tabs>
        <w:ind w:left="720"/>
        <w:rPr>
          <w:rFonts w:ascii="Garamond" w:hAnsi="Garamond"/>
        </w:rPr>
      </w:pPr>
      <w:r>
        <w:rPr>
          <w:rFonts w:ascii="Garamond" w:hAnsi="Garamond"/>
        </w:rPr>
        <w:t>Relation to the idea of fascism refusal of cho</w:t>
      </w:r>
      <w:r>
        <w:rPr>
          <w:rFonts w:ascii="Garamond" w:hAnsi="Garamond"/>
        </w:rPr>
        <w:t xml:space="preserve">ice and of democracy (final link with </w:t>
      </w:r>
      <w:proofErr w:type="spellStart"/>
      <w:r>
        <w:rPr>
          <w:rFonts w:ascii="Garamond" w:hAnsi="Garamond"/>
        </w:rPr>
        <w:t>Quiller</w:t>
      </w:r>
      <w:proofErr w:type="spellEnd"/>
      <w:r>
        <w:rPr>
          <w:rFonts w:ascii="Garamond" w:hAnsi="Garamond"/>
        </w:rPr>
        <w:t xml:space="preserve"> Couch)</w:t>
      </w:r>
    </w:p>
    <w:p w:rsidR="00000000" w:rsidRDefault="00814E9B">
      <w:pPr>
        <w:rPr>
          <w:rFonts w:ascii="Garamond" w:hAnsi="Garamond"/>
        </w:rPr>
      </w:pPr>
    </w:p>
    <w:p w:rsidR="00000000" w:rsidRDefault="00814E9B">
      <w:pPr>
        <w:pStyle w:val="BodyText2"/>
      </w:pPr>
      <w:r>
        <w:t xml:space="preserve">D. QUESTIONS OF THE NATURE OF HISTORY – WHAT IS IT? WHO TELLS IT? HOW DO WE KNOW ABOUT IT? </w:t>
      </w:r>
    </w:p>
    <w:p w:rsidR="00000000" w:rsidRDefault="00814E9B">
      <w:pPr>
        <w:numPr>
          <w:ilvl w:val="0"/>
          <w:numId w:val="2"/>
        </w:numPr>
        <w:tabs>
          <w:tab w:val="clear" w:pos="1080"/>
        </w:tabs>
        <w:ind w:left="720"/>
        <w:rPr>
          <w:rFonts w:ascii="Garamond" w:hAnsi="Garamond"/>
        </w:rPr>
      </w:pPr>
      <w:r>
        <w:rPr>
          <w:rFonts w:ascii="Garamond" w:hAnsi="Garamond"/>
        </w:rPr>
        <w:t xml:space="preserve">Chap 3 pp.62 </w:t>
      </w:r>
      <w:proofErr w:type="spellStart"/>
      <w:r>
        <w:rPr>
          <w:rFonts w:ascii="Garamond" w:hAnsi="Garamond"/>
        </w:rPr>
        <w:t>ff</w:t>
      </w:r>
      <w:proofErr w:type="spellEnd"/>
      <w:r>
        <w:rPr>
          <w:rFonts w:ascii="Garamond" w:hAnsi="Garamond"/>
        </w:rPr>
        <w:t xml:space="preserve"> – </w:t>
      </w:r>
      <w:proofErr w:type="spellStart"/>
      <w:r>
        <w:rPr>
          <w:rFonts w:ascii="Garamond" w:hAnsi="Garamond"/>
        </w:rPr>
        <w:t>esp</w:t>
      </w:r>
      <w:proofErr w:type="spellEnd"/>
      <w:r>
        <w:rPr>
          <w:rFonts w:ascii="Garamond" w:hAnsi="Garamond"/>
        </w:rPr>
        <w:t xml:space="preserve"> rewriting history – not solid thing – pp.68 ff</w:t>
      </w:r>
    </w:p>
    <w:p w:rsidR="00000000" w:rsidRDefault="00814E9B">
      <w:pPr>
        <w:numPr>
          <w:ilvl w:val="0"/>
          <w:numId w:val="2"/>
        </w:numPr>
        <w:tabs>
          <w:tab w:val="clear" w:pos="1080"/>
        </w:tabs>
        <w:ind w:left="720"/>
        <w:rPr>
          <w:rFonts w:ascii="Garamond" w:hAnsi="Garamond"/>
        </w:rPr>
      </w:pPr>
      <w:r>
        <w:rPr>
          <w:rFonts w:ascii="Garamond" w:hAnsi="Garamond"/>
        </w:rPr>
        <w:t>Diff fiction and fact– history of women</w:t>
      </w:r>
    </w:p>
    <w:p w:rsidR="00000000" w:rsidRDefault="00814E9B">
      <w:pPr>
        <w:numPr>
          <w:ilvl w:val="0"/>
          <w:numId w:val="2"/>
        </w:numPr>
        <w:tabs>
          <w:tab w:val="clear" w:pos="1080"/>
        </w:tabs>
        <w:ind w:left="720"/>
        <w:rPr>
          <w:rFonts w:ascii="Garamond" w:hAnsi="Garamond"/>
        </w:rPr>
      </w:pPr>
      <w:r>
        <w:rPr>
          <w:rFonts w:ascii="Garamond" w:hAnsi="Garamond"/>
        </w:rPr>
        <w:t>Value of women’s contribution</w:t>
      </w:r>
    </w:p>
    <w:p w:rsidR="00000000" w:rsidRDefault="00814E9B">
      <w:pPr>
        <w:numPr>
          <w:ilvl w:val="0"/>
          <w:numId w:val="2"/>
        </w:numPr>
        <w:tabs>
          <w:tab w:val="clear" w:pos="1080"/>
        </w:tabs>
        <w:ind w:left="720"/>
        <w:rPr>
          <w:rFonts w:ascii="Garamond" w:hAnsi="Garamond"/>
        </w:rPr>
      </w:pPr>
      <w:r>
        <w:rPr>
          <w:rFonts w:ascii="Garamond" w:hAnsi="Garamond"/>
        </w:rPr>
        <w:t xml:space="preserve">Story of Judith Shakespeare </w:t>
      </w:r>
    </w:p>
    <w:p w:rsidR="00000000" w:rsidRDefault="00814E9B">
      <w:pPr>
        <w:rPr>
          <w:rFonts w:ascii="Garamond" w:hAnsi="Garamond"/>
          <w:b/>
          <w:bCs/>
        </w:rPr>
      </w:pPr>
    </w:p>
    <w:p w:rsidR="00000000" w:rsidRDefault="00814E9B">
      <w:pPr>
        <w:rPr>
          <w:rFonts w:ascii="Garamond" w:hAnsi="Garamond"/>
          <w:b/>
          <w:bCs/>
        </w:rPr>
      </w:pPr>
      <w:r>
        <w:rPr>
          <w:rFonts w:ascii="Garamond" w:hAnsi="Garamond"/>
          <w:b/>
          <w:bCs/>
        </w:rPr>
        <w:lastRenderedPageBreak/>
        <w:t xml:space="preserve">D. ART – REPRESENTATION versus REFLECTION </w:t>
      </w:r>
    </w:p>
    <w:p w:rsidR="00000000" w:rsidRDefault="00814E9B">
      <w:pPr>
        <w:numPr>
          <w:ilvl w:val="0"/>
          <w:numId w:val="2"/>
        </w:numPr>
        <w:tabs>
          <w:tab w:val="clear" w:pos="1080"/>
        </w:tabs>
        <w:ind w:left="720"/>
        <w:rPr>
          <w:rFonts w:ascii="Garamond" w:hAnsi="Garamond"/>
        </w:rPr>
      </w:pPr>
      <w:r>
        <w:rPr>
          <w:rFonts w:ascii="Garamond" w:hAnsi="Garamond"/>
        </w:rPr>
        <w:t>fiction contains more truth than fact – Vic</w:t>
      </w:r>
      <w:r>
        <w:rPr>
          <w:rFonts w:ascii="Garamond" w:hAnsi="Garamond"/>
        </w:rPr>
        <w:t>torian father and son  - stories as ‘lies’ for those obsessed with empirical truths…lies will flow from my lips p.7</w:t>
      </w:r>
    </w:p>
    <w:p w:rsidR="00000000" w:rsidRDefault="00814E9B">
      <w:pPr>
        <w:numPr>
          <w:ilvl w:val="0"/>
          <w:numId w:val="2"/>
        </w:numPr>
        <w:tabs>
          <w:tab w:val="clear" w:pos="1080"/>
        </w:tabs>
        <w:ind w:left="720"/>
        <w:rPr>
          <w:rFonts w:ascii="Garamond" w:hAnsi="Garamond"/>
        </w:rPr>
      </w:pPr>
      <w:r>
        <w:rPr>
          <w:rFonts w:ascii="Garamond" w:hAnsi="Garamond"/>
        </w:rPr>
        <w:t>Creation of worlds rather than reflection (see the autumn - spring passage in room – pp 24-26)</w:t>
      </w:r>
    </w:p>
    <w:p w:rsidR="00000000" w:rsidRDefault="00814E9B">
      <w:pPr>
        <w:numPr>
          <w:ilvl w:val="0"/>
          <w:numId w:val="1"/>
        </w:numPr>
        <w:tabs>
          <w:tab w:val="clear" w:pos="720"/>
        </w:tabs>
        <w:rPr>
          <w:rFonts w:ascii="Garamond" w:hAnsi="Garamond"/>
        </w:rPr>
      </w:pPr>
      <w:r>
        <w:rPr>
          <w:rFonts w:ascii="Garamond" w:hAnsi="Garamond"/>
        </w:rPr>
        <w:t>Questioning of preconceptions (being locked i</w:t>
      </w:r>
      <w:r>
        <w:rPr>
          <w:rFonts w:ascii="Garamond" w:hAnsi="Garamond"/>
        </w:rPr>
        <w:t xml:space="preserve">n as well as locked out – fish and crustacean pp.13-14; </w:t>
      </w:r>
      <w:proofErr w:type="spellStart"/>
      <w:r>
        <w:rPr>
          <w:rFonts w:ascii="Garamond" w:hAnsi="Garamond"/>
        </w:rPr>
        <w:t>Lycidas</w:t>
      </w:r>
      <w:proofErr w:type="spellEnd"/>
      <w:r>
        <w:rPr>
          <w:rFonts w:ascii="Garamond" w:hAnsi="Garamond"/>
        </w:rPr>
        <w:t xml:space="preserve"> as drowning at sea) </w:t>
      </w:r>
    </w:p>
    <w:p w:rsidR="00000000" w:rsidRDefault="00814E9B">
      <w:pPr>
        <w:numPr>
          <w:ilvl w:val="0"/>
          <w:numId w:val="1"/>
        </w:numPr>
        <w:rPr>
          <w:rFonts w:ascii="Garamond" w:hAnsi="Garamond"/>
        </w:rPr>
      </w:pPr>
      <w:r>
        <w:rPr>
          <w:rFonts w:ascii="Garamond" w:hAnsi="Garamond"/>
        </w:rPr>
        <w:t xml:space="preserve">Manx cat pp.18-19 </w:t>
      </w:r>
    </w:p>
    <w:p w:rsidR="00000000" w:rsidRDefault="00814E9B">
      <w:pPr>
        <w:numPr>
          <w:ilvl w:val="0"/>
          <w:numId w:val="1"/>
        </w:numPr>
        <w:rPr>
          <w:rFonts w:ascii="Garamond" w:hAnsi="Garamond"/>
        </w:rPr>
      </w:pPr>
      <w:r>
        <w:rPr>
          <w:rFonts w:ascii="Garamond" w:hAnsi="Garamond"/>
        </w:rPr>
        <w:t>The war – ugliness not of French or Germans but ‘our rulers’ p.23</w:t>
      </w:r>
    </w:p>
    <w:p w:rsidR="00000000" w:rsidRDefault="00814E9B">
      <w:pPr>
        <w:numPr>
          <w:ilvl w:val="0"/>
          <w:numId w:val="1"/>
        </w:numPr>
        <w:rPr>
          <w:rFonts w:ascii="Garamond" w:hAnsi="Garamond"/>
        </w:rPr>
      </w:pPr>
      <w:r>
        <w:rPr>
          <w:rFonts w:ascii="Garamond" w:hAnsi="Garamond"/>
          <w:i/>
          <w:iCs/>
        </w:rPr>
        <w:t xml:space="preserve"> True</w:t>
      </w:r>
      <w:r>
        <w:rPr>
          <w:rFonts w:ascii="Garamond" w:hAnsi="Garamond"/>
        </w:rPr>
        <w:t xml:space="preserve"> meaning of man or woman – impossible – nothing is only one thing and </w:t>
      </w:r>
      <w:proofErr w:type="spellStart"/>
      <w:r>
        <w:rPr>
          <w:rFonts w:ascii="Garamond" w:hAnsi="Garamond"/>
        </w:rPr>
        <w:t>thew</w:t>
      </w:r>
      <w:proofErr w:type="spellEnd"/>
      <w:r>
        <w:rPr>
          <w:rFonts w:ascii="Garamond" w:hAnsi="Garamond"/>
        </w:rPr>
        <w:t xml:space="preserve"> way ma</w:t>
      </w:r>
      <w:r>
        <w:rPr>
          <w:rFonts w:ascii="Garamond" w:hAnsi="Garamond"/>
        </w:rPr>
        <w:t xml:space="preserve">nipulated by those in power (see some truth we men have lived with since the dawn of time – can’t let women know – </w:t>
      </w:r>
      <w:r>
        <w:rPr>
          <w:rFonts w:ascii="Garamond" w:hAnsi="Garamond"/>
          <w:i/>
          <w:iCs/>
        </w:rPr>
        <w:t xml:space="preserve">Heart of Darkness </w:t>
      </w:r>
      <w:r>
        <w:rPr>
          <w:rFonts w:ascii="Garamond" w:hAnsi="Garamond"/>
        </w:rPr>
        <w:t xml:space="preserve">– they keep the thing afloat) </w:t>
      </w:r>
    </w:p>
    <w:p w:rsidR="00000000" w:rsidRDefault="00814E9B">
      <w:pPr>
        <w:numPr>
          <w:ilvl w:val="0"/>
          <w:numId w:val="1"/>
        </w:numPr>
        <w:rPr>
          <w:rFonts w:ascii="Garamond" w:hAnsi="Garamond"/>
        </w:rPr>
      </w:pPr>
      <w:r>
        <w:rPr>
          <w:rFonts w:ascii="Garamond" w:hAnsi="Garamond"/>
        </w:rPr>
        <w:t xml:space="preserve">The establishment of a university not </w:t>
      </w:r>
      <w:r>
        <w:rPr>
          <w:rFonts w:ascii="Garamond" w:hAnsi="Garamond"/>
          <w:i/>
          <w:iCs/>
        </w:rPr>
        <w:t>natural</w:t>
      </w:r>
      <w:r>
        <w:rPr>
          <w:rFonts w:ascii="Garamond" w:hAnsi="Garamond"/>
        </w:rPr>
        <w:t xml:space="preserve"> – pp. 30-31 - but requires concrete things </w:t>
      </w:r>
    </w:p>
    <w:p w:rsidR="00000000" w:rsidRDefault="00814E9B">
      <w:pPr>
        <w:rPr>
          <w:rFonts w:ascii="Garamond" w:hAnsi="Garamond"/>
        </w:rPr>
      </w:pPr>
    </w:p>
    <w:p w:rsidR="00000000" w:rsidRDefault="00814E9B">
      <w:pPr>
        <w:rPr>
          <w:rFonts w:ascii="Garamond" w:hAnsi="Garamond"/>
        </w:rPr>
      </w:pPr>
    </w:p>
    <w:p w:rsidR="00000000" w:rsidRDefault="00814E9B">
      <w:pPr>
        <w:rPr>
          <w:rFonts w:ascii="Garamond" w:hAnsi="Garamond"/>
        </w:rPr>
      </w:pPr>
    </w:p>
    <w:p w:rsidR="00000000" w:rsidRDefault="00814E9B">
      <w:pPr>
        <w:rPr>
          <w:rFonts w:ascii="Garamond" w:hAnsi="Garamond"/>
        </w:rPr>
      </w:pPr>
    </w:p>
    <w:p w:rsidR="00000000" w:rsidRDefault="00814E9B">
      <w:pPr>
        <w:rPr>
          <w:rFonts w:ascii="Garamond" w:hAnsi="Garamond"/>
        </w:rPr>
      </w:pPr>
    </w:p>
    <w:p w:rsidR="00000000" w:rsidRDefault="00814E9B">
      <w:pPr>
        <w:rPr>
          <w:rFonts w:ascii="Garamond" w:hAnsi="Garamond"/>
        </w:rPr>
      </w:pPr>
    </w:p>
    <w:p w:rsidR="00000000" w:rsidRDefault="00814E9B">
      <w:pPr>
        <w:rPr>
          <w:rFonts w:ascii="Garamond" w:hAnsi="Garamond"/>
        </w:rPr>
      </w:pPr>
    </w:p>
    <w:p w:rsidR="00814E9B" w:rsidRDefault="00814E9B">
      <w:pPr>
        <w:rPr>
          <w:rFonts w:ascii="Garamond" w:hAnsi="Garamond"/>
        </w:rPr>
      </w:pPr>
    </w:p>
    <w:sectPr w:rsidR="00814E9B" w:rsidSect="002B4873">
      <w:headerReference w:type="default" r:id="rId8"/>
      <w:pgSz w:w="11906" w:h="16838"/>
      <w:pgMar w:top="1134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814E9B" w:rsidRDefault="00814E9B" w:rsidP="002B4873">
      <w:r>
        <w:separator/>
      </w:r>
    </w:p>
  </w:endnote>
  <w:endnote w:type="continuationSeparator" w:id="0">
    <w:p w:rsidR="00814E9B" w:rsidRDefault="00814E9B" w:rsidP="002B487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814E9B" w:rsidRDefault="00814E9B" w:rsidP="002B4873">
      <w:r>
        <w:separator/>
      </w:r>
    </w:p>
  </w:footnote>
  <w:footnote w:type="continuationSeparator" w:id="0">
    <w:p w:rsidR="00814E9B" w:rsidRDefault="00814E9B" w:rsidP="002B4873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B4873" w:rsidRPr="002B4873" w:rsidRDefault="002B4873" w:rsidP="002B4873">
    <w:pPr>
      <w:pStyle w:val="Header"/>
      <w:jc w:val="right"/>
      <w:rPr>
        <w:i/>
      </w:rPr>
    </w:pPr>
    <w:r w:rsidRPr="002B4873">
      <w:rPr>
        <w:i/>
      </w:rPr>
      <w:t>CSEN6020 Modernism &amp; Modernisms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2B34485"/>
    <w:multiLevelType w:val="hybridMultilevel"/>
    <w:tmpl w:val="CFE4FCB0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1">
    <w:nsid w:val="03E806F4"/>
    <w:multiLevelType w:val="hybridMultilevel"/>
    <w:tmpl w:val="DE6E9DD2"/>
    <w:lvl w:ilvl="0" w:tplc="0409000F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2160"/>
        </w:tabs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880"/>
        </w:tabs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3600"/>
        </w:tabs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4320"/>
        </w:tabs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5040"/>
        </w:tabs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760"/>
        </w:tabs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6480"/>
        </w:tabs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7200"/>
        </w:tabs>
        <w:ind w:left="7200" w:hanging="180"/>
      </w:pPr>
    </w:lvl>
  </w:abstractNum>
  <w:abstractNum w:abstractNumId="2">
    <w:nsid w:val="0DEB3456"/>
    <w:multiLevelType w:val="hybridMultilevel"/>
    <w:tmpl w:val="F678DF88"/>
    <w:lvl w:ilvl="0" w:tplc="0409000F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2160"/>
        </w:tabs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880"/>
        </w:tabs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3600"/>
        </w:tabs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4320"/>
        </w:tabs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5040"/>
        </w:tabs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760"/>
        </w:tabs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6480"/>
        </w:tabs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7200"/>
        </w:tabs>
        <w:ind w:left="7200" w:hanging="180"/>
      </w:pPr>
    </w:lvl>
  </w:abstractNum>
  <w:abstractNum w:abstractNumId="3">
    <w:nsid w:val="4E444A6F"/>
    <w:multiLevelType w:val="hybridMultilevel"/>
    <w:tmpl w:val="BCA20D3C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>
    <w:nsid w:val="642C3614"/>
    <w:multiLevelType w:val="hybridMultilevel"/>
    <w:tmpl w:val="A2CE679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76F01CF9"/>
    <w:multiLevelType w:val="hybridMultilevel"/>
    <w:tmpl w:val="7C123096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>
    <w:abstractNumId w:val="4"/>
  </w:num>
  <w:num w:numId="2">
    <w:abstractNumId w:val="0"/>
  </w:num>
  <w:num w:numId="3">
    <w:abstractNumId w:val="3"/>
  </w:num>
  <w:num w:numId="4">
    <w:abstractNumId w:val="1"/>
  </w:num>
  <w:num w:numId="5">
    <w:abstractNumId w:val="2"/>
  </w:num>
  <w:num w:numId="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70"/>
  <w:proofState w:spelling="clean" w:grammar="clean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applyBreakingRules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B4873"/>
    <w:rsid w:val="002B4873"/>
    <w:rsid w:val="00814E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semiHidden="0" w:uiPriority="9" w:unhideWhenUsed="0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sz w:val="24"/>
      <w:szCs w:val="24"/>
    </w:rPr>
  </w:style>
  <w:style w:type="paragraph" w:styleId="Heading1">
    <w:name w:val="heading 1"/>
    <w:basedOn w:val="Normal"/>
    <w:next w:val="Normal"/>
    <w:qFormat/>
    <w:pPr>
      <w:keepNext/>
      <w:outlineLvl w:val="0"/>
    </w:pPr>
    <w:rPr>
      <w:rFonts w:ascii="Garamond" w:hAnsi="Garamond"/>
      <w:b/>
      <w:bCs/>
    </w:rPr>
  </w:style>
  <w:style w:type="paragraph" w:styleId="Heading3">
    <w:name w:val="heading 3"/>
    <w:basedOn w:val="Normal"/>
    <w:qFormat/>
    <w:pPr>
      <w:spacing w:before="100" w:beforeAutospacing="1" w:after="100" w:afterAutospacing="1"/>
      <w:outlineLvl w:val="2"/>
    </w:pPr>
    <w:rPr>
      <w:b/>
      <w:bCs/>
      <w:sz w:val="27"/>
      <w:szCs w:val="27"/>
      <w:lang w:eastAsia="en-US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semiHidden/>
    <w:rPr>
      <w:rFonts w:ascii="Garamond" w:hAnsi="Garamond"/>
      <w:b/>
      <w:sz w:val="28"/>
    </w:rPr>
  </w:style>
  <w:style w:type="paragraph" w:styleId="BodyTextIndent">
    <w:name w:val="Body Text Indent"/>
    <w:basedOn w:val="Normal"/>
    <w:semiHidden/>
    <w:pPr>
      <w:ind w:left="720"/>
    </w:pPr>
    <w:rPr>
      <w:rFonts w:ascii="Garamond" w:hAnsi="Garamond"/>
    </w:rPr>
  </w:style>
  <w:style w:type="paragraph" w:styleId="BodyText2">
    <w:name w:val="Body Text 2"/>
    <w:basedOn w:val="Normal"/>
    <w:semiHidden/>
    <w:rPr>
      <w:rFonts w:ascii="Garamond" w:hAnsi="Garamond"/>
      <w:b/>
      <w:bCs/>
    </w:rPr>
  </w:style>
  <w:style w:type="character" w:styleId="Emphasis">
    <w:name w:val="Emphasis"/>
    <w:basedOn w:val="DefaultParagraphFont"/>
    <w:qFormat/>
    <w:rPr>
      <w:i/>
      <w:iCs/>
    </w:rPr>
  </w:style>
  <w:style w:type="paragraph" w:styleId="NormalWeb">
    <w:name w:val="Normal (Web)"/>
    <w:basedOn w:val="Normal"/>
    <w:semiHidden/>
    <w:pPr>
      <w:spacing w:before="100" w:beforeAutospacing="1" w:after="100" w:afterAutospacing="1"/>
    </w:pPr>
    <w:rPr>
      <w:lang w:eastAsia="en-US"/>
    </w:rPr>
  </w:style>
  <w:style w:type="character" w:styleId="Hyperlink">
    <w:name w:val="Hyperlink"/>
    <w:basedOn w:val="DefaultParagraphFont"/>
    <w:semiHidden/>
    <w:rPr>
      <w:color w:val="0000FF"/>
      <w:u w:val="single"/>
    </w:rPr>
  </w:style>
  <w:style w:type="character" w:customStyle="1" w:styleId="addmd">
    <w:name w:val="addmd"/>
    <w:basedOn w:val="DefaultParagraphFont"/>
  </w:style>
  <w:style w:type="paragraph" w:styleId="Date">
    <w:name w:val="Date"/>
    <w:basedOn w:val="Normal"/>
    <w:semiHidden/>
    <w:pPr>
      <w:spacing w:before="100" w:beforeAutospacing="1" w:after="100" w:afterAutospacing="1"/>
    </w:pPr>
    <w:rPr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2B4873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4873"/>
    <w:rPr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2B4873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4873"/>
    <w:rPr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semiHidden="0" w:uiPriority="9" w:unhideWhenUsed="0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sz w:val="24"/>
      <w:szCs w:val="24"/>
    </w:rPr>
  </w:style>
  <w:style w:type="paragraph" w:styleId="Heading1">
    <w:name w:val="heading 1"/>
    <w:basedOn w:val="Normal"/>
    <w:next w:val="Normal"/>
    <w:qFormat/>
    <w:pPr>
      <w:keepNext/>
      <w:outlineLvl w:val="0"/>
    </w:pPr>
    <w:rPr>
      <w:rFonts w:ascii="Garamond" w:hAnsi="Garamond"/>
      <w:b/>
      <w:bCs/>
    </w:rPr>
  </w:style>
  <w:style w:type="paragraph" w:styleId="Heading3">
    <w:name w:val="heading 3"/>
    <w:basedOn w:val="Normal"/>
    <w:qFormat/>
    <w:pPr>
      <w:spacing w:before="100" w:beforeAutospacing="1" w:after="100" w:afterAutospacing="1"/>
      <w:outlineLvl w:val="2"/>
    </w:pPr>
    <w:rPr>
      <w:b/>
      <w:bCs/>
      <w:sz w:val="27"/>
      <w:szCs w:val="27"/>
      <w:lang w:eastAsia="en-US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semiHidden/>
    <w:rPr>
      <w:rFonts w:ascii="Garamond" w:hAnsi="Garamond"/>
      <w:b/>
      <w:sz w:val="28"/>
    </w:rPr>
  </w:style>
  <w:style w:type="paragraph" w:styleId="BodyTextIndent">
    <w:name w:val="Body Text Indent"/>
    <w:basedOn w:val="Normal"/>
    <w:semiHidden/>
    <w:pPr>
      <w:ind w:left="720"/>
    </w:pPr>
    <w:rPr>
      <w:rFonts w:ascii="Garamond" w:hAnsi="Garamond"/>
    </w:rPr>
  </w:style>
  <w:style w:type="paragraph" w:styleId="BodyText2">
    <w:name w:val="Body Text 2"/>
    <w:basedOn w:val="Normal"/>
    <w:semiHidden/>
    <w:rPr>
      <w:rFonts w:ascii="Garamond" w:hAnsi="Garamond"/>
      <w:b/>
      <w:bCs/>
    </w:rPr>
  </w:style>
  <w:style w:type="character" w:styleId="Emphasis">
    <w:name w:val="Emphasis"/>
    <w:basedOn w:val="DefaultParagraphFont"/>
    <w:qFormat/>
    <w:rPr>
      <w:i/>
      <w:iCs/>
    </w:rPr>
  </w:style>
  <w:style w:type="paragraph" w:styleId="NormalWeb">
    <w:name w:val="Normal (Web)"/>
    <w:basedOn w:val="Normal"/>
    <w:semiHidden/>
    <w:pPr>
      <w:spacing w:before="100" w:beforeAutospacing="1" w:after="100" w:afterAutospacing="1"/>
    </w:pPr>
    <w:rPr>
      <w:lang w:eastAsia="en-US"/>
    </w:rPr>
  </w:style>
  <w:style w:type="character" w:styleId="Hyperlink">
    <w:name w:val="Hyperlink"/>
    <w:basedOn w:val="DefaultParagraphFont"/>
    <w:semiHidden/>
    <w:rPr>
      <w:color w:val="0000FF"/>
      <w:u w:val="single"/>
    </w:rPr>
  </w:style>
  <w:style w:type="character" w:customStyle="1" w:styleId="addmd">
    <w:name w:val="addmd"/>
    <w:basedOn w:val="DefaultParagraphFont"/>
  </w:style>
  <w:style w:type="paragraph" w:styleId="Date">
    <w:name w:val="Date"/>
    <w:basedOn w:val="Normal"/>
    <w:semiHidden/>
    <w:pPr>
      <w:spacing w:before="100" w:beforeAutospacing="1" w:after="100" w:afterAutospacing="1"/>
    </w:pPr>
    <w:rPr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2B4873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4873"/>
    <w:rPr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2B4873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4873"/>
    <w:rPr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470</Words>
  <Characters>2682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Room</vt:lpstr>
    </vt:vector>
  </TitlesOfParts>
  <Company/>
  <LinksUpToDate>false</LinksUpToDate>
  <CharactersWithSpaces>3146</CharactersWithSpaces>
  <SharedDoc>false</SharedDoc>
  <HLinks>
    <vt:vector size="12" baseType="variant">
      <vt:variant>
        <vt:i4>7733293</vt:i4>
      </vt:variant>
      <vt:variant>
        <vt:i4>3</vt:i4>
      </vt:variant>
      <vt:variant>
        <vt:i4>0</vt:i4>
      </vt:variant>
      <vt:variant>
        <vt:i4>5</vt:i4>
      </vt:variant>
      <vt:variant>
        <vt:lpwstr>http://www.timeshighereducation.co.uk/story.asp?storyCode=103004&amp;sectioncode=26</vt:lpwstr>
      </vt:variant>
      <vt:variant>
        <vt:lpwstr/>
      </vt:variant>
      <vt:variant>
        <vt:i4>4128822</vt:i4>
      </vt:variant>
      <vt:variant>
        <vt:i4>0</vt:i4>
      </vt:variant>
      <vt:variant>
        <vt:i4>0</vt:i4>
      </vt:variant>
      <vt:variant>
        <vt:i4>5</vt:i4>
      </vt:variant>
      <vt:variant>
        <vt:lpwstr>http://209.85.229.132/search?q=cache:Zben35faeEcJ:ecmd.nju.edu.cn/UploadFile/17/8084/theirown.doc+room+of+one%27s+own+elaine+showalter&amp;cd=8&amp;hl=en&amp;ct=clnk&amp;gl=uk</vt:lpwstr>
      </vt:variant>
      <vt:variant>
        <vt:lpwstr/>
      </vt:variant>
    </vt:vector>
  </HLinks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Room</dc:title>
  <dc:creator>Trinity</dc:creator>
  <cp:lastModifiedBy>Administrator</cp:lastModifiedBy>
  <cp:revision>2</cp:revision>
  <cp:lastPrinted>2016-10-04T10:24:00Z</cp:lastPrinted>
  <dcterms:created xsi:type="dcterms:W3CDTF">2016-10-04T10:25:00Z</dcterms:created>
  <dcterms:modified xsi:type="dcterms:W3CDTF">2016-10-04T10:25:00Z</dcterms:modified>
</cp:coreProperties>
</file>