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1CAB" w:rsidRDefault="006E0994" w:rsidP="006E0994">
      <w:pPr>
        <w:jc w:val="center"/>
        <w:rPr>
          <w:sz w:val="24"/>
          <w:u w:val="single"/>
        </w:rPr>
      </w:pPr>
      <w:r w:rsidRPr="006E0994">
        <w:rPr>
          <w:sz w:val="24"/>
          <w:u w:val="single"/>
        </w:rPr>
        <w:t>Object analysis of Egyptian ‘funerary cones’ from El-Moghraqa, Gaza</w:t>
      </w:r>
    </w:p>
    <w:p w:rsidR="006E0994" w:rsidRDefault="006E0994" w:rsidP="006E0994">
      <w:pPr>
        <w:jc w:val="center"/>
        <w:rPr>
          <w:sz w:val="24"/>
          <w:u w:val="single"/>
        </w:rPr>
      </w:pPr>
    </w:p>
    <w:p w:rsidR="006E0994" w:rsidRDefault="006E0994" w:rsidP="006E0994">
      <w:r w:rsidRPr="006E0994">
        <w:t xml:space="preserve">The Egyptian ‘funerary cones’ </w:t>
      </w:r>
      <w:r w:rsidR="001F1004">
        <w:t xml:space="preserve">found at the site of el-Moghraqa, north of Wadi Gaza, </w:t>
      </w:r>
      <w:r>
        <w:t xml:space="preserve">are round in appearance and measure </w:t>
      </w:r>
      <w:r w:rsidR="001F1004">
        <w:t xml:space="preserve">from ten </w:t>
      </w:r>
      <w:r>
        <w:t>–</w:t>
      </w:r>
      <w:r w:rsidR="001F1004">
        <w:t xml:space="preserve"> twenty centimetres</w:t>
      </w:r>
      <w:r>
        <w:t xml:space="preserve"> long with a diameter of approximately </w:t>
      </w:r>
      <w:r w:rsidR="001F1004">
        <w:t>four</w:t>
      </w:r>
      <w:r>
        <w:t xml:space="preserve"> –</w:t>
      </w:r>
      <w:r w:rsidR="001F1004">
        <w:t xml:space="preserve"> eight centimetres </w:t>
      </w:r>
      <w:r>
        <w:t xml:space="preserve">wide. </w:t>
      </w:r>
      <w:r w:rsidR="001F1004">
        <w:t>The cones were typically made of a reddish-yellow clay with a thick dark gr</w:t>
      </w:r>
      <w:r w:rsidR="00F17FC4">
        <w:t xml:space="preserve">ey core (Steel </w:t>
      </w:r>
      <w:r w:rsidR="00F17FC4">
        <w:rPr>
          <w:i/>
        </w:rPr>
        <w:t>et al.</w:t>
      </w:r>
      <w:r w:rsidR="001F1004">
        <w:t xml:space="preserve"> 2004:326</w:t>
      </w:r>
      <w:r w:rsidR="00F17FC4">
        <w:t>.</w:t>
      </w:r>
      <w:r w:rsidR="001F1004">
        <w:t xml:space="preserve">). The cones found at the site in Gaza are extremely similar to Egyptian funerary cones from the eighteenth dynasty, but seem to be unique to this area of the Levant (Steel. 2016). </w:t>
      </w:r>
      <w:r w:rsidR="000C65AD">
        <w:t xml:space="preserve">These cone fragments have been stamped with the cartouche of Thutmoses III, which likely highlights the economic standing of the site alongside the likelihood of trade moving in, out and through this place due to the hybridity that the object appears to possess. However, it is uncertain what the Gaza cones were used for. Unlike their Egyptian counterparts, these cones were not found in a primarily funerary sphere. The Gaza cones were broken off at the cartouche and dumped in a sand dune, which (although speculative) could be an attempt to destroy the propaganda-like objects that had been created. This is unlikely, but there is nothing more than speculation on why the cones were found broken and dumped. On the other hand, the cones could have formed part of a gift exchange between Egypt and Gaza, due to the cartouche of Thutmoses III appearing on the cones. This is somewhat strange, as the Egyptian funerary cones were stamped with the names and titles of the deceased but the Gaza cones were stamped with the names of the King, suggesting an almost propaganda-like gift exchange between the two countries. </w:t>
      </w:r>
    </w:p>
    <w:p w:rsidR="00F17FC4" w:rsidRDefault="00F17FC4" w:rsidP="006E0994">
      <w:r>
        <w:t>Even so, there is the possibility of el-Moghraqa being used as a cemetery, given the link between Egyptian funerary cones and the similarity of the Gaza cones</w:t>
      </w:r>
      <w:r w:rsidR="00391669">
        <w:t xml:space="preserve"> (Steel </w:t>
      </w:r>
      <w:r w:rsidR="00391669">
        <w:rPr>
          <w:i/>
        </w:rPr>
        <w:t>et al</w:t>
      </w:r>
      <w:r w:rsidR="00391669">
        <w:t>. 2002:939.</w:t>
      </w:r>
      <w:r>
        <w:t>). This is a theory based off the appearance of cones at a cemetery in Tombos, in Nubia but there is no evidence that can prove this being the context in which the cones were used and eventually placed</w:t>
      </w:r>
      <w:r w:rsidR="00391669">
        <w:t xml:space="preserve"> (Steel. 2016</w:t>
      </w:r>
      <w:r>
        <w:t xml:space="preserve">.). </w:t>
      </w:r>
      <w:r w:rsidR="00DC1DEF">
        <w:t>However, evidence of mass production of these Gaza ‘funerary cones’ is non-existent compared to that of the Egyptian ‘funerary cones’</w:t>
      </w:r>
      <w:r w:rsidR="00F966C6">
        <w:t>, this being said, most scholars argue that the Gaza cones were employed for the use of distinguishing high-ranking officials’ tombs</w:t>
      </w:r>
      <w:r w:rsidR="006B6BA5">
        <w:t>.</w:t>
      </w:r>
    </w:p>
    <w:p w:rsidR="006B6BA5" w:rsidRDefault="006B6BA5" w:rsidP="006E0994">
      <w:r>
        <w:t>Trying to re-create these cones in the modern day poses several problems: the clay we have at our disposal is vastly different to that found in Gaza, and therefore being able to mould the clay in</w:t>
      </w:r>
      <w:r w:rsidR="00594564">
        <w:t>to a funerary cone is difficult. This is also accompanied by the difficulty in stamping a seal or Egyptian hieroglyphs in our case due to the stamp and the clay once again, although this may have been due to not following the process that would have been used in making the Gaza cones.</w:t>
      </w:r>
    </w:p>
    <w:p w:rsidR="00A72CAC" w:rsidRDefault="00A72CAC" w:rsidP="006E0994"/>
    <w:p w:rsidR="00A72CAC" w:rsidRDefault="00A72CAC" w:rsidP="006E0994"/>
    <w:p w:rsidR="00A72CAC" w:rsidRDefault="00A72CAC" w:rsidP="006E0994"/>
    <w:p w:rsidR="00A72CAC" w:rsidRDefault="00A72CAC" w:rsidP="006E0994"/>
    <w:p w:rsidR="00A72CAC" w:rsidRDefault="00A72CAC" w:rsidP="006E0994"/>
    <w:p w:rsidR="00A72CAC" w:rsidRDefault="00A72CAC" w:rsidP="006E0994"/>
    <w:p w:rsidR="00A72CAC" w:rsidRDefault="00A72CAC" w:rsidP="006E0994"/>
    <w:p w:rsidR="00A72CAC" w:rsidRDefault="00A72CAC" w:rsidP="006E0994"/>
    <w:p w:rsidR="00A72CAC" w:rsidRDefault="00A72CAC" w:rsidP="006E0994"/>
    <w:p w:rsidR="00A72CAC" w:rsidRDefault="00A72CAC" w:rsidP="006E0994">
      <w:pPr>
        <w:rPr>
          <w:sz w:val="24"/>
          <w:u w:val="single"/>
        </w:rPr>
      </w:pPr>
      <w:r w:rsidRPr="00A72CAC">
        <w:rPr>
          <w:sz w:val="24"/>
          <w:u w:val="single"/>
        </w:rPr>
        <w:lastRenderedPageBreak/>
        <w:t>Bibliography:</w:t>
      </w:r>
    </w:p>
    <w:p w:rsidR="00A72CAC" w:rsidRDefault="00A72CAC" w:rsidP="006E0994">
      <w:pPr>
        <w:rPr>
          <w:i/>
          <w:sz w:val="24"/>
        </w:rPr>
      </w:pPr>
      <w:r>
        <w:rPr>
          <w:sz w:val="24"/>
        </w:rPr>
        <w:t xml:space="preserve">Clarke, J. Manley, W. p. </w:t>
      </w:r>
      <w:proofErr w:type="spellStart"/>
      <w:r>
        <w:rPr>
          <w:sz w:val="24"/>
        </w:rPr>
        <w:t>Sadeq</w:t>
      </w:r>
      <w:proofErr w:type="spellEnd"/>
      <w:r>
        <w:rPr>
          <w:sz w:val="24"/>
        </w:rPr>
        <w:t xml:space="preserve">, M. Steel. L. 2004. Shorter contributions: Egyptian funerary cones from El-Moghraqa, Gaza. </w:t>
      </w:r>
      <w:r>
        <w:rPr>
          <w:i/>
          <w:sz w:val="24"/>
        </w:rPr>
        <w:t>The Anti</w:t>
      </w:r>
      <w:r w:rsidR="009322FF">
        <w:rPr>
          <w:i/>
          <w:sz w:val="24"/>
        </w:rPr>
        <w:t xml:space="preserve">quaries journal. </w:t>
      </w:r>
      <w:r w:rsidR="009322FF" w:rsidRPr="009322FF">
        <w:rPr>
          <w:sz w:val="24"/>
        </w:rPr>
        <w:t>84. 319-333.</w:t>
      </w:r>
    </w:p>
    <w:p w:rsidR="009322FF" w:rsidRDefault="009322FF" w:rsidP="006E0994">
      <w:pPr>
        <w:rPr>
          <w:sz w:val="24"/>
        </w:rPr>
      </w:pPr>
      <w:r>
        <w:rPr>
          <w:sz w:val="24"/>
        </w:rPr>
        <w:t xml:space="preserve">Clarke, J. Manley, B. Steel, L. 2004. Late Bronze Age Gaza: prestige production at El-Moghraqa. </w:t>
      </w:r>
      <w:r>
        <w:rPr>
          <w:i/>
          <w:sz w:val="24"/>
        </w:rPr>
        <w:t>Antiquity.</w:t>
      </w:r>
      <w:r>
        <w:rPr>
          <w:sz w:val="24"/>
        </w:rPr>
        <w:t xml:space="preserve"> 76. 939-940.</w:t>
      </w:r>
    </w:p>
    <w:p w:rsidR="009322FF" w:rsidRPr="009322FF" w:rsidRDefault="009322FF" w:rsidP="009322FF">
      <w:pPr>
        <w:spacing w:before="240"/>
        <w:rPr>
          <w:sz w:val="24"/>
        </w:rPr>
      </w:pPr>
      <w:r>
        <w:rPr>
          <w:sz w:val="24"/>
        </w:rPr>
        <w:t xml:space="preserve">Steel, L. 2016. Shifting relations in Bronze Age Gaza in T. Clack (eds.). </w:t>
      </w:r>
      <w:r>
        <w:rPr>
          <w:i/>
          <w:sz w:val="24"/>
        </w:rPr>
        <w:t xml:space="preserve">Archaeology, syncretism and creolisation. </w:t>
      </w:r>
      <w:r>
        <w:rPr>
          <w:sz w:val="24"/>
        </w:rPr>
        <w:t>Oxford: Oxbow.</w:t>
      </w:r>
      <w:bookmarkStart w:id="0" w:name="_GoBack"/>
      <w:bookmarkEnd w:id="0"/>
    </w:p>
    <w:sectPr w:rsidR="009322FF" w:rsidRPr="00932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994"/>
    <w:rsid w:val="000C65AD"/>
    <w:rsid w:val="001F1004"/>
    <w:rsid w:val="00391669"/>
    <w:rsid w:val="00471F01"/>
    <w:rsid w:val="00594564"/>
    <w:rsid w:val="006B6BA5"/>
    <w:rsid w:val="006E0994"/>
    <w:rsid w:val="00910104"/>
    <w:rsid w:val="009322FF"/>
    <w:rsid w:val="00A72CAC"/>
    <w:rsid w:val="00AE579B"/>
    <w:rsid w:val="00DC1DEF"/>
    <w:rsid w:val="00F17FC4"/>
    <w:rsid w:val="00F96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FFD98"/>
  <w15:chartTrackingRefBased/>
  <w15:docId w15:val="{799B7D33-3991-4E7B-985B-8CCE1FBE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2</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dc:creator>
  <cp:keywords/>
  <dc:description/>
  <cp:lastModifiedBy>james mills</cp:lastModifiedBy>
  <cp:revision>4</cp:revision>
  <dcterms:created xsi:type="dcterms:W3CDTF">2018-03-15T13:20:00Z</dcterms:created>
  <dcterms:modified xsi:type="dcterms:W3CDTF">2018-03-15T14:49:00Z</dcterms:modified>
</cp:coreProperties>
</file>