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6123176" w14:textId="77777777" w:rsidR="005F3923" w:rsidRDefault="007B491F" w:rsidP="00340E9A">
            <w:pPr>
              <w:overflowPunct/>
              <w:autoSpaceDE/>
              <w:autoSpaceDN/>
              <w:adjustRightInd/>
              <w:ind w:right="237"/>
              <w:textAlignment w:val="auto"/>
              <w:rPr>
                <w:b/>
                <w:color w:val="auto"/>
                <w:sz w:val="32"/>
              </w:rPr>
            </w:pPr>
            <w:r w:rsidRPr="008F22BD">
              <w:rPr>
                <w:b/>
                <w:color w:val="auto"/>
                <w:sz w:val="32"/>
              </w:rPr>
              <w:t>Learner name</w:t>
            </w:r>
            <w:r w:rsidR="005F3923">
              <w:rPr>
                <w:b/>
                <w:color w:val="auto"/>
                <w:sz w:val="32"/>
              </w:rPr>
              <w:t xml:space="preserve">: ___  </w:t>
            </w:r>
          </w:p>
          <w:p w14:paraId="7FB1B882" w14:textId="33007627" w:rsidR="007B491F" w:rsidRPr="008F22BD" w:rsidRDefault="005F3923" w:rsidP="00340E9A">
            <w:pPr>
              <w:overflowPunct/>
              <w:autoSpaceDE/>
              <w:autoSpaceDN/>
              <w:adjustRightInd/>
              <w:ind w:right="237"/>
              <w:textAlignment w:val="auto"/>
              <w:rPr>
                <w:b/>
                <w:color w:val="auto"/>
                <w:sz w:val="32"/>
              </w:rPr>
            </w:pPr>
            <w:proofErr w:type="spellStart"/>
            <w:r>
              <w:rPr>
                <w:b/>
                <w:color w:val="auto"/>
                <w:sz w:val="32"/>
              </w:rPr>
              <w:t>Krisztian</w:t>
            </w:r>
            <w:proofErr w:type="spellEnd"/>
            <w:r>
              <w:rPr>
                <w:b/>
                <w:color w:val="auto"/>
                <w:sz w:val="32"/>
              </w:rPr>
              <w:t xml:space="preserve"> </w:t>
            </w:r>
            <w:proofErr w:type="spellStart"/>
            <w:r>
              <w:rPr>
                <w:b/>
                <w:color w:val="auto"/>
                <w:sz w:val="32"/>
              </w:rPr>
              <w:t>Bojtok</w:t>
            </w:r>
            <w:proofErr w:type="spellEnd"/>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2D7820" w:rsidR="005A1BA3" w:rsidRDefault="005A1BA3" w:rsidP="00340E9A">
            <w:pPr>
              <w:overflowPunct/>
              <w:autoSpaceDE/>
              <w:autoSpaceDN/>
              <w:adjustRightInd/>
              <w:ind w:right="237"/>
              <w:textAlignment w:val="auto"/>
              <w:rPr>
                <w:b/>
                <w:color w:val="auto"/>
                <w:sz w:val="32"/>
              </w:rPr>
            </w:pPr>
            <w:r>
              <w:rPr>
                <w:b/>
                <w:color w:val="auto"/>
                <w:sz w:val="32"/>
              </w:rPr>
              <w:t>_____________</w:t>
            </w:r>
            <w:r w:rsidR="008247A6">
              <w:t>2236249</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B6C408">
        <w:rPr>
          <w:rFonts w:eastAsia="Arial"/>
          <w:color w:val="000000" w:themeColor="text1"/>
          <w:sz w:val="24"/>
          <w:szCs w:val="24"/>
        </w:rPr>
        <w:t>Turnitin</w:t>
      </w:r>
      <w:proofErr w:type="spellEnd"/>
      <w:r w:rsidRPr="1DB6C408">
        <w:rPr>
          <w:rFonts w:eastAsia="Arial"/>
          <w:color w:val="000000" w:themeColor="text1"/>
          <w:sz w:val="24"/>
          <w:szCs w:val="24"/>
        </w:rPr>
        <w:t xml:space="preserve">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w:t>
      </w:r>
      <w:proofErr w:type="gramStart"/>
      <w:r w:rsidRPr="777CCE50">
        <w:rPr>
          <w:rFonts w:eastAsia="Arial"/>
          <w:color w:val="000000" w:themeColor="text1"/>
          <w:sz w:val="24"/>
          <w:szCs w:val="24"/>
        </w:rPr>
        <w:t>is a variety of useful resources</w:t>
      </w:r>
      <w:proofErr w:type="gramEnd"/>
      <w:r w:rsidRPr="777CCE50">
        <w:rPr>
          <w:rFonts w:eastAsia="Arial"/>
          <w:color w:val="000000" w:themeColor="text1"/>
          <w:sz w:val="24"/>
          <w:szCs w:val="24"/>
        </w:rPr>
        <w:t xml:space="preserve">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14480" w:rsidP="1DB6C408">
      <w:pPr>
        <w:jc w:val="both"/>
      </w:pPr>
      <w:hyperlink r:id="rId14">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adhere</w:t>
      </w:r>
      <w:proofErr w:type="gramEnd"/>
      <w:r w:rsidRPr="6BD5918D">
        <w:rPr>
          <w:rFonts w:eastAsia="Arial"/>
          <w:color w:val="000000" w:themeColor="text1"/>
          <w:sz w:val="24"/>
          <w:szCs w:val="24"/>
        </w:rPr>
        <w:t xml:space="preserv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take</w:t>
      </w:r>
      <w:proofErr w:type="gramEnd"/>
      <w:r w:rsidRPr="2754A77C">
        <w:rPr>
          <w:rFonts w:eastAsia="Arial"/>
          <w:color w:val="000000" w:themeColor="text1"/>
          <w:sz w:val="24"/>
          <w:szCs w:val="24"/>
        </w:rPr>
        <w:t xml:space="preserv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proofErr w:type="gramStart"/>
      <w:r w:rsidRPr="08999749">
        <w:rPr>
          <w:rFonts w:eastAsia="Arial"/>
          <w:color w:val="000000" w:themeColor="text1"/>
          <w:sz w:val="24"/>
          <w:szCs w:val="24"/>
        </w:rPr>
        <w:t>not</w:t>
      </w:r>
      <w:proofErr w:type="gramEnd"/>
      <w:r w:rsidRPr="08999749">
        <w:rPr>
          <w:rFonts w:eastAsia="Arial"/>
          <w:color w:val="000000" w:themeColor="text1"/>
          <w:sz w:val="24"/>
          <w:szCs w:val="24"/>
        </w:rPr>
        <w:t xml:space="preserve">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w:t>
      </w:r>
      <w:proofErr w:type="spellStart"/>
      <w:r w:rsidRPr="2754A77C">
        <w:rPr>
          <w:rFonts w:eastAsia="Arial"/>
          <w:color w:val="000000" w:themeColor="text1"/>
          <w:sz w:val="24"/>
          <w:szCs w:val="24"/>
        </w:rPr>
        <w:t>Turnitin</w:t>
      </w:r>
      <w:proofErr w:type="spellEnd"/>
      <w:r w:rsidRPr="2754A77C">
        <w:rPr>
          <w:rFonts w:eastAsia="Arial"/>
          <w:color w:val="000000" w:themeColor="text1"/>
          <w:sz w:val="24"/>
          <w:szCs w:val="24"/>
        </w:rPr>
        <w:t xml:space="preserve">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file as </w:t>
      </w:r>
      <w:proofErr w:type="spellStart"/>
      <w:r w:rsidR="3D99A128" w:rsidRPr="777CCE50">
        <w:rPr>
          <w:rFonts w:eastAsia="Arial"/>
          <w:i/>
          <w:iCs/>
          <w:color w:val="000000" w:themeColor="text1"/>
          <w:sz w:val="24"/>
          <w:szCs w:val="24"/>
        </w:rPr>
        <w:t>Turnitin</w:t>
      </w:r>
      <w:proofErr w:type="spellEnd"/>
      <w:r w:rsidR="3D99A128" w:rsidRPr="777CCE50">
        <w:rPr>
          <w:rFonts w:eastAsia="Arial"/>
          <w:i/>
          <w:iCs/>
          <w:color w:val="000000" w:themeColor="text1"/>
          <w:sz w:val="24"/>
          <w:szCs w:val="24"/>
        </w:rPr>
        <w:t xml:space="preserve">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proofErr w:type="gramStart"/>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roofErr w:type="gramEnd"/>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9DC5A7C" w14:textId="02BE6D4C" w:rsidR="00962D7E" w:rsidRPr="00970A12" w:rsidRDefault="00962D7E" w:rsidP="00962D7E">
      <w:pPr>
        <w:rPr>
          <w:rFonts w:ascii="Bahnschrift" w:hAnsi="Bahnschrift" w:cs="Times New Roman"/>
          <w:color w:val="auto"/>
          <w:sz w:val="24"/>
          <w:szCs w:val="24"/>
        </w:rPr>
      </w:pPr>
      <w:r w:rsidRPr="00962D7E">
        <w:rPr>
          <w:rFonts w:ascii="Bahnschrift" w:hAnsi="Bahnschrift" w:cs="Times New Roman"/>
          <w:color w:val="auto"/>
          <w:sz w:val="24"/>
          <w:szCs w:val="24"/>
        </w:rPr>
        <w:t>The role of the College of Police as a professional organisation and a critical analysis of a police incident</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The UK policing profession </w:t>
      </w:r>
      <w:proofErr w:type="gramStart"/>
      <w:r w:rsidRPr="00962D7E">
        <w:rPr>
          <w:rFonts w:ascii="Bahnschrift" w:hAnsi="Bahnschrift" w:cs="Times New Roman"/>
          <w:color w:val="auto"/>
          <w:sz w:val="24"/>
          <w:szCs w:val="24"/>
        </w:rPr>
        <w:t>requires</w:t>
      </w:r>
      <w:proofErr w:type="gramEnd"/>
      <w:r w:rsidRPr="00962D7E">
        <w:rPr>
          <w:rFonts w:ascii="Bahnschrift" w:hAnsi="Bahnschrift" w:cs="Times New Roman"/>
          <w:color w:val="auto"/>
          <w:sz w:val="24"/>
          <w:szCs w:val="24"/>
        </w:rPr>
        <w:t xml:space="preserve"> a high degree of professionalism, agility, and adherence to strategic policies in order to maintain the trust of the public and deliver effective services. This essay's goals are to critically examine a domestic abuse incident I saw and assess my part in handling the matter and making sure the victim had a successful outcome. It also takes into account the effects of national policing initiatives such the College of Policing's Five-Year Strategy, the Strategic Policing Requirement, Policing Vision 2025, and Workforce Transformation 2018. It talks about my growth as a probationary officer and looks at the College of Policing's strategic contribution to the UK police force's </w:t>
      </w:r>
      <w:proofErr w:type="spellStart"/>
      <w:r w:rsidRPr="00962D7E">
        <w:rPr>
          <w:rFonts w:ascii="Bahnschrift" w:hAnsi="Bahnschrift" w:cs="Times New Roman"/>
          <w:color w:val="auto"/>
          <w:sz w:val="24"/>
          <w:szCs w:val="24"/>
        </w:rPr>
        <w:t>professionalisation</w:t>
      </w:r>
      <w:proofErr w:type="spellEnd"/>
      <w:r w:rsidRPr="00962D7E">
        <w:rPr>
          <w:rFonts w:ascii="Bahnschrift" w:hAnsi="Bahnschrift" w:cs="Times New Roman"/>
          <w:color w:val="auto"/>
          <w:sz w:val="24"/>
          <w:szCs w:val="24"/>
        </w:rPr>
        <w:t>.</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Incidents of domestic violence (DV) are intricate, emotionally fraught, and frequently include recurrent victimisation. Domestic abuse includes financial, emotional, psychological, and sexual abuse in addition to physical assault (Home Office, 2021). Coercive control, a type of domestic abuse in which the abuser limits the victim's autonomy and </w:t>
      </w:r>
      <w:r w:rsidR="00FC045D" w:rsidRPr="00962D7E">
        <w:rPr>
          <w:rFonts w:ascii="Bahnschrift" w:hAnsi="Bahnschrift" w:cs="Times New Roman"/>
          <w:color w:val="auto"/>
          <w:sz w:val="24"/>
          <w:szCs w:val="24"/>
        </w:rPr>
        <w:t>instils</w:t>
      </w:r>
      <w:r w:rsidRPr="00962D7E">
        <w:rPr>
          <w:rFonts w:ascii="Bahnschrift" w:hAnsi="Bahnschrift" w:cs="Times New Roman"/>
          <w:color w:val="auto"/>
          <w:sz w:val="24"/>
          <w:szCs w:val="24"/>
        </w:rPr>
        <w:t xml:space="preserve"> fear through psychological manipulation, threats, and intimidation, is experienced by many victims (Stark, 2007). This control dynamic frequently results in long-term abuse and makes it difficult for victims to get </w:t>
      </w:r>
      <w:r w:rsidRPr="00962D7E">
        <w:rPr>
          <w:rFonts w:ascii="Bahnschrift" w:hAnsi="Bahnschrift" w:cs="Times New Roman"/>
          <w:color w:val="auto"/>
          <w:sz w:val="24"/>
          <w:szCs w:val="24"/>
        </w:rPr>
        <w:lastRenderedPageBreak/>
        <w:t>treatment.</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r>
      <w:r w:rsidRPr="00970A12">
        <w:rPr>
          <w:rFonts w:ascii="Bahnschrift" w:hAnsi="Bahnschrift" w:cs="Times New Roman"/>
          <w:color w:val="auto"/>
          <w:sz w:val="24"/>
          <w:szCs w:val="24"/>
        </w:rPr>
        <w:t>Police investigating domestic abuse must understand victim behaviour. Victims may be reluctant, defensive, or aggressive due to anxiety and trauma (Robinson &amp; Tilley, 2020). In my domestic abuse cases, the victim initially rejected police aid, showing uneasiness and unwillingness to communicate. This coercive response shows the need for trauma-informed officer training to build trust and openness.</w:t>
      </w:r>
    </w:p>
    <w:p w14:paraId="7740A0BF" w14:textId="1E4A2FC0" w:rsidR="00962D7E" w:rsidRPr="00970A12" w:rsidRDefault="00962D7E" w:rsidP="00962D7E">
      <w:pPr>
        <w:rPr>
          <w:rFonts w:ascii="Bahnschrift" w:hAnsi="Bahnschrift" w:cs="Times New Roman"/>
          <w:color w:val="auto"/>
          <w:sz w:val="24"/>
          <w:szCs w:val="24"/>
        </w:rPr>
      </w:pP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Knowing the victim's relationship with law enforcement is crucial when responding to a domestic violence event. Because victims may be reluctant to comply if they have had bad experiences with the authorities in the past or fear reprisals from their abuser, building confidence can be extremely difficult. The fact that many victims are emotionally or financially reliant on their abuser makes it even harder for them to cooperate (College of Policing, 2022).</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For victims to feel protected and supported enough to interact with the legal system, a solid victim-police connection is essential. Victims may be reluctant to assist with police intervention if they have had bad experiences with law enforcement in the past or if they fear reprisals from the offender. The fact that many victims are emotionally or financially reliant on their abuser makes it even harder for them to cooperate (College of Policing, 2022).</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In this instance, continuous and caring interaction with law enforcement overcame the victim's initial hesitation to do so. I described the advantages of multi-agency safeguarding as well as the legal protections that are available, like as Domestic Violence Protection Orders (DVPOs). She gained a better understanding of her rights and available protections as a result of this conversation. I also filed a Public Protection Notice (PPN), which made sure she was linked to Women's Aid, social services, and mental health specialists. She received home relocation, financial support, and emotional support from these interventions, proving the value of a multi-agency strategy. With constant encouragement and assistance, the victim eventually developed the self-assurance to move towards safety and justice.</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Effectively managing cases of domestic abuse requires an understanding of the mechanics of coercive control. Since psychological manipulation can be just as damaging as physical abuse, coercive control is now recognised as a criminal offence under the Serious Crime Act of 2015 (Home Office, 2021).</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The Serious Crime Act of 2015 officially recognises coercive control as a criminal act. This law recognises that psychological control and manipulation can be just as damaging as physical abuse (Home Office, 2021). In my instance, it was clear that the victim had been subjected to coercive control. She was closely watched by her spouse, had little access to money, and showed a great deal of fear of the consequences. By identifying these indicators, I was able to properly elevate the matter and guarantee that safeguards were implemented right away.</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lastRenderedPageBreak/>
        <w:br/>
        <w:t>Because they have been subjected to manipulative techniques for an extended period of time, victims of coercive control frequently have difficulty identifying their victimisation. To guarantee continued protection, law enforcement must take proactive steps including conducting routine welfare checks and working with partner agencies. Officers can establish rapport with victims and encourage them to report abuse and take action towards long-term rehabilitation by using a trauma-informed approach.</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The victim's welfare must be carefully considered while such cases are moved through the court system. The victim testified under specific circumstances specified in the Youth Justice and Criminal Evidence Act 1999, and the case I handled </w:t>
      </w:r>
      <w:proofErr w:type="gramStart"/>
      <w:r w:rsidRPr="00962D7E">
        <w:rPr>
          <w:rFonts w:ascii="Bahnschrift" w:hAnsi="Bahnschrift" w:cs="Times New Roman"/>
          <w:color w:val="auto"/>
          <w:sz w:val="24"/>
          <w:szCs w:val="24"/>
        </w:rPr>
        <w:t>proceeded</w:t>
      </w:r>
      <w:proofErr w:type="gramEnd"/>
      <w:r w:rsidRPr="00962D7E">
        <w:rPr>
          <w:rFonts w:ascii="Bahnschrift" w:hAnsi="Bahnschrift" w:cs="Times New Roman"/>
          <w:color w:val="auto"/>
          <w:sz w:val="24"/>
          <w:szCs w:val="24"/>
        </w:rPr>
        <w:t xml:space="preserve"> to prosecution (Ministry of Justice, 2022).</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The victim testified under specific circumstances specified in the Youth Justice and Criminal Evidence Act 1999 as the matter moved forward to prosecution (Ministry of Justice, 2022). She was able to testify without having to face her attacker in person thanks to special procedures like the use of screens, video-recorded statements, and live connectivity. By using these legal safeguards, the victim's emotional and psychological health was protected in addition to securing a successful conviction (Crown Prosecution Service, 2021).</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The offender was successfully imprisoned as a result of this case. The victim was given the chance to start over without abuse thanks to this sentencing decision, with ongoing assistance from partner agencies, social services, and the police. Effective policing interventions are just as important in guaranteeing the safety and long-term healing of survivors as the criminal justice system is in providing justice to victims of domestic violence (College of Policing, 2022).</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In addition to obtaining a conviction, victims must receive continuous help in order to effectively reconstruct their lives. Securing alternate housing, making sure the victim had access to counselling services, and helping her become financially independent were all examples of post-trial care in this instance.</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Victim support must go beyond the courtroom; policing should not stop when the culprit is prosecuted. Securing alternate housing, making sure the victim had access to counselling services, and helping her become financially independent were all examples of post-trial care in this instance. Her adjustment to a life free from abuse was greatly aided by her long-term involvement with Women's Aid, and the psychological impacts of ongoing coercive control were addressed through therapy from mental health specialists.</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It is impossible to exaggerate the significance of rehabilitation in cases of domestic violence. Continuous support greatly reduces the likelihood that victims may re-enter abusive environments. Even after a case is over, law enforcement officials must continue to be active in victim safeguarding to make sure survivors have access to networks of emotional support, housing help, and legal counsel. Long-term victim care has been shown to improve survivors' mental health and </w:t>
      </w:r>
      <w:r w:rsidRPr="00962D7E">
        <w:rPr>
          <w:rFonts w:ascii="Bahnschrift" w:hAnsi="Bahnschrift" w:cs="Times New Roman"/>
          <w:color w:val="auto"/>
          <w:sz w:val="24"/>
          <w:szCs w:val="24"/>
        </w:rPr>
        <w:lastRenderedPageBreak/>
        <w:t>dramatically lower the risk of re-victimization (Maguire, 2019).</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The College of Policing is essential in standardising training and promoting professional ethics to guarantee that police are properly prepared to handle domestic abuse cases. The College has offered ethical standards, training frameworks, and national recommendations to improve policing practices since its founding in 2012 (College of Policing, 2022).</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In order for officers to be properly trained in identifying and handling incidents of coercive control and domestic violence, the College of Policing is essential. The College has offered ethical standards, training frameworks, and national recommendations to improve policing practices since its founding in 2012 (College of Policing, 2022). In order to further standardise training and guarantee that police possess the abilities and information required to professionally handle complicated domestic violence cases, the Police Education Qualifications Framework (PEQF) was introduced (Bryant et al., 2020).</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Officers and the general public benefit from the </w:t>
      </w:r>
      <w:proofErr w:type="spellStart"/>
      <w:r w:rsidRPr="00962D7E">
        <w:rPr>
          <w:rFonts w:ascii="Bahnschrift" w:hAnsi="Bahnschrift" w:cs="Times New Roman"/>
          <w:color w:val="auto"/>
          <w:sz w:val="24"/>
          <w:szCs w:val="24"/>
        </w:rPr>
        <w:t>professionalisation</w:t>
      </w:r>
      <w:proofErr w:type="spellEnd"/>
      <w:r w:rsidRPr="00962D7E">
        <w:rPr>
          <w:rFonts w:ascii="Bahnschrift" w:hAnsi="Bahnschrift" w:cs="Times New Roman"/>
          <w:color w:val="auto"/>
          <w:sz w:val="24"/>
          <w:szCs w:val="24"/>
        </w:rPr>
        <w:t xml:space="preserve"> of policing through ongoing training and development (Sherman, 2018). According to research, organised leadership initiatives increase police force operational effectiveness and public trust (Home Office, 2020). Officers who receive thorough training are more likely to use moral decision-making techniques, which lowers procedural mistakes and strengthens links with the communities they serve.</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I'm in my last year of probation, and I've discovered that being a police officer is a very challenging and stressful job that requires perseverance, flexibility, and lifelong learning. Errors are unavoidable due to the high learning curve in law enforcement, but acknowledging and owning up to them is crucial for development. My </w:t>
      </w:r>
      <w:r w:rsidR="007C70DE" w:rsidRPr="00962D7E">
        <w:rPr>
          <w:rFonts w:ascii="Bahnschrift" w:hAnsi="Bahnschrift" w:cs="Times New Roman"/>
          <w:color w:val="auto"/>
          <w:sz w:val="24"/>
          <w:szCs w:val="24"/>
        </w:rPr>
        <w:t>co-workers</w:t>
      </w:r>
      <w:r w:rsidRPr="00962D7E">
        <w:rPr>
          <w:rFonts w:ascii="Bahnschrift" w:hAnsi="Bahnschrift" w:cs="Times New Roman"/>
          <w:color w:val="auto"/>
          <w:sz w:val="24"/>
          <w:szCs w:val="24"/>
        </w:rPr>
        <w:t xml:space="preserve"> have been crucial to my growth, providing direction and encouragement when I handle challenging situations, such as those involving domestic abuse. Their guidance and experience have strengthened my belief that there is always room for improvement and refinement in my methodology.</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r>
      <w:r w:rsidRPr="00970A12">
        <w:rPr>
          <w:rFonts w:ascii="Bahnschrift" w:hAnsi="Bahnschrift" w:cs="Times New Roman"/>
          <w:color w:val="auto"/>
          <w:sz w:val="24"/>
          <w:szCs w:val="24"/>
        </w:rPr>
        <w:t xml:space="preserve">As I enter my final year of probation, fresh challenges test my professional growth. Police work is difficult and requires perseverance, adaptability, and lifelong learning. The steep learning curve for probationary police makes mistakes inevitable. However, progress entails admitting mistakes. My colleagues have guided and encouraged me through difficult times like domestic abuse instances. Their advice and experience have reinforced my view that my system can always be improved. </w:t>
      </w:r>
      <w:r w:rsidRPr="00970A12">
        <w:rPr>
          <w:rFonts w:ascii="Bahnschrift" w:hAnsi="Bahnschrift" w:cs="Times New Roman"/>
          <w:color w:val="auto"/>
          <w:sz w:val="24"/>
          <w:szCs w:val="24"/>
        </w:rPr>
        <w:br/>
      </w:r>
      <w:r w:rsidRPr="00970A12">
        <w:rPr>
          <w:rFonts w:ascii="Bahnschrift" w:hAnsi="Bahnschrift" w:cs="Times New Roman"/>
          <w:color w:val="auto"/>
          <w:sz w:val="24"/>
          <w:szCs w:val="24"/>
        </w:rPr>
        <w:br/>
        <w:t xml:space="preserve">Working under pressure taught me policing decision-making. My decisions could </w:t>
      </w:r>
      <w:proofErr w:type="gramStart"/>
      <w:r w:rsidRPr="00970A12">
        <w:rPr>
          <w:rFonts w:ascii="Bahnschrift" w:hAnsi="Bahnschrift" w:cs="Times New Roman"/>
          <w:color w:val="auto"/>
          <w:sz w:val="24"/>
          <w:szCs w:val="24"/>
        </w:rPr>
        <w:t>effect</w:t>
      </w:r>
      <w:proofErr w:type="gramEnd"/>
      <w:r w:rsidRPr="00970A12">
        <w:rPr>
          <w:rFonts w:ascii="Bahnschrift" w:hAnsi="Bahnschrift" w:cs="Times New Roman"/>
          <w:color w:val="auto"/>
          <w:sz w:val="24"/>
          <w:szCs w:val="24"/>
        </w:rPr>
        <w:t xml:space="preserve"> a victim's safety, an investigation, and the case's integrity. Knowing this commitment has made me more cautious and diligent in investigations. Knowing that even a small mistake might affect someone's life is stressful, but it encourages me to keep learning. My team's help and the College of Policing's planned instruction have helped me manage these obligations and improve my investigative skills.</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lastRenderedPageBreak/>
        <w:br/>
        <w:t>My role has changed considerably during my probationary time. In order to handle challenging instances at first, I mainly relied on senior officials' advice. But as my experience has grown, I've got the self-assurance and competence to manage intricate investigations on my own.</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My function has changed during my probationary year, moving from being largely dependent on senior officers' direction to becoming a more independent investigator. In order to handle challenging issues early in my profession, I relied on my colleagues' knowledge and wisdom. But as my experience has grown, I've got the self-assurance and competence to manage intricate investigations on my own. This change has been both difficult and beneficial since it has strengthened my capacity to evaluate circumstances critically, use legal frameworks efficiently, and make well-informed decisions that are consistent with best practices in law enforcement.</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I am now intensely aware of the far-reaching effects of my activities due to the heightened level of responsibility. Legally as well as in the lives of victims and their families, a single error in an inquiry can have serious consequences. My approach to policing is now centred on ensuring due diligence, according to procedural norms, and always acting professionally. Even though there are a lot of demands, I feel very purposeful knowing that my work directly advances justice and public safety.</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My team's support has been essential to my professional development despite the increasing responsibilities. I continue to receive insightful criticism from senior officers and </w:t>
      </w:r>
      <w:proofErr w:type="gramStart"/>
      <w:r w:rsidRPr="00962D7E">
        <w:rPr>
          <w:rFonts w:ascii="Bahnschrift" w:hAnsi="Bahnschrift" w:cs="Times New Roman"/>
          <w:color w:val="auto"/>
          <w:sz w:val="24"/>
          <w:szCs w:val="24"/>
        </w:rPr>
        <w:t>colleagues, which helps</w:t>
      </w:r>
      <w:proofErr w:type="gramEnd"/>
      <w:r w:rsidRPr="00962D7E">
        <w:rPr>
          <w:rFonts w:ascii="Bahnschrift" w:hAnsi="Bahnschrift" w:cs="Times New Roman"/>
          <w:color w:val="auto"/>
          <w:sz w:val="24"/>
          <w:szCs w:val="24"/>
        </w:rPr>
        <w:t xml:space="preserve"> me hone my investigation abilities and boost my self-assurance while managing cases on my own. The process of becoming a full-fledged investigator after serving </w:t>
      </w:r>
      <w:proofErr w:type="gramStart"/>
      <w:r w:rsidRPr="00962D7E">
        <w:rPr>
          <w:rFonts w:ascii="Bahnschrift" w:hAnsi="Bahnschrift" w:cs="Times New Roman"/>
          <w:color w:val="auto"/>
          <w:sz w:val="24"/>
          <w:szCs w:val="24"/>
        </w:rPr>
        <w:t>as a probationary officer calls</w:t>
      </w:r>
      <w:proofErr w:type="gramEnd"/>
      <w:r w:rsidRPr="00962D7E">
        <w:rPr>
          <w:rFonts w:ascii="Bahnschrift" w:hAnsi="Bahnschrift" w:cs="Times New Roman"/>
          <w:color w:val="auto"/>
          <w:sz w:val="24"/>
          <w:szCs w:val="24"/>
        </w:rPr>
        <w:t xml:space="preserve"> for perseverance, flexibility, and a dedication to lifelong learning. As I get ready to finish my probationary period, I understand that experience, training, and the changing needs of contemporary policing will all contribute to my continued development as a police officer long after my initial training is over.</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The case I dealt with served as more evidence of the value of a methodical, victim-</w:t>
      </w:r>
      <w:r w:rsidR="00970A12" w:rsidRPr="00962D7E">
        <w:rPr>
          <w:rFonts w:ascii="Bahnschrift" w:hAnsi="Bahnschrift" w:cs="Times New Roman"/>
          <w:color w:val="auto"/>
          <w:sz w:val="24"/>
          <w:szCs w:val="24"/>
        </w:rPr>
        <w:t>cantered</w:t>
      </w:r>
      <w:r w:rsidRPr="00962D7E">
        <w:rPr>
          <w:rFonts w:ascii="Bahnschrift" w:hAnsi="Bahnschrift" w:cs="Times New Roman"/>
          <w:color w:val="auto"/>
          <w:sz w:val="24"/>
          <w:szCs w:val="24"/>
        </w:rPr>
        <w:t xml:space="preserve"> approach to domestic abuse investigation. By identifying coercive control and implementing trauma-informed policing techniques, I was able to provide the victim with appropriate support, help her interact with the legal system, and help bring the offender to justice. My growth as a probationary officer has been greatly aided by this experience, which has improved my capacity to handle challenging situations professionally and sensitively.</w:t>
      </w:r>
      <w:r w:rsidRPr="00962D7E">
        <w:rPr>
          <w:rFonts w:ascii="Bahnschrift" w:hAnsi="Bahnschrift" w:cs="Times New Roman"/>
          <w:color w:val="auto"/>
          <w:sz w:val="24"/>
          <w:szCs w:val="24"/>
        </w:rPr>
        <w:br/>
      </w:r>
      <w:r w:rsidRPr="00962D7E">
        <w:rPr>
          <w:rFonts w:ascii="Bahnschrift" w:hAnsi="Bahnschrift" w:cs="Times New Roman"/>
          <w:color w:val="auto"/>
          <w:sz w:val="24"/>
          <w:szCs w:val="24"/>
        </w:rPr>
        <w:br/>
        <w:t xml:space="preserve">In order to ensure that officers obtain the training they need to handle these cases successfully, the College of Policing plays a crucial role in professionalising the force. Officers can enhance their response to domestic abuse situations and offer victims long-term protection by following strategic police frameworks like the Strategic police Requirement and Policing Vision 2025. To improve outcomes for </w:t>
      </w:r>
      <w:r w:rsidRPr="00962D7E">
        <w:rPr>
          <w:rFonts w:ascii="Bahnschrift" w:hAnsi="Bahnschrift" w:cs="Times New Roman"/>
          <w:color w:val="auto"/>
          <w:sz w:val="24"/>
          <w:szCs w:val="24"/>
        </w:rPr>
        <w:lastRenderedPageBreak/>
        <w:t>victims of domestic violence, policing must continue to develop in the future with an emphasis on trauma-informed practices, multi-agency cooperation, and evidence-based interventions.</w:t>
      </w:r>
    </w:p>
    <w:p w14:paraId="6588016A" w14:textId="77777777" w:rsidR="00962D7E" w:rsidRPr="00970A12" w:rsidRDefault="00962D7E" w:rsidP="00962D7E">
      <w:pPr>
        <w:rPr>
          <w:rFonts w:ascii="Bahnschrift" w:hAnsi="Bahnschrift" w:cs="Times New Roman"/>
          <w:color w:val="auto"/>
          <w:sz w:val="24"/>
          <w:szCs w:val="24"/>
        </w:rPr>
      </w:pPr>
    </w:p>
    <w:p w14:paraId="2DAB2C74" w14:textId="240D9200" w:rsidR="00962D7E" w:rsidRDefault="00176122" w:rsidP="00962D7E">
      <w:pPr>
        <w:rPr>
          <w:rFonts w:ascii="Bahnschrift" w:hAnsi="Bahnschrift" w:cs="Times New Roman"/>
          <w:color w:val="auto"/>
          <w:sz w:val="24"/>
          <w:szCs w:val="24"/>
        </w:rPr>
      </w:pPr>
      <w:r>
        <w:rPr>
          <w:rFonts w:ascii="Bahnschrift" w:hAnsi="Bahnschrift" w:cs="Times New Roman"/>
          <w:color w:val="auto"/>
          <w:sz w:val="24"/>
          <w:szCs w:val="24"/>
        </w:rPr>
        <w:t>Word count: 2041</w:t>
      </w:r>
    </w:p>
    <w:p w14:paraId="3FE75393" w14:textId="77777777" w:rsidR="006415C1" w:rsidRPr="00962D7E" w:rsidRDefault="006415C1" w:rsidP="00962D7E">
      <w:pPr>
        <w:rPr>
          <w:rFonts w:ascii="Bahnschrift" w:hAnsi="Bahnschrift" w:cs="Times New Roman"/>
          <w:color w:val="auto"/>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97D7C8C" w14:textId="77777777" w:rsidR="00680C3F" w:rsidRPr="00873A9C" w:rsidRDefault="00680C3F" w:rsidP="00680C3F">
      <w:pPr>
        <w:pStyle w:val="NormalWeb"/>
        <w:rPr>
          <w:rFonts w:ascii="Bahnschrift" w:hAnsi="Bahnschrift"/>
        </w:rPr>
      </w:pPr>
      <w:r w:rsidRPr="00873A9C">
        <w:rPr>
          <w:rStyle w:val="Strong"/>
          <w:rFonts w:ascii="Bahnschrift" w:hAnsi="Bahnschrift"/>
        </w:rPr>
        <w:t>Critically Evaluating the Use of Social Media in Policing</w:t>
      </w:r>
    </w:p>
    <w:p w14:paraId="75960AC6" w14:textId="70AD22AE" w:rsidR="006D4FCB" w:rsidRDefault="00873A9C" w:rsidP="00873A9C">
      <w:pPr>
        <w:rPr>
          <w:rFonts w:ascii="Bahnschrift" w:hAnsi="Bahnschrift" w:cs="Times New Roman"/>
          <w:color w:val="auto"/>
          <w:sz w:val="24"/>
          <w:szCs w:val="24"/>
        </w:rPr>
      </w:pPr>
      <w:r w:rsidRPr="00873A9C">
        <w:rPr>
          <w:rFonts w:ascii="Bahnschrift" w:hAnsi="Bahnschrift" w:cs="Times New Roman"/>
          <w:color w:val="auto"/>
          <w:sz w:val="24"/>
          <w:szCs w:val="24"/>
        </w:rPr>
        <w:t xml:space="preserve">Police forces all across the world have grown to rely on social media as an important tool for sharing information, engaging with the community, and promoting policies. My experience with social media in policing has shown me that it has both potential benefits and inherent concerns. As law enforcement agencies become more dependent on social media, it is important to carefully consider how it is being used because this trend brings both opportunities and dangers. This essay examines the importance of social media in policing by assessing how effective it is in engaging with the community, assisting investigations, and advocating legislative proposals. It also takes into account the rules that require law enforcement to engage with social media in a professional manner, looks at the platforms that law enforcement agencies typically utilize, and talks about the advantages and disadvantages of using these tools. Lastly, some possible remedies are suggested to help reduce the problems that social media use creates for law enforcement. </w:t>
      </w:r>
      <w:r w:rsidRPr="00873A9C">
        <w:rPr>
          <w:rFonts w:ascii="Bahnschrift" w:hAnsi="Bahnschrift" w:cs="Times New Roman"/>
          <w:color w:val="auto"/>
          <w:sz w:val="24"/>
          <w:szCs w:val="24"/>
        </w:rPr>
        <w:br/>
        <w:t>The use of artificial intelligence and automated moderation in social media policing is a key and rising topic in this conversation. Artificial intelligence (AI) technology are being used by law enforcement to identify threats, flag false material, and analyse public mood as they increasingly rely on digital tools to monitor and respond to online interactions (</w:t>
      </w:r>
      <w:proofErr w:type="spellStart"/>
      <w:r w:rsidRPr="00873A9C">
        <w:rPr>
          <w:rFonts w:ascii="Bahnschrift" w:hAnsi="Bahnschrift" w:cs="Times New Roman"/>
          <w:color w:val="auto"/>
          <w:sz w:val="24"/>
          <w:szCs w:val="24"/>
        </w:rPr>
        <w:t>Brayne</w:t>
      </w:r>
      <w:proofErr w:type="spellEnd"/>
      <w:r w:rsidRPr="00873A9C">
        <w:rPr>
          <w:rFonts w:ascii="Bahnschrift" w:hAnsi="Bahnschrift" w:cs="Times New Roman"/>
          <w:color w:val="auto"/>
          <w:sz w:val="24"/>
          <w:szCs w:val="24"/>
        </w:rPr>
        <w:t xml:space="preserve">, 2021). While these technologies have the potential to improve efficiency and accuracy in policing, they also raise significant ethical and operational questions. The use of artificial intelligence (AI) to filter material, identify criminal activity, and predict future security issues is becoming more common. This development will be examined in relation to current social media methods. </w:t>
      </w:r>
      <w:r w:rsidRPr="00873A9C">
        <w:rPr>
          <w:rFonts w:ascii="Bahnschrift" w:hAnsi="Bahnschrift" w:cs="Times New Roman"/>
          <w:color w:val="auto"/>
          <w:sz w:val="24"/>
          <w:szCs w:val="24"/>
        </w:rPr>
        <w:br/>
      </w:r>
      <w:r w:rsidRPr="00873A9C">
        <w:rPr>
          <w:rFonts w:ascii="Bahnschrift" w:hAnsi="Bahnschrift" w:cs="Times New Roman"/>
          <w:color w:val="auto"/>
          <w:sz w:val="24"/>
          <w:szCs w:val="24"/>
        </w:rPr>
        <w:lastRenderedPageBreak/>
        <w:t>Social media is becoming more and more important in police investigations, as it provides useful information that helps solve crimes. In many situations, social media is involved in some way, whether it is used to find suspects, identify witnesses, or collect digital evidence. Investigators can use publicly available information on platforms like Facebook, Twitter, and Instagram to follow travels, check alibis, or find links between people involved in criminal acts. Crowdsourcing through social media has proven to be a very effective way to solve crimes. This may be demonstrated in cases where video footage, pictures, or first-hand witness statements have supplied important leads (</w:t>
      </w:r>
      <w:proofErr w:type="spellStart"/>
      <w:r w:rsidRPr="00873A9C">
        <w:rPr>
          <w:rFonts w:ascii="Bahnschrift" w:hAnsi="Bahnschrift" w:cs="Times New Roman"/>
          <w:color w:val="auto"/>
          <w:sz w:val="24"/>
          <w:szCs w:val="24"/>
        </w:rPr>
        <w:t>Denef</w:t>
      </w:r>
      <w:proofErr w:type="spellEnd"/>
      <w:r w:rsidRPr="00873A9C">
        <w:rPr>
          <w:rFonts w:ascii="Bahnschrift" w:hAnsi="Bahnschrift" w:cs="Times New Roman"/>
          <w:color w:val="auto"/>
          <w:sz w:val="24"/>
          <w:szCs w:val="24"/>
        </w:rPr>
        <w:t xml:space="preserve"> et al., 2012). On the other hand, even while this strategy has proved very useful in many situations, it also raises legal and ethical concerns. </w:t>
      </w:r>
      <w:r w:rsidRPr="00873A9C">
        <w:rPr>
          <w:rFonts w:ascii="Bahnschrift" w:hAnsi="Bahnschrift" w:cs="Times New Roman"/>
          <w:color w:val="auto"/>
          <w:sz w:val="24"/>
          <w:szCs w:val="24"/>
        </w:rPr>
        <w:br/>
      </w:r>
      <w:r w:rsidR="00FC045D" w:rsidRPr="00FC045D">
        <w:rPr>
          <w:rFonts w:ascii="Bahnschrift" w:hAnsi="Bahnschrift"/>
          <w:sz w:val="24"/>
          <w:szCs w:val="24"/>
        </w:rPr>
        <w:t xml:space="preserve">When social media is used in investigations, it raises important questions about privacy regulations and the ethical limits of digital surveillance. While these platforms can provide valuable leads, real-time intelligence, and evidence, their use must be carefully balanced against individuals’ rights to privacy. Law enforcement agencies must navigate a complex legal framework that governs the collection, storage, and use of digital data. This includes adhering to data protection laws such as the UK’s Data Protection Act 2018 and the European Convention on Human Rights, particularly Article 8, which safeguards the right to private and family life. Ethical concerns also emerge when officers access or monitor private accounts without appropriate legal authority, or when social media data is used in ways that disproportionately affect certain communities. Therefore, it is essential that police forces establish clear policies, maintain transparency, and ensure accountability to avoid misuse and maintain public trust in their digital investigative </w:t>
      </w:r>
      <w:r w:rsidR="00FC045D" w:rsidRPr="00FC045D">
        <w:rPr>
          <w:rFonts w:ascii="Bahnschrift" w:hAnsi="Bahnschrift"/>
          <w:sz w:val="24"/>
          <w:szCs w:val="24"/>
        </w:rPr>
        <w:t>practices</w:t>
      </w:r>
      <w:r w:rsidR="00FC045D">
        <w:t>.</w:t>
      </w:r>
      <w:r w:rsidR="00FC045D" w:rsidRPr="00873A9C">
        <w:rPr>
          <w:rFonts w:ascii="Bahnschrift" w:hAnsi="Bahnschrift" w:cs="Times New Roman"/>
          <w:color w:val="auto"/>
          <w:sz w:val="24"/>
          <w:szCs w:val="24"/>
        </w:rPr>
        <w:t xml:space="preserve"> There</w:t>
      </w:r>
      <w:r w:rsidRPr="00873A9C">
        <w:rPr>
          <w:rFonts w:ascii="Bahnschrift" w:hAnsi="Bahnschrift" w:cs="Times New Roman"/>
          <w:color w:val="auto"/>
          <w:sz w:val="24"/>
          <w:szCs w:val="24"/>
        </w:rPr>
        <w:t xml:space="preserve"> are problems that come up regarding how much the police are allowed to monitor people without a warrant and how to combine the needs of investigations with the right of citizens to keep their information private. There have been occasions where law enforcement agencies have been criticized for accessing personal data without the required authorization. This has led to arguments about the overreach of surveillance and worries about digital privacy (Goldsmith, 2015). In addition, investigations can be impeded by false information and the fact that certain online content is not trustworthy. False narratives can spread quickly, which can lead to public misunderstanding and, in extreme circumstances, unjust accusations. In the digital age, law enforcement continues to face the difficulty of ensuring that only validated information is acted upon. </w:t>
      </w:r>
      <w:r w:rsidRPr="00873A9C">
        <w:rPr>
          <w:rFonts w:ascii="Bahnschrift" w:hAnsi="Bahnschrift" w:cs="Times New Roman"/>
          <w:color w:val="auto"/>
          <w:sz w:val="24"/>
          <w:szCs w:val="24"/>
        </w:rPr>
        <w:br/>
        <w:t>One of the most important benefits of social media for law enforcement is that it may help them connect with the community. Police departments all throughout the world have utilized social media to create trust with the public, publish updates on safety, and support community activities. These platforms allow cops to communicate with residents in a more casual manner, helping to eliminate the divide between law enforcement and the communities they serve. During emergencies, real-time communication has been shown to be especially beneficial since it allows police to offer precise information and fight rumours before they grow (</w:t>
      </w:r>
      <w:proofErr w:type="spellStart"/>
      <w:r w:rsidRPr="00873A9C">
        <w:rPr>
          <w:rFonts w:ascii="Bahnschrift" w:hAnsi="Bahnschrift" w:cs="Times New Roman"/>
          <w:color w:val="auto"/>
          <w:sz w:val="24"/>
          <w:szCs w:val="24"/>
        </w:rPr>
        <w:t>Grimmelikhuijsen</w:t>
      </w:r>
      <w:proofErr w:type="spellEnd"/>
      <w:r w:rsidRPr="00873A9C">
        <w:rPr>
          <w:rFonts w:ascii="Bahnschrift" w:hAnsi="Bahnschrift" w:cs="Times New Roman"/>
          <w:color w:val="auto"/>
          <w:sz w:val="24"/>
          <w:szCs w:val="24"/>
        </w:rPr>
        <w:t xml:space="preserve"> &amp; Meijer, 2015). </w:t>
      </w:r>
      <w:r w:rsidRPr="00873A9C">
        <w:rPr>
          <w:rFonts w:ascii="Bahnschrift" w:hAnsi="Bahnschrift" w:cs="Times New Roman"/>
          <w:color w:val="auto"/>
          <w:sz w:val="24"/>
          <w:szCs w:val="24"/>
        </w:rPr>
        <w:br/>
        <w:t xml:space="preserve">In addition to emergency communication, social media helps to humanize police officers by highlighting the positive parts of their profession, such as community outreach programs, charity events, and everyday policing activities. Social media platforms such as </w:t>
      </w:r>
      <w:proofErr w:type="spellStart"/>
      <w:r w:rsidRPr="00873A9C">
        <w:rPr>
          <w:rFonts w:ascii="Bahnschrift" w:hAnsi="Bahnschrift" w:cs="Times New Roman"/>
          <w:color w:val="auto"/>
          <w:sz w:val="24"/>
          <w:szCs w:val="24"/>
        </w:rPr>
        <w:t>TikTok</w:t>
      </w:r>
      <w:proofErr w:type="spellEnd"/>
      <w:r w:rsidRPr="00873A9C">
        <w:rPr>
          <w:rFonts w:ascii="Bahnschrift" w:hAnsi="Bahnschrift" w:cs="Times New Roman"/>
          <w:color w:val="auto"/>
          <w:sz w:val="24"/>
          <w:szCs w:val="24"/>
        </w:rPr>
        <w:t xml:space="preserve"> and Instagram are being used more and more to show a </w:t>
      </w:r>
      <w:r w:rsidRPr="00873A9C">
        <w:rPr>
          <w:rFonts w:ascii="Bahnschrift" w:hAnsi="Bahnschrift" w:cs="Times New Roman"/>
          <w:color w:val="auto"/>
          <w:sz w:val="24"/>
          <w:szCs w:val="24"/>
        </w:rPr>
        <w:lastRenderedPageBreak/>
        <w:t xml:space="preserve">friendlier side of law enforcement, which helps cops seem more relatable to the public (Ferguson, 2020). Recruitment drives have also benefited from social media, as agencies use these platforms to attract a wide pool of applicants and stimulate interest in jobs in law enforcement. </w:t>
      </w:r>
      <w:r w:rsidRPr="00873A9C">
        <w:rPr>
          <w:rFonts w:ascii="Bahnschrift" w:hAnsi="Bahnschrift" w:cs="Times New Roman"/>
          <w:color w:val="auto"/>
          <w:sz w:val="24"/>
          <w:szCs w:val="24"/>
        </w:rPr>
        <w:br/>
        <w:t xml:space="preserve">Even with these benefits, the general population does not always have a </w:t>
      </w:r>
      <w:r w:rsidR="00AD374F" w:rsidRPr="00873A9C">
        <w:rPr>
          <w:rFonts w:ascii="Bahnschrift" w:hAnsi="Bahnschrift" w:cs="Times New Roman"/>
          <w:color w:val="auto"/>
          <w:sz w:val="24"/>
          <w:szCs w:val="24"/>
        </w:rPr>
        <w:t>favourable</w:t>
      </w:r>
      <w:r w:rsidRPr="00873A9C">
        <w:rPr>
          <w:rFonts w:ascii="Bahnschrift" w:hAnsi="Bahnschrift" w:cs="Times New Roman"/>
          <w:color w:val="auto"/>
          <w:sz w:val="24"/>
          <w:szCs w:val="24"/>
        </w:rPr>
        <w:t xml:space="preserve"> view of the police on social media. When controversial occurrences involving law enforcement occur, they can quickly go viral, resulting in widespread criticism and, in some circumstances, public upheaval. Because social media has the power to propagate negative narratives, one poorly handled incident can destroy public trust in an entire police department. The </w:t>
      </w:r>
      <w:r w:rsidR="00AD374F">
        <w:rPr>
          <w:rFonts w:ascii="Bahnschrift" w:hAnsi="Bahnschrift" w:cs="Times New Roman"/>
          <w:color w:val="auto"/>
          <w:sz w:val="24"/>
          <w:szCs w:val="24"/>
        </w:rPr>
        <w:t>unfortunate incident</w:t>
      </w:r>
      <w:r w:rsidRPr="00873A9C">
        <w:rPr>
          <w:rFonts w:ascii="Bahnschrift" w:hAnsi="Bahnschrift" w:cs="Times New Roman"/>
          <w:color w:val="auto"/>
          <w:sz w:val="24"/>
          <w:szCs w:val="24"/>
        </w:rPr>
        <w:t xml:space="preserve"> of George Floyd in 2020 is an example of a high-profile cases of police misbehaviour that demonstrates how social media may influence the way the public talks about policing. The footage of the incident, which was shared widely on social media sites such as Twitter and Facebook, led to protests around the world and increased scrutiny of police procedures (Schneider, 2021). In response, many law enforcement agencies have attempted to embrace social media as a means of increasing transparency and accountability. In order to combat misinformation and increase public trust, several police agencies are now broadcasting news conferences live, releasing body camera footage, and providing real-time updates on investigations. These attempts demonstrate how social media is changing the way that police and communities interact with each other. </w:t>
      </w:r>
      <w:r w:rsidRPr="00873A9C">
        <w:rPr>
          <w:rFonts w:ascii="Bahnschrift" w:hAnsi="Bahnschrift" w:cs="Times New Roman"/>
          <w:color w:val="auto"/>
          <w:sz w:val="24"/>
          <w:szCs w:val="24"/>
        </w:rPr>
        <w:br/>
        <w:t>The quick dissemination of false information is one of the most significant obstacles that law enforcement encounters while utilizing social media. False information can cause confusion, increase public alarm, and weaken the credibility of law enforcement. In my experience with a missing person case, disinformation that was circulated on social media caused unwarranted worry and complications in the investigation. The missing person, who was already vulnerable because of mental health difficulties, became frightened after viewing false claims online and t</w:t>
      </w:r>
      <w:r w:rsidR="00AD374F">
        <w:rPr>
          <w:rFonts w:ascii="Bahnschrift" w:hAnsi="Bahnschrift" w:cs="Times New Roman"/>
          <w:color w:val="auto"/>
          <w:sz w:val="24"/>
          <w:szCs w:val="24"/>
        </w:rPr>
        <w:t>hen stopped cooperating with the</w:t>
      </w:r>
      <w:r w:rsidRPr="00873A9C">
        <w:rPr>
          <w:rFonts w:ascii="Bahnschrift" w:hAnsi="Bahnschrift" w:cs="Times New Roman"/>
          <w:color w:val="auto"/>
          <w:sz w:val="24"/>
          <w:szCs w:val="24"/>
        </w:rPr>
        <w:t xml:space="preserve"> police. </w:t>
      </w:r>
    </w:p>
    <w:p w14:paraId="7A6CB687" w14:textId="488B2813" w:rsidR="00873A9C" w:rsidRPr="00873A9C" w:rsidRDefault="006D4FCB" w:rsidP="006D4FCB">
      <w:pPr>
        <w:overflowPunct/>
        <w:autoSpaceDE/>
        <w:autoSpaceDN/>
        <w:adjustRightInd/>
        <w:spacing w:after="240"/>
        <w:textAlignment w:val="auto"/>
        <w:rPr>
          <w:rFonts w:ascii="Bahnschrift" w:hAnsi="Bahnschrift" w:cs="Times New Roman"/>
          <w:color w:val="auto"/>
          <w:sz w:val="24"/>
          <w:szCs w:val="24"/>
        </w:rPr>
      </w:pPr>
      <w:r w:rsidRPr="006D4FCB">
        <w:rPr>
          <w:rFonts w:ascii="Bahnschrift" w:hAnsi="Bahnschrift" w:cs="Times New Roman"/>
          <w:color w:val="auto"/>
          <w:sz w:val="24"/>
          <w:szCs w:val="24"/>
        </w:rPr>
        <w:t>However, social media was the sole resource available to assist the authorities, as the missing individual did not engage in any other form of communication. Utilizing social media, the police successfully located and secur</w:t>
      </w:r>
      <w:r>
        <w:rPr>
          <w:rFonts w:ascii="Bahnschrift" w:hAnsi="Bahnschrift" w:cs="Times New Roman"/>
          <w:color w:val="auto"/>
          <w:sz w:val="24"/>
          <w:szCs w:val="24"/>
        </w:rPr>
        <w:t xml:space="preserve">ed the missing individual. </w:t>
      </w:r>
      <w:r w:rsidR="00873A9C" w:rsidRPr="00873A9C">
        <w:rPr>
          <w:rFonts w:ascii="Bahnschrift" w:hAnsi="Bahnschrift" w:cs="Times New Roman"/>
          <w:color w:val="auto"/>
          <w:sz w:val="24"/>
          <w:szCs w:val="24"/>
        </w:rPr>
        <w:t xml:space="preserve">This event emphasized the urgent requirement for law enforcement to keep a close watch on and combat false narratives before they become more serious. </w:t>
      </w:r>
      <w:r w:rsidR="00873A9C" w:rsidRPr="00873A9C">
        <w:rPr>
          <w:rFonts w:ascii="Bahnschrift" w:hAnsi="Bahnschrift" w:cs="Times New Roman"/>
          <w:color w:val="auto"/>
          <w:sz w:val="24"/>
          <w:szCs w:val="24"/>
        </w:rPr>
        <w:br/>
        <w:t xml:space="preserve">Social media algorithms make the spread of misinformation worse because they frequently give priority to content that produces a lot of engagement, regardless of whether or not it is true. This can result in the spread of rumours and misinformation, which makes it difficult for law enforcement to manage the narrative during important events. According to research conducted by the International Panel on the Information Environment (IPIE), owners of social media platforms are major contributors to the propagation of misinformation. This highlights the need for better content monitoring and responsibility (The Guardian, 2024). </w:t>
      </w:r>
      <w:r w:rsidR="00873A9C" w:rsidRPr="00873A9C">
        <w:rPr>
          <w:rFonts w:ascii="Bahnschrift" w:hAnsi="Bahnschrift" w:cs="Times New Roman"/>
          <w:color w:val="auto"/>
          <w:sz w:val="24"/>
          <w:szCs w:val="24"/>
        </w:rPr>
        <w:br/>
        <w:t xml:space="preserve">In order to counteract misinformation, police forces must be proactive by rapidly releasing clarifications and ensuring that factual information is widely circulated. Working with social media sites to identify and remove incorrect claims can also assist to limit the spread of fake news. On the other hand, this method raises ethical issues about freedom of speech and the possibility of censorship. It is still a </w:t>
      </w:r>
      <w:r w:rsidR="00873A9C" w:rsidRPr="00873A9C">
        <w:rPr>
          <w:rFonts w:ascii="Bahnschrift" w:hAnsi="Bahnschrift" w:cs="Times New Roman"/>
          <w:color w:val="auto"/>
          <w:sz w:val="24"/>
          <w:szCs w:val="24"/>
        </w:rPr>
        <w:lastRenderedPageBreak/>
        <w:t xml:space="preserve">challenge to find a way to prevent harm while also allowing people to speak freely. </w:t>
      </w:r>
      <w:r w:rsidR="00873A9C" w:rsidRPr="00873A9C">
        <w:rPr>
          <w:rFonts w:ascii="Bahnschrift" w:hAnsi="Bahnschrift" w:cs="Times New Roman"/>
          <w:color w:val="auto"/>
          <w:sz w:val="24"/>
          <w:szCs w:val="24"/>
        </w:rPr>
        <w:br/>
        <w:t xml:space="preserve">Social media has many advantages for law enforcement, but it also poses serious dangers. The possibility of operational security breaches is one of the biggest risks. If officers publish too much material on social media, even if they do so by accident, they could jeopardize investigations or expose crucial strategies to criminals (Braga &amp; </w:t>
      </w:r>
      <w:proofErr w:type="spellStart"/>
      <w:r w:rsidR="00873A9C" w:rsidRPr="00873A9C">
        <w:rPr>
          <w:rFonts w:ascii="Bahnschrift" w:hAnsi="Bahnschrift" w:cs="Times New Roman"/>
          <w:color w:val="auto"/>
          <w:sz w:val="24"/>
          <w:szCs w:val="24"/>
        </w:rPr>
        <w:t>Weisburd</w:t>
      </w:r>
      <w:proofErr w:type="spellEnd"/>
      <w:r w:rsidR="00873A9C" w:rsidRPr="00873A9C">
        <w:rPr>
          <w:rFonts w:ascii="Bahnschrift" w:hAnsi="Bahnschrift" w:cs="Times New Roman"/>
          <w:color w:val="auto"/>
          <w:sz w:val="24"/>
          <w:szCs w:val="24"/>
        </w:rPr>
        <w:t xml:space="preserve">, 2020). In order to prevent putting cases at risk, police officers must follow rigorous standards about what may and cannot be posted. </w:t>
      </w:r>
      <w:r w:rsidR="00873A9C" w:rsidRPr="00873A9C">
        <w:rPr>
          <w:rFonts w:ascii="Bahnschrift" w:hAnsi="Bahnschrift" w:cs="Times New Roman"/>
          <w:color w:val="auto"/>
          <w:sz w:val="24"/>
          <w:szCs w:val="24"/>
        </w:rPr>
        <w:br/>
        <w:t xml:space="preserve">Police personnel who are engaged on social media are likewise worried about cyber-attacks and online harassment. Doxing, which is when a person's private information is made public on the internet, has grown more common among law enforcement officers. This has resulted in security threats for both them and their families (Lewis &amp; Howard, 2022). Officers who deal with controversial subjects or enforce laws in delicate situations may be targeted by concerted online attacks, harassment, or damage to their reputation. The mental health, job performance, and overall well-being of police can be significantly affected by the emotional toll of this type of online harassment. </w:t>
      </w:r>
      <w:r w:rsidR="00873A9C" w:rsidRPr="00873A9C">
        <w:rPr>
          <w:rFonts w:ascii="Bahnschrift" w:hAnsi="Bahnschrift" w:cs="Times New Roman"/>
          <w:color w:val="auto"/>
          <w:sz w:val="24"/>
          <w:szCs w:val="24"/>
        </w:rPr>
        <w:br/>
        <w:t>In recent years, the use of artificial intelligence in regulating social media has grown substantially. Tools powered by artificial intelligence are already being used to analyse large volumes of online data, identify illegal behaviour’s, and predict new risks. Police can use social media monitoring software to examine terms connected to crime, identify patterns, and analyse public sentiment (</w:t>
      </w:r>
      <w:proofErr w:type="spellStart"/>
      <w:r w:rsidR="00873A9C" w:rsidRPr="00873A9C">
        <w:rPr>
          <w:rFonts w:ascii="Bahnschrift" w:hAnsi="Bahnschrift" w:cs="Times New Roman"/>
          <w:color w:val="auto"/>
          <w:sz w:val="24"/>
          <w:szCs w:val="24"/>
        </w:rPr>
        <w:t>Brayne</w:t>
      </w:r>
      <w:proofErr w:type="spellEnd"/>
      <w:r w:rsidR="00873A9C" w:rsidRPr="00873A9C">
        <w:rPr>
          <w:rFonts w:ascii="Bahnschrift" w:hAnsi="Bahnschrift" w:cs="Times New Roman"/>
          <w:color w:val="auto"/>
          <w:sz w:val="24"/>
          <w:szCs w:val="24"/>
        </w:rPr>
        <w:t xml:space="preserve">, 2021). These techniques are especially helpful for keeping an eye on gang activities, spotting online radicalization, and stopping cybercrimes from happening. On the other hand, predictive policing algorithms that are trained on historical crime data may have systemic biases. If these technologies are not controlled properly, they can unfairly target certain communities, which would make the existing inequities in law enforcement tactics even worse (Ferguson, 2020). </w:t>
      </w:r>
      <w:r w:rsidR="00873A9C" w:rsidRPr="00873A9C">
        <w:rPr>
          <w:rFonts w:ascii="Bahnschrift" w:hAnsi="Bahnschrift" w:cs="Times New Roman"/>
          <w:color w:val="auto"/>
          <w:sz w:val="24"/>
          <w:szCs w:val="24"/>
        </w:rPr>
        <w:br/>
        <w:t xml:space="preserve">Law enforcement agencies need to create and execute thorough social media rules in order to take full advantage of the benefits of social media while minimizing its dangers. These policies ought to offer explicit instructions regarding professional behaviour, information security, and engagement practices. In order to guarantee that social media is used responsibly, officers must receive training in digital communication, cybersecurity, and misinformation management. </w:t>
      </w:r>
      <w:r w:rsidR="00873A9C" w:rsidRPr="00873A9C">
        <w:rPr>
          <w:rFonts w:ascii="Bahnschrift" w:hAnsi="Bahnschrift" w:cs="Times New Roman"/>
          <w:color w:val="auto"/>
          <w:sz w:val="24"/>
          <w:szCs w:val="24"/>
        </w:rPr>
        <w:br/>
        <w:t>The use of social media has evolved into an indispensable instrument for law enforcement, since it provides numerous advantages, including enhanced public participation, the prevention of crime, and the promotion of policy. These platforms are utilized by police departments in order to disseminate updates, solicit aid from the general public, and establish confidence within communities. Additionally, they function as efficient means for disseminating information regarding safety measures and patterns in criminal activity. There are, however, substantial obstacles associated with the use of social media in the field of law enforcement. These challenges include the dissemination of false information, hazards to operational security, cyber threats, and online harassment. Officers have a responsibility to exercise caution in the information that they disclose, since any leaks or misunderstandings can put investigations and the public's faith at risk.</w:t>
      </w:r>
      <w:r w:rsidR="00873A9C" w:rsidRPr="00873A9C">
        <w:rPr>
          <w:rFonts w:ascii="Bahnschrift" w:hAnsi="Bahnschrift" w:cs="Times New Roman"/>
          <w:color w:val="auto"/>
          <w:sz w:val="24"/>
          <w:szCs w:val="24"/>
        </w:rPr>
        <w:br/>
      </w:r>
      <w:r w:rsidR="00873A9C" w:rsidRPr="00873A9C">
        <w:rPr>
          <w:rFonts w:ascii="Bahnschrift" w:hAnsi="Bahnschrift" w:cs="Times New Roman"/>
          <w:color w:val="auto"/>
          <w:sz w:val="24"/>
          <w:szCs w:val="24"/>
        </w:rPr>
        <w:br/>
        <w:t xml:space="preserve">Although the majority of organizations have social media policies, the manner in which they are enforced differs, which results in variances in online behaviour. </w:t>
      </w:r>
      <w:r w:rsidR="00873A9C" w:rsidRPr="00873A9C">
        <w:rPr>
          <w:rFonts w:ascii="Bahnschrift" w:hAnsi="Bahnschrift" w:cs="Times New Roman"/>
          <w:color w:val="auto"/>
          <w:sz w:val="24"/>
          <w:szCs w:val="24"/>
        </w:rPr>
        <w:lastRenderedPageBreak/>
        <w:t>Comprehensive training, proactive management of misinformation, strengthened cybersecurity measures, and the establishment of specialized social media teams are all things that law enforcement agencies need to do in order to make the most of the benefits of social media while also limiting the hazards. A social media plan that is performed well not only increases the ability of law enforcement to communicate effectively, but it also fosters connections between the police and the community and adds to the overall improvement of public safety.</w:t>
      </w:r>
    </w:p>
    <w:p w14:paraId="5BFB5849" w14:textId="4A712A95" w:rsidR="00873A9C" w:rsidRPr="00873A9C" w:rsidRDefault="006D4FCB" w:rsidP="00873A9C">
      <w:pPr>
        <w:overflowPunct/>
        <w:autoSpaceDE/>
        <w:autoSpaceDN/>
        <w:adjustRightInd/>
        <w:textAlignment w:val="auto"/>
        <w:rPr>
          <w:rFonts w:ascii="Bahnschrift" w:hAnsi="Bahnschrift" w:cs="Times New Roman"/>
          <w:color w:val="auto"/>
          <w:sz w:val="24"/>
          <w:szCs w:val="24"/>
        </w:rPr>
      </w:pPr>
      <w:r w:rsidRPr="006D4FCB">
        <w:rPr>
          <w:rFonts w:ascii="Bahnschrift" w:hAnsi="Bahnschrift" w:cs="Times New Roman"/>
          <w:color w:val="auto"/>
          <w:sz w:val="24"/>
          <w:szCs w:val="24"/>
        </w:rPr>
        <w:t xml:space="preserve">Word Count: </w:t>
      </w:r>
      <w:r w:rsidR="00FC045D">
        <w:rPr>
          <w:rFonts w:ascii="Bahnschrift" w:hAnsi="Bahnschrift" w:cs="Times New Roman"/>
          <w:color w:val="auto"/>
          <w:sz w:val="24"/>
          <w:szCs w:val="24"/>
        </w:rPr>
        <w:t>2008</w:t>
      </w:r>
    </w:p>
    <w:p w14:paraId="745171D6" w14:textId="77777777" w:rsidR="007C70DE" w:rsidRDefault="007C70DE" w:rsidP="007C70DE">
      <w:pPr>
        <w:pStyle w:val="NormalWeb"/>
      </w:pPr>
    </w:p>
    <w:p w14:paraId="687B028D" w14:textId="77777777" w:rsidR="007C70DE" w:rsidRPr="00450C83" w:rsidRDefault="007C70DE"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proofErr w:type="spellStart"/>
      <w:r w:rsidRPr="35AC8E37">
        <w:rPr>
          <w:rStyle w:val="normaltextrun"/>
          <w:rFonts w:ascii="Arial" w:hAnsi="Arial" w:cs="Arial"/>
          <w:b/>
          <w:bCs/>
          <w:color w:val="000000" w:themeColor="text1"/>
        </w:rPr>
        <w:t>Teamworking</w:t>
      </w:r>
      <w:proofErr w:type="spellEnd"/>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2D8267C" w14:textId="77777777" w:rsidR="008A4878" w:rsidRPr="00445FFC" w:rsidRDefault="008A4878" w:rsidP="008A4878">
      <w:pPr>
        <w:overflowPunct/>
        <w:autoSpaceDE/>
        <w:autoSpaceDN/>
        <w:adjustRightInd/>
        <w:textAlignment w:val="auto"/>
        <w:rPr>
          <w:rFonts w:ascii="Bahnschrift" w:hAnsi="Bahnschrift" w:cs="Times New Roman"/>
          <w:color w:val="auto"/>
          <w:sz w:val="24"/>
          <w:szCs w:val="24"/>
        </w:rPr>
      </w:pPr>
      <w:r w:rsidRPr="00445FFC">
        <w:rPr>
          <w:rFonts w:ascii="Bahnschrift" w:hAnsi="Bahnschrift" w:cs="Times New Roman"/>
          <w:color w:val="auto"/>
          <w:sz w:val="24"/>
          <w:szCs w:val="24"/>
        </w:rPr>
        <w:t xml:space="preserve">Leadership and Teamwork </w:t>
      </w:r>
      <w:proofErr w:type="gramStart"/>
      <w:r w:rsidRPr="00445FFC">
        <w:rPr>
          <w:rFonts w:ascii="Bahnschrift" w:hAnsi="Bahnschrift" w:cs="Times New Roman"/>
          <w:color w:val="auto"/>
          <w:sz w:val="24"/>
          <w:szCs w:val="24"/>
        </w:rPr>
        <w:t xml:space="preserve">During a Child Neglect Call Incident </w:t>
      </w:r>
      <w:r w:rsidRPr="00445FFC">
        <w:rPr>
          <w:rFonts w:ascii="Bahnschrift" w:hAnsi="Bahnschrift" w:cs="Times New Roman"/>
          <w:color w:val="auto"/>
          <w:sz w:val="24"/>
          <w:szCs w:val="24"/>
        </w:rPr>
        <w:br/>
        <w:t>Leadership</w:t>
      </w:r>
      <w:proofErr w:type="gramEnd"/>
      <w:r w:rsidRPr="00445FFC">
        <w:rPr>
          <w:rFonts w:ascii="Bahnschrift" w:hAnsi="Bahnschrift" w:cs="Times New Roman"/>
          <w:color w:val="auto"/>
          <w:sz w:val="24"/>
          <w:szCs w:val="24"/>
        </w:rPr>
        <w:t xml:space="preserve"> and teamwork are essential in policing, especially in high-pressure situations that include people who are vulnerable. In this essay, I will </w:t>
      </w:r>
      <w:proofErr w:type="spellStart"/>
      <w:r w:rsidRPr="00445FFC">
        <w:rPr>
          <w:rFonts w:ascii="Bahnschrift" w:hAnsi="Bahnschrift" w:cs="Times New Roman"/>
          <w:color w:val="auto"/>
          <w:sz w:val="24"/>
          <w:szCs w:val="24"/>
        </w:rPr>
        <w:t>analyze</w:t>
      </w:r>
      <w:proofErr w:type="spellEnd"/>
      <w:r w:rsidRPr="00445FFC">
        <w:rPr>
          <w:rFonts w:ascii="Bahnschrift" w:hAnsi="Bahnschrift" w:cs="Times New Roman"/>
          <w:color w:val="auto"/>
          <w:sz w:val="24"/>
          <w:szCs w:val="24"/>
        </w:rPr>
        <w:t xml:space="preserve"> my ability to adapt my leadership style and collaborate with others during an incidence of child neglect that involved a big family. Even though there were other officers who had more experience than I did, I took charge of the issue because I was the first cop to respond. As the crisis unfolded, I changed my leadership style to better meet the needs of the people who were engaged. I was able to effectively manage the team, assign responsibilities, and reduce tensions with an aggressive person by using situational and transformational leadership styles. The Leadership Standards of the College of Policing highlight the significance of acting in the public's best interest, adhering to the Code of Ethics, and exhibiting fairness, respect, honesty, and accountability in leadership (College of Policing, 2023). I will evaluate my decision-making process and think about how I may improve it in future policing situations through this reflection. </w:t>
      </w:r>
      <w:r w:rsidRPr="00445FFC">
        <w:rPr>
          <w:rFonts w:ascii="Bahnschrift" w:hAnsi="Bahnschrift" w:cs="Times New Roman"/>
          <w:color w:val="auto"/>
          <w:sz w:val="24"/>
          <w:szCs w:val="24"/>
        </w:rPr>
        <w:br/>
        <w:t xml:space="preserve">A report of child neglect was made at a residence with a big family, which was the subject of the incident. When I arrived, I was given access to important information about the case, which made me the officer with the greatest knowledge about the situation. I took the lead to ensure efficient administration and prevent further escalation, even though it is usually expected that more senior officials take responsibility. This decision is supported by Situational Leadership Theory (Hersey and Blanchard, 1969), which emphasizes that leaders should adjust their approach </w:t>
      </w:r>
      <w:r w:rsidRPr="00445FFC">
        <w:rPr>
          <w:rFonts w:ascii="Bahnschrift" w:hAnsi="Bahnschrift" w:cs="Times New Roman"/>
          <w:color w:val="auto"/>
          <w:sz w:val="24"/>
          <w:szCs w:val="24"/>
        </w:rPr>
        <w:lastRenderedPageBreak/>
        <w:t xml:space="preserve">according to the situation. </w:t>
      </w:r>
      <w:proofErr w:type="gramStart"/>
      <w:r w:rsidRPr="00445FFC">
        <w:rPr>
          <w:rFonts w:ascii="Bahnschrift" w:hAnsi="Bahnschrift" w:cs="Times New Roman"/>
          <w:color w:val="auto"/>
          <w:sz w:val="24"/>
          <w:szCs w:val="24"/>
        </w:rPr>
        <w:t>According to the PEEL: Police Leadership 2016 report, there is no one leadership style that ensures effective policing.</w:t>
      </w:r>
      <w:proofErr w:type="gramEnd"/>
      <w:r w:rsidRPr="00445FFC">
        <w:rPr>
          <w:rFonts w:ascii="Bahnschrift" w:hAnsi="Bahnschrift" w:cs="Times New Roman"/>
          <w:color w:val="auto"/>
          <w:sz w:val="24"/>
          <w:szCs w:val="24"/>
        </w:rPr>
        <w:t xml:space="preserve"> Instead, leaders must be able to adjust their approach based on the circumstances they are facing (HMICFRS, 2016). My ability to adapt as a leader was essential since different components of the problem demanded different methods. </w:t>
      </w:r>
      <w:r w:rsidRPr="00445FFC">
        <w:rPr>
          <w:rFonts w:ascii="Bahnschrift" w:hAnsi="Bahnschrift" w:cs="Times New Roman"/>
          <w:color w:val="auto"/>
          <w:sz w:val="24"/>
          <w:szCs w:val="24"/>
        </w:rPr>
        <w:br/>
        <w:t xml:space="preserve">One of the most important aspects of managing the crisis effectively was recognizing the strengths of the officers that were there. Transformational leadership is a style of leadership that emphasizes giving team members the power to apply their skills and knowledge to reach shared objectives (San Diego University,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I assigned an officer who is good at communicating to talk to the mother and make sure she knew why we were getting involved. In the meantime, I took it upon myself to deal with the husband who was being violent. According to research on leadership (American Military University,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effective delegation improves operational efficiency by allowing each officer to concentrate on their abilities. Chief Constable Andy Marsh of the College of Policing stresses the significance of leading by example, promoting policing ideals, and dealing with unprofessional </w:t>
      </w:r>
      <w:proofErr w:type="spellStart"/>
      <w:r w:rsidRPr="00445FFC">
        <w:rPr>
          <w:rFonts w:ascii="Bahnschrift" w:hAnsi="Bahnschrift" w:cs="Times New Roman"/>
          <w:color w:val="auto"/>
          <w:sz w:val="24"/>
          <w:szCs w:val="24"/>
        </w:rPr>
        <w:t>behavior</w:t>
      </w:r>
      <w:proofErr w:type="spellEnd"/>
      <w:r w:rsidRPr="00445FFC">
        <w:rPr>
          <w:rFonts w:ascii="Bahnschrift" w:hAnsi="Bahnschrift" w:cs="Times New Roman"/>
          <w:color w:val="auto"/>
          <w:sz w:val="24"/>
          <w:szCs w:val="24"/>
        </w:rPr>
        <w:t xml:space="preserve"> (Marsh, 2023), which is in line with my attitude to delegation in this situation. Teamwork and structured decision-making are crucial for achieving positive results in high-pressure situations (APU,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I inspired my team members and made sure that we worked together to respond to the issue by employing a transformative strategy. However, it was difficult to balance leadership with the experience levels of other officers. This required careful communication in order to maintain power without weakening their contributions. According to research from Blackstone's Police Operational Handbook, leadership is intimately related to teamwork and effective communication. These two factors were essential to resolving this situation (Blackstone's, 2023). </w:t>
      </w:r>
      <w:r w:rsidRPr="00445FFC">
        <w:rPr>
          <w:rFonts w:ascii="Bahnschrift" w:hAnsi="Bahnschrift" w:cs="Times New Roman"/>
          <w:color w:val="auto"/>
          <w:sz w:val="24"/>
          <w:szCs w:val="24"/>
        </w:rPr>
        <w:br/>
        <w:t xml:space="preserve">At first, I tried to settle the situation down by taking a reasonable approach with the spouse, who was being hostile. However, because he was feeling so upset, this method did not work. I realized that I needed to adapt my approach, so I asked other officers to leave the room in order to reduce outside pressures and changed my leadership style. This decision is in accordance with the concepts of Situational Leadership (Hersey and Blanchard, 1969), which advocate for flexibility in leadership based on the requirements of the individual and the circumstances of the situation. I offered straightforward instructions and refrained from participating in debates that were not relevant, all while using a more direct and authoritative tone. In order to recover control and guarantee cooperation, it was essential to make this transition to a command-and-control leadership style (Police1,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In law enforcement, it is important to have a strong command presence, especially in situations when there is antagonism or opposition (American Public University System,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According to study conducted by the Open University on teamwork in the police service, effective team leaders must balance task needs, social needs, and professional considerations when managing complicated situations (The Open University,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I was able to calm the individual and ensure that they complied by establishing clear expectations and concentrating on material that was pertinent. </w:t>
      </w:r>
      <w:r w:rsidRPr="00445FFC">
        <w:rPr>
          <w:rFonts w:ascii="Bahnschrift" w:hAnsi="Bahnschrift" w:cs="Times New Roman"/>
          <w:color w:val="auto"/>
          <w:sz w:val="24"/>
          <w:szCs w:val="24"/>
        </w:rPr>
        <w:br/>
        <w:t xml:space="preserve">Collaborating </w:t>
      </w:r>
      <w:proofErr w:type="gramStart"/>
      <w:r w:rsidRPr="00445FFC">
        <w:rPr>
          <w:rFonts w:ascii="Bahnschrift" w:hAnsi="Bahnschrift" w:cs="Times New Roman"/>
          <w:color w:val="auto"/>
          <w:sz w:val="24"/>
          <w:szCs w:val="24"/>
        </w:rPr>
        <w:t>Across</w:t>
      </w:r>
      <w:proofErr w:type="gramEnd"/>
      <w:r w:rsidRPr="00445FFC">
        <w:rPr>
          <w:rFonts w:ascii="Bahnschrift" w:hAnsi="Bahnschrift" w:cs="Times New Roman"/>
          <w:color w:val="auto"/>
          <w:sz w:val="24"/>
          <w:szCs w:val="24"/>
        </w:rPr>
        <w:t xml:space="preserve"> Agencies in Cases of Child Neglect </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The ability to collaborate effectively with other groups is another key feature of police, particularly in cases involving children who are at danger. The police do not </w:t>
      </w:r>
      <w:r w:rsidRPr="00445FFC">
        <w:rPr>
          <w:rFonts w:ascii="Bahnschrift" w:hAnsi="Bahnschrift" w:cs="Times New Roman"/>
          <w:color w:val="auto"/>
          <w:sz w:val="24"/>
          <w:szCs w:val="24"/>
        </w:rPr>
        <w:lastRenderedPageBreak/>
        <w:t xml:space="preserve">handle child neglect charges by themselves. They work along with social services, healthcare specialists, and educational authorities to make sure that the children in question are safe and healthy. As I was responding to this particular situation, I came to the conclusion that, although de-escalating hostility and acquiring initial evidence were the most pressing obligations, it was equally necessary to maintain communication with child protection teams. </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Working together across several agencies requires more than simply exchanging information. It involves setting common objectives, following the legal and professional boundaries of each organization, and recognizing that numerous agencies provide their own specialized knowledge. Working Together to Safeguard Children (HM Government, 2018) emphasizes the importance of collaborating to detect threats, develop strategies to protect children, and give ongoing support to families in need. On this occasion, I phoned the local authority's children's services department to request a welfare check after addressing the immediate safety concerns. By doing this, I not only fulfilled my duty as a police officer to safeguard the family, but I also ensured that they would receive additional specialized support, such as therapy, financial assistance, or parenting instruction, if they needed it. </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In order to assist officers in collaborating effectively with external organizations, it is crucial to clearly define roles and duties from a leadership perspective. The principles of transformational leadership were very useful in developing a culture of open communication and shared ownership of the case's success. I emphasized that every partner, whether they are a social worker or a healthcare professional, has something unique to give. This helped me advocate a more complete manner of solving problems. This method aligns with the general ideology of community policing, which stresses the significance of establishing trust and nurturing relationships in order to avert future incidents and lessen the burden on police resources. In addition, the incorporation of the National Decision Model (NDM) in interagency work encourages consistent ethical standards and transparent decision-making, which improves the effectiveness of responses from various agencies. </w:t>
      </w:r>
    </w:p>
    <w:p w14:paraId="06F161D3" w14:textId="77777777" w:rsidR="008A4878" w:rsidRPr="00445FFC" w:rsidRDefault="008A4878" w:rsidP="008A4878">
      <w:pPr>
        <w:overflowPunct/>
        <w:autoSpaceDE/>
        <w:autoSpaceDN/>
        <w:adjustRightInd/>
        <w:textAlignment w:val="auto"/>
        <w:rPr>
          <w:rFonts w:ascii="Bahnschrift" w:hAnsi="Bahnschrift" w:cs="Times New Roman"/>
          <w:color w:val="auto"/>
          <w:sz w:val="24"/>
          <w:szCs w:val="24"/>
        </w:rPr>
      </w:pPr>
    </w:p>
    <w:p w14:paraId="25A1FDC6" w14:textId="77777777" w:rsidR="008A4878" w:rsidRPr="00445FFC" w:rsidRDefault="008A4878" w:rsidP="008A4878">
      <w:pPr>
        <w:overflowPunct/>
        <w:autoSpaceDE/>
        <w:autoSpaceDN/>
        <w:adjustRightInd/>
        <w:textAlignment w:val="auto"/>
        <w:rPr>
          <w:rFonts w:ascii="Bahnschrift" w:hAnsi="Bahnschrift" w:cs="Times New Roman"/>
          <w:color w:val="auto"/>
          <w:sz w:val="24"/>
          <w:szCs w:val="24"/>
        </w:rPr>
      </w:pPr>
      <w:r w:rsidRPr="00445FFC">
        <w:rPr>
          <w:rFonts w:ascii="Bahnschrift" w:hAnsi="Bahnschrift" w:cs="Times New Roman"/>
          <w:color w:val="auto"/>
          <w:sz w:val="24"/>
          <w:szCs w:val="24"/>
        </w:rPr>
        <w:t>Aftercare for victims of child neglect cases entails a thorough, multi-agency approach to maintain the kid's safety and well-being, as well as to support the family in building a suitable environment for reunification. When a child is taken out of a dangerous setting, organizations including social services, healthcare providers, and schools work together to evaluate and meet the child's needs. This joint effort is essential for ensuring adequate protection and safety for children (NSPCC Learning, 2023).</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Social services are essential because they assess the child's situation and organize suitable care settings, which may involve foster care or temporary guardianship. They also make sure that the kid gets the medical, psychological, and educational care they need to help them heal and develop (NICE, 2017).</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At the same time, parents are frequently given the chance to fix the circumstances that resulted in their child's departure. This support can include programs for </w:t>
      </w:r>
      <w:r w:rsidRPr="00445FFC">
        <w:rPr>
          <w:rFonts w:ascii="Bahnschrift" w:hAnsi="Bahnschrift" w:cs="Times New Roman"/>
          <w:color w:val="auto"/>
          <w:sz w:val="24"/>
          <w:szCs w:val="24"/>
        </w:rPr>
        <w:lastRenderedPageBreak/>
        <w:t>parents, mental health services, addiction treatment, or financial help that is intended to create a safe and stable family environment. The purpose is to help parents satisfy the necessary safeguarding requirements so that they can be reunited with their kid (CPD Online, 2024).</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The police may work with social services to undertake follow-up visits to check on the family's progress and make sure that they are continuing to meet child protection requirements. This collaboration between multiple agencies guarantees that every area of the child's well-being is taken into consideration, which provides a comprehensive approach to aftercare for victims (HM Government, 2018).</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In short, victim aftercare in child neglect cases is a concerted effort that prioritizes the kid's best interests while helping families in making required changes to offer a nurturing and safe environment.</w:t>
      </w:r>
    </w:p>
    <w:p w14:paraId="3DE2C3AE" w14:textId="79492A86" w:rsidR="008A4878" w:rsidRPr="00445FFC" w:rsidRDefault="008A4878" w:rsidP="008A4878">
      <w:pPr>
        <w:overflowPunct/>
        <w:autoSpaceDE/>
        <w:autoSpaceDN/>
        <w:adjustRightInd/>
        <w:textAlignment w:val="auto"/>
        <w:rPr>
          <w:rFonts w:ascii="Bahnschrift" w:hAnsi="Bahnschrift" w:cs="Times New Roman"/>
          <w:color w:val="auto"/>
          <w:sz w:val="24"/>
          <w:szCs w:val="24"/>
        </w:rPr>
      </w:pP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It may be challenging to manage the dynamics of leadership within the police team while also collaborating with external authorities. Every organization has its own set of protocols, and there may be disagreements over what the proper course of action is. However, conflicts are frequently resolved before they interfere with the progress of a case by employing straightforward and compassionate communication and respecting professional knowledge. In the future, I intend to strengthen these interagency relationships even more by establishing early points of contact and ensuring that information is provided in a timely and accurate manner. This approach not only improves the immediate safety of the individuals involved, but it also addresses the underlying reasons of child neglect. This is consistent with the broader objectives of law enforcement, which include promoting community welfare and public trust. </w:t>
      </w:r>
      <w:r w:rsidRPr="00445FFC">
        <w:rPr>
          <w:rFonts w:ascii="Bahnschrift" w:hAnsi="Bahnschrift" w:cs="Times New Roman"/>
          <w:color w:val="auto"/>
          <w:sz w:val="24"/>
          <w:szCs w:val="24"/>
        </w:rPr>
        <w:br/>
        <w:t xml:space="preserve">I may evaluate how effective my leadership style is by comparing it to different leadership models. The Situational Leadership Theory stresses the necessity for adaptability, which was obvious in my transition from a collaborative to an authoritative style. I also used transformational leadership in my delegation method to make sure that team members had the power to do their jobs effectively (San Diego University,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One of the main advantages of my approach was my ability to make decisions under duress. I was able to swiftly determine the most successful solutions for each part of the scenario. I was able to improve my capacity to perform well in difficult situations because I recognized the importance of emotional intelligence in policing. Research shows that law enforcement officials need to find a balance between being assertive and being empathetic in order to get the best results (Ethics in Law Enforcement,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According to Blackstone's Police Operational Handbook, investing in leadership is essential for a police service to be effective and cost-efficient. The handbook also shows how leadership, teamwork, and communication are all connected in policing (Blackstone's, 2023). On the other hand, one area where I may improve is in my ability to blend being direct with being emotionally intelligent. Although my authoritative approach was successful in calming down the belligerent husband, using more aspects of emotional intelligence could have made the resolution go more smoothly (Ethics in Law Enforcement, </w:t>
      </w:r>
      <w:proofErr w:type="spellStart"/>
      <w:r w:rsidRPr="00445FFC">
        <w:rPr>
          <w:rFonts w:ascii="Bahnschrift" w:hAnsi="Bahnschrift" w:cs="Times New Roman"/>
          <w:color w:val="auto"/>
          <w:sz w:val="24"/>
          <w:szCs w:val="24"/>
        </w:rPr>
        <w:t>n.d.</w:t>
      </w:r>
      <w:proofErr w:type="spellEnd"/>
      <w:r w:rsidRPr="00445FFC">
        <w:rPr>
          <w:rFonts w:ascii="Bahnschrift" w:hAnsi="Bahnschrift" w:cs="Times New Roman"/>
          <w:color w:val="auto"/>
          <w:sz w:val="24"/>
          <w:szCs w:val="24"/>
        </w:rPr>
        <w:t xml:space="preserve">). It is important to continue developing your leadership skills in </w:t>
      </w:r>
      <w:r w:rsidRPr="00445FFC">
        <w:rPr>
          <w:rFonts w:ascii="Bahnschrift" w:hAnsi="Bahnschrift" w:cs="Times New Roman"/>
          <w:color w:val="auto"/>
          <w:sz w:val="24"/>
          <w:szCs w:val="24"/>
        </w:rPr>
        <w:lastRenderedPageBreak/>
        <w:t xml:space="preserve">order to improve them and prepare for obstacles that may arise in the future. </w:t>
      </w:r>
      <w:r w:rsidRPr="00445FFC">
        <w:rPr>
          <w:rFonts w:ascii="Bahnschrift" w:hAnsi="Bahnschrift" w:cs="Times New Roman"/>
          <w:color w:val="auto"/>
          <w:sz w:val="24"/>
          <w:szCs w:val="24"/>
        </w:rPr>
        <w:br/>
        <w:t xml:space="preserve">This episode showed how important it is for police commanders to be flexible. In order to properly manage the team, assign duties, and reduce antagonism, it was essential to have situational awareness and adaptability. I was able to handle the complexities of the circumstance and assure an organized response by utilizing Transformational and Situational Leadership principles. One of the most important things to remember is that delegating tasks and acknowledging the strengths of team members can improve how well the team operates. Furthermore, the employment of command presence and strategic communication was crucial in getting an aggressive person to comply. In the future, I will continue to improve my leadership skills by using a more balanced approach that combines assertiveness with emotional intelligence. Effective police relies on leadership and teamwork. Improving these qualities will help retain public trust and ensure safety in high-pressure circumstances. </w:t>
      </w:r>
    </w:p>
    <w:p w14:paraId="4387723A" w14:textId="77777777" w:rsidR="008A4878" w:rsidRDefault="008A4878" w:rsidP="008A4878">
      <w:pPr>
        <w:pStyle w:val="NormalWeb"/>
        <w:rPr>
          <w:rStyle w:val="Strong"/>
        </w:rPr>
      </w:pPr>
    </w:p>
    <w:p w14:paraId="416EFA95" w14:textId="05463E19" w:rsidR="00025650" w:rsidRPr="00270EEB" w:rsidRDefault="00D53BCA" w:rsidP="00340E9A">
      <w:pPr>
        <w:ind w:right="237"/>
        <w:jc w:val="both"/>
        <w:rPr>
          <w:sz w:val="24"/>
          <w:szCs w:val="24"/>
        </w:rPr>
      </w:pPr>
      <w:r>
        <w:rPr>
          <w:sz w:val="24"/>
          <w:szCs w:val="24"/>
        </w:rPr>
        <w:t>Word count: 1987</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445FFC" w:rsidRDefault="00025650" w:rsidP="00340E9A">
      <w:pPr>
        <w:ind w:right="237"/>
        <w:jc w:val="both"/>
        <w:rPr>
          <w:rFonts w:ascii="Bahnschrift" w:hAnsi="Bahnschrift"/>
          <w:sz w:val="24"/>
          <w:szCs w:val="24"/>
        </w:rPr>
      </w:pPr>
    </w:p>
    <w:p w14:paraId="327BA13D" w14:textId="1A32A54A" w:rsidR="00875D87" w:rsidRPr="00875D87" w:rsidRDefault="00445FFC" w:rsidP="00875D87">
      <w:pPr>
        <w:overflowPunct/>
        <w:autoSpaceDE/>
        <w:autoSpaceDN/>
        <w:adjustRightInd/>
        <w:textAlignment w:val="auto"/>
        <w:rPr>
          <w:rFonts w:ascii="Bahnschrift" w:hAnsi="Bahnschrift" w:cs="Times New Roman"/>
          <w:color w:val="auto"/>
          <w:sz w:val="24"/>
          <w:szCs w:val="24"/>
        </w:rPr>
      </w:pPr>
      <w:r w:rsidRPr="00445FFC">
        <w:rPr>
          <w:rFonts w:ascii="Bahnschrift" w:hAnsi="Bahnschrift" w:cs="Times New Roman"/>
          <w:color w:val="auto"/>
          <w:sz w:val="24"/>
          <w:szCs w:val="24"/>
        </w:rPr>
        <w:t>Critically Reflecting on My Probation for a Period of Three Years</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A police officer's probationary term is a time of tremendous learning, development, and adaptation to the complexities of the profession. This period of time is known as the orientation period. During the course of three years, I have participated in formal education through the College of Policing, taken a large number of classes, and gained vital real-world skills from my colleagues and mentors. Through the use of this critical reflection, I will evaluate the ways in which mentoring and coaching have contributed to my personal, professional, and organizational development, as well as the ways in which they have improved my capacity to operate effectively in our workplace. As an additional point of interest, I will investigate the significance of feedback, both provided and received, in the context of the police force. The Experiential Learning Cycle (1984) developed by Kolb will be utilized by me in order to conduct a systematic analysis of my experiences in order to structure this reflection.</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My probationary term has been profoundly impacted by mentoring and coaching, which are two unique yet complementary ways to developing leadership skills. The process of coaching, as defined by Whitmore (2009), is one that enables an individual to enhance their own performance by unlocking their potential. This is typically accomplished by concentrating on particular abilities or goals. Mentoring, on the other hand, is a relationship that lasts for a longer period of time and entails an experienced officer providing direction, sharing insights, and offering strategic advice to a junior officer in order to assist them in navigating their career (Clutterbuck, 2004). In the field of law enforcement, mentoring is especially </w:t>
      </w:r>
      <w:r w:rsidRPr="00445FFC">
        <w:rPr>
          <w:rFonts w:ascii="Bahnschrift" w:hAnsi="Bahnschrift" w:cs="Times New Roman"/>
          <w:color w:val="auto"/>
          <w:sz w:val="24"/>
          <w:szCs w:val="24"/>
        </w:rPr>
        <w:lastRenderedPageBreak/>
        <w:t>beneficial for newly hired officers because it not only offers them technical instruction but also emotional support when they are confronted with high-pressure circumstances. On the other hand, coaching has been really helpful in my efforts to improve my practical skills and my ability to make decisions in circumstances that are always changing.</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The structured education that I received from the College of Policing and the many training courses that I participated in throughout my probation, as well as the informal yet significant learning that I obtained from working alongside experienced officers, are two separate forms of learning that I have encountered during my probation. Each has made a distinct contribution to my growth and development. To give a theoretical foundation in law, processes, and ethics, the College of Policing is responsible for providing. I have established a solid understanding of the fundamentals of police through the completion of academic assignments, completion of legal studies, and participation in structured training courses. When it comes to ensuring that my actions are in accordance with legal frameworks and best practices, this education has been absolutely essential. In a classroom setting, for instance, I was able to acquire the knowledge necessary to appropriately process cases so that I could learn about investigative methods, report writing, and legislation. However, despite the fact that this instruction is necessary, it frequently lacks the flexibility and the complexity that is present in active policing in the actual world.</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r>
      <w:r w:rsidR="00FC045D" w:rsidRPr="00FC045D">
        <w:rPr>
          <w:rFonts w:ascii="Bahnschrift" w:hAnsi="Bahnschrift"/>
          <w:sz w:val="24"/>
          <w:szCs w:val="24"/>
        </w:rPr>
        <w:t xml:space="preserve">On-the-job experience, by contrast, has proven to be an invaluable resource in developing the practical skills and situational awareness that simply cannot be taught in a classroom setting. Policing is inherently unpredictable, and it is through direct exposure to real-world incidents that I have learned to navigate its complexities with confidence and competence. Experience on the frontline has taught me how to de-escalate potentially volatile situations, communicate clearly and empathetically with members of the public from diverse backgrounds, and make rapid, informed decisions in high-pressure environments. These abilities have been further strengthened through the mentorship of experienced colleagues, whose guidance has provided nuanced insights that no textbook could offer. From managing confrontational individuals to providing immediate support to victims in distress, each shift has presented new learning opportunities that have deepened my understanding of the human aspect of policing. This experiential learning has not only enhanced my operational effectiveness but also reinforced the importance of emotional intelligence, resilience, and sound judgement in maintaining public trust and ensuring community </w:t>
      </w:r>
      <w:proofErr w:type="spellStart"/>
      <w:r w:rsidR="00FC045D" w:rsidRPr="00FC045D">
        <w:rPr>
          <w:rFonts w:ascii="Bahnschrift" w:hAnsi="Bahnschrift"/>
          <w:sz w:val="24"/>
          <w:szCs w:val="24"/>
        </w:rPr>
        <w:t>safety.</w:t>
      </w:r>
      <w:r w:rsidRPr="00445FFC">
        <w:rPr>
          <w:rFonts w:ascii="Bahnschrift" w:hAnsi="Bahnschrift" w:cs="Times New Roman"/>
          <w:color w:val="auto"/>
          <w:sz w:val="24"/>
          <w:szCs w:val="24"/>
        </w:rPr>
        <w:t>Take</w:t>
      </w:r>
      <w:proofErr w:type="spellEnd"/>
      <w:r w:rsidRPr="00445FFC">
        <w:rPr>
          <w:rFonts w:ascii="Bahnschrift" w:hAnsi="Bahnschrift" w:cs="Times New Roman"/>
          <w:color w:val="auto"/>
          <w:sz w:val="24"/>
          <w:szCs w:val="24"/>
        </w:rPr>
        <w:t xml:space="preserve">, for instance, an early episode in which I was required to mediate a disagreement between family members. Despite the fact that I was familiar with the legal framework as a result of my training, the intervention was eventually successful because of the guidance that my mentor provided regarding reading body language, establishing control, and de-escalating tensions and conflicts. According to </w:t>
      </w:r>
      <w:proofErr w:type="spellStart"/>
      <w:r w:rsidRPr="00445FFC">
        <w:rPr>
          <w:rFonts w:ascii="Bahnschrift" w:hAnsi="Bahnschrift" w:cs="Times New Roman"/>
          <w:color w:val="auto"/>
          <w:sz w:val="24"/>
          <w:szCs w:val="24"/>
        </w:rPr>
        <w:t>Schon's</w:t>
      </w:r>
      <w:proofErr w:type="spellEnd"/>
      <w:r w:rsidRPr="00445FFC">
        <w:rPr>
          <w:rFonts w:ascii="Bahnschrift" w:hAnsi="Bahnschrift" w:cs="Times New Roman"/>
          <w:color w:val="auto"/>
          <w:sz w:val="24"/>
          <w:szCs w:val="24"/>
        </w:rPr>
        <w:t xml:space="preserve"> (1983) idea of reflective practice, which places an emphasis on learning through doing and reflecting upon real experiences, this is consistent with the theory. In the end, although formal learning is essential for laying a solid basis, the experience that is obtained via operational policing is the most important factor in determining long-term growth.</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lastRenderedPageBreak/>
        <w:br/>
        <w:t>On a number of different levels, coaching and mentoring have been really helpful in assisting me in accomplishing my overall objectives. Through consistent feedback and direction from my mentors, I have been able to develop my self-assurance and my ability to bounce back from setbacks. In the beginning, I had a lot of trouble with self-doubt, especially when I was in high-pressure circumstances. I have, however, learned to trust my instincts and to make solid judgments even when I am under pressure because to the continual support I have received. When viewed from a professional standpoint, the structured training and practical exposure have helped me improve my talents in fundamental policing competences such as communication, investigation, and administrative skills. The ability to write detailed reports that are legally sound, to conduct effective interviews, and to manage case files are all talents that have been honed via the process of coaching. My development makes a contribution to the general effectiveness of my unit, which is made possible at the organizational level. I am better suited to contribute to public safety and uphold the standards of the police force as a result of my efforts to improve my response times, decision-making skills, and leadership qualities.</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My success has been considerably influenced by the combination of coaching, mentoring, and self-directed learning. In accordance with Kolb's (1984) learning cycle, the most important aspects of development are active exploration, conceptualization, reflection, and learning via experience. The mentoring program has provided me with the opportunity to engage in reflective practice by having conversations with more experienced officers about my decisions and performance. As a result, I have been able to recognize both my strengths and areas in which I could improve. Additionally, coaching has provided me with the opportunity to apply theoretical knowledge in real-world circumstances, allowing me to refine my approach according to each new experience I gain. By way of illustration, my capacity to evaluate risk in emergency response scenarios has improved as a result of frequent exposure and guided reflection. Because of this, decision-making has become more expedient, and situational awareness has been enhanced.</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Being a police officer is a mentally taxing vocation that requires emotional fortitude and maintaining a healthy state of mind. During the course of my probation, I have been exposed to a variety of high-pressure scenarios and traumatic experiences that have required me to demonstrate my capacity to properly manage stress. I have been able to create coping mechanisms and techniques to preserve my mental health with the assistance of mentoring, which has provided me with an essential support system. Through conversations with more seasoned officers, I have gained a deeper understanding of the significance of self-care, professional detachment, and emotional intelligence in the context of managing challenging situations without experiencing burnout.</w:t>
      </w:r>
      <w:r w:rsidR="00875D87">
        <w:rPr>
          <w:rFonts w:ascii="Times New Roman" w:hAnsi="Times New Roman" w:cs="Times New Roman"/>
          <w:color w:val="auto"/>
          <w:sz w:val="24"/>
          <w:szCs w:val="24"/>
        </w:rPr>
        <w:t xml:space="preserve"> </w:t>
      </w:r>
      <w:r w:rsidR="00875D87" w:rsidRPr="00875D87">
        <w:rPr>
          <w:rFonts w:ascii="Bahnschrift" w:hAnsi="Bahnschrift" w:cs="Times New Roman"/>
          <w:color w:val="auto"/>
          <w:sz w:val="24"/>
          <w:szCs w:val="24"/>
        </w:rPr>
        <w:t xml:space="preserve">According to </w:t>
      </w:r>
      <w:proofErr w:type="spellStart"/>
      <w:r w:rsidR="00875D87" w:rsidRPr="00875D87">
        <w:rPr>
          <w:rFonts w:ascii="Bahnschrift" w:hAnsi="Bahnschrift" w:cs="Times New Roman"/>
          <w:color w:val="auto"/>
          <w:sz w:val="24"/>
          <w:szCs w:val="24"/>
        </w:rPr>
        <w:t>Regehr</w:t>
      </w:r>
      <w:proofErr w:type="spellEnd"/>
      <w:r w:rsidR="00875D87" w:rsidRPr="00875D87">
        <w:rPr>
          <w:rFonts w:ascii="Bahnschrift" w:hAnsi="Bahnschrift" w:cs="Times New Roman"/>
          <w:color w:val="auto"/>
          <w:sz w:val="24"/>
          <w:szCs w:val="24"/>
        </w:rPr>
        <w:t xml:space="preserve"> et al. (2019), mindfulness practices and resilience training enhance officers' capacity to manage stress and recuperate from difficult events. Numerous police departments have commenced the integration of well-being initiatives that emphasize mental fitness in conjunction with physical training. This comprehensive strategy guarantees that officers can manage high-pressure circumstances while preserving their personal well-being.</w:t>
      </w:r>
    </w:p>
    <w:p w14:paraId="274BEBE6" w14:textId="77777777" w:rsidR="00D53BCA" w:rsidRDefault="00445FFC" w:rsidP="00445FFC">
      <w:pPr>
        <w:overflowPunct/>
        <w:autoSpaceDE/>
        <w:autoSpaceDN/>
        <w:adjustRightInd/>
        <w:textAlignment w:val="auto"/>
        <w:rPr>
          <w:rFonts w:ascii="Bahnschrift" w:hAnsi="Bahnschrift" w:cs="Times New Roman"/>
          <w:color w:val="auto"/>
          <w:sz w:val="24"/>
          <w:szCs w:val="24"/>
        </w:rPr>
      </w:pPr>
      <w:r w:rsidRPr="00445FFC">
        <w:rPr>
          <w:rFonts w:ascii="Bahnschrift" w:hAnsi="Bahnschrift" w:cs="Times New Roman"/>
          <w:color w:val="auto"/>
          <w:sz w:val="24"/>
          <w:szCs w:val="24"/>
        </w:rPr>
        <w:lastRenderedPageBreak/>
        <w:br/>
        <w:t>CPD, which stands for continuous professional development, has been another essential component of my probationary period. By participating in regular training sessions, workshops, and legal updates, I have been able to keep up with the ever-evolving strategies that are used in law enforcement. My overall efficacy has increased as a result of my participation in advanced training programs that cover topics such as crisis intervention, tactical awareness, and tactics for de-escalation. A commitment to continuing learning is necessary in order to uphold high standards of practice in the field of policing, which is a profession that is always changing.</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In addition, my development has been significantly influenced by my participation in community policing and public involvement. My </w:t>
      </w:r>
      <w:r w:rsidR="00B37B7E" w:rsidRPr="00445FFC">
        <w:rPr>
          <w:rFonts w:ascii="Bahnschrift" w:hAnsi="Bahnschrift" w:cs="Times New Roman"/>
          <w:color w:val="auto"/>
          <w:sz w:val="24"/>
          <w:szCs w:val="24"/>
        </w:rPr>
        <w:t>capacity to establish trust between the police and the people, as well as my communication skills and cultural knowledge, has</w:t>
      </w:r>
      <w:r w:rsidRPr="00445FFC">
        <w:rPr>
          <w:rFonts w:ascii="Bahnschrift" w:hAnsi="Bahnschrift" w:cs="Times New Roman"/>
          <w:color w:val="auto"/>
          <w:sz w:val="24"/>
          <w:szCs w:val="24"/>
        </w:rPr>
        <w:t xml:space="preserve"> seen significant improvements as a result of my close collaboration with local communities. One of the most important learning experiences has been gaining an understanding of the issues of the community and effectively resolving those problems, which has reinforced the significance of proactive police techniques.</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A substantial emphasis throughout my probationary time has also been placed on the development of my leadership skills. I am becoming increasingly accountable for coaching junior officers and making decisions that have an influence on public safety as I gain more experience working in the police force. Having coaching has enabled me to gain self-assurance in my leadership abilities, which in turn has enabled me to take the initiative when faced with challenging circumstances. My capacity to maintain composure in high-pressure situations, to communicate effectively, and to make judgments based on accurate information is continuously developing as a result of structured learning and exposure to actual situations.</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The long-term goal I have set for myself is to become a member of a firearms policing unit, which is a position that requires a great level of expertise, resilience, and adaptability. It will be extremely important for me to meet the severe standards for firearms policing, and the learning and development that I have experienced during my probationary time will do just that. My experience in response police has enabled me to build abilities in rapid decision-making, situational awareness, and the capacity to maintain composure under pressure, all of which are essential qualities for a firearms officer. When it comes to handling crucial crises, comprehending tactical tactics, and implementing accurate communication in high-risk scenarios, my confidence has been strengthened as a result of coaching and mentorship. It will be necessary for me to undergo additional training in areas such as advanced driving, high-stress scenario simulations, and tactical awareness in order to boost my candidature for this specifically specialized post.</w:t>
      </w:r>
      <w:r w:rsidRPr="00445FFC">
        <w:rPr>
          <w:rFonts w:ascii="Bahnschrift" w:hAnsi="Bahnschrift" w:cs="Times New Roman"/>
          <w:color w:val="auto"/>
          <w:sz w:val="24"/>
          <w:szCs w:val="24"/>
        </w:rPr>
        <w:br/>
      </w:r>
      <w:r w:rsidRPr="00445FFC">
        <w:rPr>
          <w:rFonts w:ascii="Bahnschrift" w:hAnsi="Bahnschrift" w:cs="Times New Roman"/>
          <w:color w:val="auto"/>
          <w:sz w:val="24"/>
          <w:szCs w:val="24"/>
        </w:rPr>
        <w:br/>
        <w:t xml:space="preserve">When I think back on my probationary term, it is clear that the combination of structured education, mentoring, coaching, and experience gained in the actual world has been extremely beneficial to my growth. Although formal training has established a solid basis in legal and procedural principles, the actual core of </w:t>
      </w:r>
      <w:r w:rsidRPr="00445FFC">
        <w:rPr>
          <w:rFonts w:ascii="Bahnschrift" w:hAnsi="Bahnschrift" w:cs="Times New Roman"/>
          <w:color w:val="auto"/>
          <w:sz w:val="24"/>
          <w:szCs w:val="24"/>
        </w:rPr>
        <w:lastRenderedPageBreak/>
        <w:t>policing is taught via hands-on experience and the wisdom of officers who have been in the profession for significant amounts of time. My growth has been directed by coaching and mentoring, which has enabled me to improve my abilities, build my confidence, and make a meaningful contribution to both my team and the organization as a whole inside the organization. The ability to learn, adapt, and develop consistently has been significantly shaped by feedback, which has been an essential component throughout this journey. I will continue to put these lessons into practice as I progress in my profession, and I will do so by utilizing both organized learning and experiential growth in order to develop as a law enforcement officer.</w:t>
      </w:r>
    </w:p>
    <w:p w14:paraId="153EA57D" w14:textId="77777777" w:rsidR="00FC045D" w:rsidRDefault="00FC045D" w:rsidP="00445FFC">
      <w:pPr>
        <w:overflowPunct/>
        <w:autoSpaceDE/>
        <w:autoSpaceDN/>
        <w:adjustRightInd/>
        <w:textAlignment w:val="auto"/>
        <w:rPr>
          <w:rFonts w:ascii="Bahnschrift" w:hAnsi="Bahnschrift" w:cs="Times New Roman"/>
          <w:color w:val="auto"/>
          <w:sz w:val="24"/>
          <w:szCs w:val="24"/>
        </w:rPr>
      </w:pPr>
    </w:p>
    <w:p w14:paraId="34E29971" w14:textId="7C595852" w:rsidR="00875D87" w:rsidRPr="00445FFC" w:rsidRDefault="00875D87" w:rsidP="00445FFC">
      <w:pPr>
        <w:overflowPunct/>
        <w:autoSpaceDE/>
        <w:autoSpaceDN/>
        <w:adjustRightInd/>
        <w:textAlignment w:val="auto"/>
        <w:rPr>
          <w:rFonts w:ascii="Bahnschrift" w:hAnsi="Bahnschrift" w:cs="Times New Roman"/>
          <w:color w:val="auto"/>
          <w:sz w:val="24"/>
          <w:szCs w:val="24"/>
        </w:rPr>
      </w:pPr>
      <w:r>
        <w:rPr>
          <w:rFonts w:ascii="Bahnschrift" w:hAnsi="Bahnschrift" w:cs="Times New Roman"/>
          <w:color w:val="auto"/>
          <w:sz w:val="24"/>
          <w:szCs w:val="24"/>
        </w:rPr>
        <w:t>Wor</w:t>
      </w:r>
      <w:r w:rsidR="00D53BCA">
        <w:rPr>
          <w:rFonts w:ascii="Bahnschrift" w:hAnsi="Bahnschrift" w:cs="Times New Roman"/>
          <w:color w:val="auto"/>
          <w:sz w:val="24"/>
          <w:szCs w:val="24"/>
        </w:rPr>
        <w:t>d</w:t>
      </w:r>
      <w:r>
        <w:rPr>
          <w:rFonts w:ascii="Bahnschrift" w:hAnsi="Bahnschrift" w:cs="Times New Roman"/>
          <w:color w:val="auto"/>
          <w:sz w:val="24"/>
          <w:szCs w:val="24"/>
        </w:rPr>
        <w:t xml:space="preserve"> Count</w:t>
      </w:r>
      <w:r w:rsidR="005C707B">
        <w:rPr>
          <w:rFonts w:ascii="Bahnschrift" w:hAnsi="Bahnschrift" w:cs="Times New Roman"/>
          <w:color w:val="auto"/>
          <w:sz w:val="24"/>
          <w:szCs w:val="24"/>
        </w:rPr>
        <w:t xml:space="preserve">: </w:t>
      </w:r>
      <w:r>
        <w:rPr>
          <w:rFonts w:ascii="Bahnschrift" w:hAnsi="Bahnschrift" w:cs="Times New Roman"/>
          <w:color w:val="auto"/>
          <w:sz w:val="24"/>
          <w:szCs w:val="24"/>
        </w:rPr>
        <w:t>1</w:t>
      </w:r>
      <w:r w:rsidR="00FC045D">
        <w:rPr>
          <w:rFonts w:ascii="Bahnschrift" w:hAnsi="Bahnschrift" w:cs="Times New Roman"/>
          <w:color w:val="auto"/>
          <w:sz w:val="24"/>
          <w:szCs w:val="24"/>
        </w:rPr>
        <w:t>944</w:t>
      </w:r>
    </w:p>
    <w:p w14:paraId="4C50E184" w14:textId="77777777" w:rsidR="00025650" w:rsidRPr="00445FFC" w:rsidRDefault="00025650" w:rsidP="00340E9A">
      <w:pPr>
        <w:ind w:right="237"/>
        <w:jc w:val="both"/>
        <w:rPr>
          <w:rFonts w:ascii="Bahnschrift" w:hAnsi="Bahnschrift"/>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135A363" w14:textId="77777777" w:rsidR="0065554A" w:rsidRDefault="0065554A" w:rsidP="0065554A">
      <w:pPr>
        <w:pStyle w:val="Heading2"/>
      </w:pPr>
      <w:r>
        <w:t>References</w:t>
      </w:r>
    </w:p>
    <w:p w14:paraId="3B713965" w14:textId="77777777" w:rsidR="00D53BCA" w:rsidRDefault="00D53BCA" w:rsidP="00D53BCA">
      <w:pPr>
        <w:pStyle w:val="NormalWeb"/>
      </w:pPr>
      <w:proofErr w:type="gramStart"/>
      <w:r>
        <w:t>American Military University.</w:t>
      </w:r>
      <w:proofErr w:type="gramEnd"/>
      <w:r>
        <w:t xml:space="preserve"> </w:t>
      </w:r>
      <w:proofErr w:type="gramStart"/>
      <w:r>
        <w:t>(</w:t>
      </w:r>
      <w:proofErr w:type="spellStart"/>
      <w:r>
        <w:t>n.d.</w:t>
      </w:r>
      <w:proofErr w:type="spellEnd"/>
      <w:r>
        <w:t>)</w:t>
      </w:r>
      <w:proofErr w:type="gramEnd"/>
      <w:r>
        <w:t xml:space="preserve"> </w:t>
      </w:r>
      <w:proofErr w:type="gramStart"/>
      <w:r>
        <w:rPr>
          <w:rStyle w:val="Emphasis"/>
        </w:rPr>
        <w:t>Effective Delegation in Leadership</w:t>
      </w:r>
      <w:r>
        <w:t>.</w:t>
      </w:r>
      <w:proofErr w:type="gramEnd"/>
    </w:p>
    <w:p w14:paraId="01B3AC24" w14:textId="77777777" w:rsidR="00D53BCA" w:rsidRDefault="00D53BCA" w:rsidP="00D53BCA">
      <w:pPr>
        <w:pStyle w:val="NormalWeb"/>
      </w:pPr>
      <w:proofErr w:type="gramStart"/>
      <w:r>
        <w:t>American Public University System.</w:t>
      </w:r>
      <w:proofErr w:type="gramEnd"/>
      <w:r>
        <w:t xml:space="preserve"> </w:t>
      </w:r>
      <w:proofErr w:type="gramStart"/>
      <w:r>
        <w:t>(</w:t>
      </w:r>
      <w:proofErr w:type="spellStart"/>
      <w:r>
        <w:t>n.d.</w:t>
      </w:r>
      <w:proofErr w:type="spellEnd"/>
      <w:r>
        <w:t>)</w:t>
      </w:r>
      <w:proofErr w:type="gramEnd"/>
      <w:r>
        <w:t xml:space="preserve"> </w:t>
      </w:r>
      <w:r>
        <w:rPr>
          <w:rStyle w:val="Emphasis"/>
        </w:rPr>
        <w:t>Command Presence in Law Enforcement</w:t>
      </w:r>
      <w:r>
        <w:t>.</w:t>
      </w:r>
    </w:p>
    <w:p w14:paraId="64DF8963" w14:textId="77777777" w:rsidR="00D53BCA" w:rsidRDefault="00D53BCA" w:rsidP="00D53BCA">
      <w:pPr>
        <w:pStyle w:val="NormalWeb"/>
      </w:pPr>
      <w:r>
        <w:t xml:space="preserve">Anderson, G.S., </w:t>
      </w:r>
      <w:proofErr w:type="spellStart"/>
      <w:r>
        <w:t>Litzenberger</w:t>
      </w:r>
      <w:proofErr w:type="spellEnd"/>
      <w:r>
        <w:t xml:space="preserve">, R. and </w:t>
      </w:r>
      <w:proofErr w:type="spellStart"/>
      <w:r>
        <w:t>Plecas</w:t>
      </w:r>
      <w:proofErr w:type="spellEnd"/>
      <w:r>
        <w:t xml:space="preserve">, D. (2020) 'Physical evidence of police officer stress', </w:t>
      </w:r>
      <w:r>
        <w:rPr>
          <w:rStyle w:val="Emphasis"/>
        </w:rPr>
        <w:t>Policing: An International Journal</w:t>
      </w:r>
      <w:r>
        <w:t>, 43(2), pp. 233-245.</w:t>
      </w:r>
    </w:p>
    <w:p w14:paraId="6EA69087" w14:textId="77777777" w:rsidR="00D53BCA" w:rsidRDefault="00D53BCA" w:rsidP="00D53BCA">
      <w:pPr>
        <w:pStyle w:val="NormalWeb"/>
      </w:pPr>
      <w:r>
        <w:t xml:space="preserve">Blackstone’s Police Operational Handbook. </w:t>
      </w:r>
      <w:proofErr w:type="gramStart"/>
      <w:r>
        <w:t xml:space="preserve">(2023) </w:t>
      </w:r>
      <w:r>
        <w:rPr>
          <w:rStyle w:val="Emphasis"/>
        </w:rPr>
        <w:t>Leadership and Teamwork in Policing</w:t>
      </w:r>
      <w:r>
        <w:t>.</w:t>
      </w:r>
      <w:proofErr w:type="gramEnd"/>
      <w:r>
        <w:t xml:space="preserve"> Oxford: Oxford University Press.</w:t>
      </w:r>
    </w:p>
    <w:p w14:paraId="07037BAA" w14:textId="77777777" w:rsidR="00D53BCA" w:rsidRDefault="00D53BCA" w:rsidP="00D53BCA">
      <w:pPr>
        <w:pStyle w:val="NormalWeb"/>
      </w:pPr>
      <w:r>
        <w:t xml:space="preserve">Braga, A.A. and </w:t>
      </w:r>
      <w:proofErr w:type="spellStart"/>
      <w:r>
        <w:t>Weisburd</w:t>
      </w:r>
      <w:proofErr w:type="spellEnd"/>
      <w:r>
        <w:t>, D.L. (2020) '</w:t>
      </w:r>
      <w:proofErr w:type="gramStart"/>
      <w:r>
        <w:t>The</w:t>
      </w:r>
      <w:proofErr w:type="gramEnd"/>
      <w:r>
        <w:t xml:space="preserve"> Effects of Focused Deterrence Strategies on Crime: A Systematic Review and Meta-Analysis of the Empirical Evidence', </w:t>
      </w:r>
      <w:r>
        <w:rPr>
          <w:rStyle w:val="Emphasis"/>
        </w:rPr>
        <w:t>Journal of Research in Crime and Delinquency</w:t>
      </w:r>
      <w:r>
        <w:t>, 57(3), pp. 316-349.</w:t>
      </w:r>
    </w:p>
    <w:p w14:paraId="2BABDC89" w14:textId="77777777" w:rsidR="00D53BCA" w:rsidRDefault="00D53BCA" w:rsidP="00D53BCA">
      <w:pPr>
        <w:pStyle w:val="NormalWeb"/>
      </w:pPr>
      <w:proofErr w:type="spellStart"/>
      <w:r>
        <w:t>Brayne</w:t>
      </w:r>
      <w:proofErr w:type="spellEnd"/>
      <w:r>
        <w:t xml:space="preserve">, S. (2021) </w:t>
      </w:r>
      <w:r>
        <w:rPr>
          <w:rStyle w:val="Emphasis"/>
        </w:rPr>
        <w:t xml:space="preserve">Predict and </w:t>
      </w:r>
      <w:proofErr w:type="spellStart"/>
      <w:r>
        <w:rPr>
          <w:rStyle w:val="Emphasis"/>
        </w:rPr>
        <w:t>Surveil</w:t>
      </w:r>
      <w:proofErr w:type="spellEnd"/>
      <w:r>
        <w:rPr>
          <w:rStyle w:val="Emphasis"/>
        </w:rPr>
        <w:t>: Data, Discretion, and the Future of Policing</w:t>
      </w:r>
      <w:r>
        <w:t>. Oxford: Oxford University Press.</w:t>
      </w:r>
    </w:p>
    <w:p w14:paraId="7B383AF3" w14:textId="77777777" w:rsidR="00D53BCA" w:rsidRDefault="00D53BCA" w:rsidP="00D53BCA">
      <w:pPr>
        <w:pStyle w:val="NormalWeb"/>
      </w:pPr>
      <w:r>
        <w:t xml:space="preserve">Bryant, R., Cockcroft, T., Tong, S. and Wood, D. (2020) 'Policing Education Qualifications Framework: Assessing Its Impact', </w:t>
      </w:r>
      <w:r>
        <w:rPr>
          <w:rStyle w:val="Emphasis"/>
        </w:rPr>
        <w:t>Policing and Society</w:t>
      </w:r>
      <w:r>
        <w:t>, 30(5), pp. 567-584.</w:t>
      </w:r>
    </w:p>
    <w:p w14:paraId="373A6B8C" w14:textId="77777777" w:rsidR="00D53BCA" w:rsidRDefault="00D53BCA" w:rsidP="00D53BCA">
      <w:pPr>
        <w:pStyle w:val="NormalWeb"/>
      </w:pPr>
      <w:proofErr w:type="spellStart"/>
      <w:proofErr w:type="gramStart"/>
      <w:r>
        <w:t>Center</w:t>
      </w:r>
      <w:proofErr w:type="spellEnd"/>
      <w:r>
        <w:t xml:space="preserve"> for Creative Leadership.</w:t>
      </w:r>
      <w:proofErr w:type="gramEnd"/>
      <w:r>
        <w:t xml:space="preserve"> (2016) </w:t>
      </w:r>
      <w:r>
        <w:rPr>
          <w:rStyle w:val="Emphasis"/>
        </w:rPr>
        <w:t>Feedback That Works: How to Build and Deliver Your Message</w:t>
      </w:r>
      <w:r>
        <w:t xml:space="preserve">. </w:t>
      </w:r>
      <w:proofErr w:type="gramStart"/>
      <w:r>
        <w:t xml:space="preserve">2nd </w:t>
      </w:r>
      <w:proofErr w:type="spellStart"/>
      <w:r>
        <w:t>edn</w:t>
      </w:r>
      <w:proofErr w:type="spellEnd"/>
      <w:r>
        <w:t>.</w:t>
      </w:r>
      <w:proofErr w:type="gramEnd"/>
      <w:r>
        <w:t xml:space="preserve"> San Francisco: </w:t>
      </w:r>
      <w:proofErr w:type="spellStart"/>
      <w:r>
        <w:t>Jossey</w:t>
      </w:r>
      <w:proofErr w:type="spellEnd"/>
      <w:r>
        <w:t>-Bass.</w:t>
      </w:r>
    </w:p>
    <w:p w14:paraId="573CA9A8" w14:textId="77777777" w:rsidR="00D53BCA" w:rsidRDefault="00D53BCA" w:rsidP="00D53BCA">
      <w:pPr>
        <w:pStyle w:val="NormalWeb"/>
      </w:pPr>
      <w:r>
        <w:t xml:space="preserve">Clutterbuck, D. (2004) </w:t>
      </w:r>
      <w:r>
        <w:rPr>
          <w:rStyle w:val="Emphasis"/>
        </w:rPr>
        <w:t>Everyone Needs a Mentor: Fostering Talent in Your Organisation</w:t>
      </w:r>
      <w:r>
        <w:t xml:space="preserve">. </w:t>
      </w:r>
      <w:proofErr w:type="gramStart"/>
      <w:r>
        <w:t xml:space="preserve">4th </w:t>
      </w:r>
      <w:proofErr w:type="spellStart"/>
      <w:r>
        <w:t>edn</w:t>
      </w:r>
      <w:proofErr w:type="spellEnd"/>
      <w:r>
        <w:t>.</w:t>
      </w:r>
      <w:proofErr w:type="gramEnd"/>
      <w:r>
        <w:t xml:space="preserve"> London: Chartered Institute of Personnel and Development.</w:t>
      </w:r>
    </w:p>
    <w:p w14:paraId="4D457D07" w14:textId="77777777" w:rsidR="00D53BCA" w:rsidRDefault="00D53BCA" w:rsidP="00D53BCA">
      <w:pPr>
        <w:pStyle w:val="NormalWeb"/>
      </w:pPr>
      <w:proofErr w:type="gramStart"/>
      <w:r>
        <w:t>College of Policing.</w:t>
      </w:r>
      <w:proofErr w:type="gramEnd"/>
      <w:r>
        <w:t xml:space="preserve"> </w:t>
      </w:r>
      <w:proofErr w:type="gramStart"/>
      <w:r>
        <w:t xml:space="preserve">(2018) </w:t>
      </w:r>
      <w:r>
        <w:rPr>
          <w:rStyle w:val="Emphasis"/>
        </w:rPr>
        <w:t>Workforce Transformation 2018</w:t>
      </w:r>
      <w:r>
        <w:t>.</w:t>
      </w:r>
      <w:proofErr w:type="gramEnd"/>
    </w:p>
    <w:p w14:paraId="7DDA5E11" w14:textId="77777777" w:rsidR="00D53BCA" w:rsidRDefault="00D53BCA" w:rsidP="00D53BCA">
      <w:pPr>
        <w:pStyle w:val="NormalWeb"/>
      </w:pPr>
      <w:proofErr w:type="gramStart"/>
      <w:r>
        <w:t>College of Policing.</w:t>
      </w:r>
      <w:proofErr w:type="gramEnd"/>
      <w:r>
        <w:t xml:space="preserve"> </w:t>
      </w:r>
      <w:proofErr w:type="gramStart"/>
      <w:r>
        <w:t xml:space="preserve">(2022) </w:t>
      </w:r>
      <w:r>
        <w:rPr>
          <w:rStyle w:val="Emphasis"/>
        </w:rPr>
        <w:t>Code of Ethics</w:t>
      </w:r>
      <w:r>
        <w:t>.</w:t>
      </w:r>
      <w:proofErr w:type="gramEnd"/>
    </w:p>
    <w:p w14:paraId="3D579AED" w14:textId="77777777" w:rsidR="00D53BCA" w:rsidRDefault="00D53BCA" w:rsidP="00D53BCA">
      <w:pPr>
        <w:pStyle w:val="NormalWeb"/>
      </w:pPr>
      <w:proofErr w:type="gramStart"/>
      <w:r>
        <w:t>College of Policing.</w:t>
      </w:r>
      <w:proofErr w:type="gramEnd"/>
      <w:r>
        <w:t xml:space="preserve"> </w:t>
      </w:r>
      <w:proofErr w:type="gramStart"/>
      <w:r>
        <w:t xml:space="preserve">(2022) </w:t>
      </w:r>
      <w:r>
        <w:rPr>
          <w:rStyle w:val="Emphasis"/>
        </w:rPr>
        <w:t>Five-Year Strategy</w:t>
      </w:r>
      <w:r>
        <w:t>.</w:t>
      </w:r>
      <w:proofErr w:type="gramEnd"/>
    </w:p>
    <w:p w14:paraId="64DF4D89" w14:textId="77777777" w:rsidR="00D53BCA" w:rsidRDefault="00D53BCA" w:rsidP="00D53BCA">
      <w:pPr>
        <w:pStyle w:val="NormalWeb"/>
      </w:pPr>
      <w:proofErr w:type="gramStart"/>
      <w:r>
        <w:t>College of Policing.</w:t>
      </w:r>
      <w:proofErr w:type="gramEnd"/>
      <w:r>
        <w:t xml:space="preserve"> </w:t>
      </w:r>
      <w:proofErr w:type="gramStart"/>
      <w:r>
        <w:t xml:space="preserve">(2022) </w:t>
      </w:r>
      <w:r>
        <w:rPr>
          <w:rStyle w:val="Emphasis"/>
        </w:rPr>
        <w:t>Police Education Qualifications Framework (PEQF)</w:t>
      </w:r>
      <w:r>
        <w:t>.</w:t>
      </w:r>
      <w:proofErr w:type="gramEnd"/>
    </w:p>
    <w:p w14:paraId="65AE7FFF" w14:textId="77777777" w:rsidR="00D53BCA" w:rsidRDefault="00D53BCA" w:rsidP="00D53BCA">
      <w:pPr>
        <w:pStyle w:val="NormalWeb"/>
      </w:pPr>
      <w:proofErr w:type="gramStart"/>
      <w:r>
        <w:t>College of Policing.</w:t>
      </w:r>
      <w:proofErr w:type="gramEnd"/>
      <w:r>
        <w:t xml:space="preserve"> </w:t>
      </w:r>
      <w:proofErr w:type="gramStart"/>
      <w:r>
        <w:t xml:space="preserve">(2023) </w:t>
      </w:r>
      <w:r>
        <w:rPr>
          <w:rStyle w:val="Emphasis"/>
        </w:rPr>
        <w:t>Leadership Standards</w:t>
      </w:r>
      <w:r>
        <w:t>.</w:t>
      </w:r>
      <w:proofErr w:type="gramEnd"/>
    </w:p>
    <w:p w14:paraId="727143CF" w14:textId="77777777" w:rsidR="00D53BCA" w:rsidRDefault="00D53BCA" w:rsidP="00D53BCA">
      <w:pPr>
        <w:pStyle w:val="NormalWeb"/>
      </w:pPr>
      <w:proofErr w:type="gramStart"/>
      <w:r>
        <w:t>CPD Online.</w:t>
      </w:r>
      <w:proofErr w:type="gramEnd"/>
      <w:r>
        <w:t xml:space="preserve"> (2024) </w:t>
      </w:r>
      <w:r>
        <w:rPr>
          <w:rStyle w:val="Emphasis"/>
        </w:rPr>
        <w:t>Case Studies of Child Neglect: Rehabilitation and Recovery</w:t>
      </w:r>
      <w:r>
        <w:t>.</w:t>
      </w:r>
    </w:p>
    <w:p w14:paraId="7E4344CC" w14:textId="77777777" w:rsidR="00D53BCA" w:rsidRDefault="00D53BCA" w:rsidP="00D53BCA">
      <w:pPr>
        <w:pStyle w:val="NormalWeb"/>
      </w:pPr>
      <w:r>
        <w:t xml:space="preserve">Crown Prosecution Service. </w:t>
      </w:r>
      <w:proofErr w:type="gramStart"/>
      <w:r>
        <w:t xml:space="preserve">(2021) </w:t>
      </w:r>
      <w:r>
        <w:rPr>
          <w:rStyle w:val="Emphasis"/>
        </w:rPr>
        <w:t>Special Measures</w:t>
      </w:r>
      <w:r>
        <w:t>.</w:t>
      </w:r>
      <w:proofErr w:type="gramEnd"/>
    </w:p>
    <w:p w14:paraId="75B335D3" w14:textId="77777777" w:rsidR="00D53BCA" w:rsidRDefault="00D53BCA" w:rsidP="00D53BCA">
      <w:pPr>
        <w:pStyle w:val="NormalWeb"/>
      </w:pPr>
      <w:proofErr w:type="spellStart"/>
      <w:r>
        <w:t>Denef</w:t>
      </w:r>
      <w:proofErr w:type="spellEnd"/>
      <w:r>
        <w:t xml:space="preserve">, S., </w:t>
      </w:r>
      <w:proofErr w:type="spellStart"/>
      <w:r>
        <w:t>Kaptein</w:t>
      </w:r>
      <w:proofErr w:type="spellEnd"/>
      <w:r>
        <w:t xml:space="preserve">, N., </w:t>
      </w:r>
      <w:proofErr w:type="spellStart"/>
      <w:r>
        <w:t>Bayerl</w:t>
      </w:r>
      <w:proofErr w:type="spellEnd"/>
      <w:r>
        <w:t xml:space="preserve">, P.S. and Ramirez, L. (2012) 'Best practice in police social media adaptation', </w:t>
      </w:r>
      <w:r>
        <w:rPr>
          <w:rStyle w:val="Emphasis"/>
        </w:rPr>
        <w:t>Erasmus Research Institute of Management</w:t>
      </w:r>
      <w:r>
        <w:t>.</w:t>
      </w:r>
    </w:p>
    <w:p w14:paraId="7724D942" w14:textId="77777777" w:rsidR="00D53BCA" w:rsidRDefault="00D53BCA" w:rsidP="00D53BCA">
      <w:pPr>
        <w:pStyle w:val="NormalWeb"/>
      </w:pPr>
      <w:proofErr w:type="gramStart"/>
      <w:r>
        <w:lastRenderedPageBreak/>
        <w:t>Ethics in Law Enforcement.</w:t>
      </w:r>
      <w:proofErr w:type="gramEnd"/>
      <w:r>
        <w:t xml:space="preserve"> </w:t>
      </w:r>
      <w:proofErr w:type="gramStart"/>
      <w:r>
        <w:t>(</w:t>
      </w:r>
      <w:proofErr w:type="spellStart"/>
      <w:r>
        <w:t>n.d.</w:t>
      </w:r>
      <w:proofErr w:type="spellEnd"/>
      <w:r>
        <w:t>)</w:t>
      </w:r>
      <w:proofErr w:type="gramEnd"/>
      <w:r>
        <w:t xml:space="preserve"> </w:t>
      </w:r>
      <w:proofErr w:type="gramStart"/>
      <w:r>
        <w:rPr>
          <w:rStyle w:val="Emphasis"/>
        </w:rPr>
        <w:t>Balancing Assertiveness and Empathy in Police Leadership</w:t>
      </w:r>
      <w:r>
        <w:t>.</w:t>
      </w:r>
      <w:proofErr w:type="gramEnd"/>
    </w:p>
    <w:p w14:paraId="5BAFB1AF" w14:textId="77777777" w:rsidR="00D53BCA" w:rsidRDefault="00D53BCA" w:rsidP="00D53BCA">
      <w:pPr>
        <w:pStyle w:val="NormalWeb"/>
      </w:pPr>
      <w:r>
        <w:t xml:space="preserve">Ferguson, A.G. (2020) </w:t>
      </w:r>
      <w:r>
        <w:rPr>
          <w:rStyle w:val="Emphasis"/>
        </w:rPr>
        <w:t>The Rise of Big Data Policing: Surveillance, Race, and the Future of Law Enforcement</w:t>
      </w:r>
      <w:r>
        <w:t>. New York: NYU Press.</w:t>
      </w:r>
    </w:p>
    <w:p w14:paraId="7E407863" w14:textId="77777777" w:rsidR="00D53BCA" w:rsidRDefault="00D53BCA" w:rsidP="00D53BCA">
      <w:pPr>
        <w:pStyle w:val="NormalWeb"/>
      </w:pPr>
      <w:r>
        <w:t>Goldsmith, A. (2015) '</w:t>
      </w:r>
      <w:proofErr w:type="spellStart"/>
      <w:r>
        <w:t>Disgracebook</w:t>
      </w:r>
      <w:proofErr w:type="spellEnd"/>
      <w:r>
        <w:t xml:space="preserve"> policing: social media and the rise of police indiscretion', </w:t>
      </w:r>
      <w:r>
        <w:rPr>
          <w:rStyle w:val="Emphasis"/>
        </w:rPr>
        <w:t>Policing and Society</w:t>
      </w:r>
      <w:r>
        <w:t>, 25(3), pp. 249-267.</w:t>
      </w:r>
    </w:p>
    <w:p w14:paraId="0A576ACD" w14:textId="77777777" w:rsidR="00D53BCA" w:rsidRDefault="00D53BCA" w:rsidP="00D53BCA">
      <w:pPr>
        <w:pStyle w:val="NormalWeb"/>
      </w:pPr>
      <w:r>
        <w:t xml:space="preserve">Goleman, D. (1998) </w:t>
      </w:r>
      <w:r>
        <w:rPr>
          <w:rStyle w:val="Emphasis"/>
        </w:rPr>
        <w:t>Working with Emotional Intelligence</w:t>
      </w:r>
      <w:r>
        <w:t>. New York: Bantam Books.</w:t>
      </w:r>
    </w:p>
    <w:p w14:paraId="56A8DF43" w14:textId="77777777" w:rsidR="00D53BCA" w:rsidRDefault="00D53BCA" w:rsidP="00D53BCA">
      <w:pPr>
        <w:pStyle w:val="NormalWeb"/>
      </w:pPr>
      <w:proofErr w:type="spellStart"/>
      <w:r>
        <w:t>Grimmelikhuijsen</w:t>
      </w:r>
      <w:proofErr w:type="spellEnd"/>
      <w:r>
        <w:t>, S. and Meijer, A. (2015) 'Does Twitter Increase Perceived Police Legitimacy?</w:t>
      </w:r>
      <w:proofErr w:type="gramStart"/>
      <w:r>
        <w:t>',</w:t>
      </w:r>
      <w:proofErr w:type="gramEnd"/>
      <w:r>
        <w:t xml:space="preserve"> </w:t>
      </w:r>
      <w:r>
        <w:rPr>
          <w:rStyle w:val="Emphasis"/>
        </w:rPr>
        <w:t>Public Administration Review</w:t>
      </w:r>
      <w:r>
        <w:t>, 75(4), pp. 598-607.</w:t>
      </w:r>
    </w:p>
    <w:p w14:paraId="2789EE4D" w14:textId="77777777" w:rsidR="00D53BCA" w:rsidRDefault="00D53BCA" w:rsidP="00D53BCA">
      <w:pPr>
        <w:pStyle w:val="NormalWeb"/>
      </w:pPr>
      <w:proofErr w:type="gramStart"/>
      <w:r>
        <w:t>HM Government.</w:t>
      </w:r>
      <w:proofErr w:type="gramEnd"/>
      <w:r>
        <w:t xml:space="preserve"> </w:t>
      </w:r>
      <w:proofErr w:type="gramStart"/>
      <w:r>
        <w:t xml:space="preserve">(2018) </w:t>
      </w:r>
      <w:r>
        <w:rPr>
          <w:rStyle w:val="Emphasis"/>
        </w:rPr>
        <w:t>Working Together to Safeguard Children</w:t>
      </w:r>
      <w:r>
        <w:t>.</w:t>
      </w:r>
      <w:proofErr w:type="gramEnd"/>
    </w:p>
    <w:p w14:paraId="7187B518" w14:textId="77777777" w:rsidR="00D53BCA" w:rsidRDefault="00D53BCA" w:rsidP="00D53BCA">
      <w:pPr>
        <w:pStyle w:val="NormalWeb"/>
      </w:pPr>
      <w:proofErr w:type="gramStart"/>
      <w:r>
        <w:t>HMICFRS.</w:t>
      </w:r>
      <w:proofErr w:type="gramEnd"/>
      <w:r>
        <w:t xml:space="preserve"> (2016) </w:t>
      </w:r>
      <w:r>
        <w:rPr>
          <w:rStyle w:val="Emphasis"/>
        </w:rPr>
        <w:t>PEEL: Police Leadership 2016</w:t>
      </w:r>
      <w:r>
        <w:t>.</w:t>
      </w:r>
    </w:p>
    <w:p w14:paraId="7E3B519A" w14:textId="77777777" w:rsidR="00D53BCA" w:rsidRDefault="00D53BCA" w:rsidP="00D53BCA">
      <w:pPr>
        <w:pStyle w:val="NormalWeb"/>
      </w:pPr>
      <w:proofErr w:type="gramStart"/>
      <w:r>
        <w:t>HMICFRS.</w:t>
      </w:r>
      <w:proofErr w:type="gramEnd"/>
      <w:r>
        <w:t xml:space="preserve"> </w:t>
      </w:r>
      <w:proofErr w:type="gramStart"/>
      <w:r>
        <w:t xml:space="preserve">(2019) </w:t>
      </w:r>
      <w:r>
        <w:rPr>
          <w:rStyle w:val="Emphasis"/>
        </w:rPr>
        <w:t>Public Protection Notices</w:t>
      </w:r>
      <w:r>
        <w:t>.</w:t>
      </w:r>
      <w:proofErr w:type="gramEnd"/>
    </w:p>
    <w:p w14:paraId="44B672C3" w14:textId="77777777" w:rsidR="00D53BCA" w:rsidRDefault="00D53BCA" w:rsidP="00D53BCA">
      <w:pPr>
        <w:pStyle w:val="NormalWeb"/>
      </w:pPr>
      <w:proofErr w:type="gramStart"/>
      <w:r>
        <w:t>Home Office.</w:t>
      </w:r>
      <w:proofErr w:type="gramEnd"/>
      <w:r>
        <w:t xml:space="preserve"> </w:t>
      </w:r>
      <w:proofErr w:type="gramStart"/>
      <w:r>
        <w:t xml:space="preserve">(2020) </w:t>
      </w:r>
      <w:r>
        <w:rPr>
          <w:rStyle w:val="Emphasis"/>
        </w:rPr>
        <w:t>Developing Leadership in Policing</w:t>
      </w:r>
      <w:r>
        <w:t>.</w:t>
      </w:r>
      <w:proofErr w:type="gramEnd"/>
    </w:p>
    <w:p w14:paraId="265D7962" w14:textId="77777777" w:rsidR="00D53BCA" w:rsidRDefault="00D53BCA" w:rsidP="00D53BCA">
      <w:pPr>
        <w:pStyle w:val="NormalWeb"/>
      </w:pPr>
      <w:proofErr w:type="gramStart"/>
      <w:r>
        <w:t>Home Office.</w:t>
      </w:r>
      <w:proofErr w:type="gramEnd"/>
      <w:r>
        <w:t xml:space="preserve"> </w:t>
      </w:r>
      <w:proofErr w:type="gramStart"/>
      <w:r>
        <w:t xml:space="preserve">(2021) </w:t>
      </w:r>
      <w:r>
        <w:rPr>
          <w:rStyle w:val="Emphasis"/>
        </w:rPr>
        <w:t>Strategic Policing Requirement</w:t>
      </w:r>
      <w:r>
        <w:t>.</w:t>
      </w:r>
      <w:proofErr w:type="gramEnd"/>
    </w:p>
    <w:p w14:paraId="6B067692" w14:textId="77777777" w:rsidR="00D53BCA" w:rsidRDefault="00D53BCA" w:rsidP="00D53BCA">
      <w:pPr>
        <w:pStyle w:val="NormalWeb"/>
      </w:pPr>
      <w:r>
        <w:t xml:space="preserve">Hough, M. and Sato, M. (2011) 'Trust in Justice: Why it is Important for Criminal Policy, and How it Can be Measured', </w:t>
      </w:r>
      <w:r>
        <w:rPr>
          <w:rStyle w:val="Emphasis"/>
        </w:rPr>
        <w:t>Euro-</w:t>
      </w:r>
      <w:proofErr w:type="spellStart"/>
      <w:r>
        <w:rPr>
          <w:rStyle w:val="Emphasis"/>
        </w:rPr>
        <w:t>Justis</w:t>
      </w:r>
      <w:proofErr w:type="spellEnd"/>
      <w:r>
        <w:t>.</w:t>
      </w:r>
    </w:p>
    <w:p w14:paraId="71FFB44D" w14:textId="77777777" w:rsidR="00D53BCA" w:rsidRDefault="00D53BCA" w:rsidP="00D53BCA">
      <w:pPr>
        <w:pStyle w:val="NormalWeb"/>
      </w:pPr>
      <w:proofErr w:type="gramStart"/>
      <w:r>
        <w:t xml:space="preserve">Kolb, D.A. (1984) </w:t>
      </w:r>
      <w:r>
        <w:rPr>
          <w:rStyle w:val="Emphasis"/>
        </w:rPr>
        <w:t>Experiential Learning: Experience as the Source of Learning and Development</w:t>
      </w:r>
      <w:r>
        <w:t>.</w:t>
      </w:r>
      <w:proofErr w:type="gramEnd"/>
      <w:r>
        <w:t xml:space="preserve"> Englewood Cliffs, NJ: Prentice Hall.</w:t>
      </w:r>
    </w:p>
    <w:p w14:paraId="79B4D226" w14:textId="77777777" w:rsidR="00D53BCA" w:rsidRDefault="00D53BCA" w:rsidP="00D53BCA">
      <w:pPr>
        <w:pStyle w:val="NormalWeb"/>
      </w:pPr>
      <w:r>
        <w:t xml:space="preserve">Lewis, B. and Howard, P.N. (2022) 'Doxing: A conceptual analysis', </w:t>
      </w:r>
      <w:r>
        <w:rPr>
          <w:rStyle w:val="Emphasis"/>
        </w:rPr>
        <w:t>New Media &amp; Society</w:t>
      </w:r>
      <w:r>
        <w:t>, 24(3), pp. 723-741.</w:t>
      </w:r>
    </w:p>
    <w:p w14:paraId="28EEF677" w14:textId="77777777" w:rsidR="00D53BCA" w:rsidRDefault="00D53BCA" w:rsidP="00D53BCA">
      <w:pPr>
        <w:pStyle w:val="NormalWeb"/>
      </w:pPr>
      <w:r>
        <w:t xml:space="preserve">Maguire, M. (2019) 'Professionalising the Police: The Impact of Workforce Transformation', </w:t>
      </w:r>
      <w:r>
        <w:rPr>
          <w:rStyle w:val="Emphasis"/>
        </w:rPr>
        <w:t>Journal of Policing Studies</w:t>
      </w:r>
      <w:r>
        <w:t>, 12(3), pp. 45-67.</w:t>
      </w:r>
    </w:p>
    <w:p w14:paraId="7271F40A" w14:textId="77777777" w:rsidR="00D53BCA" w:rsidRDefault="00D53BCA" w:rsidP="00D53BCA">
      <w:pPr>
        <w:pStyle w:val="NormalWeb"/>
      </w:pPr>
      <w:r>
        <w:t xml:space="preserve">Marsh, A. (2023) </w:t>
      </w:r>
      <w:r>
        <w:rPr>
          <w:rStyle w:val="Emphasis"/>
        </w:rPr>
        <w:t>Leadership in Policing: Leading by Example</w:t>
      </w:r>
      <w:r>
        <w:t xml:space="preserve">. </w:t>
      </w:r>
      <w:proofErr w:type="gramStart"/>
      <w:r>
        <w:t>College of Policing.</w:t>
      </w:r>
      <w:proofErr w:type="gramEnd"/>
    </w:p>
    <w:p w14:paraId="18AC2869" w14:textId="77777777" w:rsidR="00D53BCA" w:rsidRDefault="00D53BCA" w:rsidP="00D53BCA">
      <w:pPr>
        <w:pStyle w:val="NormalWeb"/>
      </w:pPr>
      <w:r>
        <w:t xml:space="preserve">Meijer, A. and </w:t>
      </w:r>
      <w:proofErr w:type="spellStart"/>
      <w:r>
        <w:t>Thaens</w:t>
      </w:r>
      <w:proofErr w:type="spellEnd"/>
      <w:r>
        <w:t xml:space="preserve">, M. (2013) 'Social media strategies: Understanding the differences between North American police departments', </w:t>
      </w:r>
      <w:r>
        <w:rPr>
          <w:rStyle w:val="Emphasis"/>
        </w:rPr>
        <w:t>Government Information Quarterly</w:t>
      </w:r>
      <w:r>
        <w:t>, 30(4), pp. 343-350.</w:t>
      </w:r>
    </w:p>
    <w:p w14:paraId="1F96F287" w14:textId="77777777" w:rsidR="00D53BCA" w:rsidRDefault="00D53BCA" w:rsidP="00D53BCA">
      <w:pPr>
        <w:pStyle w:val="NormalWeb"/>
      </w:pPr>
      <w:proofErr w:type="gramStart"/>
      <w:r>
        <w:t>Ministry of Justice.</w:t>
      </w:r>
      <w:proofErr w:type="gramEnd"/>
      <w:r>
        <w:t xml:space="preserve"> (2022) </w:t>
      </w:r>
      <w:r>
        <w:rPr>
          <w:rStyle w:val="Emphasis"/>
        </w:rPr>
        <w:t>Youth Justice and Criminal Evidence Act 1999: Special Measures Provisions</w:t>
      </w:r>
      <w:r>
        <w:t>.</w:t>
      </w:r>
    </w:p>
    <w:p w14:paraId="7CE2E939" w14:textId="77777777" w:rsidR="00D53BCA" w:rsidRDefault="00D53BCA" w:rsidP="00D53BCA">
      <w:pPr>
        <w:pStyle w:val="NormalWeb"/>
      </w:pPr>
      <w:r>
        <w:t xml:space="preserve">NICE. (2017) </w:t>
      </w:r>
      <w:r>
        <w:rPr>
          <w:rStyle w:val="Emphasis"/>
        </w:rPr>
        <w:t xml:space="preserve">Therapeutic Interventions </w:t>
      </w:r>
      <w:proofErr w:type="gramStart"/>
      <w:r>
        <w:rPr>
          <w:rStyle w:val="Emphasis"/>
        </w:rPr>
        <w:t>After</w:t>
      </w:r>
      <w:proofErr w:type="gramEnd"/>
      <w:r>
        <w:rPr>
          <w:rStyle w:val="Emphasis"/>
        </w:rPr>
        <w:t xml:space="preserve"> Abuse and Neglect</w:t>
      </w:r>
      <w:r>
        <w:t>.</w:t>
      </w:r>
    </w:p>
    <w:p w14:paraId="281A3B26" w14:textId="77777777" w:rsidR="00D53BCA" w:rsidRDefault="00D53BCA" w:rsidP="00D53BCA">
      <w:pPr>
        <w:pStyle w:val="NormalWeb"/>
      </w:pPr>
      <w:proofErr w:type="gramStart"/>
      <w:r>
        <w:t>NPCC.</w:t>
      </w:r>
      <w:proofErr w:type="gramEnd"/>
      <w:r>
        <w:t xml:space="preserve"> </w:t>
      </w:r>
      <w:proofErr w:type="gramStart"/>
      <w:r>
        <w:t xml:space="preserve">(2016) </w:t>
      </w:r>
      <w:r>
        <w:rPr>
          <w:rStyle w:val="Emphasis"/>
        </w:rPr>
        <w:t>Policing Vision 2025</w:t>
      </w:r>
      <w:r>
        <w:t>.</w:t>
      </w:r>
      <w:proofErr w:type="gramEnd"/>
    </w:p>
    <w:p w14:paraId="115BFBFF" w14:textId="77777777" w:rsidR="00D53BCA" w:rsidRDefault="00D53BCA" w:rsidP="00D53BCA">
      <w:pPr>
        <w:pStyle w:val="NormalWeb"/>
      </w:pPr>
      <w:proofErr w:type="gramStart"/>
      <w:r>
        <w:t>NSPCC Learning.</w:t>
      </w:r>
      <w:proofErr w:type="gramEnd"/>
      <w:r>
        <w:t xml:space="preserve"> </w:t>
      </w:r>
      <w:proofErr w:type="gramStart"/>
      <w:r>
        <w:t xml:space="preserve">(2023) </w:t>
      </w:r>
      <w:r>
        <w:rPr>
          <w:rStyle w:val="Emphasis"/>
        </w:rPr>
        <w:t>Multi-Agency and Interdisciplinary Working</w:t>
      </w:r>
      <w:r>
        <w:t>.</w:t>
      </w:r>
      <w:proofErr w:type="gramEnd"/>
    </w:p>
    <w:p w14:paraId="10DF1B4A" w14:textId="77777777" w:rsidR="00D53BCA" w:rsidRDefault="00D53BCA" w:rsidP="00D53BCA">
      <w:pPr>
        <w:pStyle w:val="NormalWeb"/>
      </w:pPr>
      <w:proofErr w:type="spellStart"/>
      <w:proofErr w:type="gramStart"/>
      <w:r>
        <w:t>Regehr</w:t>
      </w:r>
      <w:proofErr w:type="spellEnd"/>
      <w:r>
        <w:t xml:space="preserve">, C., LeBlanc, V.R., </w:t>
      </w:r>
      <w:proofErr w:type="spellStart"/>
      <w:r>
        <w:t>Barath</w:t>
      </w:r>
      <w:proofErr w:type="spellEnd"/>
      <w:r>
        <w:t xml:space="preserve">, I., Balch, J. and </w:t>
      </w:r>
      <w:proofErr w:type="spellStart"/>
      <w:r>
        <w:t>Birze</w:t>
      </w:r>
      <w:proofErr w:type="spellEnd"/>
      <w:r>
        <w:t xml:space="preserve">, A. (2019) 'Acute stress and performance in police recruits', </w:t>
      </w:r>
      <w:r>
        <w:rPr>
          <w:rStyle w:val="Emphasis"/>
        </w:rPr>
        <w:t>Stress and Health</w:t>
      </w:r>
      <w:r>
        <w:t>, 35(6), pp. 619-626.</w:t>
      </w:r>
      <w:proofErr w:type="gramEnd"/>
    </w:p>
    <w:p w14:paraId="5A269B75" w14:textId="77777777" w:rsidR="00D53BCA" w:rsidRDefault="00D53BCA" w:rsidP="00D53BCA">
      <w:pPr>
        <w:pStyle w:val="NormalWeb"/>
      </w:pPr>
      <w:r>
        <w:t xml:space="preserve">Reiner, R. (2010) </w:t>
      </w:r>
      <w:proofErr w:type="gramStart"/>
      <w:r>
        <w:rPr>
          <w:rStyle w:val="Emphasis"/>
        </w:rPr>
        <w:t>The</w:t>
      </w:r>
      <w:proofErr w:type="gramEnd"/>
      <w:r>
        <w:rPr>
          <w:rStyle w:val="Emphasis"/>
        </w:rPr>
        <w:t xml:space="preserve"> Politics of the Police</w:t>
      </w:r>
      <w:r>
        <w:t xml:space="preserve">. </w:t>
      </w:r>
      <w:proofErr w:type="gramStart"/>
      <w:r>
        <w:t xml:space="preserve">4th </w:t>
      </w:r>
      <w:proofErr w:type="spellStart"/>
      <w:r>
        <w:t>edn</w:t>
      </w:r>
      <w:proofErr w:type="spellEnd"/>
      <w:r>
        <w:t>.</w:t>
      </w:r>
      <w:proofErr w:type="gramEnd"/>
      <w:r>
        <w:t xml:space="preserve"> Oxford: Oxford University Press.</w:t>
      </w:r>
    </w:p>
    <w:p w14:paraId="1626AC7A" w14:textId="77777777" w:rsidR="00D53BCA" w:rsidRDefault="00D53BCA" w:rsidP="00D53BCA">
      <w:pPr>
        <w:pStyle w:val="NormalWeb"/>
      </w:pPr>
      <w:r>
        <w:lastRenderedPageBreak/>
        <w:t xml:space="preserve">Robinson, A. and Tilley, N. (2020) 'Victim Engagement in Domestic Abuse Cases: The Role of Multi-Agency Collaboration', </w:t>
      </w:r>
      <w:r>
        <w:rPr>
          <w:rStyle w:val="Emphasis"/>
        </w:rPr>
        <w:t>Criminology &amp; Criminal Justice</w:t>
      </w:r>
      <w:r>
        <w:t>, 20(4), pp. 452-470.</w:t>
      </w:r>
    </w:p>
    <w:p w14:paraId="64B3770B" w14:textId="77777777" w:rsidR="00D53BCA" w:rsidRDefault="00D53BCA" w:rsidP="00D53BCA">
      <w:pPr>
        <w:pStyle w:val="NormalWeb"/>
      </w:pPr>
      <w:proofErr w:type="gramStart"/>
      <w:r>
        <w:t>San Diego University.</w:t>
      </w:r>
      <w:proofErr w:type="gramEnd"/>
      <w:r>
        <w:t xml:space="preserve"> </w:t>
      </w:r>
      <w:proofErr w:type="gramStart"/>
      <w:r>
        <w:t>(</w:t>
      </w:r>
      <w:proofErr w:type="spellStart"/>
      <w:r>
        <w:t>n.d.</w:t>
      </w:r>
      <w:proofErr w:type="spellEnd"/>
      <w:r>
        <w:t>)</w:t>
      </w:r>
      <w:proofErr w:type="gramEnd"/>
      <w:r>
        <w:t xml:space="preserve"> </w:t>
      </w:r>
      <w:proofErr w:type="gramStart"/>
      <w:r>
        <w:rPr>
          <w:rStyle w:val="Emphasis"/>
        </w:rPr>
        <w:t>Transformational Leadership</w:t>
      </w:r>
      <w:r>
        <w:t>.</w:t>
      </w:r>
      <w:proofErr w:type="gramEnd"/>
    </w:p>
    <w:p w14:paraId="53EAE013" w14:textId="77777777" w:rsidR="00D53BCA" w:rsidRDefault="00D53BCA" w:rsidP="00D53BCA">
      <w:pPr>
        <w:pStyle w:val="NormalWeb"/>
      </w:pPr>
      <w:r>
        <w:t xml:space="preserve">Schneider, C.J. (2016) </w:t>
      </w:r>
      <w:r>
        <w:rPr>
          <w:rStyle w:val="Emphasis"/>
        </w:rPr>
        <w:t>Policing and Social Media: Social Control in an Era of New Media</w:t>
      </w:r>
      <w:r>
        <w:t xml:space="preserve">. </w:t>
      </w:r>
      <w:proofErr w:type="gramStart"/>
      <w:r>
        <w:t>Lexington Books.</w:t>
      </w:r>
      <w:proofErr w:type="gramEnd"/>
    </w:p>
    <w:p w14:paraId="74A31523" w14:textId="77777777" w:rsidR="00D53BCA" w:rsidRDefault="00D53BCA" w:rsidP="00D53BCA">
      <w:pPr>
        <w:pStyle w:val="NormalWeb"/>
      </w:pPr>
      <w:proofErr w:type="spellStart"/>
      <w:r>
        <w:t>Schön</w:t>
      </w:r>
      <w:proofErr w:type="spellEnd"/>
      <w:r>
        <w:t xml:space="preserve">, D.A. (1983) </w:t>
      </w:r>
      <w:r>
        <w:rPr>
          <w:rStyle w:val="Emphasis"/>
        </w:rPr>
        <w:t>The Reflective Practitioner: How Professionals Think in Action</w:t>
      </w:r>
      <w:r>
        <w:t>. New York: Basic Books.</w:t>
      </w:r>
    </w:p>
    <w:p w14:paraId="2F6ED08F" w14:textId="77777777" w:rsidR="00D53BCA" w:rsidRDefault="00D53BCA" w:rsidP="00D53BCA">
      <w:pPr>
        <w:pStyle w:val="NormalWeb"/>
      </w:pPr>
      <w:r>
        <w:t xml:space="preserve">Sherman, L. (2018) 'Evidence-Based Policing: The Basics', </w:t>
      </w:r>
      <w:r>
        <w:rPr>
          <w:rStyle w:val="Emphasis"/>
        </w:rPr>
        <w:t>Crime Science</w:t>
      </w:r>
      <w:r>
        <w:t>, 7(1), pp. 1-10.</w:t>
      </w:r>
    </w:p>
    <w:p w14:paraId="4943C6B4" w14:textId="77777777" w:rsidR="00D53BCA" w:rsidRDefault="00D53BCA" w:rsidP="00D53BCA">
      <w:pPr>
        <w:pStyle w:val="NormalWeb"/>
      </w:pPr>
      <w:r>
        <w:t xml:space="preserve">Stark, E. (2007) </w:t>
      </w:r>
      <w:r>
        <w:rPr>
          <w:rStyle w:val="Emphasis"/>
        </w:rPr>
        <w:t>Coercive Control: How Men Entrap Women in Personal Life</w:t>
      </w:r>
      <w:r>
        <w:t>. Oxford: Oxford University Press.</w:t>
      </w:r>
    </w:p>
    <w:p w14:paraId="482ACF8A" w14:textId="77777777" w:rsidR="00D53BCA" w:rsidRDefault="00D53BCA" w:rsidP="00D53BCA">
      <w:pPr>
        <w:pStyle w:val="NormalWeb"/>
      </w:pPr>
      <w:proofErr w:type="spellStart"/>
      <w:r>
        <w:t>Stenning</w:t>
      </w:r>
      <w:proofErr w:type="spellEnd"/>
      <w:r>
        <w:t xml:space="preserve">, P. (2009) </w:t>
      </w:r>
      <w:r>
        <w:rPr>
          <w:rStyle w:val="Emphasis"/>
        </w:rPr>
        <w:t>Accountability for Criminal Justice: Selected Essays</w:t>
      </w:r>
      <w:r>
        <w:t>. Toronto: University of Toronto Press.</w:t>
      </w:r>
    </w:p>
    <w:p w14:paraId="2D68CD68" w14:textId="77777777" w:rsidR="00D53BCA" w:rsidRDefault="00D53BCA" w:rsidP="00D53BCA">
      <w:pPr>
        <w:pStyle w:val="NormalWeb"/>
      </w:pPr>
      <w:proofErr w:type="gramStart"/>
      <w:r>
        <w:t>The Guardian.</w:t>
      </w:r>
      <w:proofErr w:type="gramEnd"/>
      <w:r>
        <w:t xml:space="preserve"> </w:t>
      </w:r>
      <w:proofErr w:type="gramStart"/>
      <w:r>
        <w:t>(2024) 'AI and the Disinformation Crisis'.</w:t>
      </w:r>
      <w:proofErr w:type="gramEnd"/>
    </w:p>
    <w:p w14:paraId="289CD451" w14:textId="77777777" w:rsidR="00D53BCA" w:rsidRDefault="00D53BCA" w:rsidP="00D53BCA">
      <w:pPr>
        <w:pStyle w:val="NormalWeb"/>
      </w:pPr>
      <w:proofErr w:type="gramStart"/>
      <w:r>
        <w:t xml:space="preserve">Whitmore, J. (2009) </w:t>
      </w:r>
      <w:r>
        <w:rPr>
          <w:rStyle w:val="Emphasis"/>
        </w:rPr>
        <w:t xml:space="preserve">Coaching for Performance: </w:t>
      </w:r>
      <w:proofErr w:type="spellStart"/>
      <w:r>
        <w:rPr>
          <w:rStyle w:val="Emphasis"/>
        </w:rPr>
        <w:t>GROWing</w:t>
      </w:r>
      <w:proofErr w:type="spellEnd"/>
      <w:r>
        <w:rPr>
          <w:rStyle w:val="Emphasis"/>
        </w:rPr>
        <w:t xml:space="preserve"> Human Potential and Purpose</w:t>
      </w:r>
      <w:r>
        <w:t>.</w:t>
      </w:r>
      <w:proofErr w:type="gramEnd"/>
      <w:r>
        <w:t xml:space="preserve"> </w:t>
      </w:r>
      <w:proofErr w:type="gramStart"/>
      <w:r>
        <w:t xml:space="preserve">4th </w:t>
      </w:r>
      <w:proofErr w:type="spellStart"/>
      <w:r>
        <w:t>edn</w:t>
      </w:r>
      <w:proofErr w:type="spellEnd"/>
      <w:r>
        <w:t>.</w:t>
      </w:r>
      <w:proofErr w:type="gramEnd"/>
      <w:r>
        <w:t xml:space="preserve"> London: Nicholas </w:t>
      </w:r>
      <w:proofErr w:type="spellStart"/>
      <w:r>
        <w:t>Brealey</w:t>
      </w:r>
      <w:proofErr w:type="spellEnd"/>
      <w:r>
        <w:t xml:space="preserve"> Publishing.</w:t>
      </w:r>
    </w:p>
    <w:p w14:paraId="4F9A00DB" w14:textId="77777777" w:rsidR="00962D7E" w:rsidRPr="00270EEB" w:rsidRDefault="00962D7E" w:rsidP="00962D7E">
      <w:pPr>
        <w:ind w:right="237"/>
        <w:jc w:val="both"/>
        <w:rPr>
          <w:sz w:val="24"/>
          <w:szCs w:val="24"/>
        </w:rPr>
      </w:pPr>
    </w:p>
    <w:p w14:paraId="621FBE6D" w14:textId="77777777" w:rsidR="00962D7E" w:rsidRPr="00270EEB" w:rsidRDefault="00962D7E" w:rsidP="00962D7E">
      <w:pPr>
        <w:ind w:right="237"/>
        <w:jc w:val="both"/>
        <w:rPr>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is automatically checked via </w:t>
      </w:r>
      <w:proofErr w:type="spellStart"/>
      <w:r w:rsidRPr="28D1B5E1">
        <w:rPr>
          <w:rFonts w:eastAsia="Arial"/>
          <w:b/>
          <w:bCs/>
          <w:color w:val="000000" w:themeColor="text1"/>
          <w:sz w:val="24"/>
          <w:szCs w:val="24"/>
          <w:highlight w:val="yellow"/>
        </w:rPr>
        <w:t>Turnitin</w:t>
      </w:r>
      <w:proofErr w:type="spellEnd"/>
      <w:r w:rsidRPr="28D1B5E1">
        <w:rPr>
          <w:rFonts w:eastAsia="Arial"/>
          <w:b/>
          <w:bCs/>
          <w:color w:val="000000" w:themeColor="text1"/>
          <w:sz w:val="24"/>
          <w:szCs w:val="24"/>
          <w:highlight w:val="yellow"/>
        </w:rPr>
        <w:t xml:space="preserve">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E6AEE7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spellStart"/>
      <w:r w:rsidR="00FC045D">
        <w:rPr>
          <w:rFonts w:eastAsia="Arial"/>
          <w:b/>
          <w:bCs/>
          <w:color w:val="000000" w:themeColor="text1"/>
          <w:sz w:val="24"/>
          <w:szCs w:val="24"/>
          <w:highlight w:val="yellow"/>
        </w:rPr>
        <w:t>Krisztian</w:t>
      </w:r>
      <w:proofErr w:type="spellEnd"/>
      <w:r w:rsidR="00FC045D">
        <w:rPr>
          <w:rFonts w:eastAsia="Arial"/>
          <w:b/>
          <w:bCs/>
          <w:color w:val="000000" w:themeColor="text1"/>
          <w:sz w:val="24"/>
          <w:szCs w:val="24"/>
          <w:highlight w:val="yellow"/>
        </w:rPr>
        <w:t xml:space="preserve"> </w:t>
      </w:r>
      <w:proofErr w:type="spellStart"/>
      <w:r w:rsidR="00FC045D">
        <w:rPr>
          <w:rFonts w:eastAsia="Arial"/>
          <w:b/>
          <w:bCs/>
          <w:color w:val="000000" w:themeColor="text1"/>
          <w:sz w:val="24"/>
          <w:szCs w:val="24"/>
          <w:highlight w:val="yellow"/>
        </w:rPr>
        <w:t>Bojtok</w:t>
      </w:r>
      <w:proofErr w:type="spellEnd"/>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350314F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FC045D">
        <w:rPr>
          <w:rFonts w:eastAsia="Arial"/>
          <w:b/>
          <w:bCs/>
          <w:color w:val="000000" w:themeColor="text1"/>
          <w:sz w:val="24"/>
          <w:szCs w:val="24"/>
          <w:highlight w:val="yellow"/>
        </w:rPr>
        <w:t xml:space="preserve"> 30.06.2025</w:t>
      </w:r>
      <w:bookmarkStart w:id="0" w:name="_GoBack"/>
      <w:bookmarkEnd w:id="0"/>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5BA78F" w14:textId="77777777" w:rsidR="00814480" w:rsidRDefault="00814480">
      <w:r>
        <w:separator/>
      </w:r>
    </w:p>
  </w:endnote>
  <w:endnote w:type="continuationSeparator" w:id="0">
    <w:p w14:paraId="7B5813CA" w14:textId="77777777" w:rsidR="00814480" w:rsidRDefault="00814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C06FBD" w:rsidRDefault="00C06FBD">
    <w:pPr>
      <w:pStyle w:val="Footer"/>
      <w:jc w:val="right"/>
    </w:pPr>
    <w:r>
      <w:fldChar w:fldCharType="begin"/>
    </w:r>
    <w:r>
      <w:instrText xml:space="preserve"> PAGE   \* MERGEFORMAT </w:instrText>
    </w:r>
    <w:r>
      <w:fldChar w:fldCharType="separate"/>
    </w:r>
    <w:r w:rsidR="00FC045D">
      <w:rPr>
        <w:noProof/>
      </w:rPr>
      <w:t>31</w:t>
    </w:r>
    <w:r>
      <w:rPr>
        <w:noProof/>
      </w:rPr>
      <w:fldChar w:fldCharType="end"/>
    </w:r>
  </w:p>
  <w:p w14:paraId="790812FF" w14:textId="77777777" w:rsidR="00C06FBD" w:rsidRPr="00BB5EAA" w:rsidRDefault="00C06FBD" w:rsidP="004C2D3A">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2813CA" w14:textId="77777777" w:rsidR="00814480" w:rsidRDefault="00814480">
      <w:r>
        <w:separator/>
      </w:r>
    </w:p>
  </w:footnote>
  <w:footnote w:type="continuationSeparator" w:id="0">
    <w:p w14:paraId="1839717F" w14:textId="77777777" w:rsidR="00814480" w:rsidRDefault="0081448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2E72A2"/>
    <w:multiLevelType w:val="multilevel"/>
    <w:tmpl w:val="E4CC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E8A31FF"/>
    <w:multiLevelType w:val="multilevel"/>
    <w:tmpl w:val="71C4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nsid w:val="3BC37105"/>
    <w:multiLevelType w:val="multilevel"/>
    <w:tmpl w:val="3926B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nsid w:val="752611A9"/>
    <w:multiLevelType w:val="multilevel"/>
    <w:tmpl w:val="4616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5"/>
  </w:num>
  <w:num w:numId="4">
    <w:abstractNumId w:val="2"/>
  </w:num>
  <w:num w:numId="5">
    <w:abstractNumId w:val="0"/>
  </w:num>
  <w:num w:numId="6">
    <w:abstractNumId w:val="6"/>
  </w:num>
  <w:num w:numId="7">
    <w:abstractNumId w:val="3"/>
  </w:num>
  <w:num w:numId="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2B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5A05"/>
    <w:rsid w:val="0012135C"/>
    <w:rsid w:val="001347F8"/>
    <w:rsid w:val="00137BB5"/>
    <w:rsid w:val="00137E05"/>
    <w:rsid w:val="00143578"/>
    <w:rsid w:val="001447F6"/>
    <w:rsid w:val="00147DE3"/>
    <w:rsid w:val="00150794"/>
    <w:rsid w:val="001608C4"/>
    <w:rsid w:val="00171418"/>
    <w:rsid w:val="00176122"/>
    <w:rsid w:val="00190913"/>
    <w:rsid w:val="001961CF"/>
    <w:rsid w:val="001A59BB"/>
    <w:rsid w:val="001A6A51"/>
    <w:rsid w:val="001A79C4"/>
    <w:rsid w:val="001B331A"/>
    <w:rsid w:val="001C0E74"/>
    <w:rsid w:val="001C321F"/>
    <w:rsid w:val="001C564D"/>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7F21"/>
    <w:rsid w:val="003E16D7"/>
    <w:rsid w:val="003E197E"/>
    <w:rsid w:val="004046F0"/>
    <w:rsid w:val="0040668F"/>
    <w:rsid w:val="00412677"/>
    <w:rsid w:val="00417925"/>
    <w:rsid w:val="004348AE"/>
    <w:rsid w:val="004376C0"/>
    <w:rsid w:val="0044115F"/>
    <w:rsid w:val="0044223A"/>
    <w:rsid w:val="00445FFC"/>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37D34"/>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C707B"/>
    <w:rsid w:val="005D2A9A"/>
    <w:rsid w:val="005D3F07"/>
    <w:rsid w:val="005D583E"/>
    <w:rsid w:val="005E13EA"/>
    <w:rsid w:val="005E53BD"/>
    <w:rsid w:val="005F3724"/>
    <w:rsid w:val="005F3923"/>
    <w:rsid w:val="00606E27"/>
    <w:rsid w:val="006108C9"/>
    <w:rsid w:val="00615C7E"/>
    <w:rsid w:val="0062158D"/>
    <w:rsid w:val="00630F39"/>
    <w:rsid w:val="006326D1"/>
    <w:rsid w:val="00632E0A"/>
    <w:rsid w:val="00633165"/>
    <w:rsid w:val="00636B6C"/>
    <w:rsid w:val="006415C1"/>
    <w:rsid w:val="006447DE"/>
    <w:rsid w:val="00650CE9"/>
    <w:rsid w:val="0065276E"/>
    <w:rsid w:val="00654329"/>
    <w:rsid w:val="00654CEC"/>
    <w:rsid w:val="00655507"/>
    <w:rsid w:val="0065554A"/>
    <w:rsid w:val="00656D91"/>
    <w:rsid w:val="006712A7"/>
    <w:rsid w:val="006733CC"/>
    <w:rsid w:val="00674FC2"/>
    <w:rsid w:val="00677E42"/>
    <w:rsid w:val="00680C3F"/>
    <w:rsid w:val="00682334"/>
    <w:rsid w:val="00684B16"/>
    <w:rsid w:val="00690C40"/>
    <w:rsid w:val="00694C00"/>
    <w:rsid w:val="00696F65"/>
    <w:rsid w:val="006A7A6D"/>
    <w:rsid w:val="006B5E67"/>
    <w:rsid w:val="006BE8E5"/>
    <w:rsid w:val="006C2EB5"/>
    <w:rsid w:val="006C3261"/>
    <w:rsid w:val="006D18A3"/>
    <w:rsid w:val="006D4FCB"/>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0DE"/>
    <w:rsid w:val="007D0A07"/>
    <w:rsid w:val="007D0C96"/>
    <w:rsid w:val="007D133D"/>
    <w:rsid w:val="007D3EB4"/>
    <w:rsid w:val="007D3F16"/>
    <w:rsid w:val="007D78CC"/>
    <w:rsid w:val="007E2846"/>
    <w:rsid w:val="007E4FC2"/>
    <w:rsid w:val="007F3F7E"/>
    <w:rsid w:val="007F5497"/>
    <w:rsid w:val="007F59CB"/>
    <w:rsid w:val="00813CEC"/>
    <w:rsid w:val="00814480"/>
    <w:rsid w:val="0081534C"/>
    <w:rsid w:val="008171E4"/>
    <w:rsid w:val="008208EA"/>
    <w:rsid w:val="008247A6"/>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3A9C"/>
    <w:rsid w:val="00875D87"/>
    <w:rsid w:val="00880539"/>
    <w:rsid w:val="008859E8"/>
    <w:rsid w:val="0088737B"/>
    <w:rsid w:val="00892716"/>
    <w:rsid w:val="00893067"/>
    <w:rsid w:val="008933DE"/>
    <w:rsid w:val="00894509"/>
    <w:rsid w:val="00895FCE"/>
    <w:rsid w:val="00897F3E"/>
    <w:rsid w:val="008A1BA8"/>
    <w:rsid w:val="008A21B4"/>
    <w:rsid w:val="008A4576"/>
    <w:rsid w:val="008A4878"/>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2D7E"/>
    <w:rsid w:val="00964CC6"/>
    <w:rsid w:val="00970A12"/>
    <w:rsid w:val="00975EA8"/>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028C"/>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74F"/>
    <w:rsid w:val="00AD4DB4"/>
    <w:rsid w:val="00AE2564"/>
    <w:rsid w:val="00AE301F"/>
    <w:rsid w:val="00AE3302"/>
    <w:rsid w:val="00AE7077"/>
    <w:rsid w:val="00AF61C2"/>
    <w:rsid w:val="00AF6CC6"/>
    <w:rsid w:val="00B011CD"/>
    <w:rsid w:val="00B0296A"/>
    <w:rsid w:val="00B12295"/>
    <w:rsid w:val="00B134F9"/>
    <w:rsid w:val="00B137BE"/>
    <w:rsid w:val="00B17FA0"/>
    <w:rsid w:val="00B24344"/>
    <w:rsid w:val="00B26769"/>
    <w:rsid w:val="00B31C91"/>
    <w:rsid w:val="00B3747F"/>
    <w:rsid w:val="00B37B7E"/>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5DBB"/>
    <w:rsid w:val="00BE0F7B"/>
    <w:rsid w:val="00BE10C2"/>
    <w:rsid w:val="00C01D14"/>
    <w:rsid w:val="00C025B4"/>
    <w:rsid w:val="00C06FBD"/>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3BCA"/>
    <w:rsid w:val="00D5733C"/>
    <w:rsid w:val="00D607EF"/>
    <w:rsid w:val="00D60F88"/>
    <w:rsid w:val="00D625E7"/>
    <w:rsid w:val="00D646BD"/>
    <w:rsid w:val="00D70239"/>
    <w:rsid w:val="00D71201"/>
    <w:rsid w:val="00D720C7"/>
    <w:rsid w:val="00D73A26"/>
    <w:rsid w:val="00D77A04"/>
    <w:rsid w:val="00D81D06"/>
    <w:rsid w:val="00D8652C"/>
    <w:rsid w:val="00D876E6"/>
    <w:rsid w:val="00DA07B5"/>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045D"/>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C70DE"/>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7C70DE"/>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555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5554A"/>
    <w:rPr>
      <w:i/>
      <w:iCs/>
    </w:rPr>
  </w:style>
  <w:style w:type="character" w:customStyle="1" w:styleId="Heading3Char">
    <w:name w:val="Heading 3 Char"/>
    <w:basedOn w:val="DefaultParagraphFont"/>
    <w:link w:val="Heading3"/>
    <w:uiPriority w:val="9"/>
    <w:semiHidden/>
    <w:rsid w:val="007C70DE"/>
    <w:rPr>
      <w:rFonts w:asciiTheme="majorHAnsi" w:eastAsiaTheme="majorEastAsia" w:hAnsiTheme="majorHAnsi" w:cstheme="majorBidi"/>
      <w:b/>
      <w:bCs/>
      <w:color w:val="4472C4" w:themeColor="accent1"/>
      <w:lang w:eastAsia="en-GB"/>
    </w:rPr>
  </w:style>
  <w:style w:type="character" w:customStyle="1" w:styleId="Heading4Char">
    <w:name w:val="Heading 4 Char"/>
    <w:basedOn w:val="DefaultParagraphFont"/>
    <w:link w:val="Heading4"/>
    <w:uiPriority w:val="9"/>
    <w:semiHidden/>
    <w:rsid w:val="007C70DE"/>
    <w:rPr>
      <w:rFonts w:asciiTheme="majorHAnsi" w:eastAsiaTheme="majorEastAsia" w:hAnsiTheme="majorHAnsi" w:cstheme="majorBidi"/>
      <w:b/>
      <w:bCs/>
      <w:i/>
      <w:iCs/>
      <w:color w:val="4472C4" w:themeColor="accent1"/>
      <w:lang w:eastAsia="en-GB"/>
    </w:rPr>
  </w:style>
  <w:style w:type="character" w:styleId="Strong">
    <w:name w:val="Strong"/>
    <w:basedOn w:val="DefaultParagraphFont"/>
    <w:uiPriority w:val="22"/>
    <w:qFormat/>
    <w:rsid w:val="007C70D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C70DE"/>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7C70DE"/>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555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5554A"/>
    <w:rPr>
      <w:i/>
      <w:iCs/>
    </w:rPr>
  </w:style>
  <w:style w:type="character" w:customStyle="1" w:styleId="Heading3Char">
    <w:name w:val="Heading 3 Char"/>
    <w:basedOn w:val="DefaultParagraphFont"/>
    <w:link w:val="Heading3"/>
    <w:uiPriority w:val="9"/>
    <w:semiHidden/>
    <w:rsid w:val="007C70DE"/>
    <w:rPr>
      <w:rFonts w:asciiTheme="majorHAnsi" w:eastAsiaTheme="majorEastAsia" w:hAnsiTheme="majorHAnsi" w:cstheme="majorBidi"/>
      <w:b/>
      <w:bCs/>
      <w:color w:val="4472C4" w:themeColor="accent1"/>
      <w:lang w:eastAsia="en-GB"/>
    </w:rPr>
  </w:style>
  <w:style w:type="character" w:customStyle="1" w:styleId="Heading4Char">
    <w:name w:val="Heading 4 Char"/>
    <w:basedOn w:val="DefaultParagraphFont"/>
    <w:link w:val="Heading4"/>
    <w:uiPriority w:val="9"/>
    <w:semiHidden/>
    <w:rsid w:val="007C70DE"/>
    <w:rPr>
      <w:rFonts w:asciiTheme="majorHAnsi" w:eastAsiaTheme="majorEastAsia" w:hAnsiTheme="majorHAnsi" w:cstheme="majorBidi"/>
      <w:b/>
      <w:bCs/>
      <w:i/>
      <w:iCs/>
      <w:color w:val="4472C4" w:themeColor="accent1"/>
      <w:lang w:eastAsia="en-GB"/>
    </w:rPr>
  </w:style>
  <w:style w:type="character" w:styleId="Strong">
    <w:name w:val="Strong"/>
    <w:basedOn w:val="DefaultParagraphFont"/>
    <w:uiPriority w:val="22"/>
    <w:qFormat/>
    <w:rsid w:val="007C70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721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9303055">
      <w:bodyDiv w:val="1"/>
      <w:marLeft w:val="0"/>
      <w:marRight w:val="0"/>
      <w:marTop w:val="0"/>
      <w:marBottom w:val="0"/>
      <w:divBdr>
        <w:top w:val="none" w:sz="0" w:space="0" w:color="auto"/>
        <w:left w:val="none" w:sz="0" w:space="0" w:color="auto"/>
        <w:bottom w:val="none" w:sz="0" w:space="0" w:color="auto"/>
        <w:right w:val="none" w:sz="0" w:space="0" w:color="auto"/>
      </w:divBdr>
    </w:div>
    <w:div w:id="120004085">
      <w:bodyDiv w:val="1"/>
      <w:marLeft w:val="0"/>
      <w:marRight w:val="0"/>
      <w:marTop w:val="0"/>
      <w:marBottom w:val="0"/>
      <w:divBdr>
        <w:top w:val="none" w:sz="0" w:space="0" w:color="auto"/>
        <w:left w:val="none" w:sz="0" w:space="0" w:color="auto"/>
        <w:bottom w:val="none" w:sz="0" w:space="0" w:color="auto"/>
        <w:right w:val="none" w:sz="0" w:space="0" w:color="auto"/>
      </w:divBdr>
    </w:div>
    <w:div w:id="14825410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5336827">
      <w:bodyDiv w:val="1"/>
      <w:marLeft w:val="0"/>
      <w:marRight w:val="0"/>
      <w:marTop w:val="0"/>
      <w:marBottom w:val="0"/>
      <w:divBdr>
        <w:top w:val="none" w:sz="0" w:space="0" w:color="auto"/>
        <w:left w:val="none" w:sz="0" w:space="0" w:color="auto"/>
        <w:bottom w:val="none" w:sz="0" w:space="0" w:color="auto"/>
        <w:right w:val="none" w:sz="0" w:space="0" w:color="auto"/>
      </w:divBdr>
    </w:div>
    <w:div w:id="18764098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64074092">
      <w:bodyDiv w:val="1"/>
      <w:marLeft w:val="0"/>
      <w:marRight w:val="0"/>
      <w:marTop w:val="0"/>
      <w:marBottom w:val="0"/>
      <w:divBdr>
        <w:top w:val="none" w:sz="0" w:space="0" w:color="auto"/>
        <w:left w:val="none" w:sz="0" w:space="0" w:color="auto"/>
        <w:bottom w:val="none" w:sz="0" w:space="0" w:color="auto"/>
        <w:right w:val="none" w:sz="0" w:space="0" w:color="auto"/>
      </w:divBdr>
    </w:div>
    <w:div w:id="287860341">
      <w:bodyDiv w:val="1"/>
      <w:marLeft w:val="0"/>
      <w:marRight w:val="0"/>
      <w:marTop w:val="0"/>
      <w:marBottom w:val="0"/>
      <w:divBdr>
        <w:top w:val="none" w:sz="0" w:space="0" w:color="auto"/>
        <w:left w:val="none" w:sz="0" w:space="0" w:color="auto"/>
        <w:bottom w:val="none" w:sz="0" w:space="0" w:color="auto"/>
        <w:right w:val="none" w:sz="0" w:space="0" w:color="auto"/>
      </w:divBdr>
    </w:div>
    <w:div w:id="29749826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38158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682597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792340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4055497">
      <w:bodyDiv w:val="1"/>
      <w:marLeft w:val="0"/>
      <w:marRight w:val="0"/>
      <w:marTop w:val="0"/>
      <w:marBottom w:val="0"/>
      <w:divBdr>
        <w:top w:val="none" w:sz="0" w:space="0" w:color="auto"/>
        <w:left w:val="none" w:sz="0" w:space="0" w:color="auto"/>
        <w:bottom w:val="none" w:sz="0" w:space="0" w:color="auto"/>
        <w:right w:val="none" w:sz="0" w:space="0" w:color="auto"/>
      </w:divBdr>
    </w:div>
    <w:div w:id="786659352">
      <w:bodyDiv w:val="1"/>
      <w:marLeft w:val="0"/>
      <w:marRight w:val="0"/>
      <w:marTop w:val="0"/>
      <w:marBottom w:val="0"/>
      <w:divBdr>
        <w:top w:val="none" w:sz="0" w:space="0" w:color="auto"/>
        <w:left w:val="none" w:sz="0" w:space="0" w:color="auto"/>
        <w:bottom w:val="none" w:sz="0" w:space="0" w:color="auto"/>
        <w:right w:val="none" w:sz="0" w:space="0" w:color="auto"/>
      </w:divBdr>
    </w:div>
    <w:div w:id="808715187">
      <w:bodyDiv w:val="1"/>
      <w:marLeft w:val="0"/>
      <w:marRight w:val="0"/>
      <w:marTop w:val="0"/>
      <w:marBottom w:val="0"/>
      <w:divBdr>
        <w:top w:val="none" w:sz="0" w:space="0" w:color="auto"/>
        <w:left w:val="none" w:sz="0" w:space="0" w:color="auto"/>
        <w:bottom w:val="none" w:sz="0" w:space="0" w:color="auto"/>
        <w:right w:val="none" w:sz="0" w:space="0" w:color="auto"/>
      </w:divBdr>
    </w:div>
    <w:div w:id="83475883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3437815">
      <w:bodyDiv w:val="1"/>
      <w:marLeft w:val="0"/>
      <w:marRight w:val="0"/>
      <w:marTop w:val="0"/>
      <w:marBottom w:val="0"/>
      <w:divBdr>
        <w:top w:val="none" w:sz="0" w:space="0" w:color="auto"/>
        <w:left w:val="none" w:sz="0" w:space="0" w:color="auto"/>
        <w:bottom w:val="none" w:sz="0" w:space="0" w:color="auto"/>
        <w:right w:val="none" w:sz="0" w:space="0" w:color="auto"/>
      </w:divBdr>
    </w:div>
    <w:div w:id="97710388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2168571">
      <w:bodyDiv w:val="1"/>
      <w:marLeft w:val="0"/>
      <w:marRight w:val="0"/>
      <w:marTop w:val="0"/>
      <w:marBottom w:val="0"/>
      <w:divBdr>
        <w:top w:val="none" w:sz="0" w:space="0" w:color="auto"/>
        <w:left w:val="none" w:sz="0" w:space="0" w:color="auto"/>
        <w:bottom w:val="none" w:sz="0" w:space="0" w:color="auto"/>
        <w:right w:val="none" w:sz="0" w:space="0" w:color="auto"/>
      </w:divBdr>
    </w:div>
    <w:div w:id="104864798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1215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86385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793007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5185461">
      <w:bodyDiv w:val="1"/>
      <w:marLeft w:val="0"/>
      <w:marRight w:val="0"/>
      <w:marTop w:val="0"/>
      <w:marBottom w:val="0"/>
      <w:divBdr>
        <w:top w:val="none" w:sz="0" w:space="0" w:color="auto"/>
        <w:left w:val="none" w:sz="0" w:space="0" w:color="auto"/>
        <w:bottom w:val="none" w:sz="0" w:space="0" w:color="auto"/>
        <w:right w:val="none" w:sz="0" w:space="0" w:color="auto"/>
      </w:divBdr>
    </w:div>
    <w:div w:id="1477994163">
      <w:bodyDiv w:val="1"/>
      <w:marLeft w:val="0"/>
      <w:marRight w:val="0"/>
      <w:marTop w:val="0"/>
      <w:marBottom w:val="0"/>
      <w:divBdr>
        <w:top w:val="none" w:sz="0" w:space="0" w:color="auto"/>
        <w:left w:val="none" w:sz="0" w:space="0" w:color="auto"/>
        <w:bottom w:val="none" w:sz="0" w:space="0" w:color="auto"/>
        <w:right w:val="none" w:sz="0" w:space="0" w:color="auto"/>
      </w:divBdr>
    </w:div>
    <w:div w:id="155349498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35410573">
      <w:bodyDiv w:val="1"/>
      <w:marLeft w:val="0"/>
      <w:marRight w:val="0"/>
      <w:marTop w:val="0"/>
      <w:marBottom w:val="0"/>
      <w:divBdr>
        <w:top w:val="none" w:sz="0" w:space="0" w:color="auto"/>
        <w:left w:val="none" w:sz="0" w:space="0" w:color="auto"/>
        <w:bottom w:val="none" w:sz="0" w:space="0" w:color="auto"/>
        <w:right w:val="none" w:sz="0" w:space="0" w:color="auto"/>
      </w:divBdr>
    </w:div>
    <w:div w:id="168913438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9727769">
      <w:bodyDiv w:val="1"/>
      <w:marLeft w:val="0"/>
      <w:marRight w:val="0"/>
      <w:marTop w:val="0"/>
      <w:marBottom w:val="0"/>
      <w:divBdr>
        <w:top w:val="none" w:sz="0" w:space="0" w:color="auto"/>
        <w:left w:val="none" w:sz="0" w:space="0" w:color="auto"/>
        <w:bottom w:val="none" w:sz="0" w:space="0" w:color="auto"/>
        <w:right w:val="none" w:sz="0" w:space="0" w:color="auto"/>
      </w:divBdr>
    </w:div>
    <w:div w:id="188154636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82956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585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48D27B-AC9B-4C10-BDA0-2A5A3884D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31</Pages>
  <Words>10211</Words>
  <Characters>58206</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68281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Bojszi</cp:lastModifiedBy>
  <cp:revision>3</cp:revision>
  <cp:lastPrinted>2014-08-26T08:55:00Z</cp:lastPrinted>
  <dcterms:created xsi:type="dcterms:W3CDTF">2025-06-22T11:20:00Z</dcterms:created>
  <dcterms:modified xsi:type="dcterms:W3CDTF">2025-06-29T23:13:00Z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