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56CECE8E" w:rsidR="006419C3" w:rsidRDefault="006D733B" w:rsidP="00E611D9">
      <w:pPr>
        <w:pStyle w:val="AssignHeader"/>
      </w:pPr>
      <w:r>
        <w:t xml:space="preserve">Understanding how the learner, the school and the local community work together to deliver one of the four purposes of the new curriculum: a video presentation that critically examines the process.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ACF4CB7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125631" w:rsidRPr="003A74ED">
          <w:rPr>
            <w:rStyle w:val="Hyperlink"/>
            <w:i/>
          </w:rPr>
          <w:t>https://uowtsd</w:t>
        </w:r>
        <w:r w:rsidR="00125631" w:rsidRPr="003A74ED">
          <w:rPr>
            <w:rStyle w:val="Hyperlink"/>
            <w:i/>
          </w:rPr>
          <w:t>-</w:t>
        </w:r>
        <w:r w:rsidR="00125631" w:rsidRPr="003A74ED">
          <w:rPr>
            <w:rStyle w:val="Hyperlink"/>
            <w:i/>
          </w:rPr>
          <w:t>my.sharepoint.co</w:t>
        </w:r>
        <w:r w:rsidR="00125631" w:rsidRPr="003A74ED">
          <w:rPr>
            <w:rStyle w:val="Hyperlink"/>
            <w:i/>
          </w:rPr>
          <w:t>m</w:t>
        </w:r>
        <w:r w:rsidR="00125631" w:rsidRPr="003A74ED">
          <w:rPr>
            <w:rStyle w:val="Hyperlink"/>
            <w:i/>
          </w:rPr>
          <w:t>/:p:/g/personal/1901281_student_uwtsd_ac_uk/Ef7gLnukcBtCvMeLdT8V4CsBJRVQcniNDyCBYkp1yrWtdA?e=ibFpvw</w:t>
        </w:r>
      </w:hyperlink>
      <w:r w:rsidR="00125631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6FA3EDF5" w14:textId="77777777" w:rsidR="00125631" w:rsidRDefault="00125631" w:rsidP="00E611D9">
      <w:pPr>
        <w:pStyle w:val="AssignBody"/>
      </w:pPr>
    </w:p>
    <w:p w14:paraId="0D2F6EA6" w14:textId="0DBEE6AB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2C08E3F" w14:textId="77777777" w:rsidR="002E6920" w:rsidRDefault="002E6920" w:rsidP="00E611D9">
      <w:pPr>
        <w:pStyle w:val="AssignBody"/>
        <w:rPr>
          <w:b/>
        </w:rPr>
      </w:pPr>
    </w:p>
    <w:p w14:paraId="36068873" w14:textId="33AD717B" w:rsidR="002E6920" w:rsidRPr="00A858BE" w:rsidRDefault="002E6920" w:rsidP="002E6920">
      <w:pPr>
        <w:pStyle w:val="AssignBody"/>
        <w:rPr>
          <w:i/>
          <w:iCs/>
        </w:rPr>
      </w:pPr>
      <w:r w:rsidRPr="00A858BE">
        <w:rPr>
          <w:iCs/>
        </w:rPr>
        <w:t>Andrew</w:t>
      </w:r>
      <w:r>
        <w:rPr>
          <w:iCs/>
        </w:rPr>
        <w:t>s</w:t>
      </w:r>
      <w:r w:rsidRPr="00A858BE">
        <w:rPr>
          <w:iCs/>
        </w:rPr>
        <w:t xml:space="preserve"> et al. (2017),</w:t>
      </w:r>
      <w:r>
        <w:rPr>
          <w:i/>
          <w:iCs/>
        </w:rPr>
        <w:t xml:space="preserve"> Closing the Gap</w:t>
      </w:r>
      <w:r w:rsidRPr="000723B3">
        <w:rPr>
          <w:i/>
          <w:iCs/>
        </w:rPr>
        <w:t xml:space="preserve"> Trends in Educational Attainment and Disadvantage</w:t>
      </w:r>
      <w:r>
        <w:rPr>
          <w:i/>
          <w:iCs/>
        </w:rPr>
        <w:t xml:space="preserve"> </w:t>
      </w:r>
      <w:r w:rsidRPr="00A858BE">
        <w:rPr>
          <w:iCs/>
        </w:rPr>
        <w:t>Available at:</w:t>
      </w:r>
      <w:r>
        <w:rPr>
          <w:i/>
          <w:iCs/>
        </w:rPr>
        <w:t xml:space="preserve"> </w:t>
      </w:r>
      <w:hyperlink r:id="rId10" w:history="1">
        <w:r w:rsidRPr="00A858BE">
          <w:rPr>
            <w:rStyle w:val="Hyperlink"/>
            <w:iCs/>
          </w:rPr>
          <w:t>https://epi.org.uk/wp-content/uploads/2017/08/Closing-the-Gap_EPI-.pdf</w:t>
        </w:r>
      </w:hyperlink>
      <w:r>
        <w:rPr>
          <w:iCs/>
        </w:rPr>
        <w:t>, accessed on 10</w:t>
      </w:r>
      <w:r w:rsidRPr="00A858BE">
        <w:rPr>
          <w:iCs/>
          <w:vertAlign w:val="superscript"/>
        </w:rPr>
        <w:t>th</w:t>
      </w:r>
      <w:r>
        <w:rPr>
          <w:iCs/>
        </w:rPr>
        <w:t xml:space="preserve"> April 2020. </w:t>
      </w:r>
    </w:p>
    <w:p w14:paraId="201DE5D3" w14:textId="77777777" w:rsidR="002E6920" w:rsidRDefault="002E6920" w:rsidP="00E611D9">
      <w:pPr>
        <w:pStyle w:val="AssignBody"/>
        <w:rPr>
          <w:b/>
        </w:rPr>
      </w:pPr>
    </w:p>
    <w:p w14:paraId="2C3D5BBA" w14:textId="77777777" w:rsidR="00A858BE" w:rsidRDefault="00A858BE" w:rsidP="00A858BE">
      <w:pPr>
        <w:pStyle w:val="AssignBody"/>
        <w:rPr>
          <w:iCs/>
        </w:rPr>
      </w:pPr>
      <w:r w:rsidRPr="000723B3">
        <w:rPr>
          <w:iCs/>
        </w:rPr>
        <w:t>Andrews, R and Lewis, G (2000),</w:t>
      </w:r>
      <w:r>
        <w:rPr>
          <w:i/>
          <w:iCs/>
        </w:rPr>
        <w:t xml:space="preserve"> </w:t>
      </w:r>
      <w:r w:rsidRPr="000723B3">
        <w:rPr>
          <w:i/>
          <w:iCs/>
        </w:rPr>
        <w:t xml:space="preserve">Paper presented at the British Educational Research Association Conference, Cardiff University, </w:t>
      </w:r>
      <w:r>
        <w:rPr>
          <w:iCs/>
        </w:rPr>
        <w:t xml:space="preserve">Available at: </w:t>
      </w:r>
      <w:hyperlink r:id="rId11" w:history="1">
        <w:r w:rsidRPr="000723B3">
          <w:rPr>
            <w:rStyle w:val="Hyperlink"/>
            <w:i/>
            <w:iCs/>
          </w:rPr>
          <w:t>http://www.leeds.ac.uk/educol/documents/00001571.htm</w:t>
        </w:r>
      </w:hyperlink>
      <w:r>
        <w:rPr>
          <w:i/>
          <w:iCs/>
        </w:rPr>
        <w:t xml:space="preserve">, </w:t>
      </w:r>
      <w:r w:rsidRPr="000723B3">
        <w:rPr>
          <w:iCs/>
        </w:rPr>
        <w:t>accessed on 12</w:t>
      </w:r>
      <w:r w:rsidRPr="000723B3">
        <w:rPr>
          <w:iCs/>
          <w:vertAlign w:val="superscript"/>
        </w:rPr>
        <w:t>th</w:t>
      </w:r>
      <w:r w:rsidRPr="000723B3">
        <w:rPr>
          <w:iCs/>
        </w:rPr>
        <w:t xml:space="preserve"> April 2020.</w:t>
      </w:r>
    </w:p>
    <w:p w14:paraId="48F48E1F" w14:textId="77777777" w:rsidR="00A858BE" w:rsidRDefault="00A858BE" w:rsidP="00A858BE">
      <w:pPr>
        <w:pStyle w:val="AssignBody"/>
        <w:rPr>
          <w:iCs/>
        </w:rPr>
      </w:pPr>
    </w:p>
    <w:p w14:paraId="4FC07C62" w14:textId="77777777" w:rsidR="00A858BE" w:rsidRPr="000723B3" w:rsidRDefault="00A858BE" w:rsidP="00A858BE">
      <w:pPr>
        <w:pStyle w:val="AssignBody"/>
        <w:rPr>
          <w:i/>
          <w:iCs/>
        </w:rPr>
      </w:pPr>
      <w:r w:rsidRPr="000723B3">
        <w:rPr>
          <w:i/>
          <w:iCs/>
        </w:rPr>
        <w:t xml:space="preserve">Citizenship education in Wales: community, culture and the Curriculum </w:t>
      </w:r>
      <w:proofErr w:type="spellStart"/>
      <w:r w:rsidRPr="000723B3">
        <w:rPr>
          <w:i/>
          <w:iCs/>
        </w:rPr>
        <w:t>Cymreig</w:t>
      </w:r>
      <w:proofErr w:type="spellEnd"/>
    </w:p>
    <w:p w14:paraId="2670A9E6" w14:textId="77777777" w:rsidR="00A858BE" w:rsidRPr="000723B3" w:rsidRDefault="00A858BE" w:rsidP="00A858BE">
      <w:pPr>
        <w:pStyle w:val="AssignBody"/>
        <w:rPr>
          <w:i/>
          <w:iCs/>
        </w:rPr>
      </w:pPr>
      <w:r w:rsidRPr="000723B3">
        <w:rPr>
          <w:i/>
          <w:iCs/>
        </w:rPr>
        <w:t xml:space="preserve">Education for Sustainable </w:t>
      </w:r>
      <w:proofErr w:type="gramStart"/>
      <w:r w:rsidRPr="000723B3">
        <w:rPr>
          <w:i/>
          <w:iCs/>
        </w:rPr>
        <w:t>Development  and</w:t>
      </w:r>
      <w:proofErr w:type="gramEnd"/>
      <w:r w:rsidRPr="000723B3">
        <w:rPr>
          <w:i/>
          <w:iCs/>
        </w:rPr>
        <w:t xml:space="preserve"> Global Citizenship</w:t>
      </w:r>
    </w:p>
    <w:p w14:paraId="4B329E6B" w14:textId="77777777" w:rsidR="00A858BE" w:rsidRPr="000723B3" w:rsidRDefault="00A858BE" w:rsidP="00A858BE">
      <w:pPr>
        <w:pStyle w:val="AssignBody"/>
        <w:rPr>
          <w:i/>
          <w:iCs/>
        </w:rPr>
      </w:pPr>
      <w:r w:rsidRPr="000723B3">
        <w:rPr>
          <w:i/>
          <w:iCs/>
        </w:rPr>
        <w:t>A Common Understanding for Schools</w:t>
      </w:r>
    </w:p>
    <w:p w14:paraId="6FF43BBF" w14:textId="77777777" w:rsidR="00A858BE" w:rsidRPr="000723B3" w:rsidRDefault="00A858BE" w:rsidP="00A858BE">
      <w:pPr>
        <w:pStyle w:val="AssignBody"/>
        <w:rPr>
          <w:i/>
          <w:iCs/>
        </w:rPr>
      </w:pPr>
      <w:r w:rsidRPr="000723B3">
        <w:rPr>
          <w:i/>
          <w:iCs/>
        </w:rPr>
        <w:t>Department for Children, Education, Lifelong Learning and Skills</w:t>
      </w:r>
    </w:p>
    <w:p w14:paraId="68FD12A0" w14:textId="5E8472C3" w:rsidR="00A858BE" w:rsidRPr="000723B3" w:rsidRDefault="00A858BE" w:rsidP="00A858BE">
      <w:pPr>
        <w:pStyle w:val="AssignBody"/>
        <w:rPr>
          <w:iCs/>
        </w:rPr>
      </w:pPr>
      <w:r w:rsidRPr="00A858BE">
        <w:rPr>
          <w:iCs/>
        </w:rPr>
        <w:t xml:space="preserve">Available at: </w:t>
      </w:r>
      <w:hyperlink r:id="rId12" w:history="1">
        <w:r w:rsidRPr="00A858BE">
          <w:rPr>
            <w:rStyle w:val="Hyperlink"/>
            <w:iCs/>
          </w:rPr>
          <w:t>https://hwb.gov.wales/storage/eaf467e6-30fe-45c9-93ef-cb30f31f1c90/common-understanding-for-school.pdf</w:t>
        </w:r>
      </w:hyperlink>
      <w:r w:rsidRPr="00A858BE">
        <w:rPr>
          <w:iCs/>
        </w:rPr>
        <w:t xml:space="preserve"> accessed on 10</w:t>
      </w:r>
      <w:r w:rsidRPr="00A858BE">
        <w:rPr>
          <w:iCs/>
          <w:vertAlign w:val="superscript"/>
        </w:rPr>
        <w:t>th</w:t>
      </w:r>
      <w:r w:rsidRPr="00A858BE">
        <w:rPr>
          <w:iCs/>
        </w:rPr>
        <w:t xml:space="preserve"> April 2020. </w:t>
      </w:r>
    </w:p>
    <w:p w14:paraId="793974A8" w14:textId="77777777" w:rsidR="00A858BE" w:rsidRDefault="00A858BE" w:rsidP="00E611D9">
      <w:pPr>
        <w:pStyle w:val="AssignBody"/>
        <w:rPr>
          <w:b/>
        </w:rPr>
      </w:pPr>
    </w:p>
    <w:p w14:paraId="586E06B4" w14:textId="77777777" w:rsidR="000723B3" w:rsidRDefault="000723B3" w:rsidP="000723B3">
      <w:pPr>
        <w:pStyle w:val="AssignBody"/>
        <w:rPr>
          <w:iCs/>
        </w:rPr>
      </w:pPr>
      <w:r w:rsidRPr="000723B3">
        <w:rPr>
          <w:iCs/>
        </w:rPr>
        <w:t>Dauncey, M, Donaldson (2015),</w:t>
      </w:r>
      <w:r>
        <w:rPr>
          <w:i/>
          <w:iCs/>
        </w:rPr>
        <w:t xml:space="preserve"> </w:t>
      </w:r>
      <w:r w:rsidRPr="000723B3">
        <w:rPr>
          <w:i/>
          <w:iCs/>
        </w:rPr>
        <w:t>Review: The ‘purposes’ and content of a Curriculum for Wales</w:t>
      </w:r>
      <w:r>
        <w:rPr>
          <w:i/>
          <w:iCs/>
        </w:rPr>
        <w:t xml:space="preserve"> </w:t>
      </w:r>
      <w:r w:rsidRPr="000723B3">
        <w:rPr>
          <w:iCs/>
        </w:rPr>
        <w:t>BY SENEDDRESEARCH, National Assembly for Wales Research Service</w:t>
      </w:r>
      <w:r>
        <w:rPr>
          <w:iCs/>
        </w:rPr>
        <w:t xml:space="preserve"> Available at:</w:t>
      </w:r>
      <w:r>
        <w:rPr>
          <w:i/>
          <w:iCs/>
        </w:rPr>
        <w:t xml:space="preserve"> </w:t>
      </w:r>
      <w:hyperlink r:id="rId13" w:history="1">
        <w:r w:rsidRPr="000723B3">
          <w:rPr>
            <w:rStyle w:val="Hyperlink"/>
            <w:iCs/>
          </w:rPr>
          <w:t>https://seneddresearch.blog/2015/03/17/donaldson-review-the-purposes-and-content-of-a-curriculum-for-wales/</w:t>
        </w:r>
      </w:hyperlink>
      <w:r w:rsidRPr="000723B3">
        <w:rPr>
          <w:iCs/>
        </w:rPr>
        <w:t>, accessed on 12</w:t>
      </w:r>
      <w:r w:rsidRPr="000723B3">
        <w:rPr>
          <w:iCs/>
          <w:vertAlign w:val="superscript"/>
        </w:rPr>
        <w:t>th</w:t>
      </w:r>
      <w:r w:rsidRPr="000723B3">
        <w:rPr>
          <w:iCs/>
        </w:rPr>
        <w:t xml:space="preserve"> April 2020.</w:t>
      </w:r>
    </w:p>
    <w:p w14:paraId="4559C457" w14:textId="77777777" w:rsidR="00A858BE" w:rsidRDefault="00A858BE" w:rsidP="000723B3">
      <w:pPr>
        <w:pStyle w:val="AssignBody"/>
        <w:rPr>
          <w:iCs/>
        </w:rPr>
      </w:pPr>
    </w:p>
    <w:p w14:paraId="1FCE06E3" w14:textId="7B38B58B" w:rsidR="00A858BE" w:rsidRPr="000723B3" w:rsidRDefault="00A858BE" w:rsidP="000723B3">
      <w:pPr>
        <w:pStyle w:val="AssignBody"/>
        <w:rPr>
          <w:i/>
          <w:iCs/>
        </w:rPr>
      </w:pPr>
      <w:proofErr w:type="spellStart"/>
      <w:r w:rsidRPr="00AB54C3">
        <w:lastRenderedPageBreak/>
        <w:t>Desforges</w:t>
      </w:r>
      <w:proofErr w:type="spellEnd"/>
      <w:r w:rsidRPr="00AB54C3">
        <w:t xml:space="preserve"> and </w:t>
      </w:r>
      <w:proofErr w:type="spellStart"/>
      <w:r w:rsidRPr="00AB54C3">
        <w:t>Abouchaar</w:t>
      </w:r>
      <w:proofErr w:type="spellEnd"/>
      <w:r w:rsidRPr="00AB54C3">
        <w:t>, (2003)</w:t>
      </w:r>
      <w:r>
        <w:t>,</w:t>
      </w:r>
      <w:r w:rsidRPr="00AB54C3">
        <w:rPr>
          <w:i/>
        </w:rPr>
        <w:t xml:space="preserve"> </w:t>
      </w:r>
      <w:r w:rsidRPr="00AB54C3">
        <w:rPr>
          <w:i/>
          <w:iCs/>
        </w:rPr>
        <w:t>The impact of parental involvement, parental support and family education on pupil achievement and adjustment.</w:t>
      </w:r>
    </w:p>
    <w:p w14:paraId="289788F6" w14:textId="77777777" w:rsidR="000723B3" w:rsidRDefault="000723B3" w:rsidP="00E611D9">
      <w:pPr>
        <w:pStyle w:val="AssignBody"/>
        <w:rPr>
          <w:b/>
        </w:rPr>
      </w:pPr>
    </w:p>
    <w:p w14:paraId="1115344B" w14:textId="5A49F891" w:rsidR="00AB54C3" w:rsidRDefault="00AB54C3" w:rsidP="00E611D9">
      <w:pPr>
        <w:pStyle w:val="AssignBody"/>
      </w:pPr>
      <w:r>
        <w:t xml:space="preserve">Donaldson, G (2015), </w:t>
      </w:r>
      <w:r w:rsidRPr="00AB54C3">
        <w:rPr>
          <w:i/>
        </w:rPr>
        <w:t>Successful Futures</w:t>
      </w:r>
      <w:r>
        <w:rPr>
          <w:i/>
        </w:rPr>
        <w:t>:</w:t>
      </w:r>
      <w:r w:rsidRPr="00AB54C3">
        <w:rPr>
          <w:i/>
        </w:rPr>
        <w:t xml:space="preserve"> Looking at the Curriculum and Assessment Arrangements in Wales</w:t>
      </w:r>
      <w:r>
        <w:rPr>
          <w:i/>
        </w:rPr>
        <w:t xml:space="preserve">, </w:t>
      </w:r>
      <w:r>
        <w:t xml:space="preserve">Available at: </w:t>
      </w:r>
      <w:hyperlink r:id="rId14" w:history="1">
        <w:r w:rsidRPr="00AB54C3">
          <w:rPr>
            <w:rStyle w:val="Hyperlink"/>
          </w:rPr>
          <w:t>https://gov.wales/sites/default/files/publications/2018-03/succesful-futures-a-summary-of-professor-graham-donaldsons-report.pdf</w:t>
        </w:r>
      </w:hyperlink>
      <w:r>
        <w:t>, accessed on 8</w:t>
      </w:r>
      <w:r w:rsidRPr="00AB54C3">
        <w:rPr>
          <w:vertAlign w:val="superscript"/>
        </w:rPr>
        <w:t>th</w:t>
      </w:r>
      <w:r>
        <w:t xml:space="preserve"> April 2020. </w:t>
      </w:r>
    </w:p>
    <w:p w14:paraId="180984C1" w14:textId="77777777" w:rsidR="00A858BE" w:rsidRDefault="00A858BE" w:rsidP="00E611D9">
      <w:pPr>
        <w:pStyle w:val="AssignBody"/>
      </w:pPr>
    </w:p>
    <w:p w14:paraId="07AC4656" w14:textId="77777777" w:rsidR="00A858BE" w:rsidRDefault="00A858BE" w:rsidP="00A858BE">
      <w:pPr>
        <w:pStyle w:val="AssignBody"/>
        <w:rPr>
          <w:iCs/>
        </w:rPr>
      </w:pPr>
      <w:r w:rsidRPr="00A858BE">
        <w:rPr>
          <w:iCs/>
        </w:rPr>
        <w:t xml:space="preserve">ESTYN </w:t>
      </w:r>
      <w:r>
        <w:rPr>
          <w:i/>
          <w:iCs/>
        </w:rPr>
        <w:t xml:space="preserve">(2019), </w:t>
      </w:r>
      <w:r w:rsidRPr="000723B3">
        <w:rPr>
          <w:i/>
          <w:iCs/>
        </w:rPr>
        <w:t>Guidance handbook for the inspection of primary schools from September 2019</w:t>
      </w:r>
      <w:r>
        <w:rPr>
          <w:i/>
          <w:iCs/>
        </w:rPr>
        <w:t xml:space="preserve">. </w:t>
      </w:r>
      <w:r w:rsidRPr="00A858BE">
        <w:rPr>
          <w:iCs/>
        </w:rPr>
        <w:t xml:space="preserve">Available at: </w:t>
      </w:r>
      <w:hyperlink r:id="rId15" w:history="1">
        <w:r w:rsidRPr="000723B3">
          <w:rPr>
            <w:rStyle w:val="Hyperlink"/>
            <w:i/>
            <w:iCs/>
          </w:rPr>
          <w:t>https://www.estyn.gov.wales/sites/www.estyn.gov.wales/files/documents/Guidance%20handbook%20for%20the%20inspection%20of%20primary%20schools%20-%202019_0.pdf</w:t>
        </w:r>
      </w:hyperlink>
      <w:r>
        <w:rPr>
          <w:i/>
          <w:iCs/>
        </w:rPr>
        <w:t xml:space="preserve"> </w:t>
      </w:r>
      <w:r w:rsidRPr="00A858BE">
        <w:rPr>
          <w:iCs/>
        </w:rPr>
        <w:t>accessed on 13</w:t>
      </w:r>
      <w:r w:rsidRPr="00A858BE">
        <w:rPr>
          <w:iCs/>
          <w:vertAlign w:val="superscript"/>
        </w:rPr>
        <w:t>th</w:t>
      </w:r>
      <w:r w:rsidRPr="00A858BE">
        <w:rPr>
          <w:iCs/>
        </w:rPr>
        <w:t xml:space="preserve"> April 2020.</w:t>
      </w:r>
    </w:p>
    <w:p w14:paraId="39DC1F3E" w14:textId="77777777" w:rsidR="00A858BE" w:rsidRDefault="00A858BE" w:rsidP="00A858BE">
      <w:pPr>
        <w:pStyle w:val="AssignBody"/>
        <w:rPr>
          <w:iCs/>
        </w:rPr>
      </w:pPr>
    </w:p>
    <w:p w14:paraId="4CA75BE6" w14:textId="23E214A0" w:rsidR="00A858BE" w:rsidRDefault="00A858BE" w:rsidP="00A858BE">
      <w:pPr>
        <w:pStyle w:val="AssignBody"/>
        <w:rPr>
          <w:iCs/>
        </w:rPr>
      </w:pPr>
      <w:r w:rsidRPr="00A858BE">
        <w:rPr>
          <w:iCs/>
        </w:rPr>
        <w:t>ESTYN</w:t>
      </w:r>
      <w:r>
        <w:rPr>
          <w:iCs/>
        </w:rPr>
        <w:t xml:space="preserve"> (2014)</w:t>
      </w:r>
      <w:r w:rsidRPr="00A858BE">
        <w:rPr>
          <w:iCs/>
        </w:rPr>
        <w:t xml:space="preserve"> </w:t>
      </w:r>
      <w:r>
        <w:rPr>
          <w:i/>
          <w:iCs/>
        </w:rPr>
        <w:t>Pupil deprivation</w:t>
      </w:r>
      <w:r>
        <w:rPr>
          <w:iCs/>
        </w:rPr>
        <w:t xml:space="preserve"> Available at: </w:t>
      </w:r>
      <w:hyperlink r:id="rId16" w:history="1">
        <w:r w:rsidRPr="00A858BE">
          <w:rPr>
            <w:rStyle w:val="Hyperlink"/>
            <w:iCs/>
          </w:rPr>
          <w:t>https://www.estyn.gov.wales/sites/www.estyn.gov.wales/files/documents/Pupil%20deprivation.pdf</w:t>
        </w:r>
      </w:hyperlink>
      <w:r w:rsidRPr="00A858BE">
        <w:rPr>
          <w:iCs/>
        </w:rPr>
        <w:t xml:space="preserve"> accessed on 10</w:t>
      </w:r>
      <w:r w:rsidRPr="00A858BE">
        <w:rPr>
          <w:iCs/>
          <w:vertAlign w:val="superscript"/>
        </w:rPr>
        <w:t>th</w:t>
      </w:r>
      <w:r w:rsidRPr="00A858BE">
        <w:rPr>
          <w:iCs/>
        </w:rPr>
        <w:t xml:space="preserve"> April 2020. </w:t>
      </w:r>
    </w:p>
    <w:p w14:paraId="2D7E117A" w14:textId="77777777" w:rsidR="00A858BE" w:rsidRDefault="00A858BE" w:rsidP="00A858BE">
      <w:pPr>
        <w:pStyle w:val="AssignBody"/>
        <w:rPr>
          <w:iCs/>
        </w:rPr>
      </w:pPr>
    </w:p>
    <w:p w14:paraId="0C5E7BEF" w14:textId="77777777" w:rsidR="00A858BE" w:rsidRPr="000723B3" w:rsidRDefault="00A858BE" w:rsidP="00A858BE">
      <w:pPr>
        <w:pStyle w:val="AssignBody"/>
        <w:rPr>
          <w:i/>
          <w:iCs/>
        </w:rPr>
      </w:pPr>
      <w:proofErr w:type="spellStart"/>
      <w:r w:rsidRPr="000723B3">
        <w:rPr>
          <w:i/>
          <w:iCs/>
        </w:rPr>
        <w:t>FaCE</w:t>
      </w:r>
      <w:proofErr w:type="spellEnd"/>
      <w:r w:rsidRPr="000723B3">
        <w:rPr>
          <w:i/>
          <w:iCs/>
        </w:rPr>
        <w:t xml:space="preserve"> the challenge together: Family and community engagement toolkit for schools in Wales Main guidance</w:t>
      </w:r>
      <w:r>
        <w:rPr>
          <w:i/>
          <w:iCs/>
        </w:rPr>
        <w:t xml:space="preserve">. Available at: </w:t>
      </w:r>
      <w:hyperlink r:id="rId17" w:history="1">
        <w:r w:rsidRPr="000723B3">
          <w:rPr>
            <w:rStyle w:val="Hyperlink"/>
            <w:i/>
            <w:iCs/>
          </w:rPr>
          <w:t>https://gov.wales/sites/default/files/publications/2018-12/face-the-challenge-together-family-and-community-engagement-toolkit-for-schools-in-wales-main-guidance.pdf</w:t>
        </w:r>
      </w:hyperlink>
      <w:r>
        <w:rPr>
          <w:i/>
          <w:iCs/>
        </w:rPr>
        <w:t>, accessed on 8</w:t>
      </w:r>
      <w:r w:rsidRPr="00A858BE">
        <w:rPr>
          <w:i/>
          <w:iCs/>
          <w:vertAlign w:val="superscript"/>
        </w:rPr>
        <w:t>th</w:t>
      </w:r>
      <w:r>
        <w:rPr>
          <w:i/>
          <w:iCs/>
        </w:rPr>
        <w:t xml:space="preserve"> April 2020. </w:t>
      </w:r>
    </w:p>
    <w:p w14:paraId="58714485" w14:textId="77777777" w:rsidR="00A858BE" w:rsidRPr="000723B3" w:rsidRDefault="00A858BE" w:rsidP="00A858BE">
      <w:pPr>
        <w:pStyle w:val="AssignBody"/>
        <w:rPr>
          <w:i/>
          <w:iCs/>
        </w:rPr>
      </w:pPr>
    </w:p>
    <w:p w14:paraId="53FC0C47" w14:textId="67703F5E" w:rsidR="00AB54C3" w:rsidRDefault="00AB54C3" w:rsidP="00AB54C3">
      <w:pPr>
        <w:pStyle w:val="AssignBody"/>
        <w:rPr>
          <w:i/>
        </w:rPr>
      </w:pPr>
      <w:r w:rsidRPr="00AB54C3">
        <w:t>Harris and Goodall</w:t>
      </w:r>
      <w:r>
        <w:t>,</w:t>
      </w:r>
      <w:r w:rsidRPr="00AB54C3">
        <w:t xml:space="preserve"> (2007) </w:t>
      </w:r>
      <w:r w:rsidRPr="00AB54C3">
        <w:rPr>
          <w:i/>
        </w:rPr>
        <w:t>Do Parents Know They Matter?</w:t>
      </w:r>
    </w:p>
    <w:p w14:paraId="07ACDFCB" w14:textId="77777777" w:rsidR="002E6920" w:rsidRDefault="002E6920" w:rsidP="00AB54C3">
      <w:pPr>
        <w:pStyle w:val="AssignBody"/>
        <w:rPr>
          <w:i/>
        </w:rPr>
      </w:pPr>
    </w:p>
    <w:p w14:paraId="68D47515" w14:textId="77777777" w:rsidR="002E6920" w:rsidRPr="000723B3" w:rsidRDefault="002E6920" w:rsidP="002E6920">
      <w:pPr>
        <w:pStyle w:val="AssignBody"/>
        <w:rPr>
          <w:i/>
          <w:iCs/>
        </w:rPr>
      </w:pPr>
      <w:r w:rsidRPr="002E6920">
        <w:rPr>
          <w:iCs/>
        </w:rPr>
        <w:t>Lyon, C (2015),</w:t>
      </w:r>
      <w:r>
        <w:rPr>
          <w:i/>
          <w:iCs/>
        </w:rPr>
        <w:t xml:space="preserve"> </w:t>
      </w:r>
      <w:r w:rsidRPr="000723B3">
        <w:rPr>
          <w:i/>
          <w:iCs/>
        </w:rPr>
        <w:t>International Journal for Transformative Research | Volume 2: Issue 2</w:t>
      </w:r>
    </w:p>
    <w:p w14:paraId="399CA389" w14:textId="77777777" w:rsidR="002E6920" w:rsidRDefault="002E6920" w:rsidP="002E6920">
      <w:pPr>
        <w:pStyle w:val="AssignBody"/>
        <w:rPr>
          <w:i/>
          <w:iCs/>
        </w:rPr>
      </w:pPr>
      <w:r w:rsidRPr="000723B3">
        <w:rPr>
          <w:i/>
          <w:iCs/>
        </w:rPr>
        <w:t>Exploring Community Philosophy as a tool for parental engagement in a primary school</w:t>
      </w:r>
      <w:r>
        <w:rPr>
          <w:i/>
          <w:iCs/>
        </w:rPr>
        <w:t xml:space="preserve">. Available at: </w:t>
      </w:r>
      <w:hyperlink r:id="rId18" w:history="1">
        <w:r w:rsidRPr="000723B3">
          <w:rPr>
            <w:rStyle w:val="Hyperlink"/>
            <w:i/>
            <w:iCs/>
          </w:rPr>
          <w:t>https://content.sciendo.com/view/journals/ijtr/2/2/article-p39.xml</w:t>
        </w:r>
      </w:hyperlink>
      <w:r>
        <w:rPr>
          <w:i/>
          <w:iCs/>
        </w:rPr>
        <w:t xml:space="preserve"> </w:t>
      </w:r>
      <w:r w:rsidRPr="002E6920">
        <w:rPr>
          <w:iCs/>
        </w:rPr>
        <w:t>accessed on 10th April 2020.</w:t>
      </w:r>
      <w:r>
        <w:rPr>
          <w:i/>
          <w:iCs/>
        </w:rPr>
        <w:t xml:space="preserve"> </w:t>
      </w:r>
    </w:p>
    <w:p w14:paraId="1118752E" w14:textId="77777777" w:rsidR="002E6920" w:rsidRDefault="002E6920" w:rsidP="002E6920">
      <w:pPr>
        <w:pStyle w:val="AssignBody"/>
        <w:rPr>
          <w:i/>
          <w:iCs/>
        </w:rPr>
      </w:pPr>
    </w:p>
    <w:p w14:paraId="1FB313F9" w14:textId="77777777" w:rsidR="002E6920" w:rsidRPr="002E6920" w:rsidRDefault="002E6920" w:rsidP="002E6920">
      <w:pPr>
        <w:pStyle w:val="AssignBody"/>
        <w:rPr>
          <w:iCs/>
        </w:rPr>
      </w:pPr>
      <w:r w:rsidRPr="002E6920">
        <w:rPr>
          <w:iCs/>
        </w:rPr>
        <w:t>UNICEF</w:t>
      </w:r>
      <w:r>
        <w:rPr>
          <w:iCs/>
        </w:rPr>
        <w:t xml:space="preserve">, </w:t>
      </w:r>
      <w:r w:rsidRPr="000723B3">
        <w:rPr>
          <w:i/>
          <w:iCs/>
        </w:rPr>
        <w:t>WORKING TOWARDS AND APPLYING FOR BRONZE</w:t>
      </w:r>
      <w:r>
        <w:rPr>
          <w:i/>
          <w:iCs/>
        </w:rPr>
        <w:t>. Available at:</w:t>
      </w:r>
      <w:r>
        <w:rPr>
          <w:iCs/>
        </w:rPr>
        <w:t xml:space="preserve"> </w:t>
      </w:r>
      <w:hyperlink r:id="rId19" w:history="1">
        <w:r w:rsidRPr="000723B3">
          <w:rPr>
            <w:rStyle w:val="Hyperlink"/>
            <w:i/>
            <w:iCs/>
          </w:rPr>
          <w:t>https://www.unicef.org.uk/rights-respecting-schools/getting-started/bronze/steps-achieving-bronze/</w:t>
        </w:r>
      </w:hyperlink>
      <w:r>
        <w:rPr>
          <w:i/>
          <w:iCs/>
        </w:rPr>
        <w:t xml:space="preserve"> accessed on 8</w:t>
      </w:r>
      <w:r w:rsidRPr="002E6920">
        <w:rPr>
          <w:i/>
          <w:iCs/>
          <w:vertAlign w:val="superscript"/>
        </w:rPr>
        <w:t>th</w:t>
      </w:r>
      <w:r>
        <w:rPr>
          <w:i/>
          <w:iCs/>
        </w:rPr>
        <w:t xml:space="preserve"> April 2020. </w:t>
      </w:r>
    </w:p>
    <w:p w14:paraId="72541B95" w14:textId="77777777" w:rsidR="002E6920" w:rsidRPr="000723B3" w:rsidRDefault="002E6920" w:rsidP="002E6920">
      <w:pPr>
        <w:pStyle w:val="AssignBody"/>
        <w:rPr>
          <w:i/>
          <w:iCs/>
        </w:rPr>
      </w:pPr>
    </w:p>
    <w:p w14:paraId="0E1222F9" w14:textId="77777777" w:rsidR="002E6920" w:rsidRDefault="002E6920" w:rsidP="00AB54C3">
      <w:pPr>
        <w:pStyle w:val="AssignBody"/>
        <w:rPr>
          <w:i/>
        </w:rPr>
      </w:pPr>
    </w:p>
    <w:p w14:paraId="583BF228" w14:textId="77777777" w:rsidR="00AB54C3" w:rsidRPr="00AB54C3" w:rsidRDefault="00AB54C3" w:rsidP="00AB54C3">
      <w:pPr>
        <w:pStyle w:val="AssignBody"/>
      </w:pPr>
    </w:p>
    <w:p w14:paraId="366A87BE" w14:textId="77777777" w:rsidR="000723B3" w:rsidRDefault="000723B3" w:rsidP="00AB54C3">
      <w:pPr>
        <w:pStyle w:val="AssignBody"/>
        <w:rPr>
          <w:i/>
          <w:iCs/>
        </w:rPr>
      </w:pPr>
    </w:p>
    <w:p w14:paraId="2FE662F5" w14:textId="77777777" w:rsidR="000723B3" w:rsidRDefault="000723B3" w:rsidP="00AB54C3">
      <w:pPr>
        <w:pStyle w:val="AssignBody"/>
        <w:rPr>
          <w:i/>
          <w:iCs/>
        </w:rPr>
      </w:pPr>
    </w:p>
    <w:p w14:paraId="5EB53DD9" w14:textId="77777777" w:rsidR="000723B3" w:rsidRDefault="000723B3" w:rsidP="00AB54C3">
      <w:pPr>
        <w:pStyle w:val="AssignBody"/>
        <w:rPr>
          <w:i/>
          <w:iCs/>
        </w:rPr>
      </w:pPr>
    </w:p>
    <w:p w14:paraId="5F4A92AE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27358E1" w14:textId="77777777" w:rsidR="000723B3" w:rsidRPr="000723B3" w:rsidRDefault="000723B3" w:rsidP="000723B3">
      <w:pPr>
        <w:pStyle w:val="AssignBody"/>
        <w:rPr>
          <w:i/>
          <w:iCs/>
        </w:rPr>
      </w:pPr>
    </w:p>
    <w:p w14:paraId="1537D52F" w14:textId="77777777" w:rsidR="000723B3" w:rsidRPr="000723B3" w:rsidRDefault="000723B3" w:rsidP="000723B3">
      <w:pPr>
        <w:pStyle w:val="AssignBody"/>
        <w:rPr>
          <w:i/>
          <w:iCs/>
        </w:rPr>
      </w:pPr>
    </w:p>
    <w:p w14:paraId="19FA19EF" w14:textId="77777777" w:rsidR="000723B3" w:rsidRPr="000723B3" w:rsidRDefault="000723B3" w:rsidP="000723B3">
      <w:pPr>
        <w:pStyle w:val="AssignBody"/>
        <w:rPr>
          <w:i/>
          <w:iCs/>
        </w:rPr>
      </w:pPr>
    </w:p>
    <w:p w14:paraId="200F6182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17AD695" w14:textId="77777777" w:rsidR="000723B3" w:rsidRPr="000723B3" w:rsidRDefault="000723B3" w:rsidP="000723B3">
      <w:pPr>
        <w:pStyle w:val="AssignBody"/>
        <w:rPr>
          <w:i/>
          <w:iCs/>
        </w:rPr>
      </w:pPr>
    </w:p>
    <w:p w14:paraId="6086B9D7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82E3395" w14:textId="77777777" w:rsidR="000723B3" w:rsidRPr="000723B3" w:rsidRDefault="000723B3" w:rsidP="000723B3">
      <w:pPr>
        <w:pStyle w:val="AssignBody"/>
        <w:rPr>
          <w:i/>
          <w:iCs/>
        </w:rPr>
      </w:pPr>
    </w:p>
    <w:p w14:paraId="6F7DA036" w14:textId="77777777" w:rsidR="000723B3" w:rsidRPr="000723B3" w:rsidRDefault="000723B3" w:rsidP="000723B3">
      <w:pPr>
        <w:pStyle w:val="AssignBody"/>
        <w:rPr>
          <w:i/>
          <w:iCs/>
        </w:rPr>
      </w:pPr>
    </w:p>
    <w:p w14:paraId="41782397" w14:textId="77777777" w:rsidR="000723B3" w:rsidRPr="000723B3" w:rsidRDefault="000723B3" w:rsidP="000723B3">
      <w:pPr>
        <w:pStyle w:val="AssignBody"/>
        <w:rPr>
          <w:i/>
          <w:iCs/>
        </w:rPr>
      </w:pPr>
    </w:p>
    <w:p w14:paraId="38FA27F4" w14:textId="77777777" w:rsidR="000723B3" w:rsidRPr="000723B3" w:rsidRDefault="000723B3" w:rsidP="000723B3">
      <w:pPr>
        <w:pStyle w:val="AssignBody"/>
        <w:rPr>
          <w:i/>
          <w:iCs/>
        </w:rPr>
      </w:pPr>
    </w:p>
    <w:p w14:paraId="6FDB9C25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CCF1ED8" w14:textId="77777777" w:rsidR="000723B3" w:rsidRPr="000723B3" w:rsidRDefault="000723B3" w:rsidP="000723B3">
      <w:pPr>
        <w:pStyle w:val="AssignBody"/>
        <w:rPr>
          <w:i/>
          <w:iCs/>
        </w:rPr>
      </w:pPr>
    </w:p>
    <w:p w14:paraId="30DF3EC1" w14:textId="77777777" w:rsidR="000723B3" w:rsidRPr="000723B3" w:rsidRDefault="000723B3" w:rsidP="000723B3">
      <w:pPr>
        <w:pStyle w:val="AssignBody"/>
        <w:rPr>
          <w:i/>
          <w:iCs/>
        </w:rPr>
      </w:pPr>
    </w:p>
    <w:p w14:paraId="5B1A1CF8" w14:textId="77777777" w:rsidR="000723B3" w:rsidRPr="000723B3" w:rsidRDefault="000723B3" w:rsidP="000723B3">
      <w:pPr>
        <w:pStyle w:val="AssignBody"/>
        <w:rPr>
          <w:i/>
          <w:iCs/>
        </w:rPr>
      </w:pPr>
    </w:p>
    <w:p w14:paraId="13D632A2" w14:textId="77777777" w:rsidR="000723B3" w:rsidRPr="000723B3" w:rsidRDefault="000723B3" w:rsidP="000723B3">
      <w:pPr>
        <w:pStyle w:val="AssignBody"/>
        <w:rPr>
          <w:i/>
          <w:iCs/>
        </w:rPr>
      </w:pPr>
    </w:p>
    <w:p w14:paraId="3CDDCF62" w14:textId="77777777" w:rsidR="000723B3" w:rsidRPr="000723B3" w:rsidRDefault="000723B3" w:rsidP="000723B3">
      <w:pPr>
        <w:pStyle w:val="AssignBody"/>
        <w:rPr>
          <w:i/>
          <w:iCs/>
        </w:rPr>
      </w:pPr>
    </w:p>
    <w:p w14:paraId="2469A54A" w14:textId="77777777" w:rsidR="000723B3" w:rsidRPr="000723B3" w:rsidRDefault="000723B3" w:rsidP="000723B3">
      <w:pPr>
        <w:pStyle w:val="AssignBody"/>
        <w:rPr>
          <w:i/>
          <w:iCs/>
        </w:rPr>
      </w:pPr>
    </w:p>
    <w:p w14:paraId="1C01A388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5EB4F8F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2FE694A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519FBA5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2835367" w14:textId="77777777" w:rsidR="000723B3" w:rsidRPr="000723B3" w:rsidRDefault="000723B3" w:rsidP="000723B3">
      <w:pPr>
        <w:pStyle w:val="AssignBody"/>
        <w:rPr>
          <w:i/>
          <w:iCs/>
        </w:rPr>
      </w:pPr>
    </w:p>
    <w:p w14:paraId="332383F7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48A63A2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C1D33EF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75E6238" w14:textId="77777777" w:rsidR="000723B3" w:rsidRPr="000723B3" w:rsidRDefault="000723B3" w:rsidP="000723B3">
      <w:pPr>
        <w:pStyle w:val="AssignBody"/>
        <w:rPr>
          <w:i/>
          <w:iCs/>
        </w:rPr>
      </w:pPr>
    </w:p>
    <w:p w14:paraId="0FC02CAE" w14:textId="77777777" w:rsidR="000723B3" w:rsidRPr="000723B3" w:rsidRDefault="000723B3" w:rsidP="000723B3">
      <w:pPr>
        <w:pStyle w:val="AssignBody"/>
        <w:rPr>
          <w:i/>
          <w:iCs/>
        </w:rPr>
      </w:pPr>
    </w:p>
    <w:p w14:paraId="5A7ECA41" w14:textId="77777777" w:rsidR="000723B3" w:rsidRPr="000723B3" w:rsidRDefault="000723B3" w:rsidP="000723B3">
      <w:pPr>
        <w:pStyle w:val="AssignBody"/>
        <w:rPr>
          <w:i/>
          <w:iCs/>
        </w:rPr>
      </w:pPr>
    </w:p>
    <w:p w14:paraId="4FA7D77E" w14:textId="77777777" w:rsidR="000723B3" w:rsidRPr="000723B3" w:rsidRDefault="000723B3" w:rsidP="000723B3">
      <w:pPr>
        <w:pStyle w:val="AssignBody"/>
        <w:rPr>
          <w:i/>
          <w:iCs/>
        </w:rPr>
      </w:pPr>
    </w:p>
    <w:p w14:paraId="7502DB08" w14:textId="77777777" w:rsidR="000723B3" w:rsidRPr="000723B3" w:rsidRDefault="000723B3" w:rsidP="000723B3">
      <w:pPr>
        <w:pStyle w:val="AssignBody"/>
        <w:rPr>
          <w:i/>
          <w:iCs/>
        </w:rPr>
      </w:pPr>
    </w:p>
    <w:p w14:paraId="1B76BC8A" w14:textId="77777777" w:rsidR="000723B3" w:rsidRPr="000723B3" w:rsidRDefault="000723B3" w:rsidP="000723B3">
      <w:pPr>
        <w:pStyle w:val="AssignBody"/>
        <w:rPr>
          <w:i/>
          <w:iCs/>
        </w:rPr>
      </w:pPr>
    </w:p>
    <w:p w14:paraId="352BAC09" w14:textId="77777777" w:rsidR="000723B3" w:rsidRPr="000723B3" w:rsidRDefault="000723B3" w:rsidP="000723B3">
      <w:pPr>
        <w:pStyle w:val="AssignBody"/>
        <w:rPr>
          <w:i/>
          <w:iCs/>
        </w:rPr>
      </w:pPr>
    </w:p>
    <w:p w14:paraId="6773AE0F" w14:textId="77777777" w:rsidR="000723B3" w:rsidRPr="000723B3" w:rsidRDefault="000723B3" w:rsidP="000723B3">
      <w:pPr>
        <w:pStyle w:val="AssignBody"/>
        <w:rPr>
          <w:i/>
          <w:iCs/>
        </w:rPr>
      </w:pPr>
    </w:p>
    <w:p w14:paraId="5BE958A7" w14:textId="77777777" w:rsidR="000723B3" w:rsidRPr="000723B3" w:rsidRDefault="000723B3" w:rsidP="000723B3">
      <w:pPr>
        <w:pStyle w:val="AssignBody"/>
        <w:rPr>
          <w:i/>
          <w:iCs/>
        </w:rPr>
      </w:pPr>
    </w:p>
    <w:p w14:paraId="6A128FFC" w14:textId="77777777" w:rsidR="000723B3" w:rsidRPr="00AB54C3" w:rsidRDefault="000723B3" w:rsidP="00AB54C3">
      <w:pPr>
        <w:pStyle w:val="AssignBody"/>
        <w:rPr>
          <w:i/>
        </w:rPr>
      </w:pPr>
    </w:p>
    <w:p w14:paraId="0EC5CFC9" w14:textId="77777777" w:rsidR="00AB54C3" w:rsidRPr="00AB54C3" w:rsidRDefault="00AB54C3" w:rsidP="00AB54C3">
      <w:pPr>
        <w:pStyle w:val="AssignBody"/>
        <w:rPr>
          <w:i/>
        </w:rPr>
      </w:pPr>
    </w:p>
    <w:p w14:paraId="233E19D2" w14:textId="77777777" w:rsidR="00AB54C3" w:rsidRPr="00AB54C3" w:rsidRDefault="00AB54C3" w:rsidP="00E611D9">
      <w:pPr>
        <w:pStyle w:val="AssignBody"/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E3132" w14:textId="77777777" w:rsidR="005B7737" w:rsidRDefault="005B7737" w:rsidP="00E611D9">
      <w:pPr>
        <w:spacing w:after="0" w:line="240" w:lineRule="auto"/>
      </w:pPr>
      <w:r>
        <w:separator/>
      </w:r>
    </w:p>
  </w:endnote>
  <w:endnote w:type="continuationSeparator" w:id="0">
    <w:p w14:paraId="43F9D3D3" w14:textId="77777777" w:rsidR="005B7737" w:rsidRDefault="005B773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920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C4C27" w14:textId="77777777" w:rsidR="005B7737" w:rsidRDefault="005B7737" w:rsidP="00E611D9">
      <w:pPr>
        <w:spacing w:after="0" w:line="240" w:lineRule="auto"/>
      </w:pPr>
      <w:r>
        <w:separator/>
      </w:r>
    </w:p>
  </w:footnote>
  <w:footnote w:type="continuationSeparator" w:id="0">
    <w:p w14:paraId="516B8917" w14:textId="77777777" w:rsidR="005B7737" w:rsidRDefault="005B773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8F765E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D733B">
            <w:rPr>
              <w:rFonts w:ascii="Arial" w:hAnsi="Arial" w:cs="Arial"/>
            </w:rPr>
            <w:t>- 7003</w:t>
          </w:r>
        </w:p>
      </w:tc>
      <w:tc>
        <w:tcPr>
          <w:tcW w:w="4508" w:type="dxa"/>
        </w:tcPr>
        <w:p w14:paraId="51D506A0" w14:textId="3ED61FC6" w:rsidR="00E611D9" w:rsidRPr="00E611D9" w:rsidRDefault="00E611D9" w:rsidP="006D733B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6D733B">
            <w:rPr>
              <w:rFonts w:ascii="Arial" w:hAnsi="Arial" w:cs="Arial"/>
            </w:rPr>
            <w:t>1901281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44331"/>
    <w:rsid w:val="000723B3"/>
    <w:rsid w:val="00087FFD"/>
    <w:rsid w:val="00125631"/>
    <w:rsid w:val="002229F0"/>
    <w:rsid w:val="002E6920"/>
    <w:rsid w:val="003B567F"/>
    <w:rsid w:val="003E55AE"/>
    <w:rsid w:val="00433F17"/>
    <w:rsid w:val="005956FB"/>
    <w:rsid w:val="005B7737"/>
    <w:rsid w:val="006419C3"/>
    <w:rsid w:val="00691A46"/>
    <w:rsid w:val="006B5861"/>
    <w:rsid w:val="006D733B"/>
    <w:rsid w:val="0074205B"/>
    <w:rsid w:val="00775C39"/>
    <w:rsid w:val="00817F7A"/>
    <w:rsid w:val="009B47AE"/>
    <w:rsid w:val="00A858BE"/>
    <w:rsid w:val="00AB54C3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docId w15:val="{1F2EA246-FAD3-457A-B6EE-8464413D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54C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23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neddresearch.blog/2015/03/17/donaldson-review-the-purposes-and-content-of-a-curriculum-for-wales/" TargetMode="External"/><Relationship Id="rId18" Type="http://schemas.openxmlformats.org/officeDocument/2006/relationships/hyperlink" Target="https://content.sciendo.com/view/journals/ijtr/2/2/article-p39.xml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hwb.gov.wales/storage/eaf467e6-30fe-45c9-93ef-cb30f31f1c90/common-understanding-for-school.pdf" TargetMode="External"/><Relationship Id="rId17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sites/www.estyn.gov.wales/files/documents/Pupil%20deprivatio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eeds.ac.uk/educol/documents/00001571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ites/www.estyn.gov.wales/files/documents/Guidance%20handbook%20for%20the%20inspection%20of%20primary%20schools%20-%202019_0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pi.org.uk/wp-content/uploads/2017/08/Closing-the-Gap_EPI-.pdf" TargetMode="External"/><Relationship Id="rId19" Type="http://schemas.openxmlformats.org/officeDocument/2006/relationships/hyperlink" Target="https://www.unicef.org.uk/rights-respecting-schools/getting-started/bronze/steps-achieving-bronze/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1901281_student_uwtsd_ac_uk/Ef7gLnukcBtCvMeLdT8V4CsBJRVQcniNDyCBYkp1yrWtdA?e=ibFpvw" TargetMode="External"/><Relationship Id="rId14" Type="http://schemas.openxmlformats.org/officeDocument/2006/relationships/hyperlink" Target="https://gov.wales/sites/default/files/publications/2018-03/succesful-futures-a-summary-of-professor-graham-donaldsons-report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 Thomas</dc:creator>
  <cp:lastModifiedBy>Gregory Llewellyn</cp:lastModifiedBy>
  <cp:revision>2</cp:revision>
  <dcterms:created xsi:type="dcterms:W3CDTF">2020-04-17T20:59:00Z</dcterms:created>
  <dcterms:modified xsi:type="dcterms:W3CDTF">2020-04-17T20:59:00Z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