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782" w:rsidRDefault="00592782" w:rsidP="00592782">
      <w:pPr>
        <w:jc w:val="center"/>
        <w:rPr>
          <w:sz w:val="28"/>
          <w:szCs w:val="28"/>
        </w:rPr>
      </w:pPr>
      <w:r w:rsidRPr="00592782">
        <w:rPr>
          <w:sz w:val="28"/>
          <w:szCs w:val="28"/>
        </w:rPr>
        <w:t>Eco Bike Hub database design</w:t>
      </w:r>
    </w:p>
    <w:p w:rsidR="00592782" w:rsidRDefault="00592782" w:rsidP="00474149">
      <w:r w:rsidRPr="00592782">
        <w:t>Abstract: This report first</w:t>
      </w:r>
      <w:r w:rsidR="00091047">
        <w:rPr>
          <w:rFonts w:hint="eastAsia"/>
        </w:rPr>
        <w:t>ly</w:t>
      </w:r>
      <w:r w:rsidRPr="00592782">
        <w:t xml:space="preserve"> discusse</w:t>
      </w:r>
      <w:r w:rsidR="00091047">
        <w:rPr>
          <w:rFonts w:hint="eastAsia"/>
        </w:rPr>
        <w:t>d</w:t>
      </w:r>
      <w:r w:rsidRPr="00592782">
        <w:t xml:space="preserve"> </w:t>
      </w:r>
      <w:r>
        <w:rPr>
          <w:rFonts w:hint="eastAsia"/>
        </w:rPr>
        <w:t>t</w:t>
      </w:r>
      <w:r>
        <w:t>he</w:t>
      </w:r>
      <w:r w:rsidRPr="00592782">
        <w:t xml:space="preserve"> SQL database and NO SQL database, compared </w:t>
      </w:r>
      <w:r w:rsidR="00091047">
        <w:rPr>
          <w:rFonts w:hint="eastAsia"/>
        </w:rPr>
        <w:t xml:space="preserve">them </w:t>
      </w:r>
      <w:r w:rsidRPr="00592782">
        <w:t xml:space="preserve">from many aspects, and then </w:t>
      </w:r>
      <w:r>
        <w:rPr>
          <w:rFonts w:hint="eastAsia"/>
        </w:rPr>
        <w:t xml:space="preserve">the </w:t>
      </w:r>
      <w:r w:rsidRPr="00592782">
        <w:t>Eco Bike Hub company's database entity</w:t>
      </w:r>
      <w:r w:rsidR="002078AB">
        <w:rPr>
          <w:rFonts w:hint="eastAsia"/>
        </w:rPr>
        <w:t>-</w:t>
      </w:r>
      <w:r w:rsidRPr="00592782">
        <w:t xml:space="preserve">relationship </w:t>
      </w:r>
      <w:r>
        <w:rPr>
          <w:rFonts w:hint="eastAsia"/>
        </w:rPr>
        <w:t xml:space="preserve">was </w:t>
      </w:r>
      <w:r w:rsidRPr="00592782">
        <w:t>design</w:t>
      </w:r>
      <w:r>
        <w:rPr>
          <w:rFonts w:hint="eastAsia"/>
        </w:rPr>
        <w:t>ed</w:t>
      </w:r>
      <w:r w:rsidRPr="00592782">
        <w:t>. Th</w:t>
      </w:r>
      <w:r>
        <w:rPr>
          <w:rFonts w:hint="eastAsia"/>
        </w:rPr>
        <w:t>is</w:t>
      </w:r>
      <w:r w:rsidRPr="00592782">
        <w:t xml:space="preserve"> paper design</w:t>
      </w:r>
      <w:r w:rsidR="002078AB">
        <w:rPr>
          <w:rFonts w:hint="eastAsia"/>
        </w:rPr>
        <w:t>ed</w:t>
      </w:r>
      <w:r w:rsidRPr="00592782">
        <w:t xml:space="preserve"> 12 tables including store information, customer information, employee information, reservation </w:t>
      </w:r>
      <w:proofErr w:type="gramStart"/>
      <w:r w:rsidRPr="00592782">
        <w:t xml:space="preserve">information </w:t>
      </w:r>
      <w:r w:rsidR="002078AB">
        <w:rPr>
          <w:rFonts w:hint="eastAsia"/>
        </w:rPr>
        <w:t>,</w:t>
      </w:r>
      <w:r w:rsidRPr="00592782">
        <w:t>and</w:t>
      </w:r>
      <w:proofErr w:type="gramEnd"/>
      <w:r w:rsidRPr="00592782">
        <w:t xml:space="preserve"> so on, and show</w:t>
      </w:r>
      <w:r w:rsidR="002078AB">
        <w:rPr>
          <w:rFonts w:hint="eastAsia"/>
        </w:rPr>
        <w:t>ed</w:t>
      </w:r>
      <w:r w:rsidRPr="00592782">
        <w:t xml:space="preserve"> the relationship between them with clear diagrams.</w:t>
      </w:r>
      <w:r w:rsidR="00091047">
        <w:rPr>
          <w:rFonts w:hint="eastAsia"/>
        </w:rPr>
        <w:t xml:space="preserve"> In addition, </w:t>
      </w:r>
      <w:r w:rsidR="002078AB">
        <w:rPr>
          <w:rFonts w:hint="eastAsia"/>
        </w:rPr>
        <w:t xml:space="preserve">indexes and transaction was added to improve some questions </w:t>
      </w:r>
      <w:r w:rsidR="002078AB" w:rsidRPr="002078AB">
        <w:t>exist</w:t>
      </w:r>
      <w:r w:rsidR="002078AB">
        <w:rPr>
          <w:rFonts w:hint="eastAsia"/>
        </w:rPr>
        <w:t>ing in this</w:t>
      </w:r>
      <w:r w:rsidR="002078AB" w:rsidRPr="002078AB">
        <w:t xml:space="preserve"> database</w:t>
      </w:r>
      <w:r w:rsidR="002078AB">
        <w:rPr>
          <w:rFonts w:hint="eastAsia"/>
        </w:rPr>
        <w:t xml:space="preserve">. Finally, a </w:t>
      </w:r>
      <w:r w:rsidR="002078AB">
        <w:rPr>
          <w:rFonts w:hint="eastAsia"/>
        </w:rPr>
        <w:t>d</w:t>
      </w:r>
      <w:r w:rsidR="002078AB" w:rsidRPr="002078AB">
        <w:t>istributed database</w:t>
      </w:r>
      <w:r w:rsidR="002078AB">
        <w:rPr>
          <w:rFonts w:hint="eastAsia"/>
        </w:rPr>
        <w:t xml:space="preserve"> was also designed.</w:t>
      </w:r>
    </w:p>
    <w:p w:rsidR="00592782" w:rsidRDefault="00592782" w:rsidP="00592782">
      <w:r>
        <w:t xml:space="preserve">Keywords: SQL </w:t>
      </w:r>
      <w:r>
        <w:rPr>
          <w:rFonts w:hint="eastAsia"/>
        </w:rPr>
        <w:t>D</w:t>
      </w:r>
      <w:r>
        <w:t>atabase</w:t>
      </w:r>
      <w:r>
        <w:rPr>
          <w:rFonts w:hint="eastAsia"/>
        </w:rPr>
        <w:t xml:space="preserve">  </w:t>
      </w:r>
      <w:r>
        <w:t xml:space="preserve"> NO SQL </w:t>
      </w:r>
      <w:r>
        <w:rPr>
          <w:rFonts w:hint="eastAsia"/>
        </w:rPr>
        <w:t>D</w:t>
      </w:r>
      <w:r>
        <w:t>atabase</w:t>
      </w:r>
      <w:r>
        <w:rPr>
          <w:rFonts w:hint="eastAsia"/>
        </w:rPr>
        <w:t xml:space="preserve">  </w:t>
      </w:r>
      <w:r>
        <w:t xml:space="preserve"> </w:t>
      </w:r>
      <w:proofErr w:type="spellStart"/>
      <w:r>
        <w:rPr>
          <w:rFonts w:hint="eastAsia"/>
        </w:rPr>
        <w:t>D</w:t>
      </w:r>
      <w:r>
        <w:t>atabase</w:t>
      </w:r>
      <w:proofErr w:type="spellEnd"/>
      <w:r>
        <w:t xml:space="preserve"> </w:t>
      </w:r>
      <w:r>
        <w:rPr>
          <w:rFonts w:hint="eastAsia"/>
        </w:rPr>
        <w:t>D</w:t>
      </w:r>
      <w:r>
        <w:t>esign</w:t>
      </w:r>
    </w:p>
    <w:p w:rsidR="004535AB" w:rsidRDefault="004535AB" w:rsidP="00592782">
      <w:pPr>
        <w:rPr>
          <w:sz w:val="24"/>
        </w:rPr>
      </w:pPr>
    </w:p>
    <w:p w:rsidR="00592782" w:rsidRPr="00B04488" w:rsidRDefault="00592782" w:rsidP="004535AB">
      <w:pPr>
        <w:spacing w:line="360" w:lineRule="auto"/>
        <w:rPr>
          <w:sz w:val="24"/>
        </w:rPr>
      </w:pPr>
      <w:proofErr w:type="gramStart"/>
      <w:r w:rsidRPr="00B04488">
        <w:rPr>
          <w:sz w:val="24"/>
        </w:rPr>
        <w:t>1.SQL</w:t>
      </w:r>
      <w:proofErr w:type="gramEnd"/>
      <w:r w:rsidRPr="00B04488">
        <w:rPr>
          <w:sz w:val="24"/>
        </w:rPr>
        <w:t xml:space="preserve"> and NoSQL databases</w:t>
      </w:r>
    </w:p>
    <w:p w:rsidR="00592782" w:rsidRPr="00B04488" w:rsidRDefault="00592782" w:rsidP="004535AB">
      <w:pPr>
        <w:spacing w:line="360" w:lineRule="auto"/>
        <w:rPr>
          <w:sz w:val="24"/>
        </w:rPr>
      </w:pPr>
      <w:r w:rsidRPr="00B04488">
        <w:rPr>
          <w:sz w:val="24"/>
        </w:rPr>
        <w:t>1.1 SQL Database</w:t>
      </w:r>
    </w:p>
    <w:p w:rsidR="00592782" w:rsidRDefault="00592782" w:rsidP="00592782">
      <w:pPr>
        <w:ind w:firstLineChars="200" w:firstLine="420"/>
      </w:pPr>
      <w:r>
        <w:t>SQL database is a database management system based on relational model</w:t>
      </w:r>
      <w:r w:rsidRPr="00592782">
        <w:rPr>
          <w:vertAlign w:val="superscript"/>
        </w:rPr>
        <w:t xml:space="preserve"> [1]</w:t>
      </w:r>
      <w:r>
        <w:t>. It is a relational database, which mainly uses the set algebra idea of mathematical concept to organize and manage data.</w:t>
      </w:r>
      <w:r w:rsidR="00E32023" w:rsidRPr="00E32023">
        <w:t xml:space="preserve"> </w:t>
      </w:r>
      <w:r w:rsidR="00E32023">
        <w:rPr>
          <w:rFonts w:hint="eastAsia"/>
        </w:rPr>
        <w:t>D</w:t>
      </w:r>
      <w:r w:rsidR="00E32023" w:rsidRPr="00E32023">
        <w:t>ata structure, operation set and integrity constraint</w:t>
      </w:r>
      <w:r w:rsidR="00E32023">
        <w:rPr>
          <w:rFonts w:hint="eastAsia"/>
        </w:rPr>
        <w:t xml:space="preserve"> were included in the relational database.</w:t>
      </w:r>
    </w:p>
    <w:p w:rsidR="00592782" w:rsidRDefault="00E32023" w:rsidP="00592782">
      <w:pPr>
        <w:ind w:firstLineChars="200" w:firstLine="420"/>
      </w:pPr>
      <w:r>
        <w:rPr>
          <w:rFonts w:hint="eastAsia"/>
        </w:rPr>
        <w:t>In addition,</w:t>
      </w:r>
      <w:r w:rsidR="00592782">
        <w:t xml:space="preserve"> one of the most important </w:t>
      </w:r>
      <w:r>
        <w:t>characteristic</w:t>
      </w:r>
      <w:r w:rsidR="00592782">
        <w:t xml:space="preserve">s of </w:t>
      </w:r>
      <w:r w:rsidRPr="00E32023">
        <w:t>relational database</w:t>
      </w:r>
      <w:r>
        <w:t xml:space="preserve"> </w:t>
      </w:r>
      <w:r>
        <w:t>is</w:t>
      </w:r>
      <w:r>
        <w:rPr>
          <w:rFonts w:hint="eastAsia"/>
        </w:rPr>
        <w:t xml:space="preserve"> </w:t>
      </w:r>
      <w:r>
        <w:rPr>
          <w:rFonts w:hint="eastAsia"/>
        </w:rPr>
        <w:t>t</w:t>
      </w:r>
      <w:r>
        <w:t>ransaction</w:t>
      </w:r>
      <w:r>
        <w:rPr>
          <w:rFonts w:hint="eastAsia"/>
        </w:rPr>
        <w:t xml:space="preserve"> which </w:t>
      </w:r>
      <w:r w:rsidR="00592782">
        <w:t xml:space="preserve">is a complete logical process composed of a </w:t>
      </w:r>
      <w:r w:rsidRPr="00E32023">
        <w:t>variety</w:t>
      </w:r>
      <w:r w:rsidR="00592782">
        <w:t xml:space="preserve"> of database operations. ACID refers to Atomicity, Consistency, Isolation, and their synonyms for correctly executing database transactions.</w:t>
      </w:r>
    </w:p>
    <w:p w:rsidR="00592782" w:rsidRDefault="00592782" w:rsidP="00592782">
      <w:pPr>
        <w:pStyle w:val="a4"/>
        <w:numPr>
          <w:ilvl w:val="0"/>
          <w:numId w:val="5"/>
        </w:numPr>
        <w:ind w:firstLineChars="0"/>
      </w:pPr>
      <w:r>
        <w:t>Atomicity: the execution of things is atomic, and the transaction will be rolled back to its initial state if an error occurs in the execution process;</w:t>
      </w:r>
    </w:p>
    <w:p w:rsidR="00592782" w:rsidRPr="00592782" w:rsidRDefault="00592782" w:rsidP="00091047">
      <w:pPr>
        <w:pStyle w:val="a4"/>
        <w:numPr>
          <w:ilvl w:val="0"/>
          <w:numId w:val="5"/>
        </w:numPr>
        <w:ind w:firstLineChars="0"/>
      </w:pPr>
      <w:r>
        <w:t xml:space="preserve">Consistency: before and after transaction execution, it is </w:t>
      </w:r>
      <w:r w:rsidR="00091047" w:rsidRPr="00091047">
        <w:t>indispensable</w:t>
      </w:r>
      <w:r>
        <w:t xml:space="preserve"> to </w:t>
      </w:r>
      <w:r w:rsidR="00091047" w:rsidRPr="00091047">
        <w:t>guarantee</w:t>
      </w:r>
      <w:r>
        <w:t xml:space="preserve"> that the integrity constraint of the database is </w:t>
      </w:r>
      <w:r w:rsidR="00091047">
        <w:rPr>
          <w:rFonts w:hint="eastAsia"/>
        </w:rPr>
        <w:t>un</w:t>
      </w:r>
      <w:r>
        <w:t>broken;</w:t>
      </w:r>
    </w:p>
    <w:p w:rsidR="00592782" w:rsidRDefault="00592782" w:rsidP="00592782">
      <w:pPr>
        <w:pStyle w:val="a4"/>
        <w:numPr>
          <w:ilvl w:val="0"/>
          <w:numId w:val="5"/>
        </w:numPr>
        <w:ind w:firstLineChars="0"/>
      </w:pPr>
      <w:r>
        <w:t xml:space="preserve">Isolation: </w:t>
      </w:r>
      <w:r w:rsidR="00091047">
        <w:rPr>
          <w:rFonts w:hint="eastAsia"/>
        </w:rPr>
        <w:t>w</w:t>
      </w:r>
      <w:r>
        <w:t>hen different transactions are executed concurrently, they are isolated from each other and not visible to each other. Transactions do not view data in the intermediate state.</w:t>
      </w:r>
    </w:p>
    <w:p w:rsidR="00592782" w:rsidRDefault="00592782" w:rsidP="00592782">
      <w:pPr>
        <w:pStyle w:val="a4"/>
        <w:numPr>
          <w:ilvl w:val="0"/>
          <w:numId w:val="5"/>
        </w:numPr>
        <w:ind w:firstLineChars="0"/>
      </w:pPr>
      <w:r>
        <w:t>Persistence: After a transaction completes, the results of its operations on the database are persisted in the database permanently.</w:t>
      </w:r>
    </w:p>
    <w:p w:rsidR="00592782" w:rsidRDefault="00592782" w:rsidP="00592782">
      <w:pPr>
        <w:ind w:firstLineChars="200" w:firstLine="420"/>
      </w:pPr>
      <w:r>
        <w:t>Relational databases maintain atomicity, consistency and persistence of transactions through logging, while transaction isolation is achieved through locking mechanism.</w:t>
      </w:r>
    </w:p>
    <w:p w:rsidR="004535AB" w:rsidRDefault="004535AB" w:rsidP="00592782">
      <w:pPr>
        <w:ind w:firstLineChars="200" w:firstLine="420"/>
      </w:pPr>
    </w:p>
    <w:p w:rsidR="00592782" w:rsidRPr="00B04488" w:rsidRDefault="00592782" w:rsidP="004535AB">
      <w:pPr>
        <w:spacing w:line="360" w:lineRule="auto"/>
        <w:rPr>
          <w:sz w:val="24"/>
        </w:rPr>
      </w:pPr>
      <w:r w:rsidRPr="00B04488">
        <w:rPr>
          <w:sz w:val="24"/>
        </w:rPr>
        <w:t>1.2 NO SQL Database</w:t>
      </w:r>
    </w:p>
    <w:p w:rsidR="00592782" w:rsidRDefault="00635F26" w:rsidP="00592782">
      <w:pPr>
        <w:ind w:firstLineChars="200" w:firstLine="420"/>
      </w:pPr>
      <w:r>
        <w:rPr>
          <w:rFonts w:hint="eastAsia"/>
        </w:rPr>
        <w:t xml:space="preserve">The </w:t>
      </w:r>
      <w:r w:rsidR="00592782">
        <w:t>traditional relational databases encounter performance bottlenecks when facing massive data. However, No SQL data can better solve the "four high" problems -- high concurrent reading and efficient access of massive data and high scalability and high availability of database</w:t>
      </w:r>
      <w:r w:rsidR="00592782" w:rsidRPr="00592782">
        <w:rPr>
          <w:vertAlign w:val="superscript"/>
        </w:rPr>
        <w:t xml:space="preserve"> [2]</w:t>
      </w:r>
      <w:r w:rsidR="00592782">
        <w:t>.</w:t>
      </w:r>
    </w:p>
    <w:p w:rsidR="00592782" w:rsidRDefault="00592782" w:rsidP="00635F26">
      <w:pPr>
        <w:ind w:firstLineChars="200" w:firstLine="420"/>
      </w:pPr>
      <w:r w:rsidRPr="00592782">
        <w:t>No SQL database is restricted by CAP theory, it is impossible to achieve the perfect design of high consistency, high availability and high fault tolerance of partition at the same time, but only two of them can be satisfied at most. CAP theory is shown in Figure 1.</w:t>
      </w:r>
    </w:p>
    <w:p w:rsidR="009B25A8" w:rsidRDefault="009B25A8" w:rsidP="00592782">
      <w:pPr>
        <w:ind w:firstLineChars="200" w:firstLine="420"/>
        <w:jc w:val="center"/>
      </w:pPr>
      <w:r>
        <w:rPr>
          <w:noProof/>
        </w:rPr>
        <w:lastRenderedPageBreak/>
        <w:drawing>
          <wp:inline distT="0" distB="0" distL="0" distR="0">
            <wp:extent cx="2471306" cy="1728463"/>
            <wp:effectExtent l="0" t="0" r="5715" b="5715"/>
            <wp:docPr id="5" name="图片 5" descr="C:\Users\ADMINI~1\AppData\Local\Temp\WeChat Files\ba393c41b5d1150585718a0dec3bd5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ba393c41b5d1150585718a0dec3bd5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4247" cy="1730520"/>
                    </a:xfrm>
                    <a:prstGeom prst="rect">
                      <a:avLst/>
                    </a:prstGeom>
                    <a:noFill/>
                    <a:ln>
                      <a:noFill/>
                    </a:ln>
                  </pic:spPr>
                </pic:pic>
              </a:graphicData>
            </a:graphic>
          </wp:inline>
        </w:drawing>
      </w:r>
    </w:p>
    <w:p w:rsidR="00592782" w:rsidRPr="00592782" w:rsidRDefault="00B04488" w:rsidP="00B04488">
      <w:pPr>
        <w:jc w:val="center"/>
        <w:rPr>
          <w:sz w:val="18"/>
          <w:szCs w:val="18"/>
        </w:rPr>
      </w:pPr>
      <w:r>
        <w:rPr>
          <w:sz w:val="18"/>
          <w:szCs w:val="18"/>
        </w:rPr>
        <w:t>FIG. 1 CAP theory</w:t>
      </w:r>
    </w:p>
    <w:p w:rsidR="00592782" w:rsidRDefault="00592782" w:rsidP="00B04488">
      <w:pPr>
        <w:ind w:firstLineChars="200" w:firstLine="420"/>
        <w:rPr>
          <w:szCs w:val="21"/>
        </w:rPr>
      </w:pPr>
      <w:r w:rsidRPr="00B04488">
        <w:rPr>
          <w:szCs w:val="21"/>
        </w:rPr>
        <w:t xml:space="preserve">Traditional relational databases choose high availability and consistency, which inevitably leads to poor partition performance, so the scalability of relational </w:t>
      </w:r>
      <w:proofErr w:type="gramStart"/>
      <w:r w:rsidRPr="00B04488">
        <w:rPr>
          <w:szCs w:val="21"/>
        </w:rPr>
        <w:t>databases</w:t>
      </w:r>
      <w:proofErr w:type="gramEnd"/>
      <w:r w:rsidRPr="00B04488">
        <w:rPr>
          <w:szCs w:val="21"/>
        </w:rPr>
        <w:t xml:space="preserve"> is poor</w:t>
      </w:r>
      <w:r w:rsidRPr="00635F26">
        <w:rPr>
          <w:szCs w:val="21"/>
          <w:vertAlign w:val="superscript"/>
        </w:rPr>
        <w:t xml:space="preserve"> [1]</w:t>
      </w:r>
      <w:r w:rsidRPr="00B04488">
        <w:rPr>
          <w:szCs w:val="21"/>
        </w:rPr>
        <w:t>. No SQL databases, on the other hand, sacrifice strong consistency and usually only need to meet the ultimate weak consistency in exchange for the system's high partition fault tolerance and high availability.</w:t>
      </w:r>
    </w:p>
    <w:p w:rsidR="004535AB" w:rsidRPr="00B04488" w:rsidRDefault="004535AB" w:rsidP="00B04488">
      <w:pPr>
        <w:ind w:firstLineChars="200" w:firstLine="420"/>
        <w:rPr>
          <w:szCs w:val="21"/>
        </w:rPr>
      </w:pPr>
    </w:p>
    <w:p w:rsidR="00592782" w:rsidRPr="00B04488" w:rsidRDefault="00592782" w:rsidP="004535AB">
      <w:pPr>
        <w:spacing w:line="360" w:lineRule="auto"/>
        <w:rPr>
          <w:sz w:val="24"/>
        </w:rPr>
      </w:pPr>
      <w:r w:rsidRPr="00B04488">
        <w:rPr>
          <w:sz w:val="24"/>
        </w:rPr>
        <w:t>1.3 Comparison between SQL</w:t>
      </w:r>
      <w:r w:rsidR="00B04488" w:rsidRPr="00B04488">
        <w:rPr>
          <w:sz w:val="24"/>
        </w:rPr>
        <w:t xml:space="preserve"> Databases and NO SQL Databases</w:t>
      </w:r>
    </w:p>
    <w:p w:rsidR="00592782" w:rsidRPr="00B04488" w:rsidRDefault="00592782" w:rsidP="00B04488">
      <w:pPr>
        <w:ind w:firstLineChars="200" w:firstLine="420"/>
        <w:rPr>
          <w:szCs w:val="21"/>
        </w:rPr>
      </w:pPr>
      <w:r w:rsidRPr="00B04488">
        <w:rPr>
          <w:szCs w:val="21"/>
        </w:rPr>
        <w:t xml:space="preserve">The main differences between the two </w:t>
      </w:r>
      <w:r w:rsidRPr="00B04488">
        <w:rPr>
          <w:szCs w:val="21"/>
          <w:vertAlign w:val="superscript"/>
        </w:rPr>
        <w:t>[1</w:t>
      </w:r>
      <w:proofErr w:type="gramStart"/>
      <w:r w:rsidRPr="00B04488">
        <w:rPr>
          <w:szCs w:val="21"/>
          <w:vertAlign w:val="superscript"/>
        </w:rPr>
        <w:t>][</w:t>
      </w:r>
      <w:proofErr w:type="gramEnd"/>
      <w:r w:rsidRPr="00B04488">
        <w:rPr>
          <w:szCs w:val="21"/>
          <w:vertAlign w:val="superscript"/>
        </w:rPr>
        <w:t>3]</w:t>
      </w:r>
      <w:r w:rsidRPr="00B04488">
        <w:rPr>
          <w:szCs w:val="21"/>
        </w:rPr>
        <w:t xml:space="preserve"> are shown in Table 1.</w:t>
      </w:r>
    </w:p>
    <w:p w:rsidR="00092B52" w:rsidRPr="00092B52" w:rsidRDefault="00592782" w:rsidP="00592782">
      <w:pPr>
        <w:jc w:val="center"/>
        <w:rPr>
          <w:sz w:val="18"/>
          <w:szCs w:val="18"/>
        </w:rPr>
      </w:pPr>
      <w:r w:rsidRPr="00592782">
        <w:rPr>
          <w:sz w:val="18"/>
          <w:szCs w:val="18"/>
        </w:rPr>
        <w:t>Table 1 Comparison of relational and non-relational databases</w:t>
      </w:r>
    </w:p>
    <w:tbl>
      <w:tblPr>
        <w:tblStyle w:val="-5"/>
        <w:tblW w:w="0" w:type="auto"/>
        <w:tblLook w:val="04A0" w:firstRow="1" w:lastRow="0" w:firstColumn="1" w:lastColumn="0" w:noHBand="0" w:noVBand="1"/>
      </w:tblPr>
      <w:tblGrid>
        <w:gridCol w:w="2840"/>
        <w:gridCol w:w="2841"/>
        <w:gridCol w:w="2841"/>
      </w:tblGrid>
      <w:tr w:rsidR="00C40754" w:rsidTr="00C407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Align w:val="center"/>
          </w:tcPr>
          <w:p w:rsidR="00C40754" w:rsidRDefault="00C40754" w:rsidP="00C40754">
            <w:pPr>
              <w:jc w:val="center"/>
              <w:rPr>
                <w:szCs w:val="21"/>
              </w:rPr>
            </w:pPr>
          </w:p>
        </w:tc>
        <w:tc>
          <w:tcPr>
            <w:tcW w:w="2841" w:type="dxa"/>
            <w:vAlign w:val="center"/>
          </w:tcPr>
          <w:p w:rsidR="00C40754" w:rsidRDefault="00C40754" w:rsidP="00C40754">
            <w:pPr>
              <w:jc w:val="center"/>
              <w:cnfStyle w:val="100000000000" w:firstRow="1" w:lastRow="0" w:firstColumn="0" w:lastColumn="0" w:oddVBand="0" w:evenVBand="0" w:oddHBand="0" w:evenHBand="0" w:firstRowFirstColumn="0" w:firstRowLastColumn="0" w:lastRowFirstColumn="0" w:lastRowLastColumn="0"/>
              <w:rPr>
                <w:szCs w:val="21"/>
              </w:rPr>
            </w:pPr>
            <w:r>
              <w:rPr>
                <w:rFonts w:hint="eastAsia"/>
                <w:szCs w:val="21"/>
              </w:rPr>
              <w:t>SQL</w:t>
            </w:r>
          </w:p>
        </w:tc>
        <w:tc>
          <w:tcPr>
            <w:tcW w:w="2841" w:type="dxa"/>
            <w:vAlign w:val="center"/>
          </w:tcPr>
          <w:p w:rsidR="00C40754" w:rsidRDefault="00C40754" w:rsidP="00C40754">
            <w:pPr>
              <w:jc w:val="center"/>
              <w:cnfStyle w:val="100000000000" w:firstRow="1" w:lastRow="0" w:firstColumn="0" w:lastColumn="0" w:oddVBand="0" w:evenVBand="0" w:oddHBand="0" w:evenHBand="0" w:firstRowFirstColumn="0" w:firstRowLastColumn="0" w:lastRowFirstColumn="0" w:lastRowLastColumn="0"/>
              <w:rPr>
                <w:szCs w:val="21"/>
              </w:rPr>
            </w:pPr>
            <w:r>
              <w:rPr>
                <w:rFonts w:hint="eastAsia"/>
                <w:szCs w:val="21"/>
              </w:rPr>
              <w:t>NO SQL</w:t>
            </w:r>
          </w:p>
        </w:tc>
      </w:tr>
      <w:tr w:rsidR="00C40754" w:rsidTr="00C40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Align w:val="center"/>
          </w:tcPr>
          <w:p w:rsidR="00C40754" w:rsidRDefault="00092B52" w:rsidP="00C40754">
            <w:pPr>
              <w:jc w:val="center"/>
              <w:rPr>
                <w:szCs w:val="21"/>
              </w:rPr>
            </w:pPr>
            <w:r>
              <w:rPr>
                <w:rFonts w:hint="eastAsia"/>
                <w:szCs w:val="21"/>
              </w:rPr>
              <w:t>S</w:t>
            </w:r>
            <w:r w:rsidR="00C40754" w:rsidRPr="00C40754">
              <w:rPr>
                <w:szCs w:val="21"/>
              </w:rPr>
              <w:t xml:space="preserve">torage  </w:t>
            </w:r>
          </w:p>
        </w:tc>
        <w:tc>
          <w:tcPr>
            <w:tcW w:w="2841" w:type="dxa"/>
            <w:vAlign w:val="center"/>
          </w:tcPr>
          <w:p w:rsidR="00C40754" w:rsidRDefault="00C40754" w:rsidP="00C40754">
            <w:pPr>
              <w:jc w:val="center"/>
              <w:cnfStyle w:val="000000100000" w:firstRow="0" w:lastRow="0" w:firstColumn="0" w:lastColumn="0" w:oddVBand="0" w:evenVBand="0" w:oddHBand="1" w:evenHBand="0" w:firstRowFirstColumn="0" w:firstRowLastColumn="0" w:lastRowFirstColumn="0" w:lastRowLastColumn="0"/>
              <w:rPr>
                <w:szCs w:val="21"/>
              </w:rPr>
            </w:pPr>
            <w:r w:rsidRPr="00C40754">
              <w:rPr>
                <w:szCs w:val="21"/>
              </w:rPr>
              <w:t xml:space="preserve">Stored in tables, tables are connected by keys  </w:t>
            </w:r>
          </w:p>
        </w:tc>
        <w:tc>
          <w:tcPr>
            <w:tcW w:w="2841" w:type="dxa"/>
            <w:vAlign w:val="center"/>
          </w:tcPr>
          <w:p w:rsidR="00C40754" w:rsidRDefault="00C40754" w:rsidP="00C40754">
            <w:pPr>
              <w:jc w:val="center"/>
              <w:cnfStyle w:val="000000100000" w:firstRow="0" w:lastRow="0" w:firstColumn="0" w:lastColumn="0" w:oddVBand="0" w:evenVBand="0" w:oddHBand="1" w:evenHBand="0" w:firstRowFirstColumn="0" w:firstRowLastColumn="0" w:lastRowFirstColumn="0" w:lastRowLastColumn="0"/>
              <w:rPr>
                <w:szCs w:val="21"/>
              </w:rPr>
            </w:pPr>
            <w:r w:rsidRPr="00C40754">
              <w:rPr>
                <w:szCs w:val="21"/>
              </w:rPr>
              <w:t xml:space="preserve">To store as a collection of data  </w:t>
            </w:r>
          </w:p>
        </w:tc>
      </w:tr>
      <w:tr w:rsidR="00C40754" w:rsidTr="00C40754">
        <w:tc>
          <w:tcPr>
            <w:cnfStyle w:val="001000000000" w:firstRow="0" w:lastRow="0" w:firstColumn="1" w:lastColumn="0" w:oddVBand="0" w:evenVBand="0" w:oddHBand="0" w:evenHBand="0" w:firstRowFirstColumn="0" w:firstRowLastColumn="0" w:lastRowFirstColumn="0" w:lastRowLastColumn="0"/>
            <w:tcW w:w="2840" w:type="dxa"/>
            <w:vAlign w:val="center"/>
          </w:tcPr>
          <w:p w:rsidR="00C40754" w:rsidRDefault="00092B52" w:rsidP="00092B52">
            <w:pPr>
              <w:jc w:val="center"/>
              <w:rPr>
                <w:szCs w:val="21"/>
              </w:rPr>
            </w:pPr>
            <w:r>
              <w:rPr>
                <w:szCs w:val="21"/>
              </w:rPr>
              <w:t>Storage structure</w:t>
            </w:r>
          </w:p>
        </w:tc>
        <w:tc>
          <w:tcPr>
            <w:tcW w:w="2841" w:type="dxa"/>
            <w:vAlign w:val="center"/>
          </w:tcPr>
          <w:p w:rsidR="00C40754" w:rsidRDefault="00C40754" w:rsidP="00C40754">
            <w:pPr>
              <w:jc w:val="center"/>
              <w:cnfStyle w:val="000000000000" w:firstRow="0" w:lastRow="0" w:firstColumn="0" w:lastColumn="0" w:oddVBand="0" w:evenVBand="0" w:oddHBand="0" w:evenHBand="0" w:firstRowFirstColumn="0" w:firstRowLastColumn="0" w:lastRowFirstColumn="0" w:lastRowLastColumn="0"/>
              <w:rPr>
                <w:szCs w:val="21"/>
              </w:rPr>
            </w:pPr>
            <w:r>
              <w:rPr>
                <w:szCs w:val="21"/>
              </w:rPr>
              <w:t>Predefined structured data</w:t>
            </w:r>
          </w:p>
        </w:tc>
        <w:tc>
          <w:tcPr>
            <w:tcW w:w="2841" w:type="dxa"/>
            <w:vAlign w:val="center"/>
          </w:tcPr>
          <w:p w:rsidR="00C40754" w:rsidRDefault="00C40754" w:rsidP="00C40754">
            <w:pPr>
              <w:jc w:val="center"/>
              <w:cnfStyle w:val="000000000000" w:firstRow="0" w:lastRow="0" w:firstColumn="0" w:lastColumn="0" w:oddVBand="0" w:evenVBand="0" w:oddHBand="0" w:evenHBand="0" w:firstRowFirstColumn="0" w:firstRowLastColumn="0" w:lastRowFirstColumn="0" w:lastRowLastColumn="0"/>
              <w:rPr>
                <w:szCs w:val="21"/>
              </w:rPr>
            </w:pPr>
            <w:r w:rsidRPr="00C40754">
              <w:rPr>
                <w:szCs w:val="21"/>
              </w:rPr>
              <w:t>Unstructured, based on dynamic structure, no need to define</w:t>
            </w:r>
          </w:p>
        </w:tc>
      </w:tr>
      <w:tr w:rsidR="00C40754" w:rsidTr="00C40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Align w:val="center"/>
          </w:tcPr>
          <w:p w:rsidR="00C40754" w:rsidRDefault="00092B52" w:rsidP="00092B52">
            <w:pPr>
              <w:jc w:val="center"/>
              <w:rPr>
                <w:szCs w:val="21"/>
              </w:rPr>
            </w:pPr>
            <w:r>
              <w:rPr>
                <w:szCs w:val="21"/>
              </w:rPr>
              <w:t>Storage specification</w:t>
            </w:r>
          </w:p>
        </w:tc>
        <w:tc>
          <w:tcPr>
            <w:tcW w:w="2841" w:type="dxa"/>
            <w:vAlign w:val="center"/>
          </w:tcPr>
          <w:p w:rsidR="00C40754" w:rsidRDefault="00C40754" w:rsidP="00C40754">
            <w:pPr>
              <w:jc w:val="center"/>
              <w:cnfStyle w:val="000000100000" w:firstRow="0" w:lastRow="0" w:firstColumn="0" w:lastColumn="0" w:oddVBand="0" w:evenVBand="0" w:oddHBand="1" w:evenHBand="0" w:firstRowFirstColumn="0" w:firstRowLastColumn="0" w:lastRowFirstColumn="0" w:lastRowLastColumn="0"/>
              <w:rPr>
                <w:szCs w:val="21"/>
              </w:rPr>
            </w:pPr>
            <w:r w:rsidRPr="00C40754">
              <w:rPr>
                <w:szCs w:val="21"/>
              </w:rPr>
              <w:t>High standard requirements</w:t>
            </w:r>
            <w:r>
              <w:rPr>
                <w:szCs w:val="21"/>
              </w:rPr>
              <w:t>, need to avoid data redundancy</w:t>
            </w:r>
          </w:p>
        </w:tc>
        <w:tc>
          <w:tcPr>
            <w:tcW w:w="2841" w:type="dxa"/>
            <w:vAlign w:val="center"/>
          </w:tcPr>
          <w:p w:rsidR="00C40754" w:rsidRDefault="00C40754" w:rsidP="00C40754">
            <w:pPr>
              <w:jc w:val="center"/>
              <w:cnfStyle w:val="000000100000" w:firstRow="0" w:lastRow="0" w:firstColumn="0" w:lastColumn="0" w:oddVBand="0" w:evenVBand="0" w:oddHBand="1" w:evenHBand="0" w:firstRowFirstColumn="0" w:firstRowLastColumn="0" w:lastRowFirstColumn="0" w:lastRowLastColumn="0"/>
              <w:rPr>
                <w:szCs w:val="21"/>
              </w:rPr>
            </w:pPr>
            <w:r w:rsidRPr="00C40754">
              <w:rPr>
                <w:szCs w:val="21"/>
              </w:rPr>
              <w:t>Low normative requirements and often redundant data</w:t>
            </w:r>
          </w:p>
        </w:tc>
      </w:tr>
      <w:tr w:rsidR="00C40754" w:rsidTr="00C40754">
        <w:tc>
          <w:tcPr>
            <w:cnfStyle w:val="001000000000" w:firstRow="0" w:lastRow="0" w:firstColumn="1" w:lastColumn="0" w:oddVBand="0" w:evenVBand="0" w:oddHBand="0" w:evenHBand="0" w:firstRowFirstColumn="0" w:firstRowLastColumn="0" w:lastRowFirstColumn="0" w:lastRowLastColumn="0"/>
            <w:tcW w:w="2840" w:type="dxa"/>
            <w:vAlign w:val="center"/>
          </w:tcPr>
          <w:p w:rsidR="00C40754" w:rsidRDefault="00092B52" w:rsidP="00092B52">
            <w:pPr>
              <w:jc w:val="center"/>
              <w:rPr>
                <w:szCs w:val="21"/>
              </w:rPr>
            </w:pPr>
            <w:r>
              <w:rPr>
                <w:szCs w:val="21"/>
              </w:rPr>
              <w:t>Storage extension</w:t>
            </w:r>
          </w:p>
        </w:tc>
        <w:tc>
          <w:tcPr>
            <w:tcW w:w="2841" w:type="dxa"/>
            <w:vAlign w:val="center"/>
          </w:tcPr>
          <w:p w:rsidR="00C40754" w:rsidRPr="00092B52" w:rsidRDefault="00092B52" w:rsidP="00092B52">
            <w:pPr>
              <w:jc w:val="center"/>
              <w:cnfStyle w:val="000000000000" w:firstRow="0" w:lastRow="0" w:firstColumn="0" w:lastColumn="0" w:oddVBand="0" w:evenVBand="0" w:oddHBand="0" w:evenHBand="0" w:firstRowFirstColumn="0" w:firstRowLastColumn="0" w:lastRowFirstColumn="0" w:lastRowLastColumn="0"/>
              <w:rPr>
                <w:szCs w:val="21"/>
              </w:rPr>
            </w:pPr>
            <w:r w:rsidRPr="00092B52">
              <w:rPr>
                <w:szCs w:val="21"/>
              </w:rPr>
              <w:t>Vertical sca</w:t>
            </w:r>
            <w:r>
              <w:rPr>
                <w:szCs w:val="21"/>
              </w:rPr>
              <w:t>ling, limited by computer power</w:t>
            </w:r>
          </w:p>
        </w:tc>
        <w:tc>
          <w:tcPr>
            <w:tcW w:w="2841" w:type="dxa"/>
            <w:vAlign w:val="center"/>
          </w:tcPr>
          <w:p w:rsidR="00C40754" w:rsidRDefault="00092B52" w:rsidP="00C40754">
            <w:pPr>
              <w:jc w:val="center"/>
              <w:cnfStyle w:val="000000000000" w:firstRow="0" w:lastRow="0" w:firstColumn="0" w:lastColumn="0" w:oddVBand="0" w:evenVBand="0" w:oddHBand="0" w:evenHBand="0" w:firstRowFirstColumn="0" w:firstRowLastColumn="0" w:lastRowFirstColumn="0" w:lastRowLastColumn="0"/>
              <w:rPr>
                <w:szCs w:val="21"/>
              </w:rPr>
            </w:pPr>
            <w:r w:rsidRPr="00092B52">
              <w:rPr>
                <w:szCs w:val="21"/>
              </w:rPr>
              <w:t>Scale-out and distributed storage has no upper limit on performance</w:t>
            </w:r>
          </w:p>
        </w:tc>
      </w:tr>
      <w:tr w:rsidR="00C40754" w:rsidTr="00C40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Align w:val="center"/>
          </w:tcPr>
          <w:p w:rsidR="00C40754" w:rsidRPr="00092B52" w:rsidRDefault="00092B52" w:rsidP="00092B52">
            <w:pPr>
              <w:jc w:val="center"/>
              <w:rPr>
                <w:szCs w:val="21"/>
              </w:rPr>
            </w:pPr>
            <w:r>
              <w:rPr>
                <w:rFonts w:hint="eastAsia"/>
                <w:szCs w:val="21"/>
              </w:rPr>
              <w:t>Q</w:t>
            </w:r>
            <w:r>
              <w:rPr>
                <w:szCs w:val="21"/>
              </w:rPr>
              <w:t>uery</w:t>
            </w:r>
          </w:p>
        </w:tc>
        <w:tc>
          <w:tcPr>
            <w:tcW w:w="2841" w:type="dxa"/>
            <w:vAlign w:val="center"/>
          </w:tcPr>
          <w:p w:rsidR="00C40754" w:rsidRDefault="00092B52" w:rsidP="00092B52">
            <w:pPr>
              <w:jc w:val="center"/>
              <w:cnfStyle w:val="000000100000" w:firstRow="0" w:lastRow="0" w:firstColumn="0" w:lastColumn="0" w:oddVBand="0" w:evenVBand="0" w:oddHBand="1" w:evenHBand="0" w:firstRowFirstColumn="0" w:firstRowLastColumn="0" w:lastRowFirstColumn="0" w:lastRowLastColumn="0"/>
              <w:rPr>
                <w:szCs w:val="21"/>
              </w:rPr>
            </w:pPr>
            <w:r>
              <w:rPr>
                <w:szCs w:val="21"/>
              </w:rPr>
              <w:t>SQL language</w:t>
            </w:r>
          </w:p>
        </w:tc>
        <w:tc>
          <w:tcPr>
            <w:tcW w:w="2841" w:type="dxa"/>
            <w:vAlign w:val="center"/>
          </w:tcPr>
          <w:p w:rsidR="00C40754" w:rsidRDefault="00092B52" w:rsidP="00C40754">
            <w:pPr>
              <w:jc w:val="center"/>
              <w:cnfStyle w:val="000000100000" w:firstRow="0" w:lastRow="0" w:firstColumn="0" w:lastColumn="0" w:oddVBand="0" w:evenVBand="0" w:oddHBand="1" w:evenHBand="0" w:firstRowFirstColumn="0" w:firstRowLastColumn="0" w:lastRowFirstColumn="0" w:lastRowLastColumn="0"/>
              <w:rPr>
                <w:szCs w:val="21"/>
              </w:rPr>
            </w:pPr>
            <w:r w:rsidRPr="00092B52">
              <w:rPr>
                <w:szCs w:val="21"/>
              </w:rPr>
              <w:t>There is no standard</w:t>
            </w:r>
          </w:p>
        </w:tc>
      </w:tr>
      <w:tr w:rsidR="00C40754" w:rsidTr="00C40754">
        <w:tc>
          <w:tcPr>
            <w:cnfStyle w:val="001000000000" w:firstRow="0" w:lastRow="0" w:firstColumn="1" w:lastColumn="0" w:oddVBand="0" w:evenVBand="0" w:oddHBand="0" w:evenHBand="0" w:firstRowFirstColumn="0" w:firstRowLastColumn="0" w:lastRowFirstColumn="0" w:lastRowLastColumn="0"/>
            <w:tcW w:w="2840" w:type="dxa"/>
            <w:vAlign w:val="center"/>
          </w:tcPr>
          <w:p w:rsidR="00C40754" w:rsidRDefault="00092B52" w:rsidP="00092B52">
            <w:pPr>
              <w:jc w:val="center"/>
              <w:rPr>
                <w:szCs w:val="21"/>
              </w:rPr>
            </w:pPr>
            <w:r>
              <w:rPr>
                <w:rFonts w:hint="eastAsia"/>
                <w:szCs w:val="21"/>
              </w:rPr>
              <w:t>T</w:t>
            </w:r>
            <w:r>
              <w:rPr>
                <w:szCs w:val="21"/>
              </w:rPr>
              <w:t>ransaction</w:t>
            </w:r>
          </w:p>
        </w:tc>
        <w:tc>
          <w:tcPr>
            <w:tcW w:w="2841" w:type="dxa"/>
            <w:vAlign w:val="center"/>
          </w:tcPr>
          <w:p w:rsidR="00C40754" w:rsidRDefault="00092B52" w:rsidP="00092B52">
            <w:pPr>
              <w:jc w:val="center"/>
              <w:cnfStyle w:val="000000000000" w:firstRow="0" w:lastRow="0" w:firstColumn="0" w:lastColumn="0" w:oddVBand="0" w:evenVBand="0" w:oddHBand="0" w:evenHBand="0" w:firstRowFirstColumn="0" w:firstRowLastColumn="0" w:lastRowFirstColumn="0" w:lastRowLastColumn="0"/>
              <w:rPr>
                <w:szCs w:val="21"/>
              </w:rPr>
            </w:pPr>
            <w:r>
              <w:rPr>
                <w:szCs w:val="21"/>
              </w:rPr>
              <w:t>Transaction support is great</w:t>
            </w:r>
          </w:p>
        </w:tc>
        <w:tc>
          <w:tcPr>
            <w:tcW w:w="2841" w:type="dxa"/>
            <w:vAlign w:val="center"/>
          </w:tcPr>
          <w:p w:rsidR="00C40754" w:rsidRDefault="00092B52" w:rsidP="00C40754">
            <w:pPr>
              <w:jc w:val="center"/>
              <w:cnfStyle w:val="000000000000" w:firstRow="0" w:lastRow="0" w:firstColumn="0" w:lastColumn="0" w:oddVBand="0" w:evenVBand="0" w:oddHBand="0" w:evenHBand="0" w:firstRowFirstColumn="0" w:firstRowLastColumn="0" w:lastRowFirstColumn="0" w:lastRowLastColumn="0"/>
              <w:rPr>
                <w:szCs w:val="21"/>
              </w:rPr>
            </w:pPr>
            <w:r w:rsidRPr="00092B52">
              <w:rPr>
                <w:szCs w:val="21"/>
              </w:rPr>
              <w:t>Weak transaction support</w:t>
            </w:r>
          </w:p>
        </w:tc>
      </w:tr>
      <w:tr w:rsidR="00C40754" w:rsidTr="00C40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Align w:val="center"/>
          </w:tcPr>
          <w:p w:rsidR="00C40754" w:rsidRDefault="00092B52" w:rsidP="00C40754">
            <w:pPr>
              <w:jc w:val="center"/>
              <w:rPr>
                <w:szCs w:val="21"/>
              </w:rPr>
            </w:pPr>
            <w:r>
              <w:rPr>
                <w:rFonts w:hint="eastAsia"/>
                <w:szCs w:val="21"/>
              </w:rPr>
              <w:t>P</w:t>
            </w:r>
            <w:r w:rsidRPr="00092B52">
              <w:rPr>
                <w:szCs w:val="21"/>
              </w:rPr>
              <w:t>erformance</w:t>
            </w:r>
          </w:p>
        </w:tc>
        <w:tc>
          <w:tcPr>
            <w:tcW w:w="2841" w:type="dxa"/>
            <w:vAlign w:val="center"/>
          </w:tcPr>
          <w:p w:rsidR="00C40754" w:rsidRDefault="00092B52" w:rsidP="00092B52">
            <w:pPr>
              <w:jc w:val="center"/>
              <w:cnfStyle w:val="000000100000" w:firstRow="0" w:lastRow="0" w:firstColumn="0" w:lastColumn="0" w:oddVBand="0" w:evenVBand="0" w:oddHBand="1" w:evenHBand="0" w:firstRowFirstColumn="0" w:firstRowLastColumn="0" w:lastRowFirstColumn="0" w:lastRowLastColumn="0"/>
              <w:rPr>
                <w:szCs w:val="21"/>
              </w:rPr>
            </w:pPr>
            <w:r w:rsidRPr="00092B52">
              <w:rPr>
                <w:szCs w:val="21"/>
              </w:rPr>
              <w:t>Data consistency results</w:t>
            </w:r>
            <w:r>
              <w:rPr>
                <w:szCs w:val="21"/>
              </w:rPr>
              <w:t xml:space="preserve"> in poor read/write performance</w:t>
            </w:r>
          </w:p>
        </w:tc>
        <w:tc>
          <w:tcPr>
            <w:tcW w:w="2841" w:type="dxa"/>
            <w:vAlign w:val="center"/>
          </w:tcPr>
          <w:p w:rsidR="00C40754" w:rsidRDefault="00092B52" w:rsidP="00C40754">
            <w:pPr>
              <w:jc w:val="center"/>
              <w:cnfStyle w:val="000000100000" w:firstRow="0" w:lastRow="0" w:firstColumn="0" w:lastColumn="0" w:oddVBand="0" w:evenVBand="0" w:oddHBand="1" w:evenHBand="0" w:firstRowFirstColumn="0" w:firstRowLastColumn="0" w:lastRowFirstColumn="0" w:lastRowLastColumn="0"/>
              <w:rPr>
                <w:szCs w:val="21"/>
              </w:rPr>
            </w:pPr>
            <w:r w:rsidRPr="00092B52">
              <w:rPr>
                <w:szCs w:val="21"/>
              </w:rPr>
              <w:t>Memory mapping, weak consistency requirements, fast read and write</w:t>
            </w:r>
          </w:p>
        </w:tc>
      </w:tr>
    </w:tbl>
    <w:p w:rsidR="00C40754" w:rsidRDefault="00C40754" w:rsidP="00474149">
      <w:pPr>
        <w:jc w:val="left"/>
        <w:rPr>
          <w:szCs w:val="21"/>
        </w:rPr>
      </w:pPr>
    </w:p>
    <w:p w:rsidR="00B04488" w:rsidRPr="004535AB" w:rsidRDefault="00B04488" w:rsidP="004535AB">
      <w:pPr>
        <w:spacing w:line="360" w:lineRule="auto"/>
        <w:rPr>
          <w:sz w:val="24"/>
        </w:rPr>
      </w:pPr>
      <w:r w:rsidRPr="004535AB">
        <w:rPr>
          <w:sz w:val="24"/>
        </w:rPr>
        <w:t>2 Database Design</w:t>
      </w:r>
    </w:p>
    <w:p w:rsidR="00B04488" w:rsidRDefault="00B04488" w:rsidP="00B04488">
      <w:pPr>
        <w:ind w:firstLineChars="200" w:firstLine="420"/>
        <w:rPr>
          <w:szCs w:val="21"/>
        </w:rPr>
      </w:pPr>
      <w:r w:rsidRPr="00B04488">
        <w:rPr>
          <w:szCs w:val="21"/>
        </w:rPr>
        <w:t xml:space="preserve">The following article designs entity relationship for the database of Eco Bike Hubs. Twelve entities were created according to the actual needs of the company, Including Customer table, Bicycle table, Booking table, </w:t>
      </w:r>
      <w:proofErr w:type="spellStart"/>
      <w:r w:rsidRPr="00B04488">
        <w:rPr>
          <w:szCs w:val="21"/>
        </w:rPr>
        <w:t>WorkShop</w:t>
      </w:r>
      <w:proofErr w:type="spellEnd"/>
      <w:r w:rsidRPr="00B04488">
        <w:rPr>
          <w:szCs w:val="21"/>
        </w:rPr>
        <w:t xml:space="preserve"> table, Rent table, Staff table, </w:t>
      </w:r>
      <w:proofErr w:type="spellStart"/>
      <w:r w:rsidRPr="00B04488">
        <w:rPr>
          <w:szCs w:val="21"/>
        </w:rPr>
        <w:t>RentLevel</w:t>
      </w:r>
      <w:proofErr w:type="spellEnd"/>
      <w:r w:rsidRPr="00B04488">
        <w:rPr>
          <w:szCs w:val="21"/>
        </w:rPr>
        <w:t xml:space="preserve"> table, Sell table, Shop table, Part table, Repair table and </w:t>
      </w:r>
      <w:proofErr w:type="spellStart"/>
      <w:r w:rsidRPr="00B04488">
        <w:rPr>
          <w:szCs w:val="21"/>
        </w:rPr>
        <w:t>Mechanician</w:t>
      </w:r>
      <w:proofErr w:type="spellEnd"/>
      <w:r w:rsidRPr="00B04488">
        <w:rPr>
          <w:szCs w:val="21"/>
        </w:rPr>
        <w:t xml:space="preserve"> table. Only the Booking table is shown in Figure 2, and the remaining tables are shown in Appendix 1.</w:t>
      </w:r>
    </w:p>
    <w:p w:rsidR="0070574C" w:rsidRDefault="003839D0" w:rsidP="00B04488">
      <w:pPr>
        <w:ind w:firstLineChars="200" w:firstLine="420"/>
        <w:jc w:val="center"/>
      </w:pPr>
      <w:r>
        <w:rPr>
          <w:noProof/>
        </w:rPr>
        <w:lastRenderedPageBreak/>
        <w:drawing>
          <wp:inline distT="0" distB="0" distL="0" distR="0" wp14:anchorId="30F5E30D" wp14:editId="64143A92">
            <wp:extent cx="3586039" cy="1544425"/>
            <wp:effectExtent l="0" t="0" r="0" b="0"/>
            <wp:docPr id="2" name="图片 2" descr="C:\Users\ADMINI~1\AppData\Local\Temp\WeChat Files\9487bf4ec153ac92382cd141be6ed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9487bf4ec153ac92382cd141be6ed9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2644" cy="1551576"/>
                    </a:xfrm>
                    <a:prstGeom prst="rect">
                      <a:avLst/>
                    </a:prstGeom>
                    <a:noFill/>
                    <a:ln>
                      <a:noFill/>
                    </a:ln>
                  </pic:spPr>
                </pic:pic>
              </a:graphicData>
            </a:graphic>
          </wp:inline>
        </w:drawing>
      </w:r>
    </w:p>
    <w:p w:rsidR="00B04488" w:rsidRPr="00B04488" w:rsidRDefault="00B04488" w:rsidP="00B04488">
      <w:pPr>
        <w:jc w:val="center"/>
        <w:rPr>
          <w:sz w:val="18"/>
          <w:szCs w:val="18"/>
        </w:rPr>
      </w:pPr>
      <w:r w:rsidRPr="00B04488">
        <w:rPr>
          <w:sz w:val="18"/>
          <w:szCs w:val="18"/>
        </w:rPr>
        <w:t>Figure 2 Data table</w:t>
      </w:r>
    </w:p>
    <w:p w:rsidR="00B04488" w:rsidRDefault="00B04488" w:rsidP="00B04488">
      <w:pPr>
        <w:ind w:firstLineChars="200" w:firstLine="420"/>
      </w:pPr>
      <w:r>
        <w:t xml:space="preserve">Among them, Shop table, Customer table and Staff table contain store details, Customer details and Staff details respectively. Information of all vehicles is stored in the Bicycle table, including its production information, related customer information and price. In addition, </w:t>
      </w:r>
      <w:proofErr w:type="gramStart"/>
      <w:r>
        <w:t>Booking</w:t>
      </w:r>
      <w:proofErr w:type="gramEnd"/>
      <w:r>
        <w:t xml:space="preserve"> information is recorded in detail in the Booking table, including booked customers, booked vehicles, Staff in charge of Booking, etc., which is closely related to Customer table, Bicycle table and Staff table. Finally, for the Rent table, Sell table, Part table and Repair table, they respectively contain </w:t>
      </w:r>
      <w:proofErr w:type="gramStart"/>
      <w:r>
        <w:t>the four specific information of bicycle rental business, second-hand bicycle sales business, bicycle accessories business and bicycle Repair business</w:t>
      </w:r>
      <w:proofErr w:type="gramEnd"/>
      <w:r>
        <w:t>. The detailed relationship between tables is shown in Figure 3.</w:t>
      </w:r>
    </w:p>
    <w:p w:rsidR="00405E4F" w:rsidRDefault="003839D0" w:rsidP="00B04488">
      <w:pPr>
        <w:jc w:val="center"/>
      </w:pPr>
      <w:r>
        <w:rPr>
          <w:noProof/>
        </w:rPr>
        <w:drawing>
          <wp:inline distT="0" distB="0" distL="0" distR="0" wp14:anchorId="10FAD105" wp14:editId="013157FB">
            <wp:extent cx="5661328" cy="4834393"/>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4221" r="7978"/>
                    <a:stretch/>
                  </pic:blipFill>
                  <pic:spPr bwMode="auto">
                    <a:xfrm>
                      <a:off x="0" y="0"/>
                      <a:ext cx="5691283" cy="4859973"/>
                    </a:xfrm>
                    <a:prstGeom prst="rect">
                      <a:avLst/>
                    </a:prstGeom>
                    <a:ln>
                      <a:noFill/>
                    </a:ln>
                    <a:extLst>
                      <a:ext uri="{53640926-AAD7-44D8-BBD7-CCE9431645EC}">
                        <a14:shadowObscured xmlns:a14="http://schemas.microsoft.com/office/drawing/2010/main"/>
                      </a:ext>
                    </a:extLst>
                  </pic:spPr>
                </pic:pic>
              </a:graphicData>
            </a:graphic>
          </wp:inline>
        </w:drawing>
      </w:r>
    </w:p>
    <w:p w:rsidR="00B04488" w:rsidRPr="001E1E99" w:rsidRDefault="00B04488" w:rsidP="001E1E99">
      <w:pPr>
        <w:jc w:val="center"/>
        <w:rPr>
          <w:sz w:val="18"/>
          <w:szCs w:val="18"/>
        </w:rPr>
      </w:pPr>
      <w:r w:rsidRPr="00B04488">
        <w:rPr>
          <w:sz w:val="18"/>
          <w:szCs w:val="18"/>
        </w:rPr>
        <w:t>Figure 3 Data table relationships</w:t>
      </w:r>
    </w:p>
    <w:p w:rsidR="0070574C" w:rsidRPr="00B04488" w:rsidRDefault="001A5737" w:rsidP="004535AB">
      <w:pPr>
        <w:spacing w:line="360" w:lineRule="auto"/>
        <w:rPr>
          <w:sz w:val="24"/>
        </w:rPr>
      </w:pPr>
      <w:r w:rsidRPr="00B04488">
        <w:rPr>
          <w:rFonts w:hint="eastAsia"/>
          <w:sz w:val="24"/>
        </w:rPr>
        <w:lastRenderedPageBreak/>
        <w:t>3.</w:t>
      </w:r>
      <w:r w:rsidRPr="00B04488">
        <w:rPr>
          <w:sz w:val="24"/>
        </w:rPr>
        <w:t xml:space="preserve"> Add index</w:t>
      </w:r>
    </w:p>
    <w:p w:rsidR="008F4317" w:rsidRDefault="008F4317" w:rsidP="008F4317">
      <w:pPr>
        <w:ind w:firstLineChars="200" w:firstLine="420"/>
      </w:pPr>
      <w:bookmarkStart w:id="0" w:name="OLE_LINK2"/>
      <w:r>
        <w:t xml:space="preserve">As time goes by, the number of system users increases, and the latency of system operations increases significantly. Operations that can be completed at the second level are delayed for a long </w:t>
      </w:r>
      <w:r w:rsidR="00635F26">
        <w:t xml:space="preserve">time during peak access hours. </w:t>
      </w:r>
      <w:r>
        <w:t>To solve this problem, we added</w:t>
      </w:r>
      <w:r w:rsidR="00635F26">
        <w:t xml:space="preserve"> indexes. </w:t>
      </w:r>
      <w:r>
        <w:t>An index is a data structure</w:t>
      </w:r>
      <w:r w:rsidR="00635F26">
        <w:t xml:space="preserve"> used to quickly find records. </w:t>
      </w:r>
      <w:r>
        <w:t>Indexes are critical for good performance, especially as the volume of data in business tables increases, and their impact on perfo</w:t>
      </w:r>
      <w:r w:rsidR="00635F26">
        <w:t xml:space="preserve">rmance becomes more important. </w:t>
      </w:r>
      <w:r>
        <w:t xml:space="preserve">Therefore, index optimization is the most effective way </w:t>
      </w:r>
      <w:r w:rsidR="00635F26">
        <w:t xml:space="preserve">to optimize query performance. </w:t>
      </w:r>
      <w:r>
        <w:t>A good index can easily improve query performance b</w:t>
      </w:r>
      <w:r w:rsidR="00635F26">
        <w:t xml:space="preserve">y several orders of magnitude. </w:t>
      </w:r>
    </w:p>
    <w:p w:rsidR="008F4317" w:rsidRDefault="008F4317" w:rsidP="008F4317">
      <w:pPr>
        <w:ind w:firstLineChars="200" w:firstLine="420"/>
      </w:pPr>
      <w:r>
        <w:t>Indexes mainly include normal indexes, unique indexes, full-text indexes, union in</w:t>
      </w:r>
      <w:r w:rsidR="002078AB">
        <w:t xml:space="preserve">dexes and primary key indexes. </w:t>
      </w:r>
      <w:r>
        <w:t>The common</w:t>
      </w:r>
      <w:r w:rsidR="002078AB">
        <w:t xml:space="preserve"> index can speed up the query. </w:t>
      </w:r>
      <w:r>
        <w:t>Unique index can not only speed up the query speed, but also limit the uniqueness of field valu</w:t>
      </w:r>
      <w:r w:rsidR="002078AB">
        <w:t xml:space="preserve">es and allow them to be empty. </w:t>
      </w:r>
      <w:r>
        <w:t>Full-text index is mainly used for word segmentation of text content to speed up i</w:t>
      </w:r>
      <w:r w:rsidR="002078AB">
        <w:t xml:space="preserve">nformation query of text type. </w:t>
      </w:r>
      <w:r>
        <w:t>Joint index is an index composed of multiple columns, and the query efficiency is higher than the efficiency of multiple single-column index combination.  A primary key index is similar to a unique index. Primary keys are unique and speed up</w:t>
      </w:r>
      <w:r w:rsidR="002078AB">
        <w:t xml:space="preserve"> queries, but cannot be empty. </w:t>
      </w:r>
      <w:r>
        <w:t xml:space="preserve">So we added the following indexes to solve the problems in the system: </w:t>
      </w:r>
    </w:p>
    <w:p w:rsidR="00B04488" w:rsidRDefault="00B04488" w:rsidP="008F4317">
      <w:pPr>
        <w:ind w:firstLineChars="200" w:firstLine="420"/>
      </w:pPr>
      <w:r>
        <w:t>Add the following indexes</w:t>
      </w:r>
      <w:r>
        <w:rPr>
          <w:rFonts w:hint="eastAsia"/>
        </w:rPr>
        <w:t>:</w:t>
      </w:r>
    </w:p>
    <w:p w:rsidR="00B04488" w:rsidRPr="00B04488" w:rsidRDefault="00B04488" w:rsidP="008F4317">
      <w:proofErr w:type="gramStart"/>
      <w:r>
        <w:t>create</w:t>
      </w:r>
      <w:proofErr w:type="gramEnd"/>
      <w:r>
        <w:t xml:space="preserve"> index </w:t>
      </w:r>
      <w:proofErr w:type="spellStart"/>
      <w:r>
        <w:t>index_bicycle</w:t>
      </w:r>
      <w:proofErr w:type="spellEnd"/>
      <w:r>
        <w:t xml:space="preserve"> on bicycle(</w:t>
      </w:r>
      <w:proofErr w:type="spellStart"/>
      <w:r>
        <w:t>name,price,weight</w:t>
      </w:r>
      <w:proofErr w:type="spellEnd"/>
      <w:r>
        <w:t>);</w:t>
      </w:r>
    </w:p>
    <w:p w:rsidR="00B04488" w:rsidRPr="00B04488" w:rsidRDefault="00B04488" w:rsidP="008F4317">
      <w:proofErr w:type="gramStart"/>
      <w:r>
        <w:t>create</w:t>
      </w:r>
      <w:proofErr w:type="gramEnd"/>
      <w:r>
        <w:t xml:space="preserve"> index </w:t>
      </w:r>
      <w:proofErr w:type="spellStart"/>
      <w:r>
        <w:t>index_bicycle_name</w:t>
      </w:r>
      <w:proofErr w:type="spellEnd"/>
      <w:r>
        <w:t xml:space="preserve"> on </w:t>
      </w:r>
      <w:proofErr w:type="spellStart"/>
      <w:r>
        <w:t>index_bicycle</w:t>
      </w:r>
      <w:proofErr w:type="spellEnd"/>
      <w:r>
        <w:t>(name);</w:t>
      </w:r>
    </w:p>
    <w:p w:rsidR="00B04488" w:rsidRPr="00B04488" w:rsidRDefault="00B04488" w:rsidP="008F4317">
      <w:proofErr w:type="gramStart"/>
      <w:r>
        <w:t>create</w:t>
      </w:r>
      <w:proofErr w:type="gramEnd"/>
      <w:r>
        <w:t xml:space="preserve"> index </w:t>
      </w:r>
      <w:proofErr w:type="spellStart"/>
      <w:r>
        <w:t>index_bicycle_price</w:t>
      </w:r>
      <w:proofErr w:type="spellEnd"/>
      <w:r>
        <w:t xml:space="preserve"> on </w:t>
      </w:r>
      <w:proofErr w:type="spellStart"/>
      <w:r>
        <w:t>index_bicycle</w:t>
      </w:r>
      <w:proofErr w:type="spellEnd"/>
      <w:r>
        <w:t>(price);</w:t>
      </w:r>
    </w:p>
    <w:p w:rsidR="00B04488" w:rsidRPr="00B04488" w:rsidRDefault="00B04488" w:rsidP="008F4317">
      <w:proofErr w:type="gramStart"/>
      <w:r>
        <w:t>create</w:t>
      </w:r>
      <w:proofErr w:type="gramEnd"/>
      <w:r>
        <w:t xml:space="preserve"> index </w:t>
      </w:r>
      <w:proofErr w:type="spellStart"/>
      <w:r>
        <w:t>index_bicycle_weight</w:t>
      </w:r>
      <w:proofErr w:type="spellEnd"/>
      <w:r>
        <w:t xml:space="preserve"> on </w:t>
      </w:r>
      <w:proofErr w:type="spellStart"/>
      <w:r>
        <w:t>index_bicycle</w:t>
      </w:r>
      <w:proofErr w:type="spellEnd"/>
      <w:r>
        <w:t>(weight);</w:t>
      </w:r>
    </w:p>
    <w:p w:rsidR="00B04488" w:rsidRDefault="00B04488" w:rsidP="00B04488">
      <w:pPr>
        <w:ind w:firstLineChars="200" w:firstLine="420"/>
      </w:pPr>
      <w:r>
        <w:t xml:space="preserve">For example, using secondary indexes can quickly increase the speed of fuzzy queries. SELECT </w:t>
      </w:r>
      <w:proofErr w:type="spellStart"/>
      <w:r>
        <w:t>name</w:t>
      </w:r>
      <w:proofErr w:type="gramStart"/>
      <w:r>
        <w:t>,price</w:t>
      </w:r>
      <w:proofErr w:type="spellEnd"/>
      <w:proofErr w:type="gramEnd"/>
      <w:r>
        <w:t xml:space="preserve"> FROM bicycle WHERE name LIKE 'S%'; Shown in SQL as Figure </w:t>
      </w:r>
      <w:r>
        <w:rPr>
          <w:rFonts w:hint="eastAsia"/>
        </w:rPr>
        <w:t>4</w:t>
      </w:r>
      <w:r>
        <w:t>:</w:t>
      </w:r>
    </w:p>
    <w:p w:rsidR="00DE3297" w:rsidRDefault="00DE3297" w:rsidP="00B04488">
      <w:pPr>
        <w:ind w:firstLineChars="200" w:firstLine="420"/>
        <w:jc w:val="center"/>
      </w:pPr>
      <w:r>
        <w:rPr>
          <w:noProof/>
        </w:rPr>
        <w:drawing>
          <wp:inline distT="0" distB="0" distL="0" distR="0" wp14:anchorId="67253DD3" wp14:editId="1AC1B5CD">
            <wp:extent cx="4768053" cy="1749287"/>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786338" cy="1755995"/>
                    </a:xfrm>
                    <a:prstGeom prst="rect">
                      <a:avLst/>
                    </a:prstGeom>
                  </pic:spPr>
                </pic:pic>
              </a:graphicData>
            </a:graphic>
          </wp:inline>
        </w:drawing>
      </w:r>
    </w:p>
    <w:p w:rsidR="00B04488" w:rsidRDefault="00B04488" w:rsidP="00B04488">
      <w:pPr>
        <w:ind w:firstLine="420"/>
        <w:jc w:val="center"/>
        <w:rPr>
          <w:sz w:val="18"/>
          <w:szCs w:val="18"/>
        </w:rPr>
      </w:pPr>
      <w:bookmarkStart w:id="1" w:name="OLE_LINK1"/>
      <w:bookmarkEnd w:id="0"/>
      <w:r w:rsidRPr="00B04488">
        <w:rPr>
          <w:sz w:val="18"/>
          <w:szCs w:val="18"/>
        </w:rPr>
        <w:t>Figure 4 Index information</w:t>
      </w:r>
    </w:p>
    <w:p w:rsidR="004535AB" w:rsidRPr="00B04488" w:rsidRDefault="004535AB" w:rsidP="00B04488">
      <w:pPr>
        <w:ind w:firstLine="420"/>
        <w:jc w:val="center"/>
        <w:rPr>
          <w:sz w:val="18"/>
          <w:szCs w:val="18"/>
        </w:rPr>
      </w:pPr>
    </w:p>
    <w:p w:rsidR="00B04488" w:rsidRPr="004535AB" w:rsidRDefault="00B04488" w:rsidP="004535AB">
      <w:pPr>
        <w:spacing w:line="360" w:lineRule="auto"/>
        <w:rPr>
          <w:sz w:val="24"/>
        </w:rPr>
      </w:pPr>
      <w:r w:rsidRPr="004535AB">
        <w:rPr>
          <w:sz w:val="24"/>
        </w:rPr>
        <w:t>4. The transaction</w:t>
      </w:r>
    </w:p>
    <w:p w:rsidR="008F4317" w:rsidRPr="008F4317" w:rsidRDefault="008F4317" w:rsidP="008F4317">
      <w:pPr>
        <w:ind w:firstLine="420"/>
        <w:rPr>
          <w:szCs w:val="21"/>
        </w:rPr>
      </w:pPr>
      <w:r w:rsidRPr="008F4317">
        <w:rPr>
          <w:szCs w:val="21"/>
        </w:rPr>
        <w:t xml:space="preserve">In the process of database operation, sometimes to execute a SQL statement block, there may be one or several statements due to unexpected failure and interrupted execution, so there is to be able to produce inconsistent data in the database, the solution to this problem is database transactions.  </w:t>
      </w:r>
    </w:p>
    <w:p w:rsidR="008F4317" w:rsidRDefault="008F4317" w:rsidP="008F4317">
      <w:pPr>
        <w:ind w:firstLine="420"/>
        <w:rPr>
          <w:szCs w:val="21"/>
        </w:rPr>
      </w:pPr>
      <w:r w:rsidRPr="008F4317">
        <w:rPr>
          <w:szCs w:val="21"/>
        </w:rPr>
        <w:t xml:space="preserve">A transaction in a database is a set of T-SQL statements, which must be executed as a whole. </w:t>
      </w:r>
      <w:proofErr w:type="gramStart"/>
      <w:r w:rsidRPr="008F4317">
        <w:rPr>
          <w:szCs w:val="21"/>
        </w:rPr>
        <w:t>Either each</w:t>
      </w:r>
      <w:proofErr w:type="gramEnd"/>
      <w:r w:rsidRPr="008F4317">
        <w:rPr>
          <w:szCs w:val="21"/>
        </w:rPr>
        <w:t xml:space="preserve"> statement is executed successfully, or a statement is not executed unexpectedly, then all operations are restored and the database is restored to the state befo</w:t>
      </w:r>
      <w:r>
        <w:rPr>
          <w:szCs w:val="21"/>
        </w:rPr>
        <w:t xml:space="preserve">re the statement was </w:t>
      </w:r>
      <w:r>
        <w:rPr>
          <w:szCs w:val="21"/>
        </w:rPr>
        <w:lastRenderedPageBreak/>
        <w:t xml:space="preserve">executed. </w:t>
      </w:r>
      <w:r w:rsidRPr="008F4317">
        <w:rPr>
          <w:szCs w:val="21"/>
        </w:rPr>
        <w:t xml:space="preserve">The transaction starts with BEGIN TRAN and ends with a COMMIT TRAN or ROLLBACK TRAN statement.  </w:t>
      </w:r>
    </w:p>
    <w:p w:rsidR="00B04488" w:rsidRDefault="00B04488" w:rsidP="008F4317">
      <w:pPr>
        <w:ind w:firstLine="420"/>
        <w:rPr>
          <w:szCs w:val="21"/>
        </w:rPr>
      </w:pPr>
      <w:r w:rsidRPr="00B04488">
        <w:rPr>
          <w:szCs w:val="21"/>
        </w:rPr>
        <w:t xml:space="preserve">Add the property </w:t>
      </w:r>
      <w:proofErr w:type="spellStart"/>
      <w:r w:rsidRPr="00B04488">
        <w:rPr>
          <w:szCs w:val="21"/>
        </w:rPr>
        <w:t>return_goods_</w:t>
      </w:r>
      <w:proofErr w:type="gramStart"/>
      <w:r w:rsidRPr="00B04488">
        <w:rPr>
          <w:szCs w:val="21"/>
        </w:rPr>
        <w:t>date</w:t>
      </w:r>
      <w:proofErr w:type="spellEnd"/>
      <w:r w:rsidRPr="00B04488">
        <w:rPr>
          <w:szCs w:val="21"/>
        </w:rPr>
        <w:t>,</w:t>
      </w:r>
      <w:proofErr w:type="gramEnd"/>
      <w:r w:rsidRPr="00B04488">
        <w:rPr>
          <w:szCs w:val="21"/>
        </w:rPr>
        <w:t xml:space="preserve"> </w:t>
      </w:r>
      <w:proofErr w:type="spellStart"/>
      <w:r w:rsidRPr="00B04488">
        <w:rPr>
          <w:szCs w:val="21"/>
        </w:rPr>
        <w:t>return_date</w:t>
      </w:r>
      <w:proofErr w:type="spellEnd"/>
      <w:r w:rsidRPr="00B04488">
        <w:rPr>
          <w:szCs w:val="21"/>
        </w:rPr>
        <w:t xml:space="preserve"> indicates the time to return the reservation information and the time to return the maintenance reservation respectively. Set a property </w:t>
      </w:r>
      <w:proofErr w:type="spellStart"/>
      <w:r w:rsidRPr="00B04488">
        <w:rPr>
          <w:szCs w:val="21"/>
        </w:rPr>
        <w:t>is_register</w:t>
      </w:r>
      <w:proofErr w:type="spellEnd"/>
      <w:r w:rsidRPr="00B04488">
        <w:rPr>
          <w:szCs w:val="21"/>
        </w:rPr>
        <w:t xml:space="preserve"> on the bike. If the value is null or 0, it is not registered and will be read during the transaction. The transaction is committed if </w:t>
      </w:r>
      <w:proofErr w:type="spellStart"/>
      <w:r w:rsidRPr="00B04488">
        <w:rPr>
          <w:szCs w:val="21"/>
        </w:rPr>
        <w:t>is_register</w:t>
      </w:r>
      <w:proofErr w:type="spellEnd"/>
      <w:r w:rsidRPr="00B04488">
        <w:rPr>
          <w:szCs w:val="21"/>
        </w:rPr>
        <w:t xml:space="preserve"> &gt; 0 and rolled back if &lt;0. See Figure </w:t>
      </w:r>
      <w:r>
        <w:rPr>
          <w:rFonts w:hint="eastAsia"/>
          <w:szCs w:val="21"/>
        </w:rPr>
        <w:t>5</w:t>
      </w:r>
      <w:r w:rsidRPr="00B04488">
        <w:rPr>
          <w:szCs w:val="21"/>
        </w:rPr>
        <w:t xml:space="preserve"> below for details in SQL:</w:t>
      </w:r>
    </w:p>
    <w:p w:rsidR="00CD3612" w:rsidRDefault="00CD3612" w:rsidP="00B04488">
      <w:pPr>
        <w:ind w:firstLine="420"/>
        <w:jc w:val="center"/>
      </w:pPr>
      <w:bookmarkStart w:id="2" w:name="_GoBack"/>
      <w:r>
        <w:rPr>
          <w:noProof/>
        </w:rPr>
        <w:drawing>
          <wp:inline distT="0" distB="0" distL="0" distR="0" wp14:anchorId="14682D67" wp14:editId="7BA2772B">
            <wp:extent cx="5044063" cy="2249767"/>
            <wp:effectExtent l="0" t="0" r="4445" b="0"/>
            <wp:docPr id="7" name="图片 7" descr="C:\Users\ADMINI~1\AppData\Local\Temp\WeChat Files\8b4c0e5357f1ac01c7ada12033b1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8b4c0e5357f1ac01c7ada12033b104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5822" cy="2250551"/>
                    </a:xfrm>
                    <a:prstGeom prst="rect">
                      <a:avLst/>
                    </a:prstGeom>
                    <a:noFill/>
                    <a:ln>
                      <a:noFill/>
                    </a:ln>
                  </pic:spPr>
                </pic:pic>
              </a:graphicData>
            </a:graphic>
          </wp:inline>
        </w:drawing>
      </w:r>
      <w:bookmarkEnd w:id="2"/>
    </w:p>
    <w:bookmarkEnd w:id="1"/>
    <w:p w:rsidR="00B04488" w:rsidRDefault="00B04488" w:rsidP="00B04488">
      <w:pPr>
        <w:jc w:val="center"/>
        <w:rPr>
          <w:sz w:val="18"/>
          <w:szCs w:val="18"/>
        </w:rPr>
      </w:pPr>
      <w:r w:rsidRPr="00B04488">
        <w:rPr>
          <w:sz w:val="18"/>
          <w:szCs w:val="18"/>
        </w:rPr>
        <w:t xml:space="preserve">Figure 5 </w:t>
      </w:r>
      <w:r>
        <w:rPr>
          <w:rFonts w:hint="eastAsia"/>
          <w:sz w:val="18"/>
          <w:szCs w:val="18"/>
        </w:rPr>
        <w:t>T</w:t>
      </w:r>
      <w:r w:rsidRPr="00B04488">
        <w:rPr>
          <w:sz w:val="18"/>
          <w:szCs w:val="18"/>
        </w:rPr>
        <w:t>ransactions</w:t>
      </w:r>
    </w:p>
    <w:p w:rsidR="004535AB" w:rsidRDefault="004535AB" w:rsidP="00B04488">
      <w:pPr>
        <w:jc w:val="center"/>
        <w:rPr>
          <w:sz w:val="18"/>
          <w:szCs w:val="18"/>
        </w:rPr>
      </w:pPr>
    </w:p>
    <w:p w:rsidR="00B04488" w:rsidRPr="00B04488" w:rsidRDefault="00B04488" w:rsidP="004535AB">
      <w:pPr>
        <w:spacing w:line="360" w:lineRule="auto"/>
        <w:rPr>
          <w:sz w:val="24"/>
        </w:rPr>
      </w:pPr>
      <w:r w:rsidRPr="00B04488">
        <w:rPr>
          <w:sz w:val="24"/>
        </w:rPr>
        <w:t>5. Distributed database</w:t>
      </w:r>
    </w:p>
    <w:p w:rsidR="008F4317" w:rsidRDefault="008F4317" w:rsidP="00B04488">
      <w:pPr>
        <w:ind w:firstLineChars="150" w:firstLine="315"/>
      </w:pPr>
      <w:r w:rsidRPr="008F4317">
        <w:t xml:space="preserve">With the deepening of enterprise </w:t>
      </w:r>
      <w:proofErr w:type="spellStart"/>
      <w:r w:rsidRPr="008F4317">
        <w:t>informatization</w:t>
      </w:r>
      <w:proofErr w:type="spellEnd"/>
      <w:r w:rsidRPr="008F4317">
        <w:t xml:space="preserve">, business data keeps accumulating and becoming larger and larger, and centralized database enters the bottleneck period, which is manifested as slow system response, poor user experience, difficult data space expansion, and system performance decline when multiple users are concurrent, etc. Traditionally, distributed database is used to solve such problems.  </w:t>
      </w:r>
    </w:p>
    <w:p w:rsidR="00B04488" w:rsidRDefault="00B04488" w:rsidP="00B04488">
      <w:pPr>
        <w:ind w:firstLineChars="150" w:firstLine="315"/>
      </w:pPr>
      <w:r>
        <w:t>Distributed database is composed of independent database systems which are distributed in different network sites and are logically connected to each site through computer network. Distributed database can adjust its structure and expand its function flexi</w:t>
      </w:r>
      <w:r>
        <w:rPr>
          <w:rFonts w:hint="eastAsia"/>
        </w:rPr>
        <w:t xml:space="preserve">bly for different application fields. In different application scenarios, its structure, function and efficiency are widely different, and its design ideas are also different. </w:t>
      </w:r>
      <w:r>
        <w:rPr>
          <w:rFonts w:hint="eastAsia"/>
        </w:rPr>
        <w:t></w:t>
      </w:r>
      <w:r>
        <w:rPr>
          <w:rFonts w:hint="eastAsia"/>
        </w:rPr>
        <w:t xml:space="preserve"> </w:t>
      </w:r>
      <w:r>
        <w:rPr>
          <w:rFonts w:hint="eastAsia"/>
        </w:rPr>
        <w:t></w:t>
      </w:r>
    </w:p>
    <w:p w:rsidR="00B04488" w:rsidRDefault="00B04488" w:rsidP="00B04488">
      <w:pPr>
        <w:ind w:firstLineChars="150" w:firstLine="315"/>
      </w:pPr>
      <w:r>
        <w:t>The design goal of this system is a relational database (SQL) distributed system, it divides the table according to certain rules into several pieces, each piece is a is the same as the original table structure, part stores the data table, are stored in different SQL server, provides an entry on the slice of the data on the add and delete operation.</w:t>
      </w:r>
    </w:p>
    <w:p w:rsidR="00726762" w:rsidRDefault="00726762" w:rsidP="00B04488">
      <w:pPr>
        <w:ind w:firstLineChars="150" w:firstLine="315"/>
      </w:pPr>
      <w:r>
        <w:rPr>
          <w:noProof/>
        </w:rPr>
        <w:drawing>
          <wp:inline distT="0" distB="0" distL="0" distR="0" wp14:anchorId="60B079AA" wp14:editId="6D385EEC">
            <wp:extent cx="5453108" cy="1224500"/>
            <wp:effectExtent l="0" t="0" r="0" b="0"/>
            <wp:docPr id="3" name="图片 3" descr="C:\Users\ADMINI~1\AppData\Local\Temp\WeChat Files\3270edebddc6182a4413b7afa7fcf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3270edebddc6182a4413b7afa7fcf8a.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0335" cy="1232859"/>
                    </a:xfrm>
                    <a:prstGeom prst="rect">
                      <a:avLst/>
                    </a:prstGeom>
                    <a:noFill/>
                    <a:ln>
                      <a:noFill/>
                    </a:ln>
                  </pic:spPr>
                </pic:pic>
              </a:graphicData>
            </a:graphic>
          </wp:inline>
        </w:drawing>
      </w:r>
    </w:p>
    <w:p w:rsidR="00726762" w:rsidRPr="00726762" w:rsidRDefault="00B04488" w:rsidP="00726762">
      <w:pPr>
        <w:jc w:val="center"/>
        <w:rPr>
          <w:sz w:val="18"/>
          <w:szCs w:val="18"/>
        </w:rPr>
      </w:pPr>
      <w:r w:rsidRPr="00B04488">
        <w:rPr>
          <w:sz w:val="18"/>
          <w:szCs w:val="18"/>
        </w:rPr>
        <w:t>Figure 6 Bicycle table</w:t>
      </w:r>
      <w:r w:rsidR="00726762">
        <w:rPr>
          <w:noProof/>
          <w:sz w:val="18"/>
          <w:szCs w:val="18"/>
        </w:rPr>
        <w:lastRenderedPageBreak/>
        <w:drawing>
          <wp:inline distT="0" distB="0" distL="0" distR="0">
            <wp:extent cx="4787234" cy="1361574"/>
            <wp:effectExtent l="0" t="0" r="0" b="0"/>
            <wp:docPr id="4" name="图片 4" descr="C:\Users\ADMINI~1\AppData\Local\Temp\WeChat Files\bf3acd704541bd647c85a1f591875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1\AppData\Local\Temp\WeChat Files\bf3acd704541bd647c85a1f591875e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5790" cy="1366852"/>
                    </a:xfrm>
                    <a:prstGeom prst="rect">
                      <a:avLst/>
                    </a:prstGeom>
                    <a:noFill/>
                    <a:ln>
                      <a:noFill/>
                    </a:ln>
                  </pic:spPr>
                </pic:pic>
              </a:graphicData>
            </a:graphic>
          </wp:inline>
        </w:drawing>
      </w:r>
    </w:p>
    <w:p w:rsidR="00405E4F" w:rsidRDefault="00B04488" w:rsidP="00726762">
      <w:pPr>
        <w:jc w:val="center"/>
        <w:rPr>
          <w:sz w:val="18"/>
          <w:szCs w:val="18"/>
        </w:rPr>
      </w:pPr>
      <w:r w:rsidRPr="00B04488">
        <w:rPr>
          <w:sz w:val="18"/>
          <w:szCs w:val="18"/>
        </w:rPr>
        <w:t xml:space="preserve">Figure </w:t>
      </w:r>
      <w:r>
        <w:rPr>
          <w:rFonts w:hint="eastAsia"/>
          <w:sz w:val="18"/>
          <w:szCs w:val="18"/>
        </w:rPr>
        <w:t>7</w:t>
      </w:r>
      <w:r w:rsidRPr="00B04488">
        <w:rPr>
          <w:sz w:val="18"/>
          <w:szCs w:val="18"/>
        </w:rPr>
        <w:t xml:space="preserve"> </w:t>
      </w:r>
      <w:r w:rsidRPr="00726762">
        <w:rPr>
          <w:rFonts w:hint="eastAsia"/>
          <w:sz w:val="18"/>
          <w:szCs w:val="18"/>
        </w:rPr>
        <w:t>Booking</w:t>
      </w:r>
      <w:r w:rsidRPr="00B04488">
        <w:rPr>
          <w:sz w:val="18"/>
          <w:szCs w:val="18"/>
        </w:rPr>
        <w:t xml:space="preserve"> table</w:t>
      </w:r>
    </w:p>
    <w:p w:rsidR="00726762" w:rsidRDefault="00726762" w:rsidP="00726762">
      <w:pPr>
        <w:jc w:val="center"/>
        <w:rPr>
          <w:sz w:val="18"/>
          <w:szCs w:val="18"/>
        </w:rPr>
      </w:pPr>
      <w:r>
        <w:rPr>
          <w:noProof/>
          <w:sz w:val="18"/>
          <w:szCs w:val="18"/>
        </w:rPr>
        <w:drawing>
          <wp:inline distT="0" distB="0" distL="0" distR="0">
            <wp:extent cx="3036989" cy="1510748"/>
            <wp:effectExtent l="0" t="0" r="0" b="0"/>
            <wp:docPr id="8" name="图片 8" descr="C:\Users\ADMINI~1\AppData\Local\Temp\WeChat Files\c064caf46d9d42eceae82d8e70c27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AppData\Local\Temp\WeChat Files\c064caf46d9d42eceae82d8e70c27f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1458" cy="1512971"/>
                    </a:xfrm>
                    <a:prstGeom prst="rect">
                      <a:avLst/>
                    </a:prstGeom>
                    <a:noFill/>
                    <a:ln>
                      <a:noFill/>
                    </a:ln>
                  </pic:spPr>
                </pic:pic>
              </a:graphicData>
            </a:graphic>
          </wp:inline>
        </w:drawing>
      </w:r>
    </w:p>
    <w:p w:rsidR="00726762" w:rsidRDefault="00B04488" w:rsidP="00726762">
      <w:pPr>
        <w:jc w:val="center"/>
        <w:rPr>
          <w:sz w:val="18"/>
          <w:szCs w:val="18"/>
        </w:rPr>
      </w:pPr>
      <w:r w:rsidRPr="00B04488">
        <w:rPr>
          <w:sz w:val="18"/>
          <w:szCs w:val="18"/>
        </w:rPr>
        <w:t xml:space="preserve">Figure </w:t>
      </w:r>
      <w:r>
        <w:rPr>
          <w:rFonts w:hint="eastAsia"/>
          <w:sz w:val="18"/>
          <w:szCs w:val="18"/>
        </w:rPr>
        <w:t>8</w:t>
      </w:r>
      <w:r w:rsidRPr="00B04488">
        <w:rPr>
          <w:sz w:val="18"/>
          <w:szCs w:val="18"/>
        </w:rPr>
        <w:t xml:space="preserve"> </w:t>
      </w:r>
      <w:r>
        <w:rPr>
          <w:rFonts w:hint="eastAsia"/>
          <w:sz w:val="18"/>
          <w:szCs w:val="18"/>
        </w:rPr>
        <w:t>Customer</w:t>
      </w:r>
      <w:r w:rsidRPr="00B04488">
        <w:rPr>
          <w:sz w:val="18"/>
          <w:szCs w:val="18"/>
        </w:rPr>
        <w:t xml:space="preserve"> table</w:t>
      </w:r>
    </w:p>
    <w:p w:rsidR="00726762" w:rsidRDefault="00726762" w:rsidP="00726762">
      <w:pPr>
        <w:jc w:val="center"/>
        <w:rPr>
          <w:sz w:val="18"/>
          <w:szCs w:val="18"/>
        </w:rPr>
      </w:pPr>
      <w:r>
        <w:rPr>
          <w:noProof/>
          <w:sz w:val="18"/>
          <w:szCs w:val="18"/>
        </w:rPr>
        <w:drawing>
          <wp:inline distT="0" distB="0" distL="0" distR="0">
            <wp:extent cx="3736116" cy="1431235"/>
            <wp:effectExtent l="0" t="0" r="0" b="0"/>
            <wp:docPr id="9" name="图片 9" descr="C:\Users\ADMINI~1\AppData\Local\Temp\WeChat Files\4297cd40009293ca6661dd61d0227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1\AppData\Local\Temp\WeChat Files\4297cd40009293ca6661dd61d02271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39300" cy="1432455"/>
                    </a:xfrm>
                    <a:prstGeom prst="rect">
                      <a:avLst/>
                    </a:prstGeom>
                    <a:noFill/>
                    <a:ln>
                      <a:noFill/>
                    </a:ln>
                  </pic:spPr>
                </pic:pic>
              </a:graphicData>
            </a:graphic>
          </wp:inline>
        </w:drawing>
      </w:r>
    </w:p>
    <w:p w:rsidR="00AE7353" w:rsidRDefault="00B04488" w:rsidP="00726762">
      <w:pPr>
        <w:jc w:val="center"/>
        <w:rPr>
          <w:sz w:val="18"/>
          <w:szCs w:val="18"/>
        </w:rPr>
      </w:pPr>
      <w:r w:rsidRPr="00B04488">
        <w:rPr>
          <w:sz w:val="18"/>
          <w:szCs w:val="18"/>
        </w:rPr>
        <w:t xml:space="preserve">Figure </w:t>
      </w:r>
      <w:r>
        <w:rPr>
          <w:rFonts w:hint="eastAsia"/>
          <w:sz w:val="18"/>
          <w:szCs w:val="18"/>
        </w:rPr>
        <w:t>9</w:t>
      </w:r>
      <w:r>
        <w:rPr>
          <w:sz w:val="18"/>
          <w:szCs w:val="18"/>
        </w:rPr>
        <w:t xml:space="preserve"> </w:t>
      </w:r>
      <w:proofErr w:type="spellStart"/>
      <w:r w:rsidRPr="00AE7353">
        <w:rPr>
          <w:rFonts w:hint="eastAsia"/>
          <w:sz w:val="18"/>
          <w:szCs w:val="18"/>
        </w:rPr>
        <w:t>Mechanician</w:t>
      </w:r>
      <w:proofErr w:type="spellEnd"/>
      <w:r w:rsidRPr="00B04488">
        <w:rPr>
          <w:sz w:val="18"/>
          <w:szCs w:val="18"/>
        </w:rPr>
        <w:t xml:space="preserve"> table</w:t>
      </w:r>
      <w:r>
        <w:rPr>
          <w:noProof/>
          <w:sz w:val="18"/>
          <w:szCs w:val="18"/>
        </w:rPr>
        <w:t xml:space="preserve"> </w:t>
      </w:r>
      <w:r w:rsidR="00AE7353">
        <w:rPr>
          <w:noProof/>
          <w:sz w:val="18"/>
          <w:szCs w:val="18"/>
        </w:rPr>
        <w:drawing>
          <wp:inline distT="0" distB="0" distL="0" distR="0">
            <wp:extent cx="4605644" cy="1566407"/>
            <wp:effectExtent l="0" t="0" r="5080" b="0"/>
            <wp:docPr id="10" name="图片 10" descr="C:\Users\ADMINI~1\AppData\Local\Temp\WeChat Files\d7ea221aea89ae9cfcd9a40f3db85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1\AppData\Local\Temp\WeChat Files\d7ea221aea89ae9cfcd9a40f3db85b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7638" cy="1570486"/>
                    </a:xfrm>
                    <a:prstGeom prst="rect">
                      <a:avLst/>
                    </a:prstGeom>
                    <a:noFill/>
                    <a:ln>
                      <a:noFill/>
                    </a:ln>
                  </pic:spPr>
                </pic:pic>
              </a:graphicData>
            </a:graphic>
          </wp:inline>
        </w:drawing>
      </w:r>
    </w:p>
    <w:p w:rsidR="00B04488" w:rsidRDefault="00B04488" w:rsidP="00B04488">
      <w:pPr>
        <w:jc w:val="center"/>
        <w:rPr>
          <w:sz w:val="18"/>
          <w:szCs w:val="18"/>
        </w:rPr>
      </w:pPr>
      <w:r w:rsidRPr="00B04488">
        <w:rPr>
          <w:sz w:val="18"/>
          <w:szCs w:val="18"/>
        </w:rPr>
        <w:t xml:space="preserve">Figure </w:t>
      </w:r>
      <w:r>
        <w:rPr>
          <w:rFonts w:hint="eastAsia"/>
          <w:sz w:val="18"/>
          <w:szCs w:val="18"/>
        </w:rPr>
        <w:t>10</w:t>
      </w:r>
      <w:r w:rsidRPr="00B04488">
        <w:rPr>
          <w:sz w:val="18"/>
          <w:szCs w:val="18"/>
        </w:rPr>
        <w:t xml:space="preserve"> </w:t>
      </w:r>
      <w:r>
        <w:rPr>
          <w:rFonts w:hint="eastAsia"/>
          <w:sz w:val="18"/>
          <w:szCs w:val="18"/>
        </w:rPr>
        <w:t>Part</w:t>
      </w:r>
      <w:r w:rsidRPr="00B04488">
        <w:rPr>
          <w:sz w:val="18"/>
          <w:szCs w:val="18"/>
        </w:rPr>
        <w:t xml:space="preserve"> table</w:t>
      </w:r>
    </w:p>
    <w:p w:rsidR="00AE7353" w:rsidRDefault="00AE7353" w:rsidP="00AE7353">
      <w:pPr>
        <w:jc w:val="left"/>
        <w:rPr>
          <w:sz w:val="18"/>
          <w:szCs w:val="18"/>
        </w:rPr>
      </w:pPr>
      <w:r>
        <w:rPr>
          <w:noProof/>
          <w:sz w:val="18"/>
          <w:szCs w:val="18"/>
        </w:rPr>
        <w:drawing>
          <wp:inline distT="0" distB="0" distL="0" distR="0">
            <wp:extent cx="2623705" cy="1030406"/>
            <wp:effectExtent l="0" t="0" r="5715" b="0"/>
            <wp:docPr id="11" name="图片 11" descr="C:\Users\ADMINI~1\AppData\Local\Temp\WeChat Files\d50ba911c8bc47b92527e57c97861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1\AppData\Local\Temp\WeChat Files\d50ba911c8bc47b92527e57c978611d.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3986" cy="1030517"/>
                    </a:xfrm>
                    <a:prstGeom prst="rect">
                      <a:avLst/>
                    </a:prstGeom>
                    <a:noFill/>
                    <a:ln>
                      <a:noFill/>
                    </a:ln>
                  </pic:spPr>
                </pic:pic>
              </a:graphicData>
            </a:graphic>
          </wp:inline>
        </w:drawing>
      </w:r>
      <w:r>
        <w:rPr>
          <w:noProof/>
          <w:sz w:val="18"/>
          <w:szCs w:val="18"/>
        </w:rPr>
        <w:drawing>
          <wp:inline distT="0" distB="0" distL="0" distR="0" wp14:anchorId="41FB0017" wp14:editId="553F5077">
            <wp:extent cx="2456597" cy="1023211"/>
            <wp:effectExtent l="0" t="0" r="1270" b="5715"/>
            <wp:docPr id="12" name="图片 12" descr="C:\Users\ADMINI~1\AppData\Local\Temp\WeChat Files\e304abc6247223bbe260c956d1bf3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1\AppData\Local\Temp\WeChat Files\e304abc6247223bbe260c956d1bf3ed.png"/>
                    <pic:cNvPicPr>
                      <a:picLocks noChangeAspect="1" noChangeArrowheads="1"/>
                    </pic:cNvPicPr>
                  </pic:nvPicPr>
                  <pic:blipFill rotWithShape="1">
                    <a:blip r:embed="rId20">
                      <a:extLst>
                        <a:ext uri="{28A0092B-C50C-407E-A947-70E740481C1C}">
                          <a14:useLocalDpi xmlns:a14="http://schemas.microsoft.com/office/drawing/2010/main" val="0"/>
                        </a:ext>
                      </a:extLst>
                    </a:blip>
                    <a:srcRect r="14692"/>
                    <a:stretch/>
                  </pic:blipFill>
                  <pic:spPr bwMode="auto">
                    <a:xfrm>
                      <a:off x="0" y="0"/>
                      <a:ext cx="2457585" cy="1023622"/>
                    </a:xfrm>
                    <a:prstGeom prst="rect">
                      <a:avLst/>
                    </a:prstGeom>
                    <a:noFill/>
                    <a:ln>
                      <a:noFill/>
                    </a:ln>
                    <a:extLst>
                      <a:ext uri="{53640926-AAD7-44D8-BBD7-CCE9431645EC}">
                        <a14:shadowObscured xmlns:a14="http://schemas.microsoft.com/office/drawing/2010/main"/>
                      </a:ext>
                    </a:extLst>
                  </pic:spPr>
                </pic:pic>
              </a:graphicData>
            </a:graphic>
          </wp:inline>
        </w:drawing>
      </w:r>
    </w:p>
    <w:p w:rsidR="00AE7353" w:rsidRDefault="00B04488" w:rsidP="00726762">
      <w:pPr>
        <w:jc w:val="center"/>
        <w:rPr>
          <w:sz w:val="18"/>
          <w:szCs w:val="18"/>
        </w:rPr>
      </w:pPr>
      <w:r w:rsidRPr="00B04488">
        <w:rPr>
          <w:sz w:val="18"/>
          <w:szCs w:val="18"/>
        </w:rPr>
        <w:t>Figure 11 Rent table and Rent-level table</w:t>
      </w:r>
      <w:r w:rsidR="00AE7353">
        <w:rPr>
          <w:noProof/>
          <w:sz w:val="18"/>
          <w:szCs w:val="18"/>
        </w:rPr>
        <w:lastRenderedPageBreak/>
        <w:drawing>
          <wp:inline distT="0" distB="0" distL="0" distR="0">
            <wp:extent cx="4572000" cy="1351280"/>
            <wp:effectExtent l="0" t="0" r="0" b="1270"/>
            <wp:docPr id="13" name="图片 13" descr="C:\Users\ADMINI~1\AppData\Local\Temp\WeChat Files\df4dea2d27a874bc2f4f60ee700ad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1\AppData\Local\Temp\WeChat Files\df4dea2d27a874bc2f4f60ee700add4.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1351280"/>
                    </a:xfrm>
                    <a:prstGeom prst="rect">
                      <a:avLst/>
                    </a:prstGeom>
                    <a:noFill/>
                    <a:ln>
                      <a:noFill/>
                    </a:ln>
                  </pic:spPr>
                </pic:pic>
              </a:graphicData>
            </a:graphic>
          </wp:inline>
        </w:drawing>
      </w:r>
    </w:p>
    <w:p w:rsidR="00B04488" w:rsidRPr="00B04488" w:rsidRDefault="00B04488" w:rsidP="00B04488">
      <w:pPr>
        <w:jc w:val="center"/>
        <w:rPr>
          <w:sz w:val="18"/>
          <w:szCs w:val="18"/>
        </w:rPr>
      </w:pPr>
      <w:r w:rsidRPr="00B04488">
        <w:rPr>
          <w:sz w:val="18"/>
          <w:szCs w:val="18"/>
        </w:rPr>
        <w:t>Figure 12 Shop table</w:t>
      </w:r>
    </w:p>
    <w:p w:rsidR="00AE7353" w:rsidRDefault="00AE7353" w:rsidP="00726762">
      <w:pPr>
        <w:jc w:val="center"/>
        <w:rPr>
          <w:sz w:val="18"/>
          <w:szCs w:val="18"/>
        </w:rPr>
      </w:pPr>
      <w:r>
        <w:rPr>
          <w:noProof/>
          <w:sz w:val="18"/>
          <w:szCs w:val="18"/>
        </w:rPr>
        <w:drawing>
          <wp:inline distT="0" distB="0" distL="0" distR="0">
            <wp:extent cx="3507740" cy="1276350"/>
            <wp:effectExtent l="0" t="0" r="0" b="0"/>
            <wp:docPr id="14" name="图片 14" descr="C:\Users\ADMINI~1\AppData\Local\Temp\WeChat Files\eb67e117704dde6c2887ac9a55348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1\AppData\Local\Temp\WeChat Files\eb67e117704dde6c2887ac9a55348cc.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07740" cy="1276350"/>
                    </a:xfrm>
                    <a:prstGeom prst="rect">
                      <a:avLst/>
                    </a:prstGeom>
                    <a:noFill/>
                    <a:ln>
                      <a:noFill/>
                    </a:ln>
                  </pic:spPr>
                </pic:pic>
              </a:graphicData>
            </a:graphic>
          </wp:inline>
        </w:drawing>
      </w:r>
    </w:p>
    <w:p w:rsidR="00B04488" w:rsidRPr="00B04488" w:rsidRDefault="00B04488" w:rsidP="00B04488">
      <w:pPr>
        <w:jc w:val="center"/>
        <w:rPr>
          <w:sz w:val="18"/>
          <w:szCs w:val="18"/>
        </w:rPr>
      </w:pPr>
      <w:r w:rsidRPr="00B04488">
        <w:rPr>
          <w:sz w:val="18"/>
          <w:szCs w:val="18"/>
        </w:rPr>
        <w:t>Figure 1</w:t>
      </w:r>
      <w:r>
        <w:rPr>
          <w:rFonts w:hint="eastAsia"/>
          <w:sz w:val="18"/>
          <w:szCs w:val="18"/>
        </w:rPr>
        <w:t>3</w:t>
      </w:r>
      <w:r w:rsidRPr="00B04488">
        <w:rPr>
          <w:sz w:val="18"/>
          <w:szCs w:val="18"/>
        </w:rPr>
        <w:t xml:space="preserve"> </w:t>
      </w:r>
      <w:proofErr w:type="spellStart"/>
      <w:r>
        <w:rPr>
          <w:rFonts w:hint="eastAsia"/>
          <w:sz w:val="18"/>
          <w:szCs w:val="18"/>
        </w:rPr>
        <w:t>Work</w:t>
      </w:r>
      <w:r w:rsidRPr="00B04488">
        <w:rPr>
          <w:sz w:val="18"/>
          <w:szCs w:val="18"/>
        </w:rPr>
        <w:t>Shop</w:t>
      </w:r>
      <w:proofErr w:type="spellEnd"/>
      <w:r w:rsidRPr="00B04488">
        <w:rPr>
          <w:sz w:val="18"/>
          <w:szCs w:val="18"/>
        </w:rPr>
        <w:t xml:space="preserve"> table</w:t>
      </w:r>
    </w:p>
    <w:p w:rsidR="00AE7353" w:rsidRPr="00726762" w:rsidRDefault="00AE7353" w:rsidP="00726762">
      <w:pPr>
        <w:jc w:val="center"/>
        <w:rPr>
          <w:sz w:val="18"/>
          <w:szCs w:val="18"/>
        </w:rPr>
      </w:pPr>
      <w:r>
        <w:rPr>
          <w:noProof/>
          <w:sz w:val="18"/>
          <w:szCs w:val="18"/>
        </w:rPr>
        <w:drawing>
          <wp:inline distT="0" distB="0" distL="0" distR="0">
            <wp:extent cx="5274310" cy="919533"/>
            <wp:effectExtent l="0" t="0" r="2540" b="0"/>
            <wp:docPr id="15" name="图片 15" descr="C:\Users\ADMINI~1\AppData\Local\Temp\WeChat Files\0101a44934568843b271e65adb55c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I~1\AppData\Local\Temp\WeChat Files\0101a44934568843b271e65adb55cdf.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4310" cy="919533"/>
                    </a:xfrm>
                    <a:prstGeom prst="rect">
                      <a:avLst/>
                    </a:prstGeom>
                    <a:noFill/>
                    <a:ln>
                      <a:noFill/>
                    </a:ln>
                  </pic:spPr>
                </pic:pic>
              </a:graphicData>
            </a:graphic>
          </wp:inline>
        </w:drawing>
      </w:r>
    </w:p>
    <w:p w:rsidR="00AE7353" w:rsidRDefault="00B04488" w:rsidP="00AE7353">
      <w:pPr>
        <w:jc w:val="center"/>
        <w:rPr>
          <w:sz w:val="18"/>
          <w:szCs w:val="18"/>
        </w:rPr>
      </w:pPr>
      <w:r w:rsidRPr="00B04488">
        <w:rPr>
          <w:sz w:val="18"/>
          <w:szCs w:val="18"/>
        </w:rPr>
        <w:t>Figure 14 Repair table</w:t>
      </w:r>
      <w:r>
        <w:rPr>
          <w:noProof/>
          <w:sz w:val="18"/>
          <w:szCs w:val="18"/>
        </w:rPr>
        <w:t xml:space="preserve"> </w:t>
      </w:r>
      <w:r w:rsidR="00AE7353">
        <w:rPr>
          <w:noProof/>
          <w:sz w:val="18"/>
          <w:szCs w:val="18"/>
        </w:rPr>
        <w:drawing>
          <wp:inline distT="0" distB="0" distL="0" distR="0">
            <wp:extent cx="4449445" cy="1371600"/>
            <wp:effectExtent l="0" t="0" r="8255" b="0"/>
            <wp:docPr id="16" name="图片 16" descr="C:\Users\ADMINI~1\AppData\Local\Temp\WeChat Files\513766476a9517bc60a1899482e79c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1\AppData\Local\Temp\WeChat Files\513766476a9517bc60a1899482e79c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49445" cy="1371600"/>
                    </a:xfrm>
                    <a:prstGeom prst="rect">
                      <a:avLst/>
                    </a:prstGeom>
                    <a:noFill/>
                    <a:ln>
                      <a:noFill/>
                    </a:ln>
                  </pic:spPr>
                </pic:pic>
              </a:graphicData>
            </a:graphic>
          </wp:inline>
        </w:drawing>
      </w:r>
    </w:p>
    <w:p w:rsidR="00B04488" w:rsidRDefault="00B04488" w:rsidP="00B04488">
      <w:pPr>
        <w:jc w:val="center"/>
        <w:rPr>
          <w:sz w:val="18"/>
          <w:szCs w:val="18"/>
        </w:rPr>
      </w:pPr>
      <w:r w:rsidRPr="00B04488">
        <w:rPr>
          <w:sz w:val="18"/>
          <w:szCs w:val="18"/>
        </w:rPr>
        <w:t>Figure 15 Staff table</w:t>
      </w:r>
    </w:p>
    <w:p w:rsidR="004535AB" w:rsidRDefault="004535AB" w:rsidP="004535AB">
      <w:pPr>
        <w:spacing w:line="360" w:lineRule="auto"/>
        <w:jc w:val="left"/>
        <w:rPr>
          <w:sz w:val="18"/>
          <w:szCs w:val="18"/>
        </w:rPr>
      </w:pPr>
    </w:p>
    <w:p w:rsidR="004535AB" w:rsidRDefault="00B04488" w:rsidP="004535AB">
      <w:pPr>
        <w:spacing w:line="360" w:lineRule="auto"/>
        <w:jc w:val="left"/>
        <w:rPr>
          <w:sz w:val="24"/>
        </w:rPr>
      </w:pPr>
      <w:r w:rsidRPr="00B04488">
        <w:rPr>
          <w:sz w:val="24"/>
        </w:rPr>
        <w:t xml:space="preserve">6. SQL </w:t>
      </w:r>
      <w:r>
        <w:rPr>
          <w:rFonts w:hint="eastAsia"/>
          <w:sz w:val="24"/>
        </w:rPr>
        <w:t>S</w:t>
      </w:r>
      <w:r w:rsidRPr="00B04488">
        <w:rPr>
          <w:sz w:val="24"/>
        </w:rPr>
        <w:t>creenshot</w:t>
      </w:r>
    </w:p>
    <w:p w:rsidR="0070574C" w:rsidRDefault="00AE7353" w:rsidP="004535AB">
      <w:pPr>
        <w:jc w:val="center"/>
      </w:pPr>
      <w:r>
        <w:rPr>
          <w:noProof/>
        </w:rPr>
        <w:drawing>
          <wp:inline distT="0" distB="0" distL="0" distR="0">
            <wp:extent cx="5078807" cy="1844703"/>
            <wp:effectExtent l="0" t="0" r="7620" b="3175"/>
            <wp:docPr id="17" name="图片 17" descr="C:\Users\ADMINI~1\AppData\Local\Temp\WeChat Files\6eaa0d4bdb0cac197377a0f45821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1\AppData\Local\Temp\WeChat Files\6eaa0d4bdb0cac197377a0f4582194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84680" cy="1846836"/>
                    </a:xfrm>
                    <a:prstGeom prst="rect">
                      <a:avLst/>
                    </a:prstGeom>
                    <a:noFill/>
                    <a:ln>
                      <a:noFill/>
                    </a:ln>
                  </pic:spPr>
                </pic:pic>
              </a:graphicData>
            </a:graphic>
          </wp:inline>
        </w:drawing>
      </w:r>
    </w:p>
    <w:p w:rsidR="009B6C58" w:rsidRDefault="00B04488" w:rsidP="00B04488">
      <w:pPr>
        <w:jc w:val="center"/>
      </w:pPr>
      <w:r w:rsidRPr="00B04488">
        <w:rPr>
          <w:sz w:val="18"/>
          <w:szCs w:val="18"/>
        </w:rPr>
        <w:t>Figure 16 illustrates the foreign key constraint</w:t>
      </w:r>
      <w:r w:rsidR="00592782">
        <w:rPr>
          <w:noProof/>
        </w:rPr>
        <w:lastRenderedPageBreak/>
        <w:drawing>
          <wp:inline distT="0" distB="0" distL="0" distR="0" wp14:anchorId="19697B25" wp14:editId="7EA5E90B">
            <wp:extent cx="5274310" cy="1853652"/>
            <wp:effectExtent l="0" t="0" r="2540" b="0"/>
            <wp:docPr id="33" name="图片 33" descr="C:\Users\ADMINI~1\AppData\Local\Temp\16500123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I~1\AppData\Local\Temp\1650012305(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4310" cy="1853652"/>
                    </a:xfrm>
                    <a:prstGeom prst="rect">
                      <a:avLst/>
                    </a:prstGeom>
                    <a:noFill/>
                    <a:ln>
                      <a:noFill/>
                    </a:ln>
                  </pic:spPr>
                </pic:pic>
              </a:graphicData>
            </a:graphic>
          </wp:inline>
        </w:drawing>
      </w:r>
    </w:p>
    <w:p w:rsidR="009B6C58" w:rsidRDefault="00B04488" w:rsidP="00B04488">
      <w:pPr>
        <w:jc w:val="center"/>
      </w:pPr>
      <w:r w:rsidRPr="00B04488">
        <w:t>Figure 17 Check constraints</w:t>
      </w:r>
    </w:p>
    <w:p w:rsidR="0070574C" w:rsidRDefault="0070574C"/>
    <w:p w:rsidR="00B04488" w:rsidRDefault="00B04488" w:rsidP="00B04488">
      <w:pPr>
        <w:jc w:val="center"/>
        <w:rPr>
          <w:sz w:val="18"/>
          <w:szCs w:val="18"/>
        </w:rPr>
      </w:pPr>
      <w:r>
        <w:rPr>
          <w:rFonts w:hint="eastAsia"/>
          <w:sz w:val="18"/>
          <w:szCs w:val="18"/>
        </w:rPr>
        <w:t>R</w:t>
      </w:r>
      <w:r w:rsidRPr="00B04488">
        <w:rPr>
          <w:sz w:val="18"/>
          <w:szCs w:val="18"/>
        </w:rPr>
        <w:t>eference</w:t>
      </w:r>
    </w:p>
    <w:p w:rsidR="004C5E56" w:rsidRDefault="004C5E56" w:rsidP="00AE7353">
      <w:pPr>
        <w:rPr>
          <w:rFonts w:ascii="Times New Roman" w:eastAsia="宋体" w:hAnsi="Times New Roman" w:cs="Times New Roman"/>
          <w:sz w:val="18"/>
          <w:szCs w:val="18"/>
        </w:rPr>
      </w:pPr>
      <w:r w:rsidRPr="00092B52">
        <w:rPr>
          <w:rFonts w:ascii="Times New Roman" w:eastAsia="宋体" w:hAnsi="Times New Roman" w:cs="Times New Roman"/>
          <w:sz w:val="18"/>
          <w:szCs w:val="18"/>
        </w:rPr>
        <w:t xml:space="preserve">[1] Li </w:t>
      </w:r>
      <w:proofErr w:type="gramStart"/>
      <w:r w:rsidRPr="00092B52">
        <w:rPr>
          <w:rFonts w:ascii="Times New Roman" w:eastAsia="宋体" w:hAnsi="Times New Roman" w:cs="Times New Roman"/>
          <w:sz w:val="18"/>
          <w:szCs w:val="18"/>
        </w:rPr>
        <w:t>Y ,</w:t>
      </w:r>
      <w:proofErr w:type="gramEnd"/>
      <w:r w:rsidRPr="00092B52">
        <w:rPr>
          <w:rFonts w:ascii="Times New Roman" w:eastAsia="宋体" w:hAnsi="Times New Roman" w:cs="Times New Roman"/>
          <w:sz w:val="18"/>
          <w:szCs w:val="18"/>
        </w:rPr>
        <w:t xml:space="preserve"> </w:t>
      </w:r>
      <w:proofErr w:type="spellStart"/>
      <w:r w:rsidRPr="00092B52">
        <w:rPr>
          <w:rFonts w:ascii="Times New Roman" w:eastAsia="宋体" w:hAnsi="Times New Roman" w:cs="Times New Roman"/>
          <w:sz w:val="18"/>
          <w:szCs w:val="18"/>
        </w:rPr>
        <w:t>Manoharan</w:t>
      </w:r>
      <w:proofErr w:type="spellEnd"/>
      <w:r w:rsidRPr="00092B52">
        <w:rPr>
          <w:rFonts w:ascii="Times New Roman" w:eastAsia="宋体" w:hAnsi="Times New Roman" w:cs="Times New Roman"/>
          <w:sz w:val="18"/>
          <w:szCs w:val="18"/>
        </w:rPr>
        <w:t xml:space="preserve"> S . A performance comparison of SQL and NoSQL databases[C]// IEEE. </w:t>
      </w:r>
      <w:proofErr w:type="gramStart"/>
      <w:r w:rsidRPr="00092B52">
        <w:rPr>
          <w:rFonts w:ascii="Times New Roman" w:eastAsia="宋体" w:hAnsi="Times New Roman" w:cs="Times New Roman"/>
          <w:sz w:val="18"/>
          <w:szCs w:val="18"/>
        </w:rPr>
        <w:t>IEEE, 2013.</w:t>
      </w:r>
      <w:proofErr w:type="gramEnd"/>
    </w:p>
    <w:p w:rsidR="00092B52" w:rsidRDefault="00092B52" w:rsidP="00AE7353">
      <w:pPr>
        <w:rPr>
          <w:rFonts w:ascii="Times New Roman" w:eastAsia="宋体" w:hAnsi="Times New Roman" w:cs="Times New Roman"/>
          <w:sz w:val="18"/>
          <w:szCs w:val="18"/>
        </w:rPr>
      </w:pPr>
      <w:r w:rsidRPr="00092B52">
        <w:rPr>
          <w:rFonts w:ascii="Times New Roman" w:eastAsia="宋体" w:hAnsi="Times New Roman" w:cs="Times New Roman"/>
          <w:sz w:val="18"/>
          <w:szCs w:val="18"/>
        </w:rPr>
        <w:t>[</w:t>
      </w:r>
      <w:r w:rsidR="004C5E56">
        <w:rPr>
          <w:rFonts w:ascii="Times New Roman" w:eastAsia="宋体" w:hAnsi="Times New Roman" w:cs="Times New Roman" w:hint="eastAsia"/>
          <w:sz w:val="18"/>
          <w:szCs w:val="18"/>
        </w:rPr>
        <w:t>2</w:t>
      </w:r>
      <w:r w:rsidRPr="00092B52">
        <w:rPr>
          <w:rFonts w:ascii="Times New Roman" w:eastAsia="宋体" w:hAnsi="Times New Roman" w:cs="Times New Roman"/>
          <w:sz w:val="18"/>
          <w:szCs w:val="18"/>
        </w:rPr>
        <w:t>] Jing, H</w:t>
      </w:r>
      <w:proofErr w:type="gramStart"/>
      <w:r w:rsidRPr="00092B52">
        <w:rPr>
          <w:rFonts w:ascii="Times New Roman" w:eastAsia="宋体" w:hAnsi="Times New Roman" w:cs="Times New Roman"/>
          <w:sz w:val="18"/>
          <w:szCs w:val="18"/>
        </w:rPr>
        <w:t>. ,</w:t>
      </w:r>
      <w:proofErr w:type="gramEnd"/>
      <w:r w:rsidRPr="00092B52">
        <w:rPr>
          <w:rFonts w:ascii="Times New Roman" w:eastAsia="宋体" w:hAnsi="Times New Roman" w:cs="Times New Roman"/>
          <w:sz w:val="18"/>
          <w:szCs w:val="18"/>
        </w:rPr>
        <w:t xml:space="preserve"> </w:t>
      </w:r>
      <w:proofErr w:type="spellStart"/>
      <w:r w:rsidRPr="00092B52">
        <w:rPr>
          <w:rFonts w:ascii="Times New Roman" w:eastAsia="宋体" w:hAnsi="Times New Roman" w:cs="Times New Roman"/>
          <w:sz w:val="18"/>
          <w:szCs w:val="18"/>
        </w:rPr>
        <w:t>Haihong</w:t>
      </w:r>
      <w:proofErr w:type="spellEnd"/>
      <w:r w:rsidRPr="00092B52">
        <w:rPr>
          <w:rFonts w:ascii="Times New Roman" w:eastAsia="宋体" w:hAnsi="Times New Roman" w:cs="Times New Roman"/>
          <w:sz w:val="18"/>
          <w:szCs w:val="18"/>
        </w:rPr>
        <w:t xml:space="preserve">, E. , Guan, L. , &amp; Jian, D. . </w:t>
      </w:r>
      <w:proofErr w:type="gramStart"/>
      <w:r w:rsidRPr="00092B52">
        <w:rPr>
          <w:rFonts w:ascii="Times New Roman" w:eastAsia="宋体" w:hAnsi="Times New Roman" w:cs="Times New Roman"/>
          <w:sz w:val="18"/>
          <w:szCs w:val="18"/>
        </w:rPr>
        <w:t>Survey on NoSQL database.</w:t>
      </w:r>
      <w:proofErr w:type="gramEnd"/>
      <w:r w:rsidRPr="00092B52">
        <w:rPr>
          <w:rFonts w:ascii="Times New Roman" w:eastAsia="宋体" w:hAnsi="Times New Roman" w:cs="Times New Roman"/>
          <w:sz w:val="18"/>
          <w:szCs w:val="18"/>
        </w:rPr>
        <w:t xml:space="preserve"> </w:t>
      </w:r>
      <w:proofErr w:type="gramStart"/>
      <w:r w:rsidRPr="00092B52">
        <w:rPr>
          <w:rFonts w:ascii="Times New Roman" w:eastAsia="宋体" w:hAnsi="Times New Roman" w:cs="Times New Roman"/>
          <w:sz w:val="18"/>
          <w:szCs w:val="18"/>
        </w:rPr>
        <w:t>2011 6th International Conference on Pervasive Computing and Applications.</w:t>
      </w:r>
      <w:proofErr w:type="gramEnd"/>
      <w:r w:rsidRPr="00092B52">
        <w:rPr>
          <w:rFonts w:ascii="Times New Roman" w:eastAsia="宋体" w:hAnsi="Times New Roman" w:cs="Times New Roman"/>
          <w:sz w:val="18"/>
          <w:szCs w:val="18"/>
        </w:rPr>
        <w:t xml:space="preserve"> </w:t>
      </w:r>
      <w:proofErr w:type="gramStart"/>
      <w:r w:rsidRPr="00092B52">
        <w:rPr>
          <w:rFonts w:ascii="Times New Roman" w:eastAsia="宋体" w:hAnsi="Times New Roman" w:cs="Times New Roman"/>
          <w:sz w:val="18"/>
          <w:szCs w:val="18"/>
        </w:rPr>
        <w:t>IEEE.</w:t>
      </w:r>
      <w:proofErr w:type="gramEnd"/>
    </w:p>
    <w:p w:rsidR="0070574C" w:rsidRDefault="00092B52" w:rsidP="00AE7353">
      <w:pPr>
        <w:rPr>
          <w:rFonts w:ascii="Times New Roman" w:eastAsia="宋体" w:hAnsi="Times New Roman" w:cs="Times New Roman"/>
          <w:sz w:val="18"/>
          <w:szCs w:val="18"/>
        </w:rPr>
      </w:pPr>
      <w:r w:rsidRPr="00092B52">
        <w:rPr>
          <w:rFonts w:ascii="Times New Roman" w:eastAsia="宋体" w:hAnsi="Times New Roman" w:cs="Times New Roman"/>
          <w:sz w:val="18"/>
          <w:szCs w:val="18"/>
        </w:rPr>
        <w:t>[</w:t>
      </w:r>
      <w:r w:rsidR="004C5E56">
        <w:rPr>
          <w:rFonts w:ascii="Times New Roman" w:eastAsia="宋体" w:hAnsi="Times New Roman" w:cs="Times New Roman" w:hint="eastAsia"/>
          <w:sz w:val="18"/>
          <w:szCs w:val="18"/>
        </w:rPr>
        <w:t>3</w:t>
      </w:r>
      <w:r w:rsidRPr="00092B52">
        <w:rPr>
          <w:rFonts w:ascii="Times New Roman" w:eastAsia="宋体" w:hAnsi="Times New Roman" w:cs="Times New Roman"/>
          <w:sz w:val="18"/>
          <w:szCs w:val="18"/>
        </w:rPr>
        <w:t xml:space="preserve">] Parker </w:t>
      </w:r>
      <w:proofErr w:type="gramStart"/>
      <w:r w:rsidRPr="00092B52">
        <w:rPr>
          <w:rFonts w:ascii="Times New Roman" w:eastAsia="宋体" w:hAnsi="Times New Roman" w:cs="Times New Roman"/>
          <w:sz w:val="18"/>
          <w:szCs w:val="18"/>
        </w:rPr>
        <w:t>Z ,</w:t>
      </w:r>
      <w:proofErr w:type="gramEnd"/>
      <w:r w:rsidRPr="00092B52">
        <w:rPr>
          <w:rFonts w:ascii="Times New Roman" w:eastAsia="宋体" w:hAnsi="Times New Roman" w:cs="Times New Roman"/>
          <w:sz w:val="18"/>
          <w:szCs w:val="18"/>
        </w:rPr>
        <w:t xml:space="preserve"> Poe S , </w:t>
      </w:r>
      <w:proofErr w:type="spellStart"/>
      <w:r w:rsidRPr="00092B52">
        <w:rPr>
          <w:rFonts w:ascii="Times New Roman" w:eastAsia="宋体" w:hAnsi="Times New Roman" w:cs="Times New Roman"/>
          <w:sz w:val="18"/>
          <w:szCs w:val="18"/>
        </w:rPr>
        <w:t>Vrbsky</w:t>
      </w:r>
      <w:proofErr w:type="spellEnd"/>
      <w:r w:rsidRPr="00092B52">
        <w:rPr>
          <w:rFonts w:ascii="Times New Roman" w:eastAsia="宋体" w:hAnsi="Times New Roman" w:cs="Times New Roman"/>
          <w:sz w:val="18"/>
          <w:szCs w:val="18"/>
        </w:rPr>
        <w:t xml:space="preserve"> S V . Comparing </w:t>
      </w:r>
      <w:proofErr w:type="spellStart"/>
      <w:r w:rsidRPr="00092B52">
        <w:rPr>
          <w:rFonts w:ascii="Times New Roman" w:eastAsia="宋体" w:hAnsi="Times New Roman" w:cs="Times New Roman"/>
          <w:sz w:val="18"/>
          <w:szCs w:val="18"/>
        </w:rPr>
        <w:t>nosql</w:t>
      </w:r>
      <w:proofErr w:type="spellEnd"/>
      <w:r w:rsidRPr="00092B52">
        <w:rPr>
          <w:rFonts w:ascii="Times New Roman" w:eastAsia="宋体" w:hAnsi="Times New Roman" w:cs="Times New Roman"/>
          <w:sz w:val="18"/>
          <w:szCs w:val="18"/>
        </w:rPr>
        <w:t xml:space="preserve"> </w:t>
      </w:r>
      <w:proofErr w:type="spellStart"/>
      <w:r w:rsidRPr="00092B52">
        <w:rPr>
          <w:rFonts w:ascii="Times New Roman" w:eastAsia="宋体" w:hAnsi="Times New Roman" w:cs="Times New Roman"/>
          <w:sz w:val="18"/>
          <w:szCs w:val="18"/>
        </w:rPr>
        <w:t>mongodb</w:t>
      </w:r>
      <w:proofErr w:type="spellEnd"/>
      <w:r w:rsidRPr="00092B52">
        <w:rPr>
          <w:rFonts w:ascii="Times New Roman" w:eastAsia="宋体" w:hAnsi="Times New Roman" w:cs="Times New Roman"/>
          <w:sz w:val="18"/>
          <w:szCs w:val="18"/>
        </w:rPr>
        <w:t xml:space="preserve"> to </w:t>
      </w:r>
      <w:proofErr w:type="gramStart"/>
      <w:r w:rsidRPr="00092B52">
        <w:rPr>
          <w:rFonts w:ascii="Times New Roman" w:eastAsia="宋体" w:hAnsi="Times New Roman" w:cs="Times New Roman"/>
          <w:sz w:val="18"/>
          <w:szCs w:val="18"/>
        </w:rPr>
        <w:t>an</w:t>
      </w:r>
      <w:proofErr w:type="gramEnd"/>
      <w:r w:rsidRPr="00092B52">
        <w:rPr>
          <w:rFonts w:ascii="Times New Roman" w:eastAsia="宋体" w:hAnsi="Times New Roman" w:cs="Times New Roman"/>
          <w:sz w:val="18"/>
          <w:szCs w:val="18"/>
        </w:rPr>
        <w:t xml:space="preserve"> </w:t>
      </w:r>
      <w:proofErr w:type="spellStart"/>
      <w:r w:rsidRPr="00092B52">
        <w:rPr>
          <w:rFonts w:ascii="Times New Roman" w:eastAsia="宋体" w:hAnsi="Times New Roman" w:cs="Times New Roman"/>
          <w:sz w:val="18"/>
          <w:szCs w:val="18"/>
        </w:rPr>
        <w:t>sql</w:t>
      </w:r>
      <w:proofErr w:type="spellEnd"/>
      <w:r w:rsidRPr="00092B52">
        <w:rPr>
          <w:rFonts w:ascii="Times New Roman" w:eastAsia="宋体" w:hAnsi="Times New Roman" w:cs="Times New Roman"/>
          <w:sz w:val="18"/>
          <w:szCs w:val="18"/>
        </w:rPr>
        <w:t xml:space="preserve"> </w:t>
      </w:r>
      <w:proofErr w:type="spellStart"/>
      <w:r w:rsidRPr="00092B52">
        <w:rPr>
          <w:rFonts w:ascii="Times New Roman" w:eastAsia="宋体" w:hAnsi="Times New Roman" w:cs="Times New Roman"/>
          <w:sz w:val="18"/>
          <w:szCs w:val="18"/>
        </w:rPr>
        <w:t>db</w:t>
      </w:r>
      <w:proofErr w:type="spellEnd"/>
      <w:r w:rsidRPr="00092B52">
        <w:rPr>
          <w:rFonts w:ascii="Times New Roman" w:eastAsia="宋体" w:hAnsi="Times New Roman" w:cs="Times New Roman"/>
          <w:sz w:val="18"/>
          <w:szCs w:val="18"/>
        </w:rPr>
        <w:t xml:space="preserve">[C]// Proceedings of the 51st ACM Southeast Conference. </w:t>
      </w:r>
      <w:proofErr w:type="gramStart"/>
      <w:r w:rsidRPr="00092B52">
        <w:rPr>
          <w:rFonts w:ascii="Times New Roman" w:eastAsia="宋体" w:hAnsi="Times New Roman" w:cs="Times New Roman"/>
          <w:sz w:val="18"/>
          <w:szCs w:val="18"/>
        </w:rPr>
        <w:t>ACM, 2013.</w:t>
      </w:r>
      <w:proofErr w:type="gramEnd"/>
    </w:p>
    <w:p w:rsidR="00005F43" w:rsidRDefault="00005F43" w:rsidP="00AE7353">
      <w:pPr>
        <w:rPr>
          <w:rFonts w:ascii="Times New Roman" w:eastAsia="宋体" w:hAnsi="Times New Roman" w:cs="Times New Roman"/>
          <w:sz w:val="18"/>
          <w:szCs w:val="18"/>
        </w:rPr>
      </w:pPr>
    </w:p>
    <w:p w:rsidR="00B04488" w:rsidRDefault="00B04488" w:rsidP="00B04488">
      <w:pPr>
        <w:jc w:val="left"/>
        <w:rPr>
          <w:rFonts w:ascii="Times New Roman" w:eastAsia="宋体" w:hAnsi="Times New Roman" w:cs="Times New Roman"/>
          <w:sz w:val="18"/>
          <w:szCs w:val="18"/>
        </w:rPr>
      </w:pPr>
      <w:r w:rsidRPr="00B04488">
        <w:rPr>
          <w:rFonts w:ascii="Times New Roman" w:eastAsia="宋体" w:hAnsi="Times New Roman" w:cs="Times New Roman"/>
          <w:sz w:val="18"/>
          <w:szCs w:val="18"/>
        </w:rPr>
        <w:t>Appendix 1</w:t>
      </w:r>
    </w:p>
    <w:p w:rsidR="0070574C" w:rsidRDefault="00005F43" w:rsidP="00005F43">
      <w:pPr>
        <w:jc w:val="center"/>
        <w:rPr>
          <w:rFonts w:ascii="宋体" w:eastAsia="宋体" w:hAnsi="宋体" w:cs="宋体"/>
          <w:sz w:val="24"/>
        </w:rPr>
      </w:pPr>
      <w:r>
        <w:rPr>
          <w:rFonts w:ascii="宋体" w:eastAsia="宋体" w:hAnsi="宋体" w:cs="宋体"/>
          <w:noProof/>
          <w:sz w:val="24"/>
        </w:rPr>
        <w:drawing>
          <wp:inline distT="0" distB="0" distL="0" distR="0">
            <wp:extent cx="4063288" cy="1995777"/>
            <wp:effectExtent l="0" t="0" r="0" b="5080"/>
            <wp:docPr id="22" name="图片 22" descr="C:\Users\ADMINI~1\AppData\Local\Temp\WeChat Files\be6971032eafd806458b68fb6d01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I~1\AppData\Local\Temp\WeChat Files\be6971032eafd806458b68fb6d01316.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64429" cy="1996337"/>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drawing>
          <wp:inline distT="0" distB="0" distL="0" distR="0">
            <wp:extent cx="4661512" cy="1932167"/>
            <wp:effectExtent l="0" t="0" r="6350" b="0"/>
            <wp:docPr id="19" name="图片 19" descr="C:\Users\ADMINI~1\AppData\Local\Temp\WeChat Files\9487bf4ec153ac92382cd141be6ed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1\AppData\Local\Temp\WeChat Files\9487bf4ec153ac92382cd141be6ed9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8435" cy="1930892"/>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lastRenderedPageBreak/>
        <w:drawing>
          <wp:inline distT="0" distB="0" distL="0" distR="0">
            <wp:extent cx="3835021" cy="1314864"/>
            <wp:effectExtent l="0" t="0" r="0" b="0"/>
            <wp:docPr id="21" name="图片 21" descr="C:\Users\ADMINI~1\AppData\Local\Temp\WeChat Files\b74ed8de300acf5410eac0d2a0490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1\AppData\Local\Temp\WeChat Files\b74ed8de300acf5410eac0d2a0490a7.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34945" cy="1314838"/>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drawing>
          <wp:inline distT="0" distB="0" distL="0" distR="0">
            <wp:extent cx="3885852" cy="1323833"/>
            <wp:effectExtent l="0" t="0" r="635" b="0"/>
            <wp:docPr id="23" name="图片 23" descr="C:\Users\ADMINI~1\AppData\Local\Temp\WeChat Files\56ce8208621a98271ce1e13a280679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I~1\AppData\Local\Temp\WeChat Files\56ce8208621a98271ce1e13a280679c.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86037" cy="1323896"/>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drawing>
          <wp:inline distT="0" distB="0" distL="0" distR="0">
            <wp:extent cx="3705367" cy="1402662"/>
            <wp:effectExtent l="0" t="0" r="0" b="7620"/>
            <wp:docPr id="24" name="图片 24" descr="C:\Users\ADMINI~1\AppData\Local\Temp\WeChat Files\283e20a5769da9e2bc71c78e82c84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1\AppData\Local\Temp\WeChat Files\283e20a5769da9e2bc71c78e82c84d3.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09885" cy="1404372"/>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drawing>
          <wp:inline distT="0" distB="0" distL="0" distR="0">
            <wp:extent cx="3794077" cy="1275543"/>
            <wp:effectExtent l="0" t="0" r="0" b="1270"/>
            <wp:docPr id="25" name="图片 25" descr="C:\Users\ADMINI~1\AppData\Local\Temp\WeChat Files\370757ab2dd52d0521dfce7e2356a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1\AppData\Local\Temp\WeChat Files\370757ab2dd52d0521dfce7e2356a37.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93971" cy="1275507"/>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drawing>
          <wp:inline distT="0" distB="0" distL="0" distR="0">
            <wp:extent cx="3716672" cy="1296537"/>
            <wp:effectExtent l="0" t="0" r="0" b="0"/>
            <wp:docPr id="26" name="图片 26" descr="C:\Users\ADMINI~1\AppData\Local\Temp\WeChat Files\11fd08a996fa560e0c2428e3d8286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1\AppData\Local\Temp\WeChat Files\11fd08a996fa560e0c2428e3d8286e9.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16434" cy="1296454"/>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noProof/>
          <w:sz w:val="24"/>
        </w:rPr>
        <w:drawing>
          <wp:inline distT="0" distB="0" distL="0" distR="0">
            <wp:extent cx="3695051" cy="1576316"/>
            <wp:effectExtent l="0" t="0" r="1270" b="5080"/>
            <wp:docPr id="27" name="图片 27" descr="C:\Users\ADMINI~1\AppData\Local\Temp\WeChat Files\271f910a0d4a781de3d6367bc0be2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I~1\AppData\Local\Temp\WeChat Files\271f910a0d4a781de3d6367bc0be254.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95037" cy="1576310"/>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lastRenderedPageBreak/>
        <w:drawing>
          <wp:inline distT="0" distB="0" distL="0" distR="0">
            <wp:extent cx="3813590" cy="1282612"/>
            <wp:effectExtent l="0" t="0" r="0" b="0"/>
            <wp:docPr id="28" name="图片 28" descr="C:\Users\ADMINI~1\AppData\Local\Temp\WeChat Files\6c459b880ba7fb6c5dac63984fc83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DMINI~1\AppData\Local\Temp\WeChat Files\6c459b880ba7fb6c5dac63984fc835a.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14142" cy="1282798"/>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drawing>
          <wp:inline distT="0" distB="0" distL="0" distR="0">
            <wp:extent cx="3897661" cy="1508077"/>
            <wp:effectExtent l="0" t="0" r="7620" b="0"/>
            <wp:docPr id="29" name="图片 29" descr="C:\Users\ADMINI~1\AppData\Local\Temp\WeChat Files\bc2d67d813d75e0d6e60582f82703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1\AppData\Local\Temp\WeChat Files\bc2d67d813d75e0d6e60582f82703fd.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97700" cy="1508092"/>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drawing>
          <wp:inline distT="0" distB="0" distL="0" distR="0">
            <wp:extent cx="3926318" cy="1439839"/>
            <wp:effectExtent l="0" t="0" r="0" b="8255"/>
            <wp:docPr id="30" name="图片 30" descr="C:\Users\ADMINI~1\AppData\Local\Temp\WeChat Files\5236799389f72c5e0bea2a3dbe388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1\AppData\Local\Temp\WeChat Files\5236799389f72c5e0bea2a3dbe388f6.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26276" cy="1439824"/>
                    </a:xfrm>
                    <a:prstGeom prst="rect">
                      <a:avLst/>
                    </a:prstGeom>
                    <a:noFill/>
                    <a:ln>
                      <a:noFill/>
                    </a:ln>
                  </pic:spPr>
                </pic:pic>
              </a:graphicData>
            </a:graphic>
          </wp:inline>
        </w:drawing>
      </w:r>
    </w:p>
    <w:p w:rsidR="00005F43" w:rsidRDefault="00005F43" w:rsidP="00005F43">
      <w:pPr>
        <w:jc w:val="center"/>
        <w:rPr>
          <w:rFonts w:ascii="宋体" w:eastAsia="宋体" w:hAnsi="宋体" w:cs="宋体"/>
          <w:sz w:val="24"/>
        </w:rPr>
      </w:pPr>
      <w:r>
        <w:rPr>
          <w:rFonts w:ascii="宋体" w:eastAsia="宋体" w:hAnsi="宋体" w:cs="宋体" w:hint="eastAsia"/>
          <w:noProof/>
          <w:sz w:val="24"/>
        </w:rPr>
        <w:drawing>
          <wp:inline distT="0" distB="0" distL="0" distR="0">
            <wp:extent cx="3939813" cy="1385248"/>
            <wp:effectExtent l="0" t="0" r="3810" b="5715"/>
            <wp:docPr id="31" name="图片 31" descr="C:\Users\ADMINI~1\AppData\Local\Temp\WeChat Files\25eab7a45f257ccbfa5a33ba55244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1\AppData\Local\Temp\WeChat Files\25eab7a45f257ccbfa5a33ba5524445.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39987" cy="1385309"/>
                    </a:xfrm>
                    <a:prstGeom prst="rect">
                      <a:avLst/>
                    </a:prstGeom>
                    <a:noFill/>
                    <a:ln>
                      <a:noFill/>
                    </a:ln>
                  </pic:spPr>
                </pic:pic>
              </a:graphicData>
            </a:graphic>
          </wp:inline>
        </w:drawing>
      </w:r>
    </w:p>
    <w:sectPr w:rsidR="00005F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820" w:rsidRDefault="00C24820" w:rsidP="00E32023">
      <w:r>
        <w:separator/>
      </w:r>
    </w:p>
  </w:endnote>
  <w:endnote w:type="continuationSeparator" w:id="0">
    <w:p w:rsidR="00C24820" w:rsidRDefault="00C24820" w:rsidP="00E3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820" w:rsidRDefault="00C24820" w:rsidP="00E32023">
      <w:r>
        <w:separator/>
      </w:r>
    </w:p>
  </w:footnote>
  <w:footnote w:type="continuationSeparator" w:id="0">
    <w:p w:rsidR="00C24820" w:rsidRDefault="00C24820" w:rsidP="00E320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6CD5D4"/>
    <w:multiLevelType w:val="singleLevel"/>
    <w:tmpl w:val="D86CD5D4"/>
    <w:lvl w:ilvl="0">
      <w:start w:val="1"/>
      <w:numFmt w:val="decimal"/>
      <w:suff w:val="space"/>
      <w:lvlText w:val="%1."/>
      <w:lvlJc w:val="left"/>
    </w:lvl>
  </w:abstractNum>
  <w:abstractNum w:abstractNumId="1">
    <w:nsid w:val="0E1C7FAE"/>
    <w:multiLevelType w:val="hybridMultilevel"/>
    <w:tmpl w:val="2B9EDAF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0FFA153D"/>
    <w:multiLevelType w:val="hybridMultilevel"/>
    <w:tmpl w:val="0D62A5DE"/>
    <w:lvl w:ilvl="0" w:tplc="04090001">
      <w:start w:val="1"/>
      <w:numFmt w:val="bullet"/>
      <w:lvlText w:val=""/>
      <w:lvlJc w:val="left"/>
      <w:pPr>
        <w:ind w:left="635" w:hanging="420"/>
      </w:pPr>
      <w:rPr>
        <w:rFonts w:ascii="Wingdings" w:hAnsi="Wingdings" w:hint="default"/>
      </w:rPr>
    </w:lvl>
    <w:lvl w:ilvl="1" w:tplc="04090003" w:tentative="1">
      <w:start w:val="1"/>
      <w:numFmt w:val="bullet"/>
      <w:lvlText w:val=""/>
      <w:lvlJc w:val="left"/>
      <w:pPr>
        <w:ind w:left="1055" w:hanging="420"/>
      </w:pPr>
      <w:rPr>
        <w:rFonts w:ascii="Wingdings" w:hAnsi="Wingdings" w:hint="default"/>
      </w:rPr>
    </w:lvl>
    <w:lvl w:ilvl="2" w:tplc="04090005" w:tentative="1">
      <w:start w:val="1"/>
      <w:numFmt w:val="bullet"/>
      <w:lvlText w:val=""/>
      <w:lvlJc w:val="left"/>
      <w:pPr>
        <w:ind w:left="1475" w:hanging="420"/>
      </w:pPr>
      <w:rPr>
        <w:rFonts w:ascii="Wingdings" w:hAnsi="Wingdings" w:hint="default"/>
      </w:rPr>
    </w:lvl>
    <w:lvl w:ilvl="3" w:tplc="04090001" w:tentative="1">
      <w:start w:val="1"/>
      <w:numFmt w:val="bullet"/>
      <w:lvlText w:val=""/>
      <w:lvlJc w:val="left"/>
      <w:pPr>
        <w:ind w:left="1895" w:hanging="420"/>
      </w:pPr>
      <w:rPr>
        <w:rFonts w:ascii="Wingdings" w:hAnsi="Wingdings" w:hint="default"/>
      </w:rPr>
    </w:lvl>
    <w:lvl w:ilvl="4" w:tplc="04090003" w:tentative="1">
      <w:start w:val="1"/>
      <w:numFmt w:val="bullet"/>
      <w:lvlText w:val=""/>
      <w:lvlJc w:val="left"/>
      <w:pPr>
        <w:ind w:left="2315" w:hanging="420"/>
      </w:pPr>
      <w:rPr>
        <w:rFonts w:ascii="Wingdings" w:hAnsi="Wingdings" w:hint="default"/>
      </w:rPr>
    </w:lvl>
    <w:lvl w:ilvl="5" w:tplc="04090005" w:tentative="1">
      <w:start w:val="1"/>
      <w:numFmt w:val="bullet"/>
      <w:lvlText w:val=""/>
      <w:lvlJc w:val="left"/>
      <w:pPr>
        <w:ind w:left="2735" w:hanging="420"/>
      </w:pPr>
      <w:rPr>
        <w:rFonts w:ascii="Wingdings" w:hAnsi="Wingdings" w:hint="default"/>
      </w:rPr>
    </w:lvl>
    <w:lvl w:ilvl="6" w:tplc="04090001" w:tentative="1">
      <w:start w:val="1"/>
      <w:numFmt w:val="bullet"/>
      <w:lvlText w:val=""/>
      <w:lvlJc w:val="left"/>
      <w:pPr>
        <w:ind w:left="3155" w:hanging="420"/>
      </w:pPr>
      <w:rPr>
        <w:rFonts w:ascii="Wingdings" w:hAnsi="Wingdings" w:hint="default"/>
      </w:rPr>
    </w:lvl>
    <w:lvl w:ilvl="7" w:tplc="04090003" w:tentative="1">
      <w:start w:val="1"/>
      <w:numFmt w:val="bullet"/>
      <w:lvlText w:val=""/>
      <w:lvlJc w:val="left"/>
      <w:pPr>
        <w:ind w:left="3575" w:hanging="420"/>
      </w:pPr>
      <w:rPr>
        <w:rFonts w:ascii="Wingdings" w:hAnsi="Wingdings" w:hint="default"/>
      </w:rPr>
    </w:lvl>
    <w:lvl w:ilvl="8" w:tplc="04090005" w:tentative="1">
      <w:start w:val="1"/>
      <w:numFmt w:val="bullet"/>
      <w:lvlText w:val=""/>
      <w:lvlJc w:val="left"/>
      <w:pPr>
        <w:ind w:left="3995" w:hanging="420"/>
      </w:pPr>
      <w:rPr>
        <w:rFonts w:ascii="Wingdings" w:hAnsi="Wingdings" w:hint="default"/>
      </w:rPr>
    </w:lvl>
  </w:abstractNum>
  <w:abstractNum w:abstractNumId="3">
    <w:nsid w:val="1C115F19"/>
    <w:multiLevelType w:val="hybridMultilevel"/>
    <w:tmpl w:val="4E0A275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1FF66825"/>
    <w:multiLevelType w:val="hybridMultilevel"/>
    <w:tmpl w:val="FDB6B8A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74C"/>
    <w:rsid w:val="00005F43"/>
    <w:rsid w:val="00091047"/>
    <w:rsid w:val="00092B52"/>
    <w:rsid w:val="001A5737"/>
    <w:rsid w:val="001E1E99"/>
    <w:rsid w:val="002078AB"/>
    <w:rsid w:val="003839D0"/>
    <w:rsid w:val="00405E4F"/>
    <w:rsid w:val="004535AB"/>
    <w:rsid w:val="00474149"/>
    <w:rsid w:val="004C5E56"/>
    <w:rsid w:val="004E4FD7"/>
    <w:rsid w:val="00592782"/>
    <w:rsid w:val="00635F26"/>
    <w:rsid w:val="0065400B"/>
    <w:rsid w:val="00665EB6"/>
    <w:rsid w:val="006C1D8B"/>
    <w:rsid w:val="0070574C"/>
    <w:rsid w:val="00726762"/>
    <w:rsid w:val="008607FE"/>
    <w:rsid w:val="008E6D07"/>
    <w:rsid w:val="008F4317"/>
    <w:rsid w:val="009B25A8"/>
    <w:rsid w:val="009B6C58"/>
    <w:rsid w:val="009C13EE"/>
    <w:rsid w:val="00AE7353"/>
    <w:rsid w:val="00B04488"/>
    <w:rsid w:val="00B61F60"/>
    <w:rsid w:val="00B91171"/>
    <w:rsid w:val="00C24820"/>
    <w:rsid w:val="00C401CC"/>
    <w:rsid w:val="00C40754"/>
    <w:rsid w:val="00C447BF"/>
    <w:rsid w:val="00CD3612"/>
    <w:rsid w:val="00CF47B9"/>
    <w:rsid w:val="00DE3297"/>
    <w:rsid w:val="00E32023"/>
    <w:rsid w:val="00E53336"/>
    <w:rsid w:val="00F40044"/>
    <w:rsid w:val="00FF4F23"/>
    <w:rsid w:val="02011B93"/>
    <w:rsid w:val="02BA3316"/>
    <w:rsid w:val="0407316A"/>
    <w:rsid w:val="05983280"/>
    <w:rsid w:val="05C76426"/>
    <w:rsid w:val="06714476"/>
    <w:rsid w:val="06F240FA"/>
    <w:rsid w:val="07D65755"/>
    <w:rsid w:val="09987BA3"/>
    <w:rsid w:val="09E67165"/>
    <w:rsid w:val="09F00A1E"/>
    <w:rsid w:val="0D1252AE"/>
    <w:rsid w:val="0EC806FB"/>
    <w:rsid w:val="0F2B1AF9"/>
    <w:rsid w:val="0F611037"/>
    <w:rsid w:val="112F03B6"/>
    <w:rsid w:val="1289028D"/>
    <w:rsid w:val="13F31D78"/>
    <w:rsid w:val="156B7550"/>
    <w:rsid w:val="16BE6E09"/>
    <w:rsid w:val="182549CB"/>
    <w:rsid w:val="197F7106"/>
    <w:rsid w:val="1E3214EC"/>
    <w:rsid w:val="22206197"/>
    <w:rsid w:val="235A5CE8"/>
    <w:rsid w:val="24676520"/>
    <w:rsid w:val="2570291E"/>
    <w:rsid w:val="26DE370A"/>
    <w:rsid w:val="27B51E5B"/>
    <w:rsid w:val="28024232"/>
    <w:rsid w:val="28275264"/>
    <w:rsid w:val="288F2825"/>
    <w:rsid w:val="2B811C38"/>
    <w:rsid w:val="2F616B0B"/>
    <w:rsid w:val="2F6D060F"/>
    <w:rsid w:val="30E1515D"/>
    <w:rsid w:val="31E21C6A"/>
    <w:rsid w:val="342D219B"/>
    <w:rsid w:val="34465FA6"/>
    <w:rsid w:val="35690983"/>
    <w:rsid w:val="357F0CA8"/>
    <w:rsid w:val="371F3921"/>
    <w:rsid w:val="39587880"/>
    <w:rsid w:val="39C81FD3"/>
    <w:rsid w:val="3A3B7755"/>
    <w:rsid w:val="3B1C1756"/>
    <w:rsid w:val="3C84258F"/>
    <w:rsid w:val="3D581535"/>
    <w:rsid w:val="3E090AF9"/>
    <w:rsid w:val="3F2B3E49"/>
    <w:rsid w:val="3FEC349A"/>
    <w:rsid w:val="408F4595"/>
    <w:rsid w:val="432978A3"/>
    <w:rsid w:val="45EB3583"/>
    <w:rsid w:val="46622055"/>
    <w:rsid w:val="46AC2409"/>
    <w:rsid w:val="47C33CDA"/>
    <w:rsid w:val="47FA0D34"/>
    <w:rsid w:val="49C72D77"/>
    <w:rsid w:val="4A2A501F"/>
    <w:rsid w:val="4B1E49FA"/>
    <w:rsid w:val="4BF910F5"/>
    <w:rsid w:val="4CA3178D"/>
    <w:rsid w:val="4D7C6B22"/>
    <w:rsid w:val="4E1242D8"/>
    <w:rsid w:val="4EC15A3D"/>
    <w:rsid w:val="513D3930"/>
    <w:rsid w:val="514812E8"/>
    <w:rsid w:val="5289764A"/>
    <w:rsid w:val="53D66183"/>
    <w:rsid w:val="542C6252"/>
    <w:rsid w:val="542F3C4C"/>
    <w:rsid w:val="5436605F"/>
    <w:rsid w:val="54BF1E5D"/>
    <w:rsid w:val="54C824C6"/>
    <w:rsid w:val="55143E0E"/>
    <w:rsid w:val="55BC3052"/>
    <w:rsid w:val="56171F3C"/>
    <w:rsid w:val="56A57048"/>
    <w:rsid w:val="57BD0881"/>
    <w:rsid w:val="591454AA"/>
    <w:rsid w:val="59BA0AFB"/>
    <w:rsid w:val="5A867905"/>
    <w:rsid w:val="5B9A04F4"/>
    <w:rsid w:val="5C744320"/>
    <w:rsid w:val="5CE33E66"/>
    <w:rsid w:val="5CE54A2F"/>
    <w:rsid w:val="5D907402"/>
    <w:rsid w:val="5DA92D17"/>
    <w:rsid w:val="5DAD3C6B"/>
    <w:rsid w:val="5E426C65"/>
    <w:rsid w:val="61525769"/>
    <w:rsid w:val="65A30DC1"/>
    <w:rsid w:val="661D49DA"/>
    <w:rsid w:val="67F23073"/>
    <w:rsid w:val="68902786"/>
    <w:rsid w:val="68AA1328"/>
    <w:rsid w:val="6B544487"/>
    <w:rsid w:val="6B631828"/>
    <w:rsid w:val="6CE57D32"/>
    <w:rsid w:val="6D17247C"/>
    <w:rsid w:val="6DDC4B3A"/>
    <w:rsid w:val="6DFA35A3"/>
    <w:rsid w:val="70A554C8"/>
    <w:rsid w:val="715D74D7"/>
    <w:rsid w:val="740E74F9"/>
    <w:rsid w:val="74B938CC"/>
    <w:rsid w:val="75086170"/>
    <w:rsid w:val="758D6B1B"/>
    <w:rsid w:val="776B0515"/>
    <w:rsid w:val="78D91DFF"/>
    <w:rsid w:val="7A345415"/>
    <w:rsid w:val="7BFB43FE"/>
    <w:rsid w:val="7C0428D2"/>
    <w:rsid w:val="7D2E0AC9"/>
    <w:rsid w:val="7FF36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C401CC"/>
    <w:rPr>
      <w:sz w:val="18"/>
      <w:szCs w:val="18"/>
    </w:rPr>
  </w:style>
  <w:style w:type="character" w:customStyle="1" w:styleId="Char">
    <w:name w:val="批注框文本 Char"/>
    <w:basedOn w:val="a0"/>
    <w:link w:val="a3"/>
    <w:rsid w:val="00C401CC"/>
    <w:rPr>
      <w:rFonts w:asciiTheme="minorHAnsi" w:eastAsiaTheme="minorEastAsia" w:hAnsiTheme="minorHAnsi" w:cstheme="minorBidi"/>
      <w:kern w:val="2"/>
      <w:sz w:val="18"/>
      <w:szCs w:val="18"/>
    </w:rPr>
  </w:style>
  <w:style w:type="paragraph" w:styleId="a4">
    <w:name w:val="List Paragraph"/>
    <w:basedOn w:val="a"/>
    <w:uiPriority w:val="99"/>
    <w:unhideWhenUsed/>
    <w:rsid w:val="00E53336"/>
    <w:pPr>
      <w:ind w:firstLineChars="200" w:firstLine="420"/>
    </w:pPr>
  </w:style>
  <w:style w:type="table" w:styleId="a5">
    <w:name w:val="Table Grid"/>
    <w:basedOn w:val="a1"/>
    <w:rsid w:val="00C40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Classic 1"/>
    <w:basedOn w:val="a1"/>
    <w:rsid w:val="00C40754"/>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
    <w:name w:val="Light Shading Accent 5"/>
    <w:basedOn w:val="a1"/>
    <w:uiPriority w:val="60"/>
    <w:rsid w:val="00C40754"/>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paragraph" w:styleId="a6">
    <w:name w:val="header"/>
    <w:basedOn w:val="a"/>
    <w:link w:val="Char0"/>
    <w:rsid w:val="00E3202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E32023"/>
    <w:rPr>
      <w:rFonts w:asciiTheme="minorHAnsi" w:eastAsiaTheme="minorEastAsia" w:hAnsiTheme="minorHAnsi" w:cstheme="minorBidi"/>
      <w:kern w:val="2"/>
      <w:sz w:val="18"/>
      <w:szCs w:val="18"/>
    </w:rPr>
  </w:style>
  <w:style w:type="paragraph" w:styleId="a7">
    <w:name w:val="footer"/>
    <w:basedOn w:val="a"/>
    <w:link w:val="Char1"/>
    <w:rsid w:val="00E32023"/>
    <w:pPr>
      <w:tabs>
        <w:tab w:val="center" w:pos="4153"/>
        <w:tab w:val="right" w:pos="8306"/>
      </w:tabs>
      <w:snapToGrid w:val="0"/>
      <w:jc w:val="left"/>
    </w:pPr>
    <w:rPr>
      <w:sz w:val="18"/>
      <w:szCs w:val="18"/>
    </w:rPr>
  </w:style>
  <w:style w:type="character" w:customStyle="1" w:styleId="Char1">
    <w:name w:val="页脚 Char"/>
    <w:basedOn w:val="a0"/>
    <w:link w:val="a7"/>
    <w:rsid w:val="00E32023"/>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C401CC"/>
    <w:rPr>
      <w:sz w:val="18"/>
      <w:szCs w:val="18"/>
    </w:rPr>
  </w:style>
  <w:style w:type="character" w:customStyle="1" w:styleId="Char">
    <w:name w:val="批注框文本 Char"/>
    <w:basedOn w:val="a0"/>
    <w:link w:val="a3"/>
    <w:rsid w:val="00C401CC"/>
    <w:rPr>
      <w:rFonts w:asciiTheme="minorHAnsi" w:eastAsiaTheme="minorEastAsia" w:hAnsiTheme="minorHAnsi" w:cstheme="minorBidi"/>
      <w:kern w:val="2"/>
      <w:sz w:val="18"/>
      <w:szCs w:val="18"/>
    </w:rPr>
  </w:style>
  <w:style w:type="paragraph" w:styleId="a4">
    <w:name w:val="List Paragraph"/>
    <w:basedOn w:val="a"/>
    <w:uiPriority w:val="99"/>
    <w:unhideWhenUsed/>
    <w:rsid w:val="00E53336"/>
    <w:pPr>
      <w:ind w:firstLineChars="200" w:firstLine="420"/>
    </w:pPr>
  </w:style>
  <w:style w:type="table" w:styleId="a5">
    <w:name w:val="Table Grid"/>
    <w:basedOn w:val="a1"/>
    <w:rsid w:val="00C40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Classic 1"/>
    <w:basedOn w:val="a1"/>
    <w:rsid w:val="00C40754"/>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
    <w:name w:val="Light Shading Accent 5"/>
    <w:basedOn w:val="a1"/>
    <w:uiPriority w:val="60"/>
    <w:rsid w:val="00C40754"/>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paragraph" w:styleId="a6">
    <w:name w:val="header"/>
    <w:basedOn w:val="a"/>
    <w:link w:val="Char0"/>
    <w:rsid w:val="00E3202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E32023"/>
    <w:rPr>
      <w:rFonts w:asciiTheme="minorHAnsi" w:eastAsiaTheme="minorEastAsia" w:hAnsiTheme="minorHAnsi" w:cstheme="minorBidi"/>
      <w:kern w:val="2"/>
      <w:sz w:val="18"/>
      <w:szCs w:val="18"/>
    </w:rPr>
  </w:style>
  <w:style w:type="paragraph" w:styleId="a7">
    <w:name w:val="footer"/>
    <w:basedOn w:val="a"/>
    <w:link w:val="Char1"/>
    <w:rsid w:val="00E32023"/>
    <w:pPr>
      <w:tabs>
        <w:tab w:val="center" w:pos="4153"/>
        <w:tab w:val="right" w:pos="8306"/>
      </w:tabs>
      <w:snapToGrid w:val="0"/>
      <w:jc w:val="left"/>
    </w:pPr>
    <w:rPr>
      <w:sz w:val="18"/>
      <w:szCs w:val="18"/>
    </w:rPr>
  </w:style>
  <w:style w:type="character" w:customStyle="1" w:styleId="Char1">
    <w:name w:val="页脚 Char"/>
    <w:basedOn w:val="a0"/>
    <w:link w:val="a7"/>
    <w:rsid w:val="00E32023"/>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1538</Words>
  <Characters>8772</Characters>
  <Application>Microsoft Office Word</Application>
  <DocSecurity>0</DocSecurity>
  <Lines>73</Lines>
  <Paragraphs>20</Paragraphs>
  <ScaleCrop>false</ScaleCrop>
  <Company>微软中国</Company>
  <LinksUpToDate>false</LinksUpToDate>
  <CharactersWithSpaces>10290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27299</dc:creator>
  <cp:lastModifiedBy>Administrator</cp:lastModifiedBy>
  <cp:revision>8</cp:revision>
  <dcterms:created xsi:type="dcterms:W3CDTF">2022-06-21T04:16:00Z</dcterms:created>
  <dcterms:modified xsi:type="dcterms:W3CDTF">2022-06-21T04:55:00Z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