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7FF10" w14:textId="77777777" w:rsidR="00D14D8F" w:rsidRPr="00D14D8F" w:rsidRDefault="00D14D8F" w:rsidP="00D14D8F">
      <w:pPr>
        <w:jc w:val="both"/>
        <w:rPr>
          <w:sz w:val="21"/>
          <w:szCs w:val="21"/>
        </w:rPr>
      </w:pPr>
      <w:bookmarkStart w:id="0" w:name="_Toc107799445"/>
      <w:r w:rsidRPr="00D14D8F">
        <w:rPr>
          <w:sz w:val="21"/>
          <w:szCs w:val="21"/>
        </w:rPr>
        <w:t>Power:</w:t>
      </w:r>
      <w:bookmarkEnd w:id="0"/>
    </w:p>
    <w:p w14:paraId="4610F6A8" w14:textId="77777777" w:rsidR="00D14D8F" w:rsidRPr="00D14D8F" w:rsidRDefault="00D14D8F" w:rsidP="00D14D8F">
      <w:pPr>
        <w:jc w:val="both"/>
        <w:rPr>
          <w:sz w:val="21"/>
          <w:szCs w:val="21"/>
        </w:rPr>
      </w:pPr>
      <w:r w:rsidRPr="00D14D8F">
        <w:rPr>
          <w:sz w:val="21"/>
          <w:szCs w:val="21"/>
        </w:rPr>
        <w:t>It is your ability to influence another stakeholder in your business that gives you organisational power. A stakeholder's willingness to do anything against his or her better judgement is an indication of your authority. This definition of "power" by Max Weber (1947) states, "It is the chance that one actor in the social connection can carry out his own wishes notwithstanding opposition”.</w:t>
      </w:r>
    </w:p>
    <w:p w14:paraId="13D36FD0" w14:textId="08F140BE" w:rsidR="00D14D8F" w:rsidRDefault="00D14D8F" w:rsidP="00D14D8F">
      <w:pPr>
        <w:jc w:val="both"/>
        <w:rPr>
          <w:sz w:val="21"/>
          <w:szCs w:val="21"/>
        </w:rPr>
      </w:pPr>
      <w:r w:rsidRPr="00D14D8F">
        <w:rPr>
          <w:sz w:val="21"/>
          <w:szCs w:val="21"/>
        </w:rPr>
        <w:t>Most people in modern companies are motivated by a desire to gain and maintain power. For small and medium-sized organisations (SMEs), the power game involves three types of people: the owners, who have a say in decision-making and can influence employee advancement. Because they oversee daily operations and have significant influence over the organization's decision-making, senior management is likewise involved in the power struggle. The "top performers" make up the final group. Because of their great productivity and ability to influence decisions within the company, the corporation cannot function well without them (Argyris, C., 2019).</w:t>
      </w:r>
    </w:p>
    <w:p w14:paraId="2A4D7AE3" w14:textId="77777777" w:rsidR="00D14D8F" w:rsidRPr="00D14D8F" w:rsidRDefault="00D14D8F" w:rsidP="00D14D8F">
      <w:pPr>
        <w:jc w:val="both"/>
        <w:rPr>
          <w:sz w:val="21"/>
          <w:szCs w:val="21"/>
        </w:rPr>
      </w:pPr>
    </w:p>
    <w:p w14:paraId="31753DCE" w14:textId="77777777" w:rsidR="00D14D8F" w:rsidRPr="00D14D8F" w:rsidRDefault="00D14D8F" w:rsidP="00D14D8F">
      <w:pPr>
        <w:jc w:val="both"/>
        <w:rPr>
          <w:sz w:val="21"/>
          <w:szCs w:val="21"/>
        </w:rPr>
      </w:pPr>
      <w:bookmarkStart w:id="1" w:name="_Toc107799446"/>
      <w:r w:rsidRPr="00D14D8F">
        <w:rPr>
          <w:sz w:val="21"/>
          <w:szCs w:val="21"/>
        </w:rPr>
        <w:t>Politics:</w:t>
      </w:r>
      <w:bookmarkEnd w:id="1"/>
    </w:p>
    <w:p w14:paraId="79D0C6FF" w14:textId="79702357" w:rsidR="00D14D8F" w:rsidRDefault="00D14D8F" w:rsidP="00D14D8F">
      <w:pPr>
        <w:jc w:val="both"/>
        <w:rPr>
          <w:sz w:val="21"/>
          <w:szCs w:val="21"/>
        </w:rPr>
      </w:pPr>
      <w:r w:rsidRPr="00D14D8F">
        <w:rPr>
          <w:sz w:val="21"/>
          <w:szCs w:val="21"/>
        </w:rPr>
        <w:t>Individuals and organisations involved in organisational politics engage in a wide range of actions that involve using influence tactics in order to further their own or the organization's own goals. The structure and process of using authority and power to effect organisational definitions of goals, directions, and other parameters can be referred to as "organisational politics." Influence management can be defined as the use of non-sanctioned means to achieve goals that are sanctioned by the organisation. Politics is a vital role that arises from the disparities in the interests of people. It's a way of finding a creative middle ground between opposing points of view or interests. To achieve socially acceptable aims and means while balancing individual and group interests, it is necessary to employ power. Politics is the process of gaining, acquiring, and exercising authority in order to accomplish a specific goal. As a result, it is frequently seen in instances of uncertainty or disagreement about options. In many cases, it takes place outside of the usual routes of power. To achieve an objective, it is an unofficial, unethical act. Political behaviour is used to influence choices, acquire scarce resources, and gain the cooperation of others who are not directly under one's command. Politics is characterised by the exercise of authority and the ability to sway others (</w:t>
      </w:r>
      <w:proofErr w:type="spellStart"/>
      <w:r w:rsidRPr="00D14D8F">
        <w:rPr>
          <w:sz w:val="21"/>
          <w:szCs w:val="21"/>
        </w:rPr>
        <w:t>Ardichvili</w:t>
      </w:r>
      <w:proofErr w:type="spellEnd"/>
      <w:r w:rsidRPr="00D14D8F">
        <w:rPr>
          <w:sz w:val="21"/>
          <w:szCs w:val="21"/>
        </w:rPr>
        <w:t>, A., 2018).</w:t>
      </w:r>
    </w:p>
    <w:p w14:paraId="5E08A861" w14:textId="77777777" w:rsidR="00D14D8F" w:rsidRPr="00D14D8F" w:rsidRDefault="00D14D8F" w:rsidP="00D14D8F">
      <w:pPr>
        <w:jc w:val="both"/>
        <w:rPr>
          <w:sz w:val="21"/>
          <w:szCs w:val="21"/>
        </w:rPr>
      </w:pPr>
    </w:p>
    <w:p w14:paraId="596F298F" w14:textId="77777777" w:rsidR="00D14D8F" w:rsidRPr="00D14D8F" w:rsidRDefault="00D14D8F" w:rsidP="00D14D8F">
      <w:pPr>
        <w:jc w:val="both"/>
        <w:rPr>
          <w:sz w:val="21"/>
          <w:szCs w:val="21"/>
        </w:rPr>
      </w:pPr>
      <w:bookmarkStart w:id="2" w:name="_Toc107799447"/>
      <w:r w:rsidRPr="00D14D8F">
        <w:rPr>
          <w:sz w:val="21"/>
          <w:szCs w:val="21"/>
        </w:rPr>
        <w:t>Power and politics in organisation:</w:t>
      </w:r>
      <w:bookmarkEnd w:id="2"/>
    </w:p>
    <w:p w14:paraId="189A35C8" w14:textId="77777777" w:rsidR="00D14D8F" w:rsidRPr="00D14D8F" w:rsidRDefault="00D14D8F" w:rsidP="00D14D8F">
      <w:pPr>
        <w:jc w:val="both"/>
        <w:rPr>
          <w:sz w:val="21"/>
          <w:szCs w:val="21"/>
        </w:rPr>
      </w:pPr>
      <w:r w:rsidRPr="00D14D8F">
        <w:rPr>
          <w:sz w:val="21"/>
          <w:szCs w:val="21"/>
        </w:rPr>
        <w:t>Organisational power and politics are inescapable realities that cannot be ignored. There are still power centres and entrenched interests in even the most professionally run and managed companies, despite the advent of the modern corporation and a growth in the managerial class with a professional method of administering the firms. For the simple reason that power and politics have been around for a long time, you can't just wish away the need to resist people who hold power and then impose their will on those who do not hold power. Individuals in positions of authority, like as CEOs and other C-level executives, often exert pressure on those in the middle and those who have been passed over for promotion, but this is a common dynamic throughout businesses (Cheng, MI, Dainty., 2015).</w:t>
      </w:r>
    </w:p>
    <w:p w14:paraId="6F0E0388" w14:textId="77777777" w:rsidR="00D14D8F" w:rsidRPr="00D14D8F" w:rsidRDefault="00D14D8F" w:rsidP="00D14D8F">
      <w:pPr>
        <w:jc w:val="both"/>
        <w:rPr>
          <w:sz w:val="21"/>
          <w:szCs w:val="21"/>
        </w:rPr>
      </w:pPr>
      <w:r w:rsidRPr="00D14D8F">
        <w:rPr>
          <w:sz w:val="21"/>
          <w:szCs w:val="21"/>
        </w:rPr>
        <w:t>Various factors, such as political and economic influence, shape every environment's internal system. These factors have as much impact on an organization's ability to function as the individual characteristics of its conduct. Often, they can influence the development of those components and those in the surrounding environment. More than any other force, their impact and that of those who control them can determine the dynamics of an organisation.</w:t>
      </w:r>
    </w:p>
    <w:p w14:paraId="07AA7C5C" w14:textId="77777777" w:rsidR="00D14D8F" w:rsidRPr="00D14D8F" w:rsidRDefault="00D14D8F" w:rsidP="00D14D8F">
      <w:pPr>
        <w:jc w:val="both"/>
        <w:rPr>
          <w:sz w:val="21"/>
          <w:szCs w:val="21"/>
        </w:rPr>
      </w:pPr>
      <w:r w:rsidRPr="00D14D8F">
        <w:rPr>
          <w:sz w:val="21"/>
          <w:szCs w:val="21"/>
        </w:rPr>
        <w:t>In a corporation or organisation, power and politics are comparable to the traditional political systems of government: authority is distributed among the various sections of the system that exercise power.</w:t>
      </w:r>
    </w:p>
    <w:p w14:paraId="327183F4" w14:textId="77777777" w:rsidR="00D14D8F" w:rsidRPr="00D14D8F" w:rsidRDefault="00D14D8F" w:rsidP="00D14D8F">
      <w:pPr>
        <w:jc w:val="both"/>
        <w:rPr>
          <w:sz w:val="21"/>
          <w:szCs w:val="21"/>
        </w:rPr>
      </w:pPr>
      <w:r w:rsidRPr="00D14D8F">
        <w:rPr>
          <w:sz w:val="21"/>
          <w:szCs w:val="21"/>
        </w:rPr>
        <w:t>As long as someone isn't using dirty tactics, there's nothing wrong with multiple sources of power contending for control. It is not uncommon for an organization's internal politics to become polarised, even if everyone tries to stay as objective as possible. Overall, a company's power structure and politics can have a significant impact on how the organisation operates (Argyris, C., 2019).</w:t>
      </w:r>
    </w:p>
    <w:p w14:paraId="47DFF9C3" w14:textId="77777777" w:rsidR="00D14D8F" w:rsidRPr="00D14D8F" w:rsidRDefault="00D14D8F" w:rsidP="00D14D8F">
      <w:pPr>
        <w:jc w:val="both"/>
        <w:rPr>
          <w:sz w:val="21"/>
          <w:szCs w:val="21"/>
        </w:rPr>
      </w:pPr>
    </w:p>
    <w:p w14:paraId="767D8AAC" w14:textId="77777777" w:rsidR="00D14D8F" w:rsidRPr="00D14D8F" w:rsidRDefault="00D14D8F" w:rsidP="00D14D8F">
      <w:pPr>
        <w:jc w:val="both"/>
        <w:rPr>
          <w:sz w:val="21"/>
          <w:szCs w:val="21"/>
        </w:rPr>
      </w:pPr>
      <w:bookmarkStart w:id="3" w:name="_Toc107799448"/>
      <w:r w:rsidRPr="00D14D8F">
        <w:rPr>
          <w:sz w:val="21"/>
          <w:szCs w:val="21"/>
        </w:rPr>
        <w:t>Case study:</w:t>
      </w:r>
      <w:bookmarkEnd w:id="3"/>
    </w:p>
    <w:p w14:paraId="493DEAB6" w14:textId="77777777" w:rsidR="00D14D8F" w:rsidRPr="00D14D8F" w:rsidRDefault="00D14D8F" w:rsidP="00D14D8F">
      <w:pPr>
        <w:jc w:val="both"/>
        <w:rPr>
          <w:sz w:val="21"/>
          <w:szCs w:val="21"/>
        </w:rPr>
      </w:pPr>
      <w:r w:rsidRPr="00D14D8F">
        <w:rPr>
          <w:sz w:val="21"/>
          <w:szCs w:val="21"/>
        </w:rPr>
        <w:t xml:space="preserve">Every successful business relies heavily on its capacity to foster solid working relationships among its employees, not only with each other but also with the rest of the organisation as a whole. There may be </w:t>
      </w:r>
      <w:r w:rsidRPr="00D14D8F">
        <w:rPr>
          <w:sz w:val="21"/>
          <w:szCs w:val="21"/>
        </w:rPr>
        <w:lastRenderedPageBreak/>
        <w:t>mistrust and mistrust, and this may lead to misunderstandings that will lead to conflict in the workplace if they aren't resolved.</w:t>
      </w:r>
    </w:p>
    <w:p w14:paraId="67621644" w14:textId="77777777" w:rsidR="00D14D8F" w:rsidRPr="00D14D8F" w:rsidRDefault="00D14D8F" w:rsidP="00D14D8F">
      <w:pPr>
        <w:jc w:val="both"/>
        <w:rPr>
          <w:sz w:val="21"/>
          <w:szCs w:val="21"/>
        </w:rPr>
      </w:pPr>
      <w:bookmarkStart w:id="4" w:name="_Hlk107795460"/>
      <w:r w:rsidRPr="00D14D8F">
        <w:rPr>
          <w:sz w:val="21"/>
          <w:szCs w:val="21"/>
        </w:rPr>
        <w:t xml:space="preserve">The problem of strike action in Post Office Ltd., apart from causing organizational ineffectiveness results in loss of recognition (goodwill), decrease in productivity, high labour turnover and lack of credible image towards members of the society and country. This in effect ushers in other problems such as loss of income, operations of the post office, decrease the trust of people towards them. </w:t>
      </w:r>
    </w:p>
    <w:p w14:paraId="38FD19DA" w14:textId="77777777" w:rsidR="00D14D8F" w:rsidRPr="00D14D8F" w:rsidRDefault="00D14D8F" w:rsidP="00D14D8F">
      <w:pPr>
        <w:jc w:val="both"/>
        <w:rPr>
          <w:sz w:val="21"/>
          <w:szCs w:val="21"/>
        </w:rPr>
      </w:pPr>
      <w:r w:rsidRPr="00D14D8F">
        <w:rPr>
          <w:sz w:val="21"/>
          <w:szCs w:val="21"/>
        </w:rPr>
        <w:t>Communication workers union are using their power and politics to tell Post Office Ltd. that if they are not completing their demands. The workers are on strike because there is no increase in the salary of the employees in the following 2 years and only 2% increment is not sufficient to survive.  they will face different problems as 114 branches are closed by the workers. This will damage their reputation and their credibility.  The strike damage the work of the 114 branches of the post office and the remaining 1000 branches will also face the consequences because the customer will think about the current condition if their product will be delivered at time or delayed</w:t>
      </w:r>
      <w:bookmarkEnd w:id="4"/>
      <w:r w:rsidRPr="00D14D8F">
        <w:rPr>
          <w:sz w:val="21"/>
          <w:szCs w:val="21"/>
        </w:rPr>
        <w:t>. This issue also effects the moral of the post office which are mentioned below (</w:t>
      </w:r>
      <w:proofErr w:type="spellStart"/>
      <w:r w:rsidRPr="00D14D8F">
        <w:rPr>
          <w:sz w:val="21"/>
          <w:szCs w:val="21"/>
        </w:rPr>
        <w:t>Ardichvili</w:t>
      </w:r>
      <w:proofErr w:type="spellEnd"/>
      <w:r w:rsidRPr="00D14D8F">
        <w:rPr>
          <w:sz w:val="21"/>
          <w:szCs w:val="21"/>
        </w:rPr>
        <w:t>, A., 2018):</w:t>
      </w:r>
    </w:p>
    <w:p w14:paraId="60D5904B" w14:textId="77777777" w:rsidR="00D14D8F" w:rsidRPr="00D14D8F" w:rsidRDefault="00D14D8F" w:rsidP="00D14D8F">
      <w:pPr>
        <w:numPr>
          <w:ilvl w:val="0"/>
          <w:numId w:val="10"/>
        </w:numPr>
        <w:jc w:val="both"/>
        <w:rPr>
          <w:sz w:val="21"/>
          <w:szCs w:val="21"/>
        </w:rPr>
      </w:pPr>
      <w:r w:rsidRPr="00D14D8F">
        <w:rPr>
          <w:sz w:val="21"/>
          <w:szCs w:val="21"/>
        </w:rPr>
        <w:t>Justice</w:t>
      </w:r>
    </w:p>
    <w:p w14:paraId="7C0D6DC0" w14:textId="77777777" w:rsidR="00D14D8F" w:rsidRPr="00D14D8F" w:rsidRDefault="00D14D8F" w:rsidP="00D14D8F">
      <w:pPr>
        <w:numPr>
          <w:ilvl w:val="0"/>
          <w:numId w:val="10"/>
        </w:numPr>
        <w:jc w:val="both"/>
        <w:rPr>
          <w:sz w:val="21"/>
          <w:szCs w:val="21"/>
        </w:rPr>
      </w:pPr>
      <w:r w:rsidRPr="00D14D8F">
        <w:rPr>
          <w:sz w:val="21"/>
          <w:szCs w:val="21"/>
        </w:rPr>
        <w:t>Respect</w:t>
      </w:r>
    </w:p>
    <w:p w14:paraId="2A385D28" w14:textId="77777777" w:rsidR="00D14D8F" w:rsidRPr="00D14D8F" w:rsidRDefault="00D14D8F" w:rsidP="00D14D8F">
      <w:pPr>
        <w:numPr>
          <w:ilvl w:val="0"/>
          <w:numId w:val="10"/>
        </w:numPr>
        <w:jc w:val="both"/>
        <w:rPr>
          <w:sz w:val="21"/>
          <w:szCs w:val="21"/>
        </w:rPr>
      </w:pPr>
      <w:r w:rsidRPr="00D14D8F">
        <w:rPr>
          <w:sz w:val="21"/>
          <w:szCs w:val="21"/>
        </w:rPr>
        <w:t>Integrity</w:t>
      </w:r>
    </w:p>
    <w:p w14:paraId="4F5A8B7E" w14:textId="77777777" w:rsidR="00D14D8F" w:rsidRPr="00D14D8F" w:rsidRDefault="00D14D8F" w:rsidP="00D14D8F">
      <w:pPr>
        <w:numPr>
          <w:ilvl w:val="0"/>
          <w:numId w:val="10"/>
        </w:numPr>
        <w:jc w:val="both"/>
        <w:rPr>
          <w:sz w:val="21"/>
          <w:szCs w:val="21"/>
        </w:rPr>
      </w:pPr>
      <w:r w:rsidRPr="00D14D8F">
        <w:rPr>
          <w:sz w:val="21"/>
          <w:szCs w:val="21"/>
        </w:rPr>
        <w:t>Responsibility</w:t>
      </w:r>
    </w:p>
    <w:p w14:paraId="5FA630F2" w14:textId="5CAFFF6E" w:rsidR="00D14D8F" w:rsidRDefault="00D14D8F" w:rsidP="00D14D8F">
      <w:pPr>
        <w:numPr>
          <w:ilvl w:val="0"/>
          <w:numId w:val="10"/>
        </w:numPr>
        <w:jc w:val="both"/>
        <w:rPr>
          <w:sz w:val="21"/>
          <w:szCs w:val="21"/>
        </w:rPr>
      </w:pPr>
      <w:r w:rsidRPr="00D14D8F">
        <w:rPr>
          <w:sz w:val="21"/>
          <w:szCs w:val="21"/>
        </w:rPr>
        <w:t xml:space="preserve">Transparency </w:t>
      </w:r>
    </w:p>
    <w:p w14:paraId="66E70E9A" w14:textId="77777777" w:rsidR="00D14D8F" w:rsidRPr="00D14D8F" w:rsidRDefault="00D14D8F" w:rsidP="00D14D8F">
      <w:pPr>
        <w:numPr>
          <w:ilvl w:val="0"/>
          <w:numId w:val="10"/>
        </w:numPr>
        <w:jc w:val="both"/>
        <w:rPr>
          <w:sz w:val="21"/>
          <w:szCs w:val="21"/>
        </w:rPr>
      </w:pPr>
    </w:p>
    <w:p w14:paraId="05B09B65" w14:textId="77777777" w:rsidR="00D14D8F" w:rsidRPr="00D14D8F" w:rsidRDefault="00D14D8F" w:rsidP="00D14D8F">
      <w:pPr>
        <w:jc w:val="both"/>
        <w:rPr>
          <w:sz w:val="21"/>
          <w:szCs w:val="21"/>
        </w:rPr>
      </w:pPr>
      <w:r w:rsidRPr="00D14D8F">
        <w:rPr>
          <w:sz w:val="21"/>
          <w:szCs w:val="21"/>
        </w:rPr>
        <w:t>Stakeholder Management:</w:t>
      </w:r>
    </w:p>
    <w:p w14:paraId="63461F3F" w14:textId="77777777" w:rsidR="00D14D8F" w:rsidRPr="00D14D8F" w:rsidRDefault="00D14D8F" w:rsidP="00D14D8F">
      <w:pPr>
        <w:jc w:val="both"/>
        <w:rPr>
          <w:sz w:val="21"/>
          <w:szCs w:val="21"/>
        </w:rPr>
      </w:pPr>
      <w:r w:rsidRPr="00D14D8F">
        <w:rPr>
          <w:sz w:val="21"/>
          <w:szCs w:val="21"/>
        </w:rPr>
        <w:t>Stakeholder management refers to the act of ensuring that everyone who has an interest in a project or will be affected by its outcomes is kept in the loop. An effective long-term strategy for a company's stakeholders must be drawn out. As part of Stakeholder Management, you need to analyse and plan for your stakeholders. Stakeholder analysis is a method for identifying the most important individuals who need to be persuaded to support the company's goals. Once that support is built, Stakeholder Planning is used to assist the organisation prosper. The following or during a Stakeholder Analysis process, creating further representations of what the stakeholder groups are, what interests they represent, how powerful they are, and whether they represent obstructing or supportive elements for the business to achieve its goals are typically helpful. As a part of Stakeholder Mapping, the act of developing such images is used to better understand the organization's stakeholders (Cheng, MI, Dainty., 2015).</w:t>
      </w:r>
    </w:p>
    <w:p w14:paraId="14299E83" w14:textId="06420113" w:rsidR="00D14D8F" w:rsidRDefault="00D14D8F" w:rsidP="00D14D8F">
      <w:pPr>
        <w:jc w:val="both"/>
        <w:rPr>
          <w:sz w:val="21"/>
          <w:szCs w:val="21"/>
        </w:rPr>
      </w:pPr>
      <w:r w:rsidRPr="00D14D8F">
        <w:rPr>
          <w:sz w:val="21"/>
          <w:szCs w:val="21"/>
        </w:rPr>
        <w:t>It is possible to use the Power/Interest Matrix to map out the various stakeholders in a project. This stakeholder map categorises stakeholders according to their level of influence and interest in the organization's strategy. Using the Power/Interest Map, an organisation can determine the type of connection it should have with each of the groups.</w:t>
      </w:r>
    </w:p>
    <w:p w14:paraId="2D2FF97D" w14:textId="77777777" w:rsidR="00D019AC" w:rsidRPr="00D14D8F" w:rsidRDefault="00D019AC" w:rsidP="00D14D8F">
      <w:pPr>
        <w:jc w:val="both"/>
        <w:rPr>
          <w:sz w:val="21"/>
          <w:szCs w:val="21"/>
        </w:rPr>
      </w:pPr>
    </w:p>
    <w:p w14:paraId="1BB2CD47" w14:textId="77777777" w:rsidR="00D14D8F" w:rsidRPr="00D14D8F" w:rsidRDefault="00D14D8F" w:rsidP="00D14D8F">
      <w:pPr>
        <w:jc w:val="both"/>
        <w:rPr>
          <w:sz w:val="21"/>
          <w:szCs w:val="21"/>
        </w:rPr>
      </w:pPr>
      <w:bookmarkStart w:id="5" w:name="_Toc107799450"/>
      <w:r w:rsidRPr="00D14D8F">
        <w:rPr>
          <w:sz w:val="21"/>
          <w:szCs w:val="21"/>
        </w:rPr>
        <w:t>Power interest grid:</w:t>
      </w:r>
      <w:bookmarkEnd w:id="5"/>
    </w:p>
    <w:p w14:paraId="3579CD6C" w14:textId="77777777" w:rsidR="00D14D8F" w:rsidRPr="00D14D8F" w:rsidRDefault="00D14D8F" w:rsidP="00D14D8F">
      <w:pPr>
        <w:jc w:val="both"/>
        <w:rPr>
          <w:sz w:val="21"/>
          <w:szCs w:val="21"/>
        </w:rPr>
      </w:pPr>
      <w:r w:rsidRPr="00D14D8F">
        <w:rPr>
          <w:sz w:val="21"/>
          <w:szCs w:val="21"/>
        </w:rPr>
        <w:t>A power-interest grid is a technique for classifying stakeholders based on their level of power or influence and their level of interest in a particular project. You should first identify all of the project's stakeholders before attempting to use this strategy. Look at current documentation, run workshops, create 'as is' business process maps and talk to individuals in the firm to identify stakeholders.</w:t>
      </w:r>
    </w:p>
    <w:p w14:paraId="1CCA7DA8" w14:textId="77777777" w:rsidR="00D14D8F" w:rsidRPr="00D14D8F" w:rsidRDefault="00D14D8F" w:rsidP="00D14D8F">
      <w:pPr>
        <w:jc w:val="both"/>
        <w:rPr>
          <w:sz w:val="21"/>
          <w:szCs w:val="21"/>
        </w:rPr>
      </w:pPr>
      <w:r w:rsidRPr="00D14D8F">
        <w:rPr>
          <w:sz w:val="21"/>
          <w:szCs w:val="21"/>
        </w:rPr>
        <w:t>It is possible to build strategies for effectively managing all stakeholders by categorising the various stakeholders. Use your categorization to establish a communication strategy for stakeholders. People with high power and interest will want to be engaged with frequently, while people with little power and interest don't need frequent and thorough contact from the project team.</w:t>
      </w:r>
    </w:p>
    <w:p w14:paraId="1F434C35" w14:textId="2483041B" w:rsidR="00D14D8F" w:rsidRDefault="00D14D8F" w:rsidP="00D14D8F">
      <w:pPr>
        <w:jc w:val="both"/>
        <w:rPr>
          <w:sz w:val="21"/>
          <w:szCs w:val="21"/>
        </w:rPr>
      </w:pPr>
      <w:r w:rsidRPr="00D14D8F">
        <w:rPr>
          <w:sz w:val="21"/>
          <w:szCs w:val="21"/>
        </w:rPr>
        <w:t>It is critical to put the stakeholder where they are, rather than where you (or they) would like them to be. A grid can help you categorise and manage your stakeholders once you have placed them in the grid (Argyris, C., 2019).</w:t>
      </w:r>
    </w:p>
    <w:p w14:paraId="51415587" w14:textId="77777777" w:rsidR="00D019AC" w:rsidRPr="00D14D8F" w:rsidRDefault="00D019AC" w:rsidP="00D14D8F">
      <w:pPr>
        <w:jc w:val="both"/>
        <w:rPr>
          <w:sz w:val="21"/>
          <w:szCs w:val="21"/>
        </w:rPr>
      </w:pPr>
    </w:p>
    <w:p w14:paraId="73CF4D3D" w14:textId="77777777" w:rsidR="00D14D8F" w:rsidRPr="00D14D8F" w:rsidRDefault="00D14D8F" w:rsidP="00D14D8F">
      <w:pPr>
        <w:jc w:val="both"/>
        <w:rPr>
          <w:sz w:val="21"/>
          <w:szCs w:val="21"/>
        </w:rPr>
      </w:pPr>
      <w:bookmarkStart w:id="6" w:name="_Toc107799451"/>
      <w:r w:rsidRPr="00D14D8F">
        <w:rPr>
          <w:sz w:val="21"/>
          <w:szCs w:val="21"/>
        </w:rPr>
        <w:t>Prioritize stakeholders:</w:t>
      </w:r>
      <w:bookmarkEnd w:id="6"/>
    </w:p>
    <w:p w14:paraId="72D32201" w14:textId="77777777" w:rsidR="00D14D8F" w:rsidRPr="00D14D8F" w:rsidRDefault="00D14D8F" w:rsidP="00D14D8F">
      <w:pPr>
        <w:jc w:val="both"/>
        <w:rPr>
          <w:sz w:val="21"/>
          <w:szCs w:val="21"/>
        </w:rPr>
      </w:pPr>
      <w:r w:rsidRPr="00D14D8F">
        <w:rPr>
          <w:sz w:val="21"/>
          <w:szCs w:val="21"/>
        </w:rPr>
        <w:t xml:space="preserve">You have a huge list of people and organisations who will be impacted by your work. Prioritize them. Some of them may have the ability to either halt or promote the enemy's progress. If you're doing anything, some people may be interested, while others may not care. Using the Power-Interest grid, stakeholders can be grouped and prioritised. Stakeholders can be identified based on their authority and interest in the project </w:t>
      </w:r>
      <w:r w:rsidRPr="00D14D8F">
        <w:rPr>
          <w:sz w:val="21"/>
          <w:szCs w:val="21"/>
        </w:rPr>
        <w:lastRenderedPageBreak/>
        <w:t>as a result of this practise. On a power/interest grid, you can see which parties have a lot of power and a lot of interest in your project. People with a lot of power and a lot of interest need to be kept happy and informed. Always be sure to closely manage the expectations of a stakeholder who possesses both (</w:t>
      </w:r>
      <w:proofErr w:type="spellStart"/>
      <w:r w:rsidRPr="00D14D8F">
        <w:rPr>
          <w:sz w:val="21"/>
          <w:szCs w:val="21"/>
        </w:rPr>
        <w:t>Ardichvili</w:t>
      </w:r>
      <w:proofErr w:type="spellEnd"/>
      <w:r w:rsidRPr="00D14D8F">
        <w:rPr>
          <w:sz w:val="21"/>
          <w:szCs w:val="21"/>
        </w:rPr>
        <w:t>, A., 2018).</w:t>
      </w:r>
    </w:p>
    <w:p w14:paraId="28CC8284" w14:textId="77777777" w:rsidR="00D14D8F" w:rsidRPr="00D14D8F" w:rsidRDefault="00D14D8F" w:rsidP="00D14D8F">
      <w:pPr>
        <w:jc w:val="both"/>
        <w:rPr>
          <w:sz w:val="21"/>
          <w:szCs w:val="21"/>
        </w:rPr>
      </w:pPr>
      <w:r w:rsidRPr="00D14D8F">
        <w:rPr>
          <w:sz w:val="21"/>
          <w:szCs w:val="21"/>
        </w:rPr>
        <w:t>The more complicated the project, the more detailed the grid should be filled in.</w:t>
      </w:r>
    </w:p>
    <w:p w14:paraId="48B7C90F" w14:textId="77777777" w:rsidR="00D14D8F" w:rsidRPr="00D14D8F" w:rsidRDefault="00D14D8F" w:rsidP="00D14D8F">
      <w:pPr>
        <w:jc w:val="both"/>
        <w:rPr>
          <w:sz w:val="21"/>
          <w:szCs w:val="21"/>
        </w:rPr>
      </w:pPr>
      <w:r w:rsidRPr="00D14D8F">
        <w:rPr>
          <w:sz w:val="21"/>
          <w:szCs w:val="21"/>
        </w:rPr>
        <w:drawing>
          <wp:inline distT="0" distB="0" distL="0" distR="0" wp14:anchorId="35ACE8BE" wp14:editId="4569922C">
            <wp:extent cx="4129088" cy="2752725"/>
            <wp:effectExtent l="0" t="0" r="5080" b="0"/>
            <wp:docPr id="1" name="Picture 1" descr="Power-interest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interest gri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30268" cy="2753512"/>
                    </a:xfrm>
                    <a:prstGeom prst="rect">
                      <a:avLst/>
                    </a:prstGeom>
                    <a:noFill/>
                    <a:ln>
                      <a:noFill/>
                    </a:ln>
                  </pic:spPr>
                </pic:pic>
              </a:graphicData>
            </a:graphic>
          </wp:inline>
        </w:drawing>
      </w:r>
    </w:p>
    <w:p w14:paraId="4DA92CC0" w14:textId="77777777" w:rsidR="00D14D8F" w:rsidRPr="00D14D8F" w:rsidRDefault="00D14D8F" w:rsidP="00D14D8F">
      <w:pPr>
        <w:jc w:val="both"/>
        <w:rPr>
          <w:sz w:val="21"/>
          <w:szCs w:val="21"/>
        </w:rPr>
      </w:pPr>
      <w:r w:rsidRPr="00D14D8F">
        <w:rPr>
          <w:sz w:val="21"/>
          <w:szCs w:val="21"/>
        </w:rPr>
        <w:t>As illustrated in the diagram above, we should take a different strategy for the stakeholders who have been separated out or given a higher priority.</w:t>
      </w:r>
    </w:p>
    <w:p w14:paraId="6E269598" w14:textId="77777777" w:rsidR="00D14D8F" w:rsidRPr="00D14D8F" w:rsidRDefault="00D14D8F" w:rsidP="00D14D8F">
      <w:pPr>
        <w:jc w:val="both"/>
        <w:rPr>
          <w:sz w:val="21"/>
          <w:szCs w:val="21"/>
        </w:rPr>
      </w:pPr>
    </w:p>
    <w:p w14:paraId="5945CBDF" w14:textId="77777777" w:rsidR="00D14D8F" w:rsidRPr="00D14D8F" w:rsidRDefault="00D14D8F" w:rsidP="00D14D8F">
      <w:pPr>
        <w:jc w:val="both"/>
        <w:rPr>
          <w:sz w:val="21"/>
          <w:szCs w:val="21"/>
        </w:rPr>
      </w:pPr>
      <w:r w:rsidRPr="00D14D8F">
        <w:rPr>
          <w:sz w:val="21"/>
          <w:szCs w:val="21"/>
        </w:rPr>
        <w:t>High power - High interest: Stakeholders with a lot of clout and vested interests are critical to the project's success, so you need to keep an eye on what they expect.</w:t>
      </w:r>
    </w:p>
    <w:p w14:paraId="65AB1A54" w14:textId="77777777" w:rsidR="00D14D8F" w:rsidRPr="00D14D8F" w:rsidRDefault="00D14D8F" w:rsidP="00D14D8F">
      <w:pPr>
        <w:jc w:val="both"/>
        <w:rPr>
          <w:sz w:val="21"/>
          <w:szCs w:val="21"/>
        </w:rPr>
      </w:pPr>
      <w:r w:rsidRPr="00D14D8F">
        <w:rPr>
          <w:sz w:val="21"/>
          <w:szCs w:val="21"/>
        </w:rPr>
        <w:t>High power - Low Interest: Stakeholders with high power but low interest are the ones who need to be kept in the loop, even if they aren't interested, because they have the power. It's important to be cautious when dealing with these types of stakeholders since if they're not satisfied, they may abuse their position to harm the project.</w:t>
      </w:r>
    </w:p>
    <w:p w14:paraId="701DED11" w14:textId="77777777" w:rsidR="00D14D8F" w:rsidRPr="00D14D8F" w:rsidRDefault="00D14D8F" w:rsidP="00D14D8F">
      <w:pPr>
        <w:jc w:val="both"/>
        <w:rPr>
          <w:sz w:val="21"/>
          <w:szCs w:val="21"/>
        </w:rPr>
      </w:pPr>
      <w:r w:rsidRPr="00D14D8F">
        <w:rPr>
          <w:sz w:val="21"/>
          <w:szCs w:val="21"/>
        </w:rPr>
        <w:t>Low power – High interest: keep these people well-informed and communicate with them to guarantee that no big issues arise. When it comes to the finer details of your project, these professionals can be really beneficial to you.</w:t>
      </w:r>
    </w:p>
    <w:p w14:paraId="471C9C3D" w14:textId="77777777" w:rsidR="00D14D8F" w:rsidRPr="00D14D8F" w:rsidRDefault="00D14D8F" w:rsidP="00D14D8F">
      <w:pPr>
        <w:jc w:val="both"/>
        <w:rPr>
          <w:sz w:val="21"/>
          <w:szCs w:val="21"/>
        </w:rPr>
      </w:pPr>
      <w:r w:rsidRPr="00D14D8F">
        <w:rPr>
          <w:sz w:val="21"/>
          <w:szCs w:val="21"/>
        </w:rPr>
        <w:t>Low power - low interest: People with low power and low interest should be monitored but not overly communicated with (Argyris, C., 2019).</w:t>
      </w:r>
    </w:p>
    <w:p w14:paraId="2FA29BC4" w14:textId="77777777" w:rsidR="00D14D8F" w:rsidRPr="00D14D8F" w:rsidRDefault="00D14D8F" w:rsidP="00D14D8F">
      <w:pPr>
        <w:jc w:val="both"/>
        <w:rPr>
          <w:sz w:val="21"/>
          <w:szCs w:val="21"/>
        </w:rPr>
      </w:pPr>
    </w:p>
    <w:p w14:paraId="0C3E6C3F" w14:textId="77777777" w:rsidR="00D14D8F" w:rsidRPr="00D14D8F" w:rsidRDefault="00D14D8F" w:rsidP="00D14D8F">
      <w:pPr>
        <w:jc w:val="both"/>
        <w:rPr>
          <w:sz w:val="21"/>
          <w:szCs w:val="21"/>
        </w:rPr>
      </w:pPr>
      <w:bookmarkStart w:id="7" w:name="_Toc107799452"/>
      <w:r w:rsidRPr="00D14D8F">
        <w:rPr>
          <w:sz w:val="21"/>
          <w:szCs w:val="21"/>
        </w:rPr>
        <w:t>Salience model:</w:t>
      </w:r>
      <w:bookmarkEnd w:id="7"/>
    </w:p>
    <w:p w14:paraId="51CB6FA6" w14:textId="77777777" w:rsidR="00D14D8F" w:rsidRPr="00D14D8F" w:rsidRDefault="00D14D8F" w:rsidP="00D14D8F">
      <w:pPr>
        <w:jc w:val="both"/>
        <w:rPr>
          <w:sz w:val="21"/>
          <w:szCs w:val="21"/>
        </w:rPr>
      </w:pPr>
      <w:r w:rsidRPr="00D14D8F">
        <w:rPr>
          <w:sz w:val="21"/>
          <w:szCs w:val="21"/>
        </w:rPr>
        <w:t xml:space="preserve">'The property of being highly obvious, important or prominent,' is the definition of salience in this context. To put it another way, stakeholder salience refers to how much emphasis you place on your stakeholders and how much importance you place on stakeholder claims when making choices and carrying out activities. Ronald K. Mitchell, Bradley R. </w:t>
      </w:r>
      <w:proofErr w:type="spellStart"/>
      <w:r w:rsidRPr="00D14D8F">
        <w:rPr>
          <w:sz w:val="21"/>
          <w:szCs w:val="21"/>
        </w:rPr>
        <w:t>Agle</w:t>
      </w:r>
      <w:proofErr w:type="spellEnd"/>
      <w:r w:rsidRPr="00D14D8F">
        <w:rPr>
          <w:sz w:val="21"/>
          <w:szCs w:val="21"/>
        </w:rPr>
        <w:t>, and Donna J. Wood proposed the stakeholder salience model in 1997.</w:t>
      </w:r>
    </w:p>
    <w:p w14:paraId="04870714" w14:textId="77777777" w:rsidR="00D14D8F" w:rsidRPr="00D14D8F" w:rsidRDefault="00D14D8F" w:rsidP="00D14D8F">
      <w:pPr>
        <w:jc w:val="both"/>
        <w:rPr>
          <w:sz w:val="21"/>
          <w:szCs w:val="21"/>
        </w:rPr>
      </w:pPr>
      <w:r w:rsidRPr="00D14D8F">
        <w:rPr>
          <w:sz w:val="21"/>
          <w:szCs w:val="21"/>
        </w:rPr>
        <w:lastRenderedPageBreak/>
        <w:drawing>
          <wp:inline distT="0" distB="0" distL="0" distR="0" wp14:anchorId="7E1970F5" wp14:editId="310F5214">
            <wp:extent cx="3200400" cy="2695380"/>
            <wp:effectExtent l="0" t="0" r="0" b="0"/>
            <wp:docPr id="2" name="Picture 2" descr="Salience Model Diagram for Stakeholder Class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lience Model Diagram for Stakeholder Classific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0037" cy="2703496"/>
                    </a:xfrm>
                    <a:prstGeom prst="rect">
                      <a:avLst/>
                    </a:prstGeom>
                    <a:noFill/>
                    <a:ln>
                      <a:noFill/>
                    </a:ln>
                  </pic:spPr>
                </pic:pic>
              </a:graphicData>
            </a:graphic>
          </wp:inline>
        </w:drawing>
      </w:r>
    </w:p>
    <w:p w14:paraId="4B274097" w14:textId="5F0A01B0" w:rsidR="00D14D8F" w:rsidRDefault="00D14D8F" w:rsidP="00D14D8F">
      <w:pPr>
        <w:jc w:val="both"/>
        <w:rPr>
          <w:sz w:val="21"/>
          <w:szCs w:val="21"/>
        </w:rPr>
      </w:pPr>
      <w:r w:rsidRPr="00D14D8F">
        <w:rPr>
          <w:sz w:val="21"/>
          <w:szCs w:val="21"/>
        </w:rPr>
        <w:t xml:space="preserve">It categorises stakeholders based on three factors: </w:t>
      </w:r>
    </w:p>
    <w:p w14:paraId="1DEFB75F" w14:textId="77777777" w:rsidR="00D019AC" w:rsidRPr="00D14D8F" w:rsidRDefault="00D019AC" w:rsidP="00D14D8F">
      <w:pPr>
        <w:jc w:val="both"/>
        <w:rPr>
          <w:sz w:val="21"/>
          <w:szCs w:val="21"/>
        </w:rPr>
      </w:pPr>
    </w:p>
    <w:p w14:paraId="3BE5AEC8" w14:textId="779B7B1F" w:rsidR="00D14D8F" w:rsidRDefault="00D14D8F" w:rsidP="00D019AC">
      <w:pPr>
        <w:ind w:left="720"/>
        <w:jc w:val="both"/>
        <w:rPr>
          <w:sz w:val="21"/>
          <w:szCs w:val="21"/>
        </w:rPr>
      </w:pPr>
      <w:r w:rsidRPr="00D14D8F">
        <w:rPr>
          <w:sz w:val="21"/>
          <w:szCs w:val="21"/>
        </w:rPr>
        <w:t>Power: Essentially, a stakeholder's ability to exert influence over the outcome of an organisation, deliverable, or project is called power.</w:t>
      </w:r>
    </w:p>
    <w:p w14:paraId="22CF40D6" w14:textId="77777777" w:rsidR="00D019AC" w:rsidRPr="00D14D8F" w:rsidRDefault="00D019AC" w:rsidP="00D019AC">
      <w:pPr>
        <w:ind w:left="720"/>
        <w:jc w:val="both"/>
        <w:rPr>
          <w:sz w:val="21"/>
          <w:szCs w:val="21"/>
        </w:rPr>
      </w:pPr>
    </w:p>
    <w:p w14:paraId="756F04E5" w14:textId="5B9A53BE" w:rsidR="00D14D8F" w:rsidRDefault="00D14D8F" w:rsidP="00D019AC">
      <w:pPr>
        <w:ind w:left="720"/>
        <w:jc w:val="both"/>
        <w:rPr>
          <w:sz w:val="21"/>
          <w:szCs w:val="21"/>
        </w:rPr>
      </w:pPr>
      <w:r w:rsidRPr="00D14D8F">
        <w:rPr>
          <w:sz w:val="21"/>
          <w:szCs w:val="21"/>
        </w:rPr>
        <w:t>Legitimacy: The legitimacy of a project is based on the authority and level of involvement project stakeholders have on the project and whether or not their involvement is appropriate and to what extent.</w:t>
      </w:r>
    </w:p>
    <w:p w14:paraId="4A8B7E95" w14:textId="77777777" w:rsidR="00D019AC" w:rsidRPr="00D14D8F" w:rsidRDefault="00D019AC" w:rsidP="00D019AC">
      <w:pPr>
        <w:ind w:left="720"/>
        <w:jc w:val="both"/>
        <w:rPr>
          <w:sz w:val="21"/>
          <w:szCs w:val="21"/>
        </w:rPr>
      </w:pPr>
    </w:p>
    <w:p w14:paraId="3F1BC804" w14:textId="03F70CDD" w:rsidR="00D14D8F" w:rsidRDefault="00D14D8F" w:rsidP="00D019AC">
      <w:pPr>
        <w:ind w:left="720"/>
        <w:jc w:val="both"/>
        <w:rPr>
          <w:sz w:val="21"/>
          <w:szCs w:val="21"/>
        </w:rPr>
      </w:pPr>
      <w:r w:rsidRPr="00D14D8F">
        <w:rPr>
          <w:sz w:val="21"/>
          <w:szCs w:val="21"/>
        </w:rPr>
        <w:t xml:space="preserve">Urgency: The amount of time stakeholders </w:t>
      </w:r>
      <w:proofErr w:type="gramStart"/>
      <w:r w:rsidRPr="00D14D8F">
        <w:rPr>
          <w:sz w:val="21"/>
          <w:szCs w:val="21"/>
        </w:rPr>
        <w:t>expect</w:t>
      </w:r>
      <w:proofErr w:type="gramEnd"/>
      <w:r w:rsidRPr="00D14D8F">
        <w:rPr>
          <w:sz w:val="21"/>
          <w:szCs w:val="21"/>
        </w:rPr>
        <w:t xml:space="preserve"> the project to respond to their requests, and the resulting demand for quick action.</w:t>
      </w:r>
    </w:p>
    <w:p w14:paraId="36867382" w14:textId="77777777" w:rsidR="00D019AC" w:rsidRDefault="00D019AC" w:rsidP="00D019AC">
      <w:pPr>
        <w:jc w:val="both"/>
        <w:rPr>
          <w:sz w:val="21"/>
          <w:szCs w:val="21"/>
        </w:rPr>
      </w:pPr>
    </w:p>
    <w:p w14:paraId="27D520FD" w14:textId="6483FCCF" w:rsidR="00D14D8F" w:rsidRDefault="00D14D8F" w:rsidP="00D019AC">
      <w:pPr>
        <w:jc w:val="both"/>
        <w:rPr>
          <w:sz w:val="21"/>
          <w:szCs w:val="21"/>
        </w:rPr>
      </w:pPr>
      <w:r w:rsidRPr="00D14D8F">
        <w:rPr>
          <w:sz w:val="21"/>
          <w:szCs w:val="21"/>
        </w:rPr>
        <w:t xml:space="preserve">This three-dimensional perspective of your stakeholders allows you to focus in on the most important ones and make decisions about what to do in specific situations. Based on where they fit in the model, there are seven different stakeholder kinds. As you conduct your research and analysis of your stakeholders, you can divide them into one of these categories. </w:t>
      </w:r>
    </w:p>
    <w:p w14:paraId="23A40A61" w14:textId="77777777" w:rsidR="00D019AC" w:rsidRPr="00D14D8F" w:rsidRDefault="00D019AC" w:rsidP="00D019AC">
      <w:pPr>
        <w:ind w:left="720"/>
        <w:jc w:val="both"/>
        <w:rPr>
          <w:sz w:val="21"/>
          <w:szCs w:val="21"/>
        </w:rPr>
      </w:pPr>
    </w:p>
    <w:p w14:paraId="365F5417" w14:textId="672EE90D" w:rsidR="00D14D8F" w:rsidRDefault="00D14D8F" w:rsidP="00D019AC">
      <w:pPr>
        <w:ind w:left="720"/>
        <w:jc w:val="both"/>
        <w:rPr>
          <w:sz w:val="21"/>
          <w:szCs w:val="21"/>
        </w:rPr>
      </w:pPr>
      <w:r w:rsidRPr="00D14D8F">
        <w:rPr>
          <w:sz w:val="21"/>
          <w:szCs w:val="21"/>
        </w:rPr>
        <w:t>Dormant stakeholders: They have authority, but they lack urgency or credibility. As a project manager, you should be aware of them, but you don't need to be involved in any significant way.</w:t>
      </w:r>
    </w:p>
    <w:p w14:paraId="0DAF924F" w14:textId="77777777" w:rsidR="00D019AC" w:rsidRPr="00D14D8F" w:rsidRDefault="00D019AC" w:rsidP="00D019AC">
      <w:pPr>
        <w:ind w:left="720"/>
        <w:jc w:val="both"/>
        <w:rPr>
          <w:sz w:val="21"/>
          <w:szCs w:val="21"/>
        </w:rPr>
      </w:pPr>
    </w:p>
    <w:p w14:paraId="0229C974" w14:textId="238C9A79" w:rsidR="00D14D8F" w:rsidRDefault="00D14D8F" w:rsidP="00D019AC">
      <w:pPr>
        <w:ind w:left="720"/>
        <w:jc w:val="both"/>
        <w:rPr>
          <w:sz w:val="21"/>
          <w:szCs w:val="21"/>
        </w:rPr>
      </w:pPr>
      <w:r w:rsidRPr="00D14D8F">
        <w:rPr>
          <w:sz w:val="21"/>
          <w:szCs w:val="21"/>
        </w:rPr>
        <w:t>Discretionary stakeholders: Involved in the decision-making process, but with little real authority or sense of urgency. They may really ask for some information, but they may not need a lot of attention other than regular updates on the project.</w:t>
      </w:r>
    </w:p>
    <w:p w14:paraId="640EC927" w14:textId="77777777" w:rsidR="00D019AC" w:rsidRPr="00D14D8F" w:rsidRDefault="00D019AC" w:rsidP="00D019AC">
      <w:pPr>
        <w:ind w:left="720"/>
        <w:jc w:val="both"/>
        <w:rPr>
          <w:sz w:val="21"/>
          <w:szCs w:val="21"/>
        </w:rPr>
      </w:pPr>
    </w:p>
    <w:p w14:paraId="18222B7A" w14:textId="70EA70B0" w:rsidR="00D14D8F" w:rsidRDefault="00D14D8F" w:rsidP="00D019AC">
      <w:pPr>
        <w:ind w:left="720"/>
        <w:jc w:val="both"/>
        <w:rPr>
          <w:sz w:val="21"/>
          <w:szCs w:val="21"/>
        </w:rPr>
      </w:pPr>
      <w:r w:rsidRPr="00D14D8F">
        <w:rPr>
          <w:sz w:val="21"/>
          <w:szCs w:val="21"/>
        </w:rPr>
        <w:t>Demanding stakeholders: Stakeholders who demand your quick attention are known as demanding stakeholders. In order to get a lot of mileage out of your project, you need to spend less time and effort on these stakeholders. Even though there are other more essential persons to keep informed, it is important to do so.</w:t>
      </w:r>
    </w:p>
    <w:p w14:paraId="6CF203ED" w14:textId="77777777" w:rsidR="00D019AC" w:rsidRPr="00D14D8F" w:rsidRDefault="00D019AC" w:rsidP="00D019AC">
      <w:pPr>
        <w:ind w:left="720"/>
        <w:jc w:val="both"/>
        <w:rPr>
          <w:sz w:val="21"/>
          <w:szCs w:val="21"/>
        </w:rPr>
      </w:pPr>
    </w:p>
    <w:p w14:paraId="71EAB3F9" w14:textId="2647DC06" w:rsidR="00D14D8F" w:rsidRDefault="00D14D8F" w:rsidP="00D019AC">
      <w:pPr>
        <w:ind w:left="720"/>
        <w:jc w:val="both"/>
        <w:rPr>
          <w:sz w:val="21"/>
          <w:szCs w:val="21"/>
        </w:rPr>
      </w:pPr>
      <w:r w:rsidRPr="00D14D8F">
        <w:rPr>
          <w:sz w:val="21"/>
          <w:szCs w:val="21"/>
        </w:rPr>
        <w:t>Dominant stakeholders: In this instance, the dominant stakeholders have both power and legitimacy. The most powerful stakeholders are legitimate and authoritative. Every effort must be made to ensure that their communication and interaction requirements are met at all times.</w:t>
      </w:r>
    </w:p>
    <w:p w14:paraId="2DD09983" w14:textId="77777777" w:rsidR="00D019AC" w:rsidRPr="00D14D8F" w:rsidRDefault="00D019AC" w:rsidP="00D019AC">
      <w:pPr>
        <w:ind w:left="720"/>
        <w:jc w:val="both"/>
        <w:rPr>
          <w:sz w:val="21"/>
          <w:szCs w:val="21"/>
        </w:rPr>
      </w:pPr>
    </w:p>
    <w:p w14:paraId="54074154" w14:textId="369E0D6F" w:rsidR="00D14D8F" w:rsidRDefault="00D14D8F" w:rsidP="00D019AC">
      <w:pPr>
        <w:ind w:left="720"/>
        <w:jc w:val="both"/>
        <w:rPr>
          <w:sz w:val="21"/>
          <w:szCs w:val="21"/>
        </w:rPr>
      </w:pPr>
      <w:r w:rsidRPr="00D14D8F">
        <w:rPr>
          <w:sz w:val="21"/>
          <w:szCs w:val="21"/>
        </w:rPr>
        <w:t>Dangerous stakeholders: These stakeholders are problematic because they possess a perilous combination of authority and a sense of time crunch. Even if they aren't directly participating in your project, their power and urgency make them vital to the project's success, so as a project manager, you must address their requirements and keep them interested and satisfied.</w:t>
      </w:r>
    </w:p>
    <w:p w14:paraId="687622CE" w14:textId="77777777" w:rsidR="00D019AC" w:rsidRPr="00D14D8F" w:rsidRDefault="00D019AC" w:rsidP="00D019AC">
      <w:pPr>
        <w:ind w:left="720"/>
        <w:jc w:val="both"/>
        <w:rPr>
          <w:sz w:val="21"/>
          <w:szCs w:val="21"/>
        </w:rPr>
      </w:pPr>
    </w:p>
    <w:p w14:paraId="356226AE" w14:textId="17221D9E" w:rsidR="00D14D8F" w:rsidRDefault="00D14D8F" w:rsidP="00D019AC">
      <w:pPr>
        <w:ind w:left="720"/>
        <w:jc w:val="both"/>
        <w:rPr>
          <w:sz w:val="21"/>
          <w:szCs w:val="21"/>
        </w:rPr>
      </w:pPr>
      <w:r w:rsidRPr="00D14D8F">
        <w:rPr>
          <w:sz w:val="21"/>
          <w:szCs w:val="21"/>
        </w:rPr>
        <w:t>Dependent stakeholders: They have the right to be concerned and the desire to act, but their influence is limited. Keep them in the loop so that they can aid you when you need to use their skills in dealing with organisational or project complexity.</w:t>
      </w:r>
    </w:p>
    <w:p w14:paraId="12D6F5A4" w14:textId="77777777" w:rsidR="00D019AC" w:rsidRPr="00D14D8F" w:rsidRDefault="00D019AC" w:rsidP="00D019AC">
      <w:pPr>
        <w:ind w:left="720"/>
        <w:jc w:val="both"/>
        <w:rPr>
          <w:sz w:val="21"/>
          <w:szCs w:val="21"/>
        </w:rPr>
      </w:pPr>
    </w:p>
    <w:p w14:paraId="1172C205" w14:textId="77777777" w:rsidR="00D14D8F" w:rsidRPr="00D14D8F" w:rsidRDefault="00D14D8F" w:rsidP="00D019AC">
      <w:pPr>
        <w:ind w:left="720"/>
        <w:jc w:val="both"/>
        <w:rPr>
          <w:sz w:val="21"/>
          <w:szCs w:val="21"/>
        </w:rPr>
      </w:pPr>
      <w:r w:rsidRPr="00D14D8F">
        <w:rPr>
          <w:sz w:val="21"/>
          <w:szCs w:val="21"/>
        </w:rPr>
        <w:t>Definitive stakeholders: Stakeholders who have authority, urgency, and legitimacy are the most crucial in this paradigm. This is the most important stakeholder group, and you as the project manager must devote special attention to ensuring that they are kept well-informed, satisfied, and participating throughout the project (</w:t>
      </w:r>
      <w:proofErr w:type="spellStart"/>
      <w:r w:rsidRPr="00D14D8F">
        <w:rPr>
          <w:sz w:val="21"/>
          <w:szCs w:val="21"/>
        </w:rPr>
        <w:t>Ardichvili</w:t>
      </w:r>
      <w:proofErr w:type="spellEnd"/>
      <w:r w:rsidRPr="00D14D8F">
        <w:rPr>
          <w:sz w:val="21"/>
          <w:szCs w:val="21"/>
        </w:rPr>
        <w:t>, A., 2018).</w:t>
      </w:r>
    </w:p>
    <w:p w14:paraId="7A8A075D" w14:textId="77777777" w:rsidR="00D14D8F" w:rsidRPr="00D14D8F" w:rsidRDefault="00D14D8F" w:rsidP="00D14D8F">
      <w:pPr>
        <w:jc w:val="both"/>
        <w:rPr>
          <w:sz w:val="21"/>
          <w:szCs w:val="21"/>
        </w:rPr>
      </w:pPr>
    </w:p>
    <w:p w14:paraId="1C497AEA" w14:textId="77777777" w:rsidR="00D14D8F" w:rsidRPr="00D14D8F" w:rsidRDefault="00D14D8F" w:rsidP="00D14D8F">
      <w:pPr>
        <w:jc w:val="both"/>
        <w:rPr>
          <w:sz w:val="21"/>
          <w:szCs w:val="21"/>
        </w:rPr>
      </w:pPr>
      <w:bookmarkStart w:id="8" w:name="_Toc107799453"/>
      <w:r w:rsidRPr="00D14D8F">
        <w:rPr>
          <w:sz w:val="21"/>
          <w:szCs w:val="21"/>
        </w:rPr>
        <w:t>Importance and influence:</w:t>
      </w:r>
      <w:bookmarkEnd w:id="8"/>
    </w:p>
    <w:p w14:paraId="49FD2DDC" w14:textId="77777777" w:rsidR="00D14D8F" w:rsidRPr="00D14D8F" w:rsidRDefault="00D14D8F" w:rsidP="00D14D8F">
      <w:pPr>
        <w:jc w:val="both"/>
        <w:rPr>
          <w:sz w:val="21"/>
          <w:szCs w:val="21"/>
        </w:rPr>
      </w:pPr>
      <w:r w:rsidRPr="00D14D8F">
        <w:rPr>
          <w:sz w:val="21"/>
          <w:szCs w:val="21"/>
        </w:rPr>
        <w:t>The success of the project may depend on whether or not the stakeholders who are in a position of considerable influence can be shown to have conflicting interests. The most effective method for achieving this level of comprehension is to carry out a rigorous analysis of the degree to which each stakeholder contributes in terms of relevance and influence to the project (Cheng, MI, Dainty., 2015).</w:t>
      </w:r>
    </w:p>
    <w:p w14:paraId="10D53C5F" w14:textId="77777777" w:rsidR="00D14D8F" w:rsidRPr="00D14D8F" w:rsidRDefault="00D14D8F" w:rsidP="00D14D8F">
      <w:pPr>
        <w:jc w:val="both"/>
        <w:rPr>
          <w:sz w:val="21"/>
          <w:szCs w:val="21"/>
        </w:rPr>
      </w:pPr>
      <w:r w:rsidRPr="00D14D8F">
        <w:rPr>
          <w:sz w:val="21"/>
          <w:szCs w:val="21"/>
        </w:rPr>
        <w:t>A stakeholder's influence can be thought of as a measure of their relative power over and within a project. A project stakeholder with significant influence would have full control over the project's most important decisions, a strong ability to support the completion of project tasks, and the power to motivate others to take action. In most cases, a person's level of hierarchical, economic, social, or political status is the source of their influence; yet, in many cases, an individual who has personal links to other people of influence can also qualify for this category. According to ODA (1995), additional indications include things like expert knowledge, the ability to negotiate and generate consensus, charisma, and the possession of strategic resources, among other things.</w:t>
      </w:r>
    </w:p>
    <w:p w14:paraId="5F79CE1E" w14:textId="77777777" w:rsidR="00D14D8F" w:rsidRPr="00D14D8F" w:rsidRDefault="00D14D8F" w:rsidP="00D14D8F">
      <w:pPr>
        <w:jc w:val="both"/>
        <w:rPr>
          <w:sz w:val="21"/>
          <w:szCs w:val="21"/>
        </w:rPr>
      </w:pPr>
      <w:r w:rsidRPr="00D14D8F">
        <w:rPr>
          <w:sz w:val="21"/>
          <w:szCs w:val="21"/>
        </w:rPr>
        <w:t>The level of significance reflects the extent to which it will be impossible to judge the outcome of the project as successful if requirements, expectations, and problems are not resolved. This metric is frequently derived on the basis of the relation between the requirement of the stakeholder and the aims and purposes of the project. For instance, the department of human resources may hold the key to acquiring fresh resources for the project at a crucial time, whilst the department of accounting may have the key to maintaining order in the finances and keeping the project manager out of legal trouble. In most cases, the end customers of the product or service being developed by the project are accorded a high priority.</w:t>
      </w:r>
    </w:p>
    <w:p w14:paraId="5EE54B49" w14:textId="77777777" w:rsidR="00D14D8F" w:rsidRPr="00D14D8F" w:rsidRDefault="00D14D8F" w:rsidP="00D14D8F">
      <w:pPr>
        <w:jc w:val="both"/>
        <w:rPr>
          <w:sz w:val="21"/>
          <w:szCs w:val="21"/>
        </w:rPr>
      </w:pPr>
      <w:r w:rsidRPr="00D14D8F">
        <w:rPr>
          <w:sz w:val="21"/>
          <w:szCs w:val="21"/>
        </w:rPr>
        <w:t>These two metrics, impact and importance, are not interchangeable with one another in any way. It's possible for a project to have a significant financial sponsor who is not involved in any way with the day-to-day operations of the project, yet they nevertheless have the ability to terminate the project at any moment and for any reason. The combination of these metrics not only offers insight into the ways in which stakeholders interact with one another, but it also assists in identifying new assumptions and dangers (Ayman, R., 2018).</w:t>
      </w:r>
    </w:p>
    <w:p w14:paraId="1D860910" w14:textId="77777777" w:rsidR="00D14D8F" w:rsidRPr="00D14D8F" w:rsidRDefault="00D14D8F" w:rsidP="00D14D8F">
      <w:pPr>
        <w:jc w:val="both"/>
        <w:rPr>
          <w:sz w:val="21"/>
          <w:szCs w:val="21"/>
        </w:rPr>
      </w:pPr>
    </w:p>
    <w:p w14:paraId="3A16609D" w14:textId="77777777" w:rsidR="00D14D8F" w:rsidRPr="00D14D8F" w:rsidRDefault="00D14D8F" w:rsidP="00D14D8F">
      <w:pPr>
        <w:jc w:val="both"/>
        <w:rPr>
          <w:sz w:val="21"/>
          <w:szCs w:val="21"/>
        </w:rPr>
      </w:pPr>
      <w:bookmarkStart w:id="9" w:name="_Toc107799454"/>
      <w:r w:rsidRPr="00D14D8F">
        <w:rPr>
          <w:sz w:val="21"/>
          <w:szCs w:val="21"/>
        </w:rPr>
        <w:t>Limitations of Both models:</w:t>
      </w:r>
      <w:bookmarkEnd w:id="9"/>
    </w:p>
    <w:p w14:paraId="07852A8D" w14:textId="77777777" w:rsidR="00D14D8F" w:rsidRPr="00D14D8F" w:rsidRDefault="00D14D8F" w:rsidP="00D14D8F">
      <w:pPr>
        <w:jc w:val="both"/>
        <w:rPr>
          <w:sz w:val="21"/>
          <w:szCs w:val="21"/>
        </w:rPr>
      </w:pPr>
      <w:r w:rsidRPr="00D14D8F">
        <w:rPr>
          <w:sz w:val="21"/>
          <w:szCs w:val="21"/>
        </w:rPr>
        <w:t>Power interest matrix:</w:t>
      </w:r>
    </w:p>
    <w:p w14:paraId="1ABE0997" w14:textId="77777777" w:rsidR="00D14D8F" w:rsidRPr="00D14D8F" w:rsidRDefault="00D14D8F" w:rsidP="00D14D8F">
      <w:pPr>
        <w:numPr>
          <w:ilvl w:val="0"/>
          <w:numId w:val="14"/>
        </w:numPr>
        <w:jc w:val="both"/>
        <w:rPr>
          <w:sz w:val="21"/>
          <w:szCs w:val="21"/>
        </w:rPr>
      </w:pPr>
      <w:r w:rsidRPr="00D14D8F">
        <w:rPr>
          <w:sz w:val="21"/>
          <w:szCs w:val="21"/>
        </w:rPr>
        <w:t>Due to the significant time commitment required, certain competitors are unable to take part in each round.</w:t>
      </w:r>
    </w:p>
    <w:p w14:paraId="07829956" w14:textId="77777777" w:rsidR="00D14D8F" w:rsidRPr="00D14D8F" w:rsidRDefault="00D14D8F" w:rsidP="00D14D8F">
      <w:pPr>
        <w:numPr>
          <w:ilvl w:val="0"/>
          <w:numId w:val="14"/>
        </w:numPr>
        <w:jc w:val="both"/>
        <w:rPr>
          <w:sz w:val="21"/>
          <w:szCs w:val="21"/>
        </w:rPr>
      </w:pPr>
      <w:r w:rsidRPr="00D14D8F">
        <w:rPr>
          <w:sz w:val="21"/>
          <w:szCs w:val="21"/>
        </w:rPr>
        <w:t>The use of anonymity could reduce the incentive to be accountable, which would have a detrimental influence on response rates.</w:t>
      </w:r>
    </w:p>
    <w:p w14:paraId="3841238D" w14:textId="77777777" w:rsidR="00D14D8F" w:rsidRPr="00D14D8F" w:rsidRDefault="00D14D8F" w:rsidP="00D14D8F">
      <w:pPr>
        <w:numPr>
          <w:ilvl w:val="0"/>
          <w:numId w:val="14"/>
        </w:numPr>
        <w:jc w:val="both"/>
        <w:rPr>
          <w:sz w:val="21"/>
          <w:szCs w:val="21"/>
        </w:rPr>
      </w:pPr>
      <w:r w:rsidRPr="00D14D8F">
        <w:rPr>
          <w:sz w:val="21"/>
          <w:szCs w:val="21"/>
        </w:rPr>
        <w:t>There is a possibility that the consensus can be manipulated; participating in several rounds may make it more difficult to maintain objectivity in light of the perspectives of others, and social desirability bias may affect participants' responses.</w:t>
      </w:r>
    </w:p>
    <w:p w14:paraId="35FDB19D" w14:textId="77777777" w:rsidR="00D14D8F" w:rsidRPr="00D14D8F" w:rsidRDefault="00D14D8F" w:rsidP="00D14D8F">
      <w:pPr>
        <w:numPr>
          <w:ilvl w:val="0"/>
          <w:numId w:val="14"/>
        </w:numPr>
        <w:jc w:val="both"/>
        <w:rPr>
          <w:sz w:val="21"/>
          <w:szCs w:val="21"/>
        </w:rPr>
      </w:pPr>
      <w:r w:rsidRPr="00D14D8F">
        <w:rPr>
          <w:sz w:val="21"/>
          <w:szCs w:val="21"/>
        </w:rPr>
        <w:t>Demanding of one's time, challenging to both coordinate and execute out.</w:t>
      </w:r>
    </w:p>
    <w:p w14:paraId="6093A242" w14:textId="77777777" w:rsidR="00D14D8F" w:rsidRPr="00D14D8F" w:rsidRDefault="00D14D8F" w:rsidP="00D14D8F">
      <w:pPr>
        <w:numPr>
          <w:ilvl w:val="0"/>
          <w:numId w:val="14"/>
        </w:numPr>
        <w:jc w:val="both"/>
        <w:rPr>
          <w:sz w:val="21"/>
          <w:szCs w:val="21"/>
        </w:rPr>
      </w:pPr>
      <w:r w:rsidRPr="00D14D8F">
        <w:rPr>
          <w:sz w:val="21"/>
          <w:szCs w:val="21"/>
        </w:rPr>
        <w:t>The sample size is typically insufficient for conducting statistical analysis of qualitative variations in perspectives; the results cannot be generalised.</w:t>
      </w:r>
    </w:p>
    <w:p w14:paraId="1AC4B018" w14:textId="77777777" w:rsidR="00D14D8F" w:rsidRPr="00D14D8F" w:rsidRDefault="00D14D8F" w:rsidP="00D14D8F">
      <w:pPr>
        <w:numPr>
          <w:ilvl w:val="0"/>
          <w:numId w:val="14"/>
        </w:numPr>
        <w:jc w:val="both"/>
        <w:rPr>
          <w:sz w:val="21"/>
          <w:szCs w:val="21"/>
        </w:rPr>
      </w:pPr>
      <w:r w:rsidRPr="00D14D8F">
        <w:rPr>
          <w:sz w:val="21"/>
          <w:szCs w:val="21"/>
        </w:rPr>
        <w:t>The inability to provide responses that are clear or to inquire more into the meanings that lie behind diverse viewpoints and perspectives.</w:t>
      </w:r>
    </w:p>
    <w:p w14:paraId="06A454B3" w14:textId="77777777" w:rsidR="00D14D8F" w:rsidRPr="00D14D8F" w:rsidRDefault="00D14D8F" w:rsidP="00D14D8F">
      <w:pPr>
        <w:numPr>
          <w:ilvl w:val="0"/>
          <w:numId w:val="14"/>
        </w:numPr>
        <w:jc w:val="both"/>
        <w:rPr>
          <w:sz w:val="21"/>
          <w:szCs w:val="21"/>
        </w:rPr>
      </w:pPr>
      <w:r w:rsidRPr="00D14D8F">
        <w:rPr>
          <w:sz w:val="21"/>
          <w:szCs w:val="21"/>
        </w:rPr>
        <w:t>A lack of rigorous quality review can lead to uncertainty over how to prioritise grey literature when determining the strengths and flaws of the evidence. This can be a problem because uncertainty can make it difficult to draw conclusions.</w:t>
      </w:r>
    </w:p>
    <w:p w14:paraId="6952118B" w14:textId="77777777" w:rsidR="00D14D8F" w:rsidRPr="00D14D8F" w:rsidRDefault="00D14D8F" w:rsidP="00D14D8F">
      <w:pPr>
        <w:numPr>
          <w:ilvl w:val="0"/>
          <w:numId w:val="14"/>
        </w:numPr>
        <w:jc w:val="both"/>
        <w:rPr>
          <w:sz w:val="21"/>
          <w:szCs w:val="21"/>
        </w:rPr>
      </w:pPr>
      <w:r w:rsidRPr="00D14D8F">
        <w:rPr>
          <w:sz w:val="21"/>
          <w:szCs w:val="21"/>
        </w:rPr>
        <w:lastRenderedPageBreak/>
        <w:t>Does not take into account the perspectives and priorities of those who are not experts (Ayman, R., 2018)</w:t>
      </w:r>
    </w:p>
    <w:p w14:paraId="0C77FC62" w14:textId="77777777" w:rsidR="00D14D8F" w:rsidRPr="00D14D8F" w:rsidRDefault="00D14D8F" w:rsidP="00D14D8F">
      <w:pPr>
        <w:jc w:val="both"/>
        <w:rPr>
          <w:sz w:val="21"/>
          <w:szCs w:val="21"/>
        </w:rPr>
      </w:pPr>
      <w:r w:rsidRPr="00D14D8F">
        <w:rPr>
          <w:sz w:val="21"/>
          <w:szCs w:val="21"/>
        </w:rPr>
        <w:t>Salience model:</w:t>
      </w:r>
    </w:p>
    <w:p w14:paraId="7219EAE1" w14:textId="77777777" w:rsidR="00D14D8F" w:rsidRPr="00D14D8F" w:rsidRDefault="00D14D8F" w:rsidP="00D14D8F">
      <w:pPr>
        <w:numPr>
          <w:ilvl w:val="0"/>
          <w:numId w:val="13"/>
        </w:numPr>
        <w:jc w:val="both"/>
        <w:rPr>
          <w:sz w:val="21"/>
          <w:szCs w:val="21"/>
        </w:rPr>
      </w:pPr>
      <w:r w:rsidRPr="00D14D8F">
        <w:rPr>
          <w:sz w:val="21"/>
          <w:szCs w:val="21"/>
        </w:rPr>
        <w:t>When compared to other models, the salience model requires significantly more time and effort to complete.</w:t>
      </w:r>
    </w:p>
    <w:p w14:paraId="6754AB2D" w14:textId="77777777" w:rsidR="00D14D8F" w:rsidRPr="00D14D8F" w:rsidRDefault="00D14D8F" w:rsidP="00D14D8F">
      <w:pPr>
        <w:numPr>
          <w:ilvl w:val="0"/>
          <w:numId w:val="13"/>
        </w:numPr>
        <w:jc w:val="both"/>
        <w:rPr>
          <w:sz w:val="21"/>
          <w:szCs w:val="21"/>
        </w:rPr>
      </w:pPr>
      <w:r w:rsidRPr="00D14D8F">
        <w:rPr>
          <w:sz w:val="21"/>
          <w:szCs w:val="21"/>
        </w:rPr>
        <w:t>Because this is a subjective process, the effectiveness of it might be impacted by the presence of biased opinions.</w:t>
      </w:r>
    </w:p>
    <w:p w14:paraId="3637DDDA" w14:textId="77777777" w:rsidR="00D14D8F" w:rsidRPr="00D14D8F" w:rsidRDefault="00D14D8F" w:rsidP="00D14D8F">
      <w:pPr>
        <w:numPr>
          <w:ilvl w:val="0"/>
          <w:numId w:val="13"/>
        </w:numPr>
        <w:jc w:val="both"/>
        <w:rPr>
          <w:sz w:val="21"/>
          <w:szCs w:val="21"/>
        </w:rPr>
      </w:pPr>
      <w:r w:rsidRPr="00D14D8F">
        <w:rPr>
          <w:sz w:val="21"/>
          <w:szCs w:val="21"/>
        </w:rPr>
        <w:t xml:space="preserve">Continual monitoring of three characteristics requires a significant </w:t>
      </w:r>
      <w:proofErr w:type="gramStart"/>
      <w:r w:rsidRPr="00D14D8F">
        <w:rPr>
          <w:sz w:val="21"/>
          <w:szCs w:val="21"/>
        </w:rPr>
        <w:t>amount</w:t>
      </w:r>
      <w:proofErr w:type="gramEnd"/>
      <w:r w:rsidRPr="00D14D8F">
        <w:rPr>
          <w:sz w:val="21"/>
          <w:szCs w:val="21"/>
        </w:rPr>
        <w:t xml:space="preserve"> of resources and time.</w:t>
      </w:r>
    </w:p>
    <w:p w14:paraId="1846BB61" w14:textId="77777777" w:rsidR="00D14D8F" w:rsidRPr="00D14D8F" w:rsidRDefault="00D14D8F" w:rsidP="00D14D8F">
      <w:pPr>
        <w:numPr>
          <w:ilvl w:val="0"/>
          <w:numId w:val="13"/>
        </w:numPr>
        <w:jc w:val="both"/>
        <w:rPr>
          <w:sz w:val="21"/>
          <w:szCs w:val="21"/>
        </w:rPr>
      </w:pPr>
      <w:r w:rsidRPr="00D14D8F">
        <w:rPr>
          <w:sz w:val="21"/>
          <w:szCs w:val="21"/>
        </w:rPr>
        <w:t>Attributes are presumed to be either present or absent in this model, despite the fact that their status can shift between these two extremes.</w:t>
      </w:r>
    </w:p>
    <w:p w14:paraId="6C8F4124" w14:textId="77777777" w:rsidR="00D14D8F" w:rsidRPr="00D14D8F" w:rsidRDefault="00D14D8F" w:rsidP="00D14D8F">
      <w:pPr>
        <w:jc w:val="both"/>
        <w:rPr>
          <w:sz w:val="21"/>
          <w:szCs w:val="21"/>
        </w:rPr>
      </w:pPr>
    </w:p>
    <w:p w14:paraId="4EC2F82A" w14:textId="77777777" w:rsidR="00D14D8F" w:rsidRPr="00D14D8F" w:rsidRDefault="00D14D8F" w:rsidP="00D14D8F">
      <w:pPr>
        <w:jc w:val="both"/>
        <w:rPr>
          <w:sz w:val="21"/>
          <w:szCs w:val="21"/>
        </w:rPr>
      </w:pPr>
    </w:p>
    <w:p w14:paraId="28B7474A" w14:textId="77777777" w:rsidR="00D14D8F" w:rsidRPr="00D14D8F" w:rsidRDefault="00D14D8F" w:rsidP="00D14D8F">
      <w:pPr>
        <w:jc w:val="both"/>
        <w:rPr>
          <w:sz w:val="21"/>
          <w:szCs w:val="21"/>
        </w:rPr>
      </w:pPr>
    </w:p>
    <w:p w14:paraId="1A36A82B" w14:textId="77777777" w:rsidR="00D14D8F" w:rsidRPr="00D14D8F" w:rsidRDefault="00D14D8F" w:rsidP="00D14D8F">
      <w:pPr>
        <w:jc w:val="both"/>
        <w:rPr>
          <w:sz w:val="21"/>
          <w:szCs w:val="21"/>
        </w:rPr>
      </w:pPr>
      <w:r w:rsidRPr="00D14D8F">
        <w:rPr>
          <w:sz w:val="21"/>
          <w:szCs w:val="21"/>
        </w:rPr>
        <w:t>The Thomas-Kilmann Model:</w:t>
      </w:r>
    </w:p>
    <w:p w14:paraId="3DDE3BA2" w14:textId="77777777" w:rsidR="00D14D8F" w:rsidRPr="00D14D8F" w:rsidRDefault="00D14D8F" w:rsidP="00D14D8F">
      <w:pPr>
        <w:jc w:val="both"/>
        <w:rPr>
          <w:sz w:val="21"/>
          <w:szCs w:val="21"/>
        </w:rPr>
      </w:pPr>
      <w:r w:rsidRPr="00D14D8F">
        <w:rPr>
          <w:sz w:val="21"/>
          <w:szCs w:val="21"/>
        </w:rPr>
        <w:t>Researchers Kenneth Thomas and Ralph Kilmann created a model for mediating disagreements between parties. Conflict arises whenever there is a difference of opinion between people - it's possible that their perceptions, ideas, ideals, motivations, or goals are at the root of the conflict. This concept of conflict resolution is built on two aspects of interacting with others: assertiveness and empathy. On the basis of these two dimensions, there are five different approaches to resolving conflicts: competing, avoiding, accommodating, collaborating, and compromising (Ayman, R., 2018).</w:t>
      </w:r>
    </w:p>
    <w:p w14:paraId="11A290AB" w14:textId="77777777" w:rsidR="00D14D8F" w:rsidRPr="00D14D8F" w:rsidRDefault="00D14D8F" w:rsidP="00D14D8F">
      <w:pPr>
        <w:jc w:val="both"/>
        <w:rPr>
          <w:sz w:val="21"/>
          <w:szCs w:val="21"/>
        </w:rPr>
      </w:pPr>
    </w:p>
    <w:p w14:paraId="2494A94B" w14:textId="77777777" w:rsidR="00D14D8F" w:rsidRPr="00D14D8F" w:rsidRDefault="00D14D8F" w:rsidP="00D14D8F">
      <w:pPr>
        <w:jc w:val="both"/>
        <w:rPr>
          <w:sz w:val="21"/>
          <w:szCs w:val="21"/>
        </w:rPr>
      </w:pPr>
      <w:bookmarkStart w:id="10" w:name="_Toc107799456"/>
      <w:r w:rsidRPr="00D14D8F">
        <w:rPr>
          <w:sz w:val="21"/>
          <w:szCs w:val="21"/>
        </w:rPr>
        <w:t>Dimensions of conflict management:</w:t>
      </w:r>
      <w:bookmarkEnd w:id="10"/>
    </w:p>
    <w:p w14:paraId="762F6C6C" w14:textId="77777777" w:rsidR="00D14D8F" w:rsidRPr="00D14D8F" w:rsidRDefault="00D14D8F" w:rsidP="00D14D8F">
      <w:pPr>
        <w:jc w:val="both"/>
        <w:rPr>
          <w:sz w:val="21"/>
          <w:szCs w:val="21"/>
        </w:rPr>
      </w:pPr>
      <w:r w:rsidRPr="00D14D8F">
        <w:rPr>
          <w:sz w:val="21"/>
          <w:szCs w:val="21"/>
        </w:rPr>
        <w:t>Assertiveness is the first factor to consider when analysing the various dimensions of conflict management. The ability to speak one's mind and maintain one's position is what's meant by the term "assertiveness." Depending on the context in which it is applied, it can either have a positive or a bad impact. Behaving in an assertive manner can give the impression of being aggressive, but it is really just an efficient method to express oneself.</w:t>
      </w:r>
    </w:p>
    <w:p w14:paraId="145F64B2" w14:textId="77777777" w:rsidR="00D14D8F" w:rsidRPr="00D14D8F" w:rsidRDefault="00D14D8F" w:rsidP="00D14D8F">
      <w:pPr>
        <w:jc w:val="both"/>
        <w:rPr>
          <w:sz w:val="21"/>
          <w:szCs w:val="21"/>
        </w:rPr>
      </w:pPr>
      <w:r w:rsidRPr="00D14D8F">
        <w:rPr>
          <w:sz w:val="21"/>
          <w:szCs w:val="21"/>
        </w:rPr>
        <w:t>The second component of conflict management is the capacity for empathy. Understanding both the thoughts and emotions of another person is an essential component of empathy. When you empathise with another person, you are able to put yourself in that other person's shoes and experience what they are going through. As a direct consequence of this, you will discover solutions to more quickly resolve the issue (Bennis, WG., 2019).</w:t>
      </w:r>
    </w:p>
    <w:p w14:paraId="2AA6C513" w14:textId="77777777" w:rsidR="00D14D8F" w:rsidRPr="00D14D8F" w:rsidRDefault="00D14D8F" w:rsidP="00D14D8F">
      <w:pPr>
        <w:jc w:val="both"/>
        <w:rPr>
          <w:sz w:val="21"/>
          <w:szCs w:val="21"/>
        </w:rPr>
      </w:pPr>
    </w:p>
    <w:p w14:paraId="5AE33D85" w14:textId="77777777" w:rsidR="00D14D8F" w:rsidRPr="00D14D8F" w:rsidRDefault="00D14D8F" w:rsidP="00D14D8F">
      <w:pPr>
        <w:jc w:val="both"/>
        <w:rPr>
          <w:sz w:val="21"/>
          <w:szCs w:val="21"/>
        </w:rPr>
      </w:pPr>
      <w:bookmarkStart w:id="11" w:name="_Toc107799457"/>
      <w:r w:rsidRPr="00D14D8F">
        <w:rPr>
          <w:sz w:val="21"/>
          <w:szCs w:val="21"/>
        </w:rPr>
        <w:t>Conflict resolution strategies:</w:t>
      </w:r>
      <w:bookmarkEnd w:id="11"/>
    </w:p>
    <w:p w14:paraId="5ABC0C6E" w14:textId="77777777" w:rsidR="00D14D8F" w:rsidRPr="00D14D8F" w:rsidRDefault="00D14D8F" w:rsidP="00D14D8F">
      <w:pPr>
        <w:jc w:val="both"/>
        <w:rPr>
          <w:sz w:val="21"/>
          <w:szCs w:val="21"/>
        </w:rPr>
      </w:pPr>
      <w:r w:rsidRPr="00D14D8F">
        <w:rPr>
          <w:sz w:val="21"/>
          <w:szCs w:val="21"/>
        </w:rPr>
        <w:t>Tactics for conflict resolution These five strategies each take a somewhat different tack when it comes to the management of conflicts. They each have unique qualities that make them strong and vulnerable. The most appropriate method to choose is going to be decided by the particulars of the situation at hand (Cullen, J., 2015).</w:t>
      </w:r>
    </w:p>
    <w:p w14:paraId="7B35AE20" w14:textId="77777777" w:rsidR="00D14D8F" w:rsidRPr="00D14D8F" w:rsidRDefault="00D14D8F" w:rsidP="00D14D8F">
      <w:pPr>
        <w:jc w:val="both"/>
        <w:rPr>
          <w:sz w:val="21"/>
          <w:szCs w:val="21"/>
        </w:rPr>
      </w:pPr>
      <w:r w:rsidRPr="00D14D8F">
        <w:rPr>
          <w:sz w:val="21"/>
          <w:szCs w:val="21"/>
        </w:rPr>
        <w:lastRenderedPageBreak/>
        <w:drawing>
          <wp:inline distT="0" distB="0" distL="0" distR="0" wp14:anchorId="33CC9279" wp14:editId="4A1BF131">
            <wp:extent cx="4962525" cy="3019400"/>
            <wp:effectExtent l="0" t="0" r="0" b="0"/>
            <wp:docPr id="3" name="Picture 3" descr="Thomas and Kilmann conflic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omas and Kilmann conflict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68803" cy="3023220"/>
                    </a:xfrm>
                    <a:prstGeom prst="rect">
                      <a:avLst/>
                    </a:prstGeom>
                    <a:noFill/>
                    <a:ln>
                      <a:noFill/>
                    </a:ln>
                  </pic:spPr>
                </pic:pic>
              </a:graphicData>
            </a:graphic>
          </wp:inline>
        </w:drawing>
      </w:r>
    </w:p>
    <w:p w14:paraId="5565FD7B" w14:textId="77777777" w:rsidR="00D14D8F" w:rsidRPr="00D14D8F" w:rsidRDefault="00D14D8F" w:rsidP="00D14D8F">
      <w:pPr>
        <w:jc w:val="both"/>
        <w:rPr>
          <w:sz w:val="21"/>
          <w:szCs w:val="21"/>
        </w:rPr>
      </w:pPr>
      <w:r w:rsidRPr="00D14D8F">
        <w:rPr>
          <w:sz w:val="21"/>
          <w:szCs w:val="21"/>
        </w:rPr>
        <w:t>1. Competing</w:t>
      </w:r>
    </w:p>
    <w:p w14:paraId="44BA3B43" w14:textId="77777777" w:rsidR="00D14D8F" w:rsidRPr="00D14D8F" w:rsidRDefault="00D14D8F" w:rsidP="00D14D8F">
      <w:pPr>
        <w:jc w:val="both"/>
        <w:rPr>
          <w:sz w:val="21"/>
          <w:szCs w:val="21"/>
        </w:rPr>
      </w:pPr>
      <w:r w:rsidRPr="00D14D8F">
        <w:rPr>
          <w:sz w:val="21"/>
          <w:szCs w:val="21"/>
        </w:rPr>
        <w:t>We have a high level of assertiveness but a low level of empathy at the upper left corner of the chart. When we find ourselves in a position to be aggressive, we resort to using competition as a conflict resolution approach. In addition to this, we act in a manner that is hostile toward our rival. The first method for resolving disagreement is to engage in competitive behaviour. When you are in a position of leadership but have a limited amount of time and resources to end the problem, you may use this tactic to your advantage (Bennis, WG., 2019).</w:t>
      </w:r>
    </w:p>
    <w:p w14:paraId="3780628A" w14:textId="77777777" w:rsidR="00D14D8F" w:rsidRPr="00D14D8F" w:rsidRDefault="00D14D8F" w:rsidP="00D14D8F">
      <w:pPr>
        <w:jc w:val="both"/>
        <w:rPr>
          <w:sz w:val="21"/>
          <w:szCs w:val="21"/>
        </w:rPr>
      </w:pPr>
      <w:r w:rsidRPr="00D14D8F">
        <w:rPr>
          <w:sz w:val="21"/>
          <w:szCs w:val="21"/>
        </w:rPr>
        <w:t>However, there are several potential downsides to pursuing this technique. To begin, when people compete with one another, they frequently experience unpleasant feelings such as anger, frustration, aggressiveness, and hostility. Second, it prevents you from developing healthy connections because it prevents you from listening to what others have to say. Last but not least, it may cause you to miss out on chances because the other party will no longer want to collaborate with you (Boydell, T, Burgoyne., 2014).</w:t>
      </w:r>
    </w:p>
    <w:p w14:paraId="535122DF" w14:textId="77777777" w:rsidR="00D14D8F" w:rsidRPr="00D14D8F" w:rsidRDefault="00D14D8F" w:rsidP="00D14D8F">
      <w:pPr>
        <w:jc w:val="both"/>
        <w:rPr>
          <w:sz w:val="21"/>
          <w:szCs w:val="21"/>
        </w:rPr>
      </w:pPr>
    </w:p>
    <w:p w14:paraId="6AB39D93" w14:textId="77777777" w:rsidR="00D14D8F" w:rsidRPr="00D14D8F" w:rsidRDefault="00D14D8F" w:rsidP="00D14D8F">
      <w:pPr>
        <w:jc w:val="both"/>
        <w:rPr>
          <w:sz w:val="21"/>
          <w:szCs w:val="21"/>
        </w:rPr>
      </w:pPr>
      <w:r w:rsidRPr="00D14D8F">
        <w:rPr>
          <w:sz w:val="21"/>
          <w:szCs w:val="21"/>
        </w:rPr>
        <w:t>2. Avoiding</w:t>
      </w:r>
    </w:p>
    <w:p w14:paraId="07B10512" w14:textId="77777777" w:rsidR="00D14D8F" w:rsidRPr="00D14D8F" w:rsidRDefault="00D14D8F" w:rsidP="00D14D8F">
      <w:pPr>
        <w:jc w:val="both"/>
        <w:rPr>
          <w:sz w:val="21"/>
          <w:szCs w:val="21"/>
        </w:rPr>
      </w:pPr>
      <w:r w:rsidRPr="00D14D8F">
        <w:rPr>
          <w:sz w:val="21"/>
          <w:szCs w:val="21"/>
        </w:rPr>
        <w:t>We can see that poor assertiveness and low empathy are present at the bottom left corner of the diagram. This indicates that you do not evaluate or stress the other party's point of view, nor do you assert your stance in any way. Avoiding the disagreement altogether is the second tactic that can be used to manage it. This method of resolving conflicts is utilised by individuals when they are aware that they do not hold any influence over the other party. Instead, they steer clear of conflict by ignoring it or staying completely away from it all together. They have also decided to completely disregard the situation.</w:t>
      </w:r>
    </w:p>
    <w:p w14:paraId="2D1C2FE6" w14:textId="77777777" w:rsidR="00D14D8F" w:rsidRPr="00D14D8F" w:rsidRDefault="00D14D8F" w:rsidP="00D14D8F">
      <w:pPr>
        <w:jc w:val="both"/>
        <w:rPr>
          <w:sz w:val="21"/>
          <w:szCs w:val="21"/>
        </w:rPr>
      </w:pPr>
      <w:r w:rsidRPr="00D14D8F">
        <w:rPr>
          <w:sz w:val="21"/>
          <w:szCs w:val="21"/>
        </w:rPr>
        <w:t>Avoiding is frequently perceived as meek and weak. On the other hand, if you can avoid a confrontation at any costs, you should make every effort to do so. You won't have to worry about dealing with the issue if you take this action, which will provide you some much-needed relief (Cullen, J., 2015)</w:t>
      </w:r>
    </w:p>
    <w:p w14:paraId="2D66526A" w14:textId="77777777" w:rsidR="00D14D8F" w:rsidRPr="00D14D8F" w:rsidRDefault="00D14D8F" w:rsidP="00D14D8F">
      <w:pPr>
        <w:jc w:val="both"/>
        <w:rPr>
          <w:sz w:val="21"/>
          <w:szCs w:val="21"/>
        </w:rPr>
      </w:pPr>
    </w:p>
    <w:p w14:paraId="49746767" w14:textId="77777777" w:rsidR="00D14D8F" w:rsidRPr="00D14D8F" w:rsidRDefault="00D14D8F" w:rsidP="00D14D8F">
      <w:pPr>
        <w:jc w:val="both"/>
        <w:rPr>
          <w:sz w:val="21"/>
          <w:szCs w:val="21"/>
        </w:rPr>
      </w:pPr>
      <w:r w:rsidRPr="00D14D8F">
        <w:rPr>
          <w:sz w:val="21"/>
          <w:szCs w:val="21"/>
        </w:rPr>
        <w:t>3. Accommodating</w:t>
      </w:r>
    </w:p>
    <w:p w14:paraId="11AFAB6B" w14:textId="77777777" w:rsidR="00D14D8F" w:rsidRPr="00D14D8F" w:rsidRDefault="00D14D8F" w:rsidP="00D14D8F">
      <w:pPr>
        <w:jc w:val="both"/>
        <w:rPr>
          <w:sz w:val="21"/>
          <w:szCs w:val="21"/>
        </w:rPr>
      </w:pPr>
      <w:r w:rsidRPr="00D14D8F">
        <w:rPr>
          <w:sz w:val="21"/>
          <w:szCs w:val="21"/>
        </w:rPr>
        <w:t>We discover low assertiveness at the bottom right corner of the diagram, and strong empathy in that same area. One further method for resolving disagreement is to accommodate the parties involved. The notion that drives this strategy is to give in to the other party in some way. For instance, rather than debating the issue, you can decide to comply with the first person who makes a request rather than arguing over the problem. When power is not in your possession, it is an excellent method for managing conflict. Caution is advised, though, because it is possible that you will begin to lose control of your own agenda if you make concessions. The question now is how do you determine whether or not giving in is worth the effort. Before making a decision, carefully consider both the benefits and the drawbacks (Cullen, J., 2015).</w:t>
      </w:r>
    </w:p>
    <w:p w14:paraId="1B4FE8E9" w14:textId="77777777" w:rsidR="00D14D8F" w:rsidRPr="00D14D8F" w:rsidRDefault="00D14D8F" w:rsidP="00D14D8F">
      <w:pPr>
        <w:jc w:val="both"/>
        <w:rPr>
          <w:sz w:val="21"/>
          <w:szCs w:val="21"/>
        </w:rPr>
      </w:pPr>
    </w:p>
    <w:p w14:paraId="63A6FF98" w14:textId="77777777" w:rsidR="00D14D8F" w:rsidRPr="00D14D8F" w:rsidRDefault="00D14D8F" w:rsidP="00D14D8F">
      <w:pPr>
        <w:jc w:val="both"/>
        <w:rPr>
          <w:sz w:val="21"/>
          <w:szCs w:val="21"/>
        </w:rPr>
      </w:pPr>
      <w:r w:rsidRPr="00D14D8F">
        <w:rPr>
          <w:sz w:val="21"/>
          <w:szCs w:val="21"/>
        </w:rPr>
        <w:t>4. Collaboration</w:t>
      </w:r>
    </w:p>
    <w:p w14:paraId="18A858F7" w14:textId="77777777" w:rsidR="00D14D8F" w:rsidRPr="00D14D8F" w:rsidRDefault="00D14D8F" w:rsidP="00D14D8F">
      <w:pPr>
        <w:jc w:val="both"/>
        <w:rPr>
          <w:sz w:val="21"/>
          <w:szCs w:val="21"/>
        </w:rPr>
      </w:pPr>
      <w:r w:rsidRPr="00D14D8F">
        <w:rPr>
          <w:sz w:val="21"/>
          <w:szCs w:val="21"/>
        </w:rPr>
        <w:lastRenderedPageBreak/>
        <w:t>Both assertiveness and empathy are at very high levels in the top right corner of the chart. When you work on an issue together, you take a more measured approach to finding solutions. You make an effort to maintain a healthy power dynamic between yourself and another individual. You also make an effort to establish areas of agreement and collaborate with one another in order to accomplish a common objective. If both sides are dedicated to coming to an understanding with one another, this is the best option available. The objective here is to get to some kind of understanding with one another. But keep in mind that working together isn't always a simple task. It demands communicating one's individual thoughts and emotions. Additionally, it requires two people who are comfortable with one another and who place a high emphasis on teamwork (Boydell, T, Burgoyne., 2014).</w:t>
      </w:r>
    </w:p>
    <w:p w14:paraId="0D69C10B" w14:textId="77777777" w:rsidR="00D14D8F" w:rsidRPr="00D14D8F" w:rsidRDefault="00D14D8F" w:rsidP="00D14D8F">
      <w:pPr>
        <w:jc w:val="both"/>
        <w:rPr>
          <w:sz w:val="21"/>
          <w:szCs w:val="21"/>
        </w:rPr>
      </w:pPr>
    </w:p>
    <w:p w14:paraId="2D1F7726" w14:textId="77777777" w:rsidR="00D14D8F" w:rsidRPr="00D14D8F" w:rsidRDefault="00D14D8F" w:rsidP="00D14D8F">
      <w:pPr>
        <w:jc w:val="both"/>
        <w:rPr>
          <w:sz w:val="21"/>
          <w:szCs w:val="21"/>
        </w:rPr>
      </w:pPr>
      <w:r w:rsidRPr="00D14D8F">
        <w:rPr>
          <w:sz w:val="21"/>
          <w:szCs w:val="21"/>
        </w:rPr>
        <w:t>5. Compromising</w:t>
      </w:r>
    </w:p>
    <w:p w14:paraId="2B2AB077" w14:textId="77777777" w:rsidR="00D14D8F" w:rsidRPr="00D14D8F" w:rsidRDefault="00D14D8F" w:rsidP="00D14D8F">
      <w:pPr>
        <w:jc w:val="both"/>
        <w:rPr>
          <w:sz w:val="21"/>
          <w:szCs w:val="21"/>
        </w:rPr>
      </w:pPr>
      <w:r w:rsidRPr="00D14D8F">
        <w:rPr>
          <w:sz w:val="21"/>
          <w:szCs w:val="21"/>
        </w:rPr>
        <w:t>In the Thomas Kilmann Conflict Model, we have finally arrived at the figurative equivalent of the middle ground. The position in the middle of the chart that represents our behaviour is one in which we are moderately assertive while also being moderately cooperative. There are some scenarios in which we probably do not wish to have a more drawn-out outcome. Time is needed when working together. Additionally, there are those circumstances in which we do not wish to appear to be overly combative, but at the same time, we do wish to take a stance.</w:t>
      </w:r>
    </w:p>
    <w:p w14:paraId="1FC09FE5" w14:textId="77777777" w:rsidR="00D14D8F" w:rsidRPr="00D14D8F" w:rsidRDefault="00D14D8F" w:rsidP="00D14D8F">
      <w:pPr>
        <w:jc w:val="both"/>
        <w:rPr>
          <w:sz w:val="21"/>
          <w:szCs w:val="21"/>
        </w:rPr>
      </w:pPr>
      <w:r w:rsidRPr="00D14D8F">
        <w:rPr>
          <w:sz w:val="21"/>
          <w:szCs w:val="21"/>
        </w:rPr>
        <w:t>In addition, there are some contentious circumstances for which we are aware that the optimal probable solution would be one that satisfies all of the people involved. In circumstances like this, the issue is often approached as an opportunity for a compromise. Each of the parties involved in the fight gets something that they want. In the meantime, they make a sacrifice of something they want. As a result, everyone involved comes out ahead. However, one side may get a resolution that is more in line with their expectations, while the other may perceive it as a more satisfactory compromise (Cullen, J., 2015).</w:t>
      </w:r>
    </w:p>
    <w:p w14:paraId="3BC2E5CA" w14:textId="77777777" w:rsidR="00D14D8F" w:rsidRPr="00D14D8F" w:rsidRDefault="00D14D8F" w:rsidP="00D14D8F">
      <w:pPr>
        <w:jc w:val="both"/>
        <w:rPr>
          <w:sz w:val="21"/>
          <w:szCs w:val="21"/>
        </w:rPr>
      </w:pPr>
    </w:p>
    <w:p w14:paraId="3EF648CE" w14:textId="77777777" w:rsidR="00D14D8F" w:rsidRPr="00D14D8F" w:rsidRDefault="00D14D8F" w:rsidP="00D14D8F">
      <w:pPr>
        <w:jc w:val="both"/>
        <w:rPr>
          <w:sz w:val="21"/>
          <w:szCs w:val="21"/>
        </w:rPr>
      </w:pPr>
      <w:bookmarkStart w:id="12" w:name="_Toc107799458"/>
      <w:r w:rsidRPr="00D14D8F">
        <w:rPr>
          <w:sz w:val="21"/>
          <w:szCs w:val="21"/>
        </w:rPr>
        <w:t>Strategy to resolve the issue:</w:t>
      </w:r>
      <w:bookmarkEnd w:id="12"/>
    </w:p>
    <w:p w14:paraId="0953D930" w14:textId="77777777" w:rsidR="00D14D8F" w:rsidRPr="00D14D8F" w:rsidRDefault="00D14D8F" w:rsidP="00D14D8F">
      <w:pPr>
        <w:jc w:val="both"/>
        <w:rPr>
          <w:sz w:val="21"/>
          <w:szCs w:val="21"/>
        </w:rPr>
      </w:pPr>
      <w:bookmarkStart w:id="13" w:name="_Hlk107795610"/>
      <w:r w:rsidRPr="00D14D8F">
        <w:rPr>
          <w:sz w:val="21"/>
          <w:szCs w:val="21"/>
        </w:rPr>
        <w:t>In the instance of Post Office Ltd., both parties should embrace the strategy of cooperation as their primary strategy to fix the issue. People who collaborate are forceful as well as cooperative; they seek to work with others to find a solution that fully meets everyone's concerns and then work toward finding that solution together. This approach, which is the polar opposite of avoidance, allows both parties to receive what they want while simultaneously reducing the intensity of unpleasant emotions. The administration of the post office ought to pay attention to the requests of the employees, and the employees, in turn, ought to pay attention to the administration in order to reach a consensus (Day, DV., 2015).</w:t>
      </w:r>
    </w:p>
    <w:bookmarkEnd w:id="13"/>
    <w:p w14:paraId="70BFAB73" w14:textId="77777777" w:rsidR="00D14D8F" w:rsidRPr="00D14D8F" w:rsidRDefault="00D14D8F" w:rsidP="00D14D8F">
      <w:pPr>
        <w:jc w:val="both"/>
        <w:rPr>
          <w:sz w:val="21"/>
          <w:szCs w:val="21"/>
        </w:rPr>
      </w:pPr>
    </w:p>
    <w:p w14:paraId="042150A5" w14:textId="77777777" w:rsidR="00D14D8F" w:rsidRPr="00D14D8F" w:rsidRDefault="00D14D8F" w:rsidP="00D14D8F">
      <w:pPr>
        <w:jc w:val="both"/>
        <w:rPr>
          <w:sz w:val="21"/>
          <w:szCs w:val="21"/>
        </w:rPr>
      </w:pPr>
      <w:bookmarkStart w:id="14" w:name="_Toc107799459"/>
      <w:r w:rsidRPr="00D14D8F">
        <w:rPr>
          <w:sz w:val="21"/>
          <w:szCs w:val="21"/>
        </w:rPr>
        <w:t>Dispute resolution:</w:t>
      </w:r>
      <w:bookmarkEnd w:id="14"/>
    </w:p>
    <w:p w14:paraId="0D1F72C8" w14:textId="77777777" w:rsidR="00D14D8F" w:rsidRPr="00D14D8F" w:rsidRDefault="00D14D8F" w:rsidP="00D14D8F">
      <w:pPr>
        <w:jc w:val="both"/>
        <w:rPr>
          <w:sz w:val="21"/>
          <w:szCs w:val="21"/>
        </w:rPr>
      </w:pPr>
      <w:r w:rsidRPr="00D14D8F">
        <w:rPr>
          <w:sz w:val="21"/>
          <w:szCs w:val="21"/>
        </w:rPr>
        <w:t>The term "conflict resolution" refers to any and all procedures that are utilised in the process of addressing disagreements. It encompasses all techniques and methods of conflict resolution, ranging from informal mediation or arbitration to official proceedings in a tribunal or court (Day, DV., 2015).</w:t>
      </w:r>
    </w:p>
    <w:p w14:paraId="0A8315E9" w14:textId="77777777" w:rsidR="00D14D8F" w:rsidRPr="00D14D8F" w:rsidRDefault="00D14D8F" w:rsidP="00D14D8F">
      <w:pPr>
        <w:jc w:val="both"/>
        <w:rPr>
          <w:sz w:val="21"/>
          <w:szCs w:val="21"/>
        </w:rPr>
      </w:pPr>
      <w:r w:rsidRPr="00D14D8F">
        <w:rPr>
          <w:sz w:val="21"/>
          <w:szCs w:val="21"/>
        </w:rPr>
        <w:t>Conflicts can involve the following:</w:t>
      </w:r>
    </w:p>
    <w:p w14:paraId="61EC4869" w14:textId="77777777" w:rsidR="00D14D8F" w:rsidRPr="00D14D8F" w:rsidRDefault="00D14D8F" w:rsidP="00D14D8F">
      <w:pPr>
        <w:numPr>
          <w:ilvl w:val="0"/>
          <w:numId w:val="11"/>
        </w:numPr>
        <w:jc w:val="both"/>
        <w:rPr>
          <w:sz w:val="21"/>
          <w:szCs w:val="21"/>
        </w:rPr>
      </w:pPr>
      <w:r w:rsidRPr="00D14D8F">
        <w:rPr>
          <w:sz w:val="21"/>
          <w:szCs w:val="21"/>
        </w:rPr>
        <w:t>persons (e.g., neighbours in dispute over a shared driveway)</w:t>
      </w:r>
    </w:p>
    <w:p w14:paraId="40A2C9E6" w14:textId="77777777" w:rsidR="00D14D8F" w:rsidRPr="00D14D8F" w:rsidRDefault="00D14D8F" w:rsidP="00D14D8F">
      <w:pPr>
        <w:numPr>
          <w:ilvl w:val="0"/>
          <w:numId w:val="11"/>
        </w:numPr>
        <w:jc w:val="both"/>
        <w:rPr>
          <w:sz w:val="21"/>
          <w:szCs w:val="21"/>
        </w:rPr>
      </w:pPr>
      <w:r w:rsidRPr="00D14D8F">
        <w:rPr>
          <w:sz w:val="21"/>
          <w:szCs w:val="21"/>
        </w:rPr>
        <w:t>companies (e.g., an employee in dispute with an employer)</w:t>
      </w:r>
    </w:p>
    <w:p w14:paraId="402849A8" w14:textId="77777777" w:rsidR="00D14D8F" w:rsidRPr="00D14D8F" w:rsidRDefault="00D14D8F" w:rsidP="00D14D8F">
      <w:pPr>
        <w:numPr>
          <w:ilvl w:val="0"/>
          <w:numId w:val="11"/>
        </w:numPr>
        <w:jc w:val="both"/>
        <w:rPr>
          <w:sz w:val="21"/>
          <w:szCs w:val="21"/>
        </w:rPr>
      </w:pPr>
      <w:r w:rsidRPr="00D14D8F">
        <w:rPr>
          <w:sz w:val="21"/>
          <w:szCs w:val="21"/>
        </w:rPr>
        <w:t>the government might do it on its own some of the time (e.g., a company challenging a decision by a government agency).</w:t>
      </w:r>
    </w:p>
    <w:p w14:paraId="649E8859" w14:textId="77777777" w:rsidR="00D14D8F" w:rsidRPr="00D14D8F" w:rsidRDefault="00D14D8F" w:rsidP="00D14D8F">
      <w:pPr>
        <w:jc w:val="both"/>
        <w:rPr>
          <w:sz w:val="21"/>
          <w:szCs w:val="21"/>
        </w:rPr>
      </w:pPr>
      <w:r w:rsidRPr="00D14D8F">
        <w:rPr>
          <w:sz w:val="21"/>
          <w:szCs w:val="21"/>
        </w:rPr>
        <w:t>In each of these scenarios, the persons involved typically have a variety of choices available to them for managing the conflict or finding a resolution to it. They might attempt to:</w:t>
      </w:r>
    </w:p>
    <w:p w14:paraId="30E1A1C3" w14:textId="77777777" w:rsidR="00D14D8F" w:rsidRPr="00D14D8F" w:rsidRDefault="00D14D8F" w:rsidP="00D14D8F">
      <w:pPr>
        <w:numPr>
          <w:ilvl w:val="0"/>
          <w:numId w:val="12"/>
        </w:numPr>
        <w:jc w:val="both"/>
        <w:rPr>
          <w:sz w:val="21"/>
          <w:szCs w:val="21"/>
        </w:rPr>
      </w:pPr>
      <w:r w:rsidRPr="00D14D8F">
        <w:rPr>
          <w:sz w:val="21"/>
          <w:szCs w:val="21"/>
        </w:rPr>
        <w:t>come up with a solution on their own.</w:t>
      </w:r>
    </w:p>
    <w:p w14:paraId="5B07911A" w14:textId="77777777" w:rsidR="00D14D8F" w:rsidRPr="00D14D8F" w:rsidRDefault="00D14D8F" w:rsidP="00D14D8F">
      <w:pPr>
        <w:numPr>
          <w:ilvl w:val="0"/>
          <w:numId w:val="12"/>
        </w:numPr>
        <w:jc w:val="both"/>
        <w:rPr>
          <w:sz w:val="21"/>
          <w:szCs w:val="21"/>
        </w:rPr>
      </w:pPr>
      <w:r w:rsidRPr="00D14D8F">
        <w:rPr>
          <w:sz w:val="21"/>
          <w:szCs w:val="21"/>
        </w:rPr>
        <w:t>stipulate that they will seek assistance from a third party (e.g., privately contract with a mediator)</w:t>
      </w:r>
    </w:p>
    <w:p w14:paraId="4C56756D" w14:textId="77777777" w:rsidR="00D14D8F" w:rsidRPr="00D14D8F" w:rsidRDefault="00D14D8F" w:rsidP="00D14D8F">
      <w:pPr>
        <w:numPr>
          <w:ilvl w:val="0"/>
          <w:numId w:val="12"/>
        </w:numPr>
        <w:jc w:val="both"/>
        <w:rPr>
          <w:sz w:val="21"/>
          <w:szCs w:val="21"/>
        </w:rPr>
      </w:pPr>
      <w:r w:rsidRPr="00D14D8F">
        <w:rPr>
          <w:sz w:val="21"/>
          <w:szCs w:val="21"/>
        </w:rPr>
        <w:t>make use of a method offered by the government (e.g., a government mediation service, tribunal or ombudsman)</w:t>
      </w:r>
    </w:p>
    <w:p w14:paraId="2BE3AE6A" w14:textId="77777777" w:rsidR="00D14D8F" w:rsidRPr="00D14D8F" w:rsidRDefault="00D14D8F" w:rsidP="00D14D8F">
      <w:pPr>
        <w:numPr>
          <w:ilvl w:val="0"/>
          <w:numId w:val="12"/>
        </w:numPr>
        <w:jc w:val="both"/>
        <w:rPr>
          <w:sz w:val="21"/>
          <w:szCs w:val="21"/>
        </w:rPr>
      </w:pPr>
      <w:r w:rsidRPr="00D14D8F">
        <w:rPr>
          <w:sz w:val="21"/>
          <w:szCs w:val="21"/>
        </w:rPr>
        <w:t>make use of a method that is offered by the private sector (e.g., an industry body).</w:t>
      </w:r>
    </w:p>
    <w:p w14:paraId="58A6EDDA" w14:textId="77777777" w:rsidR="00D14D8F" w:rsidRPr="00D14D8F" w:rsidRDefault="00D14D8F" w:rsidP="00D14D8F">
      <w:pPr>
        <w:jc w:val="both"/>
        <w:rPr>
          <w:sz w:val="21"/>
          <w:szCs w:val="21"/>
        </w:rPr>
      </w:pPr>
      <w:r w:rsidRPr="00D14D8F">
        <w:rPr>
          <w:sz w:val="21"/>
          <w:szCs w:val="21"/>
        </w:rPr>
        <w:t>When all other strategies have been tried and found to be futile, turning to the official judicial system may be the only option left to pursue if certain conditions are met.</w:t>
      </w:r>
    </w:p>
    <w:p w14:paraId="16FF99C4" w14:textId="77777777" w:rsidR="00D14D8F" w:rsidRPr="00D14D8F" w:rsidRDefault="00D14D8F" w:rsidP="00D14D8F">
      <w:pPr>
        <w:jc w:val="both"/>
        <w:rPr>
          <w:sz w:val="21"/>
          <w:szCs w:val="21"/>
        </w:rPr>
      </w:pPr>
    </w:p>
    <w:p w14:paraId="66BAB850" w14:textId="77777777" w:rsidR="00D14D8F" w:rsidRPr="00D14D8F" w:rsidRDefault="00D14D8F" w:rsidP="00D14D8F">
      <w:pPr>
        <w:jc w:val="both"/>
        <w:rPr>
          <w:sz w:val="21"/>
          <w:szCs w:val="21"/>
        </w:rPr>
      </w:pPr>
      <w:bookmarkStart w:id="15" w:name="_Toc107799460"/>
      <w:r w:rsidRPr="00D14D8F">
        <w:rPr>
          <w:sz w:val="21"/>
          <w:szCs w:val="21"/>
        </w:rPr>
        <w:t>Importance of Dispute resolution:</w:t>
      </w:r>
      <w:bookmarkEnd w:id="15"/>
    </w:p>
    <w:p w14:paraId="243DB32D" w14:textId="77777777" w:rsidR="00D14D8F" w:rsidRPr="00D14D8F" w:rsidRDefault="00D14D8F" w:rsidP="00D14D8F">
      <w:pPr>
        <w:jc w:val="both"/>
        <w:rPr>
          <w:sz w:val="21"/>
          <w:szCs w:val="21"/>
        </w:rPr>
      </w:pPr>
      <w:r w:rsidRPr="00D14D8F">
        <w:rPr>
          <w:sz w:val="21"/>
          <w:szCs w:val="21"/>
        </w:rPr>
        <w:lastRenderedPageBreak/>
        <w:t>The importance of resolving conflicts quickly, effectively, and affordably Conflicts are detrimental, costly, and time consuming. They have an impact on people on a personal level, as well as communities, organisations, the government, and the economy. Both the nation and the economy stand to benefit from the avoidance of conflicts as well as the quicker and more amicable resolution of existing conflicts (Boydell, T, Burgoyne., 2014).</w:t>
      </w:r>
    </w:p>
    <w:p w14:paraId="6E0F7E37" w14:textId="77777777" w:rsidR="00D14D8F" w:rsidRPr="00D14D8F" w:rsidRDefault="00D14D8F" w:rsidP="00D14D8F">
      <w:pPr>
        <w:jc w:val="both"/>
        <w:rPr>
          <w:sz w:val="21"/>
          <w:szCs w:val="21"/>
        </w:rPr>
      </w:pPr>
      <w:r w:rsidRPr="00D14D8F">
        <w:rPr>
          <w:sz w:val="21"/>
          <w:szCs w:val="21"/>
        </w:rPr>
        <w:t>The cost of disputes</w:t>
      </w:r>
    </w:p>
    <w:p w14:paraId="6369FF03" w14:textId="77777777" w:rsidR="00D14D8F" w:rsidRPr="00D14D8F" w:rsidRDefault="00D14D8F" w:rsidP="00D14D8F">
      <w:pPr>
        <w:jc w:val="both"/>
        <w:rPr>
          <w:sz w:val="21"/>
          <w:szCs w:val="21"/>
        </w:rPr>
      </w:pPr>
      <w:r w:rsidRPr="00D14D8F">
        <w:rPr>
          <w:sz w:val="21"/>
          <w:szCs w:val="21"/>
        </w:rPr>
        <w:t>Conflict that is not resolved and methods of dispute settlement that are not up to par are both costly to society and monetarily. It has been projected that employment conflicts alone are responsible for a cost of a total of 440 million dollars every single year. The total costs of all forms of disputes to government, parties, and society are high, and they pose a significant barrier to the expansion of the economy. The public's faith in government services, as well as their perceptions of their quality and fairness, can be affected by the manner in which disputes are settled as well as the content of the decisions that are reached (Brown, JS., 2019).</w:t>
      </w:r>
    </w:p>
    <w:p w14:paraId="7468F9D1" w14:textId="77777777" w:rsidR="00D14D8F" w:rsidRPr="00D14D8F" w:rsidRDefault="00D14D8F" w:rsidP="00D14D8F">
      <w:pPr>
        <w:jc w:val="both"/>
        <w:rPr>
          <w:sz w:val="21"/>
          <w:szCs w:val="21"/>
        </w:rPr>
      </w:pPr>
    </w:p>
    <w:p w14:paraId="7A44BE0F" w14:textId="77777777" w:rsidR="00D14D8F" w:rsidRPr="00D14D8F" w:rsidRDefault="00D14D8F" w:rsidP="00D14D8F">
      <w:pPr>
        <w:jc w:val="both"/>
        <w:rPr>
          <w:sz w:val="21"/>
          <w:szCs w:val="21"/>
        </w:rPr>
      </w:pPr>
      <w:bookmarkStart w:id="16" w:name="_Toc107799461"/>
      <w:r w:rsidRPr="00D14D8F">
        <w:rPr>
          <w:sz w:val="21"/>
          <w:szCs w:val="21"/>
        </w:rPr>
        <w:t>Recommendations:</w:t>
      </w:r>
      <w:bookmarkEnd w:id="16"/>
    </w:p>
    <w:p w14:paraId="3A3C3E76" w14:textId="77777777" w:rsidR="00D14D8F" w:rsidRPr="00D14D8F" w:rsidRDefault="00D14D8F" w:rsidP="00D14D8F">
      <w:pPr>
        <w:jc w:val="both"/>
        <w:rPr>
          <w:sz w:val="21"/>
          <w:szCs w:val="21"/>
        </w:rPr>
      </w:pPr>
      <w:r w:rsidRPr="00D14D8F">
        <w:rPr>
          <w:sz w:val="21"/>
          <w:szCs w:val="21"/>
        </w:rPr>
        <w:t>Follow these steps to identify the most effective solution feasible in order to prevent or resolve conflicts that could have a negative impact on the productivity of your company:</w:t>
      </w:r>
    </w:p>
    <w:p w14:paraId="3434F5D5" w14:textId="77777777" w:rsidR="00D14D8F" w:rsidRPr="00D14D8F" w:rsidRDefault="00D14D8F" w:rsidP="00D14D8F">
      <w:pPr>
        <w:jc w:val="both"/>
        <w:rPr>
          <w:sz w:val="21"/>
          <w:szCs w:val="21"/>
        </w:rPr>
      </w:pPr>
    </w:p>
    <w:p w14:paraId="6EC7B25C" w14:textId="77777777" w:rsidR="00D14D8F" w:rsidRPr="00D14D8F" w:rsidRDefault="00D14D8F" w:rsidP="00D14D8F">
      <w:pPr>
        <w:jc w:val="both"/>
        <w:rPr>
          <w:sz w:val="21"/>
          <w:szCs w:val="21"/>
        </w:rPr>
      </w:pPr>
      <w:r w:rsidRPr="00D14D8F">
        <w:rPr>
          <w:sz w:val="21"/>
          <w:szCs w:val="21"/>
        </w:rPr>
        <w:t>1. Don't ignore the conflict</w:t>
      </w:r>
    </w:p>
    <w:p w14:paraId="7E126649" w14:textId="77777777" w:rsidR="00D14D8F" w:rsidRPr="00D14D8F" w:rsidRDefault="00D14D8F" w:rsidP="00D14D8F">
      <w:pPr>
        <w:jc w:val="both"/>
        <w:rPr>
          <w:sz w:val="21"/>
          <w:szCs w:val="21"/>
        </w:rPr>
      </w:pPr>
      <w:r w:rsidRPr="00D14D8F">
        <w:rPr>
          <w:sz w:val="21"/>
          <w:szCs w:val="21"/>
        </w:rPr>
        <w:t>Because disagreements are unpleasant for everyone involved, there's always the temptation to act as though they don't happen or that they'll sort themselves out on their own. Although this does occur on occasion, in most cases an attempt to ignore an issue will simply make the situation even more difficult. Conflicts that are ignored fester over time and resurface at the most inconvenient times. It is in a manager's best interest to deal with conflicts as soon as they arise in order to head off what has the potential to become an explosive scenario (Brown, JS., 2019).</w:t>
      </w:r>
    </w:p>
    <w:p w14:paraId="22EAE9E5" w14:textId="77777777" w:rsidR="00D14D8F" w:rsidRPr="00D14D8F" w:rsidRDefault="00D14D8F" w:rsidP="00D14D8F">
      <w:pPr>
        <w:jc w:val="both"/>
        <w:rPr>
          <w:sz w:val="21"/>
          <w:szCs w:val="21"/>
        </w:rPr>
      </w:pPr>
    </w:p>
    <w:p w14:paraId="291BB4E8" w14:textId="77777777" w:rsidR="00D14D8F" w:rsidRPr="00D14D8F" w:rsidRDefault="00D14D8F" w:rsidP="00D14D8F">
      <w:pPr>
        <w:jc w:val="both"/>
        <w:rPr>
          <w:sz w:val="21"/>
          <w:szCs w:val="21"/>
        </w:rPr>
      </w:pPr>
      <w:r w:rsidRPr="00D14D8F">
        <w:rPr>
          <w:sz w:val="21"/>
          <w:szCs w:val="21"/>
        </w:rPr>
        <w:t>2. Defining the problem</w:t>
      </w:r>
    </w:p>
    <w:p w14:paraId="26F80365" w14:textId="77777777" w:rsidR="00D14D8F" w:rsidRPr="00D14D8F" w:rsidRDefault="00D14D8F" w:rsidP="00D14D8F">
      <w:pPr>
        <w:jc w:val="both"/>
        <w:rPr>
          <w:sz w:val="21"/>
          <w:szCs w:val="21"/>
        </w:rPr>
      </w:pPr>
      <w:r w:rsidRPr="00D14D8F">
        <w:rPr>
          <w:sz w:val="21"/>
          <w:szCs w:val="21"/>
        </w:rPr>
        <w:t>If you can identify what started the fight in the first place, you'll have a better understanding of how the problem grew in the first place. You have to find a way to get both parties to agree on what the problem is, and then you have to talk about the needs that aren't being satisfied on either side. Make sure that you get as much information as you can about the perspectives of both sides. You should keep asking questions until you are certain that each of the parties involved in the argument understands the topic at hand. Maintain your attention on the matter at hand and try to keep your own feelings in check throughout this conversation. Discuss the issue in an objective and professional manner without attributing it to any one individual or group in particular (Feldman, DC., 2012)</w:t>
      </w:r>
    </w:p>
    <w:p w14:paraId="13A70EBD" w14:textId="77777777" w:rsidR="00D14D8F" w:rsidRPr="00D14D8F" w:rsidRDefault="00D14D8F" w:rsidP="00D14D8F">
      <w:pPr>
        <w:jc w:val="both"/>
        <w:rPr>
          <w:sz w:val="21"/>
          <w:szCs w:val="21"/>
        </w:rPr>
      </w:pPr>
    </w:p>
    <w:p w14:paraId="0AED225C" w14:textId="77777777" w:rsidR="00D14D8F" w:rsidRPr="00D14D8F" w:rsidRDefault="00D14D8F" w:rsidP="00D14D8F">
      <w:pPr>
        <w:jc w:val="both"/>
        <w:rPr>
          <w:sz w:val="21"/>
          <w:szCs w:val="21"/>
        </w:rPr>
      </w:pPr>
      <w:r w:rsidRPr="00D14D8F">
        <w:rPr>
          <w:sz w:val="21"/>
          <w:szCs w:val="21"/>
        </w:rPr>
        <w:t>3. Meet on neutral ground</w:t>
      </w:r>
    </w:p>
    <w:p w14:paraId="464BD1A7" w14:textId="77777777" w:rsidR="00D14D8F" w:rsidRPr="00D14D8F" w:rsidRDefault="00D14D8F" w:rsidP="00D14D8F">
      <w:pPr>
        <w:jc w:val="both"/>
        <w:rPr>
          <w:sz w:val="21"/>
          <w:szCs w:val="21"/>
        </w:rPr>
      </w:pPr>
      <w:r w:rsidRPr="00D14D8F">
        <w:rPr>
          <w:sz w:val="21"/>
          <w:szCs w:val="21"/>
        </w:rPr>
        <w:t>Clarifying a problem or having a conversation about how to solve it ought to take place in a setting that is secure and impartial if a beneficial conclusion is to be achieved. A location like this one also makes it possible for all parties involved to engage in dialogue that is truthful. Do not choose the office of either party or a place near their headquarters because doing so may give the impression that one side has greater power or influence than the other (Garvey, B., 2012)</w:t>
      </w:r>
    </w:p>
    <w:p w14:paraId="65B6D047" w14:textId="77777777" w:rsidR="00D14D8F" w:rsidRPr="00D14D8F" w:rsidRDefault="00D14D8F" w:rsidP="00D14D8F">
      <w:pPr>
        <w:jc w:val="both"/>
        <w:rPr>
          <w:sz w:val="21"/>
          <w:szCs w:val="21"/>
        </w:rPr>
      </w:pPr>
    </w:p>
    <w:p w14:paraId="3161211D" w14:textId="77777777" w:rsidR="00D14D8F" w:rsidRPr="00D14D8F" w:rsidRDefault="00D14D8F" w:rsidP="00D14D8F">
      <w:pPr>
        <w:jc w:val="both"/>
        <w:rPr>
          <w:sz w:val="21"/>
          <w:szCs w:val="21"/>
        </w:rPr>
      </w:pPr>
      <w:r w:rsidRPr="00D14D8F">
        <w:rPr>
          <w:sz w:val="21"/>
          <w:szCs w:val="21"/>
        </w:rPr>
        <w:t>3. Let everyone have their say</w:t>
      </w:r>
    </w:p>
    <w:p w14:paraId="76402FE5" w14:textId="77777777" w:rsidR="00D14D8F" w:rsidRPr="00D14D8F" w:rsidRDefault="00D14D8F" w:rsidP="00D14D8F">
      <w:pPr>
        <w:jc w:val="both"/>
        <w:rPr>
          <w:sz w:val="21"/>
          <w:szCs w:val="21"/>
        </w:rPr>
      </w:pPr>
      <w:r w:rsidRPr="00D14D8F">
        <w:rPr>
          <w:sz w:val="21"/>
          <w:szCs w:val="21"/>
        </w:rPr>
        <w:t>After bringing the two sides together in a meeting, you should give them both the chance to talk about how they feel and what they think about the matter at hand. Allow each viewpoint an equal amount of time to express itself. Maintain a constructive attitude during the gathering, and if it's appropriate, go ahead and establish some ground rules. Encourage everyone concerned to discuss the situation in an open and honest manner, as well as to gain an understanding of the factors that led to the disagreement and to devise potential resolutions. If they comprehend a shared aim to fulfil the objectives of the organisation, they may find it easier to interact with one another (Brown, JS., 2019).</w:t>
      </w:r>
    </w:p>
    <w:p w14:paraId="177A66A5" w14:textId="77777777" w:rsidR="00D14D8F" w:rsidRPr="00D14D8F" w:rsidRDefault="00D14D8F" w:rsidP="00D14D8F">
      <w:pPr>
        <w:jc w:val="both"/>
        <w:rPr>
          <w:sz w:val="21"/>
          <w:szCs w:val="21"/>
        </w:rPr>
      </w:pPr>
    </w:p>
    <w:p w14:paraId="4DC0848F" w14:textId="77777777" w:rsidR="00D14D8F" w:rsidRPr="00D14D8F" w:rsidRDefault="00D14D8F" w:rsidP="00D14D8F">
      <w:pPr>
        <w:jc w:val="both"/>
        <w:rPr>
          <w:sz w:val="21"/>
          <w:szCs w:val="21"/>
        </w:rPr>
      </w:pPr>
      <w:r w:rsidRPr="00D14D8F">
        <w:rPr>
          <w:sz w:val="21"/>
          <w:szCs w:val="21"/>
        </w:rPr>
        <w:t>4. Agree on a solution</w:t>
      </w:r>
    </w:p>
    <w:p w14:paraId="6DAA39C3" w14:textId="77777777" w:rsidR="00D14D8F" w:rsidRPr="00D14D8F" w:rsidRDefault="00D14D8F" w:rsidP="00D14D8F">
      <w:pPr>
        <w:jc w:val="both"/>
        <w:rPr>
          <w:sz w:val="21"/>
          <w:szCs w:val="21"/>
        </w:rPr>
      </w:pPr>
      <w:r w:rsidRPr="00D14D8F">
        <w:rPr>
          <w:sz w:val="21"/>
          <w:szCs w:val="21"/>
        </w:rPr>
        <w:lastRenderedPageBreak/>
        <w:t>After hearing what both sides have to say about their concerns, you should go ahead and look into the matter. Do not form any opinions or come to a conclusion based on what information you currently possess. Investigate more and find out more about what's going on, who's involved, what the concerns are, and how people are feeling about it. Additionally, you should look for any causes of underlying tension, some of which might not be obvious or detectable at first.</w:t>
      </w:r>
    </w:p>
    <w:p w14:paraId="3676E98C" w14:textId="77777777" w:rsidR="00D14D8F" w:rsidRPr="00D14D8F" w:rsidRDefault="00D14D8F" w:rsidP="00D14D8F">
      <w:pPr>
        <w:jc w:val="both"/>
        <w:rPr>
          <w:sz w:val="21"/>
          <w:szCs w:val="21"/>
        </w:rPr>
      </w:pPr>
      <w:r w:rsidRPr="00D14D8F">
        <w:rPr>
          <w:sz w:val="21"/>
          <w:szCs w:val="21"/>
        </w:rPr>
        <w:t>After going through all of the different possibilities, you should decide which one will end up being the best for everyone concerned. Each of the parties involved needs to state their agreement that the solution that has been provided is the best option available (Garvey, B., 2012).</w:t>
      </w:r>
    </w:p>
    <w:p w14:paraId="0AEA7582" w14:textId="77777777" w:rsidR="00D14D8F" w:rsidRPr="00D14D8F" w:rsidRDefault="00D14D8F" w:rsidP="00D14D8F">
      <w:pPr>
        <w:jc w:val="both"/>
        <w:rPr>
          <w:sz w:val="21"/>
          <w:szCs w:val="21"/>
        </w:rPr>
      </w:pPr>
    </w:p>
    <w:p w14:paraId="5FAAA0F1" w14:textId="77777777" w:rsidR="00D14D8F" w:rsidRPr="00D14D8F" w:rsidRDefault="00D14D8F" w:rsidP="00D14D8F">
      <w:pPr>
        <w:jc w:val="both"/>
        <w:rPr>
          <w:sz w:val="21"/>
          <w:szCs w:val="21"/>
        </w:rPr>
      </w:pPr>
      <w:r w:rsidRPr="00D14D8F">
        <w:rPr>
          <w:sz w:val="21"/>
          <w:szCs w:val="21"/>
        </w:rPr>
        <w:t>5. Determine each side's role in the solution</w:t>
      </w:r>
    </w:p>
    <w:p w14:paraId="2FED178A" w14:textId="77777777" w:rsidR="00D14D8F" w:rsidRPr="00D14D8F" w:rsidRDefault="00D14D8F" w:rsidP="00D14D8F">
      <w:pPr>
        <w:jc w:val="both"/>
        <w:rPr>
          <w:sz w:val="21"/>
          <w:szCs w:val="21"/>
        </w:rPr>
      </w:pPr>
      <w:r w:rsidRPr="00D14D8F">
        <w:rPr>
          <w:sz w:val="21"/>
          <w:szCs w:val="21"/>
        </w:rPr>
        <w:t xml:space="preserve">At this time, both parties will have had a chance to voice their opinions and opinions during the process of negotiating a suitable solution. However, in order for it to be successful, both parties need to believe that the solution is equitable and just. In an ideal world, both parties will now have an understanding of the position of the other, and in many cases, the problem will be addressed simply via open and facilitated communication. This stage needs some time and effort on both sides as they work to put their differences and preferences aside and locate some </w:t>
      </w:r>
      <w:proofErr w:type="gramStart"/>
      <w:r w:rsidRPr="00D14D8F">
        <w:rPr>
          <w:sz w:val="21"/>
          <w:szCs w:val="21"/>
        </w:rPr>
        <w:t>ground</w:t>
      </w:r>
      <w:proofErr w:type="gramEnd"/>
      <w:r w:rsidRPr="00D14D8F">
        <w:rPr>
          <w:sz w:val="21"/>
          <w:szCs w:val="21"/>
        </w:rPr>
        <w:t xml:space="preserve"> they can both agree on in order to go forward with the settlement process. The next step is to collaborate with both parties to develop a list of actions that, when carried out, will result in the solution being realized (Brown, JS., 2019).</w:t>
      </w:r>
    </w:p>
    <w:p w14:paraId="4BC7D266" w14:textId="4BDF62B4" w:rsidR="00D14D8F" w:rsidRDefault="00D14D8F" w:rsidP="00D14D8F">
      <w:pPr>
        <w:jc w:val="both"/>
        <w:rPr>
          <w:sz w:val="21"/>
          <w:szCs w:val="21"/>
        </w:rPr>
      </w:pPr>
    </w:p>
    <w:p w14:paraId="53DA7073" w14:textId="7E18DC8A" w:rsidR="00D14D8F" w:rsidRDefault="00D14D8F" w:rsidP="00D14D8F">
      <w:pPr>
        <w:jc w:val="both"/>
        <w:rPr>
          <w:sz w:val="21"/>
          <w:szCs w:val="21"/>
        </w:rPr>
      </w:pPr>
    </w:p>
    <w:p w14:paraId="1AD1A880" w14:textId="7839EE78" w:rsidR="00D14D8F" w:rsidRDefault="00D14D8F" w:rsidP="00D14D8F">
      <w:pPr>
        <w:jc w:val="both"/>
        <w:rPr>
          <w:sz w:val="21"/>
          <w:szCs w:val="21"/>
        </w:rPr>
      </w:pPr>
    </w:p>
    <w:p w14:paraId="617E65BB" w14:textId="4911A5C1" w:rsidR="00D14D8F" w:rsidRDefault="00D14D8F" w:rsidP="00D14D8F">
      <w:pPr>
        <w:jc w:val="both"/>
        <w:rPr>
          <w:sz w:val="21"/>
          <w:szCs w:val="21"/>
        </w:rPr>
      </w:pPr>
    </w:p>
    <w:p w14:paraId="4510A964" w14:textId="77777777" w:rsidR="00D14D8F" w:rsidRPr="0037747F" w:rsidRDefault="00D14D8F" w:rsidP="00D14D8F">
      <w:pPr>
        <w:jc w:val="both"/>
        <w:rPr>
          <w:sz w:val="21"/>
          <w:szCs w:val="21"/>
        </w:rPr>
      </w:pPr>
    </w:p>
    <w:sectPr w:rsidR="00D14D8F" w:rsidRPr="003774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4148C"/>
    <w:multiLevelType w:val="hybridMultilevel"/>
    <w:tmpl w:val="D7380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7357F2"/>
    <w:multiLevelType w:val="hybridMultilevel"/>
    <w:tmpl w:val="4E1CFD86"/>
    <w:lvl w:ilvl="0" w:tplc="85EE601C">
      <w:start w:val="1"/>
      <w:numFmt w:val="bullet"/>
      <w:lvlText w:val="•"/>
      <w:lvlJc w:val="left"/>
      <w:pPr>
        <w:tabs>
          <w:tab w:val="num" w:pos="720"/>
        </w:tabs>
        <w:ind w:left="720" w:hanging="360"/>
      </w:pPr>
      <w:rPr>
        <w:rFonts w:ascii="Times New Roman" w:hAnsi="Times New Roman" w:hint="default"/>
      </w:rPr>
    </w:lvl>
    <w:lvl w:ilvl="1" w:tplc="898642CA" w:tentative="1">
      <w:start w:val="1"/>
      <w:numFmt w:val="bullet"/>
      <w:lvlText w:val="•"/>
      <w:lvlJc w:val="left"/>
      <w:pPr>
        <w:tabs>
          <w:tab w:val="num" w:pos="1440"/>
        </w:tabs>
        <w:ind w:left="1440" w:hanging="360"/>
      </w:pPr>
      <w:rPr>
        <w:rFonts w:ascii="Times New Roman" w:hAnsi="Times New Roman" w:hint="default"/>
      </w:rPr>
    </w:lvl>
    <w:lvl w:ilvl="2" w:tplc="A1C812C8" w:tentative="1">
      <w:start w:val="1"/>
      <w:numFmt w:val="bullet"/>
      <w:lvlText w:val="•"/>
      <w:lvlJc w:val="left"/>
      <w:pPr>
        <w:tabs>
          <w:tab w:val="num" w:pos="2160"/>
        </w:tabs>
        <w:ind w:left="2160" w:hanging="360"/>
      </w:pPr>
      <w:rPr>
        <w:rFonts w:ascii="Times New Roman" w:hAnsi="Times New Roman" w:hint="default"/>
      </w:rPr>
    </w:lvl>
    <w:lvl w:ilvl="3" w:tplc="CDFE0718" w:tentative="1">
      <w:start w:val="1"/>
      <w:numFmt w:val="bullet"/>
      <w:lvlText w:val="•"/>
      <w:lvlJc w:val="left"/>
      <w:pPr>
        <w:tabs>
          <w:tab w:val="num" w:pos="2880"/>
        </w:tabs>
        <w:ind w:left="2880" w:hanging="360"/>
      </w:pPr>
      <w:rPr>
        <w:rFonts w:ascii="Times New Roman" w:hAnsi="Times New Roman" w:hint="default"/>
      </w:rPr>
    </w:lvl>
    <w:lvl w:ilvl="4" w:tplc="9C804848" w:tentative="1">
      <w:start w:val="1"/>
      <w:numFmt w:val="bullet"/>
      <w:lvlText w:val="•"/>
      <w:lvlJc w:val="left"/>
      <w:pPr>
        <w:tabs>
          <w:tab w:val="num" w:pos="3600"/>
        </w:tabs>
        <w:ind w:left="3600" w:hanging="360"/>
      </w:pPr>
      <w:rPr>
        <w:rFonts w:ascii="Times New Roman" w:hAnsi="Times New Roman" w:hint="default"/>
      </w:rPr>
    </w:lvl>
    <w:lvl w:ilvl="5" w:tplc="6AA247EA" w:tentative="1">
      <w:start w:val="1"/>
      <w:numFmt w:val="bullet"/>
      <w:lvlText w:val="•"/>
      <w:lvlJc w:val="left"/>
      <w:pPr>
        <w:tabs>
          <w:tab w:val="num" w:pos="4320"/>
        </w:tabs>
        <w:ind w:left="4320" w:hanging="360"/>
      </w:pPr>
      <w:rPr>
        <w:rFonts w:ascii="Times New Roman" w:hAnsi="Times New Roman" w:hint="default"/>
      </w:rPr>
    </w:lvl>
    <w:lvl w:ilvl="6" w:tplc="3B905508" w:tentative="1">
      <w:start w:val="1"/>
      <w:numFmt w:val="bullet"/>
      <w:lvlText w:val="•"/>
      <w:lvlJc w:val="left"/>
      <w:pPr>
        <w:tabs>
          <w:tab w:val="num" w:pos="5040"/>
        </w:tabs>
        <w:ind w:left="5040" w:hanging="360"/>
      </w:pPr>
      <w:rPr>
        <w:rFonts w:ascii="Times New Roman" w:hAnsi="Times New Roman" w:hint="default"/>
      </w:rPr>
    </w:lvl>
    <w:lvl w:ilvl="7" w:tplc="A8C663D2" w:tentative="1">
      <w:start w:val="1"/>
      <w:numFmt w:val="bullet"/>
      <w:lvlText w:val="•"/>
      <w:lvlJc w:val="left"/>
      <w:pPr>
        <w:tabs>
          <w:tab w:val="num" w:pos="5760"/>
        </w:tabs>
        <w:ind w:left="5760" w:hanging="360"/>
      </w:pPr>
      <w:rPr>
        <w:rFonts w:ascii="Times New Roman" w:hAnsi="Times New Roman" w:hint="default"/>
      </w:rPr>
    </w:lvl>
    <w:lvl w:ilvl="8" w:tplc="D92AAF2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1537E3A"/>
    <w:multiLevelType w:val="hybridMultilevel"/>
    <w:tmpl w:val="7DF82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430AF3"/>
    <w:multiLevelType w:val="hybridMultilevel"/>
    <w:tmpl w:val="5E4AA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B735D6"/>
    <w:multiLevelType w:val="hybridMultilevel"/>
    <w:tmpl w:val="E494AE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8B3F63"/>
    <w:multiLevelType w:val="hybridMultilevel"/>
    <w:tmpl w:val="E9227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232D8F"/>
    <w:multiLevelType w:val="hybridMultilevel"/>
    <w:tmpl w:val="E7729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4A29EF"/>
    <w:multiLevelType w:val="hybridMultilevel"/>
    <w:tmpl w:val="EC1E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6E3484"/>
    <w:multiLevelType w:val="hybridMultilevel"/>
    <w:tmpl w:val="265887F2"/>
    <w:lvl w:ilvl="0" w:tplc="624A2F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DED7710"/>
    <w:multiLevelType w:val="hybridMultilevel"/>
    <w:tmpl w:val="5A003E0E"/>
    <w:lvl w:ilvl="0" w:tplc="69FA249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266631"/>
    <w:multiLevelType w:val="hybridMultilevel"/>
    <w:tmpl w:val="5DBEA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3956511"/>
    <w:multiLevelType w:val="hybridMultilevel"/>
    <w:tmpl w:val="23388800"/>
    <w:lvl w:ilvl="0" w:tplc="D8BC50D0">
      <w:start w:val="1"/>
      <w:numFmt w:val="bullet"/>
      <w:lvlText w:val="•"/>
      <w:lvlJc w:val="left"/>
      <w:pPr>
        <w:tabs>
          <w:tab w:val="num" w:pos="720"/>
        </w:tabs>
        <w:ind w:left="720" w:hanging="360"/>
      </w:pPr>
      <w:rPr>
        <w:rFonts w:ascii="Arial" w:hAnsi="Arial" w:hint="default"/>
      </w:rPr>
    </w:lvl>
    <w:lvl w:ilvl="1" w:tplc="8CD65AC8" w:tentative="1">
      <w:start w:val="1"/>
      <w:numFmt w:val="bullet"/>
      <w:lvlText w:val="•"/>
      <w:lvlJc w:val="left"/>
      <w:pPr>
        <w:tabs>
          <w:tab w:val="num" w:pos="1440"/>
        </w:tabs>
        <w:ind w:left="1440" w:hanging="360"/>
      </w:pPr>
      <w:rPr>
        <w:rFonts w:ascii="Arial" w:hAnsi="Arial" w:hint="default"/>
      </w:rPr>
    </w:lvl>
    <w:lvl w:ilvl="2" w:tplc="232255AA" w:tentative="1">
      <w:start w:val="1"/>
      <w:numFmt w:val="bullet"/>
      <w:lvlText w:val="•"/>
      <w:lvlJc w:val="left"/>
      <w:pPr>
        <w:tabs>
          <w:tab w:val="num" w:pos="2160"/>
        </w:tabs>
        <w:ind w:left="2160" w:hanging="360"/>
      </w:pPr>
      <w:rPr>
        <w:rFonts w:ascii="Arial" w:hAnsi="Arial" w:hint="default"/>
      </w:rPr>
    </w:lvl>
    <w:lvl w:ilvl="3" w:tplc="DDBE421C" w:tentative="1">
      <w:start w:val="1"/>
      <w:numFmt w:val="bullet"/>
      <w:lvlText w:val="•"/>
      <w:lvlJc w:val="left"/>
      <w:pPr>
        <w:tabs>
          <w:tab w:val="num" w:pos="2880"/>
        </w:tabs>
        <w:ind w:left="2880" w:hanging="360"/>
      </w:pPr>
      <w:rPr>
        <w:rFonts w:ascii="Arial" w:hAnsi="Arial" w:hint="default"/>
      </w:rPr>
    </w:lvl>
    <w:lvl w:ilvl="4" w:tplc="8326E468" w:tentative="1">
      <w:start w:val="1"/>
      <w:numFmt w:val="bullet"/>
      <w:lvlText w:val="•"/>
      <w:lvlJc w:val="left"/>
      <w:pPr>
        <w:tabs>
          <w:tab w:val="num" w:pos="3600"/>
        </w:tabs>
        <w:ind w:left="3600" w:hanging="360"/>
      </w:pPr>
      <w:rPr>
        <w:rFonts w:ascii="Arial" w:hAnsi="Arial" w:hint="default"/>
      </w:rPr>
    </w:lvl>
    <w:lvl w:ilvl="5" w:tplc="2D22C860" w:tentative="1">
      <w:start w:val="1"/>
      <w:numFmt w:val="bullet"/>
      <w:lvlText w:val="•"/>
      <w:lvlJc w:val="left"/>
      <w:pPr>
        <w:tabs>
          <w:tab w:val="num" w:pos="4320"/>
        </w:tabs>
        <w:ind w:left="4320" w:hanging="360"/>
      </w:pPr>
      <w:rPr>
        <w:rFonts w:ascii="Arial" w:hAnsi="Arial" w:hint="default"/>
      </w:rPr>
    </w:lvl>
    <w:lvl w:ilvl="6" w:tplc="977278DC" w:tentative="1">
      <w:start w:val="1"/>
      <w:numFmt w:val="bullet"/>
      <w:lvlText w:val="•"/>
      <w:lvlJc w:val="left"/>
      <w:pPr>
        <w:tabs>
          <w:tab w:val="num" w:pos="5040"/>
        </w:tabs>
        <w:ind w:left="5040" w:hanging="360"/>
      </w:pPr>
      <w:rPr>
        <w:rFonts w:ascii="Arial" w:hAnsi="Arial" w:hint="default"/>
      </w:rPr>
    </w:lvl>
    <w:lvl w:ilvl="7" w:tplc="04E071D0" w:tentative="1">
      <w:start w:val="1"/>
      <w:numFmt w:val="bullet"/>
      <w:lvlText w:val="•"/>
      <w:lvlJc w:val="left"/>
      <w:pPr>
        <w:tabs>
          <w:tab w:val="num" w:pos="5760"/>
        </w:tabs>
        <w:ind w:left="5760" w:hanging="360"/>
      </w:pPr>
      <w:rPr>
        <w:rFonts w:ascii="Arial" w:hAnsi="Arial" w:hint="default"/>
      </w:rPr>
    </w:lvl>
    <w:lvl w:ilvl="8" w:tplc="B26A127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0074398"/>
    <w:multiLevelType w:val="hybridMultilevel"/>
    <w:tmpl w:val="C7C212C0"/>
    <w:lvl w:ilvl="0" w:tplc="69FA249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F0758F"/>
    <w:multiLevelType w:val="hybridMultilevel"/>
    <w:tmpl w:val="868ABBD6"/>
    <w:lvl w:ilvl="0" w:tplc="9F2AAB3C">
      <w:start w:val="1"/>
      <w:numFmt w:val="bullet"/>
      <w:lvlText w:val="•"/>
      <w:lvlJc w:val="left"/>
      <w:pPr>
        <w:tabs>
          <w:tab w:val="num" w:pos="720"/>
        </w:tabs>
        <w:ind w:left="720" w:hanging="360"/>
      </w:pPr>
      <w:rPr>
        <w:rFonts w:ascii="Arial" w:hAnsi="Arial" w:hint="default"/>
      </w:rPr>
    </w:lvl>
    <w:lvl w:ilvl="1" w:tplc="8938BE26" w:tentative="1">
      <w:start w:val="1"/>
      <w:numFmt w:val="bullet"/>
      <w:lvlText w:val="•"/>
      <w:lvlJc w:val="left"/>
      <w:pPr>
        <w:tabs>
          <w:tab w:val="num" w:pos="1440"/>
        </w:tabs>
        <w:ind w:left="1440" w:hanging="360"/>
      </w:pPr>
      <w:rPr>
        <w:rFonts w:ascii="Arial" w:hAnsi="Arial" w:hint="default"/>
      </w:rPr>
    </w:lvl>
    <w:lvl w:ilvl="2" w:tplc="3B8A9488" w:tentative="1">
      <w:start w:val="1"/>
      <w:numFmt w:val="bullet"/>
      <w:lvlText w:val="•"/>
      <w:lvlJc w:val="left"/>
      <w:pPr>
        <w:tabs>
          <w:tab w:val="num" w:pos="2160"/>
        </w:tabs>
        <w:ind w:left="2160" w:hanging="360"/>
      </w:pPr>
      <w:rPr>
        <w:rFonts w:ascii="Arial" w:hAnsi="Arial" w:hint="default"/>
      </w:rPr>
    </w:lvl>
    <w:lvl w:ilvl="3" w:tplc="AC52561C" w:tentative="1">
      <w:start w:val="1"/>
      <w:numFmt w:val="bullet"/>
      <w:lvlText w:val="•"/>
      <w:lvlJc w:val="left"/>
      <w:pPr>
        <w:tabs>
          <w:tab w:val="num" w:pos="2880"/>
        </w:tabs>
        <w:ind w:left="2880" w:hanging="360"/>
      </w:pPr>
      <w:rPr>
        <w:rFonts w:ascii="Arial" w:hAnsi="Arial" w:hint="default"/>
      </w:rPr>
    </w:lvl>
    <w:lvl w:ilvl="4" w:tplc="E0C8020A" w:tentative="1">
      <w:start w:val="1"/>
      <w:numFmt w:val="bullet"/>
      <w:lvlText w:val="•"/>
      <w:lvlJc w:val="left"/>
      <w:pPr>
        <w:tabs>
          <w:tab w:val="num" w:pos="3600"/>
        </w:tabs>
        <w:ind w:left="3600" w:hanging="360"/>
      </w:pPr>
      <w:rPr>
        <w:rFonts w:ascii="Arial" w:hAnsi="Arial" w:hint="default"/>
      </w:rPr>
    </w:lvl>
    <w:lvl w:ilvl="5" w:tplc="A2CAC302" w:tentative="1">
      <w:start w:val="1"/>
      <w:numFmt w:val="bullet"/>
      <w:lvlText w:val="•"/>
      <w:lvlJc w:val="left"/>
      <w:pPr>
        <w:tabs>
          <w:tab w:val="num" w:pos="4320"/>
        </w:tabs>
        <w:ind w:left="4320" w:hanging="360"/>
      </w:pPr>
      <w:rPr>
        <w:rFonts w:ascii="Arial" w:hAnsi="Arial" w:hint="default"/>
      </w:rPr>
    </w:lvl>
    <w:lvl w:ilvl="6" w:tplc="A80C5A9A" w:tentative="1">
      <w:start w:val="1"/>
      <w:numFmt w:val="bullet"/>
      <w:lvlText w:val="•"/>
      <w:lvlJc w:val="left"/>
      <w:pPr>
        <w:tabs>
          <w:tab w:val="num" w:pos="5040"/>
        </w:tabs>
        <w:ind w:left="5040" w:hanging="360"/>
      </w:pPr>
      <w:rPr>
        <w:rFonts w:ascii="Arial" w:hAnsi="Arial" w:hint="default"/>
      </w:rPr>
    </w:lvl>
    <w:lvl w:ilvl="7" w:tplc="4A4A5C76" w:tentative="1">
      <w:start w:val="1"/>
      <w:numFmt w:val="bullet"/>
      <w:lvlText w:val="•"/>
      <w:lvlJc w:val="left"/>
      <w:pPr>
        <w:tabs>
          <w:tab w:val="num" w:pos="5760"/>
        </w:tabs>
        <w:ind w:left="5760" w:hanging="360"/>
      </w:pPr>
      <w:rPr>
        <w:rFonts w:ascii="Arial" w:hAnsi="Arial" w:hint="default"/>
      </w:rPr>
    </w:lvl>
    <w:lvl w:ilvl="8" w:tplc="6D7C9A0C" w:tentative="1">
      <w:start w:val="1"/>
      <w:numFmt w:val="bullet"/>
      <w:lvlText w:val="•"/>
      <w:lvlJc w:val="left"/>
      <w:pPr>
        <w:tabs>
          <w:tab w:val="num" w:pos="6480"/>
        </w:tabs>
        <w:ind w:left="6480" w:hanging="360"/>
      </w:pPr>
      <w:rPr>
        <w:rFonts w:ascii="Arial" w:hAnsi="Arial" w:hint="default"/>
      </w:rPr>
    </w:lvl>
  </w:abstractNum>
  <w:num w:numId="1" w16cid:durableId="600190062">
    <w:abstractNumId w:val="11"/>
  </w:num>
  <w:num w:numId="2" w16cid:durableId="1822379156">
    <w:abstractNumId w:val="1"/>
  </w:num>
  <w:num w:numId="3" w16cid:durableId="501358243">
    <w:abstractNumId w:val="13"/>
  </w:num>
  <w:num w:numId="4" w16cid:durableId="659503359">
    <w:abstractNumId w:val="9"/>
  </w:num>
  <w:num w:numId="5" w16cid:durableId="174005448">
    <w:abstractNumId w:val="7"/>
  </w:num>
  <w:num w:numId="6" w16cid:durableId="970523761">
    <w:abstractNumId w:val="4"/>
  </w:num>
  <w:num w:numId="7" w16cid:durableId="206917014">
    <w:abstractNumId w:val="8"/>
  </w:num>
  <w:num w:numId="8" w16cid:durableId="793645419">
    <w:abstractNumId w:val="12"/>
  </w:num>
  <w:num w:numId="9" w16cid:durableId="1158183098">
    <w:abstractNumId w:val="5"/>
  </w:num>
  <w:num w:numId="10" w16cid:durableId="1322736137">
    <w:abstractNumId w:val="2"/>
  </w:num>
  <w:num w:numId="11" w16cid:durableId="1484080602">
    <w:abstractNumId w:val="6"/>
  </w:num>
  <w:num w:numId="12" w16cid:durableId="1984961782">
    <w:abstractNumId w:val="0"/>
  </w:num>
  <w:num w:numId="13" w16cid:durableId="1270090487">
    <w:abstractNumId w:val="10"/>
  </w:num>
  <w:num w:numId="14" w16cid:durableId="12669600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441"/>
    <w:rsid w:val="000017C1"/>
    <w:rsid w:val="00013DAE"/>
    <w:rsid w:val="00016458"/>
    <w:rsid w:val="00021441"/>
    <w:rsid w:val="000267E0"/>
    <w:rsid w:val="00063A3A"/>
    <w:rsid w:val="0007625B"/>
    <w:rsid w:val="000802DB"/>
    <w:rsid w:val="000A51E6"/>
    <w:rsid w:val="001345D2"/>
    <w:rsid w:val="001374C4"/>
    <w:rsid w:val="001953C2"/>
    <w:rsid w:val="002337F1"/>
    <w:rsid w:val="002A21E3"/>
    <w:rsid w:val="003329F1"/>
    <w:rsid w:val="0037747F"/>
    <w:rsid w:val="003F5227"/>
    <w:rsid w:val="00545401"/>
    <w:rsid w:val="005B67A7"/>
    <w:rsid w:val="005F66A8"/>
    <w:rsid w:val="00673CA5"/>
    <w:rsid w:val="00677CF0"/>
    <w:rsid w:val="006A290C"/>
    <w:rsid w:val="006E724F"/>
    <w:rsid w:val="00707491"/>
    <w:rsid w:val="007236A0"/>
    <w:rsid w:val="00760F75"/>
    <w:rsid w:val="00846182"/>
    <w:rsid w:val="008654F0"/>
    <w:rsid w:val="009A25FB"/>
    <w:rsid w:val="00A21620"/>
    <w:rsid w:val="00BD466F"/>
    <w:rsid w:val="00BE4DC8"/>
    <w:rsid w:val="00BE6E94"/>
    <w:rsid w:val="00C50638"/>
    <w:rsid w:val="00CE3459"/>
    <w:rsid w:val="00D019AC"/>
    <w:rsid w:val="00D14D8F"/>
    <w:rsid w:val="00D465AC"/>
    <w:rsid w:val="00E30B28"/>
    <w:rsid w:val="00E8328A"/>
    <w:rsid w:val="00EA5502"/>
    <w:rsid w:val="00EC7D77"/>
    <w:rsid w:val="00F53601"/>
    <w:rsid w:val="00FB6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6C2D4"/>
  <w15:chartTrackingRefBased/>
  <w15:docId w15:val="{E2BAEF0C-E26D-7D4D-BF49-4BD3CB957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30B28"/>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30B28"/>
    <w:rPr>
      <w:b/>
      <w:bCs/>
    </w:rPr>
  </w:style>
  <w:style w:type="character" w:customStyle="1" w:styleId="apple-converted-space">
    <w:name w:val="apple-converted-space"/>
    <w:basedOn w:val="DefaultParagraphFont"/>
    <w:rsid w:val="00E30B28"/>
  </w:style>
  <w:style w:type="paragraph" w:styleId="ListParagraph">
    <w:name w:val="List Paragraph"/>
    <w:basedOn w:val="Normal"/>
    <w:uiPriority w:val="34"/>
    <w:qFormat/>
    <w:rsid w:val="00EC7D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68145">
      <w:bodyDiv w:val="1"/>
      <w:marLeft w:val="0"/>
      <w:marRight w:val="0"/>
      <w:marTop w:val="0"/>
      <w:marBottom w:val="0"/>
      <w:divBdr>
        <w:top w:val="none" w:sz="0" w:space="0" w:color="auto"/>
        <w:left w:val="none" w:sz="0" w:space="0" w:color="auto"/>
        <w:bottom w:val="none" w:sz="0" w:space="0" w:color="auto"/>
        <w:right w:val="none" w:sz="0" w:space="0" w:color="auto"/>
      </w:divBdr>
      <w:divsChild>
        <w:div w:id="1769157589">
          <w:marLeft w:val="0"/>
          <w:marRight w:val="0"/>
          <w:marTop w:val="0"/>
          <w:marBottom w:val="0"/>
          <w:divBdr>
            <w:top w:val="none" w:sz="0" w:space="0" w:color="auto"/>
            <w:left w:val="none" w:sz="0" w:space="0" w:color="auto"/>
            <w:bottom w:val="none" w:sz="0" w:space="0" w:color="auto"/>
            <w:right w:val="none" w:sz="0" w:space="0" w:color="auto"/>
          </w:divBdr>
          <w:divsChild>
            <w:div w:id="7568232">
              <w:marLeft w:val="0"/>
              <w:marRight w:val="0"/>
              <w:marTop w:val="0"/>
              <w:marBottom w:val="0"/>
              <w:divBdr>
                <w:top w:val="none" w:sz="0" w:space="0" w:color="auto"/>
                <w:left w:val="none" w:sz="0" w:space="0" w:color="auto"/>
                <w:bottom w:val="none" w:sz="0" w:space="0" w:color="auto"/>
                <w:right w:val="none" w:sz="0" w:space="0" w:color="auto"/>
              </w:divBdr>
              <w:divsChild>
                <w:div w:id="148767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418289">
      <w:bodyDiv w:val="1"/>
      <w:marLeft w:val="0"/>
      <w:marRight w:val="0"/>
      <w:marTop w:val="0"/>
      <w:marBottom w:val="0"/>
      <w:divBdr>
        <w:top w:val="none" w:sz="0" w:space="0" w:color="auto"/>
        <w:left w:val="none" w:sz="0" w:space="0" w:color="auto"/>
        <w:bottom w:val="none" w:sz="0" w:space="0" w:color="auto"/>
        <w:right w:val="none" w:sz="0" w:space="0" w:color="auto"/>
      </w:divBdr>
    </w:div>
    <w:div w:id="569387450">
      <w:bodyDiv w:val="1"/>
      <w:marLeft w:val="0"/>
      <w:marRight w:val="0"/>
      <w:marTop w:val="0"/>
      <w:marBottom w:val="0"/>
      <w:divBdr>
        <w:top w:val="none" w:sz="0" w:space="0" w:color="auto"/>
        <w:left w:val="none" w:sz="0" w:space="0" w:color="auto"/>
        <w:bottom w:val="none" w:sz="0" w:space="0" w:color="auto"/>
        <w:right w:val="none" w:sz="0" w:space="0" w:color="auto"/>
      </w:divBdr>
      <w:divsChild>
        <w:div w:id="1588270856">
          <w:marLeft w:val="547"/>
          <w:marRight w:val="0"/>
          <w:marTop w:val="134"/>
          <w:marBottom w:val="0"/>
          <w:divBdr>
            <w:top w:val="none" w:sz="0" w:space="0" w:color="auto"/>
            <w:left w:val="none" w:sz="0" w:space="0" w:color="auto"/>
            <w:bottom w:val="none" w:sz="0" w:space="0" w:color="auto"/>
            <w:right w:val="none" w:sz="0" w:space="0" w:color="auto"/>
          </w:divBdr>
        </w:div>
        <w:div w:id="356663711">
          <w:marLeft w:val="547"/>
          <w:marRight w:val="0"/>
          <w:marTop w:val="134"/>
          <w:marBottom w:val="0"/>
          <w:divBdr>
            <w:top w:val="none" w:sz="0" w:space="0" w:color="auto"/>
            <w:left w:val="none" w:sz="0" w:space="0" w:color="auto"/>
            <w:bottom w:val="none" w:sz="0" w:space="0" w:color="auto"/>
            <w:right w:val="none" w:sz="0" w:space="0" w:color="auto"/>
          </w:divBdr>
        </w:div>
        <w:div w:id="837505399">
          <w:marLeft w:val="547"/>
          <w:marRight w:val="0"/>
          <w:marTop w:val="134"/>
          <w:marBottom w:val="0"/>
          <w:divBdr>
            <w:top w:val="none" w:sz="0" w:space="0" w:color="auto"/>
            <w:left w:val="none" w:sz="0" w:space="0" w:color="auto"/>
            <w:bottom w:val="none" w:sz="0" w:space="0" w:color="auto"/>
            <w:right w:val="none" w:sz="0" w:space="0" w:color="auto"/>
          </w:divBdr>
        </w:div>
        <w:div w:id="822351871">
          <w:marLeft w:val="547"/>
          <w:marRight w:val="0"/>
          <w:marTop w:val="134"/>
          <w:marBottom w:val="0"/>
          <w:divBdr>
            <w:top w:val="none" w:sz="0" w:space="0" w:color="auto"/>
            <w:left w:val="none" w:sz="0" w:space="0" w:color="auto"/>
            <w:bottom w:val="none" w:sz="0" w:space="0" w:color="auto"/>
            <w:right w:val="none" w:sz="0" w:space="0" w:color="auto"/>
          </w:divBdr>
        </w:div>
      </w:divsChild>
    </w:div>
    <w:div w:id="604919425">
      <w:bodyDiv w:val="1"/>
      <w:marLeft w:val="0"/>
      <w:marRight w:val="0"/>
      <w:marTop w:val="0"/>
      <w:marBottom w:val="0"/>
      <w:divBdr>
        <w:top w:val="none" w:sz="0" w:space="0" w:color="auto"/>
        <w:left w:val="none" w:sz="0" w:space="0" w:color="auto"/>
        <w:bottom w:val="none" w:sz="0" w:space="0" w:color="auto"/>
        <w:right w:val="none" w:sz="0" w:space="0" w:color="auto"/>
      </w:divBdr>
      <w:divsChild>
        <w:div w:id="491995835">
          <w:marLeft w:val="0"/>
          <w:marRight w:val="0"/>
          <w:marTop w:val="0"/>
          <w:marBottom w:val="0"/>
          <w:divBdr>
            <w:top w:val="none" w:sz="0" w:space="0" w:color="auto"/>
            <w:left w:val="none" w:sz="0" w:space="0" w:color="auto"/>
            <w:bottom w:val="none" w:sz="0" w:space="0" w:color="auto"/>
            <w:right w:val="none" w:sz="0" w:space="0" w:color="auto"/>
          </w:divBdr>
          <w:divsChild>
            <w:div w:id="1360202330">
              <w:marLeft w:val="0"/>
              <w:marRight w:val="0"/>
              <w:marTop w:val="0"/>
              <w:marBottom w:val="0"/>
              <w:divBdr>
                <w:top w:val="none" w:sz="0" w:space="0" w:color="auto"/>
                <w:left w:val="none" w:sz="0" w:space="0" w:color="auto"/>
                <w:bottom w:val="none" w:sz="0" w:space="0" w:color="auto"/>
                <w:right w:val="none" w:sz="0" w:space="0" w:color="auto"/>
              </w:divBdr>
              <w:divsChild>
                <w:div w:id="200173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198981">
      <w:bodyDiv w:val="1"/>
      <w:marLeft w:val="0"/>
      <w:marRight w:val="0"/>
      <w:marTop w:val="0"/>
      <w:marBottom w:val="0"/>
      <w:divBdr>
        <w:top w:val="none" w:sz="0" w:space="0" w:color="auto"/>
        <w:left w:val="none" w:sz="0" w:space="0" w:color="auto"/>
        <w:bottom w:val="none" w:sz="0" w:space="0" w:color="auto"/>
        <w:right w:val="none" w:sz="0" w:space="0" w:color="auto"/>
      </w:divBdr>
      <w:divsChild>
        <w:div w:id="268708285">
          <w:marLeft w:val="547"/>
          <w:marRight w:val="0"/>
          <w:marTop w:val="154"/>
          <w:marBottom w:val="0"/>
          <w:divBdr>
            <w:top w:val="none" w:sz="0" w:space="0" w:color="auto"/>
            <w:left w:val="none" w:sz="0" w:space="0" w:color="auto"/>
            <w:bottom w:val="none" w:sz="0" w:space="0" w:color="auto"/>
            <w:right w:val="none" w:sz="0" w:space="0" w:color="auto"/>
          </w:divBdr>
        </w:div>
        <w:div w:id="157038764">
          <w:marLeft w:val="547"/>
          <w:marRight w:val="0"/>
          <w:marTop w:val="154"/>
          <w:marBottom w:val="0"/>
          <w:divBdr>
            <w:top w:val="none" w:sz="0" w:space="0" w:color="auto"/>
            <w:left w:val="none" w:sz="0" w:space="0" w:color="auto"/>
            <w:bottom w:val="none" w:sz="0" w:space="0" w:color="auto"/>
            <w:right w:val="none" w:sz="0" w:space="0" w:color="auto"/>
          </w:divBdr>
        </w:div>
        <w:div w:id="747338540">
          <w:marLeft w:val="547"/>
          <w:marRight w:val="0"/>
          <w:marTop w:val="154"/>
          <w:marBottom w:val="0"/>
          <w:divBdr>
            <w:top w:val="none" w:sz="0" w:space="0" w:color="auto"/>
            <w:left w:val="none" w:sz="0" w:space="0" w:color="auto"/>
            <w:bottom w:val="none" w:sz="0" w:space="0" w:color="auto"/>
            <w:right w:val="none" w:sz="0" w:space="0" w:color="auto"/>
          </w:divBdr>
        </w:div>
        <w:div w:id="359356175">
          <w:marLeft w:val="547"/>
          <w:marRight w:val="0"/>
          <w:marTop w:val="154"/>
          <w:marBottom w:val="0"/>
          <w:divBdr>
            <w:top w:val="none" w:sz="0" w:space="0" w:color="auto"/>
            <w:left w:val="none" w:sz="0" w:space="0" w:color="auto"/>
            <w:bottom w:val="none" w:sz="0" w:space="0" w:color="auto"/>
            <w:right w:val="none" w:sz="0" w:space="0" w:color="auto"/>
          </w:divBdr>
        </w:div>
        <w:div w:id="1446970336">
          <w:marLeft w:val="547"/>
          <w:marRight w:val="0"/>
          <w:marTop w:val="154"/>
          <w:marBottom w:val="0"/>
          <w:divBdr>
            <w:top w:val="none" w:sz="0" w:space="0" w:color="auto"/>
            <w:left w:val="none" w:sz="0" w:space="0" w:color="auto"/>
            <w:bottom w:val="none" w:sz="0" w:space="0" w:color="auto"/>
            <w:right w:val="none" w:sz="0" w:space="0" w:color="auto"/>
          </w:divBdr>
        </w:div>
      </w:divsChild>
    </w:div>
    <w:div w:id="1850679706">
      <w:bodyDiv w:val="1"/>
      <w:marLeft w:val="0"/>
      <w:marRight w:val="0"/>
      <w:marTop w:val="0"/>
      <w:marBottom w:val="0"/>
      <w:divBdr>
        <w:top w:val="none" w:sz="0" w:space="0" w:color="auto"/>
        <w:left w:val="none" w:sz="0" w:space="0" w:color="auto"/>
        <w:bottom w:val="none" w:sz="0" w:space="0" w:color="auto"/>
        <w:right w:val="none" w:sz="0" w:space="0" w:color="auto"/>
      </w:divBdr>
      <w:divsChild>
        <w:div w:id="572086182">
          <w:marLeft w:val="547"/>
          <w:marRight w:val="0"/>
          <w:marTop w:val="134"/>
          <w:marBottom w:val="0"/>
          <w:divBdr>
            <w:top w:val="none" w:sz="0" w:space="0" w:color="auto"/>
            <w:left w:val="none" w:sz="0" w:space="0" w:color="auto"/>
            <w:bottom w:val="none" w:sz="0" w:space="0" w:color="auto"/>
            <w:right w:val="none" w:sz="0" w:space="0" w:color="auto"/>
          </w:divBdr>
        </w:div>
        <w:div w:id="1022123616">
          <w:marLeft w:val="547"/>
          <w:marRight w:val="0"/>
          <w:marTop w:val="134"/>
          <w:marBottom w:val="0"/>
          <w:divBdr>
            <w:top w:val="none" w:sz="0" w:space="0" w:color="auto"/>
            <w:left w:val="none" w:sz="0" w:space="0" w:color="auto"/>
            <w:bottom w:val="none" w:sz="0" w:space="0" w:color="auto"/>
            <w:right w:val="none" w:sz="0" w:space="0" w:color="auto"/>
          </w:divBdr>
        </w:div>
        <w:div w:id="1755665444">
          <w:marLeft w:val="547"/>
          <w:marRight w:val="0"/>
          <w:marTop w:val="134"/>
          <w:marBottom w:val="0"/>
          <w:divBdr>
            <w:top w:val="none" w:sz="0" w:space="0" w:color="auto"/>
            <w:left w:val="none" w:sz="0" w:space="0" w:color="auto"/>
            <w:bottom w:val="none" w:sz="0" w:space="0" w:color="auto"/>
            <w:right w:val="none" w:sz="0" w:space="0" w:color="auto"/>
          </w:divBdr>
        </w:div>
        <w:div w:id="1650938221">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10</Pages>
  <Words>4840</Words>
  <Characters>27589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Sagveth Alam</dc:creator>
  <cp:keywords/>
  <dc:description/>
  <cp:revision>9</cp:revision>
  <dcterms:created xsi:type="dcterms:W3CDTF">2022-07-17T15:00:00Z</dcterms:created>
  <dcterms:modified xsi:type="dcterms:W3CDTF">2022-07-24T14:19:00Z</dcterms:modified>
</cp:coreProperties>
</file>