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3E762A" w:themeColor="accent1" w:themeShade="BF"/>
          <w:sz w:val="2"/>
          <w:szCs w:val="32"/>
          <w:lang w:val="en-GB"/>
        </w:rPr>
        <w:id w:val="-1574044123"/>
        <w:docPartObj>
          <w:docPartGallery w:val="Cover Pages"/>
          <w:docPartUnique/>
        </w:docPartObj>
      </w:sdtPr>
      <w:sdtEndPr>
        <w:rPr>
          <w:rFonts w:eastAsiaTheme="majorEastAsia"/>
          <w:sz w:val="32"/>
          <w:lang w:val="en-US"/>
        </w:rPr>
      </w:sdtEndPr>
      <w:sdtContent>
        <w:p w14:paraId="3C60AB1C" w14:textId="006C2D6B" w:rsidR="00B933DC" w:rsidRPr="00B8090D" w:rsidRDefault="00B933DC">
          <w:pPr>
            <w:pStyle w:val="NoSpacing"/>
            <w:rPr>
              <w:rFonts w:ascii="Arial" w:hAnsi="Arial" w:cs="Arial"/>
              <w:sz w:val="2"/>
            </w:rPr>
          </w:pPr>
        </w:p>
        <w:p w14:paraId="639119ED" w14:textId="77777777" w:rsidR="00B933DC" w:rsidRPr="00B8090D" w:rsidRDefault="00B933DC">
          <w:pPr>
            <w:rPr>
              <w:rFonts w:ascii="Arial" w:hAnsi="Arial" w:cs="Arial"/>
            </w:rPr>
          </w:pPr>
          <w:r w:rsidRPr="00B8090D">
            <w:rPr>
              <w:rFonts w:ascii="Arial" w:hAnsi="Arial" w:cs="Arial"/>
              <w:noProof/>
            </w:rPr>
            <mc:AlternateContent>
              <mc:Choice Requires="wps">
                <w:drawing>
                  <wp:anchor distT="0" distB="0" distL="114300" distR="114300" simplePos="0" relativeHeight="251661312" behindDoc="0" locked="0" layoutInCell="1" allowOverlap="1" wp14:anchorId="509C813F" wp14:editId="4D79FCD4">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6A795"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9E7CD16" w14:textId="1112F9FF" w:rsidR="00B933DC" w:rsidRDefault="00B933DC" w:rsidP="00AA77C7">
                                    <w:pPr>
                                      <w:pStyle w:val="NoSpacing"/>
                                      <w:jc w:val="center"/>
                                      <w:rPr>
                                        <w:rFonts w:asciiTheme="majorHAnsi" w:eastAsiaTheme="majorEastAsia" w:hAnsiTheme="majorHAnsi" w:cstheme="majorBidi"/>
                                        <w:caps/>
                                        <w:color w:val="86A795" w:themeColor="text2" w:themeTint="99"/>
                                        <w:sz w:val="68"/>
                                        <w:szCs w:val="68"/>
                                      </w:rPr>
                                    </w:pPr>
                                    <w:r w:rsidRPr="00B933DC">
                                      <w:rPr>
                                        <w:rFonts w:asciiTheme="majorHAnsi" w:eastAsiaTheme="majorEastAsia" w:hAnsiTheme="majorHAnsi" w:cstheme="majorBidi"/>
                                        <w:caps/>
                                        <w:color w:val="86A795" w:themeColor="text2" w:themeTint="99"/>
                                        <w:sz w:val="64"/>
                                        <w:szCs w:val="64"/>
                                      </w:rPr>
                                      <w:t>Changemakers: Building your Personal Brand for Sustainable Employment</w:t>
                                    </w:r>
                                  </w:p>
                                </w:sdtContent>
                              </w:sdt>
                              <w:p w14:paraId="0561FAB4" w14:textId="21FDDD51" w:rsidR="00B933DC" w:rsidRDefault="00113B92" w:rsidP="00AA77C7">
                                <w:pPr>
                                  <w:pStyle w:val="NoSpacing"/>
                                  <w:spacing w:before="120"/>
                                  <w:jc w:val="center"/>
                                  <w:rPr>
                                    <w:color w:val="549E39" w:themeColor="accent1"/>
                                    <w:sz w:val="36"/>
                                    <w:szCs w:val="36"/>
                                  </w:rPr>
                                </w:pPr>
                                <w:r>
                                  <w:rPr>
                                    <w:color w:val="549E39" w:themeColor="accent1"/>
                                    <w:sz w:val="36"/>
                                    <w:szCs w:val="36"/>
                                  </w:rPr>
                                  <w:t xml:space="preserve">Module Code: </w:t>
                                </w:r>
                                <w:sdt>
                                  <w:sdtPr>
                                    <w:rPr>
                                      <w:color w:val="549E39"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B404C">
                                      <w:rPr>
                                        <w:color w:val="549E39" w:themeColor="accent1"/>
                                        <w:sz w:val="36"/>
                                        <w:szCs w:val="36"/>
                                      </w:rPr>
                                      <w:t>BMHP5015_BIRM</w:t>
                                    </w:r>
                                  </w:sdtContent>
                                </w:sdt>
                              </w:p>
                              <w:p w14:paraId="52223CF4" w14:textId="1E16B24F" w:rsidR="008C72DF" w:rsidRPr="008C72DF" w:rsidRDefault="00AA77C7" w:rsidP="00AA77C7">
                                <w:pPr>
                                  <w:pStyle w:val="NoSpacing"/>
                                  <w:spacing w:before="120"/>
                                  <w:jc w:val="center"/>
                                  <w:rPr>
                                    <w:color w:val="549E39" w:themeColor="accent1"/>
                                    <w:sz w:val="36"/>
                                    <w:szCs w:val="36"/>
                                  </w:rPr>
                                </w:pPr>
                                <w:r>
                                  <w:rPr>
                                    <w:color w:val="549E39" w:themeColor="accent1"/>
                                    <w:sz w:val="36"/>
                                    <w:szCs w:val="36"/>
                                  </w:rPr>
                                  <w:t>E-Portfolio: Evidence of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09C813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6A795"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9E7CD16" w14:textId="1112F9FF" w:rsidR="00B933DC" w:rsidRDefault="00B933DC" w:rsidP="00AA77C7">
                              <w:pPr>
                                <w:pStyle w:val="NoSpacing"/>
                                <w:jc w:val="center"/>
                                <w:rPr>
                                  <w:rFonts w:asciiTheme="majorHAnsi" w:eastAsiaTheme="majorEastAsia" w:hAnsiTheme="majorHAnsi" w:cstheme="majorBidi"/>
                                  <w:caps/>
                                  <w:color w:val="86A795" w:themeColor="text2" w:themeTint="99"/>
                                  <w:sz w:val="68"/>
                                  <w:szCs w:val="68"/>
                                </w:rPr>
                              </w:pPr>
                              <w:r w:rsidRPr="00B933DC">
                                <w:rPr>
                                  <w:rFonts w:asciiTheme="majorHAnsi" w:eastAsiaTheme="majorEastAsia" w:hAnsiTheme="majorHAnsi" w:cstheme="majorBidi"/>
                                  <w:caps/>
                                  <w:color w:val="86A795" w:themeColor="text2" w:themeTint="99"/>
                                  <w:sz w:val="64"/>
                                  <w:szCs w:val="64"/>
                                </w:rPr>
                                <w:t>Changemakers: Building your Personal Brand for Sustainable Employment</w:t>
                              </w:r>
                            </w:p>
                          </w:sdtContent>
                        </w:sdt>
                        <w:p w14:paraId="0561FAB4" w14:textId="21FDDD51" w:rsidR="00B933DC" w:rsidRDefault="00113B92" w:rsidP="00AA77C7">
                          <w:pPr>
                            <w:pStyle w:val="NoSpacing"/>
                            <w:spacing w:before="120"/>
                            <w:jc w:val="center"/>
                            <w:rPr>
                              <w:color w:val="549E39" w:themeColor="accent1"/>
                              <w:sz w:val="36"/>
                              <w:szCs w:val="36"/>
                            </w:rPr>
                          </w:pPr>
                          <w:r>
                            <w:rPr>
                              <w:color w:val="549E39" w:themeColor="accent1"/>
                              <w:sz w:val="36"/>
                              <w:szCs w:val="36"/>
                            </w:rPr>
                            <w:t xml:space="preserve">Module Code: </w:t>
                          </w:r>
                          <w:sdt>
                            <w:sdtPr>
                              <w:rPr>
                                <w:color w:val="549E39"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B404C">
                                <w:rPr>
                                  <w:color w:val="549E39" w:themeColor="accent1"/>
                                  <w:sz w:val="36"/>
                                  <w:szCs w:val="36"/>
                                </w:rPr>
                                <w:t>BMHP5015_BIRM</w:t>
                              </w:r>
                            </w:sdtContent>
                          </w:sdt>
                        </w:p>
                        <w:p w14:paraId="52223CF4" w14:textId="1E16B24F" w:rsidR="008C72DF" w:rsidRPr="008C72DF" w:rsidRDefault="00AA77C7" w:rsidP="00AA77C7">
                          <w:pPr>
                            <w:pStyle w:val="NoSpacing"/>
                            <w:spacing w:before="120"/>
                            <w:jc w:val="center"/>
                            <w:rPr>
                              <w:color w:val="549E39" w:themeColor="accent1"/>
                              <w:sz w:val="36"/>
                              <w:szCs w:val="36"/>
                            </w:rPr>
                          </w:pPr>
                          <w:r>
                            <w:rPr>
                              <w:color w:val="549E39" w:themeColor="accent1"/>
                              <w:sz w:val="36"/>
                              <w:szCs w:val="36"/>
                            </w:rPr>
                            <w:t>E-Portfolio: Evidence of Learning</w:t>
                          </w:r>
                        </w:p>
                      </w:txbxContent>
                    </v:textbox>
                    <w10:wrap anchorx="page" anchory="margin"/>
                  </v:shape>
                </w:pict>
              </mc:Fallback>
            </mc:AlternateContent>
          </w:r>
          <w:r w:rsidRPr="00B8090D">
            <w:rPr>
              <w:rFonts w:ascii="Arial" w:hAnsi="Arial" w:cs="Arial"/>
              <w:noProof/>
              <w:color w:val="549E39" w:themeColor="accent1"/>
              <w:sz w:val="36"/>
              <w:szCs w:val="36"/>
            </w:rPr>
            <mc:AlternateContent>
              <mc:Choice Requires="wpg">
                <w:drawing>
                  <wp:anchor distT="0" distB="0" distL="114300" distR="114300" simplePos="0" relativeHeight="251660288" behindDoc="1" locked="0" layoutInCell="1" allowOverlap="1" wp14:anchorId="591EFC6D" wp14:editId="14C6D10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C0CDB8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B8090D">
            <w:rPr>
              <w:rFonts w:ascii="Arial" w:hAnsi="Arial" w:cs="Arial"/>
              <w:noProof/>
            </w:rPr>
            <mc:AlternateContent>
              <mc:Choice Requires="wps">
                <w:drawing>
                  <wp:anchor distT="0" distB="0" distL="114300" distR="114300" simplePos="0" relativeHeight="251659264" behindDoc="0" locked="0" layoutInCell="1" allowOverlap="1" wp14:anchorId="2A4D641D" wp14:editId="7606885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67D05" w14:textId="4A3EFE99" w:rsidR="00B933DC" w:rsidRDefault="007B6090" w:rsidP="00AC7B1F">
                                <w:pPr>
                                  <w:pStyle w:val="NoSpacing"/>
                                  <w:jc w:val="center"/>
                                  <w:rPr>
                                    <w:color w:val="549E39" w:themeColor="accent1"/>
                                    <w:sz w:val="36"/>
                                    <w:szCs w:val="36"/>
                                  </w:rPr>
                                </w:pPr>
                                <w:sdt>
                                  <w:sdtPr>
                                    <w:rPr>
                                      <w:color w:val="549E39"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13B92">
                                      <w:rPr>
                                        <w:color w:val="549E39" w:themeColor="accent1"/>
                                        <w:sz w:val="36"/>
                                        <w:szCs w:val="36"/>
                                      </w:rPr>
                                      <w:t xml:space="preserve">Student: Sadeka Khatun (1920267) </w:t>
                                    </w:r>
                                    <w:r w:rsidR="00AC7B1F">
                                      <w:rPr>
                                        <w:color w:val="549E39" w:themeColor="accent1"/>
                                        <w:sz w:val="36"/>
                                        <w:szCs w:val="36"/>
                                      </w:rPr>
                                      <w:t>Lecturer:</w:t>
                                    </w:r>
                                    <w:r w:rsidR="00813AD6">
                                      <w:rPr>
                                        <w:color w:val="549E39" w:themeColor="accent1"/>
                                        <w:sz w:val="36"/>
                                        <w:szCs w:val="36"/>
                                      </w:rPr>
                                      <w:t xml:space="preserve"> Chloe Harries</w:t>
                                    </w:r>
                                  </w:sdtContent>
                                </w:sdt>
                              </w:p>
                              <w:sdt>
                                <w:sdtPr>
                                  <w:rPr>
                                    <w:color w:val="549E39"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50728B8" w14:textId="55868AC1" w:rsidR="00B933DC" w:rsidRDefault="00AC7B1F" w:rsidP="00AC7B1F">
                                    <w:pPr>
                                      <w:pStyle w:val="NoSpacing"/>
                                      <w:jc w:val="center"/>
                                      <w:rPr>
                                        <w:color w:val="549E39" w:themeColor="accent1"/>
                                        <w:sz w:val="36"/>
                                        <w:szCs w:val="36"/>
                                      </w:rPr>
                                    </w:pPr>
                                    <w:r>
                                      <w:rPr>
                                        <w:color w:val="549E39" w:themeColor="accent1"/>
                                        <w:sz w:val="36"/>
                                        <w:szCs w:val="36"/>
                                      </w:rPr>
                                      <w:t>University</w:t>
                                    </w:r>
                                    <w:r w:rsidR="00813AD6">
                                      <w:rPr>
                                        <w:color w:val="549E39" w:themeColor="accent1"/>
                                        <w:sz w:val="36"/>
                                        <w:szCs w:val="36"/>
                                      </w:rPr>
                                      <w:t xml:space="preserve"> of Wales</w:t>
                                    </w:r>
                                    <w:r>
                                      <w:rPr>
                                        <w:color w:val="549E39" w:themeColor="accent1"/>
                                        <w:sz w:val="36"/>
                                        <w:szCs w:val="36"/>
                                      </w:rPr>
                                      <w:t>|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A4D641D"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4567D05" w14:textId="4A3EFE99" w:rsidR="00B933DC" w:rsidRDefault="007B6090" w:rsidP="00AC7B1F">
                          <w:pPr>
                            <w:pStyle w:val="NoSpacing"/>
                            <w:jc w:val="center"/>
                            <w:rPr>
                              <w:color w:val="549E39" w:themeColor="accent1"/>
                              <w:sz w:val="36"/>
                              <w:szCs w:val="36"/>
                            </w:rPr>
                          </w:pPr>
                          <w:sdt>
                            <w:sdtPr>
                              <w:rPr>
                                <w:color w:val="549E39"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13B92">
                                <w:rPr>
                                  <w:color w:val="549E39" w:themeColor="accent1"/>
                                  <w:sz w:val="36"/>
                                  <w:szCs w:val="36"/>
                                </w:rPr>
                                <w:t xml:space="preserve">Student: Sadeka Khatun (1920267) </w:t>
                              </w:r>
                              <w:r w:rsidR="00AC7B1F">
                                <w:rPr>
                                  <w:color w:val="549E39" w:themeColor="accent1"/>
                                  <w:sz w:val="36"/>
                                  <w:szCs w:val="36"/>
                                </w:rPr>
                                <w:t>Lecturer:</w:t>
                              </w:r>
                              <w:r w:rsidR="00813AD6">
                                <w:rPr>
                                  <w:color w:val="549E39" w:themeColor="accent1"/>
                                  <w:sz w:val="36"/>
                                  <w:szCs w:val="36"/>
                                </w:rPr>
                                <w:t xml:space="preserve"> Chloe Harries</w:t>
                              </w:r>
                            </w:sdtContent>
                          </w:sdt>
                        </w:p>
                        <w:sdt>
                          <w:sdtPr>
                            <w:rPr>
                              <w:color w:val="549E39"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50728B8" w14:textId="55868AC1" w:rsidR="00B933DC" w:rsidRDefault="00AC7B1F" w:rsidP="00AC7B1F">
                              <w:pPr>
                                <w:pStyle w:val="NoSpacing"/>
                                <w:jc w:val="center"/>
                                <w:rPr>
                                  <w:color w:val="549E39" w:themeColor="accent1"/>
                                  <w:sz w:val="36"/>
                                  <w:szCs w:val="36"/>
                                </w:rPr>
                              </w:pPr>
                              <w:r>
                                <w:rPr>
                                  <w:color w:val="549E39" w:themeColor="accent1"/>
                                  <w:sz w:val="36"/>
                                  <w:szCs w:val="36"/>
                                </w:rPr>
                                <w:t>University</w:t>
                              </w:r>
                              <w:r w:rsidR="00813AD6">
                                <w:rPr>
                                  <w:color w:val="549E39" w:themeColor="accent1"/>
                                  <w:sz w:val="36"/>
                                  <w:szCs w:val="36"/>
                                </w:rPr>
                                <w:t xml:space="preserve"> of Wales</w:t>
                              </w:r>
                              <w:r>
                                <w:rPr>
                                  <w:color w:val="549E39" w:themeColor="accent1"/>
                                  <w:sz w:val="36"/>
                                  <w:szCs w:val="36"/>
                                </w:rPr>
                                <w:t>| Trinity Saint David</w:t>
                              </w:r>
                            </w:p>
                          </w:sdtContent>
                        </w:sdt>
                      </w:txbxContent>
                    </v:textbox>
                    <w10:wrap anchorx="page" anchory="margin"/>
                  </v:shape>
                </w:pict>
              </mc:Fallback>
            </mc:AlternateContent>
          </w:r>
        </w:p>
        <w:p w14:paraId="3CB82D8F" w14:textId="5B162DAD" w:rsidR="00D53662" w:rsidRPr="00B8090D" w:rsidRDefault="00B933DC" w:rsidP="00D53662">
          <w:pPr>
            <w:rPr>
              <w:rFonts w:ascii="Arial" w:hAnsi="Arial" w:cs="Arial"/>
            </w:rPr>
          </w:pPr>
          <w:r w:rsidRPr="00B8090D">
            <w:rPr>
              <w:rFonts w:ascii="Arial" w:hAnsi="Arial" w:cs="Arial"/>
            </w:rPr>
            <w:br w:type="page"/>
          </w:r>
        </w:p>
        <w:sdt>
          <w:sdtPr>
            <w:rPr>
              <w:rFonts w:ascii="Arial" w:hAnsi="Arial" w:cs="Arial"/>
            </w:rPr>
            <w:id w:val="2085641610"/>
            <w:docPartObj>
              <w:docPartGallery w:val="Table of Contents"/>
              <w:docPartUnique/>
            </w:docPartObj>
          </w:sdtPr>
          <w:sdtEndPr>
            <w:rPr>
              <w:b/>
              <w:bCs/>
              <w:noProof/>
              <w:sz w:val="24"/>
              <w:szCs w:val="24"/>
            </w:rPr>
          </w:sdtEndPr>
          <w:sdtContent>
            <w:p w14:paraId="291160A9" w14:textId="25FED82E" w:rsidR="00417079" w:rsidRPr="00B8090D" w:rsidRDefault="00417079" w:rsidP="00D53662">
              <w:pPr>
                <w:rPr>
                  <w:rStyle w:val="Heading1Char"/>
                  <w:rFonts w:ascii="Arial" w:hAnsi="Arial" w:cs="Arial"/>
                  <w:u w:val="single"/>
                </w:rPr>
              </w:pPr>
              <w:r w:rsidRPr="00B8090D">
                <w:rPr>
                  <w:rStyle w:val="Heading1Char"/>
                  <w:rFonts w:ascii="Arial" w:hAnsi="Arial" w:cs="Arial"/>
                  <w:u w:val="single"/>
                </w:rPr>
                <w:t>Table of Contents</w:t>
              </w:r>
            </w:p>
            <w:p w14:paraId="490FF15A" w14:textId="4ACD1BC4" w:rsidR="00B8090D" w:rsidRPr="00B8090D" w:rsidRDefault="00417079">
              <w:pPr>
                <w:pStyle w:val="TOC1"/>
                <w:tabs>
                  <w:tab w:val="right" w:leader="dot" w:pos="9016"/>
                </w:tabs>
                <w:rPr>
                  <w:rFonts w:ascii="Arial" w:hAnsi="Arial" w:cs="Arial"/>
                  <w:noProof/>
                  <w:sz w:val="24"/>
                  <w:szCs w:val="24"/>
                  <w:lang w:val="en-GB" w:eastAsia="en-GB"/>
                </w:rPr>
              </w:pPr>
              <w:r w:rsidRPr="00B8090D">
                <w:rPr>
                  <w:rFonts w:ascii="Arial" w:hAnsi="Arial" w:cs="Arial"/>
                  <w:sz w:val="24"/>
                  <w:szCs w:val="24"/>
                </w:rPr>
                <w:fldChar w:fldCharType="begin"/>
              </w:r>
              <w:r w:rsidRPr="00B8090D">
                <w:rPr>
                  <w:rFonts w:ascii="Arial" w:hAnsi="Arial" w:cs="Arial"/>
                  <w:sz w:val="24"/>
                  <w:szCs w:val="24"/>
                </w:rPr>
                <w:instrText xml:space="preserve"> TOC \o "1-3" \h \z \u </w:instrText>
              </w:r>
              <w:r w:rsidRPr="00B8090D">
                <w:rPr>
                  <w:rFonts w:ascii="Arial" w:hAnsi="Arial" w:cs="Arial"/>
                  <w:sz w:val="24"/>
                  <w:szCs w:val="24"/>
                </w:rPr>
                <w:fldChar w:fldCharType="separate"/>
              </w:r>
              <w:hyperlink w:anchor="_Toc89209824" w:history="1">
                <w:r w:rsidR="00B8090D" w:rsidRPr="00B8090D">
                  <w:rPr>
                    <w:rStyle w:val="Hyperlink"/>
                    <w:rFonts w:ascii="Arial" w:hAnsi="Arial" w:cs="Arial"/>
                    <w:noProof/>
                    <w:sz w:val="24"/>
                    <w:szCs w:val="24"/>
                  </w:rPr>
                  <w:t>Curriculum Vitae</w:t>
                </w:r>
                <w:r w:rsidR="00B8090D" w:rsidRPr="00B8090D">
                  <w:rPr>
                    <w:rFonts w:ascii="Arial" w:hAnsi="Arial" w:cs="Arial"/>
                    <w:noProof/>
                    <w:webHidden/>
                    <w:sz w:val="24"/>
                    <w:szCs w:val="24"/>
                  </w:rPr>
                  <w:tab/>
                </w:r>
                <w:r w:rsidR="00B8090D" w:rsidRPr="00B8090D">
                  <w:rPr>
                    <w:rFonts w:ascii="Arial" w:hAnsi="Arial" w:cs="Arial"/>
                    <w:noProof/>
                    <w:webHidden/>
                    <w:sz w:val="24"/>
                    <w:szCs w:val="24"/>
                  </w:rPr>
                  <w:fldChar w:fldCharType="begin"/>
                </w:r>
                <w:r w:rsidR="00B8090D" w:rsidRPr="00B8090D">
                  <w:rPr>
                    <w:rFonts w:ascii="Arial" w:hAnsi="Arial" w:cs="Arial"/>
                    <w:noProof/>
                    <w:webHidden/>
                    <w:sz w:val="24"/>
                    <w:szCs w:val="24"/>
                  </w:rPr>
                  <w:instrText xml:space="preserve"> PAGEREF _Toc89209824 \h </w:instrText>
                </w:r>
                <w:r w:rsidR="00B8090D" w:rsidRPr="00B8090D">
                  <w:rPr>
                    <w:rFonts w:ascii="Arial" w:hAnsi="Arial" w:cs="Arial"/>
                    <w:noProof/>
                    <w:webHidden/>
                    <w:sz w:val="24"/>
                    <w:szCs w:val="24"/>
                  </w:rPr>
                </w:r>
                <w:r w:rsidR="00B8090D" w:rsidRPr="00B8090D">
                  <w:rPr>
                    <w:rFonts w:ascii="Arial" w:hAnsi="Arial" w:cs="Arial"/>
                    <w:noProof/>
                    <w:webHidden/>
                    <w:sz w:val="24"/>
                    <w:szCs w:val="24"/>
                  </w:rPr>
                  <w:fldChar w:fldCharType="separate"/>
                </w:r>
                <w:r w:rsidR="00B8090D" w:rsidRPr="00B8090D">
                  <w:rPr>
                    <w:rFonts w:ascii="Arial" w:hAnsi="Arial" w:cs="Arial"/>
                    <w:noProof/>
                    <w:webHidden/>
                    <w:sz w:val="24"/>
                    <w:szCs w:val="24"/>
                  </w:rPr>
                  <w:t>2</w:t>
                </w:r>
                <w:r w:rsidR="00B8090D" w:rsidRPr="00B8090D">
                  <w:rPr>
                    <w:rFonts w:ascii="Arial" w:hAnsi="Arial" w:cs="Arial"/>
                    <w:noProof/>
                    <w:webHidden/>
                    <w:sz w:val="24"/>
                    <w:szCs w:val="24"/>
                  </w:rPr>
                  <w:fldChar w:fldCharType="end"/>
                </w:r>
              </w:hyperlink>
            </w:p>
            <w:p w14:paraId="03AAE782" w14:textId="2556FC29" w:rsidR="00B8090D" w:rsidRPr="00B8090D" w:rsidRDefault="00B8090D">
              <w:pPr>
                <w:pStyle w:val="TOC1"/>
                <w:tabs>
                  <w:tab w:val="right" w:leader="dot" w:pos="9016"/>
                </w:tabs>
                <w:rPr>
                  <w:rFonts w:ascii="Arial" w:hAnsi="Arial" w:cs="Arial"/>
                  <w:noProof/>
                  <w:sz w:val="24"/>
                  <w:szCs w:val="24"/>
                  <w:lang w:val="en-GB" w:eastAsia="en-GB"/>
                </w:rPr>
              </w:pPr>
              <w:hyperlink w:anchor="_Toc89209825" w:history="1">
                <w:r w:rsidRPr="00B8090D">
                  <w:rPr>
                    <w:rStyle w:val="Hyperlink"/>
                    <w:rFonts w:ascii="Arial" w:hAnsi="Arial" w:cs="Arial"/>
                    <w:noProof/>
                    <w:sz w:val="24"/>
                    <w:szCs w:val="24"/>
                  </w:rPr>
                  <w:t>Personal Statement</w:t>
                </w:r>
                <w:r w:rsidRPr="00B8090D">
                  <w:rPr>
                    <w:rFonts w:ascii="Arial" w:hAnsi="Arial" w:cs="Arial"/>
                    <w:noProof/>
                    <w:webHidden/>
                    <w:sz w:val="24"/>
                    <w:szCs w:val="24"/>
                  </w:rPr>
                  <w:tab/>
                </w:r>
                <w:r w:rsidRPr="00B8090D">
                  <w:rPr>
                    <w:rFonts w:ascii="Arial" w:hAnsi="Arial" w:cs="Arial"/>
                    <w:noProof/>
                    <w:webHidden/>
                    <w:sz w:val="24"/>
                    <w:szCs w:val="24"/>
                  </w:rPr>
                  <w:fldChar w:fldCharType="begin"/>
                </w:r>
                <w:r w:rsidRPr="00B8090D">
                  <w:rPr>
                    <w:rFonts w:ascii="Arial" w:hAnsi="Arial" w:cs="Arial"/>
                    <w:noProof/>
                    <w:webHidden/>
                    <w:sz w:val="24"/>
                    <w:szCs w:val="24"/>
                  </w:rPr>
                  <w:instrText xml:space="preserve"> PAGEREF _Toc89209825 \h </w:instrText>
                </w:r>
                <w:r w:rsidRPr="00B8090D">
                  <w:rPr>
                    <w:rFonts w:ascii="Arial" w:hAnsi="Arial" w:cs="Arial"/>
                    <w:noProof/>
                    <w:webHidden/>
                    <w:sz w:val="24"/>
                    <w:szCs w:val="24"/>
                  </w:rPr>
                </w:r>
                <w:r w:rsidRPr="00B8090D">
                  <w:rPr>
                    <w:rFonts w:ascii="Arial" w:hAnsi="Arial" w:cs="Arial"/>
                    <w:noProof/>
                    <w:webHidden/>
                    <w:sz w:val="24"/>
                    <w:szCs w:val="24"/>
                  </w:rPr>
                  <w:fldChar w:fldCharType="separate"/>
                </w:r>
                <w:r w:rsidRPr="00B8090D">
                  <w:rPr>
                    <w:rFonts w:ascii="Arial" w:hAnsi="Arial" w:cs="Arial"/>
                    <w:noProof/>
                    <w:webHidden/>
                    <w:sz w:val="24"/>
                    <w:szCs w:val="24"/>
                  </w:rPr>
                  <w:t>3</w:t>
                </w:r>
                <w:r w:rsidRPr="00B8090D">
                  <w:rPr>
                    <w:rFonts w:ascii="Arial" w:hAnsi="Arial" w:cs="Arial"/>
                    <w:noProof/>
                    <w:webHidden/>
                    <w:sz w:val="24"/>
                    <w:szCs w:val="24"/>
                  </w:rPr>
                  <w:fldChar w:fldCharType="end"/>
                </w:r>
              </w:hyperlink>
            </w:p>
            <w:p w14:paraId="4E802996" w14:textId="5A1258D9" w:rsidR="00B8090D" w:rsidRPr="00B8090D" w:rsidRDefault="00B8090D">
              <w:pPr>
                <w:pStyle w:val="TOC1"/>
                <w:tabs>
                  <w:tab w:val="right" w:leader="dot" w:pos="9016"/>
                </w:tabs>
                <w:rPr>
                  <w:rFonts w:ascii="Arial" w:hAnsi="Arial" w:cs="Arial"/>
                  <w:noProof/>
                  <w:sz w:val="24"/>
                  <w:szCs w:val="24"/>
                  <w:lang w:val="en-GB" w:eastAsia="en-GB"/>
                </w:rPr>
              </w:pPr>
              <w:hyperlink w:anchor="_Toc89209826" w:history="1">
                <w:r w:rsidRPr="00B8090D">
                  <w:rPr>
                    <w:rStyle w:val="Hyperlink"/>
                    <w:rFonts w:ascii="Arial" w:hAnsi="Arial" w:cs="Arial"/>
                    <w:noProof/>
                    <w:sz w:val="24"/>
                    <w:szCs w:val="24"/>
                  </w:rPr>
                  <w:t>Pitch</w:t>
                </w:r>
                <w:r w:rsidRPr="00B8090D">
                  <w:rPr>
                    <w:rFonts w:ascii="Arial" w:hAnsi="Arial" w:cs="Arial"/>
                    <w:noProof/>
                    <w:webHidden/>
                    <w:sz w:val="24"/>
                    <w:szCs w:val="24"/>
                  </w:rPr>
                  <w:tab/>
                </w:r>
                <w:r w:rsidRPr="00B8090D">
                  <w:rPr>
                    <w:rFonts w:ascii="Arial" w:hAnsi="Arial" w:cs="Arial"/>
                    <w:noProof/>
                    <w:webHidden/>
                    <w:sz w:val="24"/>
                    <w:szCs w:val="24"/>
                  </w:rPr>
                  <w:fldChar w:fldCharType="begin"/>
                </w:r>
                <w:r w:rsidRPr="00B8090D">
                  <w:rPr>
                    <w:rFonts w:ascii="Arial" w:hAnsi="Arial" w:cs="Arial"/>
                    <w:noProof/>
                    <w:webHidden/>
                    <w:sz w:val="24"/>
                    <w:szCs w:val="24"/>
                  </w:rPr>
                  <w:instrText xml:space="preserve"> PAGEREF _Toc89209826 \h </w:instrText>
                </w:r>
                <w:r w:rsidRPr="00B8090D">
                  <w:rPr>
                    <w:rFonts w:ascii="Arial" w:hAnsi="Arial" w:cs="Arial"/>
                    <w:noProof/>
                    <w:webHidden/>
                    <w:sz w:val="24"/>
                    <w:szCs w:val="24"/>
                  </w:rPr>
                </w:r>
                <w:r w:rsidRPr="00B8090D">
                  <w:rPr>
                    <w:rFonts w:ascii="Arial" w:hAnsi="Arial" w:cs="Arial"/>
                    <w:noProof/>
                    <w:webHidden/>
                    <w:sz w:val="24"/>
                    <w:szCs w:val="24"/>
                  </w:rPr>
                  <w:fldChar w:fldCharType="separate"/>
                </w:r>
                <w:r w:rsidRPr="00B8090D">
                  <w:rPr>
                    <w:rFonts w:ascii="Arial" w:hAnsi="Arial" w:cs="Arial"/>
                    <w:noProof/>
                    <w:webHidden/>
                    <w:sz w:val="24"/>
                    <w:szCs w:val="24"/>
                  </w:rPr>
                  <w:t>4</w:t>
                </w:r>
                <w:r w:rsidRPr="00B8090D">
                  <w:rPr>
                    <w:rFonts w:ascii="Arial" w:hAnsi="Arial" w:cs="Arial"/>
                    <w:noProof/>
                    <w:webHidden/>
                    <w:sz w:val="24"/>
                    <w:szCs w:val="24"/>
                  </w:rPr>
                  <w:fldChar w:fldCharType="end"/>
                </w:r>
              </w:hyperlink>
            </w:p>
            <w:p w14:paraId="25C844A6" w14:textId="7753836C" w:rsidR="00B8090D" w:rsidRPr="00B8090D" w:rsidRDefault="00B8090D">
              <w:pPr>
                <w:pStyle w:val="TOC2"/>
                <w:tabs>
                  <w:tab w:val="right" w:leader="dot" w:pos="9016"/>
                </w:tabs>
                <w:rPr>
                  <w:rFonts w:ascii="Arial" w:hAnsi="Arial" w:cs="Arial"/>
                  <w:noProof/>
                  <w:sz w:val="24"/>
                  <w:szCs w:val="24"/>
                  <w:lang w:val="en-GB" w:eastAsia="en-GB"/>
                </w:rPr>
              </w:pPr>
              <w:hyperlink w:anchor="_Toc89209827" w:history="1">
                <w:r w:rsidRPr="00B8090D">
                  <w:rPr>
                    <w:rStyle w:val="Hyperlink"/>
                    <w:rFonts w:ascii="Arial" w:hAnsi="Arial" w:cs="Arial"/>
                    <w:noProof/>
                    <w:sz w:val="24"/>
                    <w:szCs w:val="24"/>
                  </w:rPr>
                  <w:t>Overview</w:t>
                </w:r>
                <w:r w:rsidRPr="00B8090D">
                  <w:rPr>
                    <w:rFonts w:ascii="Arial" w:hAnsi="Arial" w:cs="Arial"/>
                    <w:noProof/>
                    <w:webHidden/>
                    <w:sz w:val="24"/>
                    <w:szCs w:val="24"/>
                  </w:rPr>
                  <w:tab/>
                </w:r>
                <w:r w:rsidRPr="00B8090D">
                  <w:rPr>
                    <w:rFonts w:ascii="Arial" w:hAnsi="Arial" w:cs="Arial"/>
                    <w:noProof/>
                    <w:webHidden/>
                    <w:sz w:val="24"/>
                    <w:szCs w:val="24"/>
                  </w:rPr>
                  <w:fldChar w:fldCharType="begin"/>
                </w:r>
                <w:r w:rsidRPr="00B8090D">
                  <w:rPr>
                    <w:rFonts w:ascii="Arial" w:hAnsi="Arial" w:cs="Arial"/>
                    <w:noProof/>
                    <w:webHidden/>
                    <w:sz w:val="24"/>
                    <w:szCs w:val="24"/>
                  </w:rPr>
                  <w:instrText xml:space="preserve"> PAGEREF _Toc89209827 \h </w:instrText>
                </w:r>
                <w:r w:rsidRPr="00B8090D">
                  <w:rPr>
                    <w:rFonts w:ascii="Arial" w:hAnsi="Arial" w:cs="Arial"/>
                    <w:noProof/>
                    <w:webHidden/>
                    <w:sz w:val="24"/>
                    <w:szCs w:val="24"/>
                  </w:rPr>
                </w:r>
                <w:r w:rsidRPr="00B8090D">
                  <w:rPr>
                    <w:rFonts w:ascii="Arial" w:hAnsi="Arial" w:cs="Arial"/>
                    <w:noProof/>
                    <w:webHidden/>
                    <w:sz w:val="24"/>
                    <w:szCs w:val="24"/>
                  </w:rPr>
                  <w:fldChar w:fldCharType="separate"/>
                </w:r>
                <w:r w:rsidRPr="00B8090D">
                  <w:rPr>
                    <w:rFonts w:ascii="Arial" w:hAnsi="Arial" w:cs="Arial"/>
                    <w:noProof/>
                    <w:webHidden/>
                    <w:sz w:val="24"/>
                    <w:szCs w:val="24"/>
                  </w:rPr>
                  <w:t>4</w:t>
                </w:r>
                <w:r w:rsidRPr="00B8090D">
                  <w:rPr>
                    <w:rFonts w:ascii="Arial" w:hAnsi="Arial" w:cs="Arial"/>
                    <w:noProof/>
                    <w:webHidden/>
                    <w:sz w:val="24"/>
                    <w:szCs w:val="24"/>
                  </w:rPr>
                  <w:fldChar w:fldCharType="end"/>
                </w:r>
              </w:hyperlink>
            </w:p>
            <w:p w14:paraId="0EFE5007" w14:textId="3370A6E1" w:rsidR="00B8090D" w:rsidRPr="00B8090D" w:rsidRDefault="00B8090D">
              <w:pPr>
                <w:pStyle w:val="TOC1"/>
                <w:tabs>
                  <w:tab w:val="right" w:leader="dot" w:pos="9016"/>
                </w:tabs>
                <w:rPr>
                  <w:rFonts w:ascii="Arial" w:hAnsi="Arial" w:cs="Arial"/>
                  <w:noProof/>
                  <w:sz w:val="24"/>
                  <w:szCs w:val="24"/>
                  <w:lang w:val="en-GB" w:eastAsia="en-GB"/>
                </w:rPr>
              </w:pPr>
              <w:hyperlink w:anchor="_Toc89209828" w:history="1">
                <w:r w:rsidRPr="00B8090D">
                  <w:rPr>
                    <w:rStyle w:val="Hyperlink"/>
                    <w:rFonts w:ascii="Arial" w:hAnsi="Arial" w:cs="Arial"/>
                    <w:noProof/>
                    <w:sz w:val="24"/>
                    <w:szCs w:val="24"/>
                  </w:rPr>
                  <w:t>References</w:t>
                </w:r>
                <w:r w:rsidRPr="00B8090D">
                  <w:rPr>
                    <w:rFonts w:ascii="Arial" w:hAnsi="Arial" w:cs="Arial"/>
                    <w:noProof/>
                    <w:webHidden/>
                    <w:sz w:val="24"/>
                    <w:szCs w:val="24"/>
                  </w:rPr>
                  <w:tab/>
                </w:r>
                <w:r w:rsidRPr="00B8090D">
                  <w:rPr>
                    <w:rFonts w:ascii="Arial" w:hAnsi="Arial" w:cs="Arial"/>
                    <w:noProof/>
                    <w:webHidden/>
                    <w:sz w:val="24"/>
                    <w:szCs w:val="24"/>
                  </w:rPr>
                  <w:fldChar w:fldCharType="begin"/>
                </w:r>
                <w:r w:rsidRPr="00B8090D">
                  <w:rPr>
                    <w:rFonts w:ascii="Arial" w:hAnsi="Arial" w:cs="Arial"/>
                    <w:noProof/>
                    <w:webHidden/>
                    <w:sz w:val="24"/>
                    <w:szCs w:val="24"/>
                  </w:rPr>
                  <w:instrText xml:space="preserve"> PAGEREF _Toc89209828 \h </w:instrText>
                </w:r>
                <w:r w:rsidRPr="00B8090D">
                  <w:rPr>
                    <w:rFonts w:ascii="Arial" w:hAnsi="Arial" w:cs="Arial"/>
                    <w:noProof/>
                    <w:webHidden/>
                    <w:sz w:val="24"/>
                    <w:szCs w:val="24"/>
                  </w:rPr>
                </w:r>
                <w:r w:rsidRPr="00B8090D">
                  <w:rPr>
                    <w:rFonts w:ascii="Arial" w:hAnsi="Arial" w:cs="Arial"/>
                    <w:noProof/>
                    <w:webHidden/>
                    <w:sz w:val="24"/>
                    <w:szCs w:val="24"/>
                  </w:rPr>
                  <w:fldChar w:fldCharType="separate"/>
                </w:r>
                <w:r w:rsidRPr="00B8090D">
                  <w:rPr>
                    <w:rFonts w:ascii="Arial" w:hAnsi="Arial" w:cs="Arial"/>
                    <w:noProof/>
                    <w:webHidden/>
                    <w:sz w:val="24"/>
                    <w:szCs w:val="24"/>
                  </w:rPr>
                  <w:t>6</w:t>
                </w:r>
                <w:r w:rsidRPr="00B8090D">
                  <w:rPr>
                    <w:rFonts w:ascii="Arial" w:hAnsi="Arial" w:cs="Arial"/>
                    <w:noProof/>
                    <w:webHidden/>
                    <w:sz w:val="24"/>
                    <w:szCs w:val="24"/>
                  </w:rPr>
                  <w:fldChar w:fldCharType="end"/>
                </w:r>
              </w:hyperlink>
            </w:p>
            <w:p w14:paraId="1AB5F423" w14:textId="4D50C71A" w:rsidR="00417079" w:rsidRPr="00B8090D" w:rsidRDefault="00417079">
              <w:pPr>
                <w:rPr>
                  <w:rFonts w:ascii="Arial" w:hAnsi="Arial" w:cs="Arial"/>
                  <w:sz w:val="24"/>
                  <w:szCs w:val="24"/>
                </w:rPr>
              </w:pPr>
              <w:r w:rsidRPr="00B8090D">
                <w:rPr>
                  <w:rFonts w:ascii="Arial" w:hAnsi="Arial" w:cs="Arial"/>
                  <w:b/>
                  <w:bCs/>
                  <w:noProof/>
                  <w:sz w:val="24"/>
                  <w:szCs w:val="24"/>
                </w:rPr>
                <w:fldChar w:fldCharType="end"/>
              </w:r>
            </w:p>
          </w:sdtContent>
        </w:sdt>
        <w:p w14:paraId="2D3E9F7D" w14:textId="281E51D7" w:rsidR="00804688" w:rsidRPr="00B8090D" w:rsidRDefault="007B6090" w:rsidP="00804688">
          <w:pPr>
            <w:pStyle w:val="TOCHeading"/>
            <w:rPr>
              <w:rFonts w:ascii="Arial" w:hAnsi="Arial" w:cs="Arial"/>
            </w:rPr>
          </w:pPr>
        </w:p>
      </w:sdtContent>
    </w:sdt>
    <w:bookmarkStart w:id="0" w:name="_Toc89003311" w:displacedByCustomXml="prev"/>
    <w:bookmarkStart w:id="1" w:name="_Toc89003200" w:displacedByCustomXml="prev"/>
    <w:p w14:paraId="4EE79B9A" w14:textId="50C19359" w:rsidR="002A2839" w:rsidRPr="00B8090D" w:rsidRDefault="002A2839" w:rsidP="00925C90">
      <w:pPr>
        <w:pStyle w:val="Heading1"/>
        <w:jc w:val="center"/>
        <w:rPr>
          <w:rFonts w:ascii="Arial" w:hAnsi="Arial" w:cs="Arial"/>
          <w:noProof/>
          <w:u w:val="single"/>
        </w:rPr>
      </w:pPr>
      <w:bookmarkStart w:id="2" w:name="_Toc89209824"/>
      <w:r w:rsidRPr="00B8090D">
        <w:rPr>
          <w:rFonts w:ascii="Arial" w:hAnsi="Arial" w:cs="Arial"/>
          <w:u w:val="single"/>
        </w:rPr>
        <w:t>Curriculum Vitae</w:t>
      </w:r>
      <w:bookmarkEnd w:id="1"/>
      <w:bookmarkEnd w:id="0"/>
      <w:bookmarkEnd w:id="2"/>
    </w:p>
    <w:p w14:paraId="23CB4494" w14:textId="493BF8DF" w:rsidR="00906E29" w:rsidRPr="00B8090D" w:rsidRDefault="00487FA2" w:rsidP="00417079">
      <w:pPr>
        <w:rPr>
          <w:rFonts w:ascii="Arial" w:hAnsi="Arial" w:cs="Arial"/>
        </w:rPr>
      </w:pPr>
      <w:r w:rsidRPr="00B8090D">
        <w:rPr>
          <w:rFonts w:ascii="Arial" w:hAnsi="Arial" w:cs="Arial"/>
          <w:noProof/>
        </w:rPr>
        <w:drawing>
          <wp:inline distT="0" distB="0" distL="0" distR="0" wp14:anchorId="1CC75343" wp14:editId="619E25EA">
            <wp:extent cx="5731510" cy="8107045"/>
            <wp:effectExtent l="0" t="0" r="2540" b="825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1D288186" w14:textId="634B7F6B" w:rsidR="00AB28CC" w:rsidRPr="00B8090D" w:rsidRDefault="00417079" w:rsidP="00AB28CC">
      <w:pPr>
        <w:pStyle w:val="Heading1"/>
        <w:jc w:val="center"/>
        <w:rPr>
          <w:rFonts w:ascii="Arial" w:hAnsi="Arial" w:cs="Arial"/>
          <w:u w:val="single"/>
        </w:rPr>
      </w:pPr>
      <w:bookmarkStart w:id="3" w:name="_Toc89003201"/>
      <w:bookmarkStart w:id="4" w:name="_Toc89003312"/>
      <w:bookmarkStart w:id="5" w:name="_Toc89209825"/>
      <w:r w:rsidRPr="00B8090D">
        <w:rPr>
          <w:rFonts w:ascii="Arial" w:hAnsi="Arial" w:cs="Arial"/>
          <w:u w:val="single"/>
        </w:rPr>
        <w:lastRenderedPageBreak/>
        <w:t>Personal</w:t>
      </w:r>
      <w:r w:rsidR="004209FA" w:rsidRPr="00B8090D">
        <w:rPr>
          <w:rFonts w:ascii="Arial" w:hAnsi="Arial" w:cs="Arial"/>
          <w:u w:val="single"/>
        </w:rPr>
        <w:t xml:space="preserve"> Statement</w:t>
      </w:r>
      <w:bookmarkEnd w:id="3"/>
      <w:bookmarkEnd w:id="4"/>
      <w:bookmarkEnd w:id="5"/>
    </w:p>
    <w:p w14:paraId="2793DF53" w14:textId="020AF3D1" w:rsidR="004B4E80" w:rsidRPr="00B8090D" w:rsidRDefault="00366A7B" w:rsidP="00341234">
      <w:pPr>
        <w:pStyle w:val="04xlpa"/>
        <w:spacing w:line="360" w:lineRule="auto"/>
        <w:jc w:val="both"/>
        <w:rPr>
          <w:rStyle w:val="jsgrdq"/>
          <w:rFonts w:ascii="Arial" w:eastAsiaTheme="majorEastAsia" w:hAnsi="Arial" w:cs="Arial"/>
          <w:color w:val="4F5A64"/>
          <w:sz w:val="22"/>
          <w:szCs w:val="22"/>
        </w:rPr>
      </w:pPr>
      <w:r w:rsidRPr="00B8090D">
        <w:rPr>
          <w:rFonts w:ascii="Arial" w:eastAsiaTheme="majorEastAsia" w:hAnsi="Arial" w:cs="Arial"/>
          <w:noProof/>
          <w:color w:val="4F5A64"/>
          <w:sz w:val="22"/>
          <w:szCs w:val="22"/>
        </w:rPr>
        <w:drawing>
          <wp:inline distT="0" distB="0" distL="0" distR="0" wp14:anchorId="793839E4" wp14:editId="3B125EB7">
            <wp:extent cx="5731510" cy="8107045"/>
            <wp:effectExtent l="0" t="0" r="2540" b="825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7F551971" w14:textId="7A687D14" w:rsidR="006A64CF" w:rsidRPr="00B8090D" w:rsidRDefault="00010902" w:rsidP="00EE0A4D">
      <w:pPr>
        <w:pStyle w:val="Heading1"/>
        <w:spacing w:line="360" w:lineRule="auto"/>
        <w:jc w:val="center"/>
        <w:rPr>
          <w:rFonts w:ascii="Arial" w:hAnsi="Arial" w:cs="Arial"/>
          <w:u w:val="single"/>
        </w:rPr>
      </w:pPr>
      <w:bookmarkStart w:id="6" w:name="_Toc89003203"/>
      <w:bookmarkStart w:id="7" w:name="_Toc89003314"/>
      <w:bookmarkStart w:id="8" w:name="_Toc89209826"/>
      <w:r w:rsidRPr="00B8090D">
        <w:rPr>
          <w:rFonts w:ascii="Arial" w:hAnsi="Arial" w:cs="Arial"/>
          <w:u w:val="single"/>
        </w:rPr>
        <w:lastRenderedPageBreak/>
        <w:t>P</w:t>
      </w:r>
      <w:r w:rsidR="00FA14B0" w:rsidRPr="00B8090D">
        <w:rPr>
          <w:rFonts w:ascii="Arial" w:hAnsi="Arial" w:cs="Arial"/>
          <w:u w:val="single"/>
        </w:rPr>
        <w:t>itch</w:t>
      </w:r>
      <w:bookmarkEnd w:id="6"/>
      <w:bookmarkEnd w:id="7"/>
      <w:bookmarkEnd w:id="8"/>
    </w:p>
    <w:p w14:paraId="04DC5E89" w14:textId="418B8783" w:rsidR="000B404C" w:rsidRPr="00B8090D" w:rsidRDefault="000B404C" w:rsidP="00EE0A4D">
      <w:pPr>
        <w:pStyle w:val="Heading2"/>
        <w:spacing w:line="360" w:lineRule="auto"/>
        <w:rPr>
          <w:rFonts w:ascii="Arial" w:hAnsi="Arial" w:cs="Arial"/>
          <w:u w:val="single"/>
        </w:rPr>
      </w:pPr>
      <w:bookmarkStart w:id="9" w:name="_Toc89003204"/>
      <w:bookmarkStart w:id="10" w:name="_Toc89003315"/>
      <w:bookmarkStart w:id="11" w:name="_Toc89209827"/>
      <w:r w:rsidRPr="00B8090D">
        <w:rPr>
          <w:rFonts w:ascii="Arial" w:hAnsi="Arial" w:cs="Arial"/>
          <w:u w:val="single"/>
        </w:rPr>
        <w:t>Overview</w:t>
      </w:r>
      <w:bookmarkEnd w:id="9"/>
      <w:bookmarkEnd w:id="10"/>
      <w:bookmarkEnd w:id="11"/>
    </w:p>
    <w:p w14:paraId="1F19ECD7" w14:textId="201E7BCF" w:rsidR="00AC3810" w:rsidRPr="00B8090D" w:rsidRDefault="00895842" w:rsidP="00EE0A4D">
      <w:pPr>
        <w:spacing w:line="360" w:lineRule="auto"/>
        <w:jc w:val="both"/>
        <w:rPr>
          <w:rStyle w:val="jsgrdq"/>
          <w:rFonts w:ascii="Arial" w:hAnsi="Arial" w:cs="Arial"/>
          <w:color w:val="3B3A3A"/>
          <w:sz w:val="24"/>
          <w:szCs w:val="24"/>
        </w:rPr>
      </w:pPr>
      <w:r w:rsidRPr="00B8090D">
        <w:rPr>
          <w:rStyle w:val="jsgrdq"/>
          <w:rFonts w:ascii="Arial" w:hAnsi="Arial" w:cs="Arial"/>
          <w:color w:val="3B3A3A"/>
          <w:sz w:val="24"/>
          <w:szCs w:val="24"/>
        </w:rPr>
        <w:t xml:space="preserve">As the new year approaches, soon will be in March, and in preparation for Endometriosis Awareness month, the proposal would be to request for the opportunity to have this awful disease as the subject area of discussion on ‘Loose Women ITV Talk Show’. The following request is for </w:t>
      </w:r>
      <w:r w:rsidR="002D4EA6" w:rsidRPr="00B8090D">
        <w:rPr>
          <w:rStyle w:val="jsgrdq"/>
          <w:rFonts w:ascii="Arial" w:hAnsi="Arial" w:cs="Arial"/>
          <w:color w:val="3B3A3A"/>
          <w:sz w:val="24"/>
          <w:szCs w:val="24"/>
        </w:rPr>
        <w:t>4 episodes</w:t>
      </w:r>
      <w:r w:rsidR="00AB6FD6" w:rsidRPr="00B8090D">
        <w:rPr>
          <w:rStyle w:val="jsgrdq"/>
          <w:rFonts w:ascii="Arial" w:hAnsi="Arial" w:cs="Arial"/>
          <w:color w:val="3B3A3A"/>
          <w:sz w:val="24"/>
          <w:szCs w:val="24"/>
        </w:rPr>
        <w:t xml:space="preserve"> 15 min slot</w:t>
      </w:r>
      <w:r w:rsidRPr="00B8090D">
        <w:rPr>
          <w:rStyle w:val="jsgrdq"/>
          <w:rFonts w:ascii="Arial" w:hAnsi="Arial" w:cs="Arial"/>
          <w:color w:val="3B3A3A"/>
          <w:sz w:val="24"/>
          <w:szCs w:val="24"/>
        </w:rPr>
        <w:t xml:space="preserve"> between 3rd </w:t>
      </w:r>
      <w:r w:rsidR="00A06954" w:rsidRPr="00B8090D">
        <w:rPr>
          <w:rStyle w:val="jsgrdq"/>
          <w:rFonts w:ascii="Arial" w:hAnsi="Arial" w:cs="Arial"/>
          <w:color w:val="3B3A3A"/>
          <w:sz w:val="24"/>
          <w:szCs w:val="24"/>
        </w:rPr>
        <w:t>to</w:t>
      </w:r>
      <w:r w:rsidRPr="00B8090D">
        <w:rPr>
          <w:rStyle w:val="jsgrdq"/>
          <w:rFonts w:ascii="Arial" w:hAnsi="Arial" w:cs="Arial"/>
          <w:color w:val="3B3A3A"/>
          <w:sz w:val="24"/>
          <w:szCs w:val="24"/>
        </w:rPr>
        <w:t xml:space="preserve"> 9th March 2022 to be dedicated to the topic. A discussion, about the causes, symptoms, and management of the disease. In the hope that it can bring </w:t>
      </w:r>
      <w:r w:rsidR="00385952" w:rsidRPr="00B8090D">
        <w:rPr>
          <w:rStyle w:val="jsgrdq"/>
          <w:rFonts w:ascii="Arial" w:hAnsi="Arial" w:cs="Arial"/>
          <w:color w:val="3B3A3A"/>
          <w:sz w:val="24"/>
          <w:szCs w:val="24"/>
        </w:rPr>
        <w:t xml:space="preserve">more </w:t>
      </w:r>
      <w:r w:rsidRPr="00B8090D">
        <w:rPr>
          <w:rStyle w:val="jsgrdq"/>
          <w:rFonts w:ascii="Arial" w:hAnsi="Arial" w:cs="Arial"/>
          <w:color w:val="3B3A3A"/>
          <w:sz w:val="24"/>
          <w:szCs w:val="24"/>
        </w:rPr>
        <w:t xml:space="preserve">awareness by speaking </w:t>
      </w:r>
      <w:r w:rsidR="00385952" w:rsidRPr="00B8090D">
        <w:rPr>
          <w:rStyle w:val="jsgrdq"/>
          <w:rFonts w:ascii="Arial" w:hAnsi="Arial" w:cs="Arial"/>
          <w:color w:val="3B3A3A"/>
          <w:sz w:val="24"/>
          <w:szCs w:val="24"/>
        </w:rPr>
        <w:t>about</w:t>
      </w:r>
      <w:r w:rsidRPr="00B8090D">
        <w:rPr>
          <w:rStyle w:val="jsgrdq"/>
          <w:rFonts w:ascii="Arial" w:hAnsi="Arial" w:cs="Arial"/>
          <w:color w:val="3B3A3A"/>
          <w:sz w:val="24"/>
          <w:szCs w:val="24"/>
        </w:rPr>
        <w:t xml:space="preserve"> women who unfortunately struggle with this disease day in day out for the rest of their lives. Knowledge is so important and making women aware on a </w:t>
      </w:r>
      <w:r w:rsidR="00385952" w:rsidRPr="00B8090D">
        <w:rPr>
          <w:rStyle w:val="jsgrdq"/>
          <w:rFonts w:ascii="Arial" w:hAnsi="Arial" w:cs="Arial"/>
          <w:color w:val="3B3A3A"/>
          <w:sz w:val="24"/>
          <w:szCs w:val="24"/>
        </w:rPr>
        <w:t>greater</w:t>
      </w:r>
      <w:r w:rsidRPr="00B8090D">
        <w:rPr>
          <w:rStyle w:val="jsgrdq"/>
          <w:rFonts w:ascii="Arial" w:hAnsi="Arial" w:cs="Arial"/>
          <w:color w:val="3B3A3A"/>
          <w:sz w:val="24"/>
          <w:szCs w:val="24"/>
        </w:rPr>
        <w:t xml:space="preserve"> scale via a talk show which does have a larger audience of women, what better way to create awareness to thousands and thousands of women who tune in every day, The aim is to create awareness globally. The outcome from this possible </w:t>
      </w:r>
      <w:r w:rsidR="00150301" w:rsidRPr="00B8090D">
        <w:rPr>
          <w:rStyle w:val="jsgrdq"/>
          <w:rFonts w:ascii="Arial" w:hAnsi="Arial" w:cs="Arial"/>
          <w:color w:val="3B3A3A"/>
          <w:sz w:val="24"/>
          <w:szCs w:val="24"/>
        </w:rPr>
        <w:t xml:space="preserve">broadcast on this </w:t>
      </w:r>
      <w:r w:rsidR="002D4EA6" w:rsidRPr="00B8090D">
        <w:rPr>
          <w:rStyle w:val="jsgrdq"/>
          <w:rFonts w:ascii="Arial" w:hAnsi="Arial" w:cs="Arial"/>
          <w:color w:val="3B3A3A"/>
          <w:sz w:val="24"/>
          <w:szCs w:val="24"/>
        </w:rPr>
        <w:t>show</w:t>
      </w:r>
      <w:r w:rsidRPr="00B8090D">
        <w:rPr>
          <w:rStyle w:val="jsgrdq"/>
          <w:rFonts w:ascii="Arial" w:hAnsi="Arial" w:cs="Arial"/>
          <w:color w:val="3B3A3A"/>
          <w:sz w:val="24"/>
          <w:szCs w:val="24"/>
        </w:rPr>
        <w:t xml:space="preserve"> would be so beneficial for the cause going forward.</w:t>
      </w:r>
    </w:p>
    <w:p w14:paraId="443BA123" w14:textId="24F59D1A" w:rsidR="000247BB" w:rsidRPr="00B8090D" w:rsidRDefault="000247BB" w:rsidP="009E660A">
      <w:pPr>
        <w:jc w:val="both"/>
        <w:rPr>
          <w:rStyle w:val="jsgrdq"/>
          <w:rFonts w:ascii="Arial" w:hAnsi="Arial" w:cs="Arial"/>
          <w:color w:val="3B3A3A"/>
        </w:rPr>
      </w:pPr>
    </w:p>
    <w:p w14:paraId="2D3B6986" w14:textId="77777777" w:rsidR="00AE6063" w:rsidRPr="00B8090D" w:rsidRDefault="00AE6063">
      <w:pPr>
        <w:rPr>
          <w:rStyle w:val="jsgrdq"/>
          <w:rFonts w:ascii="Arial" w:hAnsi="Arial" w:cs="Arial"/>
          <w:color w:val="3B3A3A"/>
        </w:rPr>
      </w:pPr>
      <w:r w:rsidRPr="00B8090D">
        <w:rPr>
          <w:rFonts w:ascii="Arial" w:hAnsi="Arial" w:cs="Arial"/>
          <w:noProof/>
          <w:color w:val="3B3A3A"/>
        </w:rPr>
        <w:drawing>
          <wp:inline distT="0" distB="0" distL="0" distR="0" wp14:anchorId="6CB6EC49" wp14:editId="071DA243">
            <wp:extent cx="5731510" cy="4232953"/>
            <wp:effectExtent l="0" t="0" r="254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41882" cy="4240613"/>
                    </a:xfrm>
                    <a:prstGeom prst="rect">
                      <a:avLst/>
                    </a:prstGeom>
                  </pic:spPr>
                </pic:pic>
              </a:graphicData>
            </a:graphic>
          </wp:inline>
        </w:drawing>
      </w:r>
    </w:p>
    <w:p w14:paraId="7D98AC1C" w14:textId="05A167EA" w:rsidR="000247BB" w:rsidRPr="00B8090D" w:rsidRDefault="00977E72">
      <w:pPr>
        <w:rPr>
          <w:rStyle w:val="jsgrdq"/>
          <w:rFonts w:ascii="Arial" w:hAnsi="Arial" w:cs="Arial"/>
          <w:color w:val="3B3A3A"/>
          <w:sz w:val="24"/>
          <w:szCs w:val="24"/>
        </w:rPr>
      </w:pPr>
      <w:r w:rsidRPr="00B8090D">
        <w:rPr>
          <w:rStyle w:val="jsgrdq"/>
          <w:rFonts w:ascii="Arial" w:hAnsi="Arial" w:cs="Arial"/>
          <w:color w:val="3B3A3A"/>
          <w:sz w:val="24"/>
          <w:szCs w:val="24"/>
        </w:rPr>
        <w:t xml:space="preserve">Walnut Lake OBYGN, </w:t>
      </w:r>
      <w:r w:rsidR="003C4DCD">
        <w:rPr>
          <w:rStyle w:val="jsgrdq"/>
          <w:rFonts w:ascii="Arial" w:hAnsi="Arial" w:cs="Arial"/>
          <w:color w:val="3B3A3A"/>
          <w:sz w:val="24"/>
          <w:szCs w:val="24"/>
        </w:rPr>
        <w:t>(</w:t>
      </w:r>
      <w:r w:rsidRPr="00B8090D">
        <w:rPr>
          <w:rStyle w:val="jsgrdq"/>
          <w:rFonts w:ascii="Arial" w:hAnsi="Arial" w:cs="Arial"/>
          <w:color w:val="3B3A3A"/>
          <w:sz w:val="24"/>
          <w:szCs w:val="24"/>
        </w:rPr>
        <w:t>2019)</w:t>
      </w:r>
      <w:r w:rsidR="000247BB" w:rsidRPr="00B8090D">
        <w:rPr>
          <w:rStyle w:val="jsgrdq"/>
          <w:rFonts w:ascii="Arial" w:hAnsi="Arial" w:cs="Arial"/>
          <w:color w:val="3B3A3A"/>
          <w:sz w:val="24"/>
          <w:szCs w:val="24"/>
        </w:rPr>
        <w:br w:type="page"/>
      </w:r>
    </w:p>
    <w:p w14:paraId="71DEE681" w14:textId="77777777" w:rsidR="00A41B4F" w:rsidRPr="00B8090D" w:rsidRDefault="00A41B4F" w:rsidP="009E660A">
      <w:pPr>
        <w:jc w:val="both"/>
        <w:rPr>
          <w:rStyle w:val="jsgrdq"/>
          <w:rFonts w:ascii="Arial" w:hAnsi="Arial" w:cs="Arial"/>
          <w:color w:val="3B3A3A"/>
        </w:rPr>
        <w:sectPr w:rsidR="00A41B4F" w:rsidRPr="00B8090D" w:rsidSect="00B933DC">
          <w:footerReference w:type="default" r:id="rId14"/>
          <w:footerReference w:type="first" r:id="rId15"/>
          <w:pgSz w:w="11906" w:h="16838"/>
          <w:pgMar w:top="1440" w:right="1440" w:bottom="1440" w:left="1440" w:header="720" w:footer="720" w:gutter="0"/>
          <w:pgNumType w:start="0"/>
          <w:cols w:space="720"/>
          <w:titlePg/>
          <w:docGrid w:linePitch="360"/>
        </w:sectPr>
      </w:pPr>
    </w:p>
    <w:p w14:paraId="7ED57EA4" w14:textId="4F0CF48A" w:rsidR="00B8090D" w:rsidRPr="00B8090D" w:rsidRDefault="00EE248F" w:rsidP="00B8090D">
      <w:pPr>
        <w:jc w:val="both"/>
        <w:rPr>
          <w:rFonts w:ascii="Arial" w:hAnsi="Arial" w:cs="Arial"/>
          <w:u w:val="single"/>
        </w:rPr>
        <w:sectPr w:rsidR="00B8090D" w:rsidRPr="00B8090D" w:rsidSect="00B8090D">
          <w:pgSz w:w="16838" w:h="11906" w:orient="landscape"/>
          <w:pgMar w:top="1440" w:right="1440" w:bottom="1440" w:left="1440" w:header="720" w:footer="720" w:gutter="0"/>
          <w:cols w:space="720"/>
          <w:titlePg/>
          <w:docGrid w:linePitch="360"/>
        </w:sectPr>
      </w:pPr>
      <w:bookmarkStart w:id="12" w:name="_Toc89003205"/>
      <w:bookmarkStart w:id="13" w:name="_Toc89003316"/>
      <w:r>
        <w:rPr>
          <w:rFonts w:ascii="Arial" w:hAnsi="Arial" w:cs="Arial"/>
          <w:noProof/>
          <w:u w:val="single"/>
        </w:rPr>
        <w:lastRenderedPageBreak/>
        <w:drawing>
          <wp:inline distT="0" distB="0" distL="0" distR="0" wp14:anchorId="3F0E321E" wp14:editId="676D1DAC">
            <wp:extent cx="9151287" cy="5147353"/>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9154518" cy="5149170"/>
                    </a:xfrm>
                    <a:prstGeom prst="rect">
                      <a:avLst/>
                    </a:prstGeom>
                  </pic:spPr>
                </pic:pic>
              </a:graphicData>
            </a:graphic>
          </wp:inline>
        </w:drawing>
      </w:r>
      <w:r w:rsidR="00EC24E5" w:rsidRPr="00B8090D">
        <w:rPr>
          <w:rFonts w:ascii="Arial" w:hAnsi="Arial" w:cs="Arial"/>
          <w:u w:val="single"/>
        </w:rPr>
        <w:br w:type="page"/>
      </w:r>
    </w:p>
    <w:p w14:paraId="1E94DBDB" w14:textId="1E6B851D" w:rsidR="00010902" w:rsidRDefault="00010902" w:rsidP="006D7C73">
      <w:pPr>
        <w:pStyle w:val="Heading1"/>
        <w:spacing w:line="360" w:lineRule="auto"/>
        <w:jc w:val="center"/>
        <w:rPr>
          <w:rFonts w:ascii="Arial" w:hAnsi="Arial" w:cs="Arial"/>
          <w:u w:val="single"/>
        </w:rPr>
      </w:pPr>
      <w:bookmarkStart w:id="14" w:name="_Toc89209828"/>
      <w:r w:rsidRPr="003C4DCD">
        <w:rPr>
          <w:rFonts w:ascii="Arial" w:hAnsi="Arial" w:cs="Arial"/>
          <w:u w:val="single"/>
        </w:rPr>
        <w:lastRenderedPageBreak/>
        <w:t>References</w:t>
      </w:r>
      <w:bookmarkEnd w:id="12"/>
      <w:bookmarkEnd w:id="13"/>
      <w:bookmarkEnd w:id="14"/>
    </w:p>
    <w:p w14:paraId="1DDE724B" w14:textId="77777777" w:rsidR="0001557B" w:rsidRPr="0001557B" w:rsidRDefault="0001557B" w:rsidP="0001557B"/>
    <w:p w14:paraId="68B7B8DE" w14:textId="59C8BCF8" w:rsidR="00225199" w:rsidRDefault="00225199" w:rsidP="006D7C73">
      <w:pPr>
        <w:pStyle w:val="ListParagraph"/>
        <w:numPr>
          <w:ilvl w:val="0"/>
          <w:numId w:val="1"/>
        </w:numPr>
        <w:spacing w:line="360" w:lineRule="auto"/>
        <w:rPr>
          <w:rFonts w:ascii="Arial" w:hAnsi="Arial" w:cs="Arial"/>
          <w:sz w:val="24"/>
          <w:szCs w:val="24"/>
        </w:rPr>
      </w:pPr>
      <w:r w:rsidRPr="006D7C73">
        <w:rPr>
          <w:rFonts w:ascii="Arial" w:hAnsi="Arial" w:cs="Arial"/>
          <w:sz w:val="24"/>
          <w:szCs w:val="24"/>
        </w:rPr>
        <w:t>Bulletti, C. Coccia, M.E. Battistoni, S. and Borini, A. (2010) ‘Endometriosis and infertility’</w:t>
      </w:r>
      <w:r w:rsidRPr="006D7C73">
        <w:rPr>
          <w:rFonts w:ascii="Arial" w:hAnsi="Arial" w:cs="Arial"/>
          <w:sz w:val="24"/>
          <w:szCs w:val="24"/>
        </w:rPr>
        <w:t>,</w:t>
      </w:r>
      <w:r w:rsidRPr="006D7C73">
        <w:rPr>
          <w:rFonts w:ascii="Arial" w:hAnsi="Arial" w:cs="Arial"/>
          <w:sz w:val="24"/>
          <w:szCs w:val="24"/>
        </w:rPr>
        <w:t xml:space="preserve"> </w:t>
      </w:r>
      <w:r w:rsidRPr="006D7C73">
        <w:rPr>
          <w:rFonts w:ascii="Arial" w:hAnsi="Arial" w:cs="Arial"/>
          <w:i/>
          <w:iCs/>
          <w:sz w:val="24"/>
          <w:szCs w:val="24"/>
        </w:rPr>
        <w:t>Journal of Assisted Reproduction and Genetics volume</w:t>
      </w:r>
      <w:r w:rsidRPr="006D7C73">
        <w:rPr>
          <w:rFonts w:ascii="Arial" w:hAnsi="Arial" w:cs="Arial"/>
          <w:sz w:val="24"/>
          <w:szCs w:val="24"/>
        </w:rPr>
        <w:t>, 12(1), pp. 441-447.</w:t>
      </w:r>
    </w:p>
    <w:p w14:paraId="05064B71" w14:textId="77777777" w:rsidR="006D7C73" w:rsidRPr="006D7C73" w:rsidRDefault="006D7C73" w:rsidP="006D7C73">
      <w:pPr>
        <w:pStyle w:val="ListParagraph"/>
        <w:spacing w:line="360" w:lineRule="auto"/>
        <w:rPr>
          <w:rFonts w:ascii="Arial" w:hAnsi="Arial" w:cs="Arial"/>
          <w:sz w:val="24"/>
          <w:szCs w:val="24"/>
        </w:rPr>
      </w:pPr>
    </w:p>
    <w:p w14:paraId="6B3C06D2" w14:textId="2DD9B71B" w:rsidR="00225199" w:rsidRDefault="00225199" w:rsidP="006D7C73">
      <w:pPr>
        <w:pStyle w:val="ListParagraph"/>
        <w:numPr>
          <w:ilvl w:val="0"/>
          <w:numId w:val="1"/>
        </w:numPr>
        <w:spacing w:line="360" w:lineRule="auto"/>
        <w:rPr>
          <w:rFonts w:ascii="Arial" w:hAnsi="Arial" w:cs="Arial"/>
          <w:sz w:val="24"/>
          <w:szCs w:val="24"/>
        </w:rPr>
      </w:pPr>
      <w:r w:rsidRPr="003C4DCD">
        <w:rPr>
          <w:rFonts w:ascii="Arial" w:hAnsi="Arial" w:cs="Arial"/>
          <w:sz w:val="24"/>
          <w:szCs w:val="24"/>
        </w:rPr>
        <w:t xml:space="preserve">França Ferreira, M. and Carneiro, M. (2021) ‘Endometriosis awareness: screaming at the top of our voices’, </w:t>
      </w:r>
      <w:r w:rsidRPr="003C4DCD">
        <w:rPr>
          <w:rFonts w:ascii="Arial" w:hAnsi="Arial" w:cs="Arial"/>
          <w:i/>
          <w:iCs/>
          <w:sz w:val="24"/>
          <w:szCs w:val="24"/>
        </w:rPr>
        <w:t>Women &amp; Health</w:t>
      </w:r>
      <w:r w:rsidRPr="003C4DCD">
        <w:rPr>
          <w:rFonts w:ascii="Arial" w:hAnsi="Arial" w:cs="Arial"/>
          <w:sz w:val="24"/>
          <w:szCs w:val="24"/>
        </w:rPr>
        <w:t>, 61(4), pp.323-324.</w:t>
      </w:r>
    </w:p>
    <w:p w14:paraId="3261CAE2" w14:textId="77777777" w:rsidR="006D7C73" w:rsidRPr="006D7C73" w:rsidRDefault="006D7C73" w:rsidP="006D7C73">
      <w:pPr>
        <w:pStyle w:val="ListParagraph"/>
        <w:rPr>
          <w:rFonts w:ascii="Arial" w:hAnsi="Arial" w:cs="Arial"/>
          <w:sz w:val="24"/>
          <w:szCs w:val="24"/>
        </w:rPr>
      </w:pPr>
    </w:p>
    <w:p w14:paraId="78DE8EE3" w14:textId="022D44F6" w:rsidR="00225199" w:rsidRDefault="00225199" w:rsidP="006D7C73">
      <w:pPr>
        <w:pStyle w:val="ListParagraph"/>
        <w:numPr>
          <w:ilvl w:val="0"/>
          <w:numId w:val="1"/>
        </w:numPr>
        <w:spacing w:line="360" w:lineRule="auto"/>
        <w:rPr>
          <w:rFonts w:ascii="Arial" w:hAnsi="Arial" w:cs="Arial"/>
          <w:sz w:val="24"/>
          <w:szCs w:val="24"/>
        </w:rPr>
      </w:pPr>
      <w:r w:rsidRPr="003C4DCD">
        <w:rPr>
          <w:rFonts w:ascii="Arial" w:hAnsi="Arial" w:cs="Arial"/>
          <w:sz w:val="24"/>
          <w:szCs w:val="24"/>
        </w:rPr>
        <w:t xml:space="preserve">National Health Services, (2019) </w:t>
      </w:r>
      <w:r w:rsidRPr="003C4DCD">
        <w:rPr>
          <w:rFonts w:ascii="Arial" w:hAnsi="Arial" w:cs="Arial"/>
          <w:i/>
          <w:iCs/>
          <w:sz w:val="24"/>
          <w:szCs w:val="24"/>
        </w:rPr>
        <w:t xml:space="preserve">Complications </w:t>
      </w:r>
      <w:r w:rsidRPr="003C4DCD">
        <w:rPr>
          <w:rFonts w:ascii="Arial" w:hAnsi="Arial" w:cs="Arial"/>
          <w:i/>
          <w:iCs/>
          <w:sz w:val="24"/>
          <w:szCs w:val="24"/>
        </w:rPr>
        <w:t xml:space="preserve">Endometriosis, </w:t>
      </w:r>
      <w:r w:rsidRPr="003C4DCD">
        <w:rPr>
          <w:rFonts w:ascii="Arial" w:hAnsi="Arial" w:cs="Arial"/>
          <w:sz w:val="24"/>
          <w:szCs w:val="24"/>
        </w:rPr>
        <w:t xml:space="preserve">Available at: </w:t>
      </w:r>
      <w:hyperlink r:id="rId17" w:history="1">
        <w:r w:rsidRPr="003C4DCD">
          <w:rPr>
            <w:rStyle w:val="Hyperlink"/>
            <w:rFonts w:ascii="Arial" w:hAnsi="Arial" w:cs="Arial"/>
            <w:sz w:val="24"/>
            <w:szCs w:val="24"/>
          </w:rPr>
          <w:t>https://www.nhs.uk/conditions/endometriosis/complications/</w:t>
        </w:r>
      </w:hyperlink>
      <w:r w:rsidRPr="003C4DCD">
        <w:rPr>
          <w:rFonts w:ascii="Arial" w:hAnsi="Arial" w:cs="Arial"/>
          <w:sz w:val="24"/>
          <w:szCs w:val="24"/>
        </w:rPr>
        <w:t xml:space="preserve"> </w:t>
      </w:r>
      <w:r w:rsidRPr="003C4DCD">
        <w:rPr>
          <w:rFonts w:ascii="Arial" w:hAnsi="Arial" w:cs="Arial"/>
          <w:sz w:val="24"/>
          <w:szCs w:val="24"/>
        </w:rPr>
        <w:t xml:space="preserve"> (Accessed: 20 November 2021).</w:t>
      </w:r>
    </w:p>
    <w:p w14:paraId="31EB7F90" w14:textId="77777777" w:rsidR="006D7C73" w:rsidRPr="006D7C73" w:rsidRDefault="006D7C73" w:rsidP="006D7C73">
      <w:pPr>
        <w:pStyle w:val="ListParagraph"/>
        <w:rPr>
          <w:rFonts w:ascii="Arial" w:hAnsi="Arial" w:cs="Arial"/>
          <w:sz w:val="24"/>
          <w:szCs w:val="24"/>
        </w:rPr>
      </w:pPr>
    </w:p>
    <w:p w14:paraId="0D1C8A30" w14:textId="647E3CC0" w:rsidR="00225199" w:rsidRDefault="00225199" w:rsidP="006D7C73">
      <w:pPr>
        <w:pStyle w:val="ListParagraph"/>
        <w:numPr>
          <w:ilvl w:val="0"/>
          <w:numId w:val="1"/>
        </w:numPr>
        <w:spacing w:line="360" w:lineRule="auto"/>
        <w:rPr>
          <w:rFonts w:ascii="Arial" w:hAnsi="Arial" w:cs="Arial"/>
          <w:sz w:val="24"/>
          <w:szCs w:val="24"/>
        </w:rPr>
      </w:pPr>
      <w:r w:rsidRPr="003C4DCD">
        <w:rPr>
          <w:rFonts w:ascii="Arial" w:hAnsi="Arial" w:cs="Arial"/>
          <w:sz w:val="24"/>
          <w:szCs w:val="24"/>
        </w:rPr>
        <w:t xml:space="preserve">National Health Services, (2019) </w:t>
      </w:r>
      <w:r w:rsidRPr="003C4DCD">
        <w:rPr>
          <w:rFonts w:ascii="Arial" w:hAnsi="Arial" w:cs="Arial"/>
          <w:i/>
          <w:iCs/>
          <w:sz w:val="24"/>
          <w:szCs w:val="24"/>
        </w:rPr>
        <w:t xml:space="preserve">Endometriosis, </w:t>
      </w:r>
      <w:r w:rsidRPr="003C4DCD">
        <w:rPr>
          <w:rFonts w:ascii="Arial" w:hAnsi="Arial" w:cs="Arial"/>
          <w:sz w:val="24"/>
          <w:szCs w:val="24"/>
        </w:rPr>
        <w:t xml:space="preserve">Available at: </w:t>
      </w:r>
      <w:hyperlink r:id="rId18" w:history="1">
        <w:r w:rsidRPr="003C4DCD">
          <w:rPr>
            <w:rStyle w:val="Hyperlink"/>
            <w:rFonts w:ascii="Arial" w:hAnsi="Arial" w:cs="Arial"/>
            <w:sz w:val="24"/>
            <w:szCs w:val="24"/>
          </w:rPr>
          <w:t>https://www.nhs.uk/conditions/endometriosis/</w:t>
        </w:r>
      </w:hyperlink>
      <w:r w:rsidRPr="003C4DCD">
        <w:rPr>
          <w:rFonts w:ascii="Arial" w:hAnsi="Arial" w:cs="Arial"/>
          <w:sz w:val="24"/>
          <w:szCs w:val="24"/>
        </w:rPr>
        <w:t xml:space="preserve"> (Accessed: 20 November 2021).</w:t>
      </w:r>
    </w:p>
    <w:p w14:paraId="04A42D43" w14:textId="77777777" w:rsidR="006D7C73" w:rsidRPr="006D7C73" w:rsidRDefault="006D7C73" w:rsidP="006D7C73">
      <w:pPr>
        <w:pStyle w:val="ListParagraph"/>
        <w:rPr>
          <w:rFonts w:ascii="Arial" w:hAnsi="Arial" w:cs="Arial"/>
          <w:sz w:val="24"/>
          <w:szCs w:val="24"/>
        </w:rPr>
      </w:pPr>
    </w:p>
    <w:p w14:paraId="1AEE0052" w14:textId="1E02C0F8" w:rsidR="00225199" w:rsidRDefault="00225199" w:rsidP="006D7C73">
      <w:pPr>
        <w:pStyle w:val="ListParagraph"/>
        <w:numPr>
          <w:ilvl w:val="0"/>
          <w:numId w:val="1"/>
        </w:numPr>
        <w:spacing w:line="360" w:lineRule="auto"/>
        <w:rPr>
          <w:rFonts w:ascii="Arial" w:hAnsi="Arial" w:cs="Arial"/>
          <w:sz w:val="24"/>
          <w:szCs w:val="24"/>
        </w:rPr>
      </w:pPr>
      <w:r w:rsidRPr="003C4DCD">
        <w:rPr>
          <w:rFonts w:ascii="Arial" w:hAnsi="Arial" w:cs="Arial"/>
          <w:sz w:val="24"/>
          <w:szCs w:val="24"/>
        </w:rPr>
        <w:t xml:space="preserve">National Institute of Health, (2020) </w:t>
      </w:r>
      <w:r w:rsidRPr="003C4DCD">
        <w:rPr>
          <w:rFonts w:ascii="Arial" w:hAnsi="Arial" w:cs="Arial"/>
          <w:i/>
          <w:iCs/>
          <w:sz w:val="24"/>
          <w:szCs w:val="24"/>
        </w:rPr>
        <w:t xml:space="preserve">What are the symptoms of </w:t>
      </w:r>
      <w:r w:rsidRPr="003C4DCD">
        <w:rPr>
          <w:rFonts w:ascii="Arial" w:hAnsi="Arial" w:cs="Arial"/>
          <w:i/>
          <w:iCs/>
          <w:sz w:val="24"/>
          <w:szCs w:val="24"/>
        </w:rPr>
        <w:t xml:space="preserve">endometriosis?, </w:t>
      </w:r>
      <w:r w:rsidRPr="003C4DCD">
        <w:rPr>
          <w:rFonts w:ascii="Arial" w:hAnsi="Arial" w:cs="Arial"/>
          <w:sz w:val="24"/>
          <w:szCs w:val="24"/>
        </w:rPr>
        <w:t xml:space="preserve">Available at: </w:t>
      </w:r>
      <w:hyperlink r:id="rId19" w:history="1">
        <w:r w:rsidRPr="003C4DCD">
          <w:rPr>
            <w:rStyle w:val="Hyperlink"/>
            <w:rFonts w:ascii="Arial" w:hAnsi="Arial" w:cs="Arial"/>
            <w:sz w:val="24"/>
            <w:szCs w:val="24"/>
          </w:rPr>
          <w:t>https://www.nichd.nih.gov/health/topics/endometri/conditioninfo/symptoms</w:t>
        </w:r>
      </w:hyperlink>
      <w:r w:rsidRPr="003C4DCD">
        <w:rPr>
          <w:rFonts w:ascii="Arial" w:hAnsi="Arial" w:cs="Arial"/>
          <w:sz w:val="24"/>
          <w:szCs w:val="24"/>
        </w:rPr>
        <w:t xml:space="preserve"> (Accessed: 30 November 2021).</w:t>
      </w:r>
    </w:p>
    <w:p w14:paraId="3BE830D9" w14:textId="77777777" w:rsidR="006D7C73" w:rsidRPr="006D7C73" w:rsidRDefault="006D7C73" w:rsidP="006D7C73">
      <w:pPr>
        <w:pStyle w:val="ListParagraph"/>
        <w:rPr>
          <w:rFonts w:ascii="Arial" w:hAnsi="Arial" w:cs="Arial"/>
          <w:sz w:val="24"/>
          <w:szCs w:val="24"/>
        </w:rPr>
      </w:pPr>
    </w:p>
    <w:p w14:paraId="378F1C10" w14:textId="7E17AB4E" w:rsidR="00225199" w:rsidRPr="006D7C73" w:rsidRDefault="00225199" w:rsidP="006D7C73">
      <w:pPr>
        <w:pStyle w:val="ListParagraph"/>
        <w:numPr>
          <w:ilvl w:val="0"/>
          <w:numId w:val="1"/>
        </w:numPr>
        <w:spacing w:line="360" w:lineRule="auto"/>
        <w:rPr>
          <w:rStyle w:val="jsgrdq"/>
          <w:rFonts w:ascii="Arial" w:hAnsi="Arial" w:cs="Arial"/>
          <w:sz w:val="24"/>
          <w:szCs w:val="24"/>
        </w:rPr>
      </w:pPr>
      <w:r>
        <w:rPr>
          <w:rStyle w:val="jsgrdq"/>
          <w:rFonts w:ascii="Arial" w:hAnsi="Arial" w:cs="Arial"/>
          <w:color w:val="000000"/>
          <w:sz w:val="24"/>
          <w:szCs w:val="24"/>
        </w:rPr>
        <w:t>National Institutes of Health</w:t>
      </w:r>
      <w:r w:rsidRPr="003C4DCD">
        <w:rPr>
          <w:rStyle w:val="jsgrdq"/>
          <w:rFonts w:ascii="Arial" w:hAnsi="Arial" w:cs="Arial"/>
          <w:color w:val="000000"/>
          <w:sz w:val="24"/>
          <w:szCs w:val="24"/>
        </w:rPr>
        <w:t>, (2020),</w:t>
      </w:r>
      <w:r w:rsidRPr="003C4DCD">
        <w:rPr>
          <w:rStyle w:val="jsgrdq"/>
          <w:rFonts w:ascii="Arial" w:hAnsi="Arial" w:cs="Arial"/>
          <w:color w:val="000000"/>
          <w:sz w:val="24"/>
          <w:szCs w:val="24"/>
        </w:rPr>
        <w:t xml:space="preserve"> </w:t>
      </w:r>
      <w:r w:rsidRPr="003C4DCD">
        <w:rPr>
          <w:rStyle w:val="jsgrdq"/>
          <w:rFonts w:ascii="Arial" w:hAnsi="Arial" w:cs="Arial"/>
          <w:i/>
          <w:iCs/>
          <w:color w:val="000000"/>
          <w:sz w:val="24"/>
          <w:szCs w:val="24"/>
        </w:rPr>
        <w:t xml:space="preserve">Healthy Pregnancies, Healthy Children, Healthy and Optimal Lives, </w:t>
      </w:r>
      <w:r w:rsidRPr="003C4DCD">
        <w:rPr>
          <w:rStyle w:val="jsgrdq"/>
          <w:rFonts w:ascii="Arial" w:hAnsi="Arial" w:cs="Arial"/>
          <w:color w:val="000000"/>
          <w:sz w:val="24"/>
          <w:szCs w:val="24"/>
        </w:rPr>
        <w:t xml:space="preserve">Available at: </w:t>
      </w:r>
      <w:hyperlink r:id="rId20" w:history="1">
        <w:r w:rsidRPr="003C4DCD">
          <w:rPr>
            <w:rStyle w:val="Hyperlink"/>
            <w:rFonts w:ascii="Arial" w:hAnsi="Arial" w:cs="Arial"/>
            <w:sz w:val="24"/>
            <w:szCs w:val="24"/>
          </w:rPr>
          <w:t>https://www.nichd.nih.gov/health/topics/endometri/conditioninfo/symptoms</w:t>
        </w:r>
      </w:hyperlink>
      <w:r w:rsidRPr="003C4DCD">
        <w:rPr>
          <w:rStyle w:val="jsgrdq"/>
          <w:rFonts w:ascii="Arial" w:hAnsi="Arial" w:cs="Arial"/>
          <w:color w:val="000000"/>
          <w:sz w:val="24"/>
          <w:szCs w:val="24"/>
        </w:rPr>
        <w:t xml:space="preserve"> (Accessed: 1 December 2021).</w:t>
      </w:r>
    </w:p>
    <w:p w14:paraId="2BD43578" w14:textId="77777777" w:rsidR="006D7C73" w:rsidRPr="006D7C73" w:rsidRDefault="006D7C73" w:rsidP="006D7C73">
      <w:pPr>
        <w:pStyle w:val="ListParagraph"/>
        <w:rPr>
          <w:rStyle w:val="jsgrdq"/>
          <w:rFonts w:ascii="Arial" w:hAnsi="Arial" w:cs="Arial"/>
          <w:sz w:val="24"/>
          <w:szCs w:val="24"/>
        </w:rPr>
      </w:pPr>
    </w:p>
    <w:p w14:paraId="0834563A" w14:textId="16B33446" w:rsidR="00225199" w:rsidRDefault="00225199" w:rsidP="006D7C73">
      <w:pPr>
        <w:pStyle w:val="ListParagraph"/>
        <w:numPr>
          <w:ilvl w:val="0"/>
          <w:numId w:val="1"/>
        </w:numPr>
        <w:spacing w:line="360" w:lineRule="auto"/>
        <w:rPr>
          <w:rFonts w:ascii="Arial" w:hAnsi="Arial" w:cs="Arial"/>
          <w:sz w:val="24"/>
          <w:szCs w:val="24"/>
        </w:rPr>
      </w:pPr>
      <w:r w:rsidRPr="003C4DCD">
        <w:rPr>
          <w:rFonts w:ascii="Arial" w:hAnsi="Arial" w:cs="Arial"/>
          <w:sz w:val="24"/>
          <w:szCs w:val="24"/>
        </w:rPr>
        <w:t xml:space="preserve">Nezhat, C. Vang, N. Tanaka, P.P. and Nezhat, C. (2019)’ Optimal Management of Endometriosis and Pain’, </w:t>
      </w:r>
      <w:r w:rsidRPr="003C4DCD">
        <w:rPr>
          <w:rFonts w:ascii="Arial" w:hAnsi="Arial" w:cs="Arial"/>
          <w:i/>
          <w:iCs/>
          <w:sz w:val="24"/>
          <w:szCs w:val="24"/>
        </w:rPr>
        <w:t>Endometriosis: Current Commentary,</w:t>
      </w:r>
      <w:r w:rsidRPr="003C4DCD">
        <w:rPr>
          <w:rFonts w:ascii="Arial" w:hAnsi="Arial" w:cs="Arial"/>
          <w:sz w:val="24"/>
          <w:szCs w:val="24"/>
        </w:rPr>
        <w:t xml:space="preserve"> 134(4), pp. 834-839.</w:t>
      </w:r>
    </w:p>
    <w:p w14:paraId="527A3B6E" w14:textId="77777777" w:rsidR="006D7C73" w:rsidRPr="006D7C73" w:rsidRDefault="006D7C73" w:rsidP="006D7C73">
      <w:pPr>
        <w:pStyle w:val="ListParagraph"/>
        <w:rPr>
          <w:rFonts w:ascii="Arial" w:hAnsi="Arial" w:cs="Arial"/>
          <w:sz w:val="24"/>
          <w:szCs w:val="24"/>
        </w:rPr>
      </w:pPr>
    </w:p>
    <w:p w14:paraId="5ADC9C53" w14:textId="3BE4EF0A" w:rsidR="00225199" w:rsidRPr="006D7C73" w:rsidRDefault="00225199" w:rsidP="006D7C73">
      <w:pPr>
        <w:pStyle w:val="ListParagraph"/>
        <w:numPr>
          <w:ilvl w:val="0"/>
          <w:numId w:val="1"/>
        </w:numPr>
        <w:spacing w:line="360" w:lineRule="auto"/>
        <w:rPr>
          <w:rStyle w:val="eop"/>
          <w:rFonts w:ascii="Arial" w:hAnsi="Arial" w:cs="Arial"/>
          <w:sz w:val="24"/>
          <w:szCs w:val="24"/>
        </w:rPr>
      </w:pPr>
      <w:r w:rsidRPr="00225199">
        <w:rPr>
          <w:rStyle w:val="normaltextrun"/>
          <w:rFonts w:ascii="Arial" w:hAnsi="Arial" w:cs="Arial"/>
          <w:color w:val="000000"/>
          <w:sz w:val="24"/>
          <w:szCs w:val="24"/>
          <w:shd w:val="clear" w:color="auto" w:fill="FFFFFF"/>
        </w:rPr>
        <w:t>Reddy, S. McLaughlin, J. Stansbury, N. and Knudtson, J. (2020) ‘Patterns in the Management of Endometriosis Among Physicians’, </w:t>
      </w:r>
      <w:r w:rsidRPr="00225199">
        <w:rPr>
          <w:rStyle w:val="normaltextrun"/>
          <w:rFonts w:ascii="Arial" w:hAnsi="Arial" w:cs="Arial"/>
          <w:i/>
          <w:iCs/>
          <w:color w:val="000000"/>
          <w:sz w:val="24"/>
          <w:szCs w:val="24"/>
          <w:shd w:val="clear" w:color="auto" w:fill="FFFFFF"/>
        </w:rPr>
        <w:t>Obstetrics &amp; Gynaecology</w:t>
      </w:r>
      <w:r w:rsidRPr="00225199">
        <w:rPr>
          <w:rStyle w:val="normaltextrun"/>
          <w:rFonts w:ascii="Arial" w:hAnsi="Arial" w:cs="Arial"/>
          <w:color w:val="000000"/>
          <w:sz w:val="24"/>
          <w:szCs w:val="24"/>
          <w:shd w:val="clear" w:color="auto" w:fill="FFFFFF"/>
        </w:rPr>
        <w:t>, 135, p.15.</w:t>
      </w:r>
    </w:p>
    <w:p w14:paraId="6AFAA3EE" w14:textId="77777777" w:rsidR="006D7C73" w:rsidRPr="006D7C73" w:rsidRDefault="006D7C73" w:rsidP="006D7C73">
      <w:pPr>
        <w:pStyle w:val="ListParagraph"/>
        <w:rPr>
          <w:rFonts w:ascii="Arial" w:hAnsi="Arial" w:cs="Arial"/>
          <w:sz w:val="24"/>
          <w:szCs w:val="24"/>
        </w:rPr>
      </w:pPr>
    </w:p>
    <w:p w14:paraId="5C661144" w14:textId="172C5CFE" w:rsidR="00225199" w:rsidRPr="006D7C73" w:rsidRDefault="00225199" w:rsidP="006D7C73">
      <w:pPr>
        <w:pStyle w:val="ListParagraph"/>
        <w:numPr>
          <w:ilvl w:val="0"/>
          <w:numId w:val="1"/>
        </w:numPr>
        <w:spacing w:line="360" w:lineRule="auto"/>
        <w:rPr>
          <w:rStyle w:val="jsgrdq"/>
          <w:rFonts w:ascii="Arial" w:hAnsi="Arial" w:cs="Arial"/>
          <w:sz w:val="24"/>
          <w:szCs w:val="24"/>
        </w:rPr>
      </w:pPr>
      <w:r w:rsidRPr="003C4DCD">
        <w:rPr>
          <w:rStyle w:val="jsgrdq"/>
          <w:rFonts w:ascii="Arial" w:hAnsi="Arial" w:cs="Arial"/>
          <w:color w:val="3B3A3A"/>
          <w:sz w:val="24"/>
          <w:szCs w:val="24"/>
        </w:rPr>
        <w:lastRenderedPageBreak/>
        <w:t xml:space="preserve">Walnut Lake OBYGN, </w:t>
      </w:r>
      <w:r w:rsidRPr="003C4DCD">
        <w:rPr>
          <w:rStyle w:val="jsgrdq"/>
          <w:rFonts w:ascii="Arial" w:hAnsi="Arial" w:cs="Arial"/>
          <w:color w:val="3B3A3A"/>
          <w:sz w:val="24"/>
          <w:szCs w:val="24"/>
        </w:rPr>
        <w:t>(</w:t>
      </w:r>
      <w:r w:rsidRPr="003C4DCD">
        <w:rPr>
          <w:rStyle w:val="jsgrdq"/>
          <w:rFonts w:ascii="Arial" w:hAnsi="Arial" w:cs="Arial"/>
          <w:color w:val="3B3A3A"/>
          <w:sz w:val="24"/>
          <w:szCs w:val="24"/>
        </w:rPr>
        <w:t>2019)</w:t>
      </w:r>
      <w:r w:rsidRPr="003C4DCD">
        <w:rPr>
          <w:rStyle w:val="jsgrdq"/>
          <w:rFonts w:ascii="Arial" w:hAnsi="Arial" w:cs="Arial"/>
          <w:color w:val="3B3A3A"/>
          <w:sz w:val="24"/>
          <w:szCs w:val="24"/>
        </w:rPr>
        <w:t xml:space="preserve"> </w:t>
      </w:r>
      <w:r w:rsidRPr="003C4DCD">
        <w:rPr>
          <w:rStyle w:val="jsgrdq"/>
          <w:rFonts w:ascii="Arial" w:hAnsi="Arial" w:cs="Arial"/>
          <w:i/>
          <w:iCs/>
          <w:color w:val="3B3A3A"/>
          <w:sz w:val="24"/>
          <w:szCs w:val="24"/>
        </w:rPr>
        <w:t>March is Endometriosis Awareness Month</w:t>
      </w:r>
      <w:r w:rsidRPr="003C4DCD">
        <w:rPr>
          <w:rStyle w:val="jsgrdq"/>
          <w:rFonts w:ascii="Arial" w:hAnsi="Arial" w:cs="Arial"/>
          <w:i/>
          <w:iCs/>
          <w:color w:val="3B3A3A"/>
          <w:sz w:val="24"/>
          <w:szCs w:val="24"/>
        </w:rPr>
        <w:t xml:space="preserve">, </w:t>
      </w:r>
      <w:r w:rsidRPr="003C4DCD">
        <w:rPr>
          <w:rStyle w:val="jsgrdq"/>
          <w:rFonts w:ascii="Arial" w:hAnsi="Arial" w:cs="Arial"/>
          <w:color w:val="3B3A3A"/>
          <w:sz w:val="24"/>
          <w:szCs w:val="24"/>
        </w:rPr>
        <w:t xml:space="preserve">[IMAGE], Available at: </w:t>
      </w:r>
      <w:hyperlink r:id="rId21" w:history="1">
        <w:r w:rsidRPr="003C4DCD">
          <w:rPr>
            <w:rStyle w:val="Hyperlink"/>
            <w:rFonts w:ascii="Arial" w:hAnsi="Arial" w:cs="Arial"/>
            <w:sz w:val="24"/>
            <w:szCs w:val="24"/>
          </w:rPr>
          <w:t>https://walnutlakeobgyn.com/march-is-endometriosis-awareness-month/</w:t>
        </w:r>
      </w:hyperlink>
      <w:r w:rsidRPr="003C4DCD">
        <w:rPr>
          <w:rStyle w:val="jsgrdq"/>
          <w:rFonts w:ascii="Arial" w:hAnsi="Arial" w:cs="Arial"/>
          <w:color w:val="3B3A3A"/>
          <w:sz w:val="24"/>
          <w:szCs w:val="24"/>
        </w:rPr>
        <w:t xml:space="preserve"> (Accessed: 30 November 2021).</w:t>
      </w:r>
    </w:p>
    <w:p w14:paraId="1E990C6F" w14:textId="77777777" w:rsidR="006D7C73" w:rsidRPr="006D7C73" w:rsidRDefault="006D7C73" w:rsidP="006D7C73">
      <w:pPr>
        <w:pStyle w:val="ListParagraph"/>
        <w:rPr>
          <w:rStyle w:val="jsgrdq"/>
          <w:rFonts w:ascii="Arial" w:hAnsi="Arial" w:cs="Arial"/>
          <w:sz w:val="24"/>
          <w:szCs w:val="24"/>
        </w:rPr>
      </w:pPr>
    </w:p>
    <w:p w14:paraId="52B133DF" w14:textId="08217163" w:rsidR="00225199" w:rsidRDefault="00225199" w:rsidP="006D7C73">
      <w:pPr>
        <w:pStyle w:val="ListParagraph"/>
        <w:numPr>
          <w:ilvl w:val="0"/>
          <w:numId w:val="1"/>
        </w:numPr>
        <w:spacing w:line="360" w:lineRule="auto"/>
        <w:rPr>
          <w:rFonts w:ascii="Arial" w:hAnsi="Arial" w:cs="Arial"/>
          <w:sz w:val="24"/>
          <w:szCs w:val="24"/>
        </w:rPr>
      </w:pPr>
      <w:r w:rsidRPr="003C4DCD">
        <w:rPr>
          <w:rFonts w:ascii="Arial" w:hAnsi="Arial" w:cs="Arial"/>
          <w:sz w:val="24"/>
          <w:szCs w:val="24"/>
        </w:rPr>
        <w:t xml:space="preserve">Wang, Y. Li, B. Zhou, Y. Wang, Y. Han, X. Zhang, S. He, Z.et al. (2021) ‘Does Endometriosis Disturb Mental Health and Quality of Life? A Systematic Review and Meta-Analysis’, </w:t>
      </w:r>
      <w:r w:rsidRPr="003C4DCD">
        <w:rPr>
          <w:rFonts w:ascii="Arial" w:hAnsi="Arial" w:cs="Arial"/>
          <w:i/>
          <w:iCs/>
          <w:sz w:val="24"/>
          <w:szCs w:val="24"/>
        </w:rPr>
        <w:t>Gynaecologic and Obstetric Investigation</w:t>
      </w:r>
      <w:r w:rsidRPr="003C4DCD">
        <w:rPr>
          <w:rFonts w:ascii="Arial" w:hAnsi="Arial" w:cs="Arial"/>
          <w:sz w:val="24"/>
          <w:szCs w:val="24"/>
        </w:rPr>
        <w:t>, 86(4), pp. 315-335.</w:t>
      </w:r>
    </w:p>
    <w:p w14:paraId="6CE3D60E" w14:textId="77777777" w:rsidR="006D7C73" w:rsidRPr="006D7C73" w:rsidRDefault="006D7C73" w:rsidP="006D7C73">
      <w:pPr>
        <w:pStyle w:val="ListParagraph"/>
        <w:rPr>
          <w:rFonts w:ascii="Arial" w:hAnsi="Arial" w:cs="Arial"/>
          <w:sz w:val="24"/>
          <w:szCs w:val="24"/>
        </w:rPr>
      </w:pPr>
    </w:p>
    <w:p w14:paraId="731FC781" w14:textId="77777777" w:rsidR="00225199" w:rsidRPr="003C4DCD" w:rsidRDefault="00225199" w:rsidP="006D7C73">
      <w:pPr>
        <w:pStyle w:val="ListParagraph"/>
        <w:numPr>
          <w:ilvl w:val="0"/>
          <w:numId w:val="1"/>
        </w:numPr>
        <w:spacing w:line="360" w:lineRule="auto"/>
        <w:rPr>
          <w:rFonts w:ascii="Arial" w:hAnsi="Arial" w:cs="Arial"/>
          <w:sz w:val="24"/>
          <w:szCs w:val="24"/>
        </w:rPr>
      </w:pPr>
      <w:r w:rsidRPr="003C4DCD">
        <w:rPr>
          <w:rFonts w:ascii="Arial" w:hAnsi="Arial" w:cs="Arial"/>
          <w:sz w:val="24"/>
          <w:szCs w:val="24"/>
        </w:rPr>
        <w:t xml:space="preserve">World Health Organization, (2021) </w:t>
      </w:r>
      <w:r w:rsidRPr="003C4DCD">
        <w:rPr>
          <w:rFonts w:ascii="Arial" w:hAnsi="Arial" w:cs="Arial"/>
          <w:i/>
          <w:iCs/>
          <w:sz w:val="24"/>
          <w:szCs w:val="24"/>
        </w:rPr>
        <w:t>Endometriosis</w:t>
      </w:r>
      <w:r w:rsidRPr="003C4DCD">
        <w:rPr>
          <w:rFonts w:ascii="Arial" w:hAnsi="Arial" w:cs="Arial"/>
          <w:i/>
          <w:iCs/>
          <w:sz w:val="24"/>
          <w:szCs w:val="24"/>
        </w:rPr>
        <w:t xml:space="preserve">, </w:t>
      </w:r>
      <w:r w:rsidRPr="003C4DCD">
        <w:rPr>
          <w:rFonts w:ascii="Arial" w:hAnsi="Arial" w:cs="Arial"/>
          <w:sz w:val="24"/>
          <w:szCs w:val="24"/>
        </w:rPr>
        <w:t xml:space="preserve">Available at: </w:t>
      </w:r>
      <w:hyperlink r:id="rId22" w:history="1">
        <w:r w:rsidRPr="003C4DCD">
          <w:rPr>
            <w:rStyle w:val="Hyperlink"/>
            <w:rFonts w:ascii="Arial" w:hAnsi="Arial" w:cs="Arial"/>
            <w:sz w:val="24"/>
            <w:szCs w:val="24"/>
          </w:rPr>
          <w:t>https://www.who.int/news-roo</w:t>
        </w:r>
        <w:r w:rsidRPr="003C4DCD">
          <w:rPr>
            <w:rStyle w:val="Hyperlink"/>
            <w:rFonts w:ascii="Arial" w:hAnsi="Arial" w:cs="Arial"/>
            <w:sz w:val="24"/>
            <w:szCs w:val="24"/>
          </w:rPr>
          <w:t>m</w:t>
        </w:r>
        <w:r w:rsidRPr="003C4DCD">
          <w:rPr>
            <w:rStyle w:val="Hyperlink"/>
            <w:rFonts w:ascii="Arial" w:hAnsi="Arial" w:cs="Arial"/>
            <w:sz w:val="24"/>
            <w:szCs w:val="24"/>
          </w:rPr>
          <w:t>/fact-sheets/detail/endometriosis</w:t>
        </w:r>
      </w:hyperlink>
      <w:r w:rsidRPr="003C4DCD">
        <w:rPr>
          <w:rFonts w:ascii="Arial" w:hAnsi="Arial" w:cs="Arial"/>
          <w:sz w:val="24"/>
          <w:szCs w:val="24"/>
        </w:rPr>
        <w:t xml:space="preserve"> (Accessed: 20 November 2021).</w:t>
      </w:r>
    </w:p>
    <w:sectPr w:rsidR="00225199" w:rsidRPr="003C4DCD" w:rsidSect="00B8090D">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02CB5" w14:textId="77777777" w:rsidR="007B6090" w:rsidRDefault="007B6090" w:rsidP="00D53662">
      <w:pPr>
        <w:spacing w:after="0" w:line="240" w:lineRule="auto"/>
      </w:pPr>
      <w:r>
        <w:separator/>
      </w:r>
    </w:p>
  </w:endnote>
  <w:endnote w:type="continuationSeparator" w:id="0">
    <w:p w14:paraId="6F445263" w14:textId="77777777" w:rsidR="007B6090" w:rsidRDefault="007B6090" w:rsidP="00D53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458172"/>
      <w:docPartObj>
        <w:docPartGallery w:val="Page Numbers (Bottom of Page)"/>
        <w:docPartUnique/>
      </w:docPartObj>
    </w:sdtPr>
    <w:sdtEndPr>
      <w:rPr>
        <w:noProof/>
      </w:rPr>
    </w:sdtEndPr>
    <w:sdtContent>
      <w:p w14:paraId="3A8FEA98" w14:textId="0DDE93B5" w:rsidR="00EC24E5" w:rsidRDefault="00EC24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0021D2" w14:textId="77777777" w:rsidR="00EC24E5" w:rsidRDefault="00EC24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724860"/>
      <w:docPartObj>
        <w:docPartGallery w:val="Page Numbers (Bottom of Page)"/>
        <w:docPartUnique/>
      </w:docPartObj>
    </w:sdtPr>
    <w:sdtEndPr>
      <w:rPr>
        <w:noProof/>
      </w:rPr>
    </w:sdtEndPr>
    <w:sdtContent>
      <w:p w14:paraId="3B7A9B83" w14:textId="23A55DBB" w:rsidR="00B8090D" w:rsidRDefault="00B809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67D59C" w14:textId="77777777" w:rsidR="00B8090D" w:rsidRDefault="00B80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4B1C2" w14:textId="77777777" w:rsidR="007B6090" w:rsidRDefault="007B6090" w:rsidP="00D53662">
      <w:pPr>
        <w:spacing w:after="0" w:line="240" w:lineRule="auto"/>
      </w:pPr>
      <w:r>
        <w:separator/>
      </w:r>
    </w:p>
  </w:footnote>
  <w:footnote w:type="continuationSeparator" w:id="0">
    <w:p w14:paraId="0B6A0D98" w14:textId="77777777" w:rsidR="007B6090" w:rsidRDefault="007B6090" w:rsidP="00D53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3815"/>
    <w:multiLevelType w:val="hybridMultilevel"/>
    <w:tmpl w:val="1034D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384703"/>
    <w:multiLevelType w:val="hybridMultilevel"/>
    <w:tmpl w:val="E6481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412667"/>
    <w:multiLevelType w:val="hybridMultilevel"/>
    <w:tmpl w:val="08366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4A8FE0"/>
    <w:rsid w:val="0000606B"/>
    <w:rsid w:val="00010902"/>
    <w:rsid w:val="00014751"/>
    <w:rsid w:val="0001557B"/>
    <w:rsid w:val="000165C2"/>
    <w:rsid w:val="000247BB"/>
    <w:rsid w:val="00031260"/>
    <w:rsid w:val="00043D3A"/>
    <w:rsid w:val="00064939"/>
    <w:rsid w:val="000813D6"/>
    <w:rsid w:val="00086253"/>
    <w:rsid w:val="000B404C"/>
    <w:rsid w:val="00113B92"/>
    <w:rsid w:val="00120C7D"/>
    <w:rsid w:val="00141F94"/>
    <w:rsid w:val="00150301"/>
    <w:rsid w:val="0015307B"/>
    <w:rsid w:val="001659E1"/>
    <w:rsid w:val="00183B04"/>
    <w:rsid w:val="001906E4"/>
    <w:rsid w:val="001A6646"/>
    <w:rsid w:val="001B0DAE"/>
    <w:rsid w:val="001D1FFD"/>
    <w:rsid w:val="001D30FF"/>
    <w:rsid w:val="00224CD4"/>
    <w:rsid w:val="00225199"/>
    <w:rsid w:val="00242990"/>
    <w:rsid w:val="00250E8E"/>
    <w:rsid w:val="00261128"/>
    <w:rsid w:val="00282E80"/>
    <w:rsid w:val="002A2839"/>
    <w:rsid w:val="002D40C8"/>
    <w:rsid w:val="002D4EA6"/>
    <w:rsid w:val="002D6289"/>
    <w:rsid w:val="0032313D"/>
    <w:rsid w:val="00341116"/>
    <w:rsid w:val="00341234"/>
    <w:rsid w:val="00343262"/>
    <w:rsid w:val="00345330"/>
    <w:rsid w:val="00362802"/>
    <w:rsid w:val="00366A7B"/>
    <w:rsid w:val="00374FF3"/>
    <w:rsid w:val="00385952"/>
    <w:rsid w:val="003A666E"/>
    <w:rsid w:val="003C446B"/>
    <w:rsid w:val="003C4DCD"/>
    <w:rsid w:val="003C7454"/>
    <w:rsid w:val="003D3234"/>
    <w:rsid w:val="0040758B"/>
    <w:rsid w:val="004075FA"/>
    <w:rsid w:val="0041336B"/>
    <w:rsid w:val="0041351D"/>
    <w:rsid w:val="00417079"/>
    <w:rsid w:val="004209FA"/>
    <w:rsid w:val="004224E8"/>
    <w:rsid w:val="00425C7A"/>
    <w:rsid w:val="00454440"/>
    <w:rsid w:val="00472F82"/>
    <w:rsid w:val="00482D29"/>
    <w:rsid w:val="00485E90"/>
    <w:rsid w:val="0048727F"/>
    <w:rsid w:val="00487B81"/>
    <w:rsid w:val="00487FA2"/>
    <w:rsid w:val="004920B7"/>
    <w:rsid w:val="004B1FAE"/>
    <w:rsid w:val="004B456B"/>
    <w:rsid w:val="004B4E80"/>
    <w:rsid w:val="004C5A6E"/>
    <w:rsid w:val="004F06D5"/>
    <w:rsid w:val="0050165C"/>
    <w:rsid w:val="00504D27"/>
    <w:rsid w:val="005107FD"/>
    <w:rsid w:val="00513198"/>
    <w:rsid w:val="00517881"/>
    <w:rsid w:val="00534B3A"/>
    <w:rsid w:val="00543FAA"/>
    <w:rsid w:val="005460DD"/>
    <w:rsid w:val="0055797E"/>
    <w:rsid w:val="005643D4"/>
    <w:rsid w:val="00564C61"/>
    <w:rsid w:val="00572859"/>
    <w:rsid w:val="00586C3D"/>
    <w:rsid w:val="00591F83"/>
    <w:rsid w:val="00593144"/>
    <w:rsid w:val="00596491"/>
    <w:rsid w:val="005A1DBF"/>
    <w:rsid w:val="005B57A8"/>
    <w:rsid w:val="005C7E64"/>
    <w:rsid w:val="005D71F2"/>
    <w:rsid w:val="00600500"/>
    <w:rsid w:val="006341D5"/>
    <w:rsid w:val="006452D8"/>
    <w:rsid w:val="006908A7"/>
    <w:rsid w:val="006A5053"/>
    <w:rsid w:val="006A64CF"/>
    <w:rsid w:val="006B26CD"/>
    <w:rsid w:val="006B535D"/>
    <w:rsid w:val="006C637D"/>
    <w:rsid w:val="006D7C73"/>
    <w:rsid w:val="006F3C30"/>
    <w:rsid w:val="00711AF0"/>
    <w:rsid w:val="007175FF"/>
    <w:rsid w:val="0072268B"/>
    <w:rsid w:val="00726E58"/>
    <w:rsid w:val="00730D2D"/>
    <w:rsid w:val="00747348"/>
    <w:rsid w:val="007841FA"/>
    <w:rsid w:val="007B6090"/>
    <w:rsid w:val="007E23C9"/>
    <w:rsid w:val="007F01E8"/>
    <w:rsid w:val="00804688"/>
    <w:rsid w:val="00805280"/>
    <w:rsid w:val="00813AD6"/>
    <w:rsid w:val="0087460C"/>
    <w:rsid w:val="00881496"/>
    <w:rsid w:val="0088591E"/>
    <w:rsid w:val="00895842"/>
    <w:rsid w:val="008A2944"/>
    <w:rsid w:val="008C72DF"/>
    <w:rsid w:val="008D2C51"/>
    <w:rsid w:val="008F0BF9"/>
    <w:rsid w:val="00906E29"/>
    <w:rsid w:val="00925C90"/>
    <w:rsid w:val="009300DC"/>
    <w:rsid w:val="00943DBB"/>
    <w:rsid w:val="00944396"/>
    <w:rsid w:val="009535EC"/>
    <w:rsid w:val="009553C8"/>
    <w:rsid w:val="009563E2"/>
    <w:rsid w:val="0096062A"/>
    <w:rsid w:val="00977E72"/>
    <w:rsid w:val="009B1F20"/>
    <w:rsid w:val="009C3900"/>
    <w:rsid w:val="009C4E8C"/>
    <w:rsid w:val="009D3E5C"/>
    <w:rsid w:val="009E348C"/>
    <w:rsid w:val="009E660A"/>
    <w:rsid w:val="009E70B4"/>
    <w:rsid w:val="00A06954"/>
    <w:rsid w:val="00A213C9"/>
    <w:rsid w:val="00A21B1F"/>
    <w:rsid w:val="00A30623"/>
    <w:rsid w:val="00A41B4F"/>
    <w:rsid w:val="00A54940"/>
    <w:rsid w:val="00A65995"/>
    <w:rsid w:val="00A77EA5"/>
    <w:rsid w:val="00A94D73"/>
    <w:rsid w:val="00AA77C7"/>
    <w:rsid w:val="00AB28CC"/>
    <w:rsid w:val="00AB6EC7"/>
    <w:rsid w:val="00AB6FD6"/>
    <w:rsid w:val="00AB767B"/>
    <w:rsid w:val="00AC3810"/>
    <w:rsid w:val="00AC393C"/>
    <w:rsid w:val="00AC7B1F"/>
    <w:rsid w:val="00AD2F2C"/>
    <w:rsid w:val="00AE6063"/>
    <w:rsid w:val="00AF5520"/>
    <w:rsid w:val="00B070B2"/>
    <w:rsid w:val="00B248FB"/>
    <w:rsid w:val="00B3612F"/>
    <w:rsid w:val="00B506D1"/>
    <w:rsid w:val="00B8090D"/>
    <w:rsid w:val="00B81316"/>
    <w:rsid w:val="00B82FCA"/>
    <w:rsid w:val="00B933DC"/>
    <w:rsid w:val="00B96C6D"/>
    <w:rsid w:val="00B97EDA"/>
    <w:rsid w:val="00BA3E88"/>
    <w:rsid w:val="00BB52DA"/>
    <w:rsid w:val="00C232F8"/>
    <w:rsid w:val="00C56EA4"/>
    <w:rsid w:val="00C66D6E"/>
    <w:rsid w:val="00C927AF"/>
    <w:rsid w:val="00C96959"/>
    <w:rsid w:val="00CF2990"/>
    <w:rsid w:val="00D10572"/>
    <w:rsid w:val="00D161F3"/>
    <w:rsid w:val="00D17602"/>
    <w:rsid w:val="00D35919"/>
    <w:rsid w:val="00D53662"/>
    <w:rsid w:val="00D54D62"/>
    <w:rsid w:val="00D872A1"/>
    <w:rsid w:val="00D8743D"/>
    <w:rsid w:val="00DA0E07"/>
    <w:rsid w:val="00DC61C3"/>
    <w:rsid w:val="00DE044E"/>
    <w:rsid w:val="00DE43B8"/>
    <w:rsid w:val="00DE5A1D"/>
    <w:rsid w:val="00DE6D94"/>
    <w:rsid w:val="00DF24AF"/>
    <w:rsid w:val="00DF785C"/>
    <w:rsid w:val="00E0522C"/>
    <w:rsid w:val="00E25464"/>
    <w:rsid w:val="00E30C34"/>
    <w:rsid w:val="00E464B7"/>
    <w:rsid w:val="00E569DF"/>
    <w:rsid w:val="00E65182"/>
    <w:rsid w:val="00E6612F"/>
    <w:rsid w:val="00E72C71"/>
    <w:rsid w:val="00E86456"/>
    <w:rsid w:val="00EB315A"/>
    <w:rsid w:val="00EB6352"/>
    <w:rsid w:val="00EB752C"/>
    <w:rsid w:val="00EC24E5"/>
    <w:rsid w:val="00EC5DCA"/>
    <w:rsid w:val="00EC7329"/>
    <w:rsid w:val="00ED54C7"/>
    <w:rsid w:val="00EE0A4D"/>
    <w:rsid w:val="00EE248F"/>
    <w:rsid w:val="00F0234F"/>
    <w:rsid w:val="00F37A4D"/>
    <w:rsid w:val="00F40255"/>
    <w:rsid w:val="00F46B18"/>
    <w:rsid w:val="00F51A01"/>
    <w:rsid w:val="00F55F0F"/>
    <w:rsid w:val="00F9378D"/>
    <w:rsid w:val="00FA14B0"/>
    <w:rsid w:val="00FA3DD7"/>
    <w:rsid w:val="00FA7723"/>
    <w:rsid w:val="00FC0CE2"/>
    <w:rsid w:val="00FD1FB8"/>
    <w:rsid w:val="00FD56BD"/>
    <w:rsid w:val="00FD6B01"/>
    <w:rsid w:val="1190D4D3"/>
    <w:rsid w:val="2E4A8FE0"/>
    <w:rsid w:val="3347B1F1"/>
    <w:rsid w:val="5908DCE1"/>
    <w:rsid w:val="671E9BD3"/>
    <w:rsid w:val="7949F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7E298"/>
  <w15:chartTrackingRefBased/>
  <w15:docId w15:val="{3767A2D4-7075-477D-81F7-82F8AA781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839"/>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0B404C"/>
    <w:pPr>
      <w:keepNext/>
      <w:keepLines/>
      <w:spacing w:before="40" w:after="0"/>
      <w:outlineLvl w:val="1"/>
    </w:pPr>
    <w:rPr>
      <w:rFonts w:asciiTheme="majorHAnsi" w:eastAsiaTheme="majorEastAsia" w:hAnsiTheme="majorHAnsi" w:cstheme="majorBidi"/>
      <w:color w:val="3E762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33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33DC"/>
    <w:rPr>
      <w:rFonts w:eastAsiaTheme="minorEastAsia"/>
      <w:lang w:val="en-US"/>
    </w:rPr>
  </w:style>
  <w:style w:type="character" w:customStyle="1" w:styleId="Heading1Char">
    <w:name w:val="Heading 1 Char"/>
    <w:basedOn w:val="DefaultParagraphFont"/>
    <w:link w:val="Heading1"/>
    <w:uiPriority w:val="9"/>
    <w:rsid w:val="002A2839"/>
    <w:rPr>
      <w:rFonts w:asciiTheme="majorHAnsi" w:eastAsiaTheme="majorEastAsia" w:hAnsiTheme="majorHAnsi" w:cstheme="majorBidi"/>
      <w:color w:val="3E762A" w:themeColor="accent1" w:themeShade="BF"/>
      <w:sz w:val="32"/>
      <w:szCs w:val="32"/>
    </w:rPr>
  </w:style>
  <w:style w:type="character" w:styleId="CommentReference">
    <w:name w:val="annotation reference"/>
    <w:basedOn w:val="DefaultParagraphFont"/>
    <w:uiPriority w:val="99"/>
    <w:semiHidden/>
    <w:unhideWhenUsed/>
    <w:rsid w:val="0050165C"/>
    <w:rPr>
      <w:sz w:val="16"/>
      <w:szCs w:val="16"/>
    </w:rPr>
  </w:style>
  <w:style w:type="paragraph" w:styleId="CommentText">
    <w:name w:val="annotation text"/>
    <w:basedOn w:val="Normal"/>
    <w:link w:val="CommentTextChar"/>
    <w:uiPriority w:val="99"/>
    <w:semiHidden/>
    <w:unhideWhenUsed/>
    <w:rsid w:val="0050165C"/>
    <w:pPr>
      <w:spacing w:line="240" w:lineRule="auto"/>
    </w:pPr>
    <w:rPr>
      <w:sz w:val="20"/>
      <w:szCs w:val="20"/>
    </w:rPr>
  </w:style>
  <w:style w:type="character" w:customStyle="1" w:styleId="CommentTextChar">
    <w:name w:val="Comment Text Char"/>
    <w:basedOn w:val="DefaultParagraphFont"/>
    <w:link w:val="CommentText"/>
    <w:uiPriority w:val="99"/>
    <w:semiHidden/>
    <w:rsid w:val="0050165C"/>
    <w:rPr>
      <w:sz w:val="20"/>
      <w:szCs w:val="20"/>
    </w:rPr>
  </w:style>
  <w:style w:type="paragraph" w:styleId="CommentSubject">
    <w:name w:val="annotation subject"/>
    <w:basedOn w:val="CommentText"/>
    <w:next w:val="CommentText"/>
    <w:link w:val="CommentSubjectChar"/>
    <w:uiPriority w:val="99"/>
    <w:semiHidden/>
    <w:unhideWhenUsed/>
    <w:rsid w:val="0050165C"/>
    <w:rPr>
      <w:b/>
      <w:bCs/>
    </w:rPr>
  </w:style>
  <w:style w:type="character" w:customStyle="1" w:styleId="CommentSubjectChar">
    <w:name w:val="Comment Subject Char"/>
    <w:basedOn w:val="CommentTextChar"/>
    <w:link w:val="CommentSubject"/>
    <w:uiPriority w:val="99"/>
    <w:semiHidden/>
    <w:rsid w:val="0050165C"/>
    <w:rPr>
      <w:b/>
      <w:bCs/>
      <w:sz w:val="20"/>
      <w:szCs w:val="20"/>
    </w:rPr>
  </w:style>
  <w:style w:type="paragraph" w:styleId="TOCHeading">
    <w:name w:val="TOC Heading"/>
    <w:basedOn w:val="Heading1"/>
    <w:next w:val="Normal"/>
    <w:uiPriority w:val="39"/>
    <w:unhideWhenUsed/>
    <w:qFormat/>
    <w:rsid w:val="00564C61"/>
    <w:pPr>
      <w:outlineLvl w:val="9"/>
    </w:pPr>
    <w:rPr>
      <w:lang w:val="en-US"/>
    </w:rPr>
  </w:style>
  <w:style w:type="paragraph" w:styleId="TOC2">
    <w:name w:val="toc 2"/>
    <w:basedOn w:val="Normal"/>
    <w:next w:val="Normal"/>
    <w:autoRedefine/>
    <w:uiPriority w:val="39"/>
    <w:unhideWhenUsed/>
    <w:rsid w:val="00564C6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64C61"/>
    <w:pPr>
      <w:spacing w:after="100"/>
    </w:pPr>
    <w:rPr>
      <w:rFonts w:eastAsiaTheme="minorEastAsia" w:cs="Times New Roman"/>
      <w:lang w:val="en-US"/>
    </w:rPr>
  </w:style>
  <w:style w:type="paragraph" w:styleId="TOC3">
    <w:name w:val="toc 3"/>
    <w:basedOn w:val="Normal"/>
    <w:next w:val="Normal"/>
    <w:autoRedefine/>
    <w:uiPriority w:val="39"/>
    <w:unhideWhenUsed/>
    <w:rsid w:val="00564C61"/>
    <w:pPr>
      <w:spacing w:after="100"/>
      <w:ind w:left="440"/>
    </w:pPr>
    <w:rPr>
      <w:rFonts w:eastAsiaTheme="minorEastAsia" w:cs="Times New Roman"/>
      <w:lang w:val="en-US"/>
    </w:rPr>
  </w:style>
  <w:style w:type="character" w:styleId="Hyperlink">
    <w:name w:val="Hyperlink"/>
    <w:basedOn w:val="DefaultParagraphFont"/>
    <w:uiPriority w:val="99"/>
    <w:unhideWhenUsed/>
    <w:rsid w:val="00925C90"/>
    <w:rPr>
      <w:color w:val="6B9F25" w:themeColor="hyperlink"/>
      <w:u w:val="single"/>
    </w:rPr>
  </w:style>
  <w:style w:type="character" w:customStyle="1" w:styleId="Heading2Char">
    <w:name w:val="Heading 2 Char"/>
    <w:basedOn w:val="DefaultParagraphFont"/>
    <w:link w:val="Heading2"/>
    <w:uiPriority w:val="9"/>
    <w:rsid w:val="000B404C"/>
    <w:rPr>
      <w:rFonts w:asciiTheme="majorHAnsi" w:eastAsiaTheme="majorEastAsia" w:hAnsiTheme="majorHAnsi" w:cstheme="majorBidi"/>
      <w:color w:val="3E762A" w:themeColor="accent1" w:themeShade="BF"/>
      <w:sz w:val="26"/>
      <w:szCs w:val="26"/>
    </w:rPr>
  </w:style>
  <w:style w:type="paragraph" w:styleId="ListParagraph">
    <w:name w:val="List Paragraph"/>
    <w:basedOn w:val="Normal"/>
    <w:uiPriority w:val="34"/>
    <w:qFormat/>
    <w:rsid w:val="005C7E64"/>
    <w:pPr>
      <w:ind w:left="720"/>
      <w:contextualSpacing/>
    </w:pPr>
  </w:style>
  <w:style w:type="paragraph" w:styleId="Revision">
    <w:name w:val="Revision"/>
    <w:hidden/>
    <w:uiPriority w:val="99"/>
    <w:semiHidden/>
    <w:rsid w:val="00D17602"/>
    <w:pPr>
      <w:spacing w:after="0" w:line="240" w:lineRule="auto"/>
    </w:pPr>
  </w:style>
  <w:style w:type="paragraph" w:customStyle="1" w:styleId="04xlpa">
    <w:name w:val="_04xlpa"/>
    <w:basedOn w:val="Normal"/>
    <w:rsid w:val="00AB28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sgrdq">
    <w:name w:val="jsgrdq"/>
    <w:basedOn w:val="DefaultParagraphFont"/>
    <w:rsid w:val="00AB28CC"/>
  </w:style>
  <w:style w:type="paragraph" w:styleId="Header">
    <w:name w:val="header"/>
    <w:basedOn w:val="Normal"/>
    <w:link w:val="HeaderChar"/>
    <w:uiPriority w:val="99"/>
    <w:unhideWhenUsed/>
    <w:rsid w:val="00D53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662"/>
  </w:style>
  <w:style w:type="paragraph" w:styleId="Footer">
    <w:name w:val="footer"/>
    <w:basedOn w:val="Normal"/>
    <w:link w:val="FooterChar"/>
    <w:uiPriority w:val="99"/>
    <w:unhideWhenUsed/>
    <w:rsid w:val="00D53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662"/>
  </w:style>
  <w:style w:type="character" w:styleId="UnresolvedMention">
    <w:name w:val="Unresolved Mention"/>
    <w:basedOn w:val="DefaultParagraphFont"/>
    <w:uiPriority w:val="99"/>
    <w:semiHidden/>
    <w:unhideWhenUsed/>
    <w:rsid w:val="00D54D62"/>
    <w:rPr>
      <w:color w:val="605E5C"/>
      <w:shd w:val="clear" w:color="auto" w:fill="E1DFDD"/>
    </w:rPr>
  </w:style>
  <w:style w:type="character" w:customStyle="1" w:styleId="normaltextrun">
    <w:name w:val="normaltextrun"/>
    <w:basedOn w:val="DefaultParagraphFont"/>
    <w:rsid w:val="00225199"/>
  </w:style>
  <w:style w:type="character" w:customStyle="1" w:styleId="eop">
    <w:name w:val="eop"/>
    <w:basedOn w:val="DefaultParagraphFont"/>
    <w:rsid w:val="00225199"/>
  </w:style>
  <w:style w:type="character" w:styleId="FollowedHyperlink">
    <w:name w:val="FollowedHyperlink"/>
    <w:basedOn w:val="DefaultParagraphFont"/>
    <w:uiPriority w:val="99"/>
    <w:semiHidden/>
    <w:unhideWhenUsed/>
    <w:rsid w:val="006D7C73"/>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nhs.uk/conditions/endometriosis/" TargetMode="External"/><Relationship Id="rId3" Type="http://schemas.openxmlformats.org/officeDocument/2006/relationships/customXml" Target="../customXml/item3.xml"/><Relationship Id="rId21" Type="http://schemas.openxmlformats.org/officeDocument/2006/relationships/hyperlink" Target="https://walnutlakeobgyn.com/march-is-endometriosis-awareness-month/"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hs.uk/conditions/endometriosis/complication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nichd.nih.gov/health/topics/endometri/conditioninfo/sympto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ichd.nih.gov/health/topics/endometri/conditioninfo/sympto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who.int/news-room/fact-sheets/detail/endometriosis"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bab477d789a7ac27eb5a9e52153757a8">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496dece43d5bd2edaa224ba6d3757e00"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32CD88-5236-4275-B0BF-4CD59A5641D3}">
  <ds:schemaRefs>
    <ds:schemaRef ds:uri="http://schemas.openxmlformats.org/officeDocument/2006/bibliography"/>
  </ds:schemaRefs>
</ds:datastoreItem>
</file>

<file path=customXml/itemProps2.xml><?xml version="1.0" encoding="utf-8"?>
<ds:datastoreItem xmlns:ds="http://schemas.openxmlformats.org/officeDocument/2006/customXml" ds:itemID="{771B4248-B935-42F6-9E2C-87F543B14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3E8DC7-AF1B-4B4D-ABCE-BFC29161F2A8}">
  <ds:schemaRefs>
    <ds:schemaRef ds:uri="http://schemas.microsoft.com/sharepoint/v3/contenttype/forms"/>
  </ds:schemaRefs>
</ds:datastoreItem>
</file>

<file path=customXml/itemProps4.xml><?xml version="1.0" encoding="utf-8"?>
<ds:datastoreItem xmlns:ds="http://schemas.openxmlformats.org/officeDocument/2006/customXml" ds:itemID="{45F86BD6-45CA-459F-B7EC-6A18AF4878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9730</TotalTime>
  <Pages>8</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Changemakers: Building your Personal Brand for Sustainable Employment</vt:lpstr>
    </vt:vector>
  </TitlesOfParts>
  <Company>Student: Sadeka Khatun (1920267) Lecturer: Chloe Harries</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dc:title>
  <dc:subject>BMHP5015_BIRM</dc:subject>
  <dc:creator>Sadeka Khatun (1920267)</dc:creator>
  <cp:keywords/>
  <dc:description/>
  <cp:lastModifiedBy>Sadeka Khatun</cp:lastModifiedBy>
  <cp:revision>207</cp:revision>
  <dcterms:created xsi:type="dcterms:W3CDTF">2021-11-21T11:42:00Z</dcterms:created>
  <dcterms:modified xsi:type="dcterms:W3CDTF">2021-12-01T19:06:00Z</dcterms:modified>
  <cp:category>University of Wales| Trinity Saint David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