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D81513">
        <w:t>Luis Tobenas</w:t>
      </w:r>
    </w:p>
    <w:p w:rsidR="007E4409" w:rsidRDefault="00D81513">
      <w:r>
        <w:t>PC 6778</w:t>
      </w:r>
      <w:r w:rsidR="00E41B08">
        <w:t xml:space="preserve"> - </w:t>
      </w:r>
      <w:r w:rsidR="007E4409">
        <w:t>South Wales Police</w:t>
      </w:r>
    </w:p>
    <w:p w:rsidR="00BC4606" w:rsidRDefault="007E4409">
      <w:r>
        <w:t xml:space="preserve">Student Number: </w:t>
      </w:r>
      <w:r w:rsidR="00D81513" w:rsidRPr="00D81513">
        <w:t>2016523</w:t>
      </w:r>
    </w:p>
    <w:p w:rsidR="007E4409" w:rsidRDefault="00F643BE">
      <w:r>
        <w:t>Exam 1</w:t>
      </w:r>
      <w:r w:rsidR="00544969">
        <w:t xml:space="preserve"> – </w:t>
      </w:r>
      <w:r w:rsidR="00D81513">
        <w:t>18/02</w:t>
      </w:r>
      <w:r w:rsidR="009B6853">
        <w:t>/2020</w:t>
      </w:r>
    </w:p>
    <w:p w:rsidR="00682F3B" w:rsidRDefault="00682F3B"/>
    <w:p w:rsidR="00682F3B" w:rsidRDefault="00682F3B">
      <w:r>
        <w:t>Question 1</w:t>
      </w:r>
    </w:p>
    <w:p w:rsidR="00682F3B" w:rsidRDefault="00BC4606">
      <w:r>
        <w:t>A person driving a mechanically propelled vehicle on a road must stop when required to do so by a constable in uniform or a traffic officer,</w:t>
      </w:r>
    </w:p>
    <w:p w:rsidR="00BC4606" w:rsidRDefault="00BC4606">
      <w:r>
        <w:t>A person riding a cycle</w:t>
      </w:r>
      <w:r w:rsidR="002B7CE6">
        <w:t xml:space="preserve"> on a road</w:t>
      </w:r>
      <w:r>
        <w:t xml:space="preserve"> must stop when required to do so by a constable in uniform or a traffic officer,</w:t>
      </w:r>
    </w:p>
    <w:p w:rsidR="00BC4606" w:rsidRDefault="00BC4606">
      <w:r>
        <w:t>Failure to comply</w:t>
      </w:r>
      <w:r w:rsidR="002B7CE6">
        <w:t>, the person commits an offence, contrary to section 163 Road Traffic Act 1988</w:t>
      </w:r>
    </w:p>
    <w:p w:rsidR="00682F3B" w:rsidRDefault="00682F3B"/>
    <w:p w:rsidR="00682F3B" w:rsidRDefault="00682F3B">
      <w:r>
        <w:t>Question 2</w:t>
      </w:r>
    </w:p>
    <w:p w:rsidR="00682F3B" w:rsidRDefault="00BC4606">
      <w:r>
        <w:t>S6 (4) of the Road traffic act states that a constable may require the person driving a motor vehicle on a road or other public place to comply with one or more preliminary tests if they reasonably believe that the person committed a moving traffic offence whilst the vehicle was in motion.</w:t>
      </w:r>
    </w:p>
    <w:p w:rsidR="00682F3B" w:rsidRDefault="00682F3B"/>
    <w:p w:rsidR="00682F3B" w:rsidRDefault="00682F3B" w:rsidP="00682F3B">
      <w:r>
        <w:t>Question 3</w:t>
      </w:r>
    </w:p>
    <w:p w:rsidR="00682F3B" w:rsidRDefault="00BC4606">
      <w:r>
        <w:t>Section 3 of the road traffic act – Driving without due care and attention.</w:t>
      </w:r>
    </w:p>
    <w:p w:rsidR="00BC4606" w:rsidRDefault="00BC4606">
      <w:r>
        <w:t>A person driving a mechanically propelled vehicle on a road or other public place without due care and attention or without reasonable consideration for other persons using that road or place, he is guilty of an offence contrary to section 3 Road traffic act 1988.</w:t>
      </w:r>
    </w:p>
    <w:p w:rsidR="00682F3B" w:rsidRDefault="00682F3B"/>
    <w:p w:rsidR="00682F3B" w:rsidRDefault="00682F3B" w:rsidP="00682F3B">
      <w:r>
        <w:t>Question 4</w:t>
      </w:r>
    </w:p>
    <w:p w:rsidR="00682F3B" w:rsidRDefault="00C273D6">
      <w:r>
        <w:t>Roads policing powers allow</w:t>
      </w:r>
      <w:r w:rsidR="00AB1444">
        <w:t xml:space="preserve"> officers to prevent wider</w:t>
      </w:r>
      <w:r>
        <w:t xml:space="preserve"> criminal activity</w:t>
      </w:r>
      <w:r w:rsidR="00AB1444">
        <w:t xml:space="preserve"> as it allows officers to stop vehicles if they suspect or believe any criminal activity may be present. Criminals use the road networks to transport drugs, </w:t>
      </w:r>
      <w:r w:rsidR="00A6712D">
        <w:t>money,</w:t>
      </w:r>
      <w:r>
        <w:t xml:space="preserve"> weapons,</w:t>
      </w:r>
      <w:r w:rsidR="00A6712D">
        <w:t xml:space="preserve"> </w:t>
      </w:r>
      <w:r w:rsidR="00AB1444">
        <w:t>individuals for sex trafficking or exploitation</w:t>
      </w:r>
      <w:r>
        <w:t xml:space="preserve"> (child and adult)</w:t>
      </w:r>
      <w:r w:rsidR="00AB1444">
        <w:t xml:space="preserve"> and also </w:t>
      </w:r>
      <w:r w:rsidR="00A6712D">
        <w:t xml:space="preserve">exploiting workers trafficked from abroad. </w:t>
      </w:r>
    </w:p>
    <w:p w:rsidR="00A6712D" w:rsidRDefault="00A6712D">
      <w:r>
        <w:t>These are usually exploited by using the vast networks that Britain have on the roads and the powers given to officers allow to reduce this cross border criminality.</w:t>
      </w:r>
    </w:p>
    <w:p w:rsidR="00C273D6" w:rsidRDefault="00C273D6">
      <w:r>
        <w:t>Officers are able to stop and search vehicles with intel and information and also gives the power to seize vehicles and objects of criminal exploits.</w:t>
      </w:r>
    </w:p>
    <w:p w:rsidR="00682F3B" w:rsidRDefault="00682F3B"/>
    <w:p w:rsidR="00C273D6" w:rsidRDefault="00C273D6" w:rsidP="00682F3B"/>
    <w:p w:rsidR="00C273D6" w:rsidRDefault="00C273D6" w:rsidP="00682F3B"/>
    <w:p w:rsidR="00682F3B" w:rsidRDefault="00682F3B" w:rsidP="00682F3B">
      <w:r>
        <w:lastRenderedPageBreak/>
        <w:t>Question 5</w:t>
      </w:r>
    </w:p>
    <w:p w:rsidR="00682F3B" w:rsidRDefault="00BC4606">
      <w:r>
        <w:t xml:space="preserve">165a Road traffic act 1988 – </w:t>
      </w:r>
    </w:p>
    <w:p w:rsidR="00BC4606" w:rsidRDefault="00BC4606">
      <w:r>
        <w:t>If a constable in uniform has reasonable grounds to believe that a motor vehicle is being driven on a road without insurance</w:t>
      </w:r>
      <w:r w:rsidR="00C273D6">
        <w:t xml:space="preserve"> (S143)</w:t>
      </w:r>
      <w:r>
        <w:t>, OR,</w:t>
      </w:r>
    </w:p>
    <w:p w:rsidR="00BC4606" w:rsidRDefault="00BC4606">
      <w:r>
        <w:t>Driving licence/Driving otherwise in accordance with a licence, OR</w:t>
      </w:r>
    </w:p>
    <w:p w:rsidR="00BC4606" w:rsidRDefault="00BC4606">
      <w:r>
        <w:t>Fails to stop and the constable has reasonable grounds to suspect any of the above</w:t>
      </w:r>
      <w:r w:rsidR="00C273D6">
        <w:t xml:space="preserve"> are present, then the vehicle </w:t>
      </w:r>
      <w:r>
        <w:t>is seized</w:t>
      </w:r>
      <w:r w:rsidR="00C273D6">
        <w:t>, contrary to Section 165a Road Traffic Act 1988.</w:t>
      </w:r>
    </w:p>
    <w:p w:rsidR="00682F3B" w:rsidRDefault="00682F3B"/>
    <w:p w:rsidR="00682F3B" w:rsidRDefault="00682F3B" w:rsidP="00682F3B">
      <w:r>
        <w:t>Question 6</w:t>
      </w:r>
    </w:p>
    <w:p w:rsidR="00682F3B" w:rsidRDefault="00C273D6">
      <w:r>
        <w:t>Section 170(1) Road Traffic A</w:t>
      </w:r>
      <w:r w:rsidR="00BC4606">
        <w:t xml:space="preserve">ct 1988 – </w:t>
      </w:r>
    </w:p>
    <w:p w:rsidR="00BC4606" w:rsidRDefault="00BC4606">
      <w:r>
        <w:t xml:space="preserve">Owing to the presence of a mechanically propelled vehicle on a road or other public place, an accident occurs whereby – </w:t>
      </w:r>
    </w:p>
    <w:p w:rsidR="00BC4606" w:rsidRDefault="00BC4606">
      <w:r>
        <w:t>Personal injury is caused (to any person other than the driver of the mechanically propelled vehicle)</w:t>
      </w:r>
    </w:p>
    <w:p w:rsidR="00BC4606" w:rsidRDefault="00BC4606">
      <w:r>
        <w:t>OR</w:t>
      </w:r>
    </w:p>
    <w:p w:rsidR="00BC4606" w:rsidRDefault="00BC4606">
      <w:r>
        <w:t xml:space="preserve">Damage is caused to either – </w:t>
      </w:r>
    </w:p>
    <w:p w:rsidR="00BC4606" w:rsidRDefault="00BC4606">
      <w:r>
        <w:t>A Vehicle (other than the mechanically propelled vehicle driven by that person or trailer drawn by it) OR,</w:t>
      </w:r>
    </w:p>
    <w:p w:rsidR="00BC4606" w:rsidRDefault="00BC4606">
      <w:r>
        <w:t>An animal (other than an animal in or on that mechanically propelled vehicle or trailer drawn by it)</w:t>
      </w:r>
    </w:p>
    <w:p w:rsidR="005162C8" w:rsidRDefault="005162C8">
      <w:r>
        <w:t>OR</w:t>
      </w:r>
    </w:p>
    <w:p w:rsidR="005162C8" w:rsidRDefault="005162C8">
      <w:r>
        <w:t>Any property constructed on, fixed to, growing in or otherwise forming part of the land or any adjacent land.</w:t>
      </w:r>
    </w:p>
    <w:p w:rsidR="00682F3B" w:rsidRDefault="00682F3B"/>
    <w:p w:rsidR="00682F3B" w:rsidRDefault="00682F3B" w:rsidP="00682F3B">
      <w:r>
        <w:t>Question 7</w:t>
      </w:r>
    </w:p>
    <w:p w:rsidR="00A6712D" w:rsidRDefault="00A6712D">
      <w:r>
        <w:t>A Family Liaison Officer (FLO) is used for fatalities on roads</w:t>
      </w:r>
      <w:r w:rsidR="00C273D6">
        <w:t xml:space="preserve"> </w:t>
      </w:r>
      <w:r>
        <w:t xml:space="preserve"> as they have extensive training in dealing with families who have lost a person due to this. </w:t>
      </w:r>
    </w:p>
    <w:p w:rsidR="00682F3B" w:rsidRDefault="00A6712D">
      <w:r>
        <w:t>The FLO is usually in charge of building a relationship with the families</w:t>
      </w:r>
      <w:r w:rsidR="00C273D6">
        <w:t xml:space="preserve"> to gain trust and</w:t>
      </w:r>
      <w:r>
        <w:t xml:space="preserve"> to allow them to open up and gather as much information as possible. </w:t>
      </w:r>
    </w:p>
    <w:p w:rsidR="00A6712D" w:rsidRDefault="00A6712D">
      <w:r>
        <w:t>This information is then fed back to</w:t>
      </w:r>
      <w:r w:rsidR="001C0AEC">
        <w:t xml:space="preserve"> other officers for help in dealing with the </w:t>
      </w:r>
      <w:r>
        <w:t>case going forward, and allows them to identify if there are any other</w:t>
      </w:r>
      <w:r w:rsidR="001C0AEC">
        <w:t xml:space="preserve"> further</w:t>
      </w:r>
      <w:r>
        <w:t xml:space="preserve"> lines of enquiries that they can explore.</w:t>
      </w:r>
    </w:p>
    <w:p w:rsidR="00A6712D" w:rsidRDefault="00A6712D">
      <w:r>
        <w:t xml:space="preserve">The FLO also liaises with multi agencies to co-manage the family with their needs and supports them through the tough time of losing a family member. </w:t>
      </w:r>
      <w:r w:rsidR="001C0AEC">
        <w:t>This can include regular meetings or contact with them to allow them to talk or even for a further support network.</w:t>
      </w:r>
    </w:p>
    <w:p w:rsidR="00682F3B" w:rsidRDefault="00682F3B"/>
    <w:p w:rsidR="001C0AEC" w:rsidRDefault="001C0AEC"/>
    <w:p w:rsidR="00682F3B" w:rsidRDefault="00682F3B" w:rsidP="00682F3B">
      <w:r>
        <w:lastRenderedPageBreak/>
        <w:t>Question 8</w:t>
      </w:r>
    </w:p>
    <w:p w:rsidR="00682F3B" w:rsidRDefault="005162C8">
      <w:r>
        <w:t>Drivers responsibilities when involved in a road traffic collision.</w:t>
      </w:r>
    </w:p>
    <w:p w:rsidR="005162C8" w:rsidRDefault="005162C8" w:rsidP="005162C8">
      <w:pPr>
        <w:pStyle w:val="ListParagraph"/>
        <w:numPr>
          <w:ilvl w:val="0"/>
          <w:numId w:val="1"/>
        </w:numPr>
      </w:pPr>
      <w:r>
        <w:t>The driver must stay at the scene of the accident long enough to exchange information with other third parties</w:t>
      </w:r>
    </w:p>
    <w:p w:rsidR="005162C8" w:rsidRDefault="005162C8" w:rsidP="005162C8">
      <w:pPr>
        <w:pStyle w:val="ListParagraph"/>
        <w:numPr>
          <w:ilvl w:val="0"/>
          <w:numId w:val="1"/>
        </w:numPr>
      </w:pPr>
      <w:r>
        <w:t xml:space="preserve">This information will include – </w:t>
      </w:r>
    </w:p>
    <w:p w:rsidR="005162C8" w:rsidRDefault="005162C8" w:rsidP="005162C8">
      <w:pPr>
        <w:pStyle w:val="ListParagraph"/>
      </w:pPr>
      <w:r>
        <w:t xml:space="preserve">Name and address of driver, </w:t>
      </w:r>
    </w:p>
    <w:p w:rsidR="005162C8" w:rsidRDefault="005162C8" w:rsidP="005162C8">
      <w:pPr>
        <w:pStyle w:val="ListParagraph"/>
      </w:pPr>
      <w:r>
        <w:t>Name and address of owner of vehicle (if different)</w:t>
      </w:r>
    </w:p>
    <w:p w:rsidR="005162C8" w:rsidRDefault="005162C8" w:rsidP="005162C8">
      <w:pPr>
        <w:pStyle w:val="ListParagraph"/>
      </w:pPr>
      <w:r>
        <w:t xml:space="preserve">Registration number of </w:t>
      </w:r>
      <w:r w:rsidR="00CC5505">
        <w:t>Vehicle</w:t>
      </w:r>
    </w:p>
    <w:p w:rsidR="005162C8" w:rsidRDefault="005162C8" w:rsidP="005162C8">
      <w:pPr>
        <w:pStyle w:val="ListParagraph"/>
      </w:pPr>
      <w:r>
        <w:t>Vehicle Identification Number</w:t>
      </w:r>
    </w:p>
    <w:p w:rsidR="005162C8" w:rsidRDefault="005162C8" w:rsidP="005162C8">
      <w:pPr>
        <w:pStyle w:val="ListParagraph"/>
      </w:pPr>
      <w:r>
        <w:t>If personal injury is caused (to any person, other than the driver of the vehicle), insurance details must be exchanged</w:t>
      </w:r>
    </w:p>
    <w:p w:rsidR="005162C8" w:rsidRDefault="005162C8" w:rsidP="005162C8">
      <w:pPr>
        <w:pStyle w:val="ListParagraph"/>
        <w:numPr>
          <w:ilvl w:val="0"/>
          <w:numId w:val="1"/>
        </w:numPr>
      </w:pPr>
      <w:r>
        <w:t>If nobody is present and the driver has waited a sufficient time, the driver must either report the accident to a constable in uniform or in person at a police station.</w:t>
      </w:r>
    </w:p>
    <w:p w:rsidR="00682F3B" w:rsidRDefault="00682F3B"/>
    <w:p w:rsidR="00682F3B" w:rsidRDefault="00682F3B" w:rsidP="00682F3B">
      <w:r>
        <w:t>Question 9</w:t>
      </w:r>
    </w:p>
    <w:p w:rsidR="00682F3B" w:rsidRDefault="005162C8">
      <w:r>
        <w:t xml:space="preserve">Section 6E Road traffic act 1988 – </w:t>
      </w:r>
    </w:p>
    <w:p w:rsidR="005162C8" w:rsidRDefault="005162C8">
      <w:r>
        <w:t xml:space="preserve">A constable may enter any place (by force if necessary) for the purpose of – </w:t>
      </w:r>
    </w:p>
    <w:p w:rsidR="005162C8" w:rsidRDefault="00281D55" w:rsidP="005162C8">
      <w:pPr>
        <w:pStyle w:val="ListParagraph"/>
        <w:numPr>
          <w:ilvl w:val="0"/>
          <w:numId w:val="2"/>
        </w:numPr>
      </w:pPr>
      <w:r>
        <w:t xml:space="preserve">Requiring </w:t>
      </w:r>
      <w:r w:rsidR="005162C8">
        <w:t>a person to co-operate with one or more preliminary tests and the constable has reasonable grounds to believe that the person has driven, attempted to drive or has been in charge of a motor vehicle on a road or place and the constable reasonably believes that the person has alcohol or a drug in his body or is under the influence of a drug,</w:t>
      </w:r>
    </w:p>
    <w:p w:rsidR="005162C8" w:rsidRDefault="005162C8" w:rsidP="005162C8">
      <w:pPr>
        <w:pStyle w:val="ListParagraph"/>
        <w:numPr>
          <w:ilvl w:val="0"/>
          <w:numId w:val="2"/>
        </w:numPr>
      </w:pPr>
      <w:r>
        <w:t>Arrest a person who has provided a positive preliminary breath test,</w:t>
      </w:r>
    </w:p>
    <w:p w:rsidR="005162C8" w:rsidRDefault="005162C8" w:rsidP="005162C8">
      <w:pPr>
        <w:pStyle w:val="ListParagraph"/>
        <w:numPr>
          <w:ilvl w:val="0"/>
          <w:numId w:val="2"/>
        </w:numPr>
      </w:pPr>
      <w:r>
        <w:t xml:space="preserve">Arrest a person who fails to comply with the request to co-operate with one or more preliminary tests and the constable has reasonable grounds to </w:t>
      </w:r>
      <w:r w:rsidR="005B50DE">
        <w:t>suspect that the person has alc</w:t>
      </w:r>
      <w:r>
        <w:t>ohol or a drug in his body or is under the influence of a drug.</w:t>
      </w:r>
    </w:p>
    <w:p w:rsidR="00682F3B" w:rsidRDefault="00682F3B"/>
    <w:p w:rsidR="00682F3B" w:rsidRDefault="00682F3B" w:rsidP="00682F3B">
      <w:r>
        <w:t>Question 10</w:t>
      </w:r>
    </w:p>
    <w:p w:rsidR="00682F3B" w:rsidRDefault="00B00BFE">
      <w:r>
        <w:t xml:space="preserve">Section 1 Road traffic act 1988 – </w:t>
      </w:r>
    </w:p>
    <w:p w:rsidR="00B00BFE" w:rsidRDefault="00B00BFE">
      <w:r>
        <w:t>A person who causes death of another person by driving a mechanically propelled vehicle dangerously on a road or other publi</w:t>
      </w:r>
      <w:r w:rsidR="00281D55">
        <w:t>c place is guilty of an offence contrary to Section 1 Road Traffic Act 1988.</w:t>
      </w:r>
    </w:p>
    <w:p w:rsidR="00682F3B" w:rsidRDefault="00682F3B"/>
    <w:p w:rsidR="00281D55" w:rsidRDefault="00281D55" w:rsidP="00682F3B"/>
    <w:p w:rsidR="00281D55" w:rsidRDefault="00281D55" w:rsidP="00682F3B"/>
    <w:p w:rsidR="00281D55" w:rsidRDefault="00281D55" w:rsidP="00682F3B"/>
    <w:p w:rsidR="00281D55" w:rsidRDefault="00281D55" w:rsidP="00682F3B"/>
    <w:p w:rsidR="00281D55" w:rsidRDefault="00281D55" w:rsidP="00682F3B"/>
    <w:p w:rsidR="00281D55" w:rsidRDefault="00281D55" w:rsidP="00682F3B"/>
    <w:p w:rsidR="00682F3B" w:rsidRDefault="00682F3B" w:rsidP="00682F3B">
      <w:r>
        <w:lastRenderedPageBreak/>
        <w:t>Question 11</w:t>
      </w:r>
    </w:p>
    <w:p w:rsidR="00B00BFE" w:rsidRDefault="00B00BFE">
      <w:r>
        <w:t xml:space="preserve">Limits for alcohol – </w:t>
      </w:r>
    </w:p>
    <w:p w:rsidR="00682F3B" w:rsidRDefault="00B00BFE" w:rsidP="00B00BFE">
      <w:pPr>
        <w:pStyle w:val="ListParagraph"/>
        <w:numPr>
          <w:ilvl w:val="0"/>
          <w:numId w:val="3"/>
        </w:numPr>
      </w:pPr>
      <w:r>
        <w:t>Breath - 35micrograms/100ml</w:t>
      </w:r>
    </w:p>
    <w:p w:rsidR="00B00BFE" w:rsidRDefault="00B00BFE" w:rsidP="00B00BFE">
      <w:pPr>
        <w:pStyle w:val="ListParagraph"/>
        <w:numPr>
          <w:ilvl w:val="0"/>
          <w:numId w:val="3"/>
        </w:numPr>
      </w:pPr>
      <w:r>
        <w:t>Blood – 80milligrams/100ml</w:t>
      </w:r>
    </w:p>
    <w:p w:rsidR="00B00BFE" w:rsidRDefault="00B00BFE" w:rsidP="00B00BFE">
      <w:pPr>
        <w:pStyle w:val="ListParagraph"/>
        <w:numPr>
          <w:ilvl w:val="0"/>
          <w:numId w:val="3"/>
        </w:numPr>
      </w:pPr>
      <w:r>
        <w:t>Urine – 107milligrams/100ml</w:t>
      </w:r>
    </w:p>
    <w:p w:rsidR="00B00BFE" w:rsidRDefault="00B00BFE" w:rsidP="00B00BFE">
      <w:r>
        <w:t xml:space="preserve">Limits for drug related </w:t>
      </w:r>
      <w:r w:rsidR="00281D55">
        <w:t xml:space="preserve">driving </w:t>
      </w:r>
      <w:r>
        <w:t>offences</w:t>
      </w:r>
      <w:r w:rsidR="00281D55">
        <w:t xml:space="preserve"> - </w:t>
      </w:r>
    </w:p>
    <w:p w:rsidR="00B00BFE" w:rsidRDefault="00B00BFE" w:rsidP="00B00BFE">
      <w:r>
        <w:t>THC – Blood – 2mg/1L</w:t>
      </w:r>
    </w:p>
    <w:p w:rsidR="00A6712D" w:rsidRDefault="00B00BFE" w:rsidP="00682F3B">
      <w:r>
        <w:t xml:space="preserve">Cocaine – </w:t>
      </w:r>
      <w:r w:rsidR="00281D55">
        <w:t>Blood - 10mg/1L</w:t>
      </w:r>
    </w:p>
    <w:p w:rsidR="00A6712D" w:rsidRDefault="00A6712D" w:rsidP="00682F3B"/>
    <w:p w:rsidR="00682F3B" w:rsidRDefault="00682F3B" w:rsidP="00682F3B">
      <w:r>
        <w:t>Question 12</w:t>
      </w:r>
    </w:p>
    <w:p w:rsidR="00682F3B" w:rsidRDefault="00682F3B"/>
    <w:p w:rsidR="00682F3B" w:rsidRDefault="00A6712D">
      <w:r>
        <w:t xml:space="preserve">Relevant others that can be in the room during a suspect interview may be – </w:t>
      </w:r>
    </w:p>
    <w:p w:rsidR="00A6712D" w:rsidRDefault="00A6712D" w:rsidP="00A6712D">
      <w:pPr>
        <w:pStyle w:val="ListParagraph"/>
        <w:numPr>
          <w:ilvl w:val="0"/>
          <w:numId w:val="8"/>
        </w:numPr>
      </w:pPr>
      <w:r>
        <w:t>A Solicitor or legal aid – their job during this is to advise their client prior to and also during the interview process. They also outline their clients rights to them before and during the interview and will answer questions from their client. They also need to be briefed prior to the interview and if they deem any questions to be off subject, irrelevant or something that wasn’t disclosed during the briefing process, they may interject and challenge the officer.</w:t>
      </w:r>
      <w:r w:rsidR="00281D55">
        <w:t xml:space="preserve"> If they are deemed to be interrupting the interview process, they can be given a warning and If it continues, they can then be asked to leave.</w:t>
      </w:r>
    </w:p>
    <w:p w:rsidR="00281D55" w:rsidRDefault="00281D55" w:rsidP="00281D55">
      <w:pPr>
        <w:pStyle w:val="ListParagraph"/>
      </w:pPr>
    </w:p>
    <w:p w:rsidR="00A6712D" w:rsidRDefault="00A6712D" w:rsidP="00A6712D">
      <w:pPr>
        <w:pStyle w:val="ListParagraph"/>
        <w:numPr>
          <w:ilvl w:val="0"/>
          <w:numId w:val="8"/>
        </w:numPr>
      </w:pPr>
      <w:r>
        <w:t>Interpreter/Translator – if the suspect does not speak English or very little English, then they are entitled to have a translator in the room to ensure the interview runs smoothly. These individuals must be registered and approved and cannot be a family member or friend.</w:t>
      </w:r>
    </w:p>
    <w:p w:rsidR="00281D55" w:rsidRDefault="00281D55" w:rsidP="00281D55">
      <w:pPr>
        <w:pStyle w:val="ListParagraph"/>
      </w:pPr>
    </w:p>
    <w:p w:rsidR="00A6712D" w:rsidRDefault="00A6712D" w:rsidP="00A6712D">
      <w:pPr>
        <w:pStyle w:val="ListParagraph"/>
        <w:numPr>
          <w:ilvl w:val="0"/>
          <w:numId w:val="8"/>
        </w:numPr>
      </w:pPr>
      <w:r>
        <w:t>Appropriate adult – if the suspect in question has a disability or vulnerable, or don’t have capacity for an interview alone, they will allow an appropriate adult to attend. These can be there to explain questions that may be misunderstood and are</w:t>
      </w:r>
      <w:r w:rsidR="006032FA">
        <w:t xml:space="preserve"> also</w:t>
      </w:r>
      <w:r>
        <w:t xml:space="preserve"> there to support the suspect. They cannot give advice or legal advice.</w:t>
      </w:r>
    </w:p>
    <w:p w:rsidR="00A6712D" w:rsidRDefault="00A6712D" w:rsidP="00A6712D"/>
    <w:p w:rsidR="00682F3B" w:rsidRDefault="00682F3B" w:rsidP="00682F3B">
      <w:r>
        <w:t>Question 13</w:t>
      </w:r>
    </w:p>
    <w:p w:rsidR="00682F3B" w:rsidRDefault="00B00BFE">
      <w:r>
        <w:t xml:space="preserve">The national police interviewing model is otherwise known as the PEACE model. This stands for – </w:t>
      </w:r>
    </w:p>
    <w:p w:rsidR="00B00BFE" w:rsidRDefault="00B00BFE" w:rsidP="00B00BFE">
      <w:pPr>
        <w:pStyle w:val="ListParagraph"/>
        <w:numPr>
          <w:ilvl w:val="0"/>
          <w:numId w:val="3"/>
        </w:numPr>
      </w:pPr>
      <w:r>
        <w:t>Planning and preparation</w:t>
      </w:r>
    </w:p>
    <w:p w:rsidR="00B00BFE" w:rsidRDefault="00B00BFE" w:rsidP="00B00BFE">
      <w:pPr>
        <w:pStyle w:val="ListParagraph"/>
        <w:numPr>
          <w:ilvl w:val="0"/>
          <w:numId w:val="3"/>
        </w:numPr>
      </w:pPr>
      <w:r>
        <w:t>Engaging and Explain</w:t>
      </w:r>
    </w:p>
    <w:p w:rsidR="00B00BFE" w:rsidRDefault="00B00BFE" w:rsidP="00B00BFE">
      <w:pPr>
        <w:pStyle w:val="ListParagraph"/>
        <w:numPr>
          <w:ilvl w:val="0"/>
          <w:numId w:val="3"/>
        </w:numPr>
      </w:pPr>
      <w:r>
        <w:t>Account</w:t>
      </w:r>
    </w:p>
    <w:p w:rsidR="00B00BFE" w:rsidRDefault="00B00BFE" w:rsidP="00B00BFE">
      <w:pPr>
        <w:pStyle w:val="ListParagraph"/>
        <w:numPr>
          <w:ilvl w:val="0"/>
          <w:numId w:val="3"/>
        </w:numPr>
      </w:pPr>
      <w:r>
        <w:t>Closure</w:t>
      </w:r>
    </w:p>
    <w:p w:rsidR="00B00BFE" w:rsidRDefault="00B00BFE" w:rsidP="00B00BFE">
      <w:pPr>
        <w:pStyle w:val="ListParagraph"/>
        <w:numPr>
          <w:ilvl w:val="0"/>
          <w:numId w:val="3"/>
        </w:numPr>
      </w:pPr>
      <w:r>
        <w:t>Evaluate</w:t>
      </w:r>
    </w:p>
    <w:p w:rsidR="00B00BFE" w:rsidRDefault="00B00BFE" w:rsidP="00B00BFE">
      <w:r>
        <w:t xml:space="preserve">These can be explained below – </w:t>
      </w:r>
    </w:p>
    <w:p w:rsidR="00B00BFE" w:rsidRDefault="00B00BFE" w:rsidP="00B00BFE">
      <w:r>
        <w:t xml:space="preserve">Planning and Preparation – this is where the constable or officer will plan questions and decide the route in which they would like to go during the interview process. This stage can also include dealing </w:t>
      </w:r>
      <w:r>
        <w:lastRenderedPageBreak/>
        <w:t xml:space="preserve">with the needs of the witness (for example), ensuring that they can access the </w:t>
      </w:r>
      <w:r w:rsidR="00281D55">
        <w:t>station</w:t>
      </w:r>
      <w:r>
        <w:t xml:space="preserve"> correctly and easily and also working around their schedule as well as your own.</w:t>
      </w:r>
      <w:r w:rsidR="00281D55">
        <w:t xml:space="preserve"> If they do not want to come to a station, it can be organised to attend their personal home if this is also wanted.</w:t>
      </w:r>
    </w:p>
    <w:p w:rsidR="00B00BFE" w:rsidRDefault="00B00BFE" w:rsidP="00B00BFE">
      <w:r>
        <w:t xml:space="preserve">Engage and explain – this is the stage where you can use another aide memoire ‘GRRR’ which allows an officer to cover what will be happening during the interview. </w:t>
      </w:r>
    </w:p>
    <w:p w:rsidR="00B00BFE" w:rsidRDefault="00B00BFE" w:rsidP="00B00BFE">
      <w:r>
        <w:t>G – Greeting. This is where you, as an officer, can build a relationship with the individual to allow them to trust you and open up a little more, rather than being reserved.</w:t>
      </w:r>
      <w:r w:rsidR="00281D55">
        <w:t xml:space="preserve"> This allows the witness to also relax by offering a drink, cup of tea or also a break if needed during the process.</w:t>
      </w:r>
    </w:p>
    <w:p w:rsidR="00B00BFE" w:rsidRDefault="00B00BFE" w:rsidP="00B00BFE">
      <w:r>
        <w:t>Reason – Here, you will outline the reason of their attendance, for example ‘the reason you are here today is because you have witnessed the offence of theft at Bridgend shopping centre, is that correct?’</w:t>
      </w:r>
    </w:p>
    <w:p w:rsidR="00B00BFE" w:rsidRDefault="00B00BFE" w:rsidP="00B00BFE">
      <w:r>
        <w:t xml:space="preserve">R – Routine – this section is where you explain to the way the interview will go and how we will systematically go through it. An example would be ‘We will now talk through the how today will go. What we will start with is getting your account, I want you to go into as much detail as possible and please don’t leave out any information. If you’re not sure, please don’t make it up, just leave out this information. I will be writing notes so please carry on, I </w:t>
      </w:r>
      <w:r w:rsidR="00281D55">
        <w:t>am not ignoring</w:t>
      </w:r>
      <w:r>
        <w:t xml:space="preserve"> you. There is a chance this could go to court, before we begin, can I clarify that if this does happen, you will be happy to attend?’. </w:t>
      </w:r>
    </w:p>
    <w:p w:rsidR="00B00BFE" w:rsidRDefault="00B00BFE" w:rsidP="00B00BFE">
      <w:r>
        <w:t>Route map – This section is where you describe what will happen after the interview. ‘Now, what I will do is write up your statement. Once I have done this I will get you to read</w:t>
      </w:r>
      <w:r w:rsidR="00281D55">
        <w:t xml:space="preserve"> it and make sure it is correct. If correct we will get you to sign this and keep you updated with further progress on the case’.</w:t>
      </w:r>
    </w:p>
    <w:p w:rsidR="00B00BFE" w:rsidRDefault="00B00BFE" w:rsidP="00B00BFE"/>
    <w:p w:rsidR="00B00BFE" w:rsidRDefault="00B00BFE" w:rsidP="00B00BFE">
      <w:r>
        <w:t xml:space="preserve">Account – here you will take the first account of the witness and then read back, clarify any information and ask questions on topics you have pulled out. You can use the PLAT mnemonic to help with gathering information on the – </w:t>
      </w:r>
    </w:p>
    <w:p w:rsidR="00B00BFE" w:rsidRDefault="00B00BFE" w:rsidP="00B00BFE">
      <w:pPr>
        <w:pStyle w:val="ListParagraph"/>
        <w:numPr>
          <w:ilvl w:val="0"/>
          <w:numId w:val="3"/>
        </w:numPr>
      </w:pPr>
      <w:r>
        <w:t>Person</w:t>
      </w:r>
    </w:p>
    <w:p w:rsidR="00B00BFE" w:rsidRDefault="00B00BFE" w:rsidP="00B00BFE">
      <w:pPr>
        <w:pStyle w:val="ListParagraph"/>
        <w:numPr>
          <w:ilvl w:val="0"/>
          <w:numId w:val="3"/>
        </w:numPr>
      </w:pPr>
      <w:r>
        <w:t xml:space="preserve">Location </w:t>
      </w:r>
    </w:p>
    <w:p w:rsidR="00B00BFE" w:rsidRDefault="00B00BFE" w:rsidP="00B00BFE">
      <w:pPr>
        <w:pStyle w:val="ListParagraph"/>
        <w:numPr>
          <w:ilvl w:val="0"/>
          <w:numId w:val="3"/>
        </w:numPr>
      </w:pPr>
      <w:r>
        <w:t>Action (what happened)</w:t>
      </w:r>
    </w:p>
    <w:p w:rsidR="00B00BFE" w:rsidRDefault="00B00BFE" w:rsidP="00B00BFE">
      <w:pPr>
        <w:pStyle w:val="ListParagraph"/>
        <w:numPr>
          <w:ilvl w:val="0"/>
          <w:numId w:val="3"/>
        </w:numPr>
      </w:pPr>
      <w:r>
        <w:t>Time of incident</w:t>
      </w:r>
    </w:p>
    <w:p w:rsidR="00B00BFE" w:rsidRDefault="00B00BFE" w:rsidP="00B00BFE">
      <w:r>
        <w:t>Through these you can gather deep information about description</w:t>
      </w:r>
      <w:r w:rsidR="00146B3D">
        <w:t xml:space="preserve"> (10 point description), ADVOKATE and also potentially get them to draw a map of what happened, remembering to label this.</w:t>
      </w:r>
    </w:p>
    <w:p w:rsidR="00023C35" w:rsidRDefault="00023C35" w:rsidP="00B00BFE">
      <w:r>
        <w:t>You will also ask TED (Tell, Explain, and Describe) questions to gather as much information as possible and also inject CONE questioning which involves TED, probing and closed questions where necessary during the interview.</w:t>
      </w:r>
    </w:p>
    <w:p w:rsidR="00146B3D" w:rsidRDefault="00146B3D" w:rsidP="00B00BFE"/>
    <w:p w:rsidR="00146B3D" w:rsidRDefault="00146B3D" w:rsidP="00B00BFE">
      <w:r>
        <w:t>Closure – here is where the interview will conclude and you look at further lines of enquires. Ensure you stay in touch with witness and give them your contact details.</w:t>
      </w:r>
    </w:p>
    <w:p w:rsidR="00023C35" w:rsidRDefault="00023C35" w:rsidP="00B00BFE">
      <w:r>
        <w:t>Evaluate – here you will update the custody log and also evaluate on your performance during the interview i.e. what went well and what you can improve on in future interviews.</w:t>
      </w:r>
    </w:p>
    <w:p w:rsidR="00682F3B" w:rsidRDefault="00682F3B"/>
    <w:p w:rsidR="00682F3B" w:rsidRDefault="00682F3B" w:rsidP="00682F3B">
      <w:r>
        <w:t>Question 14</w:t>
      </w:r>
    </w:p>
    <w:p w:rsidR="00682F3B" w:rsidRDefault="00146B3D">
      <w:r>
        <w:t xml:space="preserve">Section 76 Serious crime act 2015 – </w:t>
      </w:r>
    </w:p>
    <w:p w:rsidR="00146B3D" w:rsidRDefault="00146B3D">
      <w:r>
        <w:t xml:space="preserve">A person (A) is guilty of an offence if – </w:t>
      </w:r>
    </w:p>
    <w:p w:rsidR="00146B3D" w:rsidRDefault="00146B3D" w:rsidP="00146B3D">
      <w:pPr>
        <w:pStyle w:val="ListParagraph"/>
        <w:numPr>
          <w:ilvl w:val="0"/>
          <w:numId w:val="4"/>
        </w:numPr>
      </w:pPr>
      <w:r>
        <w:t>(A) repeatedly or continuously engages in behaviour with another person (B) that is controlling and coercive,</w:t>
      </w:r>
    </w:p>
    <w:p w:rsidR="00146B3D" w:rsidRDefault="00146B3D" w:rsidP="00146B3D">
      <w:pPr>
        <w:pStyle w:val="ListParagraph"/>
        <w:numPr>
          <w:ilvl w:val="0"/>
          <w:numId w:val="4"/>
        </w:numPr>
      </w:pPr>
      <w:r>
        <w:t>At the time of the behaviour, person (A) and person (B) are personally connected,</w:t>
      </w:r>
    </w:p>
    <w:p w:rsidR="00146B3D" w:rsidRDefault="00146B3D" w:rsidP="00146B3D">
      <w:pPr>
        <w:pStyle w:val="ListParagraph"/>
        <w:numPr>
          <w:ilvl w:val="0"/>
          <w:numId w:val="4"/>
        </w:numPr>
      </w:pPr>
      <w:r>
        <w:t>The behaviour at the time has a serious effect on (B), AND</w:t>
      </w:r>
    </w:p>
    <w:p w:rsidR="00146B3D" w:rsidRDefault="00146B3D" w:rsidP="00146B3D">
      <w:pPr>
        <w:pStyle w:val="ListParagraph"/>
        <w:numPr>
          <w:ilvl w:val="0"/>
          <w:numId w:val="4"/>
        </w:numPr>
      </w:pPr>
      <w:r>
        <w:t>Person (A) knows or ought to know that the behaviour has a serious effect on (B).</w:t>
      </w:r>
    </w:p>
    <w:p w:rsidR="00682F3B" w:rsidRDefault="00682F3B"/>
    <w:p w:rsidR="00682F3B" w:rsidRDefault="00682F3B" w:rsidP="00682F3B">
      <w:r>
        <w:t>Question 15</w:t>
      </w:r>
    </w:p>
    <w:p w:rsidR="00682F3B" w:rsidRDefault="00023C35">
      <w:r>
        <w:t>Before 2015, there was no offence for controlling and coercive behaviour. This only came to light when S76 Serious crime Act</w:t>
      </w:r>
      <w:r w:rsidR="00281D55">
        <w:t xml:space="preserve"> 2015 was passed</w:t>
      </w:r>
      <w:r>
        <w:t>. It is so important as it is extremely prevalent in todays society and is the reason for many deaths and suicides in previous cases. It is important for an officer to spot the signs of Controlling and coercive behaviour and to act as soon as possible to prevent any further offences being committed. It will also allow officers to bring individuals who are controlling and coercive to justice and free the individuals who are subject to this type of abuse.</w:t>
      </w:r>
    </w:p>
    <w:p w:rsidR="00682F3B" w:rsidRDefault="00682F3B"/>
    <w:p w:rsidR="00682F3B" w:rsidRDefault="00682F3B" w:rsidP="00682F3B">
      <w:r>
        <w:t>Question 16</w:t>
      </w:r>
    </w:p>
    <w:p w:rsidR="00146B3D" w:rsidRDefault="00146B3D" w:rsidP="00682F3B">
      <w:r>
        <w:t>S</w:t>
      </w:r>
      <w:r w:rsidRPr="00146B3D">
        <w:t>ection 46 of the Children Act 1989</w:t>
      </w:r>
      <w:r>
        <w:t xml:space="preserve"> states,</w:t>
      </w:r>
    </w:p>
    <w:p w:rsidR="00682F3B" w:rsidRDefault="00146B3D">
      <w:r>
        <w:t xml:space="preserve">If a constable has reasonable cause to suspect that a child would otherwise be at risk of significant harm, he may – </w:t>
      </w:r>
    </w:p>
    <w:p w:rsidR="00146B3D" w:rsidRDefault="00146B3D" w:rsidP="00146B3D">
      <w:pPr>
        <w:pStyle w:val="ListParagraph"/>
        <w:numPr>
          <w:ilvl w:val="0"/>
          <w:numId w:val="5"/>
        </w:numPr>
      </w:pPr>
      <w:r>
        <w:t>Remove that child to a suitable accommodation and keep them there,</w:t>
      </w:r>
    </w:p>
    <w:p w:rsidR="00146B3D" w:rsidRDefault="00146B3D" w:rsidP="00146B3D">
      <w:pPr>
        <w:pStyle w:val="ListParagraph"/>
      </w:pPr>
      <w:r>
        <w:t xml:space="preserve"> OR</w:t>
      </w:r>
    </w:p>
    <w:p w:rsidR="00146B3D" w:rsidRDefault="00146B3D" w:rsidP="00146B3D">
      <w:pPr>
        <w:pStyle w:val="ListParagraph"/>
        <w:numPr>
          <w:ilvl w:val="0"/>
          <w:numId w:val="5"/>
        </w:numPr>
      </w:pPr>
      <w:r>
        <w:t>Take reasonable steps as are necessary to ensure that a childs’ removal from a hospital or other place in which they are being accommodated, is prevented.</w:t>
      </w:r>
    </w:p>
    <w:p w:rsidR="00146B3D" w:rsidRDefault="00146B3D" w:rsidP="00146B3D">
      <w:r>
        <w:t xml:space="preserve">As the above definition suggests, if a constable suspects that a child is at risk from significant harm, they can take that child out of the place in which they are at that time, and remove them to a place of safe accommodation and make sure they stay there. </w:t>
      </w:r>
    </w:p>
    <w:p w:rsidR="00146B3D" w:rsidRDefault="00146B3D" w:rsidP="00146B3D">
      <w:r>
        <w:t>Also, if a child is already at a safe place of accommodation or a hospital, this gives the power to a constable to prevent that child from being removed from that place by any person (family or otherwise)</w:t>
      </w:r>
    </w:p>
    <w:p w:rsidR="00682F3B" w:rsidRDefault="00682F3B"/>
    <w:p w:rsidR="00682F3B" w:rsidRDefault="00682F3B" w:rsidP="00682F3B">
      <w:r>
        <w:t>Question 17</w:t>
      </w:r>
    </w:p>
    <w:p w:rsidR="00682F3B" w:rsidRDefault="003C32AD">
      <w:r>
        <w:t>A person who is aged 16 or over who has responsibility for any person under that age of 16 and they wilfully assaults, ill-treats, neglects, abuses or exposes them to significant risk of injury or ill health, they commit an offence, contrary to S1 Children and Young Persons act 1933.</w:t>
      </w:r>
    </w:p>
    <w:p w:rsidR="00682F3B" w:rsidRDefault="00682F3B"/>
    <w:p w:rsidR="00682F3B" w:rsidRDefault="00682F3B" w:rsidP="00682F3B">
      <w:r>
        <w:lastRenderedPageBreak/>
        <w:t>Question 18</w:t>
      </w:r>
    </w:p>
    <w:p w:rsidR="003C32AD" w:rsidRDefault="003C32AD">
      <w:r>
        <w:t xml:space="preserve">The DASH model should be used in this scenario when dealing in relation to domestic abuse. This stands for – </w:t>
      </w:r>
    </w:p>
    <w:p w:rsidR="003C32AD" w:rsidRDefault="003C32AD">
      <w:r>
        <w:t>D – Domestic</w:t>
      </w:r>
    </w:p>
    <w:p w:rsidR="003C32AD" w:rsidRDefault="003C32AD">
      <w:r>
        <w:t>A – Abuse</w:t>
      </w:r>
    </w:p>
    <w:p w:rsidR="003C32AD" w:rsidRDefault="003C32AD">
      <w:r>
        <w:t xml:space="preserve">S - Stalking </w:t>
      </w:r>
    </w:p>
    <w:p w:rsidR="00682F3B" w:rsidRDefault="003C32AD">
      <w:r>
        <w:t>H – Harassment</w:t>
      </w:r>
    </w:p>
    <w:p w:rsidR="003C32AD" w:rsidRDefault="003C32AD"/>
    <w:p w:rsidR="003C32AD" w:rsidRDefault="003C32AD">
      <w:r>
        <w:t>This framework allows front line officers to identify any high risk individuals of domestic abuse and can help decide which individuals to refer to MARAC.</w:t>
      </w:r>
    </w:p>
    <w:p w:rsidR="006F028C" w:rsidRDefault="003C32AD">
      <w:r>
        <w:t>This</w:t>
      </w:r>
      <w:r w:rsidR="00281D55">
        <w:t xml:space="preserve"> framework is a collection of</w:t>
      </w:r>
      <w:r>
        <w:t xml:space="preserve"> questions which, if answered YES, scores a point.</w:t>
      </w:r>
      <w:r w:rsidR="00281D55">
        <w:t xml:space="preserve"> This is totted up and the end and it</w:t>
      </w:r>
      <w:r>
        <w:t xml:space="preserve"> can allow a person to fall into 3 categories of risk – Standard, Medium and High risk. </w:t>
      </w:r>
    </w:p>
    <w:p w:rsidR="003C32AD" w:rsidRDefault="003C32AD">
      <w:r>
        <w:t xml:space="preserve">As said above, if a person is high risk, they can be referred to MARAC, which is a Multi-Agency Risk Assessment Conference. Here, these individuals who fall into this framework will benefit from a multi agency approach and can allow other teams to help with the management of the case. They can also help to refer to places such as Womens aid in the cases of female domestic abuse. </w:t>
      </w:r>
    </w:p>
    <w:p w:rsidR="006F028C" w:rsidRDefault="006F028C" w:rsidP="00682F3B"/>
    <w:p w:rsidR="00682F3B" w:rsidRDefault="00682F3B" w:rsidP="00682F3B">
      <w:r>
        <w:t>Question 19</w:t>
      </w:r>
    </w:p>
    <w:p w:rsidR="00682F3B" w:rsidRDefault="003C32AD">
      <w:r>
        <w:t xml:space="preserve">Multiple individuals can fall under the category to receive a PPN. A PPN is a public protection notice and these are submitted on NICHE. It is a form which alerts teams within the police force to individuals who are at higher risk of abuse, neglect, ASB and repeat victimisation. As mentioned here, people who fall under the category to submit a PPN are – </w:t>
      </w:r>
    </w:p>
    <w:p w:rsidR="003C32AD" w:rsidRDefault="003C32AD" w:rsidP="003C32AD">
      <w:pPr>
        <w:pStyle w:val="ListParagraph"/>
        <w:numPr>
          <w:ilvl w:val="0"/>
          <w:numId w:val="3"/>
        </w:numPr>
      </w:pPr>
      <w:r>
        <w:t>Vulnerable adults</w:t>
      </w:r>
    </w:p>
    <w:p w:rsidR="003C32AD" w:rsidRDefault="003C32AD" w:rsidP="003C32AD">
      <w:pPr>
        <w:pStyle w:val="ListParagraph"/>
        <w:numPr>
          <w:ilvl w:val="0"/>
          <w:numId w:val="3"/>
        </w:numPr>
      </w:pPr>
      <w:r>
        <w:t>Any child under 18 years of age (automatically vulnerable)</w:t>
      </w:r>
    </w:p>
    <w:p w:rsidR="003C32AD" w:rsidRDefault="003C32AD" w:rsidP="003C32AD">
      <w:pPr>
        <w:pStyle w:val="ListParagraph"/>
        <w:numPr>
          <w:ilvl w:val="0"/>
          <w:numId w:val="3"/>
        </w:numPr>
      </w:pPr>
      <w:r>
        <w:t>Repeat victims</w:t>
      </w:r>
    </w:p>
    <w:p w:rsidR="003C32AD" w:rsidRDefault="003C32AD" w:rsidP="003C32AD">
      <w:pPr>
        <w:pStyle w:val="ListParagraph"/>
        <w:numPr>
          <w:ilvl w:val="0"/>
          <w:numId w:val="3"/>
        </w:numPr>
      </w:pPr>
      <w:r>
        <w:t>Individuals targeted (repetitively) under a protected characteristic i.e religion, race, disability, ethnicity, gender and sexuality.</w:t>
      </w:r>
    </w:p>
    <w:p w:rsidR="003C32AD" w:rsidRDefault="003C32AD" w:rsidP="003C32AD">
      <w:pPr>
        <w:pStyle w:val="ListParagraph"/>
        <w:numPr>
          <w:ilvl w:val="0"/>
          <w:numId w:val="3"/>
        </w:numPr>
      </w:pPr>
      <w:r>
        <w:t>DASH individuals (domestic abuse, stalking and harassment)</w:t>
      </w:r>
    </w:p>
    <w:p w:rsidR="005A22D8" w:rsidRDefault="005A22D8" w:rsidP="005A22D8">
      <w:r>
        <w:t xml:space="preserve">The PPN alerts individuals in the policing teams, i.e the Public Protection Unit, Neighbourhood Policing Teams etc to keep an eye on certain individuals and cases where they may need our help. </w:t>
      </w:r>
    </w:p>
    <w:p w:rsidR="00682F3B" w:rsidRDefault="00682F3B"/>
    <w:p w:rsidR="006F028C" w:rsidRDefault="006F028C" w:rsidP="00682F3B"/>
    <w:p w:rsidR="006F028C" w:rsidRDefault="006F028C" w:rsidP="00682F3B"/>
    <w:p w:rsidR="006F028C" w:rsidRDefault="006F028C" w:rsidP="00682F3B"/>
    <w:p w:rsidR="006F028C" w:rsidRDefault="006F028C" w:rsidP="00682F3B"/>
    <w:p w:rsidR="006F028C" w:rsidRDefault="006F028C" w:rsidP="00682F3B"/>
    <w:p w:rsidR="00682F3B" w:rsidRDefault="00682F3B" w:rsidP="00682F3B">
      <w:r>
        <w:lastRenderedPageBreak/>
        <w:t>Question 20</w:t>
      </w:r>
    </w:p>
    <w:p w:rsidR="005A22D8" w:rsidRDefault="005A22D8">
      <w:r>
        <w:t xml:space="preserve">A DVPN is otherwise known as a Domestic Violence Protection Notice. This is applied for by a constable if they reasonably suspect that an individual is in immediate risk of harm from an individual. </w:t>
      </w:r>
    </w:p>
    <w:p w:rsidR="005A22D8" w:rsidRDefault="005A22D8">
      <w:r>
        <w:t xml:space="preserve">This is an emergency protection notice, which is issued immediately following an episode of domestic violence. They are similar to a restraining order where the perpetrator cannot go within a certain area whilst this is in place. </w:t>
      </w:r>
    </w:p>
    <w:p w:rsidR="005A22D8" w:rsidRDefault="005A22D8">
      <w:r>
        <w:t xml:space="preserve">A DVPN must be issued by a Superintendent (under S24 of the Crime and Security Act 2010) and has to </w:t>
      </w:r>
      <w:r w:rsidR="00512618">
        <w:t xml:space="preserve">be </w:t>
      </w:r>
      <w:r>
        <w:t>heard by a magistrate within 48 hours of the notice being served.</w:t>
      </w:r>
    </w:p>
    <w:p w:rsidR="005A22D8" w:rsidRDefault="005A22D8">
      <w:r>
        <w:t>The notice must be served in person by the police constable to the perpetrator.</w:t>
      </w:r>
      <w:r w:rsidR="00512618">
        <w:t xml:space="preserve"> As soon as this is served, the 48 hour ‘clock’ starts.</w:t>
      </w:r>
      <w:r>
        <w:t xml:space="preserve"> </w:t>
      </w:r>
    </w:p>
    <w:p w:rsidR="00682F3B" w:rsidRDefault="005A22D8">
      <w:r>
        <w:t xml:space="preserve">Once heard by a magistrate, these can be extended to either 14-28 days and they are then known as a DVPO (Domestic Violence Protection Order) </w:t>
      </w:r>
    </w:p>
    <w:p w:rsidR="005A22D8" w:rsidRDefault="005A22D8">
      <w:r>
        <w:t>It is also a victimless process, which simply means that the victim does not have to consent to the DVPN being submitted.</w:t>
      </w:r>
    </w:p>
    <w:p w:rsidR="00682F3B" w:rsidRDefault="00682F3B"/>
    <w:p w:rsidR="00682F3B" w:rsidRDefault="00682F3B" w:rsidP="00682F3B">
      <w:r>
        <w:t>Question 21</w:t>
      </w:r>
    </w:p>
    <w:p w:rsidR="00682F3B" w:rsidRDefault="005A22D8">
      <w:r>
        <w:t>Child Sexual Exploitation of children or young persons under the age of 18 involves exploitative situations, contexts and relationships where the child/young person (or 3</w:t>
      </w:r>
      <w:r w:rsidRPr="005A22D8">
        <w:rPr>
          <w:vertAlign w:val="superscript"/>
        </w:rPr>
        <w:t>rd</w:t>
      </w:r>
      <w:r>
        <w:t xml:space="preserve"> person) receives something (e.g. food, alcohol, accommodation, drugs, gift</w:t>
      </w:r>
      <w:r w:rsidR="00512618">
        <w:t>s) in return for performing and/</w:t>
      </w:r>
      <w:r>
        <w:t>or another or others performing, on them, sexual activity.</w:t>
      </w:r>
    </w:p>
    <w:p w:rsidR="005A22D8" w:rsidRDefault="005A22D8"/>
    <w:p w:rsidR="00023C35" w:rsidRDefault="00023C35" w:rsidP="00682F3B"/>
    <w:p w:rsidR="00682F3B" w:rsidRDefault="00682F3B" w:rsidP="00682F3B">
      <w:r>
        <w:t>Question 22</w:t>
      </w:r>
    </w:p>
    <w:p w:rsidR="00682F3B" w:rsidRDefault="00EF7715">
      <w:r>
        <w:t xml:space="preserve">Sarah’s Law is a scheme which was brought into place following a case where a child was killed (Sarah) by a sexual offender. </w:t>
      </w:r>
    </w:p>
    <w:p w:rsidR="00EF7715" w:rsidRDefault="00EF7715">
      <w:r>
        <w:t xml:space="preserve">This scheme allows parents or guardians to apply to find out information about a person or individual that their child may be engaging with or otherwise in contact with. </w:t>
      </w:r>
    </w:p>
    <w:p w:rsidR="00EF7715" w:rsidRDefault="00EF7715">
      <w:r>
        <w:t>The information is then, if the application is successful, disclosed to the parents or guardians of that child and provides information about the individual in question if they are either a registered sex offender or have has previous encounters with the police in regards to child involvement.</w:t>
      </w:r>
    </w:p>
    <w:p w:rsidR="00682F3B" w:rsidRDefault="00682F3B"/>
    <w:p w:rsidR="00682F3B" w:rsidRDefault="00682F3B" w:rsidP="00682F3B">
      <w:r>
        <w:t>Question 23</w:t>
      </w:r>
    </w:p>
    <w:p w:rsidR="00682F3B" w:rsidRDefault="00EF7715">
      <w:r>
        <w:t>Evidential presumptions – 75(a) Sexual offences act 2003</w:t>
      </w:r>
    </w:p>
    <w:p w:rsidR="00EF7715" w:rsidRDefault="00EF7715">
      <w:r>
        <w:t xml:space="preserve">If it is proved in court that – </w:t>
      </w:r>
    </w:p>
    <w:p w:rsidR="00EF7715" w:rsidRDefault="00EF7715" w:rsidP="00EF7715">
      <w:pPr>
        <w:pStyle w:val="ListParagraph"/>
        <w:numPr>
          <w:ilvl w:val="0"/>
          <w:numId w:val="6"/>
        </w:numPr>
      </w:pPr>
      <w:r>
        <w:t>The defendant did the sexual assault and,</w:t>
      </w:r>
    </w:p>
    <w:p w:rsidR="00EF7715" w:rsidRDefault="00EF7715" w:rsidP="00EF7715">
      <w:pPr>
        <w:pStyle w:val="ListParagraph"/>
        <w:numPr>
          <w:ilvl w:val="0"/>
          <w:numId w:val="6"/>
        </w:numPr>
      </w:pPr>
      <w:r>
        <w:t>Any of the specified circumstances existed and,</w:t>
      </w:r>
    </w:p>
    <w:p w:rsidR="00EF7715" w:rsidRDefault="00EF7715" w:rsidP="00EF7715">
      <w:pPr>
        <w:pStyle w:val="ListParagraph"/>
        <w:numPr>
          <w:ilvl w:val="0"/>
          <w:numId w:val="6"/>
        </w:numPr>
      </w:pPr>
      <w:r>
        <w:lastRenderedPageBreak/>
        <w:t>The defendant knew that any of those specified circumstances existed,</w:t>
      </w:r>
    </w:p>
    <w:p w:rsidR="00EF7715" w:rsidRDefault="00EF7715" w:rsidP="00EF7715">
      <w:r>
        <w:t>Then it will be presumed in court, that person/victim (B) did not consent</w:t>
      </w:r>
    </w:p>
    <w:p w:rsidR="00EF7715" w:rsidRDefault="00EF7715" w:rsidP="00EF7715"/>
    <w:p w:rsidR="00EF7715" w:rsidRDefault="00EF7715" w:rsidP="00EF7715">
      <w:r>
        <w:t>Evidential presumptions (circumstances) – 75(b) Sexual offences act 2003</w:t>
      </w:r>
    </w:p>
    <w:p w:rsidR="00EF7715" w:rsidRDefault="00EF7715" w:rsidP="00EF7715"/>
    <w:p w:rsidR="00EF7715" w:rsidRDefault="00EF7715" w:rsidP="00EF7715">
      <w:pPr>
        <w:pStyle w:val="ListParagraph"/>
        <w:numPr>
          <w:ilvl w:val="0"/>
          <w:numId w:val="7"/>
        </w:numPr>
      </w:pPr>
      <w:r>
        <w:t>Unlawfully detained</w:t>
      </w:r>
    </w:p>
    <w:p w:rsidR="00EF7715" w:rsidRDefault="00EF7715" w:rsidP="00EF7715">
      <w:pPr>
        <w:pStyle w:val="ListParagraph"/>
        <w:numPr>
          <w:ilvl w:val="0"/>
          <w:numId w:val="7"/>
        </w:numPr>
      </w:pPr>
      <w:r>
        <w:t>Use or fear of violence</w:t>
      </w:r>
    </w:p>
    <w:p w:rsidR="00EF7715" w:rsidRDefault="00EF7715" w:rsidP="00EF7715">
      <w:pPr>
        <w:pStyle w:val="ListParagraph"/>
        <w:numPr>
          <w:ilvl w:val="0"/>
          <w:numId w:val="7"/>
        </w:numPr>
      </w:pPr>
      <w:r>
        <w:t>Sleeping/Unconsciousness</w:t>
      </w:r>
    </w:p>
    <w:p w:rsidR="00EF7715" w:rsidRDefault="00EF7715" w:rsidP="00EF7715">
      <w:pPr>
        <w:pStyle w:val="ListParagraph"/>
        <w:numPr>
          <w:ilvl w:val="0"/>
          <w:numId w:val="7"/>
        </w:numPr>
      </w:pPr>
      <w:r>
        <w:t>Unable to communicate due to a physical disability</w:t>
      </w:r>
    </w:p>
    <w:p w:rsidR="00EF7715" w:rsidRPr="00EF7715" w:rsidRDefault="00EF7715" w:rsidP="00EF7715">
      <w:pPr>
        <w:pStyle w:val="ListParagraph"/>
        <w:numPr>
          <w:ilvl w:val="0"/>
          <w:numId w:val="7"/>
        </w:numPr>
      </w:pPr>
      <w:r>
        <w:t>Substances non consensually administered to either stupefy or overpower</w:t>
      </w:r>
      <w:r w:rsidR="00023C35">
        <w:t xml:space="preserve"> the victim</w:t>
      </w:r>
      <w:r>
        <w:t>.</w:t>
      </w:r>
    </w:p>
    <w:p w:rsidR="00682F3B" w:rsidRDefault="00682F3B"/>
    <w:p w:rsidR="00682F3B" w:rsidRDefault="00682F3B" w:rsidP="00682F3B">
      <w:r>
        <w:t>Question 24</w:t>
      </w:r>
    </w:p>
    <w:p w:rsidR="00D63481" w:rsidRDefault="00D63481" w:rsidP="00D63481">
      <w:r>
        <w:t>Ensuring there is a case to answer for.</w:t>
      </w:r>
    </w:p>
    <w:p w:rsidR="00682F3B" w:rsidRDefault="00D63481">
      <w:r>
        <w:t>Iden</w:t>
      </w:r>
      <w:r>
        <w:t>tifying a victim and a suspect.</w:t>
      </w:r>
      <w:bookmarkStart w:id="0" w:name="_GoBack"/>
      <w:bookmarkEnd w:id="0"/>
    </w:p>
    <w:p w:rsidR="00682F3B" w:rsidRDefault="00682F3B"/>
    <w:p w:rsidR="00682F3B" w:rsidRDefault="00682F3B" w:rsidP="00682F3B">
      <w:r>
        <w:t>Question 25</w:t>
      </w:r>
    </w:p>
    <w:p w:rsidR="00682F3B" w:rsidRDefault="00023C35" w:rsidP="00682F3B">
      <w:r>
        <w:t>Ensuring there is a case to answer for.</w:t>
      </w:r>
    </w:p>
    <w:p w:rsidR="00023C35" w:rsidRDefault="00023C35" w:rsidP="00682F3B">
      <w:r>
        <w:t>Identifying a victim and a suspect.</w:t>
      </w:r>
    </w:p>
    <w:p w:rsidR="00023C35" w:rsidRDefault="00023C35"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28C" w:rsidRDefault="006F028C" w:rsidP="009B6853">
      <w:pPr>
        <w:spacing w:after="0" w:line="240" w:lineRule="auto"/>
      </w:pPr>
      <w:r>
        <w:separator/>
      </w:r>
    </w:p>
  </w:endnote>
  <w:endnote w:type="continuationSeparator" w:id="0">
    <w:p w:rsidR="006F028C" w:rsidRDefault="006F028C"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C" w:rsidRDefault="002562AF" w:rsidP="002562AF">
    <w:pPr>
      <w:pStyle w:val="Footer"/>
      <w:rPr>
        <w:color w:val="000000"/>
        <w:sz w:val="17"/>
      </w:rPr>
    </w:pPr>
    <w:bookmarkStart w:id="3" w:name="TITUS1FooterEvenPages"/>
    <w:r>
      <w:rPr>
        <w:color w:val="000000"/>
        <w:sz w:val="17"/>
      </w:rPr>
      <w:t> </w:t>
    </w:r>
  </w:p>
  <w:bookmarkEnd w:id="3"/>
  <w:p w:rsidR="006F028C" w:rsidRDefault="006F028C" w:rsidP="007425F9">
    <w:pPr>
      <w:pStyle w:val="Footer"/>
    </w:pPr>
  </w:p>
  <w:p w:rsidR="006F028C" w:rsidRDefault="006F02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C" w:rsidRDefault="002562AF" w:rsidP="002562AF">
    <w:pPr>
      <w:pStyle w:val="Footer"/>
      <w:rPr>
        <w:color w:val="000000"/>
        <w:sz w:val="17"/>
      </w:rPr>
    </w:pPr>
    <w:bookmarkStart w:id="4" w:name="TITUS1FooterPrimary"/>
    <w:r>
      <w:rPr>
        <w:color w:val="000000"/>
        <w:sz w:val="17"/>
      </w:rPr>
      <w:t> </w:t>
    </w:r>
  </w:p>
  <w:bookmarkEnd w:id="4"/>
  <w:p w:rsidR="006F028C" w:rsidRDefault="006F02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C" w:rsidRDefault="002562AF" w:rsidP="002562AF">
    <w:pPr>
      <w:pStyle w:val="Footer"/>
      <w:rPr>
        <w:color w:val="000000"/>
        <w:sz w:val="17"/>
      </w:rPr>
    </w:pPr>
    <w:bookmarkStart w:id="6" w:name="TITUS1FooterFirstPage"/>
    <w:r>
      <w:rPr>
        <w:color w:val="000000"/>
        <w:sz w:val="17"/>
      </w:rPr>
      <w:t> </w:t>
    </w:r>
  </w:p>
  <w:bookmarkEnd w:id="6"/>
  <w:p w:rsidR="006F028C" w:rsidRDefault="006F02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28C" w:rsidRDefault="006F028C" w:rsidP="009B6853">
      <w:pPr>
        <w:spacing w:after="0" w:line="240" w:lineRule="auto"/>
      </w:pPr>
      <w:r>
        <w:separator/>
      </w:r>
    </w:p>
  </w:footnote>
  <w:footnote w:type="continuationSeparator" w:id="0">
    <w:p w:rsidR="006F028C" w:rsidRDefault="006F028C"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C" w:rsidRDefault="002562AF" w:rsidP="002562AF">
    <w:pPr>
      <w:pStyle w:val="Header"/>
      <w:rPr>
        <w:color w:val="000000"/>
        <w:sz w:val="17"/>
      </w:rPr>
    </w:pPr>
    <w:bookmarkStart w:id="1" w:name="TITUS1HeaderEvenPages"/>
    <w:r>
      <w:rPr>
        <w:color w:val="000000"/>
        <w:sz w:val="17"/>
      </w:rPr>
      <w:t> </w:t>
    </w:r>
  </w:p>
  <w:bookmarkEnd w:id="1"/>
  <w:p w:rsidR="006F028C" w:rsidRDefault="006F028C" w:rsidP="007425F9">
    <w:pPr>
      <w:pStyle w:val="Header"/>
    </w:pPr>
  </w:p>
  <w:p w:rsidR="006F028C" w:rsidRDefault="006F02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C" w:rsidRDefault="002562AF" w:rsidP="002562AF">
    <w:pPr>
      <w:pStyle w:val="Header"/>
      <w:rPr>
        <w:color w:val="000000"/>
        <w:sz w:val="17"/>
      </w:rPr>
    </w:pPr>
    <w:bookmarkStart w:id="2" w:name="TITUS1HeaderPrimary"/>
    <w:r>
      <w:rPr>
        <w:color w:val="000000"/>
        <w:sz w:val="17"/>
      </w:rPr>
      <w:t> </w:t>
    </w:r>
  </w:p>
  <w:bookmarkEnd w:id="2"/>
  <w:p w:rsidR="006F028C" w:rsidRDefault="006F02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28C" w:rsidRDefault="002562AF" w:rsidP="002562AF">
    <w:pPr>
      <w:pStyle w:val="Header"/>
      <w:rPr>
        <w:color w:val="000000"/>
        <w:sz w:val="17"/>
      </w:rPr>
    </w:pPr>
    <w:bookmarkStart w:id="5" w:name="TITUS1HeaderFirstPage"/>
    <w:r>
      <w:rPr>
        <w:color w:val="000000"/>
        <w:sz w:val="17"/>
      </w:rPr>
      <w:t> </w:t>
    </w:r>
  </w:p>
  <w:bookmarkEnd w:id="5"/>
  <w:p w:rsidR="006F028C" w:rsidRDefault="006F02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4134"/>
    <w:multiLevelType w:val="hybridMultilevel"/>
    <w:tmpl w:val="73FCE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D7753"/>
    <w:multiLevelType w:val="hybridMultilevel"/>
    <w:tmpl w:val="A5729152"/>
    <w:lvl w:ilvl="0" w:tplc="3E7449B8">
      <w:start w:val="1"/>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257B1CFC"/>
    <w:multiLevelType w:val="hybridMultilevel"/>
    <w:tmpl w:val="6F9E6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01760"/>
    <w:multiLevelType w:val="hybridMultilevel"/>
    <w:tmpl w:val="0FE65C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B51E8E"/>
    <w:multiLevelType w:val="hybridMultilevel"/>
    <w:tmpl w:val="8F88FE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574130"/>
    <w:multiLevelType w:val="hybridMultilevel"/>
    <w:tmpl w:val="56DCB8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0D530F"/>
    <w:multiLevelType w:val="hybridMultilevel"/>
    <w:tmpl w:val="2E6AF0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9A1996"/>
    <w:multiLevelType w:val="hybridMultilevel"/>
    <w:tmpl w:val="6494F9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5"/>
  </w:num>
  <w:num w:numId="5">
    <w:abstractNumId w:val="6"/>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3C35"/>
    <w:rsid w:val="00121DF7"/>
    <w:rsid w:val="00146B3D"/>
    <w:rsid w:val="001C0AEC"/>
    <w:rsid w:val="002562AF"/>
    <w:rsid w:val="00281D55"/>
    <w:rsid w:val="002B7CE6"/>
    <w:rsid w:val="003C32AD"/>
    <w:rsid w:val="00512618"/>
    <w:rsid w:val="005162C8"/>
    <w:rsid w:val="00544969"/>
    <w:rsid w:val="005A22D8"/>
    <w:rsid w:val="005B50DE"/>
    <w:rsid w:val="006032FA"/>
    <w:rsid w:val="00682F3B"/>
    <w:rsid w:val="006F028C"/>
    <w:rsid w:val="007425F9"/>
    <w:rsid w:val="007E4409"/>
    <w:rsid w:val="00877432"/>
    <w:rsid w:val="008A36A9"/>
    <w:rsid w:val="009B6853"/>
    <w:rsid w:val="00A6712D"/>
    <w:rsid w:val="00AB1444"/>
    <w:rsid w:val="00B00BFE"/>
    <w:rsid w:val="00BC4606"/>
    <w:rsid w:val="00C273D6"/>
    <w:rsid w:val="00CC5505"/>
    <w:rsid w:val="00D63481"/>
    <w:rsid w:val="00D81513"/>
    <w:rsid w:val="00E41B08"/>
    <w:rsid w:val="00EF7715"/>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CCEBA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162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9</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Tobenas,Luis swp6778</cp:lastModifiedBy>
  <cp:revision>14</cp:revision>
  <dcterms:created xsi:type="dcterms:W3CDTF">2021-02-18T09:45:00Z</dcterms:created>
  <dcterms:modified xsi:type="dcterms:W3CDTF">2021-02-18T15:03:00Z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