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471FD" w14:textId="6BA13204" w:rsidR="000811EB" w:rsidRDefault="000811EB" w:rsidP="004839DF">
      <w:pPr>
        <w:pStyle w:val="Heading1"/>
        <w:jc w:val="center"/>
        <w:rPr>
          <w:b w:val="0"/>
          <w:bCs/>
          <w:i/>
          <w:iCs/>
        </w:rPr>
      </w:pPr>
      <w:bookmarkStart w:id="0" w:name="_Toc122094187"/>
    </w:p>
    <w:p w14:paraId="2208B306" w14:textId="42C8B27D" w:rsidR="002A4D90" w:rsidRDefault="002A4D90" w:rsidP="002A4D90"/>
    <w:p w14:paraId="631BE115" w14:textId="77777777" w:rsidR="00802CC6" w:rsidRPr="00802CC6" w:rsidRDefault="00802CC6" w:rsidP="00802CC6">
      <w:pPr>
        <w:spacing w:before="120" w:after="120"/>
        <w:jc w:val="center"/>
        <w:rPr>
          <w:rFonts w:cs="Times New Roman"/>
          <w:b/>
          <w:sz w:val="36"/>
          <w:szCs w:val="32"/>
        </w:rPr>
      </w:pPr>
      <w:r w:rsidRPr="00802CC6">
        <w:rPr>
          <w:rFonts w:cs="Times New Roman"/>
          <w:b/>
          <w:sz w:val="36"/>
          <w:szCs w:val="32"/>
        </w:rPr>
        <w:t>Environmental Sustainability in the Hospitality Industry</w:t>
      </w:r>
    </w:p>
    <w:p w14:paraId="2D40AD78" w14:textId="1EEEA4FF" w:rsidR="00802CC6" w:rsidRDefault="00802CC6" w:rsidP="00802CC6">
      <w:pPr>
        <w:shd w:val="clear" w:color="auto" w:fill="FFFFFF"/>
        <w:spacing w:before="100" w:beforeAutospacing="1" w:after="100" w:afterAutospacing="1"/>
        <w:ind w:left="3"/>
        <w:jc w:val="center"/>
        <w:rPr>
          <w:rFonts w:eastAsia="Times New Roman" w:cs="Times New Roman"/>
          <w:b/>
          <w:bCs/>
          <w:color w:val="000000"/>
          <w:sz w:val="36"/>
          <w:szCs w:val="32"/>
          <w:lang w:eastAsia="en-GB"/>
        </w:rPr>
      </w:pPr>
      <w:r w:rsidRPr="00802CC6">
        <w:rPr>
          <w:rFonts w:eastAsia="Times New Roman" w:cs="Times New Roman"/>
          <w:b/>
          <w:bCs/>
          <w:color w:val="000000"/>
          <w:sz w:val="36"/>
          <w:szCs w:val="32"/>
          <w:lang w:eastAsia="en-GB"/>
        </w:rPr>
        <w:t>BMMB7004</w:t>
      </w:r>
    </w:p>
    <w:p w14:paraId="443C8FB8" w14:textId="626271D0" w:rsidR="00802CC6" w:rsidRDefault="00802CC6" w:rsidP="00802CC6">
      <w:pPr>
        <w:shd w:val="clear" w:color="auto" w:fill="FFFFFF"/>
        <w:spacing w:before="100" w:beforeAutospacing="1" w:after="100" w:afterAutospacing="1"/>
        <w:ind w:left="3"/>
        <w:jc w:val="center"/>
        <w:rPr>
          <w:rFonts w:eastAsia="Times New Roman" w:cs="Times New Roman"/>
          <w:b/>
          <w:bCs/>
          <w:color w:val="000000"/>
          <w:sz w:val="36"/>
          <w:szCs w:val="32"/>
          <w:lang w:eastAsia="en-GB"/>
        </w:rPr>
      </w:pPr>
    </w:p>
    <w:p w14:paraId="75B52EF2" w14:textId="77777777" w:rsidR="00802CC6" w:rsidRPr="00802CC6" w:rsidRDefault="00802CC6" w:rsidP="00802CC6">
      <w:pPr>
        <w:shd w:val="clear" w:color="auto" w:fill="FFFFFF"/>
        <w:spacing w:before="100" w:beforeAutospacing="1" w:after="100" w:afterAutospacing="1"/>
        <w:ind w:left="3"/>
        <w:jc w:val="center"/>
        <w:rPr>
          <w:rFonts w:cs="Times New Roman"/>
          <w:b/>
          <w:color w:val="000000"/>
          <w:sz w:val="28"/>
          <w:szCs w:val="28"/>
        </w:rPr>
      </w:pPr>
    </w:p>
    <w:p w14:paraId="28743FED" w14:textId="634A4BAD" w:rsidR="002A4D90" w:rsidRPr="00802CC6" w:rsidRDefault="00802CC6" w:rsidP="00802CC6">
      <w:pPr>
        <w:jc w:val="center"/>
        <w:rPr>
          <w:sz w:val="48"/>
          <w:szCs w:val="44"/>
        </w:rPr>
      </w:pPr>
      <w:r w:rsidRPr="00802CC6">
        <w:rPr>
          <w:rFonts w:cs="Times New Roman"/>
          <w:b/>
          <w:sz w:val="48"/>
          <w:szCs w:val="44"/>
        </w:rPr>
        <w:t>Portfolio</w:t>
      </w:r>
    </w:p>
    <w:p w14:paraId="3D062F24" w14:textId="6EA23302" w:rsidR="002A4D90" w:rsidRDefault="002A4D90" w:rsidP="002A4D90"/>
    <w:p w14:paraId="5F8BC192" w14:textId="7B4E0D5B" w:rsidR="000064FF" w:rsidRDefault="000064FF" w:rsidP="002A4D90"/>
    <w:p w14:paraId="7C6362B4" w14:textId="0BCE7CF8" w:rsidR="000064FF" w:rsidRDefault="000064FF" w:rsidP="002A4D90"/>
    <w:p w14:paraId="0B9CE707" w14:textId="77777777" w:rsidR="000064FF" w:rsidRDefault="000064FF" w:rsidP="002A4D90"/>
    <w:p w14:paraId="51491145" w14:textId="77777777" w:rsidR="000064FF" w:rsidRDefault="000064FF" w:rsidP="002A4D90"/>
    <w:p w14:paraId="4C3AA329" w14:textId="00924CBE" w:rsidR="00802CC6" w:rsidRDefault="00802CC6" w:rsidP="002A4D90"/>
    <w:p w14:paraId="0796B745" w14:textId="614D5426" w:rsidR="00802CC6" w:rsidRPr="000064FF" w:rsidRDefault="000064FF" w:rsidP="000064FF">
      <w:pPr>
        <w:jc w:val="center"/>
        <w:rPr>
          <w:b/>
          <w:bCs/>
          <w:sz w:val="32"/>
          <w:szCs w:val="28"/>
        </w:rPr>
      </w:pPr>
      <w:r w:rsidRPr="000064FF">
        <w:rPr>
          <w:b/>
          <w:bCs/>
          <w:sz w:val="32"/>
          <w:szCs w:val="28"/>
        </w:rPr>
        <w:t>MBA International Hotel Management</w:t>
      </w:r>
    </w:p>
    <w:p w14:paraId="217B6206" w14:textId="6E88B3F9" w:rsidR="00802CC6" w:rsidRPr="000064FF" w:rsidRDefault="00802CC6" w:rsidP="000064FF">
      <w:pPr>
        <w:jc w:val="center"/>
        <w:rPr>
          <w:b/>
          <w:bCs/>
          <w:sz w:val="32"/>
          <w:szCs w:val="28"/>
        </w:rPr>
      </w:pPr>
      <w:r w:rsidRPr="000064FF">
        <w:rPr>
          <w:b/>
          <w:bCs/>
          <w:sz w:val="32"/>
          <w:szCs w:val="28"/>
        </w:rPr>
        <w:t xml:space="preserve">Galuge Kasun </w:t>
      </w:r>
      <w:proofErr w:type="spellStart"/>
      <w:r w:rsidRPr="000064FF">
        <w:rPr>
          <w:b/>
          <w:bCs/>
          <w:sz w:val="32"/>
          <w:szCs w:val="28"/>
        </w:rPr>
        <w:t>Mihiran</w:t>
      </w:r>
      <w:proofErr w:type="spellEnd"/>
      <w:r w:rsidRPr="000064FF">
        <w:rPr>
          <w:b/>
          <w:bCs/>
          <w:sz w:val="32"/>
          <w:szCs w:val="28"/>
        </w:rPr>
        <w:t xml:space="preserve"> Fernando</w:t>
      </w:r>
    </w:p>
    <w:p w14:paraId="0D6D3738" w14:textId="17B7A553" w:rsidR="00802CC6" w:rsidRPr="000064FF" w:rsidRDefault="000064FF" w:rsidP="000064FF">
      <w:pPr>
        <w:jc w:val="center"/>
        <w:rPr>
          <w:b/>
          <w:bCs/>
          <w:sz w:val="32"/>
          <w:szCs w:val="28"/>
        </w:rPr>
      </w:pPr>
      <w:r>
        <w:rPr>
          <w:b/>
          <w:bCs/>
          <w:sz w:val="32"/>
          <w:szCs w:val="28"/>
        </w:rPr>
        <w:t xml:space="preserve">Student Number - </w:t>
      </w:r>
      <w:r w:rsidR="00802CC6" w:rsidRPr="000064FF">
        <w:rPr>
          <w:b/>
          <w:bCs/>
          <w:sz w:val="32"/>
          <w:szCs w:val="28"/>
        </w:rPr>
        <w:t>2213850</w:t>
      </w:r>
    </w:p>
    <w:p w14:paraId="30564445" w14:textId="7885DD69" w:rsidR="002A4D90" w:rsidRDefault="002A4D90" w:rsidP="002A4D90"/>
    <w:p w14:paraId="428BF6E3" w14:textId="0E8B321E" w:rsidR="002A4D90" w:rsidRDefault="002A4D90" w:rsidP="002A4D90"/>
    <w:p w14:paraId="53770721" w14:textId="18594D64" w:rsidR="002A4D90" w:rsidRDefault="002A4D90" w:rsidP="002A4D90"/>
    <w:p w14:paraId="34FAA4FC" w14:textId="77777777" w:rsidR="002A4D90" w:rsidRPr="002A4D90" w:rsidRDefault="002A4D90" w:rsidP="002A4D90"/>
    <w:p w14:paraId="5D40AB86" w14:textId="5ED7CA5A" w:rsidR="00A67D61" w:rsidRPr="009E10AB" w:rsidRDefault="00A67D61" w:rsidP="004839DF">
      <w:pPr>
        <w:pStyle w:val="Heading1"/>
        <w:jc w:val="center"/>
        <w:rPr>
          <w:b w:val="0"/>
          <w:bCs/>
          <w:u w:val="single"/>
        </w:rPr>
      </w:pPr>
      <w:r w:rsidRPr="009E10AB">
        <w:rPr>
          <w:bCs/>
          <w:u w:val="single"/>
        </w:rPr>
        <w:t xml:space="preserve">Essay on </w:t>
      </w:r>
      <w:r w:rsidR="000C1C59" w:rsidRPr="009E10AB">
        <w:rPr>
          <w:bCs/>
          <w:u w:val="single"/>
        </w:rPr>
        <w:t>Environmental experience</w:t>
      </w:r>
      <w:bookmarkEnd w:id="0"/>
    </w:p>
    <w:p w14:paraId="175DE3B7" w14:textId="036BCCF1" w:rsidR="009E10AB" w:rsidRDefault="0022585F" w:rsidP="0022585F">
      <w:pPr>
        <w:rPr>
          <w:shd w:val="clear" w:color="auto" w:fill="FFFFFF"/>
        </w:rPr>
      </w:pPr>
      <w:r w:rsidRPr="0022585F">
        <w:rPr>
          <w:shd w:val="clear" w:color="auto" w:fill="FFFFFF"/>
        </w:rPr>
        <w:t>The tourism sector is a business that has multiple activities ranging from accommodation to different types of airline travel, domestic Road travel, dining and Restaurant services as well as specialised activities arrange the tourist destinations, the tourism industry provides both leisure as well as business related factors which is used by many persons in society today</w:t>
      </w:r>
      <w:r w:rsidR="009E10AB" w:rsidRPr="009E10AB">
        <w:t xml:space="preserve"> </w:t>
      </w:r>
      <w:r w:rsidR="009E10AB" w:rsidRPr="009E10AB">
        <w:rPr>
          <w:shd w:val="clear" w:color="auto" w:fill="FFFFFF"/>
        </w:rPr>
        <w:t>(Barbara Beltran Torres, 2021)</w:t>
      </w:r>
      <w:r w:rsidRPr="0022585F">
        <w:rPr>
          <w:shd w:val="clear" w:color="auto" w:fill="FFFFFF"/>
        </w:rPr>
        <w:t xml:space="preserve">. Most of the tourism sector is a </w:t>
      </w:r>
      <w:r w:rsidR="00C269B1" w:rsidRPr="0022585F">
        <w:rPr>
          <w:shd w:val="clear" w:color="auto" w:fill="FFFFFF"/>
        </w:rPr>
        <w:t>destination-based</w:t>
      </w:r>
      <w:r w:rsidRPr="0022585F">
        <w:rPr>
          <w:shd w:val="clear" w:color="auto" w:fill="FFFFFF"/>
        </w:rPr>
        <w:t xml:space="preserve"> operation which is highly location Oriental. In this type of an industry there is a wide variety of logistics that has a significant contribution to environmental degradation</w:t>
      </w:r>
      <w:r w:rsidR="009E10AB" w:rsidRPr="009E10AB">
        <w:t xml:space="preserve"> </w:t>
      </w:r>
      <w:r w:rsidR="009E10AB" w:rsidRPr="009E10AB">
        <w:rPr>
          <w:shd w:val="clear" w:color="auto" w:fill="FFFFFF"/>
        </w:rPr>
        <w:t xml:space="preserve">(Cathy </w:t>
      </w:r>
      <w:proofErr w:type="spellStart"/>
      <w:r w:rsidR="009E10AB" w:rsidRPr="009E10AB">
        <w:rPr>
          <w:shd w:val="clear" w:color="auto" w:fill="FFFFFF"/>
        </w:rPr>
        <w:t>Hc</w:t>
      </w:r>
      <w:proofErr w:type="spellEnd"/>
      <w:r w:rsidR="009E10AB" w:rsidRPr="009E10AB">
        <w:rPr>
          <w:shd w:val="clear" w:color="auto" w:fill="FFFFFF"/>
        </w:rPr>
        <w:t xml:space="preserve"> Hsu, 2014)</w:t>
      </w:r>
      <w:r w:rsidRPr="0022585F">
        <w:rPr>
          <w:shd w:val="clear" w:color="auto" w:fill="FFFFFF"/>
        </w:rPr>
        <w:t>. There is also a direct impact to the environment with the establishing of   hotels and resorts as a direct result of land clearing in exotic areas. In order to promote certain types of tourism unique locations are necessary and in certain instances these are in areas that are rural and have sound environmental conditions</w:t>
      </w:r>
      <w:r w:rsidR="009E10AB" w:rsidRPr="009E10AB">
        <w:t xml:space="preserve"> </w:t>
      </w:r>
      <w:r w:rsidR="009E10AB" w:rsidRPr="009E10AB">
        <w:rPr>
          <w:shd w:val="clear" w:color="auto" w:fill="FFFFFF"/>
        </w:rPr>
        <w:t>(Barbara Beltran Torres, 2021)</w:t>
      </w:r>
      <w:r w:rsidRPr="0022585F">
        <w:rPr>
          <w:shd w:val="clear" w:color="auto" w:fill="FFFFFF"/>
        </w:rPr>
        <w:t xml:space="preserve">.  </w:t>
      </w:r>
    </w:p>
    <w:p w14:paraId="10336533" w14:textId="32F1CE4C" w:rsidR="0022585F" w:rsidRPr="0022585F" w:rsidRDefault="0022585F" w:rsidP="0022585F">
      <w:pPr>
        <w:rPr>
          <w:lang w:val="en-US"/>
        </w:rPr>
      </w:pPr>
      <w:r w:rsidRPr="0022585F">
        <w:rPr>
          <w:shd w:val="clear" w:color="auto" w:fill="FFFFFF"/>
        </w:rPr>
        <w:t>The deforestation for the clearing of landfills that can take place as a result of creating a new hotel and its ongoing operations can have a detrimental impact to the surrounding environment. In order to gain scenic beauty and green spaces as well as access to other  natural environments such as snowy mountains that can be a significant detriment to the actual environmental surrounding. While there is an argument that setting up hotels and resorts in cities that are already  Metropolitan has less impact on the environment, The direct operation of these hotels can create several environmental issues</w:t>
      </w:r>
      <w:r w:rsidR="009E10AB" w:rsidRPr="009E10AB">
        <w:t xml:space="preserve"> </w:t>
      </w:r>
      <w:r w:rsidR="009E10AB" w:rsidRPr="009E10AB">
        <w:rPr>
          <w:shd w:val="clear" w:color="auto" w:fill="FFFFFF"/>
        </w:rPr>
        <w:t>(Barbara Beltran Torres, 2021)</w:t>
      </w:r>
      <w:r w:rsidRPr="0022585F">
        <w:rPr>
          <w:shd w:val="clear" w:color="auto" w:fill="FFFFFF"/>
        </w:rPr>
        <w:t xml:space="preserve">. The increase in logistics of movements both for </w:t>
      </w:r>
      <w:r w:rsidR="009E10AB" w:rsidRPr="0022585F">
        <w:rPr>
          <w:shd w:val="clear" w:color="auto" w:fill="FFFFFF"/>
        </w:rPr>
        <w:t>checking</w:t>
      </w:r>
      <w:r w:rsidRPr="0022585F">
        <w:rPr>
          <w:shd w:val="clear" w:color="auto" w:fill="FFFFFF"/>
        </w:rPr>
        <w:t xml:space="preserve"> and checkout can directly contribute to carbon dioxide emissions as well as the use of hot water and electricity that is needed for Air Conditioning and heating us can create drain on energy resources</w:t>
      </w:r>
      <w:r w:rsidR="009E10AB" w:rsidRPr="009E10AB">
        <w:t xml:space="preserve"> </w:t>
      </w:r>
      <w:r w:rsidR="009E10AB" w:rsidRPr="009E10AB">
        <w:rPr>
          <w:shd w:val="clear" w:color="auto" w:fill="FFFFFF"/>
        </w:rPr>
        <w:t>(Barbara Beltran Torres, 2021)</w:t>
      </w:r>
      <w:r w:rsidRPr="0022585F">
        <w:rPr>
          <w:shd w:val="clear" w:color="auto" w:fill="FFFFFF"/>
        </w:rPr>
        <w:t>.</w:t>
      </w:r>
    </w:p>
    <w:p w14:paraId="1EBE0E66" w14:textId="209CB209" w:rsidR="0022585F" w:rsidRDefault="0022585F" w:rsidP="0022585F">
      <w:r w:rsidRPr="0022585F">
        <w:rPr>
          <w:shd w:val="clear" w:color="auto" w:fill="FFFFFF"/>
        </w:rPr>
        <w:t>The environmental issues that face the tourism sector can be categorised as direct contribution to climate change as a result of contributing to the greenhouse gas effect through carbon dioxide emissions, an increase in noise and smoke, disposal of food refuse that can create and healthy sanitary conditions, waste of energy, waste disposal, increase of vehicle movement that can create traffic congestion</w:t>
      </w:r>
      <w:r w:rsidR="009E10AB" w:rsidRPr="009E10AB">
        <w:t xml:space="preserve"> </w:t>
      </w:r>
      <w:r w:rsidR="009E10AB" w:rsidRPr="009E10AB">
        <w:rPr>
          <w:shd w:val="clear" w:color="auto" w:fill="FFFFFF"/>
        </w:rPr>
        <w:t>(Legrand, Sloan and Chen, 2013; Mensah, 2019)</w:t>
      </w:r>
      <w:r w:rsidRPr="0022585F">
        <w:rPr>
          <w:shd w:val="clear" w:color="auto" w:fill="FFFFFF"/>
        </w:rPr>
        <w:t xml:space="preserve">. These ongoing environmental issues have led to several hotels looking at various different sustainability initiatives. The main reason is that average consumers are becoming more understanding of the detrimental impact of </w:t>
      </w:r>
      <w:r w:rsidRPr="0022585F">
        <w:rPr>
          <w:shd w:val="clear" w:color="auto" w:fill="FFFFFF"/>
        </w:rPr>
        <w:lastRenderedPageBreak/>
        <w:t>tourism which is motivating them to look at alternative options. The concept of Eco tourism is becoming increasingly popular due to this reason. </w:t>
      </w:r>
    </w:p>
    <w:p w14:paraId="7C3B33B8" w14:textId="6895609F" w:rsidR="0022585F" w:rsidRDefault="0022585F" w:rsidP="0022585F">
      <w:r w:rsidRPr="0022585F">
        <w:rPr>
          <w:shd w:val="clear" w:color="auto" w:fill="FFFFFF"/>
        </w:rPr>
        <w:t>As Eco tourism surrounds the dimensions of providing the tourist experience with the minimal detrimental impact on the environment it is extremely sought after by persons that are environmentally sound</w:t>
      </w:r>
      <w:r w:rsidR="009E10AB" w:rsidRPr="009E10AB">
        <w:t xml:space="preserve"> </w:t>
      </w:r>
      <w:r w:rsidR="009E10AB" w:rsidRPr="009E10AB">
        <w:rPr>
          <w:shd w:val="clear" w:color="auto" w:fill="FFFFFF"/>
        </w:rPr>
        <w:t>(Legrand, Sloan and Chen, 2013; Mensah, 2019)</w:t>
      </w:r>
      <w:r w:rsidRPr="0022585F">
        <w:rPr>
          <w:shd w:val="clear" w:color="auto" w:fill="FFFFFF"/>
        </w:rPr>
        <w:t>. However there are certain situations such as city hotels that cannot exactly practise Eco tourism. It is for this reason that many of these hotels have gone into sustainability initiatives as a means of demonstrating their ownership and accountability to preserve the environment at all cost. Some of the main sustainability initiatives seen by large hotels caves are described below</w:t>
      </w:r>
      <w:r w:rsidR="009E10AB" w:rsidRPr="009E10AB">
        <w:t xml:space="preserve"> </w:t>
      </w:r>
      <w:r w:rsidR="009E10AB" w:rsidRPr="009E10AB">
        <w:rPr>
          <w:shd w:val="clear" w:color="auto" w:fill="FFFFFF"/>
        </w:rPr>
        <w:t xml:space="preserve">(Cathy </w:t>
      </w:r>
      <w:proofErr w:type="spellStart"/>
      <w:r w:rsidR="009E10AB" w:rsidRPr="009E10AB">
        <w:rPr>
          <w:shd w:val="clear" w:color="auto" w:fill="FFFFFF"/>
        </w:rPr>
        <w:t>Hc</w:t>
      </w:r>
      <w:proofErr w:type="spellEnd"/>
      <w:r w:rsidR="009E10AB" w:rsidRPr="009E10AB">
        <w:rPr>
          <w:shd w:val="clear" w:color="auto" w:fill="FFFFFF"/>
        </w:rPr>
        <w:t xml:space="preserve"> Hsu, 2014)</w:t>
      </w:r>
      <w:r w:rsidRPr="0022585F">
        <w:rPr>
          <w:shd w:val="clear" w:color="auto" w:fill="FFFFFF"/>
        </w:rPr>
        <w:t>.</w:t>
      </w:r>
    </w:p>
    <w:p w14:paraId="4C35BF4B" w14:textId="1D89A872" w:rsidR="0022585F" w:rsidRDefault="0022585F" w:rsidP="0022585F">
      <w:r w:rsidRPr="009E10AB">
        <w:rPr>
          <w:b/>
          <w:bCs/>
          <w:shd w:val="clear" w:color="auto" w:fill="FFFFFF"/>
        </w:rPr>
        <w:t>Wyndham hotel and resorts</w:t>
      </w:r>
      <w:r w:rsidRPr="0022585F">
        <w:rPr>
          <w:shd w:val="clear" w:color="auto" w:fill="FFFFFF"/>
        </w:rPr>
        <w:t>-The hotel operates a project known as Count On Me which is part of its corporate culture .Essentially this is directed at best practices of water management water diversion and to use responsible energy sources. Energy efficient lighting and air conditioning as well as more prominent methods of air sealing and using advanced irrigation control reduces the use of plastic Water bottles</w:t>
      </w:r>
      <w:r w:rsidR="009E10AB" w:rsidRPr="009E10AB">
        <w:t xml:space="preserve"> </w:t>
      </w:r>
      <w:r w:rsidR="009E10AB" w:rsidRPr="009E10AB">
        <w:rPr>
          <w:shd w:val="clear" w:color="auto" w:fill="FFFFFF"/>
        </w:rPr>
        <w:t>(Wyndham hotel and resorts, 2019)</w:t>
      </w:r>
      <w:r w:rsidRPr="0022585F">
        <w:rPr>
          <w:shd w:val="clear" w:color="auto" w:fill="FFFFFF"/>
        </w:rPr>
        <w:t>.</w:t>
      </w:r>
    </w:p>
    <w:p w14:paraId="44F881F4" w14:textId="4F4A632E" w:rsidR="0022585F" w:rsidRDefault="0022585F" w:rsidP="0022585F">
      <w:r w:rsidRPr="009E10AB">
        <w:rPr>
          <w:b/>
          <w:bCs/>
          <w:shd w:val="clear" w:color="auto" w:fill="FFFFFF"/>
        </w:rPr>
        <w:t>Marriott International-</w:t>
      </w:r>
      <w:r w:rsidRPr="0022585F">
        <w:rPr>
          <w:shd w:val="clear" w:color="auto" w:fill="FFFFFF"/>
        </w:rPr>
        <w:t xml:space="preserve"> Being a global Hotel chain they have comprehensively embraced the dimensions of sustainability and sustainability initiatives. From the construction of their hotels to the aspects of supply chain the Marriott group consistently looks at sustainability initiatives</w:t>
      </w:r>
      <w:r w:rsidR="00765160" w:rsidRPr="00765160">
        <w:rPr>
          <w:shd w:val="clear" w:color="auto" w:fill="FFFFFF"/>
        </w:rPr>
        <w:t>(Marriott International, 2022)</w:t>
      </w:r>
      <w:r w:rsidRPr="0022585F">
        <w:rPr>
          <w:shd w:val="clear" w:color="auto" w:fill="FFFFFF"/>
        </w:rPr>
        <w:t xml:space="preserve">. These range from sourcing products locally in order to reduce logistics and enhance the local economy. Working with </w:t>
      </w:r>
      <w:proofErr w:type="spellStart"/>
      <w:r w:rsidRPr="0022585F">
        <w:rPr>
          <w:shd w:val="clear" w:color="auto" w:fill="FFFFFF"/>
        </w:rPr>
        <w:t>like minded</w:t>
      </w:r>
      <w:proofErr w:type="spellEnd"/>
      <w:r w:rsidRPr="0022585F">
        <w:rPr>
          <w:shd w:val="clear" w:color="auto" w:fill="FFFFFF"/>
        </w:rPr>
        <w:t xml:space="preserve"> suppliers that provide fair trade policies. Obtaining LEEDS Certification for many of the hotels already registered in the group as well as looking at obtaining BREEAM or LEEDS certifications for all of the rest of the hotel's presently operating</w:t>
      </w:r>
      <w:r w:rsidR="00765160" w:rsidRPr="00765160">
        <w:rPr>
          <w:shd w:val="clear" w:color="auto" w:fill="FFFFFF"/>
        </w:rPr>
        <w:t>(Marriott International, 2022)</w:t>
      </w:r>
      <w:r w:rsidRPr="0022585F">
        <w:rPr>
          <w:shd w:val="clear" w:color="auto" w:fill="FFFFFF"/>
        </w:rPr>
        <w:t>.</w:t>
      </w:r>
    </w:p>
    <w:p w14:paraId="02A55157" w14:textId="0C9E4217" w:rsidR="00856AC3" w:rsidRDefault="00856AC3" w:rsidP="00856AC3">
      <w:pPr>
        <w:rPr>
          <w:lang w:val="en-US"/>
        </w:rPr>
      </w:pPr>
    </w:p>
    <w:p w14:paraId="07A5D27C" w14:textId="46242722" w:rsidR="00856AC3" w:rsidRDefault="00856AC3" w:rsidP="00856AC3">
      <w:pPr>
        <w:rPr>
          <w:lang w:val="en-US"/>
        </w:rPr>
      </w:pPr>
    </w:p>
    <w:p w14:paraId="73FE1F96" w14:textId="770EAE55" w:rsidR="00DE4DBE" w:rsidRDefault="00DE4DBE" w:rsidP="00856AC3">
      <w:pPr>
        <w:rPr>
          <w:lang w:val="en-US"/>
        </w:rPr>
      </w:pPr>
    </w:p>
    <w:p w14:paraId="0942E200" w14:textId="77777777" w:rsidR="00DE4DBE" w:rsidRDefault="00DE4DBE" w:rsidP="00856AC3">
      <w:pPr>
        <w:rPr>
          <w:lang w:val="en-US"/>
        </w:rPr>
      </w:pPr>
    </w:p>
    <w:p w14:paraId="3501DA0E" w14:textId="3C12DB07" w:rsidR="00F277DD" w:rsidRDefault="0022585F" w:rsidP="0022585F">
      <w:pPr>
        <w:pStyle w:val="Heading1"/>
        <w:rPr>
          <w:lang w:val="en-US"/>
        </w:rPr>
      </w:pPr>
      <w:bookmarkStart w:id="1" w:name="_Toc122094188"/>
      <w:r>
        <w:rPr>
          <w:lang w:val="en-US"/>
        </w:rPr>
        <w:lastRenderedPageBreak/>
        <w:t>References</w:t>
      </w:r>
      <w:bookmarkEnd w:id="1"/>
    </w:p>
    <w:p w14:paraId="5AFE82AD" w14:textId="77777777" w:rsidR="00765160" w:rsidRDefault="00765160" w:rsidP="009E10AB">
      <w:pPr>
        <w:pStyle w:val="NormalWeb"/>
        <w:spacing w:before="0" w:beforeAutospacing="0" w:after="240" w:afterAutospacing="0" w:line="360" w:lineRule="auto"/>
      </w:pPr>
      <w:r>
        <w:t xml:space="preserve">Barbara Beltran Torres (2021). </w:t>
      </w:r>
      <w:r>
        <w:rPr>
          <w:i/>
          <w:iCs/>
        </w:rPr>
        <w:t>Corporate Social Responsibility in the Hospitality Industry and its contribution to the welfare of local communities. The case of Hilton Hotels</w:t>
      </w:r>
      <w:r>
        <w:t>. GRIN Verlag.</w:t>
      </w:r>
    </w:p>
    <w:p w14:paraId="70E80A80" w14:textId="77777777" w:rsidR="00765160" w:rsidRDefault="00765160" w:rsidP="009E10AB">
      <w:pPr>
        <w:pStyle w:val="NormalWeb"/>
        <w:spacing w:before="0" w:beforeAutospacing="0" w:after="240" w:afterAutospacing="0" w:line="360" w:lineRule="auto"/>
      </w:pPr>
      <w:r>
        <w:t xml:space="preserve">Cathy </w:t>
      </w:r>
      <w:proofErr w:type="spellStart"/>
      <w:r>
        <w:t>Hc</w:t>
      </w:r>
      <w:proofErr w:type="spellEnd"/>
      <w:r>
        <w:t xml:space="preserve"> Hsu (2014). </w:t>
      </w:r>
      <w:r>
        <w:rPr>
          <w:i/>
          <w:iCs/>
        </w:rPr>
        <w:t>Legalized Casino Gaming in the United States</w:t>
      </w:r>
      <w:r>
        <w:t>. Routledge.</w:t>
      </w:r>
    </w:p>
    <w:p w14:paraId="10E7C0AC" w14:textId="77777777" w:rsidR="00765160" w:rsidRDefault="00765160" w:rsidP="009E10AB">
      <w:pPr>
        <w:pStyle w:val="NormalWeb"/>
        <w:spacing w:before="0" w:beforeAutospacing="0" w:after="240" w:afterAutospacing="0" w:line="360" w:lineRule="auto"/>
      </w:pPr>
      <w:r>
        <w:t xml:space="preserve">Legrand, W., Sloan, P. and Chen, J.S. (2013). </w:t>
      </w:r>
      <w:r>
        <w:rPr>
          <w:i/>
          <w:iCs/>
        </w:rPr>
        <w:t>Sustainability in the Hospitality Industry 2nd Ed Principles of Sustainable Operations</w:t>
      </w:r>
      <w:r>
        <w:t xml:space="preserve">. Florence Taylor And Francis Ann Arbor, Michigan </w:t>
      </w:r>
      <w:proofErr w:type="spellStart"/>
      <w:r>
        <w:t>Proquest</w:t>
      </w:r>
      <w:proofErr w:type="spellEnd"/>
      <w:r>
        <w:t>.</w:t>
      </w:r>
    </w:p>
    <w:p w14:paraId="25D736D1" w14:textId="77777777" w:rsidR="00765160" w:rsidRDefault="00765160" w:rsidP="00765160">
      <w:pPr>
        <w:pStyle w:val="NormalWeb"/>
        <w:spacing w:before="0" w:beforeAutospacing="0" w:after="240" w:afterAutospacing="0" w:line="360" w:lineRule="auto"/>
      </w:pPr>
      <w:r>
        <w:t xml:space="preserve">Marriott International (2022). </w:t>
      </w:r>
      <w:r>
        <w:rPr>
          <w:i/>
          <w:iCs/>
        </w:rPr>
        <w:t>Policies and Position Statements | Marriott International Serve360</w:t>
      </w:r>
      <w:r>
        <w:t xml:space="preserve">. [online] </w:t>
      </w:r>
      <w:proofErr w:type="spellStart"/>
      <w:r>
        <w:t>csr-marriott</w:t>
      </w:r>
      <w:proofErr w:type="spellEnd"/>
      <w:r>
        <w:t>. Available at: https://serve360.marriott.com/policies/ [Accessed 2 Dec. 2022].</w:t>
      </w:r>
    </w:p>
    <w:p w14:paraId="4C5EA978" w14:textId="77777777" w:rsidR="00765160" w:rsidRDefault="00765160" w:rsidP="009E10AB">
      <w:pPr>
        <w:pStyle w:val="NormalWeb"/>
        <w:spacing w:before="0" w:beforeAutospacing="0" w:after="240" w:afterAutospacing="0" w:line="360" w:lineRule="auto"/>
      </w:pPr>
      <w:r>
        <w:t xml:space="preserve">Mensah, I. (2019). </w:t>
      </w:r>
      <w:r>
        <w:rPr>
          <w:i/>
          <w:iCs/>
        </w:rPr>
        <w:t>Environmental management concepts and practices for the hospitality industry</w:t>
      </w:r>
      <w:r>
        <w:t>. Newcastle-upon-Tyne: Cambridge Scholars Publisher.</w:t>
      </w:r>
    </w:p>
    <w:p w14:paraId="66984D9D" w14:textId="77777777" w:rsidR="00765160" w:rsidRDefault="00765160" w:rsidP="00765160">
      <w:pPr>
        <w:pStyle w:val="NormalWeb"/>
        <w:spacing w:before="0" w:beforeAutospacing="0" w:after="240" w:afterAutospacing="0" w:line="360" w:lineRule="auto"/>
      </w:pPr>
      <w:r>
        <w:t xml:space="preserve">Wyndham hotel and resorts (2019). </w:t>
      </w:r>
      <w:r>
        <w:rPr>
          <w:i/>
          <w:iCs/>
        </w:rPr>
        <w:t>Our Social Responsibility Commitments - WHG Corporate</w:t>
      </w:r>
      <w:r>
        <w:t>. [online] WHG Corporate. Available at: https://corporate.wyndhamhotels.com/our-social-responsibility-commitments/ [Accessed 5 Dec. 2022].</w:t>
      </w:r>
    </w:p>
    <w:p w14:paraId="3A6970AA" w14:textId="77777777" w:rsidR="0022585F" w:rsidRDefault="0022585F" w:rsidP="00856AC3">
      <w:pPr>
        <w:rPr>
          <w:lang w:val="en-US"/>
        </w:rPr>
      </w:pPr>
    </w:p>
    <w:p w14:paraId="46FF4BA7" w14:textId="4B06249A" w:rsidR="00F277DD" w:rsidRDefault="00F277DD" w:rsidP="00856AC3">
      <w:pPr>
        <w:rPr>
          <w:lang w:val="en-US"/>
        </w:rPr>
      </w:pPr>
    </w:p>
    <w:p w14:paraId="45B7071B" w14:textId="19986483" w:rsidR="00F277DD" w:rsidRDefault="00F277DD" w:rsidP="00856AC3">
      <w:pPr>
        <w:rPr>
          <w:lang w:val="en-US"/>
        </w:rPr>
      </w:pPr>
    </w:p>
    <w:p w14:paraId="0654B6EE" w14:textId="7AFA8AEB" w:rsidR="00F277DD" w:rsidRDefault="00F277DD" w:rsidP="00856AC3">
      <w:pPr>
        <w:rPr>
          <w:lang w:val="en-US"/>
        </w:rPr>
      </w:pPr>
    </w:p>
    <w:p w14:paraId="78B05DFE" w14:textId="2112C699" w:rsidR="00F277DD" w:rsidRDefault="00F277DD" w:rsidP="00856AC3">
      <w:pPr>
        <w:rPr>
          <w:lang w:val="en-US"/>
        </w:rPr>
      </w:pPr>
    </w:p>
    <w:p w14:paraId="68598FA8" w14:textId="4EE90316" w:rsidR="00F277DD" w:rsidRDefault="00F277DD" w:rsidP="00856AC3">
      <w:pPr>
        <w:rPr>
          <w:lang w:val="en-US"/>
        </w:rPr>
      </w:pPr>
    </w:p>
    <w:p w14:paraId="5C2841C6" w14:textId="0F704085" w:rsidR="00F277DD" w:rsidRDefault="00F277DD" w:rsidP="00856AC3">
      <w:pPr>
        <w:rPr>
          <w:lang w:val="en-US"/>
        </w:rPr>
      </w:pPr>
    </w:p>
    <w:p w14:paraId="6067DDE5" w14:textId="0BB88125" w:rsidR="00F277DD" w:rsidRDefault="00F277DD" w:rsidP="00856AC3">
      <w:pPr>
        <w:rPr>
          <w:lang w:val="en-US"/>
        </w:rPr>
      </w:pPr>
    </w:p>
    <w:p w14:paraId="403F31F2" w14:textId="536BF205" w:rsidR="00F277DD" w:rsidRDefault="00F277DD" w:rsidP="00856AC3">
      <w:pPr>
        <w:rPr>
          <w:lang w:val="en-US"/>
        </w:rPr>
      </w:pPr>
    </w:p>
    <w:p w14:paraId="3C209178" w14:textId="1630421E" w:rsidR="000811EB" w:rsidRPr="002A4D90" w:rsidRDefault="000811EB" w:rsidP="000811EB">
      <w:pPr>
        <w:pStyle w:val="Heading1"/>
        <w:jc w:val="center"/>
        <w:rPr>
          <w:shd w:val="clear" w:color="auto" w:fill="FFFFFF"/>
        </w:rPr>
      </w:pPr>
      <w:r w:rsidRPr="002A4D90">
        <w:rPr>
          <w:shd w:val="clear" w:color="auto" w:fill="FFFFFF"/>
        </w:rPr>
        <w:lastRenderedPageBreak/>
        <w:t>Gibbs reflective model on Fiscal and economic incentives  post covid-19 for the tourism industry.</w:t>
      </w:r>
    </w:p>
    <w:p w14:paraId="487989ED" w14:textId="56B6F02D" w:rsidR="000811EB" w:rsidRDefault="000811EB" w:rsidP="00B208FD">
      <w:r w:rsidRPr="000811EB">
        <w:rPr>
          <w:shd w:val="clear" w:color="auto" w:fill="FFFFFF"/>
        </w:rPr>
        <w:t>The covid-19 pandemic head of the disaster impact of the tourism industry. Tourism globally was affected and many governments began to wonder if they should reposition the stance on Various different policies that Surround the tourism industry</w:t>
      </w:r>
      <w:r w:rsidR="009E10AB" w:rsidRPr="009E10AB">
        <w:t xml:space="preserve"> </w:t>
      </w:r>
      <w:r w:rsidR="009E10AB" w:rsidRPr="009E10AB">
        <w:rPr>
          <w:shd w:val="clear" w:color="auto" w:fill="FFFFFF"/>
        </w:rPr>
        <w:t>(Asian Development Bank, 2021)</w:t>
      </w:r>
      <w:r w:rsidRPr="000811EB">
        <w:rPr>
          <w:shd w:val="clear" w:color="auto" w:fill="FFFFFF"/>
        </w:rPr>
        <w:t>. Using Gibbs reflective cycle model the following deflection is done on the changing dimensions to the tourism industry as a result of the covid-19 pandemic with special focus on their reaction by governments</w:t>
      </w:r>
      <w:r w:rsidR="009E10AB" w:rsidRPr="009E10AB">
        <w:t xml:space="preserve"> </w:t>
      </w:r>
      <w:r w:rsidR="009E10AB" w:rsidRPr="009E10AB">
        <w:rPr>
          <w:shd w:val="clear" w:color="auto" w:fill="FFFFFF"/>
        </w:rPr>
        <w:t>(Subramaniam et al., 2021)</w:t>
      </w:r>
      <w:r w:rsidRPr="000811EB">
        <w:rPr>
          <w:shd w:val="clear" w:color="auto" w:fill="FFFFFF"/>
        </w:rPr>
        <w:t>. </w:t>
      </w:r>
    </w:p>
    <w:p w14:paraId="79AD210F" w14:textId="77777777" w:rsidR="000811EB" w:rsidRPr="000811EB" w:rsidRDefault="000811EB" w:rsidP="00B208FD">
      <w:pPr>
        <w:rPr>
          <w:b/>
          <w:bCs/>
        </w:rPr>
      </w:pPr>
      <w:r w:rsidRPr="000811EB">
        <w:rPr>
          <w:b/>
          <w:bCs/>
          <w:shd w:val="clear" w:color="auto" w:fill="FFFFFF"/>
        </w:rPr>
        <w:t>Description</w:t>
      </w:r>
    </w:p>
    <w:p w14:paraId="01DA4619" w14:textId="25F541C6" w:rsidR="000811EB" w:rsidRDefault="000811EB" w:rsidP="00B208FD">
      <w:r w:rsidRPr="000811EB">
        <w:rPr>
          <w:shd w:val="clear" w:color="auto" w:fill="FFFFFF"/>
        </w:rPr>
        <w:t>The impact of the covid-19 pandemic had a devastating outcome for the tourism industry. Tourist arrivals became almost very close to work null value. For countries like the Maldives, Sri Lanka, Thailand that rely heavily on this sector there was a tremendous decline of revenue and foreign currency generation</w:t>
      </w:r>
      <w:r w:rsidR="009E10AB" w:rsidRPr="009E10AB">
        <w:t xml:space="preserve"> </w:t>
      </w:r>
      <w:r w:rsidR="009E10AB" w:rsidRPr="009E10AB">
        <w:rPr>
          <w:shd w:val="clear" w:color="auto" w:fill="FFFFFF"/>
        </w:rPr>
        <w:t>(Asian Development Bank, 2021)</w:t>
      </w:r>
      <w:r w:rsidRPr="000811EB">
        <w:rPr>
          <w:shd w:val="clear" w:color="auto" w:fill="FFFFFF"/>
        </w:rPr>
        <w:t>. The covid-19 pandemic not only stops international travel but the event at domestic level as well due to long-term situations taking place across multiple countries</w:t>
      </w:r>
      <w:r w:rsidR="009E10AB" w:rsidRPr="009E10AB">
        <w:t xml:space="preserve"> </w:t>
      </w:r>
      <w:r w:rsidR="009E10AB" w:rsidRPr="009E10AB">
        <w:rPr>
          <w:shd w:val="clear" w:color="auto" w:fill="FFFFFF"/>
        </w:rPr>
        <w:t>(Subramaniam et al., 2021)</w:t>
      </w:r>
      <w:r w:rsidRPr="000811EB">
        <w:rPr>
          <w:shd w:val="clear" w:color="auto" w:fill="FFFFFF"/>
        </w:rPr>
        <w:t xml:space="preserve">. Even countries in the Europe Union and even Britain and the </w:t>
      </w:r>
      <w:r w:rsidR="009E10AB" w:rsidRPr="000811EB">
        <w:rPr>
          <w:shd w:val="clear" w:color="auto" w:fill="FFFFFF"/>
        </w:rPr>
        <w:t>United States</w:t>
      </w:r>
      <w:r w:rsidRPr="000811EB">
        <w:rPr>
          <w:shd w:val="clear" w:color="auto" w:fill="FFFFFF"/>
        </w:rPr>
        <w:t xml:space="preserve"> were significantly affected by a declining level of tourist arrivals.</w:t>
      </w:r>
      <w:r w:rsidR="009E10AB">
        <w:rPr>
          <w:shd w:val="clear" w:color="auto" w:fill="FFFFFF"/>
        </w:rPr>
        <w:t xml:space="preserve"> F</w:t>
      </w:r>
      <w:r w:rsidRPr="000811EB">
        <w:rPr>
          <w:shd w:val="clear" w:color="auto" w:fill="FFFFFF"/>
        </w:rPr>
        <w:t xml:space="preserve">or Major tourist attractions cities like London and New York there was </w:t>
      </w:r>
      <w:proofErr w:type="spellStart"/>
      <w:r w:rsidRPr="000811EB">
        <w:rPr>
          <w:shd w:val="clear" w:color="auto" w:fill="FFFFFF"/>
        </w:rPr>
        <w:t>a</w:t>
      </w:r>
      <w:proofErr w:type="spellEnd"/>
      <w:r w:rsidRPr="000811EB">
        <w:rPr>
          <w:shd w:val="clear" w:color="auto" w:fill="FFFFFF"/>
        </w:rPr>
        <w:t xml:space="preserve"> almost and 97% reduction in  hospitality related revenue generated by tourists visiting the cities</w:t>
      </w:r>
      <w:r w:rsidR="009E10AB" w:rsidRPr="009E10AB">
        <w:t xml:space="preserve"> </w:t>
      </w:r>
      <w:r w:rsidR="009E10AB" w:rsidRPr="009E10AB">
        <w:rPr>
          <w:shd w:val="clear" w:color="auto" w:fill="FFFFFF"/>
        </w:rPr>
        <w:t>(</w:t>
      </w:r>
      <w:proofErr w:type="spellStart"/>
      <w:r w:rsidR="009E10AB" w:rsidRPr="009E10AB">
        <w:rPr>
          <w:shd w:val="clear" w:color="auto" w:fill="FFFFFF"/>
        </w:rPr>
        <w:t>Hooi</w:t>
      </w:r>
      <w:proofErr w:type="spellEnd"/>
      <w:r w:rsidR="009E10AB" w:rsidRPr="009E10AB">
        <w:rPr>
          <w:shd w:val="clear" w:color="auto" w:fill="FFFFFF"/>
        </w:rPr>
        <w:t xml:space="preserve"> </w:t>
      </w:r>
      <w:proofErr w:type="spellStart"/>
      <w:r w:rsidR="009E10AB" w:rsidRPr="009E10AB">
        <w:rPr>
          <w:shd w:val="clear" w:color="auto" w:fill="FFFFFF"/>
        </w:rPr>
        <w:t>Hooi</w:t>
      </w:r>
      <w:proofErr w:type="spellEnd"/>
      <w:r w:rsidR="009E10AB" w:rsidRPr="009E10AB">
        <w:rPr>
          <w:shd w:val="clear" w:color="auto" w:fill="FFFFFF"/>
        </w:rPr>
        <w:t xml:space="preserve"> Lean, 2022)</w:t>
      </w:r>
      <w:r w:rsidRPr="000811EB">
        <w:rPr>
          <w:shd w:val="clear" w:color="auto" w:fill="FFFFFF"/>
        </w:rPr>
        <w:t>. </w:t>
      </w:r>
    </w:p>
    <w:p w14:paraId="2DBFD41F" w14:textId="0975F662" w:rsidR="000811EB" w:rsidRDefault="000811EB" w:rsidP="00B208FD">
      <w:pPr>
        <w:rPr>
          <w:shd w:val="clear" w:color="auto" w:fill="FFFFFF"/>
        </w:rPr>
      </w:pPr>
      <w:r w:rsidRPr="000811EB">
        <w:rPr>
          <w:shd w:val="clear" w:color="auto" w:fill="FFFFFF"/>
        </w:rPr>
        <w:t>What is the covid-19 pandemic past the point of prohibiting international travel the tourism industry began to bounce back very slowly. Many of the governments begin to take serious action to generate tourism revenues by providing a multitude of Fiscal policies and incentives to the industry</w:t>
      </w:r>
      <w:r w:rsidR="009E10AB" w:rsidRPr="009E10AB">
        <w:t xml:space="preserve"> </w:t>
      </w:r>
      <w:r w:rsidR="009E10AB" w:rsidRPr="009E10AB">
        <w:rPr>
          <w:shd w:val="clear" w:color="auto" w:fill="FFFFFF"/>
        </w:rPr>
        <w:t>(Asian Development Bank, 2021)</w:t>
      </w:r>
      <w:r w:rsidRPr="000811EB">
        <w:rPr>
          <w:shd w:val="clear" w:color="auto" w:fill="FFFFFF"/>
        </w:rPr>
        <w:t xml:space="preserve">. Most of the European countries began to offer a </w:t>
      </w:r>
      <w:r w:rsidR="009E10AB" w:rsidRPr="000811EB">
        <w:rPr>
          <w:shd w:val="clear" w:color="auto" w:fill="FFFFFF"/>
        </w:rPr>
        <w:t>concessionary value</w:t>
      </w:r>
      <w:r w:rsidRPr="000811EB">
        <w:rPr>
          <w:shd w:val="clear" w:color="auto" w:fill="FFFFFF"/>
        </w:rPr>
        <w:t xml:space="preserve"> on taxes  that may be directly applicable to revenue and profit creation. Many governments have also taken steps to provide certain incentives for Travelers by reducing visa fees as well as border fees</w:t>
      </w:r>
      <w:r w:rsidR="009E10AB" w:rsidRPr="009E10AB">
        <w:t xml:space="preserve"> </w:t>
      </w:r>
      <w:r w:rsidR="009E10AB" w:rsidRPr="009E10AB">
        <w:rPr>
          <w:shd w:val="clear" w:color="auto" w:fill="FFFFFF"/>
        </w:rPr>
        <w:t>(</w:t>
      </w:r>
      <w:proofErr w:type="spellStart"/>
      <w:r w:rsidR="009E10AB" w:rsidRPr="009E10AB">
        <w:rPr>
          <w:shd w:val="clear" w:color="auto" w:fill="FFFFFF"/>
        </w:rPr>
        <w:t>Hooi</w:t>
      </w:r>
      <w:proofErr w:type="spellEnd"/>
      <w:r w:rsidR="009E10AB" w:rsidRPr="009E10AB">
        <w:rPr>
          <w:shd w:val="clear" w:color="auto" w:fill="FFFFFF"/>
        </w:rPr>
        <w:t xml:space="preserve"> </w:t>
      </w:r>
      <w:proofErr w:type="spellStart"/>
      <w:r w:rsidR="009E10AB" w:rsidRPr="009E10AB">
        <w:rPr>
          <w:shd w:val="clear" w:color="auto" w:fill="FFFFFF"/>
        </w:rPr>
        <w:t>Hooi</w:t>
      </w:r>
      <w:proofErr w:type="spellEnd"/>
      <w:r w:rsidR="009E10AB" w:rsidRPr="009E10AB">
        <w:rPr>
          <w:shd w:val="clear" w:color="auto" w:fill="FFFFFF"/>
        </w:rPr>
        <w:t xml:space="preserve"> Lean, 2022)</w:t>
      </w:r>
      <w:r w:rsidRPr="000811EB">
        <w:rPr>
          <w:shd w:val="clear" w:color="auto" w:fill="FFFFFF"/>
        </w:rPr>
        <w:t>. These types of situations had extreme the positive impact to the tourism industry to a certain level</w:t>
      </w:r>
      <w:r w:rsidR="009E10AB" w:rsidRPr="009E10AB">
        <w:t xml:space="preserve"> </w:t>
      </w:r>
      <w:r w:rsidR="009E10AB" w:rsidRPr="009E10AB">
        <w:rPr>
          <w:shd w:val="clear" w:color="auto" w:fill="FFFFFF"/>
        </w:rPr>
        <w:t>(Subramaniam et al., 2021)</w:t>
      </w:r>
      <w:r w:rsidRPr="000811EB">
        <w:rPr>
          <w:shd w:val="clear" w:color="auto" w:fill="FFFFFF"/>
        </w:rPr>
        <w:t>.</w:t>
      </w:r>
    </w:p>
    <w:p w14:paraId="0D79C02E" w14:textId="12CE6F7E" w:rsidR="009E10AB" w:rsidRDefault="009E10AB" w:rsidP="00B208FD">
      <w:pPr>
        <w:rPr>
          <w:shd w:val="clear" w:color="auto" w:fill="FFFFFF"/>
        </w:rPr>
      </w:pPr>
    </w:p>
    <w:p w14:paraId="1497F2E4" w14:textId="77777777" w:rsidR="009E10AB" w:rsidRDefault="009E10AB" w:rsidP="00B208FD"/>
    <w:p w14:paraId="33397518" w14:textId="77777777" w:rsidR="000811EB" w:rsidRPr="000811EB" w:rsidRDefault="000811EB" w:rsidP="00B208FD">
      <w:pPr>
        <w:rPr>
          <w:b/>
          <w:bCs/>
        </w:rPr>
      </w:pPr>
      <w:r w:rsidRPr="000811EB">
        <w:rPr>
          <w:b/>
          <w:bCs/>
          <w:shd w:val="clear" w:color="auto" w:fill="FFFFFF"/>
        </w:rPr>
        <w:lastRenderedPageBreak/>
        <w:t>Feeling </w:t>
      </w:r>
    </w:p>
    <w:p w14:paraId="3E4DDD4E" w14:textId="609B704E" w:rsidR="000811EB" w:rsidRDefault="000811EB" w:rsidP="00B208FD">
      <w:r w:rsidRPr="000811EB">
        <w:rPr>
          <w:shd w:val="clear" w:color="auto" w:fill="FFFFFF"/>
        </w:rPr>
        <w:t>It essentially makes sense that  most of the government made a conscious decision to provide physical benefits and incentives to encourage more tourism. However concerning the elements of sustainability there are mixed feelings with regard to this issue. </w:t>
      </w:r>
    </w:p>
    <w:p w14:paraId="4C2FCD08" w14:textId="77777777" w:rsidR="000811EB" w:rsidRPr="000811EB" w:rsidRDefault="000811EB" w:rsidP="00B208FD">
      <w:pPr>
        <w:rPr>
          <w:b/>
          <w:bCs/>
        </w:rPr>
      </w:pPr>
      <w:r w:rsidRPr="000811EB">
        <w:rPr>
          <w:b/>
          <w:bCs/>
          <w:shd w:val="clear" w:color="auto" w:fill="FFFFFF"/>
        </w:rPr>
        <w:t>Evaluation </w:t>
      </w:r>
    </w:p>
    <w:p w14:paraId="60D9819F" w14:textId="3EC03228" w:rsidR="000811EB" w:rsidRDefault="000811EB" w:rsidP="00B208FD">
      <w:r w:rsidRPr="000811EB">
        <w:rPr>
          <w:shd w:val="clear" w:color="auto" w:fill="FFFFFF"/>
        </w:rPr>
        <w:t>Especially when considering that many governments would have become increasingly concerned about further damage to the environment and more pollution which could have a detrimental impact to the health of citizens</w:t>
      </w:r>
      <w:r w:rsidR="009E10AB" w:rsidRPr="009E10AB">
        <w:t xml:space="preserve"> </w:t>
      </w:r>
      <w:r w:rsidR="009E10AB" w:rsidRPr="009E10AB">
        <w:rPr>
          <w:shd w:val="clear" w:color="auto" w:fill="FFFFFF"/>
        </w:rPr>
        <w:t>(Font and Cochrane, 2005)</w:t>
      </w:r>
      <w:r w:rsidRPr="000811EB">
        <w:rPr>
          <w:shd w:val="clear" w:color="auto" w:fill="FFFFFF"/>
        </w:rPr>
        <w:t>. Essentially moving in the direction of reducing restrictions that could result in more pollution and environmental damage might have short term benefits of increasing tourism revenue but would have long-term ramifications. A sudden increase in Travelers can have a direct contribution to carbon dioxide emissions in specific destinations that can have more air quality degradation</w:t>
      </w:r>
      <w:r w:rsidR="009E10AB" w:rsidRPr="009E10AB">
        <w:t xml:space="preserve"> </w:t>
      </w:r>
      <w:r w:rsidR="009E10AB" w:rsidRPr="009E10AB">
        <w:rPr>
          <w:shd w:val="clear" w:color="auto" w:fill="FFFFFF"/>
        </w:rPr>
        <w:t>(Font and Cochrane, 2005)</w:t>
      </w:r>
      <w:r w:rsidRPr="000811EB">
        <w:rPr>
          <w:shd w:val="clear" w:color="auto" w:fill="FFFFFF"/>
        </w:rPr>
        <w:t>. </w:t>
      </w:r>
    </w:p>
    <w:p w14:paraId="134EA92D" w14:textId="168C4F70" w:rsidR="000811EB" w:rsidRPr="000811EB" w:rsidRDefault="000811EB" w:rsidP="00B208FD">
      <w:pPr>
        <w:rPr>
          <w:b/>
          <w:bCs/>
        </w:rPr>
      </w:pPr>
      <w:r w:rsidRPr="000811EB">
        <w:rPr>
          <w:b/>
          <w:bCs/>
          <w:shd w:val="clear" w:color="auto" w:fill="FFFFFF"/>
        </w:rPr>
        <w:t>Conclusion.</w:t>
      </w:r>
    </w:p>
    <w:p w14:paraId="4BBCD2DA" w14:textId="5F818AC6" w:rsidR="000811EB" w:rsidRDefault="000811EB" w:rsidP="00B208FD">
      <w:r w:rsidRPr="000811EB">
        <w:rPr>
          <w:shd w:val="clear" w:color="auto" w:fill="FFFFFF"/>
        </w:rPr>
        <w:t>While it is definitely a requirement by the government to provide better incentives for travel to destination it is also necessary to consider the long-term ramifications of these decisions</w:t>
      </w:r>
      <w:r w:rsidR="009E10AB" w:rsidRPr="009E10AB">
        <w:t xml:space="preserve"> </w:t>
      </w:r>
      <w:r w:rsidR="009E10AB" w:rsidRPr="009E10AB">
        <w:rPr>
          <w:shd w:val="clear" w:color="auto" w:fill="FFFFFF"/>
        </w:rPr>
        <w:t>(Legrand, Chen and Gabriel, 2022)</w:t>
      </w:r>
      <w:r w:rsidRPr="000811EB">
        <w:rPr>
          <w:shd w:val="clear" w:color="auto" w:fill="FFFFFF"/>
        </w:rPr>
        <w:t>. The government continues to give increases in fiscal benefits and incentives they will be attracting more Travelers at the cost of sacrificing sustainability initiatives and preserving the environment.in this type of situation the country's pollution index can be set back several years.</w:t>
      </w:r>
    </w:p>
    <w:p w14:paraId="25F1D52E" w14:textId="77777777" w:rsidR="000811EB" w:rsidRPr="000811EB" w:rsidRDefault="000811EB" w:rsidP="00B208FD">
      <w:pPr>
        <w:rPr>
          <w:b/>
          <w:bCs/>
        </w:rPr>
      </w:pPr>
      <w:r w:rsidRPr="000811EB">
        <w:rPr>
          <w:b/>
          <w:bCs/>
          <w:shd w:val="clear" w:color="auto" w:fill="FFFFFF"/>
        </w:rPr>
        <w:t>Action plan </w:t>
      </w:r>
    </w:p>
    <w:p w14:paraId="498C1356" w14:textId="77777777" w:rsidR="000811EB" w:rsidRDefault="000811EB" w:rsidP="00B208FD">
      <w:r w:rsidRPr="000811EB">
        <w:rPr>
          <w:shd w:val="clear" w:color="auto" w:fill="FFFFFF"/>
        </w:rPr>
        <w:t>There has to be a proper balance between the fiscal incentives that are given and the arrival of to a reserve with relation to preserve the environment and sustainable initiatives.</w:t>
      </w:r>
    </w:p>
    <w:p w14:paraId="2B4E5981" w14:textId="5E44C08E" w:rsidR="00C269B1" w:rsidRDefault="00C269B1" w:rsidP="00856AC3">
      <w:pPr>
        <w:rPr>
          <w:lang w:val="en-US"/>
        </w:rPr>
      </w:pPr>
    </w:p>
    <w:p w14:paraId="0E9BF01D" w14:textId="0F574AED" w:rsidR="000811EB" w:rsidRDefault="000811EB" w:rsidP="00856AC3">
      <w:pPr>
        <w:rPr>
          <w:lang w:val="en-US"/>
        </w:rPr>
      </w:pPr>
    </w:p>
    <w:p w14:paraId="22E21707" w14:textId="569A3278" w:rsidR="000811EB" w:rsidRDefault="000811EB" w:rsidP="00856AC3">
      <w:pPr>
        <w:rPr>
          <w:lang w:val="en-US"/>
        </w:rPr>
      </w:pPr>
    </w:p>
    <w:p w14:paraId="748F1802" w14:textId="3098EC94" w:rsidR="000811EB" w:rsidRDefault="000811EB" w:rsidP="00856AC3">
      <w:pPr>
        <w:rPr>
          <w:lang w:val="en-US"/>
        </w:rPr>
      </w:pPr>
    </w:p>
    <w:p w14:paraId="75B8BA50" w14:textId="4AD07304" w:rsidR="000811EB" w:rsidRDefault="000811EB" w:rsidP="00856AC3">
      <w:pPr>
        <w:rPr>
          <w:lang w:val="en-US"/>
        </w:rPr>
      </w:pPr>
    </w:p>
    <w:p w14:paraId="75BCEC43" w14:textId="55FAFF2E" w:rsidR="000811EB" w:rsidRDefault="002A4D90" w:rsidP="002A4D90">
      <w:pPr>
        <w:pStyle w:val="Heading1"/>
        <w:rPr>
          <w:lang w:val="en-US"/>
        </w:rPr>
      </w:pPr>
      <w:r>
        <w:rPr>
          <w:lang w:val="en-US"/>
        </w:rPr>
        <w:lastRenderedPageBreak/>
        <w:t>References</w:t>
      </w:r>
    </w:p>
    <w:p w14:paraId="72F9FD8C" w14:textId="77777777" w:rsidR="009E10AB" w:rsidRDefault="009E10AB" w:rsidP="009E10AB">
      <w:pPr>
        <w:pStyle w:val="NormalWeb"/>
        <w:spacing w:before="0" w:beforeAutospacing="0" w:after="240" w:afterAutospacing="0" w:line="360" w:lineRule="auto"/>
      </w:pPr>
      <w:r>
        <w:t xml:space="preserve">Asian Development Bank (2021). </w:t>
      </w:r>
      <w:r>
        <w:rPr>
          <w:i/>
          <w:iCs/>
        </w:rPr>
        <w:t>Impact of COVID-19 on CAREC Aviation and Tourism</w:t>
      </w:r>
      <w:r>
        <w:t>. Asian Development Bank.</w:t>
      </w:r>
    </w:p>
    <w:p w14:paraId="7B80D812" w14:textId="77777777" w:rsidR="009E10AB" w:rsidRDefault="009E10AB" w:rsidP="009E10AB">
      <w:pPr>
        <w:pStyle w:val="NormalWeb"/>
        <w:spacing w:before="0" w:beforeAutospacing="0" w:after="240" w:afterAutospacing="0" w:line="360" w:lineRule="auto"/>
      </w:pPr>
      <w:r>
        <w:t xml:space="preserve">Font, X. and Cochrane, J. (2005). </w:t>
      </w:r>
      <w:r>
        <w:rPr>
          <w:i/>
          <w:iCs/>
        </w:rPr>
        <w:t>Integrating sustainability into business : a management guide for responsible tour operations</w:t>
      </w:r>
      <w:r>
        <w:t xml:space="preserve">. Paris: </w:t>
      </w:r>
      <w:proofErr w:type="spellStart"/>
      <w:r>
        <w:t>Unep</w:t>
      </w:r>
      <w:proofErr w:type="spellEnd"/>
      <w:r>
        <w:t>, Division Of Technology, Industry And Economics.</w:t>
      </w:r>
    </w:p>
    <w:p w14:paraId="18EE2041" w14:textId="77777777" w:rsidR="009E10AB" w:rsidRDefault="009E10AB" w:rsidP="009E10AB">
      <w:pPr>
        <w:pStyle w:val="NormalWeb"/>
        <w:spacing w:before="0" w:beforeAutospacing="0" w:after="240" w:afterAutospacing="0" w:line="360" w:lineRule="auto"/>
      </w:pPr>
      <w:proofErr w:type="spellStart"/>
      <w:r>
        <w:t>Hooi</w:t>
      </w:r>
      <w:proofErr w:type="spellEnd"/>
      <w:r>
        <w:t xml:space="preserve"> </w:t>
      </w:r>
      <w:proofErr w:type="spellStart"/>
      <w:r>
        <w:t>Hooi</w:t>
      </w:r>
      <w:proofErr w:type="spellEnd"/>
      <w:r>
        <w:t xml:space="preserve"> Lean (2022). </w:t>
      </w:r>
      <w:proofErr w:type="spellStart"/>
      <w:r>
        <w:rPr>
          <w:i/>
          <w:iCs/>
        </w:rPr>
        <w:t>Revitalising</w:t>
      </w:r>
      <w:proofErr w:type="spellEnd"/>
      <w:r>
        <w:rPr>
          <w:i/>
          <w:iCs/>
        </w:rPr>
        <w:t xml:space="preserve"> </w:t>
      </w:r>
      <w:proofErr w:type="spellStart"/>
      <w:r>
        <w:rPr>
          <w:i/>
          <w:iCs/>
        </w:rPr>
        <w:t>Asean</w:t>
      </w:r>
      <w:proofErr w:type="spellEnd"/>
      <w:r>
        <w:rPr>
          <w:i/>
          <w:iCs/>
        </w:rPr>
        <w:t xml:space="preserve"> Economies In A Post-covid-19 World: Socioeconomic Issues In The New Normal</w:t>
      </w:r>
      <w:r>
        <w:t>. World Scientific.</w:t>
      </w:r>
    </w:p>
    <w:p w14:paraId="02581EE1" w14:textId="77777777" w:rsidR="009E10AB" w:rsidRDefault="009E10AB" w:rsidP="009E10AB">
      <w:pPr>
        <w:pStyle w:val="NormalWeb"/>
        <w:spacing w:before="0" w:beforeAutospacing="0" w:after="240" w:afterAutospacing="0" w:line="360" w:lineRule="auto"/>
      </w:pPr>
      <w:r>
        <w:t xml:space="preserve">Legrand, W., Chen, J.S. and Gabriel (2022). </w:t>
      </w:r>
      <w:r>
        <w:rPr>
          <w:i/>
          <w:iCs/>
        </w:rPr>
        <w:t>Sustainability in the Hospitality Industry</w:t>
      </w:r>
      <w:r>
        <w:t>. Taylor &amp; Francis.</w:t>
      </w:r>
    </w:p>
    <w:p w14:paraId="09A5593C" w14:textId="77777777" w:rsidR="009E10AB" w:rsidRDefault="009E10AB" w:rsidP="009E10AB">
      <w:pPr>
        <w:pStyle w:val="NormalWeb"/>
        <w:spacing w:before="0" w:beforeAutospacing="0" w:after="240" w:afterAutospacing="0" w:line="360" w:lineRule="auto"/>
      </w:pPr>
      <w:r>
        <w:t xml:space="preserve">Subramaniam, R., </w:t>
      </w:r>
      <w:proofErr w:type="spellStart"/>
      <w:r>
        <w:t>Perdiguero</w:t>
      </w:r>
      <w:proofErr w:type="spellEnd"/>
      <w:r>
        <w:t xml:space="preserve">, A., Rush, J. and </w:t>
      </w:r>
      <w:proofErr w:type="spellStart"/>
      <w:r>
        <w:t>Asis-Layugan</w:t>
      </w:r>
      <w:proofErr w:type="spellEnd"/>
      <w:r>
        <w:t xml:space="preserve">, P. (2021). </w:t>
      </w:r>
      <w:r>
        <w:rPr>
          <w:i/>
          <w:iCs/>
        </w:rPr>
        <w:t>Policy Actions for COVID-19 Economic Recovery</w:t>
      </w:r>
      <w:r>
        <w:t>. Asian Development Bank.</w:t>
      </w:r>
    </w:p>
    <w:p w14:paraId="191C6872" w14:textId="71DFA3FE" w:rsidR="002A4D90" w:rsidRDefault="002A4D90" w:rsidP="002A4D90">
      <w:pPr>
        <w:rPr>
          <w:lang w:val="en-US"/>
        </w:rPr>
      </w:pPr>
    </w:p>
    <w:p w14:paraId="2BA34B86" w14:textId="32951E16" w:rsidR="002A4D90" w:rsidRDefault="002A4D90" w:rsidP="002A4D90">
      <w:pPr>
        <w:rPr>
          <w:lang w:val="en-US"/>
        </w:rPr>
      </w:pPr>
    </w:p>
    <w:p w14:paraId="1DAFF3A2" w14:textId="022245D4" w:rsidR="002A4D90" w:rsidRDefault="002A4D90" w:rsidP="002A4D90">
      <w:pPr>
        <w:rPr>
          <w:lang w:val="en-US"/>
        </w:rPr>
      </w:pPr>
    </w:p>
    <w:p w14:paraId="77DD7D6D" w14:textId="0721AD46" w:rsidR="002A4D90" w:rsidRDefault="002A4D90" w:rsidP="002A4D90">
      <w:pPr>
        <w:rPr>
          <w:lang w:val="en-US"/>
        </w:rPr>
      </w:pPr>
    </w:p>
    <w:p w14:paraId="32010569" w14:textId="6C3962B6" w:rsidR="002A4D90" w:rsidRDefault="002A4D90" w:rsidP="002A4D90">
      <w:pPr>
        <w:rPr>
          <w:lang w:val="en-US"/>
        </w:rPr>
      </w:pPr>
    </w:p>
    <w:p w14:paraId="708CCA96" w14:textId="77777777" w:rsidR="002A4D90" w:rsidRPr="002A4D90" w:rsidRDefault="002A4D90" w:rsidP="002A4D90">
      <w:pPr>
        <w:rPr>
          <w:lang w:val="en-US"/>
        </w:rPr>
      </w:pPr>
    </w:p>
    <w:p w14:paraId="5960445A" w14:textId="5D2B0FA1" w:rsidR="000811EB" w:rsidRDefault="000811EB" w:rsidP="00856AC3">
      <w:pPr>
        <w:rPr>
          <w:lang w:val="en-US"/>
        </w:rPr>
      </w:pPr>
    </w:p>
    <w:p w14:paraId="580372A5" w14:textId="17521802" w:rsidR="000811EB" w:rsidRDefault="000811EB" w:rsidP="00856AC3">
      <w:pPr>
        <w:rPr>
          <w:lang w:val="en-US"/>
        </w:rPr>
      </w:pPr>
    </w:p>
    <w:p w14:paraId="436FC610" w14:textId="320E3CA3" w:rsidR="000811EB" w:rsidRDefault="000811EB" w:rsidP="00856AC3">
      <w:pPr>
        <w:rPr>
          <w:lang w:val="en-US"/>
        </w:rPr>
      </w:pPr>
    </w:p>
    <w:p w14:paraId="67391779" w14:textId="0D6865C6" w:rsidR="000811EB" w:rsidRDefault="000811EB" w:rsidP="00856AC3">
      <w:pPr>
        <w:rPr>
          <w:lang w:val="en-US"/>
        </w:rPr>
      </w:pPr>
    </w:p>
    <w:p w14:paraId="79151978" w14:textId="397F07CE" w:rsidR="002A4D90" w:rsidRDefault="002A4D90" w:rsidP="00856AC3">
      <w:pPr>
        <w:rPr>
          <w:lang w:val="en-US"/>
        </w:rPr>
      </w:pPr>
    </w:p>
    <w:p w14:paraId="595B4360" w14:textId="77777777" w:rsidR="002A4D90" w:rsidRDefault="002A4D90" w:rsidP="00856AC3">
      <w:pPr>
        <w:rPr>
          <w:lang w:val="en-US"/>
        </w:rPr>
      </w:pPr>
    </w:p>
    <w:p w14:paraId="3201C949" w14:textId="77777777" w:rsidR="00F277DD" w:rsidRDefault="00F277DD" w:rsidP="00AF50FA">
      <w:pPr>
        <w:pStyle w:val="Heading1"/>
        <w:jc w:val="center"/>
        <w:rPr>
          <w:b w:val="0"/>
          <w:bCs/>
          <w:lang w:val="en-US"/>
        </w:rPr>
      </w:pPr>
    </w:p>
    <w:p w14:paraId="6139DFC4" w14:textId="1D579C1C" w:rsidR="002A4D90" w:rsidRPr="000064FF" w:rsidRDefault="00F277DD" w:rsidP="000064FF">
      <w:pPr>
        <w:pStyle w:val="Heading1"/>
        <w:tabs>
          <w:tab w:val="left" w:pos="720"/>
        </w:tabs>
        <w:ind w:left="360"/>
        <w:jc w:val="center"/>
        <w:rPr>
          <w:b w:val="0"/>
          <w:bCs/>
          <w:sz w:val="44"/>
          <w:szCs w:val="44"/>
          <w:lang w:val="en-US"/>
        </w:rPr>
      </w:pPr>
      <w:bookmarkStart w:id="2" w:name="_Toc122094189"/>
      <w:r w:rsidRPr="00B41A56">
        <w:rPr>
          <w:bCs/>
          <w:sz w:val="44"/>
          <w:szCs w:val="44"/>
          <w:lang w:val="en-US"/>
        </w:rPr>
        <w:t xml:space="preserve">Report on </w:t>
      </w:r>
      <w:r w:rsidR="00C269B1">
        <w:rPr>
          <w:b w:val="0"/>
          <w:bCs/>
          <w:sz w:val="44"/>
          <w:szCs w:val="44"/>
          <w:lang w:val="en-US"/>
        </w:rPr>
        <w:t xml:space="preserve"> </w:t>
      </w:r>
      <w:r w:rsidR="000811EB" w:rsidRPr="000811EB">
        <w:rPr>
          <w:bCs/>
          <w:sz w:val="44"/>
          <w:szCs w:val="44"/>
          <w:lang w:val="en-US"/>
        </w:rPr>
        <w:t>Regulatory affairs</w:t>
      </w:r>
      <w:r w:rsidR="00C269B1">
        <w:rPr>
          <w:b w:val="0"/>
          <w:bCs/>
          <w:sz w:val="44"/>
          <w:szCs w:val="44"/>
          <w:lang w:val="en-US"/>
        </w:rPr>
        <w:t xml:space="preserve"> </w:t>
      </w:r>
      <w:r w:rsidR="00AF50FA" w:rsidRPr="00B41A56">
        <w:rPr>
          <w:bCs/>
          <w:sz w:val="44"/>
          <w:szCs w:val="44"/>
          <w:lang w:val="en-US"/>
        </w:rPr>
        <w:t>focusing on Green Taxes in EU</w:t>
      </w:r>
      <w:bookmarkEnd w:id="2"/>
    </w:p>
    <w:p w14:paraId="6C535047" w14:textId="58238251" w:rsidR="00F277DD" w:rsidRDefault="00F277DD" w:rsidP="00856AC3">
      <w:pPr>
        <w:rPr>
          <w:lang w:val="en-US"/>
        </w:rPr>
      </w:pPr>
    </w:p>
    <w:p w14:paraId="314A64EB" w14:textId="1103CCBE" w:rsidR="0022585F" w:rsidRDefault="0022585F" w:rsidP="0022585F">
      <w:pPr>
        <w:pStyle w:val="Heading1"/>
        <w:rPr>
          <w:lang w:val="en-US"/>
        </w:rPr>
      </w:pPr>
      <w:bookmarkStart w:id="3" w:name="_Toc122094194"/>
      <w:r>
        <w:rPr>
          <w:lang w:val="en-US"/>
        </w:rPr>
        <w:t>Executive Summary</w:t>
      </w:r>
      <w:bookmarkEnd w:id="3"/>
      <w:r>
        <w:rPr>
          <w:lang w:val="en-US"/>
        </w:rPr>
        <w:t xml:space="preserve"> </w:t>
      </w:r>
    </w:p>
    <w:p w14:paraId="3B9F48BF" w14:textId="5984FE17" w:rsidR="00B208FD" w:rsidRDefault="00B208FD" w:rsidP="00B208FD">
      <w:r>
        <w:rPr>
          <w:shd w:val="clear" w:color="auto" w:fill="FFFFFF"/>
        </w:rPr>
        <w:t>The report has been prepared on  regulatory affairs surrounding the hotel industry. While there are many areas of regulation the focus of this report has been on the green tax that is being implemented as a means of ensuring environmental preservation. As is seen in the report it is clear that the European Union has imposed stringent green tax initiatives in order to reduce the detrimental impact on the environment by the hospitality sector.</w:t>
      </w:r>
    </w:p>
    <w:p w14:paraId="68B6A4D2" w14:textId="77777777" w:rsidR="00B208FD" w:rsidRDefault="00B208FD" w:rsidP="00B208FD">
      <w:r>
        <w:rPr>
          <w:shd w:val="clear" w:color="auto" w:fill="FFFFFF"/>
        </w:rPr>
        <w:t xml:space="preserve"> The report shows the respective green tax that has been initiated by several European countries after a large amount of tax for their functionality. The report has been able to identify that since 2015 new tax reforms have been implemented in order to make operations more sustainable in the tourism industry. However, as Hotel shares strive to provide better standards to the customer that is going to be a significant increase in transportation related pollution as well as other aspects of contributing factors that lead to Greenhouse gas effect. the conclusion of this report we show that it is necessary for hotel industry to become more responsible as they strive towards providing customers with the required levels of service. </w:t>
      </w:r>
    </w:p>
    <w:p w14:paraId="65FD9D6C" w14:textId="4D8D288D" w:rsidR="0022585F" w:rsidRDefault="0022585F" w:rsidP="00B208FD">
      <w:pPr>
        <w:rPr>
          <w:lang w:val="en-US"/>
        </w:rPr>
      </w:pPr>
    </w:p>
    <w:p w14:paraId="3B598DC7" w14:textId="75A0DBFD" w:rsidR="0022585F" w:rsidRDefault="0022585F" w:rsidP="0022585F">
      <w:pPr>
        <w:rPr>
          <w:lang w:val="en-US"/>
        </w:rPr>
      </w:pPr>
    </w:p>
    <w:p w14:paraId="37246ACD" w14:textId="0B2217E9" w:rsidR="0022585F" w:rsidRDefault="0022585F" w:rsidP="0022585F">
      <w:pPr>
        <w:rPr>
          <w:lang w:val="en-US"/>
        </w:rPr>
      </w:pPr>
    </w:p>
    <w:p w14:paraId="35FC0C87" w14:textId="21796A71" w:rsidR="0022585F" w:rsidRDefault="0022585F" w:rsidP="0022585F">
      <w:pPr>
        <w:rPr>
          <w:lang w:val="en-US"/>
        </w:rPr>
      </w:pPr>
    </w:p>
    <w:p w14:paraId="49F52AE5" w14:textId="5D7B75B8" w:rsidR="0022585F" w:rsidRDefault="0022585F" w:rsidP="0022585F">
      <w:pPr>
        <w:rPr>
          <w:lang w:val="en-US"/>
        </w:rPr>
      </w:pPr>
    </w:p>
    <w:p w14:paraId="64600E93" w14:textId="541C0B79" w:rsidR="0022585F" w:rsidRDefault="0022585F" w:rsidP="0022585F">
      <w:pPr>
        <w:rPr>
          <w:lang w:val="en-US"/>
        </w:rPr>
      </w:pPr>
    </w:p>
    <w:p w14:paraId="52F0F447" w14:textId="00D82109" w:rsidR="0022585F" w:rsidRDefault="0022585F" w:rsidP="0022585F">
      <w:pPr>
        <w:rPr>
          <w:lang w:val="en-US"/>
        </w:rPr>
      </w:pPr>
    </w:p>
    <w:p w14:paraId="1D0893A8" w14:textId="6D154D20" w:rsidR="0022585F" w:rsidRDefault="0022585F" w:rsidP="0022585F">
      <w:pPr>
        <w:rPr>
          <w:lang w:val="en-US"/>
        </w:rPr>
      </w:pPr>
    </w:p>
    <w:p w14:paraId="653CAE32" w14:textId="63F3B1D1" w:rsidR="0022585F" w:rsidRDefault="0022585F" w:rsidP="0022585F">
      <w:pPr>
        <w:rPr>
          <w:lang w:val="en-US"/>
        </w:rPr>
      </w:pPr>
    </w:p>
    <w:p w14:paraId="24ECADCD" w14:textId="77777777" w:rsidR="00DE4DBE" w:rsidRPr="00DE4DBE" w:rsidRDefault="00DE4DBE" w:rsidP="00DE4DBE">
      <w:pPr>
        <w:pStyle w:val="Heading1"/>
        <w:rPr>
          <w:lang w:val="en-US"/>
        </w:rPr>
      </w:pPr>
      <w:r w:rsidRPr="00DE4DBE">
        <w:rPr>
          <w:lang w:val="en-US"/>
        </w:rPr>
        <w:t>Contents</w:t>
      </w:r>
    </w:p>
    <w:p w14:paraId="26D44B3F" w14:textId="3FA5F14E" w:rsidR="00DE4DBE" w:rsidRPr="00DE4DBE" w:rsidRDefault="00DE4DBE" w:rsidP="00DE4DBE">
      <w:pPr>
        <w:rPr>
          <w:b/>
          <w:bCs/>
          <w:lang w:val="en-US"/>
        </w:rPr>
      </w:pPr>
      <w:r w:rsidRPr="00DE4DBE">
        <w:rPr>
          <w:b/>
          <w:bCs/>
          <w:lang w:val="en-US"/>
        </w:rPr>
        <w:t>Executive Summary</w:t>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t>9</w:t>
      </w:r>
    </w:p>
    <w:p w14:paraId="39576516" w14:textId="147EFAE9" w:rsidR="00DE4DBE" w:rsidRPr="00DE4DBE" w:rsidRDefault="00DE4DBE" w:rsidP="00DE4DBE">
      <w:pPr>
        <w:rPr>
          <w:b/>
          <w:bCs/>
          <w:lang w:val="en-US"/>
        </w:rPr>
      </w:pPr>
      <w:r w:rsidRPr="00DE4DBE">
        <w:rPr>
          <w:b/>
          <w:bCs/>
          <w:lang w:val="en-US"/>
        </w:rPr>
        <w:t>1.0 Introduction</w:t>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t>11</w:t>
      </w:r>
    </w:p>
    <w:p w14:paraId="68CDD57B" w14:textId="55767AF7" w:rsidR="00DE4DBE" w:rsidRPr="00DE4DBE" w:rsidRDefault="00DE4DBE" w:rsidP="00DE4DBE">
      <w:pPr>
        <w:rPr>
          <w:b/>
          <w:bCs/>
          <w:lang w:val="en-US"/>
        </w:rPr>
      </w:pPr>
      <w:r w:rsidRPr="00DE4DBE">
        <w:rPr>
          <w:b/>
          <w:bCs/>
          <w:lang w:val="en-US"/>
        </w:rPr>
        <w:t>2.0 Green Taxes</w:t>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t>12</w:t>
      </w:r>
    </w:p>
    <w:p w14:paraId="3B83BD61" w14:textId="1789DDFA" w:rsidR="00DE4DBE" w:rsidRPr="00DE4DBE" w:rsidRDefault="00DE4DBE" w:rsidP="00DE4DBE">
      <w:pPr>
        <w:rPr>
          <w:b/>
          <w:bCs/>
          <w:lang w:val="en-US"/>
        </w:rPr>
      </w:pPr>
      <w:r w:rsidRPr="00DE4DBE">
        <w:rPr>
          <w:b/>
          <w:bCs/>
          <w:lang w:val="en-US"/>
        </w:rPr>
        <w:t>3.0 Green tax structures</w:t>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t>13</w:t>
      </w:r>
    </w:p>
    <w:p w14:paraId="48050914" w14:textId="3C31A1A3" w:rsidR="00DE4DBE" w:rsidRPr="00DE4DBE" w:rsidRDefault="00DE4DBE" w:rsidP="00DE4DBE">
      <w:pPr>
        <w:rPr>
          <w:b/>
          <w:bCs/>
          <w:lang w:val="en-US"/>
        </w:rPr>
      </w:pPr>
      <w:r w:rsidRPr="00DE4DBE">
        <w:rPr>
          <w:b/>
          <w:bCs/>
          <w:lang w:val="en-US"/>
        </w:rPr>
        <w:t>4.0 Conclusions</w:t>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r>
      <w:r w:rsidRPr="00DE4DBE">
        <w:rPr>
          <w:b/>
          <w:bCs/>
          <w:lang w:val="en-US"/>
        </w:rPr>
        <w:tab/>
        <w:t>15</w:t>
      </w:r>
    </w:p>
    <w:p w14:paraId="0BBB2399" w14:textId="5FC70E0A" w:rsidR="0022585F" w:rsidRDefault="0022585F" w:rsidP="0022585F">
      <w:pPr>
        <w:rPr>
          <w:lang w:val="en-US"/>
        </w:rPr>
      </w:pPr>
    </w:p>
    <w:p w14:paraId="72728A98" w14:textId="2F3BD7D0" w:rsidR="0022585F" w:rsidRDefault="0022585F" w:rsidP="0022585F">
      <w:pPr>
        <w:rPr>
          <w:lang w:val="en-US"/>
        </w:rPr>
      </w:pPr>
    </w:p>
    <w:p w14:paraId="25D3244D" w14:textId="3902A028" w:rsidR="0022585F" w:rsidRDefault="0022585F" w:rsidP="0022585F">
      <w:pPr>
        <w:rPr>
          <w:lang w:val="en-US"/>
        </w:rPr>
      </w:pPr>
    </w:p>
    <w:p w14:paraId="34C6F2FA" w14:textId="0CF0BEDC" w:rsidR="0022585F" w:rsidRDefault="0022585F" w:rsidP="0022585F">
      <w:pPr>
        <w:rPr>
          <w:lang w:val="en-US"/>
        </w:rPr>
      </w:pPr>
    </w:p>
    <w:p w14:paraId="0AD6BAB1" w14:textId="5EFF3BCF" w:rsidR="0022585F" w:rsidRDefault="0022585F" w:rsidP="0022585F">
      <w:pPr>
        <w:rPr>
          <w:lang w:val="en-US"/>
        </w:rPr>
      </w:pPr>
    </w:p>
    <w:p w14:paraId="00A65E9A" w14:textId="6983DA1B" w:rsidR="0022585F" w:rsidRDefault="0022585F" w:rsidP="0022585F">
      <w:pPr>
        <w:rPr>
          <w:lang w:val="en-US"/>
        </w:rPr>
      </w:pPr>
    </w:p>
    <w:p w14:paraId="0253339A" w14:textId="6049547A" w:rsidR="0022585F" w:rsidRDefault="0022585F" w:rsidP="0022585F">
      <w:pPr>
        <w:rPr>
          <w:lang w:val="en-US"/>
        </w:rPr>
      </w:pPr>
    </w:p>
    <w:p w14:paraId="783AAC27" w14:textId="68CC5270" w:rsidR="0022585F" w:rsidRDefault="0022585F" w:rsidP="0022585F">
      <w:pPr>
        <w:rPr>
          <w:lang w:val="en-US"/>
        </w:rPr>
      </w:pPr>
    </w:p>
    <w:p w14:paraId="01837659" w14:textId="01D9E84E" w:rsidR="0022585F" w:rsidRDefault="0022585F" w:rsidP="0022585F">
      <w:pPr>
        <w:rPr>
          <w:lang w:val="en-US"/>
        </w:rPr>
      </w:pPr>
    </w:p>
    <w:p w14:paraId="1FB1AB67" w14:textId="522021AB" w:rsidR="0022585F" w:rsidRDefault="0022585F" w:rsidP="0022585F">
      <w:pPr>
        <w:rPr>
          <w:lang w:val="en-US"/>
        </w:rPr>
      </w:pPr>
    </w:p>
    <w:p w14:paraId="35B86D5F" w14:textId="7F489D97" w:rsidR="0022585F" w:rsidRDefault="0022585F" w:rsidP="0022585F">
      <w:pPr>
        <w:rPr>
          <w:lang w:val="en-US"/>
        </w:rPr>
      </w:pPr>
    </w:p>
    <w:p w14:paraId="1FD2A005" w14:textId="5FCD8E2C" w:rsidR="0022585F" w:rsidRDefault="0022585F" w:rsidP="0022585F">
      <w:pPr>
        <w:rPr>
          <w:lang w:val="en-US"/>
        </w:rPr>
      </w:pPr>
    </w:p>
    <w:p w14:paraId="6BD40E91" w14:textId="2EEC1F3C" w:rsidR="00A218BF" w:rsidRDefault="00A218BF" w:rsidP="0022585F">
      <w:pPr>
        <w:rPr>
          <w:lang w:val="en-US"/>
        </w:rPr>
      </w:pPr>
    </w:p>
    <w:p w14:paraId="33770F66" w14:textId="77777777" w:rsidR="000811EB" w:rsidRDefault="000811EB" w:rsidP="0022585F">
      <w:pPr>
        <w:rPr>
          <w:lang w:val="en-US"/>
        </w:rPr>
      </w:pPr>
    </w:p>
    <w:p w14:paraId="0B7BF539" w14:textId="6A1B380D" w:rsidR="00F277DD" w:rsidRDefault="005F04B2" w:rsidP="00F277DD">
      <w:pPr>
        <w:pStyle w:val="Heading1"/>
        <w:rPr>
          <w:b w:val="0"/>
          <w:bCs/>
          <w:lang w:val="en-US"/>
        </w:rPr>
      </w:pPr>
      <w:bookmarkStart w:id="4" w:name="_Toc122094195"/>
      <w:r>
        <w:rPr>
          <w:bCs/>
          <w:lang w:val="en-US"/>
        </w:rPr>
        <w:lastRenderedPageBreak/>
        <w:t xml:space="preserve">1.0 </w:t>
      </w:r>
      <w:r w:rsidR="00F277DD" w:rsidRPr="00F277DD">
        <w:rPr>
          <w:bCs/>
          <w:lang w:val="en-US"/>
        </w:rPr>
        <w:t>Introduction</w:t>
      </w:r>
      <w:bookmarkEnd w:id="4"/>
      <w:r w:rsidR="00F277DD" w:rsidRPr="00F277DD">
        <w:rPr>
          <w:bCs/>
          <w:lang w:val="en-US"/>
        </w:rPr>
        <w:t xml:space="preserve"> </w:t>
      </w:r>
    </w:p>
    <w:p w14:paraId="1092CAE0" w14:textId="6A161586" w:rsidR="00A218BF" w:rsidRDefault="00A218BF" w:rsidP="00A218BF">
      <w:pPr>
        <w:rPr>
          <w:lang w:val="en-US"/>
        </w:rPr>
      </w:pPr>
      <w:r>
        <w:rPr>
          <w:shd w:val="clear" w:color="auto" w:fill="FFFFFF"/>
        </w:rPr>
        <w:t>Tourism generates a lot for many economies and communities alike</w:t>
      </w:r>
      <w:r w:rsidR="002A4D90" w:rsidRPr="002A4D90">
        <w:t xml:space="preserve"> </w:t>
      </w:r>
      <w:r w:rsidR="002A4D90" w:rsidRPr="002A4D90">
        <w:rPr>
          <w:shd w:val="clear" w:color="auto" w:fill="FFFFFF"/>
        </w:rPr>
        <w:t>(Musleh et al., 2019)</w:t>
      </w:r>
      <w:r>
        <w:rPr>
          <w:shd w:val="clear" w:color="auto" w:fill="FFFFFF"/>
        </w:rPr>
        <w:t>. As economic development takes place in many countries. The contribution of the tourism sector is seen greatly towards reducing poverty</w:t>
      </w:r>
      <w:r w:rsidR="002A4D90" w:rsidRPr="002A4D90">
        <w:t xml:space="preserve"> </w:t>
      </w:r>
      <w:r w:rsidR="002A4D90" w:rsidRPr="002A4D90">
        <w:rPr>
          <w:shd w:val="clear" w:color="auto" w:fill="FFFFFF"/>
        </w:rPr>
        <w:t>(Mensah, 2019)</w:t>
      </w:r>
      <w:r>
        <w:rPr>
          <w:shd w:val="clear" w:color="auto" w:fill="FFFFFF"/>
        </w:rPr>
        <w:t>. Although many governments recognised the contribution of the tourism industry they have also begun to recognise that it contributes to environmental degradation in many countries</w:t>
      </w:r>
      <w:r w:rsidR="002A4D90" w:rsidRPr="002A4D90">
        <w:t xml:space="preserve"> </w:t>
      </w:r>
      <w:r w:rsidR="002A4D90" w:rsidRPr="002A4D90">
        <w:rPr>
          <w:shd w:val="clear" w:color="auto" w:fill="FFFFFF"/>
        </w:rPr>
        <w:t>(Parker, 2019)</w:t>
      </w:r>
      <w:r>
        <w:rPr>
          <w:shd w:val="clear" w:color="auto" w:fill="FFFFFF"/>
        </w:rPr>
        <w:t>. Although this is not a direct intention of the industry, there are certain actions and activities along the value chain that essentially create diminishing returns to the environment by the operation of the industry</w:t>
      </w:r>
      <w:r w:rsidR="002A4D90" w:rsidRPr="002A4D90">
        <w:t xml:space="preserve"> </w:t>
      </w:r>
      <w:r w:rsidR="002A4D90" w:rsidRPr="002A4D90">
        <w:rPr>
          <w:shd w:val="clear" w:color="auto" w:fill="FFFFFF"/>
        </w:rPr>
        <w:t>(Mensah, 2019)</w:t>
      </w:r>
      <w:r>
        <w:rPr>
          <w:shd w:val="clear" w:color="auto" w:fill="FFFFFF"/>
        </w:rPr>
        <w:t>. Government begin to recognise that while they should be in support of the tourism industry they must also have fiscal policies and regulations that essentially govern the operation of the tourism sector. This ensures that private businesses do not become self-serving and only focus on generating profits while they consistently damage the environment</w:t>
      </w:r>
      <w:r w:rsidR="002A4D90" w:rsidRPr="002A4D90">
        <w:t xml:space="preserve"> </w:t>
      </w:r>
      <w:r w:rsidR="002A4D90" w:rsidRPr="002A4D90">
        <w:rPr>
          <w:shd w:val="clear" w:color="auto" w:fill="FFFFFF"/>
        </w:rPr>
        <w:t>(</w:t>
      </w:r>
      <w:proofErr w:type="spellStart"/>
      <w:r w:rsidR="002A4D90" w:rsidRPr="002A4D90">
        <w:rPr>
          <w:shd w:val="clear" w:color="auto" w:fill="FFFFFF"/>
        </w:rPr>
        <w:t>O’Riordan</w:t>
      </w:r>
      <w:proofErr w:type="spellEnd"/>
      <w:r w:rsidR="002A4D90" w:rsidRPr="002A4D90">
        <w:rPr>
          <w:shd w:val="clear" w:color="auto" w:fill="FFFFFF"/>
        </w:rPr>
        <w:t>, 2019)</w:t>
      </w:r>
      <w:r>
        <w:rPr>
          <w:shd w:val="clear" w:color="auto" w:fill="FFFFFF"/>
        </w:rPr>
        <w:t>. </w:t>
      </w:r>
    </w:p>
    <w:p w14:paraId="6A7DA666" w14:textId="1373E46C" w:rsidR="00A218BF" w:rsidRDefault="00A218BF" w:rsidP="00A218BF">
      <w:r>
        <w:rPr>
          <w:shd w:val="clear" w:color="auto" w:fill="FFFFFF"/>
        </w:rPr>
        <w:t xml:space="preserve">As a result the governments and regulatory bodies have </w:t>
      </w:r>
      <w:proofErr w:type="spellStart"/>
      <w:r>
        <w:rPr>
          <w:shd w:val="clear" w:color="auto" w:fill="FFFFFF"/>
        </w:rPr>
        <w:t>begin</w:t>
      </w:r>
      <w:proofErr w:type="spellEnd"/>
      <w:r>
        <w:rPr>
          <w:shd w:val="clear" w:color="auto" w:fill="FFFFFF"/>
        </w:rPr>
        <w:t xml:space="preserve"> to establish certain frameworks that ensure the tourism sector conforms to a set of standards that helps to preserve the environment as well as developed the country's economy</w:t>
      </w:r>
      <w:r w:rsidR="002A4D90" w:rsidRPr="002A4D90">
        <w:t xml:space="preserve"> </w:t>
      </w:r>
      <w:r w:rsidR="002A4D90" w:rsidRPr="002A4D90">
        <w:rPr>
          <w:shd w:val="clear" w:color="auto" w:fill="FFFFFF"/>
        </w:rPr>
        <w:t>(Musleh et al., 2019)</w:t>
      </w:r>
      <w:r>
        <w:rPr>
          <w:shd w:val="clear" w:color="auto" w:fill="FFFFFF"/>
        </w:rPr>
        <w:t xml:space="preserve">. </w:t>
      </w:r>
      <w:r w:rsidR="002A4D90">
        <w:rPr>
          <w:shd w:val="clear" w:color="auto" w:fill="FFFFFF"/>
        </w:rPr>
        <w:t>I</w:t>
      </w:r>
      <w:r>
        <w:rPr>
          <w:shd w:val="clear" w:color="auto" w:fill="FFFFFF"/>
        </w:rPr>
        <w:t>n doing so there are two distinctive approaches that have been taken. is the first is international regulations which have been implemented by the government through the various governing bodies</w:t>
      </w:r>
      <w:r w:rsidR="002A4D90" w:rsidRPr="002A4D90">
        <w:t xml:space="preserve"> </w:t>
      </w:r>
      <w:r w:rsidR="002A4D90" w:rsidRPr="002A4D90">
        <w:rPr>
          <w:shd w:val="clear" w:color="auto" w:fill="FFFFFF"/>
        </w:rPr>
        <w:t>(Parker, 2019)</w:t>
      </w:r>
      <w:r>
        <w:rPr>
          <w:shd w:val="clear" w:color="auto" w:fill="FFFFFF"/>
        </w:rPr>
        <w:t xml:space="preserve">. </w:t>
      </w:r>
      <w:r w:rsidR="002A4D90">
        <w:rPr>
          <w:shd w:val="clear" w:color="auto" w:fill="FFFFFF"/>
        </w:rPr>
        <w:t>T</w:t>
      </w:r>
      <w:r>
        <w:rPr>
          <w:shd w:val="clear" w:color="auto" w:fill="FFFFFF"/>
        </w:rPr>
        <w:t xml:space="preserve">his type of </w:t>
      </w:r>
      <w:proofErr w:type="spellStart"/>
      <w:r>
        <w:rPr>
          <w:shd w:val="clear" w:color="auto" w:fill="FFFFFF"/>
        </w:rPr>
        <w:t>a</w:t>
      </w:r>
      <w:proofErr w:type="spellEnd"/>
      <w:r>
        <w:rPr>
          <w:shd w:val="clear" w:color="auto" w:fill="FFFFFF"/>
        </w:rPr>
        <w:t xml:space="preserve"> initiative insurance that the bare minimum requirement is upheld by every single tourism operator irrespective of the intentional sustainability initiatives they may practice</w:t>
      </w:r>
      <w:r w:rsidR="002A4D90" w:rsidRPr="002A4D90">
        <w:t xml:space="preserve"> </w:t>
      </w:r>
      <w:r w:rsidR="002A4D90" w:rsidRPr="002A4D90">
        <w:rPr>
          <w:shd w:val="clear" w:color="auto" w:fill="FFFFFF"/>
        </w:rPr>
        <w:t>(Mensah, 2019)</w:t>
      </w:r>
      <w:r>
        <w:rPr>
          <w:shd w:val="clear" w:color="auto" w:fill="FFFFFF"/>
        </w:rPr>
        <w:t>.</w:t>
      </w:r>
    </w:p>
    <w:p w14:paraId="71658BA4" w14:textId="06F2A6E4" w:rsidR="00A218BF" w:rsidRDefault="00A218BF" w:rsidP="00A218BF">
      <w:r>
        <w:rPr>
          <w:shd w:val="clear" w:color="auto" w:fill="FFFFFF"/>
        </w:rPr>
        <w:t>Other types of approaches deal with the aspect of voluntary engagement of certain principles and practices that can help the industry perform better. the government gives various different fiscal policies and Standards which help to provide concessions to various operators. for example the concept of Eco tourism receives certain forms of concessions possibly not given to normal tour operators</w:t>
      </w:r>
      <w:r w:rsidR="002A4D90" w:rsidRPr="002A4D90">
        <w:t xml:space="preserve"> </w:t>
      </w:r>
      <w:r w:rsidR="002A4D90" w:rsidRPr="002A4D90">
        <w:rPr>
          <w:shd w:val="clear" w:color="auto" w:fill="FFFFFF"/>
        </w:rPr>
        <w:t>(Musleh et al., 2019)</w:t>
      </w:r>
      <w:r>
        <w:rPr>
          <w:shd w:val="clear" w:color="auto" w:fill="FFFFFF"/>
        </w:rPr>
        <w:t>.</w:t>
      </w:r>
    </w:p>
    <w:p w14:paraId="3142423C" w14:textId="186972DD" w:rsidR="00A218BF" w:rsidRDefault="00A218BF" w:rsidP="00A218BF">
      <w:pPr>
        <w:rPr>
          <w:lang w:val="en-US"/>
        </w:rPr>
      </w:pPr>
    </w:p>
    <w:p w14:paraId="2068383E" w14:textId="4862F43C" w:rsidR="00A218BF" w:rsidRDefault="00A218BF" w:rsidP="00A218BF">
      <w:pPr>
        <w:rPr>
          <w:lang w:val="en-US"/>
        </w:rPr>
      </w:pPr>
    </w:p>
    <w:p w14:paraId="1740853B" w14:textId="77777777" w:rsidR="00A218BF" w:rsidRDefault="00A218BF" w:rsidP="00A218BF">
      <w:pPr>
        <w:rPr>
          <w:lang w:val="en-US"/>
        </w:rPr>
      </w:pPr>
    </w:p>
    <w:p w14:paraId="7C99325B" w14:textId="77777777" w:rsidR="00A218BF" w:rsidRDefault="00A218BF" w:rsidP="00A218BF">
      <w:pPr>
        <w:pStyle w:val="Heading1"/>
      </w:pPr>
      <w:r>
        <w:lastRenderedPageBreak/>
        <w:t>2.0 Green Taxes</w:t>
      </w:r>
    </w:p>
    <w:p w14:paraId="2148E6DC" w14:textId="7F02604E" w:rsidR="00A218BF" w:rsidRDefault="00A218BF" w:rsidP="00A218BF">
      <w:r>
        <w:t>The concept of green taxes has become increasingly dominant in most of the European countries. One of the most noticeable impact that green tax has had is the Provision of accountability for many of the companies to become more responsible in the decision they made for operations</w:t>
      </w:r>
      <w:r w:rsidR="002A4D90" w:rsidRPr="002A4D90">
        <w:t xml:space="preserve"> (Parker, 2019)</w:t>
      </w:r>
      <w:r>
        <w:t>. For example the energy tax that is specifically directed at high energy consumption product is applicable for both transport as well and operation of machinery that requires power</w:t>
      </w:r>
      <w:r w:rsidR="002F3059" w:rsidRPr="002F3059">
        <w:t xml:space="preserve"> (Hong and Cords, 2020)</w:t>
      </w:r>
      <w:r>
        <w:t>. Transport tax is another area that has been focused on as there is a proper understanding that the direct contribution of carbon dioxide as the potential of increasing Greenhouse gas effect. The burning of natural gases in certain types of hotels in order to generate heat which is essentially the using of furnace oil is also very prominent in Asian market</w:t>
      </w:r>
      <w:r w:rsidR="002F3059" w:rsidRPr="002F3059">
        <w:t xml:space="preserve"> (Hong and Cords, 2020)</w:t>
      </w:r>
      <w:r>
        <w:t xml:space="preserve">. </w:t>
      </w:r>
    </w:p>
    <w:p w14:paraId="550AD715" w14:textId="411DD21B" w:rsidR="00A218BF" w:rsidRDefault="00A218BF" w:rsidP="00A218BF">
      <w:r>
        <w:t>The implementation of tax in these types of areas helps to Greater control the carbon dioxide emissions from the industry. There is also a direct contribution from the various different pollution related factors that take place on the tourism industry</w:t>
      </w:r>
      <w:r w:rsidR="002A4D90" w:rsidRPr="002A4D90">
        <w:t xml:space="preserve"> (Parker, 2019)</w:t>
      </w:r>
      <w:r>
        <w:t>. Green tax reforms have also been implemented in These areas which essentially makes the Hotel operators more focused on following regulation</w:t>
      </w:r>
      <w:r w:rsidR="002A4D90" w:rsidRPr="002A4D90">
        <w:t xml:space="preserve"> (Parker, 2019)</w:t>
      </w:r>
      <w:r>
        <w:t>.</w:t>
      </w:r>
    </w:p>
    <w:p w14:paraId="65B8E531" w14:textId="503D8A44" w:rsidR="00AF50FA" w:rsidRDefault="00A218BF" w:rsidP="00A218BF">
      <w:r>
        <w:t xml:space="preserve">Green taxes can also be used as a means of reducing indirect impact to the environment such as the use of wood and cardboard </w:t>
      </w:r>
      <w:proofErr w:type="spellStart"/>
      <w:r>
        <w:t>products.The</w:t>
      </w:r>
      <w:proofErr w:type="spellEnd"/>
      <w:r>
        <w:t xml:space="preserve"> various tax reforms can directly help to create fun for governments to overcome environment challenges they face in their respective countries. They also help to increase environmental awareness among visiting tourists. It also helps to create a positive impact on the visiting destination enhancing the image of the destination and showing that the government also cares about preserving the environment and not only about turning over economic benefits</w:t>
      </w:r>
      <w:r w:rsidR="002F3059" w:rsidRPr="002F3059">
        <w:t xml:space="preserve"> (Hong and Cords, 2020)</w:t>
      </w:r>
      <w:r>
        <w:t>.</w:t>
      </w:r>
    </w:p>
    <w:p w14:paraId="6C038300" w14:textId="5DC592EE" w:rsidR="00A218BF" w:rsidRDefault="00A218BF" w:rsidP="00A218BF"/>
    <w:p w14:paraId="7FA29F15" w14:textId="1BC91845" w:rsidR="00A218BF" w:rsidRDefault="00A218BF" w:rsidP="00A218BF"/>
    <w:p w14:paraId="0CB4BD00" w14:textId="36337150" w:rsidR="00A218BF" w:rsidRDefault="00A218BF" w:rsidP="00A218BF"/>
    <w:p w14:paraId="6E8ECDDF" w14:textId="02C50B94" w:rsidR="00A218BF" w:rsidRDefault="00A218BF" w:rsidP="00A218BF"/>
    <w:p w14:paraId="5C59D8AC" w14:textId="4C8FE0B4" w:rsidR="00A218BF" w:rsidRDefault="00A218BF" w:rsidP="00A218BF"/>
    <w:p w14:paraId="2D3165E7" w14:textId="05877FFD" w:rsidR="00AF50FA" w:rsidRDefault="00AF50FA" w:rsidP="00AF50FA">
      <w:pPr>
        <w:pStyle w:val="Heading1"/>
        <w:rPr>
          <w:b w:val="0"/>
          <w:bCs/>
        </w:rPr>
      </w:pPr>
      <w:bookmarkStart w:id="5" w:name="_Toc122094197"/>
      <w:r w:rsidRPr="00AF50FA">
        <w:rPr>
          <w:bCs/>
        </w:rPr>
        <w:lastRenderedPageBreak/>
        <w:t>3.0 Green tax structures</w:t>
      </w:r>
      <w:bookmarkEnd w:id="5"/>
      <w:r w:rsidRPr="00AF50FA">
        <w:rPr>
          <w:bCs/>
        </w:rPr>
        <w:t xml:space="preserve"> </w:t>
      </w:r>
    </w:p>
    <w:p w14:paraId="24A17B5E" w14:textId="615FDF80" w:rsidR="00C269B1" w:rsidRDefault="00C269B1" w:rsidP="00C269B1">
      <w:r>
        <w:rPr>
          <w:shd w:val="clear" w:color="auto" w:fill="FFFFFF"/>
        </w:rPr>
        <w:t>The components of green taxes are therefore directed at the level of energy consumption, the type of materials that are used by the hotel industry that directly compromises sustainability and the environment</w:t>
      </w:r>
      <w:r w:rsidR="002F3059" w:rsidRPr="002F3059">
        <w:t xml:space="preserve"> </w:t>
      </w:r>
      <w:r w:rsidR="002F3059" w:rsidRPr="002F3059">
        <w:rPr>
          <w:shd w:val="clear" w:color="auto" w:fill="FFFFFF"/>
        </w:rPr>
        <w:t>(Hong and Cords, 2020)</w:t>
      </w:r>
      <w:r>
        <w:rPr>
          <w:shd w:val="clear" w:color="auto" w:fill="FFFFFF"/>
        </w:rPr>
        <w:t>.In the years leading up to 2016 it was identified that energy tax related revenue was increased by nearly 77% in EU 28 that's revenue</w:t>
      </w:r>
      <w:r w:rsidR="002A4D90" w:rsidRPr="002A4D90">
        <w:t xml:space="preserve"> </w:t>
      </w:r>
      <w:r w:rsidR="002A4D90" w:rsidRPr="002A4D90">
        <w:rPr>
          <w:shd w:val="clear" w:color="auto" w:fill="FFFFFF"/>
        </w:rPr>
        <w:t>(Parker, 2019)</w:t>
      </w:r>
      <w:r>
        <w:rPr>
          <w:shd w:val="clear" w:color="auto" w:fill="FFFFFF"/>
        </w:rPr>
        <w:t xml:space="preserve">. </w:t>
      </w:r>
    </w:p>
    <w:p w14:paraId="287E5296" w14:textId="4A34C9DC" w:rsidR="00E266E5" w:rsidRPr="002F3059" w:rsidRDefault="00E266E5" w:rsidP="002A4D90">
      <w:pPr>
        <w:spacing w:line="240" w:lineRule="auto"/>
        <w:jc w:val="center"/>
        <w:rPr>
          <w:b/>
          <w:bCs/>
          <w:lang w:val="en-US"/>
        </w:rPr>
      </w:pPr>
      <w:r w:rsidRPr="002F3059">
        <w:rPr>
          <w:b/>
          <w:bCs/>
        </w:rPr>
        <w:t>Figure 1 Environmental</w:t>
      </w:r>
      <w:r w:rsidRPr="002F3059">
        <w:rPr>
          <w:b/>
          <w:bCs/>
          <w:spacing w:val="-1"/>
        </w:rPr>
        <w:t xml:space="preserve"> </w:t>
      </w:r>
      <w:r w:rsidRPr="002F3059">
        <w:rPr>
          <w:b/>
          <w:bCs/>
        </w:rPr>
        <w:t>taxes by</w:t>
      </w:r>
      <w:r w:rsidRPr="002F3059">
        <w:rPr>
          <w:b/>
          <w:bCs/>
          <w:spacing w:val="-1"/>
        </w:rPr>
        <w:t xml:space="preserve"> </w:t>
      </w:r>
      <w:r w:rsidRPr="002F3059">
        <w:rPr>
          <w:b/>
          <w:bCs/>
        </w:rPr>
        <w:t>tax</w:t>
      </w:r>
      <w:r w:rsidRPr="002F3059">
        <w:rPr>
          <w:b/>
          <w:bCs/>
          <w:spacing w:val="-2"/>
        </w:rPr>
        <w:t xml:space="preserve"> </w:t>
      </w:r>
      <w:r w:rsidRPr="002F3059">
        <w:rPr>
          <w:b/>
          <w:bCs/>
        </w:rPr>
        <w:t>category</w:t>
      </w:r>
    </w:p>
    <w:p w14:paraId="29DEA7D6" w14:textId="38F82F93" w:rsidR="005F04B2" w:rsidRDefault="005F04B2" w:rsidP="002A4D90">
      <w:pPr>
        <w:pStyle w:val="BodyText"/>
        <w:ind w:left="0"/>
        <w:jc w:val="center"/>
        <w:rPr>
          <w:sz w:val="20"/>
        </w:rPr>
      </w:pPr>
      <w:r>
        <w:rPr>
          <w:noProof/>
        </w:rPr>
        <w:drawing>
          <wp:inline distT="0" distB="0" distL="0" distR="0" wp14:anchorId="2445DBF7" wp14:editId="193F9DDA">
            <wp:extent cx="5988050" cy="28638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b="6989"/>
                    <a:stretch/>
                  </pic:blipFill>
                  <pic:spPr bwMode="auto">
                    <a:xfrm>
                      <a:off x="0" y="0"/>
                      <a:ext cx="5997642" cy="2868437"/>
                    </a:xfrm>
                    <a:prstGeom prst="rect">
                      <a:avLst/>
                    </a:prstGeom>
                    <a:noFill/>
                    <a:ln>
                      <a:noFill/>
                    </a:ln>
                    <a:extLst>
                      <a:ext uri="{53640926-AAD7-44D8-BBD7-CCE9431645EC}">
                        <a14:shadowObscured xmlns:a14="http://schemas.microsoft.com/office/drawing/2010/main"/>
                      </a:ext>
                    </a:extLst>
                  </pic:spPr>
                </pic:pic>
              </a:graphicData>
            </a:graphic>
          </wp:inline>
        </w:drawing>
      </w:r>
    </w:p>
    <w:p w14:paraId="19E1941F" w14:textId="30D8156C" w:rsidR="002F3059" w:rsidRDefault="002F3059" w:rsidP="002A4D90">
      <w:pPr>
        <w:spacing w:line="240" w:lineRule="auto"/>
        <w:rPr>
          <w:lang w:val="en-US"/>
        </w:rPr>
      </w:pPr>
      <w:r>
        <w:rPr>
          <w:lang w:val="en-US"/>
        </w:rPr>
        <w:t xml:space="preserve">Source- Adapted from </w:t>
      </w:r>
      <w:r w:rsidRPr="002F3059">
        <w:rPr>
          <w:lang w:val="en-US"/>
        </w:rPr>
        <w:t>(Hong and Cords, 2020)</w:t>
      </w:r>
    </w:p>
    <w:p w14:paraId="4B10A477" w14:textId="77777777" w:rsidR="00E266E5" w:rsidRPr="002A4D90" w:rsidRDefault="00E266E5" w:rsidP="002A4D90">
      <w:pPr>
        <w:spacing w:line="240" w:lineRule="auto"/>
        <w:jc w:val="center"/>
        <w:rPr>
          <w:b/>
          <w:bCs/>
        </w:rPr>
      </w:pPr>
      <w:r w:rsidRPr="002A4D90">
        <w:rPr>
          <w:b/>
          <w:bCs/>
        </w:rPr>
        <w:t>Figure 2.</w:t>
      </w:r>
      <w:r w:rsidRPr="002A4D90">
        <w:rPr>
          <w:b/>
          <w:bCs/>
          <w:spacing w:val="1"/>
        </w:rPr>
        <w:t xml:space="preserve"> </w:t>
      </w:r>
      <w:r w:rsidRPr="002A4D90">
        <w:rPr>
          <w:b/>
          <w:bCs/>
        </w:rPr>
        <w:t>Total environmental tax revenue by type of tax, EU-28, 2002 -2016 (billion</w:t>
      </w:r>
      <w:r w:rsidRPr="002A4D90">
        <w:rPr>
          <w:b/>
          <w:bCs/>
          <w:spacing w:val="-57"/>
        </w:rPr>
        <w:t xml:space="preserve"> </w:t>
      </w:r>
      <w:r w:rsidRPr="002A4D90">
        <w:rPr>
          <w:b/>
          <w:bCs/>
        </w:rPr>
        <w:t>EUR)</w:t>
      </w:r>
    </w:p>
    <w:p w14:paraId="0F81A8F8" w14:textId="77777777" w:rsidR="00E266E5" w:rsidRDefault="00E266E5" w:rsidP="002A4D90">
      <w:pPr>
        <w:pStyle w:val="BodyText"/>
        <w:spacing w:before="6" w:after="1"/>
        <w:ind w:left="0"/>
        <w:jc w:val="left"/>
        <w:rPr>
          <w:sz w:val="11"/>
        </w:rPr>
      </w:pPr>
    </w:p>
    <w:p w14:paraId="7C3BDC80" w14:textId="77777777" w:rsidR="00E266E5" w:rsidRDefault="00E266E5" w:rsidP="002A4D90">
      <w:pPr>
        <w:pStyle w:val="BodyText"/>
        <w:ind w:left="1059"/>
        <w:jc w:val="left"/>
        <w:rPr>
          <w:sz w:val="20"/>
        </w:rPr>
      </w:pPr>
      <w:r>
        <w:rPr>
          <w:noProof/>
          <w:sz w:val="20"/>
        </w:rPr>
        <w:drawing>
          <wp:inline distT="0" distB="0" distL="0" distR="0" wp14:anchorId="1ECED2DE" wp14:editId="7B8D551C">
            <wp:extent cx="5321690" cy="2286000"/>
            <wp:effectExtent l="0" t="0" r="0" b="0"/>
            <wp:docPr id="11" name="image18.png"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8.png" descr="Chart, bar chart&#10;&#10;Description automatically generated"/>
                    <pic:cNvPicPr/>
                  </pic:nvPicPr>
                  <pic:blipFill>
                    <a:blip r:embed="rId9" cstate="print"/>
                    <a:stretch>
                      <a:fillRect/>
                    </a:stretch>
                  </pic:blipFill>
                  <pic:spPr>
                    <a:xfrm>
                      <a:off x="0" y="0"/>
                      <a:ext cx="5325834" cy="2287780"/>
                    </a:xfrm>
                    <a:prstGeom prst="rect">
                      <a:avLst/>
                    </a:prstGeom>
                  </pic:spPr>
                </pic:pic>
              </a:graphicData>
            </a:graphic>
          </wp:inline>
        </w:drawing>
      </w:r>
    </w:p>
    <w:p w14:paraId="0EF9BECA" w14:textId="25FD20CB" w:rsidR="00E266E5" w:rsidRDefault="002F3059" w:rsidP="002A4D90">
      <w:pPr>
        <w:spacing w:line="240" w:lineRule="auto"/>
      </w:pPr>
      <w:r>
        <w:t>Source-</w:t>
      </w:r>
      <w:r w:rsidRPr="002F3059">
        <w:t xml:space="preserve"> (Hong and Cords, 2020)</w:t>
      </w:r>
    </w:p>
    <w:p w14:paraId="1E191723" w14:textId="2C0A9A85" w:rsidR="00E266E5" w:rsidRDefault="00A218BF" w:rsidP="002A4D90">
      <w:pPr>
        <w:pStyle w:val="TableParagraph"/>
        <w:spacing w:line="240" w:lineRule="auto"/>
        <w:jc w:val="center"/>
      </w:pPr>
      <w:r>
        <w:t xml:space="preserve"> </w:t>
      </w:r>
    </w:p>
    <w:p w14:paraId="71DD9614" w14:textId="283230D6" w:rsidR="00C269B1" w:rsidRDefault="00C269B1" w:rsidP="00C269B1">
      <w:pPr>
        <w:ind w:left="60"/>
      </w:pPr>
      <w:r w:rsidRPr="00C269B1">
        <w:rPr>
          <w:shd w:val="clear" w:color="auto" w:fill="FFFFFF"/>
        </w:rPr>
        <w:lastRenderedPageBreak/>
        <w:t>While most of the tax revenue was generated from non-</w:t>
      </w:r>
      <w:r>
        <w:rPr>
          <w:shd w:val="clear" w:color="auto" w:fill="FFFFFF"/>
        </w:rPr>
        <w:t xml:space="preserve">fuel </w:t>
      </w:r>
      <w:r w:rsidRPr="00C269B1">
        <w:rPr>
          <w:shd w:val="clear" w:color="auto" w:fill="FFFFFF"/>
        </w:rPr>
        <w:t xml:space="preserve">transportation amounting to about 20% respectively pollution and resource based access one of 5%. There was a tree structure in that green taxes application rates in 2015 and as a result countries like Greece, Italy and </w:t>
      </w:r>
      <w:r>
        <w:rPr>
          <w:shd w:val="clear" w:color="auto" w:fill="FFFFFF"/>
        </w:rPr>
        <w:t>Estonia</w:t>
      </w:r>
      <w:r w:rsidRPr="00C269B1">
        <w:rPr>
          <w:shd w:val="clear" w:color="auto" w:fill="FFFFFF"/>
        </w:rPr>
        <w:t xml:space="preserve"> near registered some of the largest increases in overall green tax and  energy tax receipt. </w:t>
      </w:r>
      <w:r>
        <w:rPr>
          <w:shd w:val="clear" w:color="auto" w:fill="FFFFFF"/>
        </w:rPr>
        <w:t>a</w:t>
      </w:r>
      <w:r w:rsidRPr="00C269B1">
        <w:rPr>
          <w:shd w:val="clear" w:color="auto" w:fill="FFFFFF"/>
        </w:rPr>
        <w:t>pproximately 70% of tax revenues that is obtain the European union are directly associated to transport forward and 6 member states represent 95% of the energy tax revenue. This is an indication that the government  regulation has been increasing  and member states are continuing to make payment on a regular term</w:t>
      </w:r>
      <w:r w:rsidR="002A4D90" w:rsidRPr="002A4D90">
        <w:t xml:space="preserve"> </w:t>
      </w:r>
      <w:r w:rsidR="002A4D90" w:rsidRPr="002A4D90">
        <w:rPr>
          <w:shd w:val="clear" w:color="auto" w:fill="FFFFFF"/>
        </w:rPr>
        <w:t>(Parker, 2019)</w:t>
      </w:r>
      <w:r w:rsidRPr="00C269B1">
        <w:rPr>
          <w:shd w:val="clear" w:color="auto" w:fill="FFFFFF"/>
        </w:rPr>
        <w:t>.</w:t>
      </w:r>
    </w:p>
    <w:p w14:paraId="6401CAFE" w14:textId="5CD384BC" w:rsidR="00856AC3" w:rsidRDefault="00856AC3" w:rsidP="00856AC3">
      <w:pPr>
        <w:rPr>
          <w:lang w:val="en-US"/>
        </w:rPr>
      </w:pPr>
    </w:p>
    <w:p w14:paraId="1D4AF2DE" w14:textId="5F53EF3C" w:rsidR="00856AC3" w:rsidRDefault="00856AC3" w:rsidP="00856AC3">
      <w:pPr>
        <w:rPr>
          <w:lang w:val="en-US"/>
        </w:rPr>
      </w:pPr>
    </w:p>
    <w:p w14:paraId="320DC0AA" w14:textId="389777DB" w:rsidR="00856AC3" w:rsidRDefault="00856AC3" w:rsidP="00856AC3">
      <w:pPr>
        <w:rPr>
          <w:lang w:val="en-US"/>
        </w:rPr>
      </w:pPr>
    </w:p>
    <w:p w14:paraId="25DDE739" w14:textId="4CFC474E" w:rsidR="002A4D90" w:rsidRDefault="002A4D90" w:rsidP="00856AC3">
      <w:pPr>
        <w:rPr>
          <w:lang w:val="en-US"/>
        </w:rPr>
      </w:pPr>
    </w:p>
    <w:p w14:paraId="05484DC3" w14:textId="41DBDDD3" w:rsidR="002A4D90" w:rsidRDefault="002A4D90" w:rsidP="00856AC3">
      <w:pPr>
        <w:rPr>
          <w:lang w:val="en-US"/>
        </w:rPr>
      </w:pPr>
    </w:p>
    <w:p w14:paraId="2AD9B308" w14:textId="7CB60967" w:rsidR="002A4D90" w:rsidRDefault="002A4D90" w:rsidP="00856AC3">
      <w:pPr>
        <w:rPr>
          <w:lang w:val="en-US"/>
        </w:rPr>
      </w:pPr>
    </w:p>
    <w:p w14:paraId="6E93A9E7" w14:textId="31E9FBEE" w:rsidR="002A4D90" w:rsidRDefault="002A4D90" w:rsidP="00856AC3">
      <w:pPr>
        <w:rPr>
          <w:lang w:val="en-US"/>
        </w:rPr>
      </w:pPr>
    </w:p>
    <w:p w14:paraId="78729A6C" w14:textId="77777777" w:rsidR="002A4D90" w:rsidRDefault="002A4D90" w:rsidP="00856AC3">
      <w:pPr>
        <w:rPr>
          <w:lang w:val="en-US"/>
        </w:rPr>
      </w:pPr>
    </w:p>
    <w:p w14:paraId="5D0479B5" w14:textId="0FBE0466" w:rsidR="00856AC3" w:rsidRDefault="00856AC3" w:rsidP="00856AC3">
      <w:pPr>
        <w:rPr>
          <w:lang w:val="en-US"/>
        </w:rPr>
      </w:pPr>
    </w:p>
    <w:p w14:paraId="07BB8943" w14:textId="408D7867" w:rsidR="00856AC3" w:rsidRDefault="00856AC3" w:rsidP="00856AC3">
      <w:pPr>
        <w:rPr>
          <w:lang w:val="en-US"/>
        </w:rPr>
      </w:pPr>
    </w:p>
    <w:p w14:paraId="0E50CF94" w14:textId="2D888A2E" w:rsidR="00856AC3" w:rsidRDefault="00856AC3" w:rsidP="00856AC3">
      <w:pPr>
        <w:rPr>
          <w:lang w:val="en-US"/>
        </w:rPr>
      </w:pPr>
    </w:p>
    <w:p w14:paraId="6A29CF50" w14:textId="610330A3" w:rsidR="002A4D90" w:rsidRDefault="002A4D90" w:rsidP="00856AC3">
      <w:pPr>
        <w:rPr>
          <w:lang w:val="en-US"/>
        </w:rPr>
      </w:pPr>
    </w:p>
    <w:p w14:paraId="526DD1BA" w14:textId="5A13B7B7" w:rsidR="002A4D90" w:rsidRDefault="002A4D90" w:rsidP="00856AC3">
      <w:pPr>
        <w:rPr>
          <w:lang w:val="en-US"/>
        </w:rPr>
      </w:pPr>
    </w:p>
    <w:p w14:paraId="417BDDF1" w14:textId="77777777" w:rsidR="002A4D90" w:rsidRDefault="002A4D90" w:rsidP="00856AC3">
      <w:pPr>
        <w:rPr>
          <w:lang w:val="en-US"/>
        </w:rPr>
      </w:pPr>
    </w:p>
    <w:p w14:paraId="7AF7857F" w14:textId="04C9420A" w:rsidR="00856AC3" w:rsidRDefault="00856AC3" w:rsidP="00856AC3">
      <w:pPr>
        <w:rPr>
          <w:lang w:val="en-US"/>
        </w:rPr>
      </w:pPr>
    </w:p>
    <w:p w14:paraId="17AC0307" w14:textId="78797EE4" w:rsidR="00AF50FA" w:rsidRPr="00AF50FA" w:rsidRDefault="00AF50FA" w:rsidP="00AF50FA">
      <w:pPr>
        <w:pStyle w:val="Heading1"/>
        <w:rPr>
          <w:b w:val="0"/>
          <w:bCs/>
        </w:rPr>
      </w:pPr>
      <w:bookmarkStart w:id="6" w:name="_Toc122094198"/>
      <w:r w:rsidRPr="00AF50FA">
        <w:rPr>
          <w:bCs/>
        </w:rPr>
        <w:lastRenderedPageBreak/>
        <w:t>4.0 Conclusions</w:t>
      </w:r>
      <w:bookmarkEnd w:id="6"/>
    </w:p>
    <w:p w14:paraId="73162E7E" w14:textId="46223F63" w:rsidR="00C269B1" w:rsidRPr="00C269B1" w:rsidRDefault="00C269B1" w:rsidP="00C269B1">
      <w:pPr>
        <w:rPr>
          <w:lang w:val="en-US"/>
        </w:rPr>
      </w:pPr>
      <w:r w:rsidRPr="00C269B1">
        <w:rPr>
          <w:shd w:val="clear" w:color="auto" w:fill="FFFFFF"/>
        </w:rPr>
        <w:t>As it is indicated in the report, the European Union has made great strides in looking to make the tourism industry more sustainable over the past few years. However, despite the implementation of green tax and the intention of many hotel chains to become sustainable a large portion of government revenue is created from this tax bracket. It can then be argued that although sales look at becoming sustainable, they are still willing to make the payment of taxation in order for them to consistently promote their value propositions that are used to attract inbound travel. Although the text may be given to it and passed on to the traveler there is an economic benefit given the rise of tax payouts that has been recorded.</w:t>
      </w:r>
    </w:p>
    <w:p w14:paraId="3502967A" w14:textId="77777777" w:rsidR="00C269B1" w:rsidRDefault="00C269B1" w:rsidP="00C269B1">
      <w:r w:rsidRPr="00C269B1">
        <w:rPr>
          <w:shd w:val="clear" w:color="auto" w:fill="FFFFFF"/>
        </w:rPr>
        <w:t>If there is to be some sort of regulatory issues that should definitely be made mandatory to have a certain percentage of transportation in the hotel industry that is directed at sustainable energy. For example, regulations should be in force that certain types of materials given their staff classification only provide electric based vehicles for transportation of guests and other forms of operation factors.</w:t>
      </w:r>
    </w:p>
    <w:p w14:paraId="3CFCD9CB" w14:textId="77777777" w:rsidR="00AF50FA" w:rsidRDefault="00AF50FA" w:rsidP="00AF50FA">
      <w:pPr>
        <w:pStyle w:val="BodyText"/>
        <w:spacing w:before="7"/>
        <w:ind w:left="0"/>
        <w:jc w:val="left"/>
        <w:rPr>
          <w:b/>
          <w:sz w:val="23"/>
        </w:rPr>
      </w:pPr>
    </w:p>
    <w:p w14:paraId="281A6546" w14:textId="40FC86FC" w:rsidR="00AF50FA" w:rsidRDefault="00AF50FA" w:rsidP="00856AC3">
      <w:pPr>
        <w:rPr>
          <w:lang w:val="en-US"/>
        </w:rPr>
      </w:pPr>
    </w:p>
    <w:p w14:paraId="32D358E0" w14:textId="71054F5B" w:rsidR="002F3059" w:rsidRDefault="002F3059" w:rsidP="00856AC3">
      <w:pPr>
        <w:rPr>
          <w:lang w:val="en-US"/>
        </w:rPr>
      </w:pPr>
    </w:p>
    <w:p w14:paraId="73C248EC" w14:textId="7F74711A" w:rsidR="002F3059" w:rsidRDefault="002F3059" w:rsidP="00856AC3">
      <w:pPr>
        <w:rPr>
          <w:lang w:val="en-US"/>
        </w:rPr>
      </w:pPr>
    </w:p>
    <w:p w14:paraId="3123FDE3" w14:textId="4CCFC8A7" w:rsidR="002F3059" w:rsidRDefault="002F3059" w:rsidP="00856AC3">
      <w:pPr>
        <w:rPr>
          <w:lang w:val="en-US"/>
        </w:rPr>
      </w:pPr>
    </w:p>
    <w:p w14:paraId="5A518AAE" w14:textId="05421127" w:rsidR="002F3059" w:rsidRDefault="002F3059" w:rsidP="00856AC3">
      <w:pPr>
        <w:rPr>
          <w:lang w:val="en-US"/>
        </w:rPr>
      </w:pPr>
    </w:p>
    <w:p w14:paraId="5298B3C6" w14:textId="47358C05" w:rsidR="002F3059" w:rsidRDefault="002F3059" w:rsidP="00856AC3">
      <w:pPr>
        <w:rPr>
          <w:lang w:val="en-US"/>
        </w:rPr>
      </w:pPr>
    </w:p>
    <w:p w14:paraId="6C497487" w14:textId="590861A4" w:rsidR="002F3059" w:rsidRDefault="002F3059" w:rsidP="00856AC3">
      <w:pPr>
        <w:rPr>
          <w:lang w:val="en-US"/>
        </w:rPr>
      </w:pPr>
    </w:p>
    <w:p w14:paraId="3196C17F" w14:textId="7F89F4B5" w:rsidR="002F3059" w:rsidRDefault="002F3059" w:rsidP="00856AC3">
      <w:pPr>
        <w:rPr>
          <w:lang w:val="en-US"/>
        </w:rPr>
      </w:pPr>
    </w:p>
    <w:p w14:paraId="6A7DC035" w14:textId="7543A637" w:rsidR="002F3059" w:rsidRDefault="002F3059" w:rsidP="00856AC3">
      <w:pPr>
        <w:rPr>
          <w:lang w:val="en-US"/>
        </w:rPr>
      </w:pPr>
    </w:p>
    <w:p w14:paraId="3F4C7A93" w14:textId="74073723" w:rsidR="002F3059" w:rsidRDefault="002F3059" w:rsidP="00856AC3">
      <w:pPr>
        <w:rPr>
          <w:lang w:val="en-US"/>
        </w:rPr>
      </w:pPr>
    </w:p>
    <w:p w14:paraId="09F9B61A" w14:textId="35647C5D" w:rsidR="002F3059" w:rsidRDefault="002F3059" w:rsidP="00856AC3">
      <w:pPr>
        <w:rPr>
          <w:lang w:val="en-US"/>
        </w:rPr>
      </w:pPr>
    </w:p>
    <w:p w14:paraId="6B03CC55" w14:textId="067532FB" w:rsidR="002F3059" w:rsidRDefault="002F3059" w:rsidP="002F3059">
      <w:pPr>
        <w:pStyle w:val="Heading1"/>
        <w:rPr>
          <w:lang w:val="en-US"/>
        </w:rPr>
      </w:pPr>
      <w:r>
        <w:rPr>
          <w:lang w:val="en-US"/>
        </w:rPr>
        <w:lastRenderedPageBreak/>
        <w:t xml:space="preserve">References </w:t>
      </w:r>
    </w:p>
    <w:p w14:paraId="09A8D070" w14:textId="77777777" w:rsidR="002A4D90" w:rsidRDefault="002A4D90" w:rsidP="002A4D90">
      <w:pPr>
        <w:pStyle w:val="NormalWeb"/>
        <w:spacing w:before="0" w:beforeAutospacing="0" w:after="240" w:afterAutospacing="0" w:line="360" w:lineRule="auto"/>
      </w:pPr>
      <w:r>
        <w:t xml:space="preserve">Hong, Z. and Cords, D.W. (2020). How Can Green Tax Laws Spur Green Behavior? An Analysis of the Influence of Chinese Tax Policy on Green Behavior. </w:t>
      </w:r>
      <w:r>
        <w:rPr>
          <w:i/>
          <w:iCs/>
        </w:rPr>
        <w:t>Pittsburgh Tax Review</w:t>
      </w:r>
      <w:r>
        <w:t>, 17(1). doi:10.5195/taxreview.2019.104.</w:t>
      </w:r>
    </w:p>
    <w:p w14:paraId="2C511ADA" w14:textId="77777777" w:rsidR="002A4D90" w:rsidRDefault="002A4D90" w:rsidP="002A4D90">
      <w:pPr>
        <w:pStyle w:val="NormalWeb"/>
        <w:spacing w:before="0" w:beforeAutospacing="0" w:after="240" w:afterAutospacing="0" w:line="360" w:lineRule="auto"/>
      </w:pPr>
      <w:r>
        <w:t xml:space="preserve">Mensah, I. (2019). </w:t>
      </w:r>
      <w:r>
        <w:rPr>
          <w:i/>
          <w:iCs/>
        </w:rPr>
        <w:t>Environmental management concepts and practices for the hospitality industry</w:t>
      </w:r>
      <w:r>
        <w:t>. Newcastle-upon-Tyne: Cambridge Scholars Publisher.</w:t>
      </w:r>
    </w:p>
    <w:p w14:paraId="3E7FDF95" w14:textId="77777777" w:rsidR="002A4D90" w:rsidRDefault="002A4D90" w:rsidP="002A4D90">
      <w:pPr>
        <w:pStyle w:val="NormalWeb"/>
        <w:spacing w:before="0" w:beforeAutospacing="0" w:after="240" w:afterAutospacing="0" w:line="360" w:lineRule="auto"/>
      </w:pPr>
      <w:r>
        <w:t xml:space="preserve">Musleh, M.A., </w:t>
      </w:r>
      <w:proofErr w:type="spellStart"/>
      <w:r>
        <w:t>Hussainey</w:t>
      </w:r>
      <w:proofErr w:type="spellEnd"/>
      <w:r>
        <w:t xml:space="preserve">, K., </w:t>
      </w:r>
      <w:proofErr w:type="spellStart"/>
      <w:r>
        <w:t>Hannoon</w:t>
      </w:r>
      <w:proofErr w:type="spellEnd"/>
      <w:r>
        <w:t xml:space="preserve">, A. and Hamdan, A. (2019). </w:t>
      </w:r>
      <w:r>
        <w:rPr>
          <w:i/>
          <w:iCs/>
        </w:rPr>
        <w:t>Global Approaches to Sustainability Through Learning and Education</w:t>
      </w:r>
      <w:r>
        <w:t>. IGI Global.</w:t>
      </w:r>
    </w:p>
    <w:p w14:paraId="4AB12E6C" w14:textId="77777777" w:rsidR="002A4D90" w:rsidRDefault="002A4D90" w:rsidP="002A4D90">
      <w:pPr>
        <w:pStyle w:val="NormalWeb"/>
        <w:spacing w:before="0" w:beforeAutospacing="0" w:after="240" w:afterAutospacing="0" w:line="360" w:lineRule="auto"/>
      </w:pPr>
      <w:proofErr w:type="spellStart"/>
      <w:r>
        <w:t>O’Riordan</w:t>
      </w:r>
      <w:proofErr w:type="spellEnd"/>
      <w:r>
        <w:t xml:space="preserve">, T. (2019). </w:t>
      </w:r>
      <w:r>
        <w:rPr>
          <w:i/>
          <w:iCs/>
        </w:rPr>
        <w:t>The Transition to Sustainability</w:t>
      </w:r>
      <w:r>
        <w:t>. Routledge.</w:t>
      </w:r>
    </w:p>
    <w:p w14:paraId="0A4EB02B" w14:textId="77777777" w:rsidR="002A4D90" w:rsidRDefault="002A4D90" w:rsidP="002A4D90">
      <w:pPr>
        <w:pStyle w:val="NormalWeb"/>
        <w:spacing w:before="0" w:beforeAutospacing="0" w:after="240" w:afterAutospacing="0" w:line="360" w:lineRule="auto"/>
      </w:pPr>
      <w:r>
        <w:t xml:space="preserve">Parker, K. (2019). Green Tax Incentives Still Available Although Cash Grants Not Extended. </w:t>
      </w:r>
      <w:r>
        <w:rPr>
          <w:i/>
          <w:iCs/>
        </w:rPr>
        <w:t>Natural Gas &amp; Electricity</w:t>
      </w:r>
      <w:r>
        <w:t>, 29(11), pp.1–6. doi:10.1002/gas.21691.</w:t>
      </w:r>
    </w:p>
    <w:p w14:paraId="70E7833D" w14:textId="7CA29BF7" w:rsidR="00856AC3" w:rsidRDefault="00856AC3" w:rsidP="00856AC3">
      <w:pPr>
        <w:rPr>
          <w:lang w:val="en-US"/>
        </w:rPr>
      </w:pPr>
    </w:p>
    <w:p w14:paraId="054646A6" w14:textId="741101C7" w:rsidR="00856AC3" w:rsidRDefault="00856AC3" w:rsidP="00856AC3">
      <w:pPr>
        <w:rPr>
          <w:lang w:val="en-US"/>
        </w:rPr>
      </w:pPr>
    </w:p>
    <w:p w14:paraId="4B7E2754" w14:textId="41B79B0E" w:rsidR="00856AC3" w:rsidRDefault="00856AC3" w:rsidP="00856AC3">
      <w:pPr>
        <w:rPr>
          <w:lang w:val="en-US"/>
        </w:rPr>
      </w:pPr>
    </w:p>
    <w:p w14:paraId="3BC44440" w14:textId="737B0EC2" w:rsidR="00856AC3" w:rsidRDefault="00856AC3" w:rsidP="00856AC3">
      <w:pPr>
        <w:rPr>
          <w:lang w:val="en-US"/>
        </w:rPr>
      </w:pPr>
    </w:p>
    <w:p w14:paraId="52F21B91" w14:textId="4D08B190" w:rsidR="00856AC3" w:rsidRDefault="00856AC3" w:rsidP="00856AC3">
      <w:pPr>
        <w:rPr>
          <w:lang w:val="en-US"/>
        </w:rPr>
      </w:pPr>
    </w:p>
    <w:p w14:paraId="6190BA07" w14:textId="083D7AC9" w:rsidR="00C269B1" w:rsidRDefault="00C269B1" w:rsidP="00856AC3">
      <w:pPr>
        <w:rPr>
          <w:lang w:val="en-US"/>
        </w:rPr>
      </w:pPr>
    </w:p>
    <w:p w14:paraId="399C1523" w14:textId="33E3A852" w:rsidR="00C269B1" w:rsidRDefault="00C269B1" w:rsidP="00856AC3">
      <w:pPr>
        <w:rPr>
          <w:lang w:val="en-US"/>
        </w:rPr>
      </w:pPr>
    </w:p>
    <w:p w14:paraId="3FBD2C01" w14:textId="21D80437" w:rsidR="00C269B1" w:rsidRDefault="00C269B1" w:rsidP="00856AC3">
      <w:pPr>
        <w:rPr>
          <w:lang w:val="en-US"/>
        </w:rPr>
      </w:pPr>
    </w:p>
    <w:p w14:paraId="77266FB8" w14:textId="77777777" w:rsidR="00802CC6" w:rsidRDefault="00802CC6" w:rsidP="00856AC3">
      <w:pPr>
        <w:rPr>
          <w:lang w:val="en-US"/>
        </w:rPr>
      </w:pPr>
    </w:p>
    <w:p w14:paraId="6410BCBC" w14:textId="71256EC1" w:rsidR="00C269B1" w:rsidRDefault="00C269B1" w:rsidP="00856AC3">
      <w:pPr>
        <w:rPr>
          <w:lang w:val="en-US"/>
        </w:rPr>
      </w:pPr>
    </w:p>
    <w:p w14:paraId="4416E8FC" w14:textId="3DF4E397" w:rsidR="00C269B1" w:rsidRDefault="00C269B1" w:rsidP="00856AC3">
      <w:pPr>
        <w:rPr>
          <w:lang w:val="en-US"/>
        </w:rPr>
      </w:pPr>
    </w:p>
    <w:p w14:paraId="7B324D2D" w14:textId="1FAA3245" w:rsidR="00856AC3" w:rsidRPr="00AF50FA" w:rsidRDefault="00AF50FA" w:rsidP="00AF50FA">
      <w:pPr>
        <w:pStyle w:val="Heading1"/>
        <w:rPr>
          <w:b w:val="0"/>
          <w:bCs/>
          <w:lang w:val="en-US"/>
        </w:rPr>
      </w:pPr>
      <w:bookmarkStart w:id="7" w:name="_Toc122094199"/>
      <w:r w:rsidRPr="00AF50FA">
        <w:rPr>
          <w:bCs/>
          <w:lang w:val="en-US"/>
        </w:rPr>
        <w:lastRenderedPageBreak/>
        <w:t>Essay on Brand image enhancement with sustainable tourism</w:t>
      </w:r>
      <w:bookmarkEnd w:id="7"/>
      <w:r w:rsidRPr="00AF50FA">
        <w:rPr>
          <w:bCs/>
          <w:lang w:val="en-US"/>
        </w:rPr>
        <w:t xml:space="preserve"> </w:t>
      </w:r>
    </w:p>
    <w:p w14:paraId="5C3A3D85" w14:textId="6236FD15" w:rsidR="000811EB" w:rsidRDefault="000811EB" w:rsidP="000811EB">
      <w:pPr>
        <w:rPr>
          <w:rFonts w:cs="Times New Roman"/>
          <w:szCs w:val="24"/>
        </w:rPr>
      </w:pPr>
      <w:r w:rsidRPr="000168D2">
        <w:rPr>
          <w:rFonts w:cs="Times New Roman"/>
          <w:szCs w:val="24"/>
        </w:rPr>
        <w:t>A sustainable destination can be identified as the place which has better perception by the tourist in regards to its economy, culture, ecology and safety. Then a sustainable destination image is identified as how the tourist perceive the messages conveyed through the designation via advertisement, mass media report such as news and social media conversation</w:t>
      </w:r>
      <w:r>
        <w:rPr>
          <w:rFonts w:cs="Times New Roman"/>
          <w:szCs w:val="24"/>
        </w:rPr>
        <w:t xml:space="preserve"> (</w:t>
      </w:r>
      <w:proofErr w:type="spellStart"/>
      <w:r>
        <w:rPr>
          <w:rFonts w:cs="Times New Roman"/>
          <w:szCs w:val="24"/>
        </w:rPr>
        <w:t>Hatzithmas</w:t>
      </w:r>
      <w:proofErr w:type="spellEnd"/>
      <w:r>
        <w:rPr>
          <w:rFonts w:cs="Times New Roman"/>
          <w:szCs w:val="24"/>
        </w:rPr>
        <w:t>, 2021)</w:t>
      </w:r>
      <w:r w:rsidRPr="000168D2">
        <w:rPr>
          <w:rFonts w:cs="Times New Roman"/>
          <w:szCs w:val="24"/>
        </w:rPr>
        <w:t>. The popularity of the destination is depicted through television programs and movies whereas the friends and family under the personal sources which have lived there are spread positive reviews regarding the development of the destination.</w:t>
      </w:r>
      <w:r>
        <w:rPr>
          <w:rFonts w:cs="Times New Roman"/>
          <w:szCs w:val="24"/>
        </w:rPr>
        <w:t xml:space="preserve"> According to Wright (2022) the word sustainability has been used by most of the countries for their brand positioning strategy where the focus is more towards the environmental aspects and social economic sustainability. However sustainable destination image is also considered as sustainable development. </w:t>
      </w:r>
    </w:p>
    <w:p w14:paraId="41570CCE" w14:textId="77777777" w:rsidR="000811EB" w:rsidRDefault="000811EB" w:rsidP="000811EB">
      <w:pPr>
        <w:rPr>
          <w:rFonts w:cs="Times New Roman"/>
          <w:szCs w:val="24"/>
        </w:rPr>
      </w:pPr>
      <w:r>
        <w:rPr>
          <w:rFonts w:cs="Times New Roman"/>
          <w:szCs w:val="24"/>
        </w:rPr>
        <w:t xml:space="preserve">The policies of the destination image are under the positioning and promotion but has to be based on proper action to be effective. Furthermore, the image has to be proceeded through a sustainable development policy for the respective region. As per Liu (2017) the sustainable development is perceived at three aims under the place planning where the economic development, environmental protection and social equity is place. Planner are supposed to deal with conflicts which occur between environmental interests, social and economy through the discovering and implementation of complementary policies which help in creating unique tourist experiences and help for sustainable building of the image. Whereas the sustainable tourism development is considered as safeguarding the environmental resources, social development, ensure the long-term economic gain and respecting local culture under the global scale. </w:t>
      </w:r>
      <w:proofErr w:type="spellStart"/>
      <w:r>
        <w:rPr>
          <w:rFonts w:cs="Times New Roman"/>
          <w:szCs w:val="24"/>
        </w:rPr>
        <w:t>Alcocer</w:t>
      </w:r>
      <w:proofErr w:type="spellEnd"/>
      <w:r>
        <w:rPr>
          <w:rFonts w:cs="Times New Roman"/>
          <w:szCs w:val="24"/>
        </w:rPr>
        <w:t xml:space="preserve"> (2019) indicated the image improve the destination’s economic performance. There is scientific importance as well for product and sales development. </w:t>
      </w:r>
    </w:p>
    <w:p w14:paraId="43930D7B" w14:textId="77777777" w:rsidR="000811EB" w:rsidRDefault="000811EB" w:rsidP="000811EB">
      <w:pPr>
        <w:rPr>
          <w:rFonts w:cs="Times New Roman"/>
          <w:szCs w:val="24"/>
        </w:rPr>
      </w:pPr>
      <w:r>
        <w:rPr>
          <w:rFonts w:cs="Times New Roman"/>
          <w:szCs w:val="24"/>
        </w:rPr>
        <w:t xml:space="preserve">As per Kadar (2020) tourism destination is considered place which indicates the different nations, places and villages which has a scientific replicant due to natural resources or historic representation where people could admire the beauty and relax in those places. These destinations provide cognitive, and personality components even to create these places as brands. It could be identified that brands require distinct image. Tarver (2021) has indicated such as a cluster of attributes which associate with different consumer to connect with a particular brand name. Whereas the image matters for conceptualization of the perception regarding the brand and it </w:t>
      </w:r>
      <w:r>
        <w:rPr>
          <w:rFonts w:cs="Times New Roman"/>
          <w:szCs w:val="24"/>
        </w:rPr>
        <w:lastRenderedPageBreak/>
        <w:t>further indicates the umbrella construct for products under different aspects create a positive brand image. For example, consumers believe that German cars are durable therefore they like Audi as well (</w:t>
      </w:r>
      <w:proofErr w:type="spellStart"/>
      <w:r>
        <w:rPr>
          <w:rFonts w:cs="Times New Roman"/>
          <w:szCs w:val="24"/>
        </w:rPr>
        <w:t>Depaul</w:t>
      </w:r>
      <w:proofErr w:type="spellEnd"/>
      <w:r>
        <w:rPr>
          <w:rFonts w:cs="Times New Roman"/>
          <w:szCs w:val="24"/>
        </w:rPr>
        <w:t xml:space="preserve">, 2021). </w:t>
      </w:r>
    </w:p>
    <w:p w14:paraId="7B790EEE" w14:textId="77777777" w:rsidR="000811EB" w:rsidRDefault="000811EB" w:rsidP="000811EB">
      <w:pPr>
        <w:rPr>
          <w:rFonts w:cs="Times New Roman"/>
          <w:szCs w:val="24"/>
        </w:rPr>
      </w:pPr>
      <w:r>
        <w:rPr>
          <w:rFonts w:cs="Times New Roman"/>
          <w:szCs w:val="24"/>
        </w:rPr>
        <w:t>Hospitality industry’s main target is to attract more customers even during climate crisis and unstable economy for business incentives. Trip Advisor is one of the leading sites which provides the best rates for locations and hotel while international Air BnB also list the sites for vacation rentals (</w:t>
      </w:r>
      <w:proofErr w:type="spellStart"/>
      <w:r>
        <w:rPr>
          <w:rFonts w:cs="Times New Roman"/>
          <w:szCs w:val="24"/>
        </w:rPr>
        <w:t>Fors</w:t>
      </w:r>
      <w:proofErr w:type="spellEnd"/>
      <w:r>
        <w:rPr>
          <w:rFonts w:cs="Times New Roman"/>
          <w:szCs w:val="24"/>
        </w:rPr>
        <w:t xml:space="preserve">, 2020).  However, the leading attraction strategy is catering for green environment since the culture is moving towards sharing values for environmental protection.  </w:t>
      </w:r>
    </w:p>
    <w:p w14:paraId="6E3ECC33" w14:textId="77777777" w:rsidR="000811EB" w:rsidRDefault="000811EB" w:rsidP="000811EB">
      <w:pPr>
        <w:rPr>
          <w:rFonts w:cs="Times New Roman"/>
          <w:szCs w:val="24"/>
        </w:rPr>
      </w:pPr>
    </w:p>
    <w:p w14:paraId="7A2CB796" w14:textId="77777777" w:rsidR="000811EB" w:rsidRDefault="000811EB" w:rsidP="000811EB">
      <w:pPr>
        <w:rPr>
          <w:rFonts w:cs="Times New Roman"/>
          <w:szCs w:val="24"/>
        </w:rPr>
      </w:pPr>
      <w:r>
        <w:rPr>
          <w:rFonts w:cs="Times New Roman"/>
          <w:szCs w:val="24"/>
        </w:rPr>
        <w:br w:type="page"/>
      </w:r>
    </w:p>
    <w:sdt>
      <w:sdtPr>
        <w:rPr>
          <w:rFonts w:eastAsiaTheme="minorHAnsi" w:cstheme="minorBidi"/>
          <w:b w:val="0"/>
          <w:color w:val="auto"/>
          <w:sz w:val="24"/>
          <w:szCs w:val="22"/>
        </w:rPr>
        <w:id w:val="-1098335270"/>
        <w:docPartObj>
          <w:docPartGallery w:val="Bibliographies"/>
          <w:docPartUnique/>
        </w:docPartObj>
      </w:sdtPr>
      <w:sdtEndPr>
        <w:rPr>
          <w:rFonts w:cs="Times New Roman"/>
          <w:szCs w:val="24"/>
        </w:rPr>
      </w:sdtEndPr>
      <w:sdtContent>
        <w:p w14:paraId="208BE776" w14:textId="77777777" w:rsidR="000811EB" w:rsidRDefault="000811EB" w:rsidP="000811EB">
          <w:pPr>
            <w:pStyle w:val="Heading1"/>
          </w:pPr>
          <w:r>
            <w:t>References</w:t>
          </w:r>
        </w:p>
        <w:sdt>
          <w:sdtPr>
            <w:rPr>
              <w:rFonts w:ascii="Times New Roman" w:hAnsi="Times New Roman"/>
              <w:sz w:val="24"/>
              <w:lang w:val="en-GB"/>
            </w:rPr>
            <w:id w:val="-573587230"/>
            <w:bibliography/>
          </w:sdtPr>
          <w:sdtEndPr>
            <w:rPr>
              <w:rFonts w:cs="Times New Roman"/>
              <w:szCs w:val="24"/>
            </w:rPr>
          </w:sdtEndPr>
          <w:sdtContent>
            <w:p w14:paraId="323B57FC"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sz w:val="24"/>
                  <w:szCs w:val="24"/>
                </w:rPr>
                <w:fldChar w:fldCharType="begin"/>
              </w:r>
              <w:r w:rsidRPr="000811EB">
                <w:rPr>
                  <w:rFonts w:ascii="Times New Roman" w:hAnsi="Times New Roman" w:cs="Times New Roman"/>
                  <w:sz w:val="24"/>
                  <w:szCs w:val="24"/>
                </w:rPr>
                <w:instrText xml:space="preserve"> BIBLIOGRAPHY </w:instrText>
              </w:r>
              <w:r w:rsidRPr="000811EB">
                <w:rPr>
                  <w:rFonts w:ascii="Times New Roman" w:hAnsi="Times New Roman" w:cs="Times New Roman"/>
                  <w:sz w:val="24"/>
                  <w:szCs w:val="24"/>
                </w:rPr>
                <w:fldChar w:fldCharType="separate"/>
              </w:r>
              <w:r w:rsidRPr="000811EB">
                <w:rPr>
                  <w:rFonts w:ascii="Times New Roman" w:hAnsi="Times New Roman" w:cs="Times New Roman"/>
                  <w:noProof/>
                  <w:sz w:val="24"/>
                  <w:szCs w:val="24"/>
                </w:rPr>
                <w:t xml:space="preserve">Alcocer, N. H., (2019). The role of destination image in tourist satisfaction: the case of a heritage site. </w:t>
              </w:r>
              <w:r w:rsidRPr="000811EB">
                <w:rPr>
                  <w:rFonts w:ascii="Times New Roman" w:hAnsi="Times New Roman" w:cs="Times New Roman"/>
                  <w:i/>
                  <w:iCs/>
                  <w:noProof/>
                  <w:sz w:val="24"/>
                  <w:szCs w:val="24"/>
                </w:rPr>
                <w:t xml:space="preserve">Journal on Economic, </w:t>
              </w:r>
              <w:r w:rsidRPr="000811EB">
                <w:rPr>
                  <w:rFonts w:ascii="Times New Roman" w:hAnsi="Times New Roman" w:cs="Times New Roman"/>
                  <w:noProof/>
                  <w:sz w:val="24"/>
                  <w:szCs w:val="24"/>
                </w:rPr>
                <w:t>12(10), pp. 2444-2461.</w:t>
              </w:r>
            </w:p>
            <w:p w14:paraId="29AB2847"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Depaul, K., (2020). </w:t>
              </w:r>
              <w:r w:rsidRPr="000811EB">
                <w:rPr>
                  <w:rFonts w:ascii="Times New Roman" w:hAnsi="Times New Roman" w:cs="Times New Roman"/>
                  <w:i/>
                  <w:iCs/>
                  <w:noProof/>
                  <w:sz w:val="24"/>
                  <w:szCs w:val="24"/>
                </w:rPr>
                <w:t xml:space="preserve">Why do people still think that German cars are reliable?, </w:t>
              </w:r>
              <w:r w:rsidRPr="000811EB">
                <w:rPr>
                  <w:rFonts w:ascii="Times New Roman" w:hAnsi="Times New Roman" w:cs="Times New Roman"/>
                  <w:noProof/>
                  <w:sz w:val="24"/>
                  <w:szCs w:val="24"/>
                </w:rPr>
                <w:t>London: Quora.</w:t>
              </w:r>
            </w:p>
            <w:p w14:paraId="2634FB72"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Fors, A., (2020). </w:t>
              </w:r>
              <w:r w:rsidRPr="000811EB">
                <w:rPr>
                  <w:rFonts w:ascii="Times New Roman" w:hAnsi="Times New Roman" w:cs="Times New Roman"/>
                  <w:i/>
                  <w:iCs/>
                  <w:noProof/>
                  <w:sz w:val="24"/>
                  <w:szCs w:val="24"/>
                </w:rPr>
                <w:t xml:space="preserve">Tripadvisor: Competitors and Alternatives, </w:t>
              </w:r>
              <w:r w:rsidRPr="000811EB">
                <w:rPr>
                  <w:rFonts w:ascii="Times New Roman" w:hAnsi="Times New Roman" w:cs="Times New Roman"/>
                  <w:noProof/>
                  <w:sz w:val="24"/>
                  <w:szCs w:val="24"/>
                </w:rPr>
                <w:t>New York: Hoteltechreport.</w:t>
              </w:r>
            </w:p>
            <w:p w14:paraId="599EFB1C"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Hatzithmas, L., (2021). </w:t>
              </w:r>
              <w:r w:rsidRPr="000811EB">
                <w:rPr>
                  <w:rFonts w:ascii="Times New Roman" w:hAnsi="Times New Roman" w:cs="Times New Roman"/>
                  <w:i/>
                  <w:iCs/>
                  <w:noProof/>
                  <w:sz w:val="24"/>
                  <w:szCs w:val="24"/>
                </w:rPr>
                <w:t xml:space="preserve">The Link between Sustainable Destination Image, Brand Globalness and Consumers’ Purchase Intention: A Moderated Mediation Model, </w:t>
              </w:r>
              <w:r w:rsidRPr="000811EB">
                <w:rPr>
                  <w:rFonts w:ascii="Times New Roman" w:hAnsi="Times New Roman" w:cs="Times New Roman"/>
                  <w:noProof/>
                  <w:sz w:val="24"/>
                  <w:szCs w:val="24"/>
                </w:rPr>
                <w:t>London: MDPI.</w:t>
              </w:r>
            </w:p>
            <w:p w14:paraId="431451F0"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Kadar, B., (2020). Tourism flows in large-scale destination systems. </w:t>
              </w:r>
              <w:r w:rsidRPr="000811EB">
                <w:rPr>
                  <w:rFonts w:ascii="Times New Roman" w:hAnsi="Times New Roman" w:cs="Times New Roman"/>
                  <w:i/>
                  <w:iCs/>
                  <w:noProof/>
                  <w:sz w:val="24"/>
                  <w:szCs w:val="24"/>
                </w:rPr>
                <w:t xml:space="preserve">Journal on Tourism Research, </w:t>
              </w:r>
              <w:r w:rsidRPr="000811EB">
                <w:rPr>
                  <w:rFonts w:ascii="Times New Roman" w:hAnsi="Times New Roman" w:cs="Times New Roman"/>
                  <w:noProof/>
                  <w:sz w:val="24"/>
                  <w:szCs w:val="24"/>
                </w:rPr>
                <w:t>11(3), pp. 10-23.</w:t>
              </w:r>
            </w:p>
            <w:p w14:paraId="7D984C2F"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Liu, S., (2017). </w:t>
              </w:r>
              <w:r w:rsidRPr="000811EB">
                <w:rPr>
                  <w:rFonts w:ascii="Times New Roman" w:hAnsi="Times New Roman" w:cs="Times New Roman"/>
                  <w:i/>
                  <w:iCs/>
                  <w:noProof/>
                  <w:sz w:val="24"/>
                  <w:szCs w:val="24"/>
                </w:rPr>
                <w:t xml:space="preserve">Sustainable Development, </w:t>
              </w:r>
              <w:r w:rsidRPr="000811EB">
                <w:rPr>
                  <w:rFonts w:ascii="Times New Roman" w:hAnsi="Times New Roman" w:cs="Times New Roman"/>
                  <w:noProof/>
                  <w:sz w:val="24"/>
                  <w:szCs w:val="24"/>
                </w:rPr>
                <w:t>London: Sceince Direct.</w:t>
              </w:r>
            </w:p>
            <w:p w14:paraId="56AFABC5"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Tarver, E., (2021). </w:t>
              </w:r>
              <w:r w:rsidRPr="000811EB">
                <w:rPr>
                  <w:rFonts w:ascii="Times New Roman" w:hAnsi="Times New Roman" w:cs="Times New Roman"/>
                  <w:i/>
                  <w:iCs/>
                  <w:noProof/>
                  <w:sz w:val="24"/>
                  <w:szCs w:val="24"/>
                </w:rPr>
                <w:t xml:space="preserve">What Is Brand Personality? How It Works and Examples, </w:t>
              </w:r>
              <w:r w:rsidRPr="000811EB">
                <w:rPr>
                  <w:rFonts w:ascii="Times New Roman" w:hAnsi="Times New Roman" w:cs="Times New Roman"/>
                  <w:noProof/>
                  <w:sz w:val="24"/>
                  <w:szCs w:val="24"/>
                </w:rPr>
                <w:t>London: Invetopedia.</w:t>
              </w:r>
            </w:p>
            <w:p w14:paraId="2C5D98C8" w14:textId="77777777" w:rsidR="000811EB" w:rsidRPr="000811EB" w:rsidRDefault="000811EB" w:rsidP="000811EB">
              <w:pPr>
                <w:pStyle w:val="Bibliography"/>
                <w:spacing w:line="360" w:lineRule="auto"/>
                <w:jc w:val="both"/>
                <w:rPr>
                  <w:rFonts w:ascii="Times New Roman" w:hAnsi="Times New Roman" w:cs="Times New Roman"/>
                  <w:noProof/>
                  <w:sz w:val="24"/>
                  <w:szCs w:val="24"/>
                </w:rPr>
              </w:pPr>
              <w:r w:rsidRPr="000811EB">
                <w:rPr>
                  <w:rFonts w:ascii="Times New Roman" w:hAnsi="Times New Roman" w:cs="Times New Roman"/>
                  <w:noProof/>
                  <w:sz w:val="24"/>
                  <w:szCs w:val="24"/>
                </w:rPr>
                <w:t xml:space="preserve">Wright, G., (2022). </w:t>
              </w:r>
              <w:r w:rsidRPr="000811EB">
                <w:rPr>
                  <w:rFonts w:ascii="Times New Roman" w:hAnsi="Times New Roman" w:cs="Times New Roman"/>
                  <w:i/>
                  <w:iCs/>
                  <w:noProof/>
                  <w:sz w:val="24"/>
                  <w:szCs w:val="24"/>
                </w:rPr>
                <w:t xml:space="preserve">What is sustainable marketing and how should you use it?, </w:t>
              </w:r>
              <w:r w:rsidRPr="000811EB">
                <w:rPr>
                  <w:rFonts w:ascii="Times New Roman" w:hAnsi="Times New Roman" w:cs="Times New Roman"/>
                  <w:noProof/>
                  <w:sz w:val="24"/>
                  <w:szCs w:val="24"/>
                </w:rPr>
                <w:t>London: Smart Insights.</w:t>
              </w:r>
            </w:p>
            <w:p w14:paraId="1DBAFFEF" w14:textId="77777777" w:rsidR="000811EB" w:rsidRPr="000811EB" w:rsidRDefault="000811EB" w:rsidP="000811EB">
              <w:pPr>
                <w:rPr>
                  <w:rFonts w:cs="Times New Roman"/>
                  <w:szCs w:val="24"/>
                </w:rPr>
              </w:pPr>
              <w:r w:rsidRPr="000811EB">
                <w:rPr>
                  <w:rFonts w:cs="Times New Roman"/>
                  <w:b/>
                  <w:bCs/>
                  <w:noProof/>
                  <w:szCs w:val="24"/>
                </w:rPr>
                <w:fldChar w:fldCharType="end"/>
              </w:r>
            </w:p>
          </w:sdtContent>
        </w:sdt>
      </w:sdtContent>
    </w:sdt>
    <w:p w14:paraId="67EC7D1F" w14:textId="29F92E0C" w:rsidR="00856AC3" w:rsidRDefault="00856AC3" w:rsidP="00856AC3">
      <w:pPr>
        <w:rPr>
          <w:lang w:val="en-US"/>
        </w:rPr>
      </w:pPr>
    </w:p>
    <w:p w14:paraId="026A2381" w14:textId="77777777" w:rsidR="00856AC3" w:rsidRDefault="00856AC3" w:rsidP="00856AC3">
      <w:pPr>
        <w:rPr>
          <w:lang w:val="en-US"/>
        </w:rPr>
      </w:pPr>
    </w:p>
    <w:p w14:paraId="75FE2A18" w14:textId="07EAC02F" w:rsidR="00856AC3" w:rsidRDefault="00856AC3" w:rsidP="00856AC3"/>
    <w:p w14:paraId="53DB7EA0" w14:textId="269598C4" w:rsidR="000811EB" w:rsidRDefault="000811EB" w:rsidP="00856AC3"/>
    <w:p w14:paraId="54126C78" w14:textId="61D82C8E" w:rsidR="000811EB" w:rsidRDefault="000811EB" w:rsidP="00856AC3"/>
    <w:p w14:paraId="3D32322E" w14:textId="49BBEC72" w:rsidR="000811EB" w:rsidRDefault="000811EB" w:rsidP="00856AC3"/>
    <w:p w14:paraId="496AB42B" w14:textId="1D8EBEE6" w:rsidR="000811EB" w:rsidRDefault="000811EB" w:rsidP="00856AC3"/>
    <w:p w14:paraId="083E38E7" w14:textId="5619A3FF" w:rsidR="000811EB" w:rsidRDefault="000811EB" w:rsidP="00856AC3"/>
    <w:p w14:paraId="30B562AD" w14:textId="3997560C" w:rsidR="000811EB" w:rsidRDefault="000811EB" w:rsidP="00856AC3"/>
    <w:p w14:paraId="7DCCE3F8" w14:textId="3852AA97" w:rsidR="000811EB" w:rsidRDefault="000811EB" w:rsidP="00856AC3"/>
    <w:p w14:paraId="2D3AC9A1" w14:textId="3611CE7E" w:rsidR="000811EB" w:rsidRPr="002F3059" w:rsidRDefault="000811EB" w:rsidP="002F3059">
      <w:pPr>
        <w:pStyle w:val="Heading1"/>
      </w:pPr>
      <w:r w:rsidRPr="002F3059">
        <w:lastRenderedPageBreak/>
        <w:t>Essay on Guest experience.</w:t>
      </w:r>
    </w:p>
    <w:p w14:paraId="5A0ABF8F" w14:textId="77777777" w:rsidR="000811EB" w:rsidRDefault="000811EB" w:rsidP="000811EB">
      <w:pPr>
        <w:rPr>
          <w:rFonts w:cs="Times New Roman"/>
          <w:szCs w:val="24"/>
        </w:rPr>
      </w:pPr>
      <w:r w:rsidRPr="003218C1">
        <w:rPr>
          <w:rFonts w:cs="Times New Roman"/>
          <w:szCs w:val="24"/>
        </w:rPr>
        <w:t>Today, every industry in a competitive mode where it has been difficult to identify the required level of service expected by the customers. Therefore, understanding the customers to perceptions and meeting them has become crucial for the hospitality industry.</w:t>
      </w:r>
      <w:r>
        <w:rPr>
          <w:rFonts w:cs="Times New Roman"/>
          <w:szCs w:val="24"/>
        </w:rPr>
        <w:t xml:space="preserve"> </w:t>
      </w:r>
      <w:r w:rsidRPr="003218C1">
        <w:rPr>
          <w:rFonts w:cs="Times New Roman"/>
          <w:szCs w:val="24"/>
        </w:rPr>
        <w:t xml:space="preserve">Several scholars have discussed about the association considering the service attributes in the hospitality industry and the required level of customer satisfaction. In order to attract more customers in a broader manner. </w:t>
      </w:r>
    </w:p>
    <w:p w14:paraId="7107EEB8" w14:textId="463428B7" w:rsidR="000811EB" w:rsidRDefault="000811EB" w:rsidP="000811EB">
      <w:pPr>
        <w:rPr>
          <w:rFonts w:cs="Times New Roman"/>
          <w:szCs w:val="24"/>
        </w:rPr>
      </w:pPr>
      <w:r w:rsidRPr="003218C1">
        <w:rPr>
          <w:rFonts w:cs="Times New Roman"/>
          <w:szCs w:val="24"/>
        </w:rPr>
        <w:t>However, it has been identified by</w:t>
      </w:r>
      <w:r>
        <w:rPr>
          <w:rFonts w:cs="Times New Roman"/>
          <w:szCs w:val="24"/>
        </w:rPr>
        <w:t xml:space="preserve"> Malik (2022)</w:t>
      </w:r>
      <w:r w:rsidRPr="003218C1">
        <w:rPr>
          <w:rFonts w:cs="Times New Roman"/>
          <w:szCs w:val="24"/>
        </w:rPr>
        <w:t xml:space="preserve"> that exploring the association between the environmentally friendly features in a hotel against the guest satisfaction is vital. According to</w:t>
      </w:r>
      <w:r>
        <w:rPr>
          <w:rFonts w:cs="Times New Roman"/>
          <w:szCs w:val="24"/>
        </w:rPr>
        <w:t xml:space="preserve"> </w:t>
      </w:r>
      <w:proofErr w:type="spellStart"/>
      <w:r>
        <w:rPr>
          <w:rFonts w:cs="Times New Roman"/>
          <w:szCs w:val="24"/>
        </w:rPr>
        <w:t>Saydam</w:t>
      </w:r>
      <w:proofErr w:type="spellEnd"/>
      <w:r>
        <w:rPr>
          <w:rFonts w:cs="Times New Roman"/>
          <w:szCs w:val="24"/>
        </w:rPr>
        <w:t xml:space="preserve"> (2022)</w:t>
      </w:r>
      <w:r w:rsidRPr="003218C1">
        <w:rPr>
          <w:rFonts w:cs="Times New Roman"/>
          <w:szCs w:val="24"/>
        </w:rPr>
        <w:t xml:space="preserve"> customer satisfaction is considered as acknowledging a vital factor which ensures competitive business in the market. Furthermore, it is also a vital factor to pinpoint the competitive level of the organizational performance and the financial success. Additionally, it is been understood that cognitive process is associated with the customer experience and the customer evaluation about a service where the primary reference base is laid upon the resulting feeling</w:t>
      </w:r>
      <w:r>
        <w:rPr>
          <w:rFonts w:cs="Times New Roman"/>
          <w:szCs w:val="24"/>
        </w:rPr>
        <w:t xml:space="preserve"> (Prentice, 2019)</w:t>
      </w:r>
      <w:r w:rsidRPr="003218C1">
        <w:rPr>
          <w:rFonts w:cs="Times New Roman"/>
          <w:szCs w:val="24"/>
        </w:rPr>
        <w:t xml:space="preserve">. </w:t>
      </w:r>
    </w:p>
    <w:p w14:paraId="51C73280" w14:textId="173F435C" w:rsidR="000811EB" w:rsidRPr="003218C1" w:rsidRDefault="000811EB" w:rsidP="000811EB">
      <w:pPr>
        <w:rPr>
          <w:rFonts w:cs="Times New Roman"/>
          <w:szCs w:val="24"/>
        </w:rPr>
      </w:pPr>
      <w:r w:rsidRPr="003218C1">
        <w:rPr>
          <w:rFonts w:cs="Times New Roman"/>
          <w:szCs w:val="24"/>
        </w:rPr>
        <w:t xml:space="preserve">Pleasure or the disappointment of the customer when they compare a particular service against their expected level. This factor becomes prominent when the green practices are evaluated against the guest satisfaction. In the latest trend, most of the </w:t>
      </w:r>
      <w:proofErr w:type="spellStart"/>
      <w:r w:rsidRPr="003218C1">
        <w:rPr>
          <w:rFonts w:cs="Times New Roman"/>
          <w:szCs w:val="24"/>
        </w:rPr>
        <w:t>travelers</w:t>
      </w:r>
      <w:proofErr w:type="spellEnd"/>
      <w:r w:rsidRPr="003218C1">
        <w:rPr>
          <w:rFonts w:cs="Times New Roman"/>
          <w:szCs w:val="24"/>
        </w:rPr>
        <w:t xml:space="preserve"> are expecting to have an environmentally friendly action taken by the respective hotel management. For example, the Waste management practices.</w:t>
      </w:r>
      <w:r>
        <w:rPr>
          <w:rFonts w:cs="Times New Roman"/>
          <w:szCs w:val="24"/>
        </w:rPr>
        <w:t xml:space="preserve"> (</w:t>
      </w:r>
      <w:proofErr w:type="spellStart"/>
      <w:r>
        <w:rPr>
          <w:rFonts w:cs="Times New Roman"/>
          <w:szCs w:val="24"/>
        </w:rPr>
        <w:t>Merli</w:t>
      </w:r>
      <w:proofErr w:type="spellEnd"/>
      <w:r>
        <w:rPr>
          <w:rFonts w:cs="Times New Roman"/>
          <w:szCs w:val="24"/>
        </w:rPr>
        <w:t>, 2019)</w:t>
      </w:r>
      <w:r w:rsidRPr="003218C1">
        <w:rPr>
          <w:rFonts w:cs="Times New Roman"/>
          <w:szCs w:val="24"/>
        </w:rPr>
        <w:t>. Takes a different turn in this matter where it has been identified the planned behavior construct of the hotel towards the green attitude, perceive control, subjective norms and environmentally friendly activities which leads towards bringing forth a good image about the hotel and its actions. These factors increase the visiting intention of the tourists and their willingness to pay according to their satisfaction level, as well as ultimately leading towards customer loyalty. As per</w:t>
      </w:r>
      <w:r>
        <w:rPr>
          <w:rFonts w:cs="Times New Roman"/>
          <w:szCs w:val="24"/>
        </w:rPr>
        <w:t xml:space="preserve"> Brochado (2019)</w:t>
      </w:r>
      <w:r w:rsidRPr="003218C1">
        <w:rPr>
          <w:rFonts w:cs="Times New Roman"/>
          <w:szCs w:val="24"/>
        </w:rPr>
        <w:t xml:space="preserve"> most of the tourists read the hotels according to the Green Hotel practices and they also test the relationship between their behavioral intentions.</w:t>
      </w:r>
    </w:p>
    <w:p w14:paraId="6CB28257" w14:textId="77777777" w:rsidR="000811EB" w:rsidRDefault="000811EB" w:rsidP="000811EB">
      <w:pPr>
        <w:rPr>
          <w:rFonts w:cs="Times New Roman"/>
          <w:szCs w:val="24"/>
        </w:rPr>
      </w:pPr>
      <w:r w:rsidRPr="003218C1">
        <w:rPr>
          <w:rFonts w:cs="Times New Roman"/>
          <w:szCs w:val="24"/>
        </w:rPr>
        <w:t>While</w:t>
      </w:r>
      <w:r>
        <w:rPr>
          <w:rFonts w:cs="Times New Roman"/>
          <w:szCs w:val="24"/>
        </w:rPr>
        <w:t xml:space="preserve"> Xu (2015) h</w:t>
      </w:r>
      <w:r w:rsidRPr="003218C1">
        <w:rPr>
          <w:rFonts w:cs="Times New Roman"/>
          <w:szCs w:val="24"/>
        </w:rPr>
        <w:t xml:space="preserve">as indicated that the quality evolves around the service provider and the receiver. The experiential quality is a factor in regards to the psychological outcome of the customers evaluation of the activities regarding to tourism and the customer involvement. Thus, the term is explained as a subjective evaluation of the customer experience with the eco-friendly </w:t>
      </w:r>
      <w:r w:rsidRPr="003218C1">
        <w:rPr>
          <w:rFonts w:cs="Times New Roman"/>
          <w:szCs w:val="24"/>
        </w:rPr>
        <w:lastRenderedPageBreak/>
        <w:t>services during their stay in a green hotel</w:t>
      </w:r>
      <w:r>
        <w:rPr>
          <w:rFonts w:cs="Times New Roman"/>
          <w:szCs w:val="24"/>
        </w:rPr>
        <w:t xml:space="preserve"> (Akbari, 2017)</w:t>
      </w:r>
      <w:r w:rsidRPr="003218C1">
        <w:rPr>
          <w:rFonts w:cs="Times New Roman"/>
          <w:szCs w:val="24"/>
        </w:rPr>
        <w:t xml:space="preserve">. Furthermore, it could be indicated that the green experiential quality is used to measure the hotel management’s extent to which they try to specifying the needs of the customers and trying to deliver an environmentally friendly service. Such indicates that the green experiential quality is a very specific subjective measure in regards to the Green Hotel concept. The behavior of the hotel helps to specify the reasoning of the overall value they tried to provide through their services and products. In order to help the society and the environment. This also provides a link towards a quantitative aspect to their customers perception against the experiential quality.  </w:t>
      </w:r>
    </w:p>
    <w:p w14:paraId="61E94B10" w14:textId="4C7BB739" w:rsidR="000811EB" w:rsidRPr="003218C1" w:rsidRDefault="000811EB" w:rsidP="000811EB">
      <w:pPr>
        <w:rPr>
          <w:rFonts w:cs="Times New Roman"/>
          <w:szCs w:val="24"/>
        </w:rPr>
      </w:pPr>
      <w:r w:rsidRPr="006D1946">
        <w:rPr>
          <w:rFonts w:cs="Times New Roman"/>
          <w:szCs w:val="24"/>
        </w:rPr>
        <w:t xml:space="preserve">While </w:t>
      </w:r>
      <w:proofErr w:type="spellStart"/>
      <w:r w:rsidRPr="006D1946">
        <w:rPr>
          <w:rFonts w:cs="Times New Roman"/>
          <w:szCs w:val="24"/>
        </w:rPr>
        <w:t>Yarimoglu</w:t>
      </w:r>
      <w:proofErr w:type="spellEnd"/>
      <w:r w:rsidRPr="006D1946">
        <w:rPr>
          <w:rFonts w:cs="Times New Roman"/>
          <w:szCs w:val="24"/>
        </w:rPr>
        <w:t xml:space="preserve"> and </w:t>
      </w:r>
      <w:proofErr w:type="spellStart"/>
      <w:r w:rsidRPr="006D1946">
        <w:rPr>
          <w:rFonts w:cs="Times New Roman"/>
          <w:szCs w:val="24"/>
        </w:rPr>
        <w:t>Gunay</w:t>
      </w:r>
      <w:proofErr w:type="spellEnd"/>
      <w:r w:rsidRPr="006D1946">
        <w:rPr>
          <w:rFonts w:cs="Times New Roman"/>
          <w:szCs w:val="24"/>
        </w:rPr>
        <w:t xml:space="preserve"> (2020) have identified</w:t>
      </w:r>
      <w:r w:rsidRPr="003218C1">
        <w:rPr>
          <w:rFonts w:cs="Times New Roman"/>
          <w:szCs w:val="24"/>
        </w:rPr>
        <w:t xml:space="preserve"> that the experiential quality has a good influence towards the experiential gratification. Several studies have focused on this matter and have found the programs, entertainment and amenities are the components of a good experiential quality. Furthermore</w:t>
      </w:r>
      <w:r>
        <w:rPr>
          <w:rFonts w:cs="Times New Roman"/>
          <w:szCs w:val="24"/>
        </w:rPr>
        <w:t xml:space="preserve"> </w:t>
      </w:r>
      <w:r w:rsidR="002F3059">
        <w:rPr>
          <w:rFonts w:cs="Times New Roman"/>
          <w:szCs w:val="24"/>
        </w:rPr>
        <w:t>it</w:t>
      </w:r>
      <w:r>
        <w:rPr>
          <w:rFonts w:cs="Times New Roman"/>
          <w:szCs w:val="24"/>
        </w:rPr>
        <w:t xml:space="preserve"> h</w:t>
      </w:r>
      <w:r w:rsidRPr="003218C1">
        <w:rPr>
          <w:rFonts w:cs="Times New Roman"/>
          <w:szCs w:val="24"/>
        </w:rPr>
        <w:t xml:space="preserve">as mentioned that the product category, product complexity, involvement and relationality are the components of the experiential quality. </w:t>
      </w:r>
      <w:r>
        <w:rPr>
          <w:rFonts w:cs="Times New Roman"/>
          <w:szCs w:val="24"/>
        </w:rPr>
        <w:t>Chen (2010) h</w:t>
      </w:r>
      <w:r w:rsidRPr="003218C1">
        <w:rPr>
          <w:rFonts w:cs="Times New Roman"/>
          <w:szCs w:val="24"/>
        </w:rPr>
        <w:t>as also indicated that the experimental quality includes the physical Environmental Quality. Interaction quality, outcome quality, administration quality, and access quality. Therefore, it is about the quality of all the processes in the hospitality industry.</w:t>
      </w:r>
    </w:p>
    <w:p w14:paraId="56672252" w14:textId="4D9C77DC" w:rsidR="000811EB" w:rsidRDefault="000811EB" w:rsidP="00856AC3"/>
    <w:p w14:paraId="06AF051F" w14:textId="036433B5" w:rsidR="000811EB" w:rsidRDefault="000811EB" w:rsidP="00856AC3"/>
    <w:p w14:paraId="36205822" w14:textId="11E1DEBB" w:rsidR="000811EB" w:rsidRDefault="000811EB" w:rsidP="00856AC3"/>
    <w:p w14:paraId="212A5F43" w14:textId="71955113" w:rsidR="000811EB" w:rsidRDefault="000811EB" w:rsidP="00856AC3"/>
    <w:p w14:paraId="0854278A" w14:textId="1F7D8053" w:rsidR="000811EB" w:rsidRDefault="000811EB" w:rsidP="00856AC3"/>
    <w:p w14:paraId="2CB0A38E" w14:textId="00394E9F" w:rsidR="000811EB" w:rsidRDefault="000811EB" w:rsidP="00856AC3"/>
    <w:p w14:paraId="3189EA93" w14:textId="2EDEA8B5" w:rsidR="000743DA" w:rsidRDefault="000743DA" w:rsidP="00856AC3"/>
    <w:p w14:paraId="2EFAE4F9" w14:textId="6A2EE74A" w:rsidR="002F3059" w:rsidRDefault="002F3059" w:rsidP="00856AC3"/>
    <w:p w14:paraId="246C02FC" w14:textId="5EBB561C" w:rsidR="002F3059" w:rsidRDefault="002F3059" w:rsidP="00856AC3"/>
    <w:p w14:paraId="53E364D6" w14:textId="55A03876" w:rsidR="002F3059" w:rsidRDefault="002F3059" w:rsidP="00856AC3"/>
    <w:p w14:paraId="7EA2F515" w14:textId="4CA12E40" w:rsidR="002F3059" w:rsidRDefault="002F3059" w:rsidP="00856AC3"/>
    <w:p w14:paraId="5E781E65" w14:textId="66982797" w:rsidR="002F3059" w:rsidRDefault="002F3059" w:rsidP="002F3059">
      <w:pPr>
        <w:pStyle w:val="Heading1"/>
      </w:pPr>
      <w:r>
        <w:lastRenderedPageBreak/>
        <w:t>Reference</w:t>
      </w:r>
    </w:p>
    <w:p w14:paraId="642AD676" w14:textId="77777777" w:rsidR="002F3059" w:rsidRPr="00131136" w:rsidRDefault="002F3059" w:rsidP="002F3059">
      <w:r w:rsidRPr="00131136">
        <w:rPr>
          <w:w w:val="95"/>
        </w:rPr>
        <w:t xml:space="preserve">Akbari, M., </w:t>
      </w:r>
      <w:proofErr w:type="spellStart"/>
      <w:r w:rsidRPr="00131136">
        <w:rPr>
          <w:w w:val="95"/>
        </w:rPr>
        <w:t>Mehrali</w:t>
      </w:r>
      <w:proofErr w:type="spellEnd"/>
      <w:r w:rsidRPr="00131136">
        <w:rPr>
          <w:w w:val="95"/>
        </w:rPr>
        <w:t xml:space="preserve">, M., </w:t>
      </w:r>
      <w:proofErr w:type="spellStart"/>
      <w:r w:rsidRPr="00131136">
        <w:rPr>
          <w:w w:val="95"/>
        </w:rPr>
        <w:t>SeyyedAmiri</w:t>
      </w:r>
      <w:proofErr w:type="spellEnd"/>
      <w:r w:rsidRPr="00131136">
        <w:rPr>
          <w:w w:val="95"/>
        </w:rPr>
        <w:t xml:space="preserve">, N., Rezaei, N., &amp; </w:t>
      </w:r>
      <w:proofErr w:type="spellStart"/>
      <w:r w:rsidRPr="00131136">
        <w:rPr>
          <w:w w:val="95"/>
        </w:rPr>
        <w:t>Pourjam</w:t>
      </w:r>
      <w:proofErr w:type="spellEnd"/>
      <w:r w:rsidRPr="00131136">
        <w:rPr>
          <w:w w:val="95"/>
        </w:rPr>
        <w:t>, A. (2019). Corporate social responsibility,</w:t>
      </w:r>
      <w:r w:rsidRPr="00131136">
        <w:rPr>
          <w:spacing w:val="-34"/>
          <w:w w:val="95"/>
        </w:rPr>
        <w:t xml:space="preserve"> </w:t>
      </w:r>
      <w:bookmarkStart w:id="8" w:name="_bookmark5"/>
      <w:bookmarkEnd w:id="8"/>
      <w:r w:rsidRPr="00131136">
        <w:t>customer</w:t>
      </w:r>
      <w:r w:rsidRPr="00131136">
        <w:rPr>
          <w:spacing w:val="-8"/>
        </w:rPr>
        <w:t xml:space="preserve"> </w:t>
      </w:r>
      <w:r w:rsidRPr="00131136">
        <w:t>loyalty</w:t>
      </w:r>
      <w:r w:rsidRPr="00131136">
        <w:rPr>
          <w:spacing w:val="-6"/>
        </w:rPr>
        <w:t xml:space="preserve"> </w:t>
      </w:r>
      <w:r w:rsidRPr="00131136">
        <w:t>and</w:t>
      </w:r>
      <w:r w:rsidRPr="00131136">
        <w:rPr>
          <w:spacing w:val="-9"/>
        </w:rPr>
        <w:t xml:space="preserve"> </w:t>
      </w:r>
      <w:r w:rsidRPr="00131136">
        <w:t>brand</w:t>
      </w:r>
      <w:r w:rsidRPr="00131136">
        <w:rPr>
          <w:spacing w:val="-6"/>
        </w:rPr>
        <w:t xml:space="preserve"> </w:t>
      </w:r>
      <w:r w:rsidRPr="00131136">
        <w:t>positioning.</w:t>
      </w:r>
      <w:r w:rsidRPr="00131136">
        <w:rPr>
          <w:spacing w:val="-6"/>
        </w:rPr>
        <w:t xml:space="preserve"> </w:t>
      </w:r>
      <w:r w:rsidRPr="00131136">
        <w:rPr>
          <w:i/>
        </w:rPr>
        <w:t>Social</w:t>
      </w:r>
      <w:r w:rsidRPr="00131136">
        <w:rPr>
          <w:i/>
          <w:spacing w:val="-7"/>
        </w:rPr>
        <w:t xml:space="preserve"> </w:t>
      </w:r>
      <w:r w:rsidRPr="00131136">
        <w:rPr>
          <w:i/>
        </w:rPr>
        <w:t>Responsibility</w:t>
      </w:r>
      <w:r w:rsidRPr="00131136">
        <w:rPr>
          <w:i/>
          <w:spacing w:val="-6"/>
        </w:rPr>
        <w:t xml:space="preserve"> </w:t>
      </w:r>
      <w:r w:rsidRPr="00131136">
        <w:rPr>
          <w:i/>
        </w:rPr>
        <w:t>Journal</w:t>
      </w:r>
      <w:r w:rsidRPr="00131136">
        <w:t>,</w:t>
      </w:r>
      <w:r w:rsidRPr="00131136">
        <w:rPr>
          <w:spacing w:val="-6"/>
        </w:rPr>
        <w:t xml:space="preserve"> </w:t>
      </w:r>
      <w:r w:rsidRPr="00131136">
        <w:rPr>
          <w:i/>
        </w:rPr>
        <w:t>16</w:t>
      </w:r>
      <w:r w:rsidRPr="00131136">
        <w:t>(5),</w:t>
      </w:r>
      <w:r w:rsidRPr="00131136">
        <w:rPr>
          <w:spacing w:val="-6"/>
        </w:rPr>
        <w:t xml:space="preserve"> </w:t>
      </w:r>
      <w:r w:rsidRPr="00131136">
        <w:t>671</w:t>
      </w:r>
      <w:r w:rsidRPr="00131136">
        <w:rPr>
          <w:rFonts w:ascii="Lucida Sans Unicode" w:hAnsi="Lucida Sans Unicode"/>
        </w:rPr>
        <w:t>–</w:t>
      </w:r>
      <w:r w:rsidRPr="00131136">
        <w:t>689.</w:t>
      </w:r>
    </w:p>
    <w:p w14:paraId="5A7248CE" w14:textId="77777777" w:rsidR="002F3059" w:rsidRPr="00131136" w:rsidRDefault="002F3059" w:rsidP="002F3059">
      <w:r w:rsidRPr="00131136">
        <w:t>Brochado, A., Rita, P., Oliveira, C., &amp; Oliveira, F. (2019). Airline passengers</w:t>
      </w:r>
      <w:r w:rsidRPr="00131136">
        <w:rPr>
          <w:rFonts w:ascii="Lucida Sans Unicode" w:hAnsi="Lucida Sans Unicode"/>
        </w:rPr>
        <w:t xml:space="preserve">’ </w:t>
      </w:r>
      <w:r w:rsidRPr="00131136">
        <w:t>perceptions of service</w:t>
      </w:r>
      <w:r w:rsidRPr="00131136">
        <w:rPr>
          <w:spacing w:val="1"/>
        </w:rPr>
        <w:t xml:space="preserve"> </w:t>
      </w:r>
      <w:r w:rsidRPr="00131136">
        <w:t>quality:</w:t>
      </w:r>
      <w:r w:rsidRPr="00131136">
        <w:rPr>
          <w:spacing w:val="1"/>
        </w:rPr>
        <w:t xml:space="preserve"> </w:t>
      </w:r>
      <w:r w:rsidRPr="00131136">
        <w:t>Themes</w:t>
      </w:r>
      <w:r w:rsidRPr="00131136">
        <w:rPr>
          <w:spacing w:val="1"/>
        </w:rPr>
        <w:t xml:space="preserve"> </w:t>
      </w:r>
      <w:r w:rsidRPr="00131136">
        <w:t>in</w:t>
      </w:r>
      <w:r w:rsidRPr="00131136">
        <w:rPr>
          <w:spacing w:val="1"/>
        </w:rPr>
        <w:t xml:space="preserve"> </w:t>
      </w:r>
      <w:r w:rsidRPr="00131136">
        <w:t>online</w:t>
      </w:r>
      <w:r w:rsidRPr="00131136">
        <w:rPr>
          <w:spacing w:val="1"/>
        </w:rPr>
        <w:t xml:space="preserve"> </w:t>
      </w:r>
      <w:r w:rsidRPr="00131136">
        <w:t>reviews.</w:t>
      </w:r>
      <w:r w:rsidRPr="00131136">
        <w:rPr>
          <w:spacing w:val="1"/>
        </w:rPr>
        <w:t xml:space="preserve"> </w:t>
      </w:r>
      <w:r w:rsidRPr="00131136">
        <w:rPr>
          <w:i/>
        </w:rPr>
        <w:t>International</w:t>
      </w:r>
      <w:r w:rsidRPr="00131136">
        <w:rPr>
          <w:i/>
          <w:spacing w:val="1"/>
        </w:rPr>
        <w:t xml:space="preserve"> </w:t>
      </w:r>
      <w:r w:rsidRPr="00131136">
        <w:rPr>
          <w:i/>
        </w:rPr>
        <w:t>Journal</w:t>
      </w:r>
      <w:r w:rsidRPr="00131136">
        <w:rPr>
          <w:i/>
          <w:spacing w:val="1"/>
        </w:rPr>
        <w:t xml:space="preserve"> </w:t>
      </w:r>
      <w:r w:rsidRPr="00131136">
        <w:rPr>
          <w:i/>
        </w:rPr>
        <w:t>of</w:t>
      </w:r>
      <w:r w:rsidRPr="00131136">
        <w:rPr>
          <w:i/>
          <w:spacing w:val="1"/>
        </w:rPr>
        <w:t xml:space="preserve"> </w:t>
      </w:r>
      <w:r w:rsidRPr="00131136">
        <w:rPr>
          <w:i/>
        </w:rPr>
        <w:t>Contemporary</w:t>
      </w:r>
      <w:r w:rsidRPr="00131136">
        <w:rPr>
          <w:i/>
          <w:spacing w:val="1"/>
        </w:rPr>
        <w:t xml:space="preserve"> </w:t>
      </w:r>
      <w:r w:rsidRPr="00131136">
        <w:rPr>
          <w:i/>
        </w:rPr>
        <w:t>Hospitality</w:t>
      </w:r>
      <w:r w:rsidRPr="00131136">
        <w:rPr>
          <w:i/>
          <w:spacing w:val="1"/>
        </w:rPr>
        <w:t xml:space="preserve"> </w:t>
      </w:r>
      <w:bookmarkStart w:id="9" w:name="_bookmark14"/>
      <w:bookmarkEnd w:id="9"/>
      <w:r w:rsidRPr="00131136">
        <w:rPr>
          <w:i/>
        </w:rPr>
        <w:t>Management</w:t>
      </w:r>
      <w:r w:rsidRPr="00131136">
        <w:t>,</w:t>
      </w:r>
      <w:r w:rsidRPr="00131136">
        <w:rPr>
          <w:spacing w:val="15"/>
        </w:rPr>
        <w:t xml:space="preserve"> </w:t>
      </w:r>
      <w:r w:rsidRPr="00131136">
        <w:rPr>
          <w:i/>
        </w:rPr>
        <w:t>31</w:t>
      </w:r>
      <w:r w:rsidRPr="00131136">
        <w:t>(2),</w:t>
      </w:r>
      <w:r w:rsidRPr="00131136">
        <w:rPr>
          <w:spacing w:val="15"/>
        </w:rPr>
        <w:t xml:space="preserve"> </w:t>
      </w:r>
      <w:r w:rsidRPr="00131136">
        <w:t>855</w:t>
      </w:r>
      <w:r w:rsidRPr="00131136">
        <w:rPr>
          <w:rFonts w:ascii="Lucida Sans Unicode" w:hAnsi="Lucida Sans Unicode"/>
        </w:rPr>
        <w:t>–</w:t>
      </w:r>
      <w:r w:rsidRPr="00131136">
        <w:t>873.</w:t>
      </w:r>
    </w:p>
    <w:p w14:paraId="6D5FDBCD" w14:textId="77777777" w:rsidR="002F3059" w:rsidRPr="00131136" w:rsidRDefault="002F3059" w:rsidP="002F3059">
      <w:bookmarkStart w:id="10" w:name="_bookmark81"/>
      <w:bookmarkEnd w:id="10"/>
      <w:r w:rsidRPr="00131136">
        <w:t xml:space="preserve">Malik, S. A., Akhtar, F., </w:t>
      </w:r>
      <w:proofErr w:type="spellStart"/>
      <w:r w:rsidRPr="00131136">
        <w:t>Raziq</w:t>
      </w:r>
      <w:proofErr w:type="spellEnd"/>
      <w:r w:rsidRPr="00131136">
        <w:t>, M. M., &amp; Ahmad, M. (2020). Measuring service quality perceptions of</w:t>
      </w:r>
      <w:r w:rsidRPr="00131136">
        <w:rPr>
          <w:spacing w:val="1"/>
        </w:rPr>
        <w:t xml:space="preserve"> </w:t>
      </w:r>
      <w:r w:rsidRPr="00131136">
        <w:rPr>
          <w:w w:val="95"/>
        </w:rPr>
        <w:t xml:space="preserve">customers in the hotel industry of Pakistan. </w:t>
      </w:r>
      <w:r w:rsidRPr="00131136">
        <w:rPr>
          <w:i/>
          <w:w w:val="95"/>
        </w:rPr>
        <w:t>Total Quality Management and Business Excellence</w:t>
      </w:r>
      <w:r w:rsidRPr="00131136">
        <w:rPr>
          <w:w w:val="95"/>
        </w:rPr>
        <w:t>,</w:t>
      </w:r>
      <w:r w:rsidRPr="00131136">
        <w:rPr>
          <w:spacing w:val="1"/>
          <w:w w:val="95"/>
        </w:rPr>
        <w:t xml:space="preserve"> </w:t>
      </w:r>
      <w:r w:rsidRPr="00131136">
        <w:rPr>
          <w:i/>
        </w:rPr>
        <w:t>31</w:t>
      </w:r>
      <w:r w:rsidRPr="00131136">
        <w:t>(3-4),</w:t>
      </w:r>
      <w:r w:rsidRPr="00131136">
        <w:rPr>
          <w:spacing w:val="15"/>
        </w:rPr>
        <w:t xml:space="preserve"> </w:t>
      </w:r>
      <w:r w:rsidRPr="00131136">
        <w:t>263</w:t>
      </w:r>
      <w:r w:rsidRPr="00131136">
        <w:rPr>
          <w:rFonts w:ascii="Lucida Sans Unicode" w:hAnsi="Lucida Sans Unicode"/>
        </w:rPr>
        <w:t>–</w:t>
      </w:r>
      <w:r w:rsidRPr="00131136">
        <w:t>278.</w:t>
      </w:r>
    </w:p>
    <w:p w14:paraId="118046EE" w14:textId="77777777" w:rsidR="002F3059" w:rsidRPr="00131136" w:rsidRDefault="002F3059" w:rsidP="002F3059">
      <w:r w:rsidRPr="00131136">
        <w:t>Prentice, C., Wang, X., &amp; Loureiro, S. M. C. (2019). The influence of brand experience and service</w:t>
      </w:r>
      <w:r w:rsidRPr="00131136">
        <w:rPr>
          <w:spacing w:val="1"/>
        </w:rPr>
        <w:t xml:space="preserve"> </w:t>
      </w:r>
      <w:r w:rsidRPr="00131136">
        <w:t>quality</w:t>
      </w:r>
      <w:r w:rsidRPr="00131136">
        <w:rPr>
          <w:spacing w:val="6"/>
        </w:rPr>
        <w:t xml:space="preserve"> </w:t>
      </w:r>
      <w:r w:rsidRPr="00131136">
        <w:t>on</w:t>
      </w:r>
      <w:r w:rsidRPr="00131136">
        <w:rPr>
          <w:spacing w:val="6"/>
        </w:rPr>
        <w:t xml:space="preserve"> </w:t>
      </w:r>
      <w:r w:rsidRPr="00131136">
        <w:t>customer</w:t>
      </w:r>
      <w:r w:rsidRPr="00131136">
        <w:rPr>
          <w:spacing w:val="7"/>
        </w:rPr>
        <w:t xml:space="preserve"> </w:t>
      </w:r>
      <w:r w:rsidRPr="00131136">
        <w:t>engagement.</w:t>
      </w:r>
      <w:r w:rsidRPr="00131136">
        <w:rPr>
          <w:spacing w:val="7"/>
        </w:rPr>
        <w:t xml:space="preserve"> </w:t>
      </w:r>
      <w:r w:rsidRPr="00131136">
        <w:rPr>
          <w:i/>
        </w:rPr>
        <w:t>Journal</w:t>
      </w:r>
      <w:r w:rsidRPr="00131136">
        <w:rPr>
          <w:i/>
          <w:spacing w:val="7"/>
        </w:rPr>
        <w:t xml:space="preserve"> </w:t>
      </w:r>
      <w:r w:rsidRPr="00131136">
        <w:rPr>
          <w:i/>
        </w:rPr>
        <w:t>of</w:t>
      </w:r>
      <w:r w:rsidRPr="00131136">
        <w:rPr>
          <w:i/>
          <w:spacing w:val="6"/>
        </w:rPr>
        <w:t xml:space="preserve"> </w:t>
      </w:r>
      <w:r w:rsidRPr="00131136">
        <w:rPr>
          <w:i/>
        </w:rPr>
        <w:t>Retailing</w:t>
      </w:r>
      <w:r w:rsidRPr="00131136">
        <w:rPr>
          <w:i/>
          <w:spacing w:val="7"/>
        </w:rPr>
        <w:t xml:space="preserve"> </w:t>
      </w:r>
      <w:r w:rsidRPr="00131136">
        <w:rPr>
          <w:i/>
        </w:rPr>
        <w:t>and</w:t>
      </w:r>
      <w:r w:rsidRPr="00131136">
        <w:rPr>
          <w:i/>
          <w:spacing w:val="6"/>
        </w:rPr>
        <w:t xml:space="preserve"> </w:t>
      </w:r>
      <w:r w:rsidRPr="00131136">
        <w:rPr>
          <w:i/>
        </w:rPr>
        <w:t>Consumer</w:t>
      </w:r>
      <w:r w:rsidRPr="00131136">
        <w:rPr>
          <w:i/>
          <w:spacing w:val="7"/>
        </w:rPr>
        <w:t xml:space="preserve"> </w:t>
      </w:r>
      <w:r w:rsidRPr="00131136">
        <w:rPr>
          <w:i/>
        </w:rPr>
        <w:t>Services</w:t>
      </w:r>
      <w:r w:rsidRPr="00131136">
        <w:t>,</w:t>
      </w:r>
      <w:r w:rsidRPr="00131136">
        <w:rPr>
          <w:spacing w:val="6"/>
        </w:rPr>
        <w:t xml:space="preserve"> </w:t>
      </w:r>
      <w:r w:rsidRPr="00131136">
        <w:rPr>
          <w:i/>
        </w:rPr>
        <w:t>50</w:t>
      </w:r>
      <w:r w:rsidRPr="00131136">
        <w:t>,</w:t>
      </w:r>
      <w:r w:rsidRPr="00131136">
        <w:rPr>
          <w:spacing w:val="6"/>
        </w:rPr>
        <w:t xml:space="preserve"> </w:t>
      </w:r>
      <w:r w:rsidRPr="00131136">
        <w:t>50</w:t>
      </w:r>
      <w:r w:rsidRPr="00131136">
        <w:rPr>
          <w:rFonts w:ascii="Lucida Sans Unicode" w:hAnsi="Lucida Sans Unicode"/>
        </w:rPr>
        <w:t>–</w:t>
      </w:r>
      <w:r w:rsidRPr="00131136">
        <w:t>59.</w:t>
      </w:r>
    </w:p>
    <w:p w14:paraId="012DCAE4" w14:textId="77777777" w:rsidR="002F3059" w:rsidRPr="00131136" w:rsidRDefault="002F3059" w:rsidP="002F3059">
      <w:proofErr w:type="spellStart"/>
      <w:r w:rsidRPr="00131136">
        <w:t>Saydam</w:t>
      </w:r>
      <w:proofErr w:type="spellEnd"/>
      <w:r w:rsidRPr="00131136">
        <w:t>,</w:t>
      </w:r>
      <w:r w:rsidRPr="00131136">
        <w:rPr>
          <w:spacing w:val="-2"/>
        </w:rPr>
        <w:t xml:space="preserve"> </w:t>
      </w:r>
      <w:r w:rsidRPr="00131136">
        <w:t>M.</w:t>
      </w:r>
      <w:r w:rsidRPr="00131136">
        <w:rPr>
          <w:spacing w:val="-2"/>
        </w:rPr>
        <w:t xml:space="preserve"> </w:t>
      </w:r>
      <w:r w:rsidRPr="00131136">
        <w:t>B.,</w:t>
      </w:r>
      <w:r w:rsidRPr="00131136">
        <w:rPr>
          <w:spacing w:val="-1"/>
        </w:rPr>
        <w:t xml:space="preserve"> </w:t>
      </w:r>
      <w:proofErr w:type="spellStart"/>
      <w:r w:rsidRPr="00131136">
        <w:t>Arici</w:t>
      </w:r>
      <w:proofErr w:type="spellEnd"/>
      <w:r w:rsidRPr="00131136">
        <w:t>,</w:t>
      </w:r>
      <w:r w:rsidRPr="00131136">
        <w:rPr>
          <w:spacing w:val="-1"/>
        </w:rPr>
        <w:t xml:space="preserve"> </w:t>
      </w:r>
      <w:r w:rsidRPr="00131136">
        <w:t>H.</w:t>
      </w:r>
      <w:r w:rsidRPr="00131136">
        <w:rPr>
          <w:spacing w:val="-2"/>
        </w:rPr>
        <w:t xml:space="preserve"> </w:t>
      </w:r>
      <w:r w:rsidRPr="00131136">
        <w:t>E.,</w:t>
      </w:r>
      <w:r w:rsidRPr="00131136">
        <w:rPr>
          <w:spacing w:val="-1"/>
        </w:rPr>
        <w:t xml:space="preserve"> </w:t>
      </w:r>
      <w:r w:rsidRPr="00131136">
        <w:t>&amp;</w:t>
      </w:r>
      <w:r w:rsidRPr="00131136">
        <w:rPr>
          <w:spacing w:val="-3"/>
        </w:rPr>
        <w:t xml:space="preserve"> </w:t>
      </w:r>
      <w:proofErr w:type="spellStart"/>
      <w:r w:rsidRPr="00131136">
        <w:t>Olorunsola</w:t>
      </w:r>
      <w:proofErr w:type="spellEnd"/>
      <w:r w:rsidRPr="00131136">
        <w:t>,</w:t>
      </w:r>
      <w:r w:rsidRPr="00131136">
        <w:rPr>
          <w:spacing w:val="-1"/>
        </w:rPr>
        <w:t xml:space="preserve"> </w:t>
      </w:r>
      <w:r w:rsidRPr="00131136">
        <w:t>V.</w:t>
      </w:r>
      <w:r w:rsidRPr="00131136">
        <w:rPr>
          <w:spacing w:val="-1"/>
        </w:rPr>
        <w:t xml:space="preserve"> </w:t>
      </w:r>
      <w:r w:rsidRPr="00131136">
        <w:t>O.</w:t>
      </w:r>
      <w:r w:rsidRPr="00131136">
        <w:rPr>
          <w:spacing w:val="-1"/>
        </w:rPr>
        <w:t xml:space="preserve"> </w:t>
      </w:r>
      <w:r w:rsidRPr="00131136">
        <w:t>(2022a).</w:t>
      </w:r>
      <w:r w:rsidRPr="00131136">
        <w:rPr>
          <w:spacing w:val="-2"/>
        </w:rPr>
        <w:t xml:space="preserve"> </w:t>
      </w:r>
      <w:r w:rsidRPr="00131136">
        <w:t>Key</w:t>
      </w:r>
      <w:r w:rsidRPr="00131136">
        <w:rPr>
          <w:spacing w:val="-1"/>
        </w:rPr>
        <w:t xml:space="preserve"> </w:t>
      </w:r>
      <w:r w:rsidRPr="00131136">
        <w:t>attributes</w:t>
      </w:r>
      <w:r w:rsidRPr="00131136">
        <w:rPr>
          <w:spacing w:val="-2"/>
        </w:rPr>
        <w:t xml:space="preserve"> </w:t>
      </w:r>
      <w:r w:rsidRPr="00131136">
        <w:t>of</w:t>
      </w:r>
      <w:r w:rsidRPr="00131136">
        <w:rPr>
          <w:spacing w:val="-1"/>
        </w:rPr>
        <w:t xml:space="preserve"> </w:t>
      </w:r>
      <w:r w:rsidRPr="00131136">
        <w:t>Michelin</w:t>
      </w:r>
      <w:r w:rsidRPr="00131136">
        <w:rPr>
          <w:spacing w:val="-1"/>
        </w:rPr>
        <w:t xml:space="preserve"> </w:t>
      </w:r>
      <w:r w:rsidRPr="00131136">
        <w:t>3-star</w:t>
      </w:r>
      <w:r w:rsidRPr="00131136">
        <w:rPr>
          <w:spacing w:val="-2"/>
        </w:rPr>
        <w:t xml:space="preserve"> </w:t>
      </w:r>
      <w:r w:rsidRPr="00131136">
        <w:t>restaurants</w:t>
      </w:r>
      <w:r w:rsidRPr="00131136">
        <w:rPr>
          <w:rFonts w:ascii="Lucida Sans Unicode" w:hAnsi="Lucida Sans Unicode"/>
        </w:rPr>
        <w:t>’</w:t>
      </w:r>
      <w:r w:rsidRPr="00131136">
        <w:rPr>
          <w:rFonts w:ascii="Lucida Sans Unicode" w:hAnsi="Lucida Sans Unicode"/>
          <w:spacing w:val="-51"/>
        </w:rPr>
        <w:t xml:space="preserve"> </w:t>
      </w:r>
      <w:r w:rsidRPr="00131136">
        <w:t xml:space="preserve">experiences: Evidence from TripAdvisor. </w:t>
      </w:r>
      <w:r w:rsidRPr="00131136">
        <w:rPr>
          <w:i/>
        </w:rPr>
        <w:t>Journal of Tourism and Gastronomy Studies</w:t>
      </w:r>
      <w:r w:rsidRPr="00131136">
        <w:t xml:space="preserve">, </w:t>
      </w:r>
      <w:r w:rsidRPr="00131136">
        <w:rPr>
          <w:i/>
        </w:rPr>
        <w:t>10</w:t>
      </w:r>
      <w:r w:rsidRPr="00131136">
        <w:t>(1),</w:t>
      </w:r>
      <w:r w:rsidRPr="00131136">
        <w:rPr>
          <w:spacing w:val="1"/>
        </w:rPr>
        <w:t xml:space="preserve"> </w:t>
      </w:r>
      <w:r w:rsidRPr="00131136">
        <w:t>62</w:t>
      </w:r>
      <w:r w:rsidRPr="00131136">
        <w:rPr>
          <w:rFonts w:ascii="Lucida Sans Unicode" w:hAnsi="Lucida Sans Unicode"/>
        </w:rPr>
        <w:t>–</w:t>
      </w:r>
      <w:r w:rsidRPr="00131136">
        <w:t>74.</w:t>
      </w:r>
    </w:p>
    <w:p w14:paraId="54CD49AB" w14:textId="77777777" w:rsidR="002F3059" w:rsidRPr="00131136" w:rsidRDefault="002F3059" w:rsidP="002F3059">
      <w:proofErr w:type="spellStart"/>
      <w:r w:rsidRPr="00131136">
        <w:t>Saydam</w:t>
      </w:r>
      <w:proofErr w:type="spellEnd"/>
      <w:r w:rsidRPr="00131136">
        <w:t xml:space="preserve">, M. B., </w:t>
      </w:r>
      <w:proofErr w:type="spellStart"/>
      <w:r w:rsidRPr="00131136">
        <w:t>Olorunsola</w:t>
      </w:r>
      <w:proofErr w:type="spellEnd"/>
      <w:r w:rsidRPr="00131136">
        <w:t xml:space="preserve">, V. O., </w:t>
      </w:r>
      <w:proofErr w:type="spellStart"/>
      <w:r w:rsidRPr="00131136">
        <w:t>Avci</w:t>
      </w:r>
      <w:proofErr w:type="spellEnd"/>
      <w:r w:rsidRPr="00131136">
        <w:t xml:space="preserve">, T., </w:t>
      </w:r>
      <w:proofErr w:type="spellStart"/>
      <w:r w:rsidRPr="00131136">
        <w:t>Dambo</w:t>
      </w:r>
      <w:proofErr w:type="spellEnd"/>
      <w:r w:rsidRPr="00131136">
        <w:t xml:space="preserve">, T. H., &amp; </w:t>
      </w:r>
      <w:proofErr w:type="spellStart"/>
      <w:r w:rsidRPr="00131136">
        <w:t>Beyar</w:t>
      </w:r>
      <w:proofErr w:type="spellEnd"/>
      <w:r w:rsidRPr="00131136">
        <w:t>, K. (2022b). How about the service</w:t>
      </w:r>
      <w:r w:rsidRPr="00131136">
        <w:rPr>
          <w:spacing w:val="1"/>
        </w:rPr>
        <w:t xml:space="preserve"> </w:t>
      </w:r>
      <w:r w:rsidRPr="00131136">
        <w:t>perception during the COVID-19 pandemic: An analysis of tourist experiences from user-</w:t>
      </w:r>
      <w:r w:rsidRPr="00131136">
        <w:rPr>
          <w:spacing w:val="1"/>
        </w:rPr>
        <w:t xml:space="preserve"> </w:t>
      </w:r>
      <w:r w:rsidRPr="00131136">
        <w:t>generated</w:t>
      </w:r>
      <w:r w:rsidRPr="00131136">
        <w:rPr>
          <w:spacing w:val="16"/>
        </w:rPr>
        <w:t xml:space="preserve"> </w:t>
      </w:r>
      <w:r w:rsidRPr="00131136">
        <w:t>content</w:t>
      </w:r>
      <w:r w:rsidRPr="00131136">
        <w:rPr>
          <w:spacing w:val="17"/>
        </w:rPr>
        <w:t xml:space="preserve"> </w:t>
      </w:r>
      <w:r w:rsidRPr="00131136">
        <w:t>on</w:t>
      </w:r>
      <w:r w:rsidRPr="00131136">
        <w:rPr>
          <w:spacing w:val="16"/>
        </w:rPr>
        <w:t xml:space="preserve"> </w:t>
      </w:r>
      <w:r w:rsidRPr="00131136">
        <w:t>TripAdvisor.</w:t>
      </w:r>
      <w:r w:rsidRPr="00131136">
        <w:rPr>
          <w:spacing w:val="17"/>
        </w:rPr>
        <w:t xml:space="preserve"> </w:t>
      </w:r>
      <w:r w:rsidRPr="00131136">
        <w:rPr>
          <w:i/>
        </w:rPr>
        <w:t>Tourism</w:t>
      </w:r>
      <w:r w:rsidRPr="00131136">
        <w:rPr>
          <w:i/>
          <w:spacing w:val="17"/>
        </w:rPr>
        <w:t xml:space="preserve"> </w:t>
      </w:r>
      <w:r w:rsidRPr="00131136">
        <w:rPr>
          <w:i/>
        </w:rPr>
        <w:t>Critiques:</w:t>
      </w:r>
      <w:r w:rsidRPr="00131136">
        <w:rPr>
          <w:i/>
          <w:spacing w:val="17"/>
        </w:rPr>
        <w:t xml:space="preserve"> </w:t>
      </w:r>
      <w:r w:rsidRPr="00131136">
        <w:rPr>
          <w:i/>
        </w:rPr>
        <w:t>Practice</w:t>
      </w:r>
      <w:r w:rsidRPr="00131136">
        <w:rPr>
          <w:i/>
          <w:spacing w:val="17"/>
        </w:rPr>
        <w:t xml:space="preserve"> </w:t>
      </w:r>
      <w:r w:rsidRPr="00131136">
        <w:rPr>
          <w:i/>
        </w:rPr>
        <w:t>and</w:t>
      </w:r>
      <w:r w:rsidRPr="00131136">
        <w:rPr>
          <w:i/>
          <w:spacing w:val="16"/>
        </w:rPr>
        <w:t xml:space="preserve"> </w:t>
      </w:r>
      <w:r w:rsidRPr="00131136">
        <w:rPr>
          <w:i/>
        </w:rPr>
        <w:t>Theory</w:t>
      </w:r>
      <w:r w:rsidRPr="00131136">
        <w:t>.</w:t>
      </w:r>
    </w:p>
    <w:p w14:paraId="629011D7" w14:textId="77777777" w:rsidR="002F3059" w:rsidRPr="00131136" w:rsidRDefault="002F3059" w:rsidP="002F3059">
      <w:r w:rsidRPr="00131136">
        <w:t>Xu,</w:t>
      </w:r>
      <w:r w:rsidRPr="00131136">
        <w:rPr>
          <w:spacing w:val="1"/>
        </w:rPr>
        <w:t xml:space="preserve"> </w:t>
      </w:r>
      <w:r w:rsidRPr="00131136">
        <w:t>X.,</w:t>
      </w:r>
      <w:r w:rsidRPr="00131136">
        <w:rPr>
          <w:spacing w:val="1"/>
        </w:rPr>
        <w:t xml:space="preserve"> </w:t>
      </w:r>
      <w:r w:rsidRPr="00131136">
        <w:t>&amp;</w:t>
      </w:r>
      <w:r w:rsidRPr="00131136">
        <w:rPr>
          <w:spacing w:val="1"/>
        </w:rPr>
        <w:t xml:space="preserve"> </w:t>
      </w:r>
      <w:proofErr w:type="spellStart"/>
      <w:r w:rsidRPr="00131136">
        <w:t>Gursoy</w:t>
      </w:r>
      <w:proofErr w:type="spellEnd"/>
      <w:r w:rsidRPr="00131136">
        <w:t>,</w:t>
      </w:r>
      <w:r w:rsidRPr="00131136">
        <w:rPr>
          <w:spacing w:val="1"/>
        </w:rPr>
        <w:t xml:space="preserve"> </w:t>
      </w:r>
      <w:r w:rsidRPr="00131136">
        <w:t>D.</w:t>
      </w:r>
      <w:r w:rsidRPr="00131136">
        <w:rPr>
          <w:spacing w:val="1"/>
        </w:rPr>
        <w:t xml:space="preserve"> </w:t>
      </w:r>
      <w:r w:rsidRPr="00131136">
        <w:t>(2015).</w:t>
      </w:r>
      <w:r w:rsidRPr="00131136">
        <w:rPr>
          <w:spacing w:val="1"/>
        </w:rPr>
        <w:t xml:space="preserve"> </w:t>
      </w:r>
      <w:r w:rsidRPr="00131136">
        <w:t>Influence</w:t>
      </w:r>
      <w:r w:rsidRPr="00131136">
        <w:rPr>
          <w:spacing w:val="1"/>
        </w:rPr>
        <w:t xml:space="preserve"> </w:t>
      </w:r>
      <w:r w:rsidRPr="00131136">
        <w:t>of</w:t>
      </w:r>
      <w:r w:rsidRPr="00131136">
        <w:rPr>
          <w:spacing w:val="1"/>
        </w:rPr>
        <w:t xml:space="preserve"> </w:t>
      </w:r>
      <w:r w:rsidRPr="00131136">
        <w:t>sustainable</w:t>
      </w:r>
      <w:r w:rsidRPr="00131136">
        <w:rPr>
          <w:spacing w:val="1"/>
        </w:rPr>
        <w:t xml:space="preserve"> </w:t>
      </w:r>
      <w:r w:rsidRPr="00131136">
        <w:t>hospitality</w:t>
      </w:r>
      <w:r w:rsidRPr="00131136">
        <w:rPr>
          <w:spacing w:val="1"/>
        </w:rPr>
        <w:t xml:space="preserve"> </w:t>
      </w:r>
      <w:r w:rsidRPr="00131136">
        <w:t>supply</w:t>
      </w:r>
      <w:r w:rsidRPr="00131136">
        <w:rPr>
          <w:spacing w:val="1"/>
        </w:rPr>
        <w:t xml:space="preserve"> </w:t>
      </w:r>
      <w:r w:rsidRPr="00131136">
        <w:t>chain</w:t>
      </w:r>
      <w:r w:rsidRPr="00131136">
        <w:rPr>
          <w:spacing w:val="1"/>
        </w:rPr>
        <w:t xml:space="preserve"> </w:t>
      </w:r>
      <w:r w:rsidRPr="00131136">
        <w:t>management</w:t>
      </w:r>
      <w:r w:rsidRPr="00131136">
        <w:rPr>
          <w:spacing w:val="1"/>
        </w:rPr>
        <w:t xml:space="preserve"> </w:t>
      </w:r>
      <w:r w:rsidRPr="00131136">
        <w:t>on</w:t>
      </w:r>
      <w:r w:rsidRPr="00131136">
        <w:rPr>
          <w:spacing w:val="-36"/>
        </w:rPr>
        <w:t xml:space="preserve"> </w:t>
      </w:r>
      <w:r w:rsidRPr="00131136">
        <w:t>customers</w:t>
      </w:r>
      <w:r w:rsidRPr="00131136">
        <w:rPr>
          <w:rFonts w:ascii="Lucida Sans Unicode" w:hAnsi="Lucida Sans Unicode"/>
        </w:rPr>
        <w:t xml:space="preserve">’ </w:t>
      </w:r>
      <w:r w:rsidRPr="00131136">
        <w:t xml:space="preserve">attitudes and </w:t>
      </w:r>
      <w:proofErr w:type="spellStart"/>
      <w:r w:rsidRPr="00131136">
        <w:t>behaviors</w:t>
      </w:r>
      <w:proofErr w:type="spellEnd"/>
      <w:r w:rsidRPr="00131136">
        <w:t xml:space="preserve">. </w:t>
      </w:r>
      <w:r w:rsidRPr="00131136">
        <w:rPr>
          <w:i/>
        </w:rPr>
        <w:t>International Journal of Hospitality Management</w:t>
      </w:r>
      <w:r w:rsidRPr="00131136">
        <w:t xml:space="preserve">, </w:t>
      </w:r>
      <w:r w:rsidRPr="00131136">
        <w:rPr>
          <w:i/>
        </w:rPr>
        <w:t>49</w:t>
      </w:r>
      <w:r w:rsidRPr="00131136">
        <w:t>,</w:t>
      </w:r>
      <w:r w:rsidRPr="00131136">
        <w:rPr>
          <w:spacing w:val="1"/>
        </w:rPr>
        <w:t xml:space="preserve"> </w:t>
      </w:r>
      <w:r w:rsidRPr="00131136">
        <w:t>105</w:t>
      </w:r>
      <w:r w:rsidRPr="00131136">
        <w:rPr>
          <w:rFonts w:ascii="Lucida Sans Unicode" w:hAnsi="Lucida Sans Unicode"/>
        </w:rPr>
        <w:t>–</w:t>
      </w:r>
      <w:r w:rsidRPr="00131136">
        <w:t>116.</w:t>
      </w:r>
    </w:p>
    <w:p w14:paraId="4C095FEA" w14:textId="77777777" w:rsidR="002F3059" w:rsidRPr="00131136" w:rsidRDefault="002F3059" w:rsidP="002F3059">
      <w:proofErr w:type="spellStart"/>
      <w:r w:rsidRPr="00131136">
        <w:t>Yarimoglu</w:t>
      </w:r>
      <w:proofErr w:type="spellEnd"/>
      <w:r w:rsidRPr="00131136">
        <w:t xml:space="preserve">, E., &amp; </w:t>
      </w:r>
      <w:proofErr w:type="spellStart"/>
      <w:r w:rsidRPr="00131136">
        <w:t>Gunay</w:t>
      </w:r>
      <w:proofErr w:type="spellEnd"/>
      <w:r w:rsidRPr="00131136">
        <w:t>, T. (2020). The extended theory of planned behavior in Turkish customers</w:t>
      </w:r>
      <w:r w:rsidRPr="00131136">
        <w:rPr>
          <w:rFonts w:ascii="Lucida Sans Unicode" w:hAnsi="Lucida Sans Unicode"/>
        </w:rPr>
        <w:t>’</w:t>
      </w:r>
      <w:r w:rsidRPr="00131136">
        <w:rPr>
          <w:rFonts w:ascii="Lucida Sans Unicode" w:hAnsi="Lucida Sans Unicode"/>
          <w:spacing w:val="1"/>
        </w:rPr>
        <w:t xml:space="preserve"> </w:t>
      </w:r>
      <w:r w:rsidRPr="00131136">
        <w:t>intentions</w:t>
      </w:r>
      <w:r w:rsidRPr="00131136">
        <w:rPr>
          <w:spacing w:val="3"/>
        </w:rPr>
        <w:t xml:space="preserve"> </w:t>
      </w:r>
      <w:r w:rsidRPr="00131136">
        <w:t>to</w:t>
      </w:r>
      <w:r w:rsidRPr="00131136">
        <w:rPr>
          <w:spacing w:val="3"/>
        </w:rPr>
        <w:t xml:space="preserve"> </w:t>
      </w:r>
      <w:r w:rsidRPr="00131136">
        <w:t>visit</w:t>
      </w:r>
      <w:r w:rsidRPr="00131136">
        <w:rPr>
          <w:spacing w:val="4"/>
        </w:rPr>
        <w:t xml:space="preserve"> </w:t>
      </w:r>
      <w:r w:rsidRPr="00131136">
        <w:t>green</w:t>
      </w:r>
      <w:r w:rsidRPr="00131136">
        <w:rPr>
          <w:spacing w:val="4"/>
        </w:rPr>
        <w:t xml:space="preserve"> </w:t>
      </w:r>
      <w:r w:rsidRPr="00131136">
        <w:t>hotels.</w:t>
      </w:r>
      <w:r w:rsidRPr="00131136">
        <w:rPr>
          <w:spacing w:val="4"/>
        </w:rPr>
        <w:t xml:space="preserve"> </w:t>
      </w:r>
      <w:r w:rsidRPr="00131136">
        <w:rPr>
          <w:i/>
        </w:rPr>
        <w:t>Business</w:t>
      </w:r>
      <w:r w:rsidRPr="00131136">
        <w:rPr>
          <w:i/>
          <w:spacing w:val="4"/>
        </w:rPr>
        <w:t xml:space="preserve"> </w:t>
      </w:r>
      <w:r w:rsidRPr="00131136">
        <w:rPr>
          <w:i/>
        </w:rPr>
        <w:t>Strategy</w:t>
      </w:r>
      <w:r w:rsidRPr="00131136">
        <w:rPr>
          <w:i/>
          <w:spacing w:val="4"/>
        </w:rPr>
        <w:t xml:space="preserve"> </w:t>
      </w:r>
      <w:r w:rsidRPr="00131136">
        <w:rPr>
          <w:i/>
        </w:rPr>
        <w:t>and</w:t>
      </w:r>
      <w:r w:rsidRPr="00131136">
        <w:rPr>
          <w:i/>
          <w:spacing w:val="3"/>
        </w:rPr>
        <w:t xml:space="preserve"> </w:t>
      </w:r>
      <w:r w:rsidRPr="00131136">
        <w:rPr>
          <w:i/>
        </w:rPr>
        <w:t>the</w:t>
      </w:r>
      <w:r w:rsidRPr="00131136">
        <w:rPr>
          <w:i/>
          <w:spacing w:val="2"/>
        </w:rPr>
        <w:t xml:space="preserve"> </w:t>
      </w:r>
      <w:r w:rsidRPr="00131136">
        <w:rPr>
          <w:i/>
        </w:rPr>
        <w:t>Environment</w:t>
      </w:r>
      <w:r w:rsidRPr="00131136">
        <w:t>,</w:t>
      </w:r>
      <w:r w:rsidRPr="00131136">
        <w:rPr>
          <w:spacing w:val="3"/>
        </w:rPr>
        <w:t xml:space="preserve"> </w:t>
      </w:r>
      <w:r w:rsidRPr="00131136">
        <w:rPr>
          <w:i/>
        </w:rPr>
        <w:t>29</w:t>
      </w:r>
      <w:r w:rsidRPr="00131136">
        <w:t>(3),</w:t>
      </w:r>
      <w:r w:rsidRPr="00131136">
        <w:rPr>
          <w:spacing w:val="4"/>
        </w:rPr>
        <w:t xml:space="preserve"> </w:t>
      </w:r>
      <w:r w:rsidRPr="00131136">
        <w:t>1097</w:t>
      </w:r>
      <w:r w:rsidRPr="00131136">
        <w:rPr>
          <w:rFonts w:ascii="Lucida Sans Unicode" w:hAnsi="Lucida Sans Unicode"/>
        </w:rPr>
        <w:t>–</w:t>
      </w:r>
      <w:r w:rsidRPr="00131136">
        <w:t>1108.</w:t>
      </w:r>
    </w:p>
    <w:p w14:paraId="71E1F9B1" w14:textId="0534E10F" w:rsidR="000743DA" w:rsidRDefault="000743DA" w:rsidP="00856AC3"/>
    <w:p w14:paraId="13791308" w14:textId="0A5E0308" w:rsidR="00F27BC9" w:rsidRPr="00E02784" w:rsidRDefault="00F27BC9" w:rsidP="00E02784">
      <w:pPr>
        <w:pStyle w:val="Heading1"/>
      </w:pPr>
      <w:r w:rsidRPr="00E02784">
        <w:lastRenderedPageBreak/>
        <w:t>Essay on creating staff awareness for sustainability initiatives in the hospitality industry</w:t>
      </w:r>
    </w:p>
    <w:p w14:paraId="26DBCE48" w14:textId="5029FDAB" w:rsidR="00F27BC9" w:rsidRDefault="00F27BC9" w:rsidP="00F27BC9">
      <w:r w:rsidRPr="00F27BC9">
        <w:rPr>
          <w:shd w:val="clear" w:color="auto" w:fill="FFFFFF"/>
        </w:rPr>
        <w:t>One of the fundamental methods of reducing energy consumption and harmful effects on the environment is to create better awareness among employees which allows them to be more responsible in their actions. Staff awareness is therefore considered to be one of the most important aspects in managing sustainability initiatives</w:t>
      </w:r>
      <w:r w:rsidR="002F3059" w:rsidRPr="002F3059">
        <w:rPr>
          <w:shd w:val="clear" w:color="auto" w:fill="FFFFFF"/>
        </w:rPr>
        <w:t>(Legrand, Chen and Gabriel, 2022)</w:t>
      </w:r>
      <w:r w:rsidRPr="00F27BC9">
        <w:rPr>
          <w:shd w:val="clear" w:color="auto" w:fill="FFFFFF"/>
        </w:rPr>
        <w:t>.  There has always been a mixed approach in creating staff awareness. In the hospitality industry one of the methods that has been most commonly used is to provide staff members with instructions and directions on how they should behave with their duties in the hotel</w:t>
      </w:r>
      <w:r w:rsidR="002F3059" w:rsidRPr="002F3059">
        <w:rPr>
          <w:shd w:val="clear" w:color="auto" w:fill="FFFFFF"/>
        </w:rPr>
        <w:t>(Legrand, Chen and Gabriel, 2022)</w:t>
      </w:r>
      <w:r w:rsidRPr="00F27BC9">
        <w:rPr>
          <w:shd w:val="clear" w:color="auto" w:fill="FFFFFF"/>
        </w:rPr>
        <w:t>. This is being part of a controlled motivation method which essentially operates on the dynamics of rewards and punishments</w:t>
      </w:r>
      <w:r w:rsidR="002F3059">
        <w:rPr>
          <w:shd w:val="clear" w:color="auto" w:fill="FFFFFF"/>
        </w:rPr>
        <w:t xml:space="preserve"> </w:t>
      </w:r>
      <w:r w:rsidR="002F3059" w:rsidRPr="002F3059">
        <w:rPr>
          <w:shd w:val="clear" w:color="auto" w:fill="FFFFFF"/>
        </w:rPr>
        <w:t>(</w:t>
      </w:r>
      <w:proofErr w:type="spellStart"/>
      <w:r w:rsidR="002F3059" w:rsidRPr="002F3059">
        <w:rPr>
          <w:shd w:val="clear" w:color="auto" w:fill="FFFFFF"/>
        </w:rPr>
        <w:t>O’Riordan</w:t>
      </w:r>
      <w:proofErr w:type="spellEnd"/>
      <w:r w:rsidR="002F3059" w:rsidRPr="002F3059">
        <w:rPr>
          <w:shd w:val="clear" w:color="auto" w:fill="FFFFFF"/>
        </w:rPr>
        <w:t>, 2019)</w:t>
      </w:r>
      <w:r w:rsidRPr="00F27BC9">
        <w:rPr>
          <w:shd w:val="clear" w:color="auto" w:fill="FFFFFF"/>
        </w:rPr>
        <w:t>.</w:t>
      </w:r>
    </w:p>
    <w:p w14:paraId="70751F81" w14:textId="1269E6C1" w:rsidR="00F27BC9" w:rsidRDefault="00F27BC9" w:rsidP="00F27BC9">
      <w:r w:rsidRPr="00F27BC9">
        <w:rPr>
          <w:shd w:val="clear" w:color="auto" w:fill="FFFFFF"/>
        </w:rPr>
        <w:t>The rate of success in this type of method has been significantly questioned especially in European hotel groups. While it is a fundamental necessity for dealing with staff members of a lower level of literacy there is something to be said for autonomous motivation that is to create staff members through the generation of better awareness. One of the methods that is being considered is extremely useful is to encourage employees to be move responsible to training efforts that can be directed at sustainability</w:t>
      </w:r>
      <w:r w:rsidR="002F3059" w:rsidRPr="002F3059">
        <w:rPr>
          <w:shd w:val="clear" w:color="auto" w:fill="FFFFFF"/>
        </w:rPr>
        <w:t>(Font and Cochrane, 2005)</w:t>
      </w:r>
      <w:r w:rsidRPr="00F27BC9">
        <w:rPr>
          <w:shd w:val="clear" w:color="auto" w:fill="FFFFFF"/>
        </w:rPr>
        <w:t>.</w:t>
      </w:r>
      <w:r>
        <w:rPr>
          <w:shd w:val="clear" w:color="auto" w:fill="FFFFFF"/>
        </w:rPr>
        <w:t xml:space="preserve"> </w:t>
      </w:r>
      <w:r w:rsidRPr="00F27BC9">
        <w:rPr>
          <w:shd w:val="clear" w:color="auto" w:fill="FFFFFF"/>
        </w:rPr>
        <w:t>Conducting brought scale training does not necessarily result in a proper staff awareness on the importance of sustainable</w:t>
      </w:r>
      <w:r w:rsidR="002F3059" w:rsidRPr="002F3059">
        <w:rPr>
          <w:shd w:val="clear" w:color="auto" w:fill="FFFFFF"/>
        </w:rPr>
        <w:t>(</w:t>
      </w:r>
      <w:proofErr w:type="spellStart"/>
      <w:r w:rsidR="002F3059" w:rsidRPr="002F3059">
        <w:rPr>
          <w:shd w:val="clear" w:color="auto" w:fill="FFFFFF"/>
        </w:rPr>
        <w:t>O’Riordan</w:t>
      </w:r>
      <w:proofErr w:type="spellEnd"/>
      <w:r w:rsidR="002F3059" w:rsidRPr="002F3059">
        <w:rPr>
          <w:shd w:val="clear" w:color="auto" w:fill="FFFFFF"/>
        </w:rPr>
        <w:t>, 2019)</w:t>
      </w:r>
      <w:r w:rsidRPr="00F27BC9">
        <w:rPr>
          <w:shd w:val="clear" w:color="auto" w:fill="FFFFFF"/>
        </w:rPr>
        <w:t>. Training programs have to be extremely focused following are some of the types of training programs that are being used by a large-scale hotel room in order to create better staff awareness</w:t>
      </w:r>
      <w:r w:rsidR="002F3059" w:rsidRPr="002F3059">
        <w:rPr>
          <w:shd w:val="clear" w:color="auto" w:fill="FFFFFF"/>
        </w:rPr>
        <w:t>(Legrand, Chen and Gabriel, 2022)</w:t>
      </w:r>
      <w:r w:rsidRPr="00F27BC9">
        <w:rPr>
          <w:shd w:val="clear" w:color="auto" w:fill="FFFFFF"/>
        </w:rPr>
        <w:t>.</w:t>
      </w:r>
    </w:p>
    <w:p w14:paraId="7FF1AC71" w14:textId="16A76475" w:rsidR="000743DA" w:rsidRDefault="00F27BC9" w:rsidP="00F27BC9">
      <w:r w:rsidRPr="004D5C9C">
        <w:rPr>
          <w:b/>
          <w:bCs/>
          <w:shd w:val="clear" w:color="auto" w:fill="FFFFFF"/>
        </w:rPr>
        <w:t>Conducting training programs on Energy conservation-</w:t>
      </w:r>
      <w:r>
        <w:rPr>
          <w:shd w:val="clear" w:color="auto" w:fill="FFFFFF"/>
        </w:rPr>
        <w:t xml:space="preserve"> specific training programs that are directed at reducing energy by various actions of staff members is being conducted by many International Hotels</w:t>
      </w:r>
      <w:r w:rsidR="002F3059" w:rsidRPr="002F3059">
        <w:rPr>
          <w:shd w:val="clear" w:color="auto" w:fill="FFFFFF"/>
        </w:rPr>
        <w:t>(Font and Cochrane, 2005)</w:t>
      </w:r>
      <w:r>
        <w:rPr>
          <w:shd w:val="clear" w:color="auto" w:fill="FFFFFF"/>
        </w:rPr>
        <w:t>. This serves as a reminder for staff members that reducing energy consumption becomes a primary responsibility. They are instructed about adjusting thermostat, turning off lights, changing the settings on washing machines to be more energy efficient as well as providing guest with cordial  reminders on how to us towels and reduce electricity consumption</w:t>
      </w:r>
      <w:r w:rsidR="002F3059" w:rsidRPr="002F3059">
        <w:rPr>
          <w:shd w:val="clear" w:color="auto" w:fill="FFFFFF"/>
        </w:rPr>
        <w:t>(Musleh et al., 2019)</w:t>
      </w:r>
      <w:r>
        <w:rPr>
          <w:shd w:val="clear" w:color="auto" w:fill="FFFFFF"/>
        </w:rPr>
        <w:t>.</w:t>
      </w:r>
    </w:p>
    <w:p w14:paraId="212B7965" w14:textId="420471F4" w:rsidR="000811EB" w:rsidRDefault="00F27BC9" w:rsidP="00F27BC9">
      <w:r w:rsidRPr="004D5C9C">
        <w:rPr>
          <w:b/>
          <w:bCs/>
          <w:shd w:val="clear" w:color="auto" w:fill="FFFFFF"/>
        </w:rPr>
        <w:t>Conducting training programs on waste reduction-</w:t>
      </w:r>
      <w:r>
        <w:rPr>
          <w:shd w:val="clear" w:color="auto" w:fill="FFFFFF"/>
        </w:rPr>
        <w:t xml:space="preserve">Some of the more practical methods that are used to educate employees is to give them a clear understanding on how waste is managed in the </w:t>
      </w:r>
      <w:r>
        <w:rPr>
          <w:shd w:val="clear" w:color="auto" w:fill="FFFFFF"/>
        </w:rPr>
        <w:lastRenderedPageBreak/>
        <w:t>hotel industry</w:t>
      </w:r>
      <w:r w:rsidR="002F3059" w:rsidRPr="002F3059">
        <w:rPr>
          <w:shd w:val="clear" w:color="auto" w:fill="FFFFFF"/>
        </w:rPr>
        <w:t>(Font and Cochrane, 2005)</w:t>
      </w:r>
      <w:r>
        <w:rPr>
          <w:shd w:val="clear" w:color="auto" w:fill="FFFFFF"/>
        </w:rPr>
        <w:t>. Food waste reduction is one of the most important areas. While most companies will source their food locally the consumption of food in relation to the actual requirement that is prepared become the questionable factor. Hotel staff that are directly responsible for food preparation become more knowledgeable on how to manage portions of food while still enjoying customer satisfaction</w:t>
      </w:r>
      <w:r w:rsidR="002F3059" w:rsidRPr="002F3059">
        <w:rPr>
          <w:shd w:val="clear" w:color="auto" w:fill="FFFFFF"/>
        </w:rPr>
        <w:t>(Musleh et al., 2019)</w:t>
      </w:r>
      <w:r>
        <w:rPr>
          <w:shd w:val="clear" w:color="auto" w:fill="FFFFFF"/>
        </w:rPr>
        <w:t>. There is also important indications that induced food items could be directed to the local food kitchen to help less fortunate persons rather than being totally discarded. There is also a genuine effect to</w:t>
      </w:r>
      <w:r w:rsidR="002F3059">
        <w:rPr>
          <w:shd w:val="clear" w:color="auto" w:fill="FFFFFF"/>
        </w:rPr>
        <w:t xml:space="preserve">wards </w:t>
      </w:r>
      <w:r>
        <w:rPr>
          <w:shd w:val="clear" w:color="auto" w:fill="FFFFFF"/>
        </w:rPr>
        <w:t>educating employees on how to use water in janitorial services as well as consumption levels</w:t>
      </w:r>
      <w:r w:rsidR="002F3059" w:rsidRPr="002F3059">
        <w:rPr>
          <w:shd w:val="clear" w:color="auto" w:fill="FFFFFF"/>
        </w:rPr>
        <w:t>(Font and Cochrane, 2005)</w:t>
      </w:r>
      <w:r>
        <w:rPr>
          <w:shd w:val="clear" w:color="auto" w:fill="FFFFFF"/>
        </w:rPr>
        <w:t>. The implementation of water saving filters and rainwater harvesting system can greatly reduce the consumption of water</w:t>
      </w:r>
      <w:r w:rsidR="002F3059" w:rsidRPr="002F3059">
        <w:rPr>
          <w:shd w:val="clear" w:color="auto" w:fill="FFFFFF"/>
        </w:rPr>
        <w:t>(</w:t>
      </w:r>
      <w:proofErr w:type="spellStart"/>
      <w:r w:rsidR="002F3059" w:rsidRPr="002F3059">
        <w:rPr>
          <w:shd w:val="clear" w:color="auto" w:fill="FFFFFF"/>
        </w:rPr>
        <w:t>O’Riordan</w:t>
      </w:r>
      <w:proofErr w:type="spellEnd"/>
      <w:r w:rsidR="002F3059" w:rsidRPr="002F3059">
        <w:rPr>
          <w:shd w:val="clear" w:color="auto" w:fill="FFFFFF"/>
        </w:rPr>
        <w:t>, 2019)</w:t>
      </w:r>
      <w:r>
        <w:rPr>
          <w:shd w:val="clear" w:color="auto" w:fill="FFFFFF"/>
        </w:rPr>
        <w:t>.</w:t>
      </w:r>
    </w:p>
    <w:p w14:paraId="45B6280B" w14:textId="5EBD8B8F" w:rsidR="004D5C9C" w:rsidRDefault="004D5C9C" w:rsidP="004D5C9C">
      <w:r w:rsidRPr="004D5C9C">
        <w:rPr>
          <w:b/>
          <w:bCs/>
          <w:shd w:val="clear" w:color="auto" w:fill="FFFFFF"/>
        </w:rPr>
        <w:t>Evaluating Energy Usage</w:t>
      </w:r>
      <w:r>
        <w:rPr>
          <w:shd w:val="clear" w:color="auto" w:fill="FFFFFF"/>
        </w:rPr>
        <w:t>- Education given to employees on how to manage energy in the hotel is very important. There are a few departments in the hotel that function throughout the 24 hour time period while others are more standardized</w:t>
      </w:r>
      <w:r w:rsidR="002F3059" w:rsidRPr="002F3059">
        <w:rPr>
          <w:shd w:val="clear" w:color="auto" w:fill="FFFFFF"/>
        </w:rPr>
        <w:t>(</w:t>
      </w:r>
      <w:proofErr w:type="spellStart"/>
      <w:r w:rsidR="002F3059" w:rsidRPr="002F3059">
        <w:rPr>
          <w:shd w:val="clear" w:color="auto" w:fill="FFFFFF"/>
        </w:rPr>
        <w:t>O’Riordan</w:t>
      </w:r>
      <w:proofErr w:type="spellEnd"/>
      <w:r w:rsidR="002F3059" w:rsidRPr="002F3059">
        <w:rPr>
          <w:shd w:val="clear" w:color="auto" w:fill="FFFFFF"/>
        </w:rPr>
        <w:t>, 2019)</w:t>
      </w:r>
      <w:r>
        <w:rPr>
          <w:shd w:val="clear" w:color="auto" w:fill="FFFFFF"/>
        </w:rPr>
        <w:t>. There should be a clear understanding of the different types of energy requirements between these departments and employees must be mine for how they consume energy</w:t>
      </w:r>
      <w:r w:rsidR="002F3059" w:rsidRPr="002F3059">
        <w:rPr>
          <w:shd w:val="clear" w:color="auto" w:fill="FFFFFF"/>
        </w:rPr>
        <w:t>(</w:t>
      </w:r>
      <w:proofErr w:type="spellStart"/>
      <w:r w:rsidR="002F3059" w:rsidRPr="002F3059">
        <w:rPr>
          <w:shd w:val="clear" w:color="auto" w:fill="FFFFFF"/>
        </w:rPr>
        <w:t>Surampalli</w:t>
      </w:r>
      <w:proofErr w:type="spellEnd"/>
      <w:r w:rsidR="002F3059" w:rsidRPr="002F3059">
        <w:rPr>
          <w:shd w:val="clear" w:color="auto" w:fill="FFFFFF"/>
        </w:rPr>
        <w:t xml:space="preserve"> et al., 2020)</w:t>
      </w:r>
      <w:r>
        <w:rPr>
          <w:shd w:val="clear" w:color="auto" w:fill="FFFFFF"/>
        </w:rPr>
        <w:t xml:space="preserve">. </w:t>
      </w:r>
      <w:r w:rsidR="002F3059">
        <w:rPr>
          <w:shd w:val="clear" w:color="auto" w:fill="FFFFFF"/>
        </w:rPr>
        <w:t>T</w:t>
      </w:r>
      <w:r>
        <w:rPr>
          <w:shd w:val="clear" w:color="auto" w:fill="FFFFFF"/>
        </w:rPr>
        <w:t>hey can even be a monthly meeting in which the department can measure their energy consumption and determine if they could actually reduce the consumption in certain areas while others may require additional energy to function the hotel at the required standard</w:t>
      </w:r>
      <w:r w:rsidR="002F3059" w:rsidRPr="002F3059">
        <w:rPr>
          <w:shd w:val="clear" w:color="auto" w:fill="FFFFFF"/>
        </w:rPr>
        <w:t>(Font and Cochrane, 2005)</w:t>
      </w:r>
      <w:r>
        <w:rPr>
          <w:shd w:val="clear" w:color="auto" w:fill="FFFFFF"/>
        </w:rPr>
        <w:t>.</w:t>
      </w:r>
    </w:p>
    <w:p w14:paraId="045ED4C6" w14:textId="45156A26" w:rsidR="000811EB" w:rsidRDefault="000811EB" w:rsidP="004D5C9C"/>
    <w:p w14:paraId="619612D0" w14:textId="555C9BB0" w:rsidR="000811EB" w:rsidRDefault="000811EB" w:rsidP="00856AC3"/>
    <w:p w14:paraId="5CCD9EE1" w14:textId="575505D0" w:rsidR="000811EB" w:rsidRDefault="000811EB" w:rsidP="00856AC3"/>
    <w:p w14:paraId="73CCE1DD" w14:textId="30B0F0F6" w:rsidR="000811EB" w:rsidRDefault="000811EB" w:rsidP="00856AC3"/>
    <w:p w14:paraId="0F18D9CC" w14:textId="47682513" w:rsidR="004D5C9C" w:rsidRDefault="004D5C9C" w:rsidP="00856AC3"/>
    <w:p w14:paraId="01632C10" w14:textId="549E1357" w:rsidR="004D5C9C" w:rsidRDefault="004D5C9C" w:rsidP="00856AC3"/>
    <w:p w14:paraId="4F58CCEB" w14:textId="1CBA3049" w:rsidR="004D5C9C" w:rsidRDefault="004D5C9C" w:rsidP="00856AC3"/>
    <w:p w14:paraId="2DDB1CFD" w14:textId="49F3DFCA" w:rsidR="004D5C9C" w:rsidRDefault="004D5C9C" w:rsidP="00856AC3"/>
    <w:p w14:paraId="2BDD25F8" w14:textId="5E066FE9" w:rsidR="004D5C9C" w:rsidRDefault="004D5C9C" w:rsidP="00856AC3"/>
    <w:p w14:paraId="38002F29" w14:textId="7A1E18D9" w:rsidR="004D5C9C" w:rsidRDefault="004D5C9C" w:rsidP="00856AC3"/>
    <w:p w14:paraId="1985FE42" w14:textId="0949CA52" w:rsidR="004D5C9C" w:rsidRDefault="004D5C9C" w:rsidP="004D5C9C">
      <w:pPr>
        <w:pStyle w:val="Heading1"/>
      </w:pPr>
      <w:r>
        <w:t xml:space="preserve">References </w:t>
      </w:r>
    </w:p>
    <w:p w14:paraId="060800C0" w14:textId="77777777" w:rsidR="002F3059" w:rsidRDefault="002F3059" w:rsidP="002F3059">
      <w:pPr>
        <w:pStyle w:val="NormalWeb"/>
        <w:spacing w:before="0" w:beforeAutospacing="0" w:after="240" w:afterAutospacing="0" w:line="360" w:lineRule="auto"/>
      </w:pPr>
      <w:r>
        <w:t xml:space="preserve">Font, X. and Cochrane, J. (2005). </w:t>
      </w:r>
      <w:r>
        <w:rPr>
          <w:i/>
          <w:iCs/>
        </w:rPr>
        <w:t>Integrating sustainability into business : a management guide for responsible tour operations</w:t>
      </w:r>
      <w:r>
        <w:t xml:space="preserve">. Paris: </w:t>
      </w:r>
      <w:proofErr w:type="spellStart"/>
      <w:r>
        <w:t>Unep</w:t>
      </w:r>
      <w:proofErr w:type="spellEnd"/>
      <w:r>
        <w:t>, Division Of Technology, Industry And Economics.</w:t>
      </w:r>
    </w:p>
    <w:p w14:paraId="7C118669" w14:textId="77777777" w:rsidR="002F3059" w:rsidRDefault="002F3059" w:rsidP="002F3059">
      <w:pPr>
        <w:pStyle w:val="NormalWeb"/>
        <w:spacing w:before="0" w:beforeAutospacing="0" w:after="240" w:afterAutospacing="0" w:line="360" w:lineRule="auto"/>
      </w:pPr>
      <w:r>
        <w:t xml:space="preserve">Legrand, W., Chen, J.S. and Gabriel (2022). </w:t>
      </w:r>
      <w:r>
        <w:rPr>
          <w:i/>
          <w:iCs/>
        </w:rPr>
        <w:t>Sustainability in the Hospitality Industry</w:t>
      </w:r>
      <w:r>
        <w:t>. Taylor &amp; Francis.</w:t>
      </w:r>
    </w:p>
    <w:p w14:paraId="475E60FB" w14:textId="77777777" w:rsidR="002F3059" w:rsidRDefault="002F3059" w:rsidP="002F3059">
      <w:pPr>
        <w:pStyle w:val="NormalWeb"/>
        <w:spacing w:before="0" w:beforeAutospacing="0" w:after="240" w:afterAutospacing="0" w:line="360" w:lineRule="auto"/>
      </w:pPr>
      <w:r>
        <w:t xml:space="preserve">Musleh, M.A., </w:t>
      </w:r>
      <w:proofErr w:type="spellStart"/>
      <w:r>
        <w:t>Hussainey</w:t>
      </w:r>
      <w:proofErr w:type="spellEnd"/>
      <w:r>
        <w:t xml:space="preserve">, K., </w:t>
      </w:r>
      <w:proofErr w:type="spellStart"/>
      <w:r>
        <w:t>Hannoon</w:t>
      </w:r>
      <w:proofErr w:type="spellEnd"/>
      <w:r>
        <w:t xml:space="preserve">, A. and Hamdan, A. (2019). </w:t>
      </w:r>
      <w:r>
        <w:rPr>
          <w:i/>
          <w:iCs/>
        </w:rPr>
        <w:t>Global Approaches to Sustainability Through Learning and Education</w:t>
      </w:r>
      <w:r>
        <w:t>. IGI Global.</w:t>
      </w:r>
    </w:p>
    <w:p w14:paraId="0ABB5A53" w14:textId="77777777" w:rsidR="002F3059" w:rsidRDefault="002F3059" w:rsidP="002F3059">
      <w:pPr>
        <w:pStyle w:val="NormalWeb"/>
        <w:spacing w:before="0" w:beforeAutospacing="0" w:after="240" w:afterAutospacing="0" w:line="360" w:lineRule="auto"/>
      </w:pPr>
      <w:proofErr w:type="spellStart"/>
      <w:r>
        <w:t>O’Riordan</w:t>
      </w:r>
      <w:proofErr w:type="spellEnd"/>
      <w:r>
        <w:t xml:space="preserve">, T. (2019). </w:t>
      </w:r>
      <w:r>
        <w:rPr>
          <w:i/>
          <w:iCs/>
        </w:rPr>
        <w:t>The Transition to Sustainability</w:t>
      </w:r>
      <w:r>
        <w:t>. Routledge.</w:t>
      </w:r>
    </w:p>
    <w:p w14:paraId="5084CD29" w14:textId="77777777" w:rsidR="002F3059" w:rsidRDefault="002F3059" w:rsidP="002F3059">
      <w:pPr>
        <w:pStyle w:val="NormalWeb"/>
        <w:spacing w:before="0" w:beforeAutospacing="0" w:after="240" w:afterAutospacing="0" w:line="360" w:lineRule="auto"/>
      </w:pPr>
      <w:proofErr w:type="spellStart"/>
      <w:r>
        <w:t>Surampalli</w:t>
      </w:r>
      <w:proofErr w:type="spellEnd"/>
      <w:r>
        <w:t xml:space="preserve">, R.Y., Zhang, T.C., Manish Kumar Goyal, Brar, S.K. and Tyagi, R.D. (2020). </w:t>
      </w:r>
      <w:r>
        <w:rPr>
          <w:i/>
          <w:iCs/>
        </w:rPr>
        <w:t>Sustainability</w:t>
      </w:r>
      <w:r>
        <w:t>. John Wiley &amp; Sons.</w:t>
      </w:r>
    </w:p>
    <w:p w14:paraId="03C04E31" w14:textId="2E15A0B4" w:rsidR="004D5C9C" w:rsidRDefault="004D5C9C" w:rsidP="00856AC3"/>
    <w:p w14:paraId="0EC2DE2E" w14:textId="64D23472" w:rsidR="004D5C9C" w:rsidRDefault="004D5C9C" w:rsidP="00856AC3"/>
    <w:p w14:paraId="6F32D9EB" w14:textId="0CDF0AC7" w:rsidR="004D5C9C" w:rsidRDefault="004D5C9C" w:rsidP="00856AC3"/>
    <w:p w14:paraId="63AD3840" w14:textId="0753E5CA" w:rsidR="004D5C9C" w:rsidRDefault="004D5C9C" w:rsidP="00856AC3"/>
    <w:p w14:paraId="38A3377F" w14:textId="6894D70E" w:rsidR="004D5C9C" w:rsidRDefault="004D5C9C" w:rsidP="00856AC3"/>
    <w:p w14:paraId="310B1EB6" w14:textId="12A5F1CE" w:rsidR="004D5C9C" w:rsidRDefault="004D5C9C" w:rsidP="00856AC3"/>
    <w:p w14:paraId="033A1C78" w14:textId="6762D6A6" w:rsidR="004D5C9C" w:rsidRDefault="004D5C9C" w:rsidP="00856AC3"/>
    <w:p w14:paraId="55D17AD8" w14:textId="60628775" w:rsidR="004D5C9C" w:rsidRDefault="004D5C9C" w:rsidP="00856AC3"/>
    <w:p w14:paraId="3EF38F49" w14:textId="20CCC00F" w:rsidR="004D5C9C" w:rsidRDefault="004D5C9C" w:rsidP="00856AC3"/>
    <w:p w14:paraId="69F0BF70" w14:textId="53ED0A2C" w:rsidR="004D5C9C" w:rsidRDefault="004D5C9C" w:rsidP="00856AC3"/>
    <w:p w14:paraId="47AC15B2" w14:textId="2FC93418" w:rsidR="004D5C9C" w:rsidRDefault="004D5C9C" w:rsidP="00856AC3"/>
    <w:p w14:paraId="709D0C2B" w14:textId="53E8CE0C" w:rsidR="004D5C9C" w:rsidRDefault="004D5C9C" w:rsidP="00856AC3"/>
    <w:p w14:paraId="25358917" w14:textId="11D8EBF5" w:rsidR="004D5C9C" w:rsidRDefault="004D5C9C" w:rsidP="00856AC3"/>
    <w:p w14:paraId="5592EFEF" w14:textId="34F8E1A9" w:rsidR="00B12492" w:rsidRPr="00E02784" w:rsidRDefault="00802CC6" w:rsidP="00E02784">
      <w:pPr>
        <w:pStyle w:val="Heading1"/>
      </w:pPr>
      <w:r w:rsidRPr="00E02784">
        <w:t xml:space="preserve">Essay on </w:t>
      </w:r>
      <w:r w:rsidR="00B12492" w:rsidRPr="00E02784">
        <w:t>Challenges and Trends In the hospitality industry with relation Sustainability initiatives</w:t>
      </w:r>
    </w:p>
    <w:p w14:paraId="010B75F3" w14:textId="61B44869" w:rsidR="00B12492" w:rsidRDefault="00B12492" w:rsidP="00B12492">
      <w:r w:rsidRPr="00B12492">
        <w:rPr>
          <w:shd w:val="clear" w:color="auto" w:fill="FFFFFF"/>
        </w:rPr>
        <w:t>Although the hospitality industry has been identified as a sector that can greatly benefit from sustainability initiatives and there are tremendous advantages there are very real challenges being faced by professionals</w:t>
      </w:r>
      <w:r w:rsidR="00E02784" w:rsidRPr="00E02784">
        <w:t xml:space="preserve"> </w:t>
      </w:r>
      <w:r w:rsidR="00E02784" w:rsidRPr="00E02784">
        <w:rPr>
          <w:shd w:val="clear" w:color="auto" w:fill="FFFFFF"/>
        </w:rPr>
        <w:t>(Jauhari,2014)</w:t>
      </w:r>
      <w:r w:rsidRPr="00B12492">
        <w:rPr>
          <w:shd w:val="clear" w:color="auto" w:fill="FFFFFF"/>
        </w:rPr>
        <w:t>. Managers that are looking to be a sustainable strategies have to consistently work towards changing misconceptions about the use of sustainability initiatives specifically the cost of becoming  the cost of becoming sustainable</w:t>
      </w:r>
      <w:r w:rsidR="00E02784" w:rsidRPr="00E02784">
        <w:t xml:space="preserve"> </w:t>
      </w:r>
      <w:r w:rsidR="00E02784" w:rsidRPr="00E02784">
        <w:rPr>
          <w:shd w:val="clear" w:color="auto" w:fill="FFFFFF"/>
        </w:rPr>
        <w:t>(Miguel and Torres, 2017)</w:t>
      </w:r>
      <w:r w:rsidRPr="00B12492">
        <w:rPr>
          <w:shd w:val="clear" w:color="auto" w:fill="FFFFFF"/>
        </w:rPr>
        <w:t>. While the implementation of energy saving energy saving equipment can greatly Reduce operating expenses their first need to be a significant investment capital that is being made. Convincing large-scale corporations to go for a widespread chain that carry cost millions of dollars becomes significant in today's economic climate</w:t>
      </w:r>
      <w:r w:rsidR="00E02784" w:rsidRPr="00E02784">
        <w:t xml:space="preserve"> </w:t>
      </w:r>
      <w:r w:rsidR="00E02784" w:rsidRPr="00E02784">
        <w:rPr>
          <w:shd w:val="clear" w:color="auto" w:fill="FFFFFF"/>
        </w:rPr>
        <w:t>(</w:t>
      </w:r>
      <w:proofErr w:type="spellStart"/>
      <w:r w:rsidR="00E02784" w:rsidRPr="00E02784">
        <w:rPr>
          <w:shd w:val="clear" w:color="auto" w:fill="FFFFFF"/>
        </w:rPr>
        <w:t>Jauhari</w:t>
      </w:r>
      <w:proofErr w:type="spellEnd"/>
      <w:r w:rsidR="00E02784" w:rsidRPr="00E02784">
        <w:rPr>
          <w:shd w:val="clear" w:color="auto" w:fill="FFFFFF"/>
        </w:rPr>
        <w:t>, 2014)</w:t>
      </w:r>
      <w:r w:rsidRPr="00B12492">
        <w:rPr>
          <w:shd w:val="clear" w:color="auto" w:fill="FFFFFF"/>
        </w:rPr>
        <w:t>.</w:t>
      </w:r>
    </w:p>
    <w:p w14:paraId="2FB8A1C0" w14:textId="5AA37EFA" w:rsidR="00B12492" w:rsidRDefault="00B12492" w:rsidP="00B12492">
      <w:r w:rsidRPr="00B12492">
        <w:rPr>
          <w:shd w:val="clear" w:color="auto" w:fill="FFFFFF"/>
        </w:rPr>
        <w:t>There are also several types of new renewable energy sources such as solar power and geothermal energy which also require large financial commitment by the management. The return of these initiatives can be seen as a medium and long-term benefit. It becomes a challenging situation in convincing decision makers to make such an investment.</w:t>
      </w:r>
      <w:r w:rsidR="00E02784" w:rsidRPr="00E02784">
        <w:t xml:space="preserve"> </w:t>
      </w:r>
      <w:r w:rsidR="00E02784" w:rsidRPr="00E02784">
        <w:rPr>
          <w:shd w:val="clear" w:color="auto" w:fill="FFFFFF"/>
        </w:rPr>
        <w:t>(Miguel and Torres, 2017)</w:t>
      </w:r>
      <w:r w:rsidR="00E02784" w:rsidRPr="00B12492">
        <w:rPr>
          <w:shd w:val="clear" w:color="auto" w:fill="FFFFFF"/>
        </w:rPr>
        <w:t>.</w:t>
      </w:r>
    </w:p>
    <w:p w14:paraId="58CCD5FE" w14:textId="7493C6AD" w:rsidR="00B12492" w:rsidRPr="00B12492" w:rsidRDefault="00B12492" w:rsidP="00B12492">
      <w:pPr>
        <w:rPr>
          <w:rFonts w:cs="Times New Roman"/>
          <w:szCs w:val="24"/>
          <w:lang w:val="en-US"/>
        </w:rPr>
      </w:pPr>
      <w:r w:rsidRPr="00B12492">
        <w:rPr>
          <w:rFonts w:cs="Times New Roman"/>
          <w:szCs w:val="24"/>
          <w:shd w:val="clear" w:color="auto" w:fill="FFFFFF"/>
        </w:rPr>
        <w:t>Many companies worry about the disruption to guest experiences when sustainability practices and initiatives are being introduced. There is a on Going Concern that not all customers will be receptive to destruction in their vacation and leisure requirements as a direct result of installing sustainability initiative</w:t>
      </w:r>
      <w:r w:rsidR="00E02784" w:rsidRPr="00E02784">
        <w:t xml:space="preserve"> </w:t>
      </w:r>
      <w:r w:rsidR="00E02784" w:rsidRPr="00E02784">
        <w:rPr>
          <w:rFonts w:cs="Times New Roman"/>
          <w:szCs w:val="24"/>
          <w:shd w:val="clear" w:color="auto" w:fill="FFFFFF"/>
        </w:rPr>
        <w:t>(Jauhari,2014)</w:t>
      </w:r>
      <w:r w:rsidRPr="00B12492">
        <w:rPr>
          <w:rFonts w:cs="Times New Roman"/>
          <w:szCs w:val="24"/>
          <w:shd w:val="clear" w:color="auto" w:fill="FFFFFF"/>
        </w:rPr>
        <w:t>.</w:t>
      </w:r>
      <w:r w:rsidRPr="00B12492">
        <w:rPr>
          <w:rFonts w:cs="Times New Roman"/>
          <w:color w:val="111111"/>
          <w:szCs w:val="24"/>
          <w:shd w:val="clear" w:color="auto" w:fill="FFFFFF"/>
        </w:rPr>
        <w:t xml:space="preserve"> In order to be more vigilant about the manner in which changes take place in the organisation many persons are making conscious decision to transition into sustainability initiatives in stages. While this as a definite is positive in reducing cost as well as uncomfortable situations to the traveler there is also several negative aspects. For example, the it will totally delete the time in which benefits can be had by moving to a more sustainable initiative. This is mainly due to the fact that it takes multiple sustainable initiatives in terms of processes policies and Technology for a company to feel a major benefit</w:t>
      </w:r>
      <w:r w:rsidR="00E02784" w:rsidRPr="00E02784">
        <w:t xml:space="preserve"> </w:t>
      </w:r>
      <w:r w:rsidR="00E02784" w:rsidRPr="00E02784">
        <w:rPr>
          <w:rFonts w:cs="Times New Roman"/>
          <w:color w:val="111111"/>
          <w:szCs w:val="24"/>
          <w:shd w:val="clear" w:color="auto" w:fill="FFFFFF"/>
        </w:rPr>
        <w:t>(</w:t>
      </w:r>
      <w:proofErr w:type="spellStart"/>
      <w:r w:rsidR="00E02784" w:rsidRPr="00E02784">
        <w:rPr>
          <w:rFonts w:cs="Times New Roman"/>
          <w:color w:val="111111"/>
          <w:szCs w:val="24"/>
          <w:shd w:val="clear" w:color="auto" w:fill="FFFFFF"/>
        </w:rPr>
        <w:t>Jauhari</w:t>
      </w:r>
      <w:proofErr w:type="spellEnd"/>
      <w:r w:rsidR="00E02784" w:rsidRPr="00E02784">
        <w:rPr>
          <w:rFonts w:cs="Times New Roman"/>
          <w:color w:val="111111"/>
          <w:szCs w:val="24"/>
          <w:shd w:val="clear" w:color="auto" w:fill="FFFFFF"/>
        </w:rPr>
        <w:t>, 2014)</w:t>
      </w:r>
      <w:r w:rsidRPr="00B12492">
        <w:rPr>
          <w:rFonts w:cs="Times New Roman"/>
          <w:color w:val="111111"/>
          <w:szCs w:val="24"/>
          <w:shd w:val="clear" w:color="auto" w:fill="FFFFFF"/>
        </w:rPr>
        <w:t>.</w:t>
      </w:r>
    </w:p>
    <w:p w14:paraId="453A614B" w14:textId="19E03B8B" w:rsidR="00B12492" w:rsidRPr="00B12492" w:rsidRDefault="00B12492" w:rsidP="00B12492">
      <w:pPr>
        <w:rPr>
          <w:rFonts w:cs="Times New Roman"/>
          <w:szCs w:val="24"/>
        </w:rPr>
      </w:pPr>
      <w:r w:rsidRPr="00B12492">
        <w:rPr>
          <w:rFonts w:cs="Times New Roman"/>
          <w:color w:val="111111"/>
          <w:szCs w:val="24"/>
          <w:shd w:val="clear" w:color="auto" w:fill="FFFFFF"/>
        </w:rPr>
        <w:t>The managers are also doing small changes rapidly so that certain benefits may be seen by The management which will entice them to spend more on sustainability initiatives</w:t>
      </w:r>
      <w:r w:rsidR="00E02784" w:rsidRPr="00E02784">
        <w:rPr>
          <w:shd w:val="clear" w:color="auto" w:fill="FFFFFF"/>
        </w:rPr>
        <w:t xml:space="preserve">(Miguel and Torres, </w:t>
      </w:r>
      <w:r w:rsidR="00E02784" w:rsidRPr="00E02784">
        <w:rPr>
          <w:shd w:val="clear" w:color="auto" w:fill="FFFFFF"/>
        </w:rPr>
        <w:lastRenderedPageBreak/>
        <w:t>2017)</w:t>
      </w:r>
      <w:r w:rsidRPr="00B12492">
        <w:rPr>
          <w:rFonts w:cs="Times New Roman"/>
          <w:color w:val="111111"/>
          <w:szCs w:val="24"/>
          <w:shd w:val="clear" w:color="auto" w:fill="FFFFFF"/>
        </w:rPr>
        <w:t>. Following are some of the main changes that are being implemented by managers to overcome the challenging nature of going in for sustainability</w:t>
      </w:r>
      <w:r w:rsidR="00E02784" w:rsidRPr="00E02784">
        <w:t xml:space="preserve"> </w:t>
      </w:r>
      <w:r w:rsidR="00E02784" w:rsidRPr="00E02784">
        <w:rPr>
          <w:rFonts w:cs="Times New Roman"/>
          <w:color w:val="111111"/>
          <w:szCs w:val="24"/>
          <w:shd w:val="clear" w:color="auto" w:fill="FFFFFF"/>
        </w:rPr>
        <w:t>(Legrand, Sloan and Chen, 2013)</w:t>
      </w:r>
      <w:r w:rsidRPr="00B12492">
        <w:rPr>
          <w:rFonts w:cs="Times New Roman"/>
          <w:color w:val="111111"/>
          <w:szCs w:val="24"/>
          <w:shd w:val="clear" w:color="auto" w:fill="FFFFFF"/>
        </w:rPr>
        <w:t>.</w:t>
      </w:r>
    </w:p>
    <w:p w14:paraId="6BB342ED" w14:textId="0921164A" w:rsidR="00B12492" w:rsidRPr="00B12492" w:rsidRDefault="00B12492" w:rsidP="00B12492">
      <w:pPr>
        <w:pStyle w:val="ListParagraph"/>
        <w:numPr>
          <w:ilvl w:val="0"/>
          <w:numId w:val="18"/>
        </w:numPr>
        <w:rPr>
          <w:rFonts w:cs="Times New Roman"/>
          <w:szCs w:val="24"/>
        </w:rPr>
      </w:pPr>
      <w:r w:rsidRPr="00B12492">
        <w:rPr>
          <w:rFonts w:cs="Times New Roman"/>
          <w:color w:val="111111"/>
          <w:szCs w:val="24"/>
          <w:shd w:val="clear" w:color="auto" w:fill="FFFFFF"/>
        </w:rPr>
        <w:t>The implementation of smart thermostat Technology allows for better control of temperatures which reduce energy consumption. This has a direct impact on the utilities cost of the hotel</w:t>
      </w:r>
      <w:r w:rsidR="00E02784" w:rsidRPr="00E02784">
        <w:t xml:space="preserve"> </w:t>
      </w:r>
      <w:r w:rsidR="00E02784" w:rsidRPr="00E02784">
        <w:rPr>
          <w:rFonts w:cs="Times New Roman"/>
          <w:color w:val="111111"/>
          <w:szCs w:val="24"/>
          <w:shd w:val="clear" w:color="auto" w:fill="FFFFFF"/>
        </w:rPr>
        <w:t>(Mensah, 2019)</w:t>
      </w:r>
      <w:r w:rsidRPr="00B12492">
        <w:rPr>
          <w:rFonts w:cs="Times New Roman"/>
          <w:color w:val="111111"/>
          <w:szCs w:val="24"/>
          <w:shd w:val="clear" w:color="auto" w:fill="FFFFFF"/>
        </w:rPr>
        <w:t>.</w:t>
      </w:r>
    </w:p>
    <w:p w14:paraId="571B5F47" w14:textId="695BCE08" w:rsidR="00B12492" w:rsidRPr="00B12492" w:rsidRDefault="00B12492" w:rsidP="00B12492">
      <w:pPr>
        <w:pStyle w:val="ListParagraph"/>
        <w:numPr>
          <w:ilvl w:val="0"/>
          <w:numId w:val="18"/>
        </w:numPr>
        <w:rPr>
          <w:rFonts w:cs="Times New Roman"/>
          <w:szCs w:val="24"/>
        </w:rPr>
      </w:pPr>
      <w:r w:rsidRPr="00B12492">
        <w:rPr>
          <w:rFonts w:cs="Times New Roman"/>
          <w:color w:val="111111"/>
          <w:szCs w:val="24"/>
          <w:shd w:val="clear" w:color="auto" w:fill="FFFFFF"/>
        </w:rPr>
        <w:t>Introducing recycling options in the room can encourage guest become more responsible with no major cost increase to the hotel</w:t>
      </w:r>
      <w:r w:rsidR="00E02784" w:rsidRPr="00E02784">
        <w:rPr>
          <w:rFonts w:cs="Times New Roman"/>
          <w:color w:val="111111"/>
          <w:szCs w:val="24"/>
          <w:shd w:val="clear" w:color="auto" w:fill="FFFFFF"/>
        </w:rPr>
        <w:t>(Sloan, Legrand and Chen, 20</w:t>
      </w:r>
      <w:r w:rsidR="00E02784">
        <w:rPr>
          <w:rFonts w:cs="Times New Roman"/>
          <w:color w:val="111111"/>
          <w:szCs w:val="24"/>
          <w:shd w:val="clear" w:color="auto" w:fill="FFFFFF"/>
        </w:rPr>
        <w:t>20</w:t>
      </w:r>
      <w:r w:rsidR="00E02784" w:rsidRPr="00E02784">
        <w:rPr>
          <w:rFonts w:cs="Times New Roman"/>
          <w:color w:val="111111"/>
          <w:szCs w:val="24"/>
          <w:shd w:val="clear" w:color="auto" w:fill="FFFFFF"/>
        </w:rPr>
        <w:t>)</w:t>
      </w:r>
      <w:r w:rsidRPr="00B12492">
        <w:rPr>
          <w:rFonts w:cs="Times New Roman"/>
          <w:color w:val="111111"/>
          <w:szCs w:val="24"/>
          <w:shd w:val="clear" w:color="auto" w:fill="FFFFFF"/>
        </w:rPr>
        <w:t>.</w:t>
      </w:r>
    </w:p>
    <w:p w14:paraId="50231742" w14:textId="565FEE14" w:rsidR="00B12492" w:rsidRPr="00B12492" w:rsidRDefault="00B12492" w:rsidP="00B12492">
      <w:pPr>
        <w:pStyle w:val="ListParagraph"/>
        <w:numPr>
          <w:ilvl w:val="0"/>
          <w:numId w:val="18"/>
        </w:numPr>
        <w:rPr>
          <w:rFonts w:cs="Times New Roman"/>
          <w:szCs w:val="24"/>
        </w:rPr>
      </w:pPr>
      <w:r w:rsidRPr="00B12492">
        <w:rPr>
          <w:rFonts w:cs="Times New Roman"/>
          <w:color w:val="111111"/>
          <w:szCs w:val="24"/>
          <w:shd w:val="clear" w:color="auto" w:fill="FFFFFF"/>
        </w:rPr>
        <w:t>Sourcing local foods and produce allow the hotel to support the local economy as well as reduced the carbon dioxide emissions of transportation thereby reducing the carbon footprint</w:t>
      </w:r>
      <w:r w:rsidR="00E02784" w:rsidRPr="00E02784">
        <w:t xml:space="preserve"> </w:t>
      </w:r>
      <w:r w:rsidR="00E02784" w:rsidRPr="00E02784">
        <w:rPr>
          <w:shd w:val="clear" w:color="auto" w:fill="FFFFFF"/>
        </w:rPr>
        <w:t>(Miguel and Torres, 2017)</w:t>
      </w:r>
      <w:r w:rsidR="00E02784" w:rsidRPr="00B12492">
        <w:rPr>
          <w:shd w:val="clear" w:color="auto" w:fill="FFFFFF"/>
        </w:rPr>
        <w:t>.</w:t>
      </w:r>
    </w:p>
    <w:p w14:paraId="6D403177" w14:textId="6F2DA958" w:rsidR="00B12492" w:rsidRPr="00B12492" w:rsidRDefault="00B12492" w:rsidP="00B12492">
      <w:pPr>
        <w:pStyle w:val="ListParagraph"/>
        <w:numPr>
          <w:ilvl w:val="0"/>
          <w:numId w:val="18"/>
        </w:numPr>
        <w:rPr>
          <w:rFonts w:cs="Times New Roman"/>
          <w:szCs w:val="24"/>
        </w:rPr>
      </w:pPr>
      <w:r w:rsidRPr="00B12492">
        <w:rPr>
          <w:rFonts w:cs="Times New Roman"/>
          <w:color w:val="111111"/>
          <w:szCs w:val="24"/>
          <w:shd w:val="clear" w:color="auto" w:fill="FFFFFF"/>
        </w:rPr>
        <w:t>Providing more sustainable means of trouble such as electric bicycle, bicycles helps both employees and guests to travel around in a much more sustainable manner which also break down the carbon footprint of the hotel</w:t>
      </w:r>
      <w:r w:rsidR="00E02784" w:rsidRPr="00E02784">
        <w:rPr>
          <w:rFonts w:cs="Times New Roman"/>
          <w:color w:val="111111"/>
          <w:szCs w:val="24"/>
          <w:shd w:val="clear" w:color="auto" w:fill="FFFFFF"/>
        </w:rPr>
        <w:t>(Sloan, Legrand and Chen, 20</w:t>
      </w:r>
      <w:r w:rsidR="00E02784">
        <w:rPr>
          <w:rFonts w:cs="Times New Roman"/>
          <w:color w:val="111111"/>
          <w:szCs w:val="24"/>
          <w:shd w:val="clear" w:color="auto" w:fill="FFFFFF"/>
        </w:rPr>
        <w:t>20</w:t>
      </w:r>
      <w:r w:rsidR="00E02784" w:rsidRPr="00E02784">
        <w:rPr>
          <w:rFonts w:cs="Times New Roman"/>
          <w:color w:val="111111"/>
          <w:szCs w:val="24"/>
          <w:shd w:val="clear" w:color="auto" w:fill="FFFFFF"/>
        </w:rPr>
        <w:t>)</w:t>
      </w:r>
      <w:r w:rsidRPr="00B12492">
        <w:rPr>
          <w:rFonts w:cs="Times New Roman"/>
          <w:color w:val="111111"/>
          <w:szCs w:val="24"/>
          <w:shd w:val="clear" w:color="auto" w:fill="FFFFFF"/>
        </w:rPr>
        <w:t>.</w:t>
      </w:r>
    </w:p>
    <w:p w14:paraId="59221E9D" w14:textId="2D19A312" w:rsidR="00B12492" w:rsidRDefault="00B12492" w:rsidP="00B12492"/>
    <w:p w14:paraId="4B91C746" w14:textId="3296AB30" w:rsidR="00B12492" w:rsidRDefault="00B12492" w:rsidP="00B12492"/>
    <w:p w14:paraId="59321359" w14:textId="711D1F09" w:rsidR="00B12492" w:rsidRDefault="00B12492" w:rsidP="00B12492"/>
    <w:p w14:paraId="053C9715" w14:textId="007CA905" w:rsidR="00B12492" w:rsidRDefault="00B12492" w:rsidP="00B12492"/>
    <w:p w14:paraId="496CD49F" w14:textId="6F25AD41" w:rsidR="00B12492" w:rsidRDefault="00B12492" w:rsidP="00B12492"/>
    <w:p w14:paraId="13748596" w14:textId="78357F6A" w:rsidR="00B12492" w:rsidRDefault="00B12492" w:rsidP="00B12492"/>
    <w:p w14:paraId="376600FE" w14:textId="5F40D0EF" w:rsidR="00B12492" w:rsidRDefault="00B12492" w:rsidP="00B12492"/>
    <w:p w14:paraId="549C57A9" w14:textId="0CDBCB62" w:rsidR="00B12492" w:rsidRDefault="00B12492" w:rsidP="00B12492"/>
    <w:p w14:paraId="67163209" w14:textId="598A6F64" w:rsidR="00B12492" w:rsidRDefault="00B12492" w:rsidP="00B12492"/>
    <w:p w14:paraId="2EE02D4A" w14:textId="6936412E" w:rsidR="00B12492" w:rsidRDefault="00B12492" w:rsidP="00B12492"/>
    <w:p w14:paraId="616F5E9F" w14:textId="088DDC99" w:rsidR="00B12492" w:rsidRDefault="00B12492" w:rsidP="00B12492"/>
    <w:p w14:paraId="45547D19" w14:textId="555005AB" w:rsidR="00B12492" w:rsidRDefault="00B12492" w:rsidP="00B12492"/>
    <w:p w14:paraId="79F645F0" w14:textId="77E5F9B3" w:rsidR="00B12492" w:rsidRDefault="00B12492" w:rsidP="00B12492"/>
    <w:p w14:paraId="4CA94F6C" w14:textId="1658C4C5" w:rsidR="00B12492" w:rsidRDefault="00B12492" w:rsidP="00B12492"/>
    <w:p w14:paraId="0D6F3A1D" w14:textId="77777777" w:rsidR="00B12492" w:rsidRDefault="00B12492" w:rsidP="00B12492">
      <w:pPr>
        <w:pStyle w:val="Heading1"/>
      </w:pPr>
      <w:r>
        <w:t xml:space="preserve">References </w:t>
      </w:r>
    </w:p>
    <w:p w14:paraId="17F00D5B" w14:textId="77777777" w:rsidR="00E02784" w:rsidRDefault="00E02784" w:rsidP="00E02784">
      <w:pPr>
        <w:pStyle w:val="NormalWeb"/>
        <w:spacing w:before="0" w:beforeAutospacing="0" w:after="240" w:afterAutospacing="0" w:line="360" w:lineRule="auto"/>
      </w:pPr>
      <w:proofErr w:type="spellStart"/>
      <w:r>
        <w:t>Jauhari</w:t>
      </w:r>
      <w:proofErr w:type="spellEnd"/>
      <w:r>
        <w:t xml:space="preserve">, V., Apple Academic Press and Press, C. (2014). </w:t>
      </w:r>
      <w:r>
        <w:rPr>
          <w:i/>
          <w:iCs/>
        </w:rPr>
        <w:t>Managing sustainability in the hospitality and tourism industry : paradigms and directions for the future</w:t>
      </w:r>
      <w:r>
        <w:t>. Toronto ; Waretown, Nj: Apple Academic Press.</w:t>
      </w:r>
    </w:p>
    <w:p w14:paraId="6F3D0ABD" w14:textId="77777777" w:rsidR="00E02784" w:rsidRDefault="00E02784" w:rsidP="00E02784">
      <w:pPr>
        <w:pStyle w:val="NormalWeb"/>
        <w:spacing w:before="0" w:beforeAutospacing="0" w:after="240" w:afterAutospacing="0" w:line="360" w:lineRule="auto"/>
      </w:pPr>
      <w:r>
        <w:t xml:space="preserve">Legrand, W., Sloan, P. and Chen, J.S. (2013). </w:t>
      </w:r>
      <w:r>
        <w:rPr>
          <w:i/>
          <w:iCs/>
        </w:rPr>
        <w:t>Sustainability in the Hospitality Industry 2nd Ed Principles of Sustainable Operations</w:t>
      </w:r>
      <w:r>
        <w:t xml:space="preserve">. Florence Taylor And Francis Ann Arbor, Michigan </w:t>
      </w:r>
      <w:proofErr w:type="spellStart"/>
      <w:r>
        <w:t>Proquest</w:t>
      </w:r>
      <w:proofErr w:type="spellEnd"/>
      <w:r>
        <w:t>.</w:t>
      </w:r>
    </w:p>
    <w:p w14:paraId="13D1D4B9" w14:textId="77777777" w:rsidR="00E02784" w:rsidRDefault="00E02784" w:rsidP="00E02784">
      <w:pPr>
        <w:pStyle w:val="NormalWeb"/>
        <w:spacing w:before="0" w:beforeAutospacing="0" w:after="240" w:afterAutospacing="0" w:line="360" w:lineRule="auto"/>
      </w:pPr>
      <w:r>
        <w:t xml:space="preserve">Mensah, I. (2019). </w:t>
      </w:r>
      <w:r>
        <w:rPr>
          <w:i/>
          <w:iCs/>
        </w:rPr>
        <w:t>Environmental management concepts and practices for the hospitality industry</w:t>
      </w:r>
      <w:r>
        <w:t>. Newcastle-upon-Tyne: Cambridge Scholars Publisher.</w:t>
      </w:r>
    </w:p>
    <w:p w14:paraId="73DA6B96" w14:textId="77777777" w:rsidR="00E02784" w:rsidRDefault="00E02784" w:rsidP="00E02784">
      <w:pPr>
        <w:pStyle w:val="NormalWeb"/>
        <w:spacing w:before="0" w:beforeAutospacing="0" w:after="240" w:afterAutospacing="0" w:line="360" w:lineRule="auto"/>
      </w:pPr>
      <w:r>
        <w:t xml:space="preserve">Miguel Angel </w:t>
      </w:r>
      <w:proofErr w:type="spellStart"/>
      <w:r>
        <w:t>Gardetti</w:t>
      </w:r>
      <w:proofErr w:type="spellEnd"/>
      <w:r>
        <w:t xml:space="preserve"> and Ana Laura Torres (2017). </w:t>
      </w:r>
      <w:r>
        <w:rPr>
          <w:i/>
          <w:iCs/>
        </w:rPr>
        <w:t>Sustainability in Hospitality</w:t>
      </w:r>
      <w:r>
        <w:t>. Routledge.</w:t>
      </w:r>
    </w:p>
    <w:p w14:paraId="1D5E440B" w14:textId="77777777" w:rsidR="00E02784" w:rsidRDefault="00E02784" w:rsidP="00E02784">
      <w:pPr>
        <w:pStyle w:val="NormalWeb"/>
        <w:spacing w:before="0" w:beforeAutospacing="0" w:after="240" w:afterAutospacing="0" w:line="360" w:lineRule="auto"/>
      </w:pPr>
      <w:r>
        <w:t xml:space="preserve">Sloan, P., Legrand, W. and Chen, J.S. (2020). </w:t>
      </w:r>
      <w:r>
        <w:rPr>
          <w:i/>
          <w:iCs/>
        </w:rPr>
        <w:t>Sustainability in the hospitality industry : principles of sustainable operations</w:t>
      </w:r>
      <w:r>
        <w:t>. London ; New York: Routledge, , Cop.</w:t>
      </w:r>
    </w:p>
    <w:p w14:paraId="66816792" w14:textId="7F15177D" w:rsidR="00B12492" w:rsidRDefault="00B12492" w:rsidP="00B12492"/>
    <w:p w14:paraId="67331603" w14:textId="2DE057D1" w:rsidR="00B12492" w:rsidRDefault="00B12492" w:rsidP="00B12492"/>
    <w:p w14:paraId="1295C7E4" w14:textId="17223CF0" w:rsidR="00B12492" w:rsidRDefault="00B12492" w:rsidP="00B12492"/>
    <w:p w14:paraId="17888521" w14:textId="6B67F078" w:rsidR="00B12492" w:rsidRDefault="00B12492" w:rsidP="00B12492"/>
    <w:p w14:paraId="0D810F40" w14:textId="2B32D435" w:rsidR="00B12492" w:rsidRDefault="00B12492" w:rsidP="00B12492"/>
    <w:p w14:paraId="5803B371" w14:textId="2107ED1D" w:rsidR="00B12492" w:rsidRDefault="00B12492" w:rsidP="00B12492"/>
    <w:p w14:paraId="48203D10" w14:textId="17D36C40" w:rsidR="00B12492" w:rsidRDefault="00B12492" w:rsidP="00B12492"/>
    <w:p w14:paraId="24EC9A22" w14:textId="23E1DDC0" w:rsidR="00B12492" w:rsidRDefault="00B12492" w:rsidP="00B12492"/>
    <w:p w14:paraId="2B04C899" w14:textId="719051BF" w:rsidR="00B12492" w:rsidRDefault="00B12492" w:rsidP="00B12492"/>
    <w:p w14:paraId="346CCB10" w14:textId="4CB6FA61" w:rsidR="00B12492" w:rsidRDefault="00B12492" w:rsidP="00B12492"/>
    <w:p w14:paraId="22B045B7" w14:textId="4AF5ECB5" w:rsidR="00B12492" w:rsidRPr="007E7E6B" w:rsidRDefault="00802CC6" w:rsidP="007E7E6B">
      <w:pPr>
        <w:pStyle w:val="Heading1"/>
      </w:pPr>
      <w:r w:rsidRPr="00E02784">
        <w:lastRenderedPageBreak/>
        <w:t xml:space="preserve">Essay on </w:t>
      </w:r>
      <w:r w:rsidR="007E7E6B" w:rsidRPr="007E7E6B">
        <w:t>Social impact</w:t>
      </w:r>
      <w:r w:rsidR="00E02784">
        <w:t xml:space="preserve"> of hospitality </w:t>
      </w:r>
      <w:r w:rsidR="007E7E6B" w:rsidRPr="007E7E6B">
        <w:t>—local communities</w:t>
      </w:r>
    </w:p>
    <w:p w14:paraId="084D0225" w14:textId="1F142990" w:rsidR="007E7E6B" w:rsidRDefault="007E7E6B" w:rsidP="007E7E6B">
      <w:r>
        <w:rPr>
          <w:shd w:val="clear" w:color="auto" w:fill="FFFFFF"/>
        </w:rPr>
        <w:t>The impact of hospitality industry shares on local communities is also becoming an increasing concern</w:t>
      </w:r>
      <w:r w:rsidR="00E02784" w:rsidRPr="00E02784">
        <w:t xml:space="preserve"> </w:t>
      </w:r>
      <w:r w:rsidR="00E02784" w:rsidRPr="00E02784">
        <w:rPr>
          <w:shd w:val="clear" w:color="auto" w:fill="FFFFFF"/>
        </w:rPr>
        <w:t>(Sloan, Simons-Kaufman and Legrand, 2012)</w:t>
      </w:r>
      <w:r>
        <w:rPr>
          <w:shd w:val="clear" w:color="auto" w:fill="FFFFFF"/>
        </w:rPr>
        <w:t xml:space="preserve">. The fragile ecosystem in many countries in which hotels are being constructed has seen to have been negatively impacted by the </w:t>
      </w:r>
      <w:r w:rsidR="00E02784">
        <w:rPr>
          <w:shd w:val="clear" w:color="auto" w:fill="FFFFFF"/>
        </w:rPr>
        <w:t>hospitality</w:t>
      </w:r>
      <w:r w:rsidR="00E02784" w:rsidRPr="00E02784">
        <w:t xml:space="preserve"> </w:t>
      </w:r>
      <w:r w:rsidR="00E02784" w:rsidRPr="00E02784">
        <w:rPr>
          <w:shd w:val="clear" w:color="auto" w:fill="FFFFFF"/>
        </w:rPr>
        <w:t>(Saurabh Kumar Dixit, 2021)</w:t>
      </w:r>
      <w:r>
        <w:rPr>
          <w:shd w:val="clear" w:color="auto" w:fill="FFFFFF"/>
        </w:rPr>
        <w:t>. In most developing economy is the need to have tourism functioning at a high level directly contribute to employability of citizens as well as revenue generated through foreign currency</w:t>
      </w:r>
      <w:r w:rsidR="00E02784" w:rsidRPr="00E02784">
        <w:t xml:space="preserve"> </w:t>
      </w:r>
      <w:r w:rsidR="00E02784" w:rsidRPr="00E02784">
        <w:rPr>
          <w:shd w:val="clear" w:color="auto" w:fill="FFFFFF"/>
        </w:rPr>
        <w:t>(Barbara Beltran Torres, 2021)</w:t>
      </w:r>
      <w:r>
        <w:rPr>
          <w:shd w:val="clear" w:color="auto" w:fill="FFFFFF"/>
        </w:rPr>
        <w:t xml:space="preserve">. However the ongoing impact of the tourism sector in its </w:t>
      </w:r>
      <w:proofErr w:type="spellStart"/>
      <w:r>
        <w:rPr>
          <w:shd w:val="clear" w:color="auto" w:fill="FFFFFF"/>
        </w:rPr>
        <w:t>non controlled</w:t>
      </w:r>
      <w:proofErr w:type="spellEnd"/>
      <w:r>
        <w:rPr>
          <w:shd w:val="clear" w:color="auto" w:fill="FFFFFF"/>
        </w:rPr>
        <w:t xml:space="preserve"> situation of certain processes and policies can have a major damaging impact on the environment</w:t>
      </w:r>
      <w:r w:rsidR="00E02784" w:rsidRPr="00E02784">
        <w:t xml:space="preserve"> </w:t>
      </w:r>
      <w:r w:rsidR="00E02784" w:rsidRPr="00E02784">
        <w:rPr>
          <w:shd w:val="clear" w:color="auto" w:fill="FFFFFF"/>
        </w:rPr>
        <w:t>(Saurabh Kumar Dixit, 2021)</w:t>
      </w:r>
      <w:r>
        <w:rPr>
          <w:shd w:val="clear" w:color="auto" w:fill="FFFFFF"/>
        </w:rPr>
        <w:t>.</w:t>
      </w:r>
    </w:p>
    <w:p w14:paraId="0D580C24" w14:textId="5A757B0D" w:rsidR="007E7E6B" w:rsidRDefault="007E7E6B" w:rsidP="007E7E6B">
      <w:r>
        <w:rPr>
          <w:shd w:val="clear" w:color="auto" w:fill="FFFFFF"/>
        </w:rPr>
        <w:t> The damage to the environment can be so severe that it has a detrimental impact on neighboring communities which can have a long-term ramification and even create health issues. This becomes a fundamental social problem</w:t>
      </w:r>
      <w:r w:rsidR="00E02784" w:rsidRPr="00E02784">
        <w:t xml:space="preserve"> </w:t>
      </w:r>
      <w:r w:rsidR="00E02784" w:rsidRPr="00E02784">
        <w:rPr>
          <w:shd w:val="clear" w:color="auto" w:fill="FFFFFF"/>
        </w:rPr>
        <w:t>(Barbara Beltran Torres, 2021)</w:t>
      </w:r>
      <w:r>
        <w:rPr>
          <w:shd w:val="clear" w:color="auto" w:fill="FFFFFF"/>
        </w:rPr>
        <w:t>. There is also an ongoing concern that Hotel change will purchase certain produce and products from large scale distributors in order to gain the benefit of Economics of being scale for the pricing</w:t>
      </w:r>
      <w:r w:rsidR="00E02784" w:rsidRPr="00E02784">
        <w:t xml:space="preserve"> </w:t>
      </w:r>
      <w:r w:rsidR="00E02784" w:rsidRPr="00E02784">
        <w:rPr>
          <w:shd w:val="clear" w:color="auto" w:fill="FFFFFF"/>
        </w:rPr>
        <w:t xml:space="preserve">(Cathy </w:t>
      </w:r>
      <w:proofErr w:type="spellStart"/>
      <w:r w:rsidR="00E02784" w:rsidRPr="00E02784">
        <w:rPr>
          <w:shd w:val="clear" w:color="auto" w:fill="FFFFFF"/>
        </w:rPr>
        <w:t>Hc</w:t>
      </w:r>
      <w:proofErr w:type="spellEnd"/>
      <w:r w:rsidR="00E02784" w:rsidRPr="00E02784">
        <w:rPr>
          <w:shd w:val="clear" w:color="auto" w:fill="FFFFFF"/>
        </w:rPr>
        <w:t xml:space="preserve"> Hsu, 2014)</w:t>
      </w:r>
      <w:r>
        <w:rPr>
          <w:shd w:val="clear" w:color="auto" w:fill="FFFFFF"/>
        </w:rPr>
        <w:t>. In this type of market small scale suppliers lose their position in the Marketplace. There is also a large-scale implication  when major hotels establish operation in small rural areas that can increase the rate of traffic flow to the location</w:t>
      </w:r>
      <w:r w:rsidR="00E02784" w:rsidRPr="00E02784">
        <w:t xml:space="preserve"> </w:t>
      </w:r>
      <w:r w:rsidR="00E02784" w:rsidRPr="00E02784">
        <w:rPr>
          <w:shd w:val="clear" w:color="auto" w:fill="FFFFFF"/>
        </w:rPr>
        <w:t>(Saurabh Kumar Dixit, 2021)</w:t>
      </w:r>
      <w:r>
        <w:rPr>
          <w:shd w:val="clear" w:color="auto" w:fill="FFFFFF"/>
        </w:rPr>
        <w:t>.</w:t>
      </w:r>
    </w:p>
    <w:p w14:paraId="4859D14E" w14:textId="17F19698" w:rsidR="00B12492" w:rsidRDefault="007E7E6B" w:rsidP="007E7E6B">
      <w:pPr>
        <w:rPr>
          <w:shd w:val="clear" w:color="auto" w:fill="FFFFFF"/>
        </w:rPr>
      </w:pPr>
      <w:r>
        <w:rPr>
          <w:shd w:val="clear" w:color="auto" w:fill="FFFFFF"/>
        </w:rPr>
        <w:t>Hotels have to be more vigilant about their social implications and not only considered as they are ability to provide employment as a fundamental social payback. They must be more consider rate on the manner in which the operations affect the neighbouring society as there is a symbiotic relationship between both parties</w:t>
      </w:r>
      <w:r w:rsidR="00E02784" w:rsidRPr="00E02784">
        <w:t xml:space="preserve"> </w:t>
      </w:r>
      <w:r w:rsidR="00E02784" w:rsidRPr="00E02784">
        <w:rPr>
          <w:shd w:val="clear" w:color="auto" w:fill="FFFFFF"/>
        </w:rPr>
        <w:t xml:space="preserve">(Cathy </w:t>
      </w:r>
      <w:proofErr w:type="spellStart"/>
      <w:r w:rsidR="00E02784" w:rsidRPr="00E02784">
        <w:rPr>
          <w:shd w:val="clear" w:color="auto" w:fill="FFFFFF"/>
        </w:rPr>
        <w:t>Hc</w:t>
      </w:r>
      <w:proofErr w:type="spellEnd"/>
      <w:r w:rsidR="00E02784" w:rsidRPr="00E02784">
        <w:rPr>
          <w:shd w:val="clear" w:color="auto" w:fill="FFFFFF"/>
        </w:rPr>
        <w:t xml:space="preserve"> Hsu, 2014)</w:t>
      </w:r>
      <w:r>
        <w:rPr>
          <w:shd w:val="clear" w:color="auto" w:fill="FFFFFF"/>
        </w:rPr>
        <w:t>. Taking on more sustainability initiatives and also giving back to the community by engaging with local suppliers has a  of much better management of social factors</w:t>
      </w:r>
      <w:r w:rsidR="00E02784" w:rsidRPr="00E02784">
        <w:t xml:space="preserve"> </w:t>
      </w:r>
      <w:r w:rsidR="00E02784" w:rsidRPr="00E02784">
        <w:rPr>
          <w:shd w:val="clear" w:color="auto" w:fill="FFFFFF"/>
        </w:rPr>
        <w:t>(Barbara Beltran Torres, 2021)</w:t>
      </w:r>
      <w:r>
        <w:rPr>
          <w:shd w:val="clear" w:color="auto" w:fill="FFFFFF"/>
        </w:rPr>
        <w:t>.</w:t>
      </w:r>
    </w:p>
    <w:p w14:paraId="0BE2E2BF" w14:textId="1A21629A" w:rsidR="007E7E6B" w:rsidRDefault="007E7E6B" w:rsidP="007E7E6B">
      <w:pPr>
        <w:rPr>
          <w:shd w:val="clear" w:color="auto" w:fill="FFFFFF"/>
        </w:rPr>
      </w:pPr>
    </w:p>
    <w:p w14:paraId="0DD05DAE" w14:textId="0DA68460" w:rsidR="007E7E6B" w:rsidRDefault="007E7E6B" w:rsidP="007E7E6B">
      <w:pPr>
        <w:rPr>
          <w:shd w:val="clear" w:color="auto" w:fill="FFFFFF"/>
        </w:rPr>
      </w:pPr>
    </w:p>
    <w:p w14:paraId="48311823" w14:textId="1E77D893" w:rsidR="007E7E6B" w:rsidRDefault="007E7E6B" w:rsidP="007E7E6B">
      <w:pPr>
        <w:rPr>
          <w:shd w:val="clear" w:color="auto" w:fill="FFFFFF"/>
        </w:rPr>
      </w:pPr>
    </w:p>
    <w:p w14:paraId="76BC3B6B" w14:textId="2E4064AB" w:rsidR="007E7E6B" w:rsidRDefault="007E7E6B" w:rsidP="007E7E6B">
      <w:pPr>
        <w:rPr>
          <w:shd w:val="clear" w:color="auto" w:fill="FFFFFF"/>
        </w:rPr>
      </w:pPr>
    </w:p>
    <w:p w14:paraId="7762C411" w14:textId="2308B91D" w:rsidR="007E7E6B" w:rsidRDefault="007E7E6B" w:rsidP="007E7E6B">
      <w:pPr>
        <w:rPr>
          <w:shd w:val="clear" w:color="auto" w:fill="FFFFFF"/>
        </w:rPr>
      </w:pPr>
    </w:p>
    <w:p w14:paraId="61A92071" w14:textId="77777777" w:rsidR="007E7E6B" w:rsidRDefault="007E7E6B" w:rsidP="007E7E6B">
      <w:pPr>
        <w:pStyle w:val="Heading1"/>
      </w:pPr>
      <w:r>
        <w:lastRenderedPageBreak/>
        <w:t xml:space="preserve">References </w:t>
      </w:r>
    </w:p>
    <w:p w14:paraId="3CEFAA7A" w14:textId="77777777" w:rsidR="00E02784" w:rsidRDefault="00E02784" w:rsidP="00E02784">
      <w:pPr>
        <w:pStyle w:val="NormalWeb"/>
        <w:spacing w:before="0" w:beforeAutospacing="0" w:after="240" w:afterAutospacing="0" w:line="360" w:lineRule="auto"/>
      </w:pPr>
      <w:r>
        <w:t xml:space="preserve">Barbara Beltran Torres (2021). </w:t>
      </w:r>
      <w:r>
        <w:rPr>
          <w:i/>
          <w:iCs/>
        </w:rPr>
        <w:t>Corporate Social Responsibility in the Hospitality Industry and its contribution to the welfare of local communities. The case of Hilton Hotels</w:t>
      </w:r>
      <w:r>
        <w:t>. GRIN Verlag.</w:t>
      </w:r>
    </w:p>
    <w:p w14:paraId="516BECC6" w14:textId="77777777" w:rsidR="00E02784" w:rsidRDefault="00E02784" w:rsidP="00E02784">
      <w:pPr>
        <w:pStyle w:val="NormalWeb"/>
        <w:spacing w:before="0" w:beforeAutospacing="0" w:after="240" w:afterAutospacing="0" w:line="360" w:lineRule="auto"/>
      </w:pPr>
      <w:r>
        <w:t xml:space="preserve">Cathy </w:t>
      </w:r>
      <w:proofErr w:type="spellStart"/>
      <w:r>
        <w:t>Hc</w:t>
      </w:r>
      <w:proofErr w:type="spellEnd"/>
      <w:r>
        <w:t xml:space="preserve"> Hsu (2014). </w:t>
      </w:r>
      <w:r>
        <w:rPr>
          <w:i/>
          <w:iCs/>
        </w:rPr>
        <w:t>Legalized Casino Gaming in the United States</w:t>
      </w:r>
      <w:r>
        <w:t>. Routledge.</w:t>
      </w:r>
    </w:p>
    <w:p w14:paraId="34675BB2" w14:textId="77777777" w:rsidR="00E02784" w:rsidRDefault="00E02784" w:rsidP="00E02784">
      <w:pPr>
        <w:pStyle w:val="NormalWeb"/>
        <w:spacing w:before="0" w:beforeAutospacing="0" w:after="240" w:afterAutospacing="0" w:line="360" w:lineRule="auto"/>
      </w:pPr>
      <w:r>
        <w:t xml:space="preserve">Saurabh Kumar Dixit (2021). </w:t>
      </w:r>
      <w:r>
        <w:rPr>
          <w:i/>
          <w:iCs/>
        </w:rPr>
        <w:t>Tourism in Asian Cities</w:t>
      </w:r>
      <w:r>
        <w:t xml:space="preserve">. Routledge </w:t>
      </w:r>
      <w:proofErr w:type="spellStart"/>
      <w:r>
        <w:t>Uuuu-Uuuu</w:t>
      </w:r>
      <w:proofErr w:type="spellEnd"/>
      <w:r>
        <w:t>.</w:t>
      </w:r>
    </w:p>
    <w:p w14:paraId="7C35877D" w14:textId="77777777" w:rsidR="00E02784" w:rsidRDefault="00E02784" w:rsidP="00E02784">
      <w:pPr>
        <w:pStyle w:val="NormalWeb"/>
        <w:spacing w:before="0" w:beforeAutospacing="0" w:after="240" w:afterAutospacing="0" w:line="360" w:lineRule="auto"/>
      </w:pPr>
      <w:r>
        <w:t xml:space="preserve">Sloan, P., Simons-Kaufman, C. and Legrand, W. (2012). </w:t>
      </w:r>
      <w:r>
        <w:rPr>
          <w:i/>
          <w:iCs/>
        </w:rPr>
        <w:t>Sustainable hospitality and tourism as motors for development : case studies from developing regions of the world</w:t>
      </w:r>
      <w:r>
        <w:t>. London ; New York: Routledge.</w:t>
      </w:r>
    </w:p>
    <w:p w14:paraId="3B307F7D" w14:textId="77777777" w:rsidR="007E7E6B" w:rsidRDefault="007E7E6B" w:rsidP="007E7E6B"/>
    <w:sectPr w:rsidR="007E7E6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36B5C" w14:textId="77777777" w:rsidR="00B47FDF" w:rsidRDefault="00B47FDF" w:rsidP="002A4D90">
      <w:pPr>
        <w:spacing w:after="0" w:line="240" w:lineRule="auto"/>
      </w:pPr>
      <w:r>
        <w:separator/>
      </w:r>
    </w:p>
  </w:endnote>
  <w:endnote w:type="continuationSeparator" w:id="0">
    <w:p w14:paraId="39C30CB3" w14:textId="77777777" w:rsidR="00B47FDF" w:rsidRDefault="00B47FDF" w:rsidP="002A4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541269"/>
      <w:docPartObj>
        <w:docPartGallery w:val="Page Numbers (Bottom of Page)"/>
        <w:docPartUnique/>
      </w:docPartObj>
    </w:sdtPr>
    <w:sdtEndPr>
      <w:rPr>
        <w:noProof/>
      </w:rPr>
    </w:sdtEndPr>
    <w:sdtContent>
      <w:p w14:paraId="22763AEF" w14:textId="3289B622" w:rsidR="002A4D90" w:rsidRDefault="002A4D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C4658" w14:textId="77777777" w:rsidR="002A4D90" w:rsidRDefault="002A4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31F9A" w14:textId="77777777" w:rsidR="00B47FDF" w:rsidRDefault="00B47FDF" w:rsidP="002A4D90">
      <w:pPr>
        <w:spacing w:after="0" w:line="240" w:lineRule="auto"/>
      </w:pPr>
      <w:r>
        <w:separator/>
      </w:r>
    </w:p>
  </w:footnote>
  <w:footnote w:type="continuationSeparator" w:id="0">
    <w:p w14:paraId="246FE874" w14:textId="77777777" w:rsidR="00B47FDF" w:rsidRDefault="00B47FDF" w:rsidP="002A4D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01928"/>
    <w:multiLevelType w:val="hybridMultilevel"/>
    <w:tmpl w:val="8684F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904F5"/>
    <w:multiLevelType w:val="hybridMultilevel"/>
    <w:tmpl w:val="9D16F54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14C5044B"/>
    <w:multiLevelType w:val="hybridMultilevel"/>
    <w:tmpl w:val="D442A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4E6A69"/>
    <w:multiLevelType w:val="multilevel"/>
    <w:tmpl w:val="F4FE4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196E84"/>
    <w:multiLevelType w:val="multilevel"/>
    <w:tmpl w:val="1DD01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745B47"/>
    <w:multiLevelType w:val="hybridMultilevel"/>
    <w:tmpl w:val="E8886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35BD1"/>
    <w:multiLevelType w:val="hybridMultilevel"/>
    <w:tmpl w:val="5406E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1C68DB"/>
    <w:multiLevelType w:val="multilevel"/>
    <w:tmpl w:val="A9AE1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4476F1"/>
    <w:multiLevelType w:val="hybridMultilevel"/>
    <w:tmpl w:val="BC7A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D47858"/>
    <w:multiLevelType w:val="hybridMultilevel"/>
    <w:tmpl w:val="0E80A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07321CB"/>
    <w:multiLevelType w:val="hybridMultilevel"/>
    <w:tmpl w:val="232CD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A87A9B"/>
    <w:multiLevelType w:val="hybridMultilevel"/>
    <w:tmpl w:val="E4A07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6BB0011"/>
    <w:multiLevelType w:val="hybridMultilevel"/>
    <w:tmpl w:val="81864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982553"/>
    <w:multiLevelType w:val="hybridMultilevel"/>
    <w:tmpl w:val="429A9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6F6BA3"/>
    <w:multiLevelType w:val="multilevel"/>
    <w:tmpl w:val="2AE4B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261EF8"/>
    <w:multiLevelType w:val="hybridMultilevel"/>
    <w:tmpl w:val="78028A32"/>
    <w:lvl w:ilvl="0" w:tplc="333A9AEC">
      <w:start w:val="1"/>
      <w:numFmt w:val="decimal"/>
      <w:lvlText w:val="%1."/>
      <w:lvlJc w:val="left"/>
      <w:pPr>
        <w:ind w:left="1186" w:hanging="360"/>
        <w:jc w:val="right"/>
      </w:pPr>
      <w:rPr>
        <w:rFonts w:ascii="Times New Roman" w:eastAsia="Times New Roman" w:hAnsi="Times New Roman" w:cs="Times New Roman" w:hint="default"/>
        <w:b/>
        <w:bCs/>
        <w:w w:val="100"/>
        <w:sz w:val="24"/>
        <w:szCs w:val="24"/>
        <w:lang w:val="en-US" w:eastAsia="en-US" w:bidi="ar-SA"/>
      </w:rPr>
    </w:lvl>
    <w:lvl w:ilvl="1" w:tplc="E4CADD72">
      <w:numFmt w:val="bullet"/>
      <w:lvlText w:val="•"/>
      <w:lvlJc w:val="left"/>
      <w:pPr>
        <w:ind w:left="2060" w:hanging="360"/>
      </w:pPr>
      <w:rPr>
        <w:rFonts w:hint="default"/>
        <w:lang w:val="en-US" w:eastAsia="en-US" w:bidi="ar-SA"/>
      </w:rPr>
    </w:lvl>
    <w:lvl w:ilvl="2" w:tplc="14CE6F4E">
      <w:numFmt w:val="bullet"/>
      <w:lvlText w:val="•"/>
      <w:lvlJc w:val="left"/>
      <w:pPr>
        <w:ind w:left="2941" w:hanging="360"/>
      </w:pPr>
      <w:rPr>
        <w:rFonts w:hint="default"/>
        <w:lang w:val="en-US" w:eastAsia="en-US" w:bidi="ar-SA"/>
      </w:rPr>
    </w:lvl>
    <w:lvl w:ilvl="3" w:tplc="89482862">
      <w:numFmt w:val="bullet"/>
      <w:lvlText w:val="•"/>
      <w:lvlJc w:val="left"/>
      <w:pPr>
        <w:ind w:left="3821" w:hanging="360"/>
      </w:pPr>
      <w:rPr>
        <w:rFonts w:hint="default"/>
        <w:lang w:val="en-US" w:eastAsia="en-US" w:bidi="ar-SA"/>
      </w:rPr>
    </w:lvl>
    <w:lvl w:ilvl="4" w:tplc="877657E6">
      <w:numFmt w:val="bullet"/>
      <w:lvlText w:val="•"/>
      <w:lvlJc w:val="left"/>
      <w:pPr>
        <w:ind w:left="4702" w:hanging="360"/>
      </w:pPr>
      <w:rPr>
        <w:rFonts w:hint="default"/>
        <w:lang w:val="en-US" w:eastAsia="en-US" w:bidi="ar-SA"/>
      </w:rPr>
    </w:lvl>
    <w:lvl w:ilvl="5" w:tplc="98B03932">
      <w:numFmt w:val="bullet"/>
      <w:lvlText w:val="•"/>
      <w:lvlJc w:val="left"/>
      <w:pPr>
        <w:ind w:left="5583" w:hanging="360"/>
      </w:pPr>
      <w:rPr>
        <w:rFonts w:hint="default"/>
        <w:lang w:val="en-US" w:eastAsia="en-US" w:bidi="ar-SA"/>
      </w:rPr>
    </w:lvl>
    <w:lvl w:ilvl="6" w:tplc="7B026872">
      <w:numFmt w:val="bullet"/>
      <w:lvlText w:val="•"/>
      <w:lvlJc w:val="left"/>
      <w:pPr>
        <w:ind w:left="6463" w:hanging="360"/>
      </w:pPr>
      <w:rPr>
        <w:rFonts w:hint="default"/>
        <w:lang w:val="en-US" w:eastAsia="en-US" w:bidi="ar-SA"/>
      </w:rPr>
    </w:lvl>
    <w:lvl w:ilvl="7" w:tplc="3BB4B3A0">
      <w:numFmt w:val="bullet"/>
      <w:lvlText w:val="•"/>
      <w:lvlJc w:val="left"/>
      <w:pPr>
        <w:ind w:left="7344" w:hanging="360"/>
      </w:pPr>
      <w:rPr>
        <w:rFonts w:hint="default"/>
        <w:lang w:val="en-US" w:eastAsia="en-US" w:bidi="ar-SA"/>
      </w:rPr>
    </w:lvl>
    <w:lvl w:ilvl="8" w:tplc="968ACDBC">
      <w:numFmt w:val="bullet"/>
      <w:lvlText w:val="•"/>
      <w:lvlJc w:val="left"/>
      <w:pPr>
        <w:ind w:left="8225" w:hanging="360"/>
      </w:pPr>
      <w:rPr>
        <w:rFonts w:hint="default"/>
        <w:lang w:val="en-US" w:eastAsia="en-US" w:bidi="ar-SA"/>
      </w:rPr>
    </w:lvl>
  </w:abstractNum>
  <w:abstractNum w:abstractNumId="16" w15:restartNumberingAfterBreak="0">
    <w:nsid w:val="6F491974"/>
    <w:multiLevelType w:val="hybridMultilevel"/>
    <w:tmpl w:val="7A0CB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631A29"/>
    <w:multiLevelType w:val="hybridMultilevel"/>
    <w:tmpl w:val="B0180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A4772A"/>
    <w:multiLevelType w:val="hybridMultilevel"/>
    <w:tmpl w:val="988EF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2411091">
    <w:abstractNumId w:val="7"/>
  </w:num>
  <w:num w:numId="2" w16cid:durableId="1952125014">
    <w:abstractNumId w:val="14"/>
  </w:num>
  <w:num w:numId="3" w16cid:durableId="1470435864">
    <w:abstractNumId w:val="3"/>
  </w:num>
  <w:num w:numId="4" w16cid:durableId="418214561">
    <w:abstractNumId w:val="12"/>
  </w:num>
  <w:num w:numId="5" w16cid:durableId="2098793472">
    <w:abstractNumId w:val="4"/>
  </w:num>
  <w:num w:numId="6" w16cid:durableId="1971788742">
    <w:abstractNumId w:val="6"/>
  </w:num>
  <w:num w:numId="7" w16cid:durableId="1431972839">
    <w:abstractNumId w:val="18"/>
  </w:num>
  <w:num w:numId="8" w16cid:durableId="2004775778">
    <w:abstractNumId w:val="10"/>
  </w:num>
  <w:num w:numId="9" w16cid:durableId="156193603">
    <w:abstractNumId w:val="15"/>
  </w:num>
  <w:num w:numId="10" w16cid:durableId="1894076811">
    <w:abstractNumId w:val="17"/>
  </w:num>
  <w:num w:numId="11" w16cid:durableId="246109789">
    <w:abstractNumId w:val="16"/>
  </w:num>
  <w:num w:numId="12" w16cid:durableId="1503815086">
    <w:abstractNumId w:val="1"/>
  </w:num>
  <w:num w:numId="13" w16cid:durableId="649211580">
    <w:abstractNumId w:val="0"/>
  </w:num>
  <w:num w:numId="14" w16cid:durableId="1183397950">
    <w:abstractNumId w:val="13"/>
  </w:num>
  <w:num w:numId="15" w16cid:durableId="1893301560">
    <w:abstractNumId w:val="5"/>
  </w:num>
  <w:num w:numId="16" w16cid:durableId="1542329963">
    <w:abstractNumId w:val="8"/>
  </w:num>
  <w:num w:numId="17" w16cid:durableId="1377509159">
    <w:abstractNumId w:val="9"/>
  </w:num>
  <w:num w:numId="18" w16cid:durableId="1049380081">
    <w:abstractNumId w:val="2"/>
  </w:num>
  <w:num w:numId="19" w16cid:durableId="13552313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D61"/>
    <w:rsid w:val="000064FF"/>
    <w:rsid w:val="000743DA"/>
    <w:rsid w:val="000811EB"/>
    <w:rsid w:val="000C1C59"/>
    <w:rsid w:val="001B20F1"/>
    <w:rsid w:val="0022585F"/>
    <w:rsid w:val="002A4D90"/>
    <w:rsid w:val="002F3059"/>
    <w:rsid w:val="004839DF"/>
    <w:rsid w:val="004D5C9C"/>
    <w:rsid w:val="00593D84"/>
    <w:rsid w:val="005F04B2"/>
    <w:rsid w:val="00765160"/>
    <w:rsid w:val="007E7E6B"/>
    <w:rsid w:val="00802CC6"/>
    <w:rsid w:val="00833205"/>
    <w:rsid w:val="00856AC3"/>
    <w:rsid w:val="009E10AB"/>
    <w:rsid w:val="009E21CA"/>
    <w:rsid w:val="00A14DFF"/>
    <w:rsid w:val="00A218BF"/>
    <w:rsid w:val="00A67D61"/>
    <w:rsid w:val="00AE6DE3"/>
    <w:rsid w:val="00AF50FA"/>
    <w:rsid w:val="00B12492"/>
    <w:rsid w:val="00B208FD"/>
    <w:rsid w:val="00B41A56"/>
    <w:rsid w:val="00B47FDF"/>
    <w:rsid w:val="00BD4036"/>
    <w:rsid w:val="00C269B1"/>
    <w:rsid w:val="00D30563"/>
    <w:rsid w:val="00DE4DBE"/>
    <w:rsid w:val="00E02784"/>
    <w:rsid w:val="00E13E9E"/>
    <w:rsid w:val="00E266E5"/>
    <w:rsid w:val="00F277DD"/>
    <w:rsid w:val="00F27B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12F6A"/>
  <w15:chartTrackingRefBased/>
  <w15:docId w15:val="{45BA0916-5AF5-4526-BCF1-8EEEFC89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D6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7E6B"/>
    <w:pPr>
      <w:keepNext/>
      <w:keepLines/>
      <w:spacing w:before="240" w:after="0"/>
      <w:outlineLvl w:val="0"/>
    </w:pPr>
    <w:rPr>
      <w:rFonts w:eastAsiaTheme="majorEastAsia" w:cstheme="majorBidi"/>
      <w:b/>
      <w:color w:val="000000" w:themeColor="text1"/>
      <w:sz w:val="28"/>
      <w:szCs w:val="32"/>
    </w:rPr>
  </w:style>
  <w:style w:type="paragraph" w:styleId="Heading4">
    <w:name w:val="heading 4"/>
    <w:basedOn w:val="Normal"/>
    <w:next w:val="Normal"/>
    <w:link w:val="Heading4Char"/>
    <w:uiPriority w:val="9"/>
    <w:semiHidden/>
    <w:unhideWhenUsed/>
    <w:qFormat/>
    <w:rsid w:val="00AF50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67D61"/>
    <w:pPr>
      <w:autoSpaceDE w:val="0"/>
      <w:autoSpaceDN w:val="0"/>
      <w:adjustRightInd w:val="0"/>
      <w:spacing w:after="0" w:line="240" w:lineRule="auto"/>
    </w:pPr>
    <w:rPr>
      <w:rFonts w:ascii="Palatino Linotype" w:hAnsi="Palatino Linotype" w:cs="Palatino Linotype"/>
      <w:color w:val="000000"/>
      <w:sz w:val="24"/>
      <w:szCs w:val="24"/>
    </w:rPr>
  </w:style>
  <w:style w:type="paragraph" w:styleId="NormalWeb">
    <w:name w:val="Normal (Web)"/>
    <w:basedOn w:val="Normal"/>
    <w:uiPriority w:val="99"/>
    <w:unhideWhenUsed/>
    <w:rsid w:val="000C1C59"/>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0C1C59"/>
    <w:rPr>
      <w:color w:val="0000FF"/>
      <w:u w:val="single"/>
    </w:rPr>
  </w:style>
  <w:style w:type="character" w:customStyle="1" w:styleId="u-custom-list-number">
    <w:name w:val="u-custom-list-number"/>
    <w:basedOn w:val="DefaultParagraphFont"/>
    <w:rsid w:val="000C1C59"/>
  </w:style>
  <w:style w:type="character" w:customStyle="1" w:styleId="Heading1Char">
    <w:name w:val="Heading 1 Char"/>
    <w:basedOn w:val="DefaultParagraphFont"/>
    <w:link w:val="Heading1"/>
    <w:uiPriority w:val="9"/>
    <w:rsid w:val="007E7E6B"/>
    <w:rPr>
      <w:rFonts w:ascii="Times New Roman" w:eastAsiaTheme="majorEastAsia" w:hAnsi="Times New Roman" w:cstheme="majorBidi"/>
      <w:b/>
      <w:color w:val="000000" w:themeColor="text1"/>
      <w:sz w:val="28"/>
      <w:szCs w:val="32"/>
      <w:lang w:val="en-GB"/>
    </w:rPr>
  </w:style>
  <w:style w:type="paragraph" w:styleId="ListParagraph">
    <w:name w:val="List Paragraph"/>
    <w:basedOn w:val="Normal"/>
    <w:uiPriority w:val="34"/>
    <w:qFormat/>
    <w:rsid w:val="00856AC3"/>
    <w:pPr>
      <w:ind w:left="720"/>
      <w:contextualSpacing/>
    </w:pPr>
  </w:style>
  <w:style w:type="paragraph" w:styleId="NoSpacing">
    <w:name w:val="No Spacing"/>
    <w:uiPriority w:val="1"/>
    <w:qFormat/>
    <w:rsid w:val="00F277DD"/>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5F04B2"/>
    <w:pPr>
      <w:widowControl w:val="0"/>
      <w:autoSpaceDE w:val="0"/>
      <w:autoSpaceDN w:val="0"/>
      <w:spacing w:after="0" w:line="240" w:lineRule="auto"/>
      <w:ind w:left="117"/>
    </w:pPr>
    <w:rPr>
      <w:rFonts w:eastAsia="Times New Roman" w:cs="Times New Roman"/>
      <w:szCs w:val="24"/>
      <w:lang w:val="en-US"/>
    </w:rPr>
  </w:style>
  <w:style w:type="character" w:customStyle="1" w:styleId="BodyTextChar">
    <w:name w:val="Body Text Char"/>
    <w:basedOn w:val="DefaultParagraphFont"/>
    <w:link w:val="BodyText"/>
    <w:uiPriority w:val="1"/>
    <w:rsid w:val="005F04B2"/>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E266E5"/>
    <w:pPr>
      <w:widowControl w:val="0"/>
      <w:autoSpaceDE w:val="0"/>
      <w:autoSpaceDN w:val="0"/>
      <w:spacing w:after="0" w:line="178" w:lineRule="exact"/>
      <w:ind w:left="108"/>
      <w:jc w:val="left"/>
    </w:pPr>
    <w:rPr>
      <w:rFonts w:eastAsia="Times New Roman" w:cs="Times New Roman"/>
      <w:sz w:val="22"/>
      <w:lang w:val="en-US"/>
    </w:rPr>
  </w:style>
  <w:style w:type="character" w:customStyle="1" w:styleId="Heading4Char">
    <w:name w:val="Heading 4 Char"/>
    <w:basedOn w:val="DefaultParagraphFont"/>
    <w:link w:val="Heading4"/>
    <w:uiPriority w:val="9"/>
    <w:semiHidden/>
    <w:rsid w:val="00AF50FA"/>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22585F"/>
    <w:pPr>
      <w:spacing w:line="259" w:lineRule="auto"/>
      <w:jc w:val="left"/>
      <w:outlineLvl w:val="9"/>
    </w:pPr>
    <w:rPr>
      <w:lang w:val="en-US"/>
    </w:rPr>
  </w:style>
  <w:style w:type="paragraph" w:styleId="TOC1">
    <w:name w:val="toc 1"/>
    <w:basedOn w:val="Normal"/>
    <w:next w:val="Normal"/>
    <w:autoRedefine/>
    <w:uiPriority w:val="39"/>
    <w:unhideWhenUsed/>
    <w:rsid w:val="0022585F"/>
    <w:pPr>
      <w:spacing w:after="100"/>
    </w:pPr>
  </w:style>
  <w:style w:type="paragraph" w:styleId="Bibliography">
    <w:name w:val="Bibliography"/>
    <w:basedOn w:val="Normal"/>
    <w:next w:val="Normal"/>
    <w:uiPriority w:val="37"/>
    <w:unhideWhenUsed/>
    <w:rsid w:val="000811EB"/>
    <w:pPr>
      <w:spacing w:line="259" w:lineRule="auto"/>
      <w:jc w:val="left"/>
    </w:pPr>
    <w:rPr>
      <w:rFonts w:asciiTheme="minorHAnsi" w:hAnsiTheme="minorHAnsi"/>
      <w:sz w:val="22"/>
      <w:lang w:val="en-US"/>
    </w:rPr>
  </w:style>
  <w:style w:type="paragraph" w:styleId="Header">
    <w:name w:val="header"/>
    <w:basedOn w:val="Normal"/>
    <w:link w:val="HeaderChar"/>
    <w:uiPriority w:val="99"/>
    <w:unhideWhenUsed/>
    <w:rsid w:val="002A4D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4D90"/>
    <w:rPr>
      <w:rFonts w:ascii="Times New Roman" w:hAnsi="Times New Roman"/>
      <w:sz w:val="24"/>
      <w:lang w:val="en-GB"/>
    </w:rPr>
  </w:style>
  <w:style w:type="paragraph" w:styleId="Footer">
    <w:name w:val="footer"/>
    <w:basedOn w:val="Normal"/>
    <w:link w:val="FooterChar"/>
    <w:uiPriority w:val="99"/>
    <w:unhideWhenUsed/>
    <w:rsid w:val="002A4D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4D9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452">
      <w:bodyDiv w:val="1"/>
      <w:marLeft w:val="0"/>
      <w:marRight w:val="0"/>
      <w:marTop w:val="0"/>
      <w:marBottom w:val="0"/>
      <w:divBdr>
        <w:top w:val="none" w:sz="0" w:space="0" w:color="auto"/>
        <w:left w:val="none" w:sz="0" w:space="0" w:color="auto"/>
        <w:bottom w:val="none" w:sz="0" w:space="0" w:color="auto"/>
        <w:right w:val="none" w:sz="0" w:space="0" w:color="auto"/>
      </w:divBdr>
      <w:divsChild>
        <w:div w:id="2087263651">
          <w:marLeft w:val="0"/>
          <w:marRight w:val="0"/>
          <w:marTop w:val="0"/>
          <w:marBottom w:val="0"/>
          <w:divBdr>
            <w:top w:val="none" w:sz="0" w:space="0" w:color="auto"/>
            <w:left w:val="none" w:sz="0" w:space="0" w:color="auto"/>
            <w:bottom w:val="none" w:sz="0" w:space="0" w:color="auto"/>
            <w:right w:val="none" w:sz="0" w:space="0" w:color="auto"/>
          </w:divBdr>
        </w:div>
      </w:divsChild>
    </w:div>
    <w:div w:id="153230573">
      <w:bodyDiv w:val="1"/>
      <w:marLeft w:val="0"/>
      <w:marRight w:val="0"/>
      <w:marTop w:val="0"/>
      <w:marBottom w:val="0"/>
      <w:divBdr>
        <w:top w:val="none" w:sz="0" w:space="0" w:color="auto"/>
        <w:left w:val="none" w:sz="0" w:space="0" w:color="auto"/>
        <w:bottom w:val="none" w:sz="0" w:space="0" w:color="auto"/>
        <w:right w:val="none" w:sz="0" w:space="0" w:color="auto"/>
      </w:divBdr>
    </w:div>
    <w:div w:id="469640745">
      <w:bodyDiv w:val="1"/>
      <w:marLeft w:val="0"/>
      <w:marRight w:val="0"/>
      <w:marTop w:val="0"/>
      <w:marBottom w:val="0"/>
      <w:divBdr>
        <w:top w:val="none" w:sz="0" w:space="0" w:color="auto"/>
        <w:left w:val="none" w:sz="0" w:space="0" w:color="auto"/>
        <w:bottom w:val="none" w:sz="0" w:space="0" w:color="auto"/>
        <w:right w:val="none" w:sz="0" w:space="0" w:color="auto"/>
      </w:divBdr>
    </w:div>
    <w:div w:id="490558505">
      <w:bodyDiv w:val="1"/>
      <w:marLeft w:val="0"/>
      <w:marRight w:val="0"/>
      <w:marTop w:val="0"/>
      <w:marBottom w:val="0"/>
      <w:divBdr>
        <w:top w:val="none" w:sz="0" w:space="0" w:color="auto"/>
        <w:left w:val="none" w:sz="0" w:space="0" w:color="auto"/>
        <w:bottom w:val="none" w:sz="0" w:space="0" w:color="auto"/>
        <w:right w:val="none" w:sz="0" w:space="0" w:color="auto"/>
      </w:divBdr>
      <w:divsChild>
        <w:div w:id="510148727">
          <w:marLeft w:val="0"/>
          <w:marRight w:val="0"/>
          <w:marTop w:val="0"/>
          <w:marBottom w:val="0"/>
          <w:divBdr>
            <w:top w:val="none" w:sz="0" w:space="0" w:color="auto"/>
            <w:left w:val="none" w:sz="0" w:space="0" w:color="auto"/>
            <w:bottom w:val="none" w:sz="0" w:space="0" w:color="auto"/>
            <w:right w:val="none" w:sz="0" w:space="0" w:color="auto"/>
          </w:divBdr>
        </w:div>
      </w:divsChild>
    </w:div>
    <w:div w:id="523833412">
      <w:bodyDiv w:val="1"/>
      <w:marLeft w:val="0"/>
      <w:marRight w:val="0"/>
      <w:marTop w:val="0"/>
      <w:marBottom w:val="0"/>
      <w:divBdr>
        <w:top w:val="none" w:sz="0" w:space="0" w:color="auto"/>
        <w:left w:val="none" w:sz="0" w:space="0" w:color="auto"/>
        <w:bottom w:val="none" w:sz="0" w:space="0" w:color="auto"/>
        <w:right w:val="none" w:sz="0" w:space="0" w:color="auto"/>
      </w:divBdr>
      <w:divsChild>
        <w:div w:id="1729382502">
          <w:marLeft w:val="0"/>
          <w:marRight w:val="0"/>
          <w:marTop w:val="0"/>
          <w:marBottom w:val="0"/>
          <w:divBdr>
            <w:top w:val="none" w:sz="0" w:space="0" w:color="auto"/>
            <w:left w:val="none" w:sz="0" w:space="0" w:color="auto"/>
            <w:bottom w:val="none" w:sz="0" w:space="0" w:color="auto"/>
            <w:right w:val="none" w:sz="0" w:space="0" w:color="auto"/>
          </w:divBdr>
        </w:div>
      </w:divsChild>
    </w:div>
    <w:div w:id="564294003">
      <w:bodyDiv w:val="1"/>
      <w:marLeft w:val="0"/>
      <w:marRight w:val="0"/>
      <w:marTop w:val="0"/>
      <w:marBottom w:val="0"/>
      <w:divBdr>
        <w:top w:val="none" w:sz="0" w:space="0" w:color="auto"/>
        <w:left w:val="none" w:sz="0" w:space="0" w:color="auto"/>
        <w:bottom w:val="none" w:sz="0" w:space="0" w:color="auto"/>
        <w:right w:val="none" w:sz="0" w:space="0" w:color="auto"/>
      </w:divBdr>
    </w:div>
    <w:div w:id="594364073">
      <w:bodyDiv w:val="1"/>
      <w:marLeft w:val="0"/>
      <w:marRight w:val="0"/>
      <w:marTop w:val="0"/>
      <w:marBottom w:val="0"/>
      <w:divBdr>
        <w:top w:val="none" w:sz="0" w:space="0" w:color="auto"/>
        <w:left w:val="none" w:sz="0" w:space="0" w:color="auto"/>
        <w:bottom w:val="none" w:sz="0" w:space="0" w:color="auto"/>
        <w:right w:val="none" w:sz="0" w:space="0" w:color="auto"/>
      </w:divBdr>
    </w:div>
    <w:div w:id="828790540">
      <w:bodyDiv w:val="1"/>
      <w:marLeft w:val="0"/>
      <w:marRight w:val="0"/>
      <w:marTop w:val="0"/>
      <w:marBottom w:val="0"/>
      <w:divBdr>
        <w:top w:val="none" w:sz="0" w:space="0" w:color="auto"/>
        <w:left w:val="none" w:sz="0" w:space="0" w:color="auto"/>
        <w:bottom w:val="none" w:sz="0" w:space="0" w:color="auto"/>
        <w:right w:val="none" w:sz="0" w:space="0" w:color="auto"/>
      </w:divBdr>
    </w:div>
    <w:div w:id="892932066">
      <w:bodyDiv w:val="1"/>
      <w:marLeft w:val="0"/>
      <w:marRight w:val="0"/>
      <w:marTop w:val="0"/>
      <w:marBottom w:val="0"/>
      <w:divBdr>
        <w:top w:val="none" w:sz="0" w:space="0" w:color="auto"/>
        <w:left w:val="none" w:sz="0" w:space="0" w:color="auto"/>
        <w:bottom w:val="none" w:sz="0" w:space="0" w:color="auto"/>
        <w:right w:val="none" w:sz="0" w:space="0" w:color="auto"/>
      </w:divBdr>
    </w:div>
    <w:div w:id="938021923">
      <w:bodyDiv w:val="1"/>
      <w:marLeft w:val="0"/>
      <w:marRight w:val="0"/>
      <w:marTop w:val="0"/>
      <w:marBottom w:val="0"/>
      <w:divBdr>
        <w:top w:val="none" w:sz="0" w:space="0" w:color="auto"/>
        <w:left w:val="none" w:sz="0" w:space="0" w:color="auto"/>
        <w:bottom w:val="none" w:sz="0" w:space="0" w:color="auto"/>
        <w:right w:val="none" w:sz="0" w:space="0" w:color="auto"/>
      </w:divBdr>
    </w:div>
    <w:div w:id="940722620">
      <w:bodyDiv w:val="1"/>
      <w:marLeft w:val="0"/>
      <w:marRight w:val="0"/>
      <w:marTop w:val="0"/>
      <w:marBottom w:val="0"/>
      <w:divBdr>
        <w:top w:val="none" w:sz="0" w:space="0" w:color="auto"/>
        <w:left w:val="none" w:sz="0" w:space="0" w:color="auto"/>
        <w:bottom w:val="none" w:sz="0" w:space="0" w:color="auto"/>
        <w:right w:val="none" w:sz="0" w:space="0" w:color="auto"/>
      </w:divBdr>
    </w:div>
    <w:div w:id="1052074398">
      <w:bodyDiv w:val="1"/>
      <w:marLeft w:val="0"/>
      <w:marRight w:val="0"/>
      <w:marTop w:val="0"/>
      <w:marBottom w:val="0"/>
      <w:divBdr>
        <w:top w:val="none" w:sz="0" w:space="0" w:color="auto"/>
        <w:left w:val="none" w:sz="0" w:space="0" w:color="auto"/>
        <w:bottom w:val="none" w:sz="0" w:space="0" w:color="auto"/>
        <w:right w:val="none" w:sz="0" w:space="0" w:color="auto"/>
      </w:divBdr>
    </w:div>
    <w:div w:id="1130827645">
      <w:bodyDiv w:val="1"/>
      <w:marLeft w:val="0"/>
      <w:marRight w:val="0"/>
      <w:marTop w:val="0"/>
      <w:marBottom w:val="0"/>
      <w:divBdr>
        <w:top w:val="none" w:sz="0" w:space="0" w:color="auto"/>
        <w:left w:val="none" w:sz="0" w:space="0" w:color="auto"/>
        <w:bottom w:val="none" w:sz="0" w:space="0" w:color="auto"/>
        <w:right w:val="none" w:sz="0" w:space="0" w:color="auto"/>
      </w:divBdr>
    </w:div>
    <w:div w:id="1391658735">
      <w:bodyDiv w:val="1"/>
      <w:marLeft w:val="0"/>
      <w:marRight w:val="0"/>
      <w:marTop w:val="0"/>
      <w:marBottom w:val="0"/>
      <w:divBdr>
        <w:top w:val="none" w:sz="0" w:space="0" w:color="auto"/>
        <w:left w:val="none" w:sz="0" w:space="0" w:color="auto"/>
        <w:bottom w:val="none" w:sz="0" w:space="0" w:color="auto"/>
        <w:right w:val="none" w:sz="0" w:space="0" w:color="auto"/>
      </w:divBdr>
      <w:divsChild>
        <w:div w:id="763502356">
          <w:marLeft w:val="0"/>
          <w:marRight w:val="0"/>
          <w:marTop w:val="0"/>
          <w:marBottom w:val="0"/>
          <w:divBdr>
            <w:top w:val="none" w:sz="0" w:space="0" w:color="auto"/>
            <w:left w:val="none" w:sz="0" w:space="0" w:color="auto"/>
            <w:bottom w:val="none" w:sz="0" w:space="0" w:color="auto"/>
            <w:right w:val="none" w:sz="0" w:space="0" w:color="auto"/>
          </w:divBdr>
        </w:div>
      </w:divsChild>
    </w:div>
    <w:div w:id="1427119874">
      <w:bodyDiv w:val="1"/>
      <w:marLeft w:val="0"/>
      <w:marRight w:val="0"/>
      <w:marTop w:val="0"/>
      <w:marBottom w:val="0"/>
      <w:divBdr>
        <w:top w:val="none" w:sz="0" w:space="0" w:color="auto"/>
        <w:left w:val="none" w:sz="0" w:space="0" w:color="auto"/>
        <w:bottom w:val="none" w:sz="0" w:space="0" w:color="auto"/>
        <w:right w:val="none" w:sz="0" w:space="0" w:color="auto"/>
      </w:divBdr>
    </w:div>
    <w:div w:id="1430353059">
      <w:bodyDiv w:val="1"/>
      <w:marLeft w:val="0"/>
      <w:marRight w:val="0"/>
      <w:marTop w:val="0"/>
      <w:marBottom w:val="0"/>
      <w:divBdr>
        <w:top w:val="none" w:sz="0" w:space="0" w:color="auto"/>
        <w:left w:val="none" w:sz="0" w:space="0" w:color="auto"/>
        <w:bottom w:val="none" w:sz="0" w:space="0" w:color="auto"/>
        <w:right w:val="none" w:sz="0" w:space="0" w:color="auto"/>
      </w:divBdr>
      <w:divsChild>
        <w:div w:id="88894250">
          <w:marLeft w:val="0"/>
          <w:marRight w:val="0"/>
          <w:marTop w:val="0"/>
          <w:marBottom w:val="0"/>
          <w:divBdr>
            <w:top w:val="none" w:sz="0" w:space="0" w:color="auto"/>
            <w:left w:val="none" w:sz="0" w:space="0" w:color="auto"/>
            <w:bottom w:val="none" w:sz="0" w:space="0" w:color="auto"/>
            <w:right w:val="none" w:sz="0" w:space="0" w:color="auto"/>
          </w:divBdr>
        </w:div>
      </w:divsChild>
    </w:div>
    <w:div w:id="1475413734">
      <w:bodyDiv w:val="1"/>
      <w:marLeft w:val="0"/>
      <w:marRight w:val="0"/>
      <w:marTop w:val="0"/>
      <w:marBottom w:val="0"/>
      <w:divBdr>
        <w:top w:val="none" w:sz="0" w:space="0" w:color="auto"/>
        <w:left w:val="none" w:sz="0" w:space="0" w:color="auto"/>
        <w:bottom w:val="none" w:sz="0" w:space="0" w:color="auto"/>
        <w:right w:val="none" w:sz="0" w:space="0" w:color="auto"/>
      </w:divBdr>
    </w:div>
    <w:div w:id="1499272057">
      <w:bodyDiv w:val="1"/>
      <w:marLeft w:val="0"/>
      <w:marRight w:val="0"/>
      <w:marTop w:val="0"/>
      <w:marBottom w:val="0"/>
      <w:divBdr>
        <w:top w:val="none" w:sz="0" w:space="0" w:color="auto"/>
        <w:left w:val="none" w:sz="0" w:space="0" w:color="auto"/>
        <w:bottom w:val="none" w:sz="0" w:space="0" w:color="auto"/>
        <w:right w:val="none" w:sz="0" w:space="0" w:color="auto"/>
      </w:divBdr>
    </w:div>
    <w:div w:id="1526408153">
      <w:bodyDiv w:val="1"/>
      <w:marLeft w:val="0"/>
      <w:marRight w:val="0"/>
      <w:marTop w:val="0"/>
      <w:marBottom w:val="0"/>
      <w:divBdr>
        <w:top w:val="none" w:sz="0" w:space="0" w:color="auto"/>
        <w:left w:val="none" w:sz="0" w:space="0" w:color="auto"/>
        <w:bottom w:val="none" w:sz="0" w:space="0" w:color="auto"/>
        <w:right w:val="none" w:sz="0" w:space="0" w:color="auto"/>
      </w:divBdr>
    </w:div>
    <w:div w:id="1712415213">
      <w:bodyDiv w:val="1"/>
      <w:marLeft w:val="0"/>
      <w:marRight w:val="0"/>
      <w:marTop w:val="0"/>
      <w:marBottom w:val="0"/>
      <w:divBdr>
        <w:top w:val="none" w:sz="0" w:space="0" w:color="auto"/>
        <w:left w:val="none" w:sz="0" w:space="0" w:color="auto"/>
        <w:bottom w:val="none" w:sz="0" w:space="0" w:color="auto"/>
        <w:right w:val="none" w:sz="0" w:space="0" w:color="auto"/>
      </w:divBdr>
    </w:div>
    <w:div w:id="1718435631">
      <w:bodyDiv w:val="1"/>
      <w:marLeft w:val="0"/>
      <w:marRight w:val="0"/>
      <w:marTop w:val="0"/>
      <w:marBottom w:val="0"/>
      <w:divBdr>
        <w:top w:val="none" w:sz="0" w:space="0" w:color="auto"/>
        <w:left w:val="none" w:sz="0" w:space="0" w:color="auto"/>
        <w:bottom w:val="none" w:sz="0" w:space="0" w:color="auto"/>
        <w:right w:val="none" w:sz="0" w:space="0" w:color="auto"/>
      </w:divBdr>
    </w:div>
    <w:div w:id="1734890170">
      <w:bodyDiv w:val="1"/>
      <w:marLeft w:val="0"/>
      <w:marRight w:val="0"/>
      <w:marTop w:val="0"/>
      <w:marBottom w:val="0"/>
      <w:divBdr>
        <w:top w:val="none" w:sz="0" w:space="0" w:color="auto"/>
        <w:left w:val="none" w:sz="0" w:space="0" w:color="auto"/>
        <w:bottom w:val="none" w:sz="0" w:space="0" w:color="auto"/>
        <w:right w:val="none" w:sz="0" w:space="0" w:color="auto"/>
      </w:divBdr>
      <w:divsChild>
        <w:div w:id="1978100556">
          <w:marLeft w:val="0"/>
          <w:marRight w:val="0"/>
          <w:marTop w:val="0"/>
          <w:marBottom w:val="0"/>
          <w:divBdr>
            <w:top w:val="none" w:sz="0" w:space="0" w:color="auto"/>
            <w:left w:val="none" w:sz="0" w:space="0" w:color="auto"/>
            <w:bottom w:val="none" w:sz="0" w:space="0" w:color="auto"/>
            <w:right w:val="none" w:sz="0" w:space="0" w:color="auto"/>
          </w:divBdr>
        </w:div>
      </w:divsChild>
    </w:div>
    <w:div w:id="1895775039">
      <w:bodyDiv w:val="1"/>
      <w:marLeft w:val="0"/>
      <w:marRight w:val="0"/>
      <w:marTop w:val="0"/>
      <w:marBottom w:val="0"/>
      <w:divBdr>
        <w:top w:val="none" w:sz="0" w:space="0" w:color="auto"/>
        <w:left w:val="none" w:sz="0" w:space="0" w:color="auto"/>
        <w:bottom w:val="none" w:sz="0" w:space="0" w:color="auto"/>
        <w:right w:val="none" w:sz="0" w:space="0" w:color="auto"/>
      </w:divBdr>
      <w:divsChild>
        <w:div w:id="277180507">
          <w:marLeft w:val="0"/>
          <w:marRight w:val="0"/>
          <w:marTop w:val="0"/>
          <w:marBottom w:val="0"/>
          <w:divBdr>
            <w:top w:val="none" w:sz="0" w:space="0" w:color="auto"/>
            <w:left w:val="none" w:sz="0" w:space="0" w:color="auto"/>
            <w:bottom w:val="none" w:sz="0" w:space="0" w:color="auto"/>
            <w:right w:val="none" w:sz="0" w:space="0" w:color="auto"/>
          </w:divBdr>
        </w:div>
      </w:divsChild>
    </w:div>
    <w:div w:id="1925412997">
      <w:bodyDiv w:val="1"/>
      <w:marLeft w:val="0"/>
      <w:marRight w:val="0"/>
      <w:marTop w:val="0"/>
      <w:marBottom w:val="0"/>
      <w:divBdr>
        <w:top w:val="none" w:sz="0" w:space="0" w:color="auto"/>
        <w:left w:val="none" w:sz="0" w:space="0" w:color="auto"/>
        <w:bottom w:val="none" w:sz="0" w:space="0" w:color="auto"/>
        <w:right w:val="none" w:sz="0" w:space="0" w:color="auto"/>
      </w:divBdr>
      <w:divsChild>
        <w:div w:id="1263411682">
          <w:marLeft w:val="0"/>
          <w:marRight w:val="0"/>
          <w:marTop w:val="0"/>
          <w:marBottom w:val="0"/>
          <w:divBdr>
            <w:top w:val="none" w:sz="0" w:space="0" w:color="auto"/>
            <w:left w:val="none" w:sz="0" w:space="0" w:color="auto"/>
            <w:bottom w:val="none" w:sz="0" w:space="0" w:color="auto"/>
            <w:right w:val="none" w:sz="0" w:space="0" w:color="auto"/>
          </w:divBdr>
        </w:div>
      </w:divsChild>
    </w:div>
    <w:div w:id="197571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917556-9D9A-4D2A-9CD3-37ADCFDBE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29</Pages>
  <Words>6154</Words>
  <Characters>35084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Sheahan Seneviratne</dc:creator>
  <cp:keywords/>
  <dc:description/>
  <cp:lastModifiedBy>Galuge Fernando (2213850)</cp:lastModifiedBy>
  <cp:revision>10</cp:revision>
  <dcterms:created xsi:type="dcterms:W3CDTF">2022-12-16T03:44:00Z</dcterms:created>
  <dcterms:modified xsi:type="dcterms:W3CDTF">2022-12-16T20:35:00Z</dcterms:modified>
</cp:coreProperties>
</file>