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CBA54" w14:textId="77777777" w:rsidR="00EA3DB2" w:rsidRPr="00D55BB1" w:rsidRDefault="00EA3DB2" w:rsidP="00EE5B08">
      <w:pPr>
        <w:jc w:val="center"/>
        <w:rPr>
          <w:rFonts w:ascii="Times New Roman" w:hAnsi="Times New Roman"/>
          <w:b/>
          <w:bCs/>
          <w:sz w:val="28"/>
          <w:szCs w:val="28"/>
        </w:rPr>
      </w:pPr>
      <w:r w:rsidRPr="00D55BB1">
        <w:rPr>
          <w:rFonts w:ascii="Times New Roman" w:hAnsi="Times New Roman"/>
          <w:b/>
          <w:bCs/>
          <w:sz w:val="28"/>
          <w:szCs w:val="28"/>
        </w:rPr>
        <w:t>Student Name:  Toni Davies         Student Number:  1502373</w:t>
      </w:r>
    </w:p>
    <w:p w14:paraId="11DF53CE" w14:textId="77777777" w:rsidR="00DA09D6" w:rsidRDefault="00DA09D6" w:rsidP="00EE5B08">
      <w:pPr>
        <w:autoSpaceDE w:val="0"/>
        <w:autoSpaceDN w:val="0"/>
        <w:adjustRightInd w:val="0"/>
        <w:jc w:val="center"/>
        <w:rPr>
          <w:rFonts w:ascii="Times New Roman" w:hAnsi="Times New Roman"/>
          <w:b/>
          <w:bCs/>
          <w:iCs/>
          <w:sz w:val="28"/>
          <w:szCs w:val="28"/>
        </w:rPr>
      </w:pPr>
    </w:p>
    <w:p w14:paraId="4676CB6F" w14:textId="13BFE94C" w:rsidR="00DA09D6" w:rsidRDefault="00EE5B08" w:rsidP="00EE5B08">
      <w:pPr>
        <w:autoSpaceDE w:val="0"/>
        <w:autoSpaceDN w:val="0"/>
        <w:adjustRightInd w:val="0"/>
        <w:jc w:val="center"/>
        <w:rPr>
          <w:rFonts w:ascii="Times New Roman" w:hAnsi="Times New Roman"/>
          <w:b/>
          <w:sz w:val="28"/>
          <w:szCs w:val="28"/>
        </w:rPr>
      </w:pPr>
      <w:r w:rsidRPr="00EE5B08">
        <w:rPr>
          <w:rFonts w:ascii="Times New Roman" w:hAnsi="Times New Roman"/>
          <w:b/>
          <w:sz w:val="28"/>
          <w:szCs w:val="28"/>
        </w:rPr>
        <w:t>Write a case study which critically analyses the inclusive intervention and support provided for a pupil in your setting. Refer to theory, policy and practice citing reputable and appropriate sources.</w:t>
      </w:r>
    </w:p>
    <w:p w14:paraId="632CDBC9" w14:textId="77777777" w:rsidR="00EE5B08" w:rsidRDefault="00EE5B08" w:rsidP="00EE5B08">
      <w:pPr>
        <w:autoSpaceDE w:val="0"/>
        <w:autoSpaceDN w:val="0"/>
        <w:adjustRightInd w:val="0"/>
        <w:rPr>
          <w:rFonts w:ascii="Times New Roman" w:hAnsi="Times New Roman"/>
          <w:b/>
          <w:sz w:val="28"/>
          <w:szCs w:val="28"/>
        </w:rPr>
      </w:pPr>
    </w:p>
    <w:p w14:paraId="7F567221" w14:textId="77777777" w:rsidR="00EE5B08" w:rsidRDefault="00EE5B08" w:rsidP="005309D6">
      <w:pPr>
        <w:rPr>
          <w:rFonts w:ascii="Times New Roman" w:hAnsi="Times New Roman"/>
          <w:b/>
          <w:bCs/>
          <w:sz w:val="24"/>
          <w:szCs w:val="24"/>
          <w:u w:val="single"/>
        </w:rPr>
      </w:pPr>
      <w:r>
        <w:rPr>
          <w:rFonts w:ascii="Times New Roman" w:hAnsi="Times New Roman"/>
          <w:b/>
          <w:bCs/>
          <w:sz w:val="24"/>
          <w:szCs w:val="24"/>
          <w:u w:val="single"/>
        </w:rPr>
        <w:t>Introduction</w:t>
      </w:r>
    </w:p>
    <w:p w14:paraId="44BA16FB" w14:textId="2A3F771E" w:rsidR="004F6F49" w:rsidRPr="000D0CBA" w:rsidRDefault="004F6F49" w:rsidP="000D0CBA">
      <w:pPr>
        <w:spacing w:after="160"/>
        <w:rPr>
          <w:rFonts w:ascii="Times New Roman" w:hAnsi="Times New Roman"/>
          <w:sz w:val="24"/>
          <w:szCs w:val="24"/>
        </w:rPr>
      </w:pPr>
      <w:r w:rsidRPr="000D0CBA">
        <w:rPr>
          <w:rFonts w:ascii="Times New Roman" w:hAnsi="Times New Roman"/>
          <w:sz w:val="24"/>
          <w:szCs w:val="24"/>
        </w:rPr>
        <w:t xml:space="preserve">School A is </w:t>
      </w:r>
      <w:r w:rsidR="00C50668" w:rsidRPr="000D0CBA">
        <w:rPr>
          <w:rFonts w:ascii="Times New Roman" w:hAnsi="Times New Roman"/>
          <w:sz w:val="24"/>
          <w:szCs w:val="24"/>
        </w:rPr>
        <w:t xml:space="preserve">a relatively small establishment, situated in a rural town in West </w:t>
      </w:r>
      <w:proofErr w:type="spellStart"/>
      <w:r w:rsidR="00C50668" w:rsidRPr="000D0CBA">
        <w:rPr>
          <w:rFonts w:ascii="Times New Roman" w:hAnsi="Times New Roman"/>
          <w:sz w:val="24"/>
          <w:szCs w:val="24"/>
        </w:rPr>
        <w:t>Glamorgan</w:t>
      </w:r>
      <w:proofErr w:type="spellEnd"/>
      <w:r w:rsidR="00C50668" w:rsidRPr="000D0CBA">
        <w:rPr>
          <w:rFonts w:ascii="Times New Roman" w:hAnsi="Times New Roman"/>
          <w:sz w:val="24"/>
          <w:szCs w:val="24"/>
        </w:rPr>
        <w:t xml:space="preserve">. </w:t>
      </w:r>
      <w:r w:rsidR="00C50668" w:rsidRPr="000D0CBA">
        <w:rPr>
          <w:rStyle w:val="ms-rtethemefontface-11"/>
          <w:rFonts w:ascii="Times New Roman" w:hAnsi="Times New Roman"/>
          <w:sz w:val="24"/>
          <w:szCs w:val="24"/>
          <w:shd w:val="clear" w:color="auto" w:fill="FFFFFF"/>
        </w:rPr>
        <w:t>The main school educates the infants and juniors, and there is also a separate, well-resourced early years building located a short distance from the main school, which provides a safe, secure learning environment.</w:t>
      </w:r>
      <w:r w:rsidR="00C50668" w:rsidRPr="000D0CBA">
        <w:rPr>
          <w:rFonts w:ascii="Times New Roman" w:hAnsi="Times New Roman"/>
          <w:sz w:val="24"/>
          <w:szCs w:val="24"/>
        </w:rPr>
        <w:t xml:space="preserve">  </w:t>
      </w:r>
      <w:r w:rsidRPr="000D0CBA">
        <w:rPr>
          <w:rFonts w:ascii="Times New Roman" w:hAnsi="Times New Roman"/>
          <w:sz w:val="24"/>
          <w:szCs w:val="24"/>
          <w:shd w:val="clear" w:color="auto" w:fill="FFFFFF"/>
        </w:rPr>
        <w:t xml:space="preserve">Welsh is taught as a second language. </w:t>
      </w:r>
    </w:p>
    <w:p w14:paraId="3A62DA4E" w14:textId="1086861B" w:rsidR="00C50668" w:rsidRPr="000D0CBA" w:rsidRDefault="00C50668" w:rsidP="000D0CBA">
      <w:pPr>
        <w:rPr>
          <w:rFonts w:ascii="Times New Roman" w:hAnsi="Times New Roman"/>
          <w:sz w:val="24"/>
          <w:szCs w:val="24"/>
        </w:rPr>
      </w:pPr>
      <w:r w:rsidRPr="000D0CBA">
        <w:rPr>
          <w:rFonts w:ascii="Times New Roman" w:hAnsi="Times New Roman"/>
          <w:sz w:val="24"/>
          <w:szCs w:val="24"/>
        </w:rPr>
        <w:t xml:space="preserve">Child A is a generally happy </w:t>
      </w:r>
      <w:r w:rsidR="00973706" w:rsidRPr="000D0CBA">
        <w:rPr>
          <w:rFonts w:ascii="Times New Roman" w:hAnsi="Times New Roman"/>
          <w:sz w:val="24"/>
          <w:szCs w:val="24"/>
        </w:rPr>
        <w:t>four-year-old</w:t>
      </w:r>
      <w:r w:rsidRPr="000D0CBA">
        <w:rPr>
          <w:rFonts w:ascii="Times New Roman" w:hAnsi="Times New Roman"/>
          <w:sz w:val="24"/>
          <w:szCs w:val="24"/>
        </w:rPr>
        <w:t xml:space="preserve">, living with both parents and a younger sibling.  He enjoys playing in construction, and has a fondness for round objects, music and dancing. He </w:t>
      </w:r>
      <w:r w:rsidR="00E74960" w:rsidRPr="000D0CBA">
        <w:rPr>
          <w:rFonts w:ascii="Times New Roman" w:hAnsi="Times New Roman"/>
          <w:sz w:val="24"/>
          <w:szCs w:val="24"/>
        </w:rPr>
        <w:t xml:space="preserve">is well liked by his peers and </w:t>
      </w:r>
      <w:r w:rsidRPr="000D0CBA">
        <w:rPr>
          <w:rFonts w:ascii="Times New Roman" w:hAnsi="Times New Roman"/>
          <w:sz w:val="24"/>
          <w:szCs w:val="24"/>
        </w:rPr>
        <w:t xml:space="preserve">enjoys playing alongside </w:t>
      </w:r>
      <w:r w:rsidR="00E74960" w:rsidRPr="000D0CBA">
        <w:rPr>
          <w:rFonts w:ascii="Times New Roman" w:hAnsi="Times New Roman"/>
          <w:sz w:val="24"/>
          <w:szCs w:val="24"/>
        </w:rPr>
        <w:t xml:space="preserve">them </w:t>
      </w:r>
      <w:r w:rsidRPr="000D0CBA">
        <w:rPr>
          <w:rFonts w:ascii="Times New Roman" w:hAnsi="Times New Roman"/>
          <w:sz w:val="24"/>
          <w:szCs w:val="24"/>
        </w:rPr>
        <w:t xml:space="preserve">at times, although </w:t>
      </w:r>
      <w:r w:rsidR="00365D65" w:rsidRPr="000D0CBA">
        <w:rPr>
          <w:rFonts w:ascii="Times New Roman" w:hAnsi="Times New Roman"/>
          <w:sz w:val="24"/>
          <w:szCs w:val="24"/>
        </w:rPr>
        <w:t>usu</w:t>
      </w:r>
      <w:r w:rsidRPr="000D0CBA">
        <w:rPr>
          <w:rFonts w:ascii="Times New Roman" w:hAnsi="Times New Roman"/>
          <w:sz w:val="24"/>
          <w:szCs w:val="24"/>
        </w:rPr>
        <w:t>ally prefers playing alone.  Child A has a diagnosis of G</w:t>
      </w:r>
      <w:r w:rsidR="00461E8A" w:rsidRPr="000D0CBA">
        <w:rPr>
          <w:rFonts w:ascii="Times New Roman" w:hAnsi="Times New Roman"/>
          <w:sz w:val="24"/>
          <w:szCs w:val="24"/>
        </w:rPr>
        <w:t xml:space="preserve">lobal </w:t>
      </w:r>
      <w:r w:rsidRPr="000D0CBA">
        <w:rPr>
          <w:rFonts w:ascii="Times New Roman" w:hAnsi="Times New Roman"/>
          <w:sz w:val="24"/>
          <w:szCs w:val="24"/>
        </w:rPr>
        <w:t>D</w:t>
      </w:r>
      <w:r w:rsidR="00461E8A" w:rsidRPr="000D0CBA">
        <w:rPr>
          <w:rFonts w:ascii="Times New Roman" w:hAnsi="Times New Roman"/>
          <w:sz w:val="24"/>
          <w:szCs w:val="24"/>
        </w:rPr>
        <w:t xml:space="preserve">evelopmental </w:t>
      </w:r>
      <w:r w:rsidRPr="000D0CBA">
        <w:rPr>
          <w:rFonts w:ascii="Times New Roman" w:hAnsi="Times New Roman"/>
          <w:sz w:val="24"/>
          <w:szCs w:val="24"/>
        </w:rPr>
        <w:t>D</w:t>
      </w:r>
      <w:r w:rsidR="00461E8A" w:rsidRPr="000D0CBA">
        <w:rPr>
          <w:rFonts w:ascii="Times New Roman" w:hAnsi="Times New Roman"/>
          <w:sz w:val="24"/>
          <w:szCs w:val="24"/>
        </w:rPr>
        <w:t>elay (GDD)</w:t>
      </w:r>
      <w:r w:rsidRPr="000D0CBA">
        <w:rPr>
          <w:rFonts w:ascii="Times New Roman" w:hAnsi="Times New Roman"/>
          <w:sz w:val="24"/>
          <w:szCs w:val="24"/>
        </w:rPr>
        <w:t xml:space="preserve"> with </w:t>
      </w:r>
      <w:r w:rsidR="00E74960" w:rsidRPr="000D0CBA">
        <w:rPr>
          <w:rFonts w:ascii="Times New Roman" w:hAnsi="Times New Roman"/>
          <w:sz w:val="24"/>
          <w:szCs w:val="24"/>
        </w:rPr>
        <w:t xml:space="preserve">significant speech and language </w:t>
      </w:r>
      <w:r w:rsidR="00265E43" w:rsidRPr="000D0CBA">
        <w:rPr>
          <w:rFonts w:ascii="Times New Roman" w:hAnsi="Times New Roman"/>
          <w:sz w:val="24"/>
          <w:szCs w:val="24"/>
        </w:rPr>
        <w:t>difficulties and displays several behaviours that are suggestive of Autism Spectrum Condition</w:t>
      </w:r>
      <w:r w:rsidR="00B478D4" w:rsidRPr="000D0CBA">
        <w:rPr>
          <w:rFonts w:ascii="Times New Roman" w:hAnsi="Times New Roman"/>
          <w:sz w:val="24"/>
          <w:szCs w:val="24"/>
        </w:rPr>
        <w:t xml:space="preserve"> (ASC)</w:t>
      </w:r>
      <w:r w:rsidR="00265E43" w:rsidRPr="000D0CBA">
        <w:rPr>
          <w:rFonts w:ascii="Times New Roman" w:hAnsi="Times New Roman"/>
          <w:sz w:val="24"/>
          <w:szCs w:val="24"/>
        </w:rPr>
        <w:t>, as stated in his Final Statement of Special Educational Needs (see Appendix 1)</w:t>
      </w:r>
      <w:r w:rsidRPr="000D0CBA">
        <w:rPr>
          <w:rFonts w:ascii="Times New Roman" w:hAnsi="Times New Roman"/>
          <w:sz w:val="24"/>
          <w:szCs w:val="24"/>
        </w:rPr>
        <w:t xml:space="preserve">.  </w:t>
      </w:r>
    </w:p>
    <w:p w14:paraId="1DAA04B3" w14:textId="77777777" w:rsidR="00C50668" w:rsidRPr="000D0CBA" w:rsidRDefault="00C50668" w:rsidP="000D0CBA">
      <w:pPr>
        <w:rPr>
          <w:rFonts w:ascii="Times New Roman" w:hAnsi="Times New Roman"/>
          <w:sz w:val="24"/>
          <w:szCs w:val="24"/>
        </w:rPr>
      </w:pPr>
    </w:p>
    <w:p w14:paraId="13311579" w14:textId="24F62015" w:rsidR="008C20C2" w:rsidRPr="000D0CBA" w:rsidRDefault="008C20C2" w:rsidP="000D0CBA">
      <w:pPr>
        <w:rPr>
          <w:rFonts w:ascii="Times New Roman" w:hAnsi="Times New Roman"/>
          <w:sz w:val="24"/>
          <w:szCs w:val="24"/>
        </w:rPr>
      </w:pPr>
      <w:r w:rsidRPr="000D0CBA">
        <w:rPr>
          <w:rFonts w:ascii="Times New Roman" w:hAnsi="Times New Roman"/>
          <w:sz w:val="24"/>
          <w:szCs w:val="24"/>
        </w:rPr>
        <w:lastRenderedPageBreak/>
        <w:t xml:space="preserve">Global Developmental Delay </w:t>
      </w:r>
      <w:r w:rsidR="00445BAA" w:rsidRPr="000D0CBA">
        <w:rPr>
          <w:rFonts w:ascii="Times New Roman" w:hAnsi="Times New Roman"/>
          <w:sz w:val="24"/>
          <w:szCs w:val="24"/>
        </w:rPr>
        <w:t>defin</w:t>
      </w:r>
      <w:r w:rsidRPr="000D0CBA">
        <w:rPr>
          <w:rFonts w:ascii="Times New Roman" w:hAnsi="Times New Roman"/>
          <w:sz w:val="24"/>
          <w:szCs w:val="24"/>
        </w:rPr>
        <w:t>es children who fall significantly behind their peers in two or more of their developmental milestones, namely gross motor, fine motor, language, socioemotional and cognitive skills</w:t>
      </w:r>
      <w:r w:rsidR="00445BAA" w:rsidRPr="000D0CBA">
        <w:rPr>
          <w:rFonts w:ascii="Times New Roman" w:hAnsi="Times New Roman"/>
          <w:sz w:val="24"/>
          <w:szCs w:val="24"/>
        </w:rPr>
        <w:t xml:space="preserve"> (</w:t>
      </w:r>
      <w:proofErr w:type="spellStart"/>
      <w:r w:rsidR="00445BAA" w:rsidRPr="000D0CBA">
        <w:rPr>
          <w:rFonts w:ascii="Times New Roman" w:hAnsi="Times New Roman"/>
          <w:sz w:val="24"/>
          <w:szCs w:val="24"/>
        </w:rPr>
        <w:t>Mithyantha</w:t>
      </w:r>
      <w:proofErr w:type="spellEnd"/>
      <w:r w:rsidR="00445BAA" w:rsidRPr="000D0CBA">
        <w:rPr>
          <w:rFonts w:ascii="Times New Roman" w:hAnsi="Times New Roman"/>
          <w:sz w:val="24"/>
          <w:szCs w:val="24"/>
        </w:rPr>
        <w:t xml:space="preserve"> et al., 2017)</w:t>
      </w:r>
      <w:r w:rsidRPr="000D0CBA">
        <w:rPr>
          <w:rFonts w:ascii="Times New Roman" w:hAnsi="Times New Roman"/>
          <w:sz w:val="24"/>
          <w:szCs w:val="24"/>
        </w:rPr>
        <w:t>.  GDD is further classified</w:t>
      </w:r>
      <w:r w:rsidR="00445BAA" w:rsidRPr="000D0CBA">
        <w:rPr>
          <w:rFonts w:ascii="Times New Roman" w:hAnsi="Times New Roman"/>
          <w:sz w:val="24"/>
          <w:szCs w:val="24"/>
        </w:rPr>
        <w:t xml:space="preserve"> as mild</w:t>
      </w:r>
      <w:r w:rsidR="00265E43" w:rsidRPr="000D0CBA">
        <w:rPr>
          <w:rFonts w:ascii="Times New Roman" w:hAnsi="Times New Roman"/>
          <w:sz w:val="24"/>
          <w:szCs w:val="24"/>
        </w:rPr>
        <w:t xml:space="preserve"> (functional age is </w:t>
      </w:r>
      <w:r w:rsidR="000B7F80" w:rsidRPr="000D0CBA">
        <w:rPr>
          <w:rFonts w:ascii="Times New Roman" w:hAnsi="Times New Roman"/>
          <w:sz w:val="24"/>
          <w:szCs w:val="24"/>
        </w:rPr>
        <w:t>less than thirty-three percent</w:t>
      </w:r>
      <w:r w:rsidR="00265E43" w:rsidRPr="000D0CBA">
        <w:rPr>
          <w:rFonts w:ascii="Times New Roman" w:hAnsi="Times New Roman"/>
          <w:sz w:val="24"/>
          <w:szCs w:val="24"/>
        </w:rPr>
        <w:t xml:space="preserve"> of the </w:t>
      </w:r>
      <w:r w:rsidR="000B7F80" w:rsidRPr="000D0CBA">
        <w:rPr>
          <w:rFonts w:ascii="Times New Roman" w:hAnsi="Times New Roman"/>
          <w:sz w:val="24"/>
          <w:szCs w:val="24"/>
        </w:rPr>
        <w:t xml:space="preserve">child’s </w:t>
      </w:r>
      <w:r w:rsidR="00265E43" w:rsidRPr="000D0CBA">
        <w:rPr>
          <w:rFonts w:ascii="Times New Roman" w:hAnsi="Times New Roman"/>
          <w:sz w:val="24"/>
          <w:szCs w:val="24"/>
        </w:rPr>
        <w:t>chronological age)</w:t>
      </w:r>
      <w:r w:rsidR="00445BAA" w:rsidRPr="000D0CBA">
        <w:rPr>
          <w:rFonts w:ascii="Times New Roman" w:hAnsi="Times New Roman"/>
          <w:sz w:val="24"/>
          <w:szCs w:val="24"/>
        </w:rPr>
        <w:t xml:space="preserve">, moderate </w:t>
      </w:r>
      <w:r w:rsidR="00265E43" w:rsidRPr="000D0CBA">
        <w:rPr>
          <w:rFonts w:ascii="Times New Roman" w:hAnsi="Times New Roman"/>
          <w:sz w:val="24"/>
          <w:szCs w:val="24"/>
        </w:rPr>
        <w:t>(</w:t>
      </w:r>
      <w:r w:rsidR="000B7F80" w:rsidRPr="000D0CBA">
        <w:rPr>
          <w:rFonts w:ascii="Times New Roman" w:hAnsi="Times New Roman"/>
          <w:sz w:val="24"/>
          <w:szCs w:val="24"/>
        </w:rPr>
        <w:t>functional age is between thirty-four percent and sixty-six percent of the child’s chronological age</w:t>
      </w:r>
      <w:r w:rsidR="00265E43" w:rsidRPr="000D0CBA">
        <w:rPr>
          <w:rFonts w:ascii="Times New Roman" w:hAnsi="Times New Roman"/>
          <w:sz w:val="24"/>
          <w:szCs w:val="24"/>
        </w:rPr>
        <w:t>)</w:t>
      </w:r>
      <w:r w:rsidR="00603E97" w:rsidRPr="000D0CBA">
        <w:rPr>
          <w:rFonts w:ascii="Times New Roman" w:hAnsi="Times New Roman"/>
          <w:sz w:val="24"/>
          <w:szCs w:val="24"/>
        </w:rPr>
        <w:t xml:space="preserve"> </w:t>
      </w:r>
      <w:r w:rsidR="00445BAA" w:rsidRPr="000D0CBA">
        <w:rPr>
          <w:rFonts w:ascii="Times New Roman" w:hAnsi="Times New Roman"/>
          <w:sz w:val="24"/>
          <w:szCs w:val="24"/>
        </w:rPr>
        <w:t>and severe</w:t>
      </w:r>
      <w:r w:rsidR="000B7F80" w:rsidRPr="000D0CBA">
        <w:rPr>
          <w:rFonts w:ascii="Times New Roman" w:hAnsi="Times New Roman"/>
          <w:sz w:val="24"/>
          <w:szCs w:val="24"/>
        </w:rPr>
        <w:t xml:space="preserve"> (functional age is more than sixty-six percent of the child’s chronological age).  Global </w:t>
      </w:r>
      <w:r w:rsidR="00603E97" w:rsidRPr="000D0CBA">
        <w:rPr>
          <w:rFonts w:ascii="Times New Roman" w:hAnsi="Times New Roman"/>
          <w:sz w:val="24"/>
          <w:szCs w:val="24"/>
        </w:rPr>
        <w:t>Developmental D</w:t>
      </w:r>
      <w:r w:rsidR="000B7F80" w:rsidRPr="000D0CBA">
        <w:rPr>
          <w:rFonts w:ascii="Times New Roman" w:hAnsi="Times New Roman"/>
          <w:sz w:val="24"/>
          <w:szCs w:val="24"/>
        </w:rPr>
        <w:t>elay is</w:t>
      </w:r>
      <w:r w:rsidRPr="000D0CBA">
        <w:rPr>
          <w:rFonts w:ascii="Times New Roman" w:hAnsi="Times New Roman"/>
          <w:sz w:val="24"/>
          <w:szCs w:val="24"/>
        </w:rPr>
        <w:t xml:space="preserve"> one of the most common conditions presenting in </w:t>
      </w:r>
      <w:proofErr w:type="spellStart"/>
      <w:r w:rsidRPr="000D0CBA">
        <w:rPr>
          <w:rFonts w:ascii="Times New Roman" w:hAnsi="Times New Roman"/>
          <w:sz w:val="24"/>
          <w:szCs w:val="24"/>
        </w:rPr>
        <w:t>paediatric</w:t>
      </w:r>
      <w:proofErr w:type="spellEnd"/>
      <w:r w:rsidRPr="000D0CBA">
        <w:rPr>
          <w:rFonts w:ascii="Times New Roman" w:hAnsi="Times New Roman"/>
          <w:sz w:val="24"/>
          <w:szCs w:val="24"/>
        </w:rPr>
        <w:t xml:space="preserve"> clinics, affecting between one and three percent of children under the age of five</w:t>
      </w:r>
      <w:r w:rsidR="000B7F80" w:rsidRPr="000D0CBA">
        <w:rPr>
          <w:rFonts w:ascii="Times New Roman" w:hAnsi="Times New Roman"/>
          <w:sz w:val="24"/>
          <w:szCs w:val="24"/>
        </w:rPr>
        <w:t xml:space="preserve"> (</w:t>
      </w:r>
      <w:proofErr w:type="spellStart"/>
      <w:r w:rsidR="000B7F80" w:rsidRPr="000D0CBA">
        <w:rPr>
          <w:rStyle w:val="cit-name-surname"/>
          <w:rFonts w:ascii="Times New Roman" w:hAnsi="Times New Roman"/>
          <w:sz w:val="24"/>
          <w:szCs w:val="24"/>
        </w:rPr>
        <w:t>Majnemer</w:t>
      </w:r>
      <w:proofErr w:type="spellEnd"/>
      <w:r w:rsidR="000B7F80" w:rsidRPr="000D0CBA">
        <w:rPr>
          <w:rStyle w:val="cit-auth"/>
          <w:rFonts w:ascii="Times New Roman" w:hAnsi="Times New Roman"/>
          <w:sz w:val="24"/>
          <w:szCs w:val="24"/>
        </w:rPr>
        <w:t> </w:t>
      </w:r>
      <w:r w:rsidR="000B7F80" w:rsidRPr="000D0CBA">
        <w:rPr>
          <w:rStyle w:val="cit-name-given-names"/>
          <w:rFonts w:ascii="Times New Roman" w:hAnsi="Times New Roman"/>
          <w:sz w:val="24"/>
          <w:szCs w:val="24"/>
        </w:rPr>
        <w:t>and</w:t>
      </w:r>
      <w:r w:rsidR="000B7F80" w:rsidRPr="000D0CBA">
        <w:rPr>
          <w:rFonts w:ascii="Times New Roman" w:hAnsi="Times New Roman"/>
          <w:sz w:val="24"/>
          <w:szCs w:val="24"/>
        </w:rPr>
        <w:t> </w:t>
      </w:r>
      <w:proofErr w:type="spellStart"/>
      <w:r w:rsidR="000B7F80" w:rsidRPr="000D0CBA">
        <w:rPr>
          <w:rStyle w:val="cit-name-surname"/>
          <w:rFonts w:ascii="Times New Roman" w:hAnsi="Times New Roman"/>
          <w:sz w:val="24"/>
          <w:szCs w:val="24"/>
        </w:rPr>
        <w:t>Shevell</w:t>
      </w:r>
      <w:proofErr w:type="spellEnd"/>
      <w:r w:rsidR="000B7F80" w:rsidRPr="000D0CBA">
        <w:rPr>
          <w:rStyle w:val="cit-name-given-names"/>
          <w:rFonts w:ascii="Times New Roman" w:hAnsi="Times New Roman"/>
          <w:sz w:val="24"/>
          <w:szCs w:val="24"/>
        </w:rPr>
        <w:t>, 1995</w:t>
      </w:r>
      <w:r w:rsidR="000B7F80" w:rsidRPr="000D0CBA">
        <w:rPr>
          <w:rFonts w:ascii="Times New Roman" w:hAnsi="Times New Roman"/>
          <w:sz w:val="24"/>
          <w:szCs w:val="24"/>
        </w:rPr>
        <w:t>)</w:t>
      </w:r>
      <w:r w:rsidRPr="000D0CBA">
        <w:rPr>
          <w:rFonts w:ascii="Times New Roman" w:hAnsi="Times New Roman"/>
          <w:sz w:val="24"/>
          <w:szCs w:val="24"/>
        </w:rPr>
        <w:t xml:space="preserve">.  </w:t>
      </w:r>
    </w:p>
    <w:p w14:paraId="3452DA17" w14:textId="77777777" w:rsidR="002701B8" w:rsidRPr="000D0CBA" w:rsidRDefault="002701B8" w:rsidP="000D0CBA">
      <w:pPr>
        <w:rPr>
          <w:rFonts w:ascii="Times New Roman" w:hAnsi="Times New Roman"/>
          <w:sz w:val="24"/>
          <w:szCs w:val="24"/>
        </w:rPr>
      </w:pPr>
    </w:p>
    <w:p w14:paraId="364A8C77" w14:textId="23FBB2D5" w:rsidR="00FC4D73" w:rsidRPr="000D0CBA" w:rsidRDefault="00FC4D73" w:rsidP="000D0CBA">
      <w:pPr>
        <w:rPr>
          <w:rFonts w:ascii="Times New Roman" w:hAnsi="Times New Roman"/>
          <w:sz w:val="24"/>
          <w:szCs w:val="24"/>
        </w:rPr>
      </w:pPr>
      <w:r w:rsidRPr="000D0CBA">
        <w:rPr>
          <w:rFonts w:ascii="Times New Roman" w:hAnsi="Times New Roman"/>
          <w:sz w:val="24"/>
          <w:szCs w:val="24"/>
        </w:rPr>
        <w:t>Bale et al. (</w:t>
      </w:r>
      <w:r w:rsidR="006C2594" w:rsidRPr="000D0CBA">
        <w:rPr>
          <w:rFonts w:ascii="Times New Roman" w:hAnsi="Times New Roman"/>
          <w:sz w:val="24"/>
          <w:szCs w:val="24"/>
        </w:rPr>
        <w:t>2012</w:t>
      </w:r>
      <w:r w:rsidRPr="000D0CBA">
        <w:rPr>
          <w:rFonts w:ascii="Times New Roman" w:hAnsi="Times New Roman"/>
          <w:sz w:val="24"/>
          <w:szCs w:val="24"/>
        </w:rPr>
        <w:t xml:space="preserve">) </w:t>
      </w:r>
      <w:r w:rsidR="002701B8" w:rsidRPr="000D0CBA">
        <w:rPr>
          <w:rFonts w:ascii="Times New Roman" w:hAnsi="Times New Roman"/>
          <w:sz w:val="24"/>
          <w:szCs w:val="24"/>
        </w:rPr>
        <w:t xml:space="preserve">states </w:t>
      </w:r>
      <w:r w:rsidR="006C2594" w:rsidRPr="000D0CBA">
        <w:rPr>
          <w:rFonts w:ascii="Times New Roman" w:hAnsi="Times New Roman"/>
          <w:sz w:val="24"/>
          <w:szCs w:val="24"/>
        </w:rPr>
        <w:t xml:space="preserve">that a cause for GDD can be found in up to sixty percent of cases, where symptoms are recognised early, and supportive treatments are initiated to </w:t>
      </w:r>
      <w:proofErr w:type="spellStart"/>
      <w:r w:rsidR="006C2594" w:rsidRPr="000D0CBA">
        <w:rPr>
          <w:rFonts w:ascii="Times New Roman" w:hAnsi="Times New Roman"/>
          <w:sz w:val="24"/>
          <w:szCs w:val="24"/>
        </w:rPr>
        <w:t>maximise</w:t>
      </w:r>
      <w:proofErr w:type="spellEnd"/>
      <w:r w:rsidR="006C2594" w:rsidRPr="000D0CBA">
        <w:rPr>
          <w:rFonts w:ascii="Times New Roman" w:hAnsi="Times New Roman"/>
          <w:sz w:val="24"/>
          <w:szCs w:val="24"/>
        </w:rPr>
        <w:t xml:space="preserve"> a child’s motor, social and cognitive outcomes.  Common causes of GDD include </w:t>
      </w:r>
      <w:r w:rsidR="002701B8" w:rsidRPr="000D0CBA">
        <w:rPr>
          <w:rFonts w:ascii="Times New Roman" w:hAnsi="Times New Roman"/>
          <w:sz w:val="24"/>
          <w:szCs w:val="24"/>
        </w:rPr>
        <w:t>‘</w:t>
      </w:r>
      <w:proofErr w:type="spellStart"/>
      <w:r w:rsidR="006C2594" w:rsidRPr="000D0CBA">
        <w:rPr>
          <w:rFonts w:ascii="Times New Roman" w:hAnsi="Times New Roman"/>
          <w:sz w:val="24"/>
          <w:szCs w:val="24"/>
        </w:rPr>
        <w:t>f</w:t>
      </w:r>
      <w:r w:rsidR="00603E97" w:rsidRPr="000D0CBA">
        <w:rPr>
          <w:rFonts w:ascii="Times New Roman" w:hAnsi="Times New Roman"/>
          <w:sz w:val="24"/>
          <w:szCs w:val="24"/>
        </w:rPr>
        <w:t>o</w:t>
      </w:r>
      <w:r w:rsidR="006C2594" w:rsidRPr="000D0CBA">
        <w:rPr>
          <w:rFonts w:ascii="Times New Roman" w:hAnsi="Times New Roman"/>
          <w:sz w:val="24"/>
          <w:szCs w:val="24"/>
        </w:rPr>
        <w:t>etal</w:t>
      </w:r>
      <w:proofErr w:type="spellEnd"/>
      <w:r w:rsidR="006C2594" w:rsidRPr="000D0CBA">
        <w:rPr>
          <w:rFonts w:ascii="Times New Roman" w:hAnsi="Times New Roman"/>
          <w:sz w:val="24"/>
          <w:szCs w:val="24"/>
        </w:rPr>
        <w:t xml:space="preserve"> alcohol syndrome, congenital infection, chromosomal anomalies and autism spectrum conditions</w:t>
      </w:r>
      <w:r w:rsidR="002701B8" w:rsidRPr="000D0CBA">
        <w:rPr>
          <w:rFonts w:ascii="Times New Roman" w:hAnsi="Times New Roman"/>
          <w:sz w:val="24"/>
          <w:szCs w:val="24"/>
        </w:rPr>
        <w:t>’</w:t>
      </w:r>
      <w:r w:rsidR="006C2594" w:rsidRPr="000D0CBA">
        <w:rPr>
          <w:rFonts w:ascii="Times New Roman" w:hAnsi="Times New Roman"/>
          <w:sz w:val="24"/>
          <w:szCs w:val="24"/>
        </w:rPr>
        <w:t xml:space="preserve"> (Bale et al., 2012</w:t>
      </w:r>
      <w:r w:rsidR="002701B8" w:rsidRPr="000D0CBA">
        <w:rPr>
          <w:rFonts w:ascii="Times New Roman" w:hAnsi="Times New Roman"/>
          <w:sz w:val="24"/>
          <w:szCs w:val="24"/>
        </w:rPr>
        <w:t>, p88</w:t>
      </w:r>
      <w:r w:rsidR="006C2594" w:rsidRPr="000D0CBA">
        <w:rPr>
          <w:rFonts w:ascii="Times New Roman" w:hAnsi="Times New Roman"/>
          <w:sz w:val="24"/>
          <w:szCs w:val="24"/>
        </w:rPr>
        <w:t xml:space="preserve">).  </w:t>
      </w:r>
      <w:r w:rsidRPr="000D0CBA">
        <w:rPr>
          <w:rFonts w:ascii="Times New Roman" w:hAnsi="Times New Roman"/>
          <w:sz w:val="24"/>
          <w:szCs w:val="24"/>
        </w:rPr>
        <w:t xml:space="preserve"> </w:t>
      </w:r>
      <w:r w:rsidR="00311641" w:rsidRPr="000D0CBA">
        <w:rPr>
          <w:rFonts w:ascii="Times New Roman" w:hAnsi="Times New Roman"/>
          <w:sz w:val="24"/>
          <w:szCs w:val="24"/>
        </w:rPr>
        <w:t>The cause of Child A’s Global Developmental D</w:t>
      </w:r>
      <w:r w:rsidR="002701B8" w:rsidRPr="000D0CBA">
        <w:rPr>
          <w:rFonts w:ascii="Times New Roman" w:hAnsi="Times New Roman"/>
          <w:sz w:val="24"/>
          <w:szCs w:val="24"/>
        </w:rPr>
        <w:t xml:space="preserve">elay, or his other learning needs, have not yet been </w:t>
      </w:r>
      <w:r w:rsidR="00311641" w:rsidRPr="000D0CBA">
        <w:rPr>
          <w:rFonts w:ascii="Times New Roman" w:hAnsi="Times New Roman"/>
          <w:sz w:val="24"/>
          <w:szCs w:val="24"/>
        </w:rPr>
        <w:t>determined</w:t>
      </w:r>
      <w:r w:rsidR="002701B8" w:rsidRPr="000D0CBA">
        <w:rPr>
          <w:rFonts w:ascii="Times New Roman" w:hAnsi="Times New Roman"/>
          <w:sz w:val="24"/>
          <w:szCs w:val="24"/>
        </w:rPr>
        <w:t>.</w:t>
      </w:r>
    </w:p>
    <w:p w14:paraId="6EA18F34" w14:textId="1E81F065" w:rsidR="00571211" w:rsidRPr="000D0CBA" w:rsidRDefault="00571211" w:rsidP="000D0CBA">
      <w:pPr>
        <w:rPr>
          <w:rFonts w:ascii="Times New Roman" w:hAnsi="Times New Roman"/>
          <w:sz w:val="24"/>
          <w:szCs w:val="24"/>
        </w:rPr>
      </w:pPr>
    </w:p>
    <w:p w14:paraId="79F012C0" w14:textId="02CCAEDA" w:rsidR="00B478D4" w:rsidRPr="000D0CBA" w:rsidRDefault="00B478D4" w:rsidP="000D0CBA">
      <w:pPr>
        <w:rPr>
          <w:rFonts w:ascii="Times New Roman" w:hAnsi="Times New Roman"/>
          <w:sz w:val="24"/>
          <w:szCs w:val="24"/>
        </w:rPr>
      </w:pPr>
      <w:r w:rsidRPr="000D0CBA">
        <w:rPr>
          <w:rFonts w:ascii="Times New Roman" w:hAnsi="Times New Roman"/>
          <w:sz w:val="24"/>
          <w:szCs w:val="24"/>
        </w:rPr>
        <w:t xml:space="preserve">According to Hoffman (2009, p36), Autism Spectrum Condition (or </w:t>
      </w:r>
      <w:r w:rsidR="00311641" w:rsidRPr="000D0CBA">
        <w:rPr>
          <w:rFonts w:ascii="Times New Roman" w:hAnsi="Times New Roman"/>
          <w:sz w:val="24"/>
          <w:szCs w:val="24"/>
        </w:rPr>
        <w:t>‘</w:t>
      </w:r>
      <w:r w:rsidRPr="000D0CBA">
        <w:rPr>
          <w:rFonts w:ascii="Times New Roman" w:hAnsi="Times New Roman"/>
          <w:sz w:val="24"/>
          <w:szCs w:val="24"/>
        </w:rPr>
        <w:t>Disorder</w:t>
      </w:r>
      <w:r w:rsidR="00311641" w:rsidRPr="000D0CBA">
        <w:rPr>
          <w:rFonts w:ascii="Times New Roman" w:hAnsi="Times New Roman"/>
          <w:sz w:val="24"/>
          <w:szCs w:val="24"/>
        </w:rPr>
        <w:t>’</w:t>
      </w:r>
      <w:r w:rsidRPr="000D0CBA">
        <w:rPr>
          <w:rFonts w:ascii="Times New Roman" w:hAnsi="Times New Roman"/>
          <w:sz w:val="24"/>
          <w:szCs w:val="24"/>
        </w:rPr>
        <w:t xml:space="preserve"> as it was then de</w:t>
      </w:r>
      <w:r w:rsidR="00311641" w:rsidRPr="000D0CBA">
        <w:rPr>
          <w:rFonts w:ascii="Times New Roman" w:hAnsi="Times New Roman"/>
          <w:sz w:val="24"/>
          <w:szCs w:val="24"/>
        </w:rPr>
        <w:t>scribed</w:t>
      </w:r>
      <w:r w:rsidRPr="000D0CBA">
        <w:rPr>
          <w:rFonts w:ascii="Times New Roman" w:hAnsi="Times New Roman"/>
          <w:sz w:val="24"/>
          <w:szCs w:val="24"/>
        </w:rPr>
        <w:t>) can be defined as a neurodevelopmental disorder “</w:t>
      </w:r>
      <w:proofErr w:type="spellStart"/>
      <w:r w:rsidRPr="000D0CBA">
        <w:rPr>
          <w:rFonts w:ascii="Times New Roman" w:hAnsi="Times New Roman"/>
          <w:sz w:val="24"/>
          <w:szCs w:val="24"/>
        </w:rPr>
        <w:t>characterised</w:t>
      </w:r>
      <w:proofErr w:type="spellEnd"/>
      <w:r w:rsidRPr="000D0CBA">
        <w:rPr>
          <w:rFonts w:ascii="Times New Roman" w:hAnsi="Times New Roman"/>
          <w:sz w:val="24"/>
          <w:szCs w:val="24"/>
        </w:rPr>
        <w:t xml:space="preserve"> by dysfunction in three core areas of early childhood development, namely social interaction, </w:t>
      </w:r>
      <w:r w:rsidRPr="000D0CBA">
        <w:rPr>
          <w:rFonts w:ascii="Times New Roman" w:hAnsi="Times New Roman"/>
          <w:sz w:val="24"/>
          <w:szCs w:val="24"/>
        </w:rPr>
        <w:lastRenderedPageBreak/>
        <w:t>communication and language skills, and behaviour”. Common characteristics of individuals with autism include engagement in repetitive or stereotyped behavio</w:t>
      </w:r>
      <w:r w:rsidR="0033081F" w:rsidRPr="000D0CBA">
        <w:rPr>
          <w:rFonts w:ascii="Times New Roman" w:hAnsi="Times New Roman"/>
          <w:sz w:val="24"/>
          <w:szCs w:val="24"/>
        </w:rPr>
        <w:t>u</w:t>
      </w:r>
      <w:r w:rsidRPr="000D0CBA">
        <w:rPr>
          <w:rFonts w:ascii="Times New Roman" w:hAnsi="Times New Roman"/>
          <w:sz w:val="24"/>
          <w:szCs w:val="24"/>
        </w:rPr>
        <w:t>rs or movements, restricted interests or obsessions, resistance to change, and abnormal responses to sensory stimulation (Hardman et al., 2008).</w:t>
      </w:r>
    </w:p>
    <w:p w14:paraId="2515A6D2" w14:textId="77777777" w:rsidR="00B478D4" w:rsidRPr="000D0CBA" w:rsidRDefault="00B478D4" w:rsidP="000D0CBA">
      <w:pPr>
        <w:rPr>
          <w:rFonts w:ascii="Times New Roman" w:hAnsi="Times New Roman"/>
          <w:sz w:val="24"/>
          <w:szCs w:val="24"/>
        </w:rPr>
      </w:pPr>
    </w:p>
    <w:p w14:paraId="7069473A" w14:textId="20205F0D" w:rsidR="00AF041F" w:rsidRPr="000D0CBA" w:rsidRDefault="002701B8" w:rsidP="000D0CBA">
      <w:pPr>
        <w:autoSpaceDE w:val="0"/>
        <w:autoSpaceDN w:val="0"/>
        <w:adjustRightInd w:val="0"/>
        <w:rPr>
          <w:rFonts w:ascii="Times New Roman" w:hAnsi="Times New Roman"/>
          <w:bCs/>
          <w:iCs/>
          <w:sz w:val="24"/>
          <w:szCs w:val="24"/>
        </w:rPr>
      </w:pPr>
      <w:r w:rsidRPr="000D0CBA">
        <w:rPr>
          <w:rFonts w:ascii="Times New Roman" w:hAnsi="Times New Roman"/>
          <w:sz w:val="24"/>
          <w:szCs w:val="24"/>
        </w:rPr>
        <w:t xml:space="preserve">Child A experiences difficulties in all areas of development, including expressive and receptive language difficulties, delayed processing of information, difficulties with social communication and sensory sensitivities.  He </w:t>
      </w:r>
      <w:r w:rsidR="00AE0864" w:rsidRPr="000D0CBA">
        <w:rPr>
          <w:rFonts w:ascii="Times New Roman" w:hAnsi="Times New Roman"/>
          <w:sz w:val="24"/>
          <w:szCs w:val="24"/>
        </w:rPr>
        <w:t xml:space="preserve">is regularly </w:t>
      </w:r>
      <w:r w:rsidRPr="000D0CBA">
        <w:rPr>
          <w:rFonts w:ascii="Times New Roman" w:hAnsi="Times New Roman"/>
          <w:sz w:val="24"/>
          <w:szCs w:val="24"/>
        </w:rPr>
        <w:t xml:space="preserve">aggressive towards staff and his peers, often through frustration, and he soils himself daily. </w:t>
      </w:r>
      <w:r w:rsidR="00AE0864" w:rsidRPr="000D0CBA">
        <w:rPr>
          <w:rFonts w:ascii="Times New Roman" w:hAnsi="Times New Roman"/>
          <w:sz w:val="24"/>
          <w:szCs w:val="24"/>
        </w:rPr>
        <w:t xml:space="preserve"> Child A struggles to engage with classroom activities, and adult-led tasks, as these cause angry outbursts and bouts of violence.  </w:t>
      </w:r>
      <w:r w:rsidR="00612E84" w:rsidRPr="000D0CBA">
        <w:rPr>
          <w:rFonts w:ascii="Times New Roman" w:hAnsi="Times New Roman"/>
          <w:sz w:val="24"/>
          <w:szCs w:val="24"/>
        </w:rPr>
        <w:t xml:space="preserve">Child A’s Annual Review was brought forward by five months due to the extent of his escalating aggressive behaviour, frustration, and inability to immerse himself into almost any aspect of the school day without adult support. </w:t>
      </w:r>
      <w:r w:rsidR="00571211" w:rsidRPr="000D0CBA">
        <w:rPr>
          <w:rFonts w:ascii="Times New Roman" w:hAnsi="Times New Roman"/>
          <w:sz w:val="24"/>
          <w:szCs w:val="24"/>
        </w:rPr>
        <w:t>T</w:t>
      </w:r>
      <w:r w:rsidR="00AE0864" w:rsidRPr="000D0CBA">
        <w:rPr>
          <w:rFonts w:ascii="Times New Roman" w:hAnsi="Times New Roman"/>
          <w:sz w:val="24"/>
          <w:szCs w:val="24"/>
        </w:rPr>
        <w:t>herefore, t</w:t>
      </w:r>
      <w:r w:rsidR="00571211" w:rsidRPr="000D0CBA">
        <w:rPr>
          <w:rFonts w:ascii="Times New Roman" w:hAnsi="Times New Roman"/>
          <w:sz w:val="24"/>
          <w:szCs w:val="24"/>
        </w:rPr>
        <w:t>his case study asks the question, “</w:t>
      </w:r>
      <w:r w:rsidR="00461E8A" w:rsidRPr="000D0CBA">
        <w:rPr>
          <w:rFonts w:ascii="Times New Roman" w:hAnsi="Times New Roman"/>
          <w:iCs/>
          <w:sz w:val="24"/>
          <w:szCs w:val="24"/>
          <w:shd w:val="clear" w:color="auto" w:fill="FFFFFF"/>
        </w:rPr>
        <w:t>Is it equitable for a child who has Global Developmental Delay and autistic traits to attend a mainstream primary school, rather than a special school?”</w:t>
      </w:r>
      <w:r w:rsidR="00E92566" w:rsidRPr="000D0CBA">
        <w:rPr>
          <w:rFonts w:ascii="Times New Roman" w:hAnsi="Times New Roman"/>
          <w:iCs/>
          <w:sz w:val="24"/>
          <w:szCs w:val="24"/>
          <w:shd w:val="clear" w:color="auto" w:fill="FFFFFF"/>
        </w:rPr>
        <w:t xml:space="preserve">  </w:t>
      </w:r>
      <w:r w:rsidR="00571211" w:rsidRPr="000D0CBA">
        <w:rPr>
          <w:rFonts w:ascii="Times New Roman" w:hAnsi="Times New Roman"/>
          <w:sz w:val="24"/>
          <w:szCs w:val="24"/>
        </w:rPr>
        <w:t>This</w:t>
      </w:r>
      <w:r w:rsidR="00461E8A" w:rsidRPr="000D0CBA">
        <w:rPr>
          <w:rFonts w:ascii="Times New Roman" w:hAnsi="Times New Roman"/>
          <w:sz w:val="24"/>
          <w:szCs w:val="24"/>
        </w:rPr>
        <w:t xml:space="preserve"> </w:t>
      </w:r>
      <w:r w:rsidR="00EA3A3E" w:rsidRPr="000D0CBA">
        <w:rPr>
          <w:rFonts w:ascii="Times New Roman" w:hAnsi="Times New Roman"/>
          <w:sz w:val="24"/>
          <w:szCs w:val="24"/>
        </w:rPr>
        <w:t>assessment</w:t>
      </w:r>
      <w:r w:rsidR="00571211" w:rsidRPr="000D0CBA">
        <w:rPr>
          <w:rFonts w:ascii="Times New Roman" w:hAnsi="Times New Roman"/>
          <w:sz w:val="24"/>
          <w:szCs w:val="24"/>
        </w:rPr>
        <w:t xml:space="preserve"> is supported by </w:t>
      </w:r>
      <w:proofErr w:type="spellStart"/>
      <w:r w:rsidR="00571211" w:rsidRPr="000D0CBA">
        <w:rPr>
          <w:rFonts w:ascii="Times New Roman" w:hAnsi="Times New Roman"/>
          <w:sz w:val="24"/>
          <w:szCs w:val="24"/>
        </w:rPr>
        <w:t>MacBeath</w:t>
      </w:r>
      <w:proofErr w:type="spellEnd"/>
      <w:r w:rsidR="00571211" w:rsidRPr="000D0CBA">
        <w:rPr>
          <w:rFonts w:ascii="Times New Roman" w:hAnsi="Times New Roman"/>
          <w:sz w:val="24"/>
          <w:szCs w:val="24"/>
        </w:rPr>
        <w:t xml:space="preserve"> et al. (20</w:t>
      </w:r>
      <w:r w:rsidR="00973706" w:rsidRPr="000D0CBA">
        <w:rPr>
          <w:rFonts w:ascii="Times New Roman" w:hAnsi="Times New Roman"/>
          <w:sz w:val="24"/>
          <w:szCs w:val="24"/>
        </w:rPr>
        <w:t>06</w:t>
      </w:r>
      <w:r w:rsidR="00571211" w:rsidRPr="000D0CBA">
        <w:rPr>
          <w:rFonts w:ascii="Times New Roman" w:hAnsi="Times New Roman"/>
          <w:sz w:val="24"/>
          <w:szCs w:val="24"/>
        </w:rPr>
        <w:t xml:space="preserve">) who studied the inclusion policies and practices of primary, secondary and special schools in England. </w:t>
      </w:r>
    </w:p>
    <w:p w14:paraId="1A91EEBE" w14:textId="588DDA4A" w:rsidR="00571211" w:rsidRPr="000D0CBA" w:rsidRDefault="00571211" w:rsidP="000D0CBA">
      <w:pPr>
        <w:rPr>
          <w:rFonts w:ascii="Times New Roman" w:hAnsi="Times New Roman"/>
          <w:sz w:val="24"/>
          <w:szCs w:val="24"/>
        </w:rPr>
      </w:pPr>
    </w:p>
    <w:p w14:paraId="7F0E728C" w14:textId="5F6642AA" w:rsidR="00D9339A" w:rsidRDefault="00EE5B08" w:rsidP="00B6157C">
      <w:pPr>
        <w:rPr>
          <w:rFonts w:ascii="Times New Roman" w:hAnsi="Times New Roman"/>
          <w:sz w:val="24"/>
          <w:szCs w:val="24"/>
        </w:rPr>
      </w:pPr>
      <w:r>
        <w:rPr>
          <w:rFonts w:ascii="Times New Roman" w:hAnsi="Times New Roman"/>
          <w:b/>
          <w:bCs/>
          <w:sz w:val="24"/>
          <w:szCs w:val="24"/>
          <w:u w:val="single"/>
        </w:rPr>
        <w:t>Method</w:t>
      </w:r>
      <w:r w:rsidRPr="00EE5B08">
        <w:rPr>
          <w:rFonts w:ascii="Times New Roman" w:hAnsi="Times New Roman"/>
          <w:b/>
          <w:bCs/>
          <w:sz w:val="24"/>
          <w:szCs w:val="24"/>
          <w:u w:val="single"/>
        </w:rPr>
        <w:t>ology</w:t>
      </w:r>
      <w:r w:rsidRPr="00EE5B08">
        <w:rPr>
          <w:rFonts w:ascii="Times New Roman" w:hAnsi="Times New Roman"/>
          <w:sz w:val="24"/>
          <w:szCs w:val="24"/>
        </w:rPr>
        <w:t xml:space="preserve"> </w:t>
      </w:r>
    </w:p>
    <w:p w14:paraId="5A2BF046" w14:textId="766F5E0D" w:rsidR="005309D6" w:rsidRPr="000D0CBA" w:rsidRDefault="005309D6" w:rsidP="000D0CBA">
      <w:pPr>
        <w:rPr>
          <w:rFonts w:ascii="Times New Roman" w:hAnsi="Times New Roman"/>
          <w:sz w:val="24"/>
          <w:szCs w:val="24"/>
        </w:rPr>
      </w:pPr>
      <w:r w:rsidRPr="000D0CBA">
        <w:rPr>
          <w:rFonts w:ascii="Times New Roman" w:hAnsi="Times New Roman"/>
          <w:sz w:val="24"/>
          <w:szCs w:val="24"/>
        </w:rPr>
        <w:lastRenderedPageBreak/>
        <w:t xml:space="preserve">This is a qualitative study carried out by a participant researcher.  The author is employed as a level two teaching assistant at School A, working directly with Child A.  </w:t>
      </w:r>
      <w:r w:rsidR="00AE0864" w:rsidRPr="000D0CBA">
        <w:rPr>
          <w:rFonts w:ascii="Times New Roman" w:hAnsi="Times New Roman"/>
          <w:sz w:val="24"/>
          <w:szCs w:val="24"/>
        </w:rPr>
        <w:t>For ethical reasons, the author feels it is important to disclose</w:t>
      </w:r>
      <w:r w:rsidR="003D7432" w:rsidRPr="000D0CBA">
        <w:rPr>
          <w:rFonts w:ascii="Times New Roman" w:hAnsi="Times New Roman"/>
          <w:sz w:val="24"/>
          <w:szCs w:val="24"/>
        </w:rPr>
        <w:t xml:space="preserve"> she has built a good relat</w:t>
      </w:r>
      <w:r w:rsidR="00CC0AB3" w:rsidRPr="000D0CBA">
        <w:rPr>
          <w:rFonts w:ascii="Times New Roman" w:hAnsi="Times New Roman"/>
          <w:sz w:val="24"/>
          <w:szCs w:val="24"/>
        </w:rPr>
        <w:t>ionship with Child A over a six</w:t>
      </w:r>
      <w:r w:rsidR="003D7432" w:rsidRPr="000D0CBA">
        <w:rPr>
          <w:rFonts w:ascii="Times New Roman" w:hAnsi="Times New Roman"/>
          <w:sz w:val="24"/>
          <w:szCs w:val="24"/>
        </w:rPr>
        <w:t xml:space="preserve">-month period, which has provoked </w:t>
      </w:r>
      <w:r w:rsidR="00CC0AB3" w:rsidRPr="000D0CBA">
        <w:rPr>
          <w:rFonts w:ascii="Times New Roman" w:hAnsi="Times New Roman"/>
          <w:sz w:val="24"/>
          <w:szCs w:val="24"/>
        </w:rPr>
        <w:t xml:space="preserve">a personal level of </w:t>
      </w:r>
      <w:r w:rsidR="003D7432" w:rsidRPr="000D0CBA">
        <w:rPr>
          <w:rFonts w:ascii="Times New Roman" w:hAnsi="Times New Roman"/>
          <w:sz w:val="24"/>
          <w:szCs w:val="24"/>
        </w:rPr>
        <w:t xml:space="preserve">disappointment </w:t>
      </w:r>
      <w:r w:rsidR="00CC0AB3" w:rsidRPr="000D0CBA">
        <w:rPr>
          <w:rFonts w:ascii="Times New Roman" w:hAnsi="Times New Roman"/>
          <w:sz w:val="24"/>
          <w:szCs w:val="24"/>
        </w:rPr>
        <w:t xml:space="preserve">for the author, </w:t>
      </w:r>
      <w:r w:rsidR="003D7432" w:rsidRPr="000D0CBA">
        <w:rPr>
          <w:rFonts w:ascii="Times New Roman" w:hAnsi="Times New Roman"/>
          <w:sz w:val="24"/>
          <w:szCs w:val="24"/>
        </w:rPr>
        <w:t>at being unable to always meet Child A’s needs and support him fully.</w:t>
      </w:r>
      <w:r w:rsidR="00AE0864" w:rsidRPr="000D0CBA">
        <w:rPr>
          <w:rFonts w:ascii="Times New Roman" w:hAnsi="Times New Roman"/>
          <w:sz w:val="24"/>
          <w:szCs w:val="24"/>
        </w:rPr>
        <w:t xml:space="preserve"> </w:t>
      </w:r>
      <w:r w:rsidR="003D7432" w:rsidRPr="000D0CBA">
        <w:rPr>
          <w:rFonts w:ascii="Times New Roman" w:hAnsi="Times New Roman"/>
          <w:sz w:val="24"/>
          <w:szCs w:val="24"/>
        </w:rPr>
        <w:t xml:space="preserve"> </w:t>
      </w:r>
      <w:r w:rsidR="003F3C42" w:rsidRPr="000D0CBA">
        <w:rPr>
          <w:rFonts w:ascii="Times New Roman" w:hAnsi="Times New Roman"/>
          <w:sz w:val="24"/>
          <w:szCs w:val="24"/>
        </w:rPr>
        <w:t xml:space="preserve">In addition to this information, it should be noted that one of Child A’s parents is a non-teaching member of staff at School A.  </w:t>
      </w:r>
      <w:proofErr w:type="gramStart"/>
      <w:r w:rsidR="00AE0864" w:rsidRPr="000D0CBA">
        <w:rPr>
          <w:rFonts w:ascii="Times New Roman" w:hAnsi="Times New Roman"/>
          <w:sz w:val="24"/>
          <w:szCs w:val="24"/>
        </w:rPr>
        <w:t>For the purpose of</w:t>
      </w:r>
      <w:proofErr w:type="gramEnd"/>
      <w:r w:rsidR="00AE0864" w:rsidRPr="000D0CBA">
        <w:rPr>
          <w:rFonts w:ascii="Times New Roman" w:hAnsi="Times New Roman"/>
          <w:sz w:val="24"/>
          <w:szCs w:val="24"/>
        </w:rPr>
        <w:t xml:space="preserve"> this case study</w:t>
      </w:r>
      <w:r w:rsidR="003D7432" w:rsidRPr="000D0CBA">
        <w:rPr>
          <w:rFonts w:ascii="Times New Roman" w:hAnsi="Times New Roman"/>
          <w:sz w:val="24"/>
          <w:szCs w:val="24"/>
        </w:rPr>
        <w:t>,</w:t>
      </w:r>
      <w:r w:rsidR="00AE0864" w:rsidRPr="000D0CBA">
        <w:rPr>
          <w:rFonts w:ascii="Times New Roman" w:hAnsi="Times New Roman"/>
          <w:sz w:val="24"/>
          <w:szCs w:val="24"/>
        </w:rPr>
        <w:t xml:space="preserve"> the child, school and staff have been </w:t>
      </w:r>
      <w:proofErr w:type="spellStart"/>
      <w:r w:rsidR="00AE0864" w:rsidRPr="000D0CBA">
        <w:rPr>
          <w:rFonts w:ascii="Times New Roman" w:hAnsi="Times New Roman"/>
          <w:sz w:val="24"/>
          <w:szCs w:val="24"/>
        </w:rPr>
        <w:t>anonymised</w:t>
      </w:r>
      <w:proofErr w:type="spellEnd"/>
      <w:r w:rsidR="00AE0864" w:rsidRPr="000D0CBA">
        <w:rPr>
          <w:rFonts w:ascii="Times New Roman" w:hAnsi="Times New Roman"/>
          <w:sz w:val="24"/>
          <w:szCs w:val="24"/>
        </w:rPr>
        <w:t xml:space="preserve">.  </w:t>
      </w:r>
      <w:r w:rsidRPr="000D0CBA">
        <w:rPr>
          <w:rFonts w:ascii="Times New Roman" w:hAnsi="Times New Roman"/>
          <w:sz w:val="24"/>
          <w:szCs w:val="24"/>
        </w:rPr>
        <w:t xml:space="preserve">        </w:t>
      </w:r>
    </w:p>
    <w:p w14:paraId="4CF11160" w14:textId="77777777" w:rsidR="00CC0AB3" w:rsidRPr="000D0CBA" w:rsidRDefault="00CC0AB3" w:rsidP="000D0CBA">
      <w:pPr>
        <w:rPr>
          <w:rFonts w:ascii="Times New Roman" w:hAnsi="Times New Roman"/>
          <w:sz w:val="24"/>
          <w:szCs w:val="24"/>
        </w:rPr>
      </w:pPr>
    </w:p>
    <w:p w14:paraId="60CB566E" w14:textId="086482E5" w:rsidR="009E77AB" w:rsidRPr="00477034" w:rsidRDefault="00CF0CE7" w:rsidP="009E77AB">
      <w:pPr>
        <w:autoSpaceDE w:val="0"/>
        <w:autoSpaceDN w:val="0"/>
        <w:adjustRightInd w:val="0"/>
        <w:rPr>
          <w:rFonts w:ascii="Times New Roman" w:hAnsi="Times New Roman"/>
          <w:b/>
          <w:bCs/>
          <w:iCs/>
          <w:sz w:val="24"/>
          <w:szCs w:val="24"/>
          <w:u w:val="single"/>
        </w:rPr>
      </w:pPr>
      <w:r w:rsidRPr="005200EB">
        <w:rPr>
          <w:rFonts w:ascii="Times New Roman" w:hAnsi="Times New Roman"/>
          <w:b/>
          <w:bCs/>
          <w:iCs/>
          <w:sz w:val="24"/>
          <w:szCs w:val="24"/>
          <w:u w:val="single"/>
        </w:rPr>
        <w:t>Findings</w:t>
      </w:r>
    </w:p>
    <w:p w14:paraId="73BFACD3" w14:textId="786DAF35" w:rsidR="009E77AB" w:rsidRPr="000D0CBA" w:rsidRDefault="00D2379F" w:rsidP="000D0CBA">
      <w:p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 xml:space="preserve">School A </w:t>
      </w:r>
      <w:r w:rsidR="00F966D8">
        <w:rPr>
          <w:rFonts w:ascii="Times New Roman" w:hAnsi="Times New Roman"/>
          <w:bCs/>
          <w:iCs/>
          <w:sz w:val="24"/>
          <w:szCs w:val="24"/>
        </w:rPr>
        <w:t xml:space="preserve">asserts an inclusive ethos; </w:t>
      </w:r>
      <w:r w:rsidR="009E77AB" w:rsidRPr="000D0CBA">
        <w:rPr>
          <w:rFonts w:ascii="Times New Roman" w:hAnsi="Times New Roman"/>
          <w:bCs/>
          <w:iCs/>
          <w:sz w:val="24"/>
          <w:szCs w:val="24"/>
        </w:rPr>
        <w:t xml:space="preserve">that all children have an entitlement to the school curriculum and that every child should be able to attain the highest possible level of achievement for them as individuals. </w:t>
      </w:r>
      <w:r w:rsidRPr="000D0CBA">
        <w:rPr>
          <w:rFonts w:ascii="Times New Roman" w:hAnsi="Times New Roman"/>
          <w:bCs/>
          <w:iCs/>
          <w:sz w:val="24"/>
          <w:szCs w:val="24"/>
        </w:rPr>
        <w:t>The School Prospectus (2018) states that ‘e</w:t>
      </w:r>
      <w:r w:rsidR="009E77AB" w:rsidRPr="000D0CBA">
        <w:rPr>
          <w:rFonts w:ascii="Times New Roman" w:hAnsi="Times New Roman"/>
          <w:bCs/>
          <w:iCs/>
          <w:sz w:val="24"/>
          <w:szCs w:val="24"/>
        </w:rPr>
        <w:t xml:space="preserve">very aspect of </w:t>
      </w:r>
      <w:r w:rsidRPr="000D0CBA">
        <w:rPr>
          <w:rFonts w:ascii="Times New Roman" w:hAnsi="Times New Roman"/>
          <w:bCs/>
          <w:iCs/>
          <w:sz w:val="24"/>
          <w:szCs w:val="24"/>
        </w:rPr>
        <w:t xml:space="preserve">a child’s </w:t>
      </w:r>
      <w:r w:rsidR="009E77AB" w:rsidRPr="000D0CBA">
        <w:rPr>
          <w:rFonts w:ascii="Times New Roman" w:hAnsi="Times New Roman"/>
          <w:bCs/>
          <w:iCs/>
          <w:sz w:val="24"/>
          <w:szCs w:val="24"/>
        </w:rPr>
        <w:t>development will be catered for</w:t>
      </w:r>
      <w:r w:rsidRPr="000D0CBA">
        <w:rPr>
          <w:rFonts w:ascii="Times New Roman" w:hAnsi="Times New Roman"/>
          <w:bCs/>
          <w:iCs/>
          <w:sz w:val="24"/>
          <w:szCs w:val="24"/>
        </w:rPr>
        <w:t>;</w:t>
      </w:r>
      <w:r w:rsidR="009E77AB" w:rsidRPr="000D0CBA">
        <w:rPr>
          <w:rFonts w:ascii="Times New Roman" w:hAnsi="Times New Roman"/>
          <w:bCs/>
          <w:iCs/>
          <w:sz w:val="24"/>
          <w:szCs w:val="24"/>
        </w:rPr>
        <w:t xml:space="preserve"> social, emotional, physical, intellectual and moral</w:t>
      </w:r>
      <w:r w:rsidRPr="000D0CBA">
        <w:rPr>
          <w:rFonts w:ascii="Times New Roman" w:hAnsi="Times New Roman"/>
          <w:bCs/>
          <w:iCs/>
          <w:sz w:val="24"/>
          <w:szCs w:val="24"/>
        </w:rPr>
        <w:t>’</w:t>
      </w:r>
      <w:r w:rsidR="009E77AB" w:rsidRPr="000D0CBA">
        <w:rPr>
          <w:rFonts w:ascii="Times New Roman" w:hAnsi="Times New Roman"/>
          <w:bCs/>
          <w:iCs/>
          <w:sz w:val="24"/>
          <w:szCs w:val="24"/>
        </w:rPr>
        <w:t xml:space="preserve">. </w:t>
      </w:r>
      <w:r w:rsidRPr="000D0CBA">
        <w:rPr>
          <w:rFonts w:ascii="Times New Roman" w:hAnsi="Times New Roman"/>
          <w:bCs/>
          <w:iCs/>
          <w:sz w:val="24"/>
          <w:szCs w:val="24"/>
        </w:rPr>
        <w:t xml:space="preserve"> Unfortunately, the school is unsuccessful in meeting some of these needs for Child A, specifically social and emotional, although not through lack of effort.   </w:t>
      </w:r>
    </w:p>
    <w:p w14:paraId="16C4A3DD" w14:textId="6A4A1817" w:rsidR="003F3C42" w:rsidRPr="000D0CBA" w:rsidRDefault="003F3C42" w:rsidP="000D0CBA">
      <w:pPr>
        <w:autoSpaceDE w:val="0"/>
        <w:autoSpaceDN w:val="0"/>
        <w:adjustRightInd w:val="0"/>
        <w:rPr>
          <w:rFonts w:ascii="Times New Roman" w:hAnsi="Times New Roman"/>
          <w:bCs/>
          <w:iCs/>
          <w:sz w:val="24"/>
          <w:szCs w:val="24"/>
        </w:rPr>
      </w:pPr>
    </w:p>
    <w:p w14:paraId="6D23CD34" w14:textId="3026CA05" w:rsidR="00EA3A3E" w:rsidRPr="000D0CBA" w:rsidRDefault="00EA3A3E" w:rsidP="000D0CBA">
      <w:pPr>
        <w:pStyle w:val="CommentText"/>
        <w:spacing w:line="360" w:lineRule="auto"/>
        <w:rPr>
          <w:lang w:val="en"/>
        </w:rPr>
      </w:pPr>
      <w:r w:rsidRPr="000D0CBA">
        <w:rPr>
          <w:rFonts w:ascii="Times New Roman" w:hAnsi="Times New Roman"/>
          <w:bCs/>
          <w:iCs/>
          <w:sz w:val="24"/>
          <w:szCs w:val="24"/>
        </w:rPr>
        <w:t xml:space="preserve">When the author started working with Child A in September 2018, it was with limited knowledge of the child and limited experience of working directly with children who have GDD.  The author believes that Child A’s statement does not paint an accurate picture of </w:t>
      </w:r>
      <w:r w:rsidRPr="000D0CBA">
        <w:rPr>
          <w:rFonts w:ascii="Times New Roman" w:hAnsi="Times New Roman"/>
          <w:bCs/>
          <w:iCs/>
          <w:sz w:val="24"/>
          <w:szCs w:val="24"/>
        </w:rPr>
        <w:lastRenderedPageBreak/>
        <w:t xml:space="preserve">his needs.  There is no mention of his personal care requirements, for example soiling himself daily, sometimes twice a day.  Also, it became evident very early on that fifteen hours support would not be enough.  </w:t>
      </w:r>
      <w:proofErr w:type="spellStart"/>
      <w:r w:rsidRPr="000D0CBA">
        <w:rPr>
          <w:rFonts w:ascii="Times New Roman" w:hAnsi="Times New Roman"/>
          <w:bCs/>
          <w:iCs/>
          <w:sz w:val="24"/>
          <w:szCs w:val="24"/>
        </w:rPr>
        <w:t>MacBeath</w:t>
      </w:r>
      <w:proofErr w:type="spellEnd"/>
      <w:r w:rsidRPr="000D0CBA">
        <w:rPr>
          <w:rFonts w:ascii="Times New Roman" w:hAnsi="Times New Roman"/>
          <w:bCs/>
          <w:iCs/>
          <w:sz w:val="24"/>
          <w:szCs w:val="24"/>
        </w:rPr>
        <w:t xml:space="preserve"> et al. (2006, p63) declares ‘Outward expression of unmet needs often takes the form of extreme forms of behaviour’. This is apparent whenever Child A does not have an adult with him.  Child A can be very disruptive, not only disturbing other children but also causing staff to worry about risk of harm, as he regularly hurts anyone within </w:t>
      </w:r>
      <w:proofErr w:type="gramStart"/>
      <w:r w:rsidRPr="000D0CBA">
        <w:rPr>
          <w:rFonts w:ascii="Times New Roman" w:hAnsi="Times New Roman"/>
          <w:bCs/>
          <w:iCs/>
          <w:sz w:val="24"/>
          <w:szCs w:val="24"/>
        </w:rPr>
        <w:t>close proximity</w:t>
      </w:r>
      <w:proofErr w:type="gramEnd"/>
      <w:r w:rsidRPr="000D0CBA">
        <w:rPr>
          <w:rFonts w:ascii="Times New Roman" w:hAnsi="Times New Roman"/>
          <w:bCs/>
          <w:iCs/>
          <w:sz w:val="24"/>
          <w:szCs w:val="24"/>
        </w:rPr>
        <w:t xml:space="preserve">, throws objects, climbs on top of furniture, and becomes frustrated, resulting in loud shouting and/or extreme upset.  It is not always clear if these behaviours are a result of his needs, or general challenging behaviour. The ABC (Antecedent, Behaviour, Consequences) analysis of behaviour stems from Skinner’s theory of operant conditioning (1938), however is adapted and applied to education (Webster, 2018).  This approach is constructed around the idea that making changes leading up to the behaviour and/or the consequences of the behaviour can effect a change in the behaviour itself (Welsh Assembly Government, 2010).  ABC (no date) states that any attempts to prevent negative reactions from recurring must begin with the questions; ‘what triggered the behaviour?’ and ‘how is Child A reinforced for behaving this way?’  These questions contribute to the understanding of the likelihood of Child A repeating this behaviour in the future. Of course, there are times when it is clear Child A has become frustrated, triggering unacceptable reactions.  For example, Child A loves playing in construction but cannot always manipulate the magnetic blocks or the threading of plastic </w:t>
      </w:r>
      <w:r w:rsidRPr="000D0CBA">
        <w:rPr>
          <w:rFonts w:ascii="Times New Roman" w:hAnsi="Times New Roman"/>
          <w:bCs/>
          <w:iCs/>
          <w:sz w:val="24"/>
          <w:szCs w:val="24"/>
        </w:rPr>
        <w:lastRenderedPageBreak/>
        <w:t xml:space="preserve">nuts and bolts, which results in shouting and attempts to throw the objects.  In these instances, the author has tried sitting with Child A and supporting him in the activity, or has encouraged another child to help, however this does not always prevent the frustration occurring and often results in the author, and sometimes the other child, being scratched or pinched by Child A.  </w:t>
      </w:r>
    </w:p>
    <w:p w14:paraId="378B114F" w14:textId="77777777" w:rsidR="00EA3A3E" w:rsidRPr="000D0CBA" w:rsidRDefault="00EA3A3E" w:rsidP="000D0CBA">
      <w:pPr>
        <w:autoSpaceDE w:val="0"/>
        <w:autoSpaceDN w:val="0"/>
        <w:adjustRightInd w:val="0"/>
        <w:rPr>
          <w:rFonts w:ascii="Times New Roman" w:hAnsi="Times New Roman"/>
          <w:bCs/>
          <w:iCs/>
          <w:sz w:val="24"/>
          <w:szCs w:val="24"/>
        </w:rPr>
      </w:pPr>
    </w:p>
    <w:p w14:paraId="34F86C29" w14:textId="395A290D" w:rsidR="00EA3A3E" w:rsidRPr="000D0CBA" w:rsidRDefault="00281976" w:rsidP="000D0CBA">
      <w:pPr>
        <w:spacing w:after="160"/>
        <w:rPr>
          <w:rFonts w:ascii="Times New Roman" w:hAnsi="Times New Roman"/>
          <w:sz w:val="24"/>
          <w:szCs w:val="24"/>
          <w:highlight w:val="yellow"/>
          <w:lang w:val="en"/>
        </w:rPr>
      </w:pPr>
      <w:r w:rsidRPr="000D0CBA">
        <w:rPr>
          <w:rFonts w:ascii="Times New Roman" w:hAnsi="Times New Roman"/>
          <w:bCs/>
          <w:iCs/>
          <w:sz w:val="24"/>
          <w:szCs w:val="24"/>
        </w:rPr>
        <w:t>The Individual Education Plan (IEP) for Child A has four targets (see Appendix 2)</w:t>
      </w:r>
      <w:r w:rsidR="00D2379F" w:rsidRPr="000D0CBA">
        <w:rPr>
          <w:rFonts w:ascii="Times New Roman" w:hAnsi="Times New Roman"/>
          <w:bCs/>
          <w:iCs/>
          <w:sz w:val="24"/>
          <w:szCs w:val="24"/>
        </w:rPr>
        <w:t xml:space="preserve">, focusing on </w:t>
      </w:r>
      <w:r w:rsidRPr="000D0CBA">
        <w:rPr>
          <w:rFonts w:ascii="Times New Roman" w:hAnsi="Times New Roman"/>
          <w:bCs/>
          <w:iCs/>
          <w:sz w:val="24"/>
          <w:szCs w:val="24"/>
        </w:rPr>
        <w:t>develop</w:t>
      </w:r>
      <w:r w:rsidR="00D2379F" w:rsidRPr="000D0CBA">
        <w:rPr>
          <w:rFonts w:ascii="Times New Roman" w:hAnsi="Times New Roman"/>
          <w:bCs/>
          <w:iCs/>
          <w:sz w:val="24"/>
          <w:szCs w:val="24"/>
        </w:rPr>
        <w:t>ing</w:t>
      </w:r>
      <w:r w:rsidRPr="000D0CBA">
        <w:rPr>
          <w:rFonts w:ascii="Times New Roman" w:hAnsi="Times New Roman"/>
          <w:bCs/>
          <w:iCs/>
          <w:sz w:val="24"/>
          <w:szCs w:val="24"/>
        </w:rPr>
        <w:t xml:space="preserve"> gross motor skills, social communication skills</w:t>
      </w:r>
      <w:r w:rsidR="00D2379F" w:rsidRPr="000D0CBA">
        <w:rPr>
          <w:rFonts w:ascii="Times New Roman" w:hAnsi="Times New Roman"/>
          <w:bCs/>
          <w:iCs/>
          <w:sz w:val="24"/>
          <w:szCs w:val="24"/>
        </w:rPr>
        <w:t>,</w:t>
      </w:r>
      <w:r w:rsidRPr="000D0CBA">
        <w:rPr>
          <w:rFonts w:ascii="Times New Roman" w:hAnsi="Times New Roman"/>
          <w:bCs/>
          <w:iCs/>
          <w:sz w:val="24"/>
          <w:szCs w:val="24"/>
        </w:rPr>
        <w:t xml:space="preserve"> </w:t>
      </w:r>
      <w:r w:rsidR="00D2379F" w:rsidRPr="000D0CBA">
        <w:rPr>
          <w:rFonts w:ascii="Times New Roman" w:hAnsi="Times New Roman"/>
          <w:bCs/>
          <w:iCs/>
          <w:sz w:val="24"/>
          <w:szCs w:val="24"/>
        </w:rPr>
        <w:t xml:space="preserve">and </w:t>
      </w:r>
      <w:r w:rsidRPr="000D0CBA">
        <w:rPr>
          <w:rFonts w:ascii="Times New Roman" w:hAnsi="Times New Roman"/>
          <w:bCs/>
          <w:iCs/>
          <w:sz w:val="24"/>
          <w:szCs w:val="24"/>
        </w:rPr>
        <w:t>improving fine motor skills.</w:t>
      </w:r>
      <w:r w:rsidR="00D2379F" w:rsidRPr="000D0CBA">
        <w:rPr>
          <w:rFonts w:ascii="Times New Roman" w:hAnsi="Times New Roman"/>
          <w:bCs/>
          <w:iCs/>
          <w:sz w:val="24"/>
          <w:szCs w:val="24"/>
        </w:rPr>
        <w:t xml:space="preserve">  Various interventions have been put in place to support Child A, some more successful than others.</w:t>
      </w:r>
      <w:r w:rsidR="00486975" w:rsidRPr="000D0CBA">
        <w:rPr>
          <w:rFonts w:ascii="Times New Roman" w:hAnsi="Times New Roman"/>
          <w:bCs/>
          <w:iCs/>
          <w:sz w:val="24"/>
          <w:szCs w:val="24"/>
        </w:rPr>
        <w:t xml:space="preserve">  </w:t>
      </w:r>
      <w:r w:rsidR="00486975" w:rsidRPr="000D0CBA">
        <w:rPr>
          <w:rFonts w:ascii="Times New Roman" w:hAnsi="Times New Roman"/>
          <w:iCs/>
          <w:noProof/>
          <w:sz w:val="24"/>
          <w:szCs w:val="24"/>
          <w:lang w:val="en-GB" w:eastAsia="en-GB"/>
        </w:rPr>
        <w:t xml:space="preserve">To establish a better chance of supporting Child A, a multi-sensory approach to teaching has been established, </w:t>
      </w:r>
      <w:r w:rsidR="00486975" w:rsidRPr="000D0CBA">
        <w:rPr>
          <w:rFonts w:ascii="Times New Roman" w:hAnsi="Times New Roman"/>
          <w:sz w:val="24"/>
          <w:szCs w:val="24"/>
        </w:rPr>
        <w:t xml:space="preserve">using different modalities.  </w:t>
      </w:r>
    </w:p>
    <w:p w14:paraId="1DEE2120" w14:textId="0D4171B3" w:rsidR="00CB17A0" w:rsidRPr="000D0CBA" w:rsidRDefault="00D2379F" w:rsidP="000D0CBA">
      <w:pPr>
        <w:spacing w:after="160"/>
        <w:rPr>
          <w:rFonts w:ascii="Times New Roman" w:hAnsi="Times New Roman"/>
          <w:sz w:val="24"/>
          <w:szCs w:val="24"/>
          <w:highlight w:val="yellow"/>
          <w:lang w:val="en"/>
        </w:rPr>
      </w:pPr>
      <w:r w:rsidRPr="000D0CBA">
        <w:rPr>
          <w:rFonts w:ascii="Times New Roman" w:hAnsi="Times New Roman"/>
          <w:bCs/>
          <w:iCs/>
          <w:sz w:val="24"/>
          <w:szCs w:val="24"/>
        </w:rPr>
        <w:t>Busy Feet (</w:t>
      </w:r>
      <w:r w:rsidR="000D0CBA" w:rsidRPr="000D0CBA">
        <w:rPr>
          <w:rFonts w:ascii="Times New Roman" w:hAnsi="Times New Roman"/>
          <w:bCs/>
          <w:iCs/>
          <w:sz w:val="24"/>
          <w:szCs w:val="24"/>
        </w:rPr>
        <w:t xml:space="preserve">Health Matters Education, </w:t>
      </w:r>
      <w:r w:rsidR="00CB17A0" w:rsidRPr="000D0CBA">
        <w:rPr>
          <w:rFonts w:ascii="Times New Roman" w:hAnsi="Times New Roman"/>
          <w:bCs/>
          <w:iCs/>
          <w:sz w:val="24"/>
          <w:szCs w:val="24"/>
        </w:rPr>
        <w:t>2012</w:t>
      </w:r>
      <w:r w:rsidRPr="000D0CBA">
        <w:rPr>
          <w:rFonts w:ascii="Times New Roman" w:hAnsi="Times New Roman"/>
          <w:bCs/>
          <w:iCs/>
          <w:sz w:val="24"/>
          <w:szCs w:val="24"/>
        </w:rPr>
        <w:t xml:space="preserve">) </w:t>
      </w:r>
      <w:r w:rsidR="00CB17A0" w:rsidRPr="000D0CBA">
        <w:rPr>
          <w:rFonts w:ascii="Times New Roman" w:hAnsi="Times New Roman"/>
          <w:bCs/>
          <w:iCs/>
          <w:sz w:val="24"/>
          <w:szCs w:val="24"/>
        </w:rPr>
        <w:t xml:space="preserve">is an educational resource which benefits children’s health, fitness and well-being through music and dancing.  Child A enjoys daily sessions of Busy Feet, sometimes with a friend to encourage social interaction, however he becomes overwhelmed when Busy Feet is used as a whole-class tool for physical development; bearing in mind there are only twelve children in his class.  Participation is on his terms; sometimes Child A will join in with all actions and sing along with the words, although on other occasions he refuses to join in at all and </w:t>
      </w:r>
      <w:r w:rsidR="00EA3A3E" w:rsidRPr="000D0CBA">
        <w:rPr>
          <w:rFonts w:ascii="Times New Roman" w:hAnsi="Times New Roman"/>
          <w:bCs/>
          <w:iCs/>
          <w:sz w:val="24"/>
          <w:szCs w:val="24"/>
        </w:rPr>
        <w:t>attempts to pinch or scratch the author</w:t>
      </w:r>
      <w:r w:rsidR="00CB17A0" w:rsidRPr="000D0CBA">
        <w:rPr>
          <w:rFonts w:ascii="Times New Roman" w:hAnsi="Times New Roman"/>
          <w:bCs/>
          <w:iCs/>
          <w:sz w:val="24"/>
          <w:szCs w:val="24"/>
        </w:rPr>
        <w:t>.  During these instances he does not seem frustrated or upset, so it is difficult to interpret whether Child A is purely being badly behaved.</w:t>
      </w:r>
    </w:p>
    <w:p w14:paraId="645EEA12" w14:textId="77777777" w:rsidR="00CB17A0" w:rsidRPr="000D0CBA" w:rsidRDefault="00CB17A0" w:rsidP="000D0CBA">
      <w:pPr>
        <w:autoSpaceDE w:val="0"/>
        <w:autoSpaceDN w:val="0"/>
        <w:adjustRightInd w:val="0"/>
        <w:rPr>
          <w:rFonts w:ascii="Times New Roman" w:hAnsi="Times New Roman"/>
          <w:bCs/>
          <w:iCs/>
          <w:sz w:val="24"/>
          <w:szCs w:val="24"/>
        </w:rPr>
      </w:pPr>
    </w:p>
    <w:p w14:paraId="33A6F6CD" w14:textId="69BE2E9D" w:rsidR="00100E93" w:rsidRPr="000D0CBA" w:rsidRDefault="00CB17A0" w:rsidP="000D0CBA">
      <w:p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Dough Disco (</w:t>
      </w:r>
      <w:proofErr w:type="spellStart"/>
      <w:r w:rsidR="000D0CBA" w:rsidRPr="000D0CBA">
        <w:rPr>
          <w:rFonts w:ascii="Times New Roman" w:hAnsi="Times New Roman"/>
          <w:bCs/>
          <w:iCs/>
          <w:sz w:val="24"/>
          <w:szCs w:val="24"/>
        </w:rPr>
        <w:t>Shonette</w:t>
      </w:r>
      <w:proofErr w:type="spellEnd"/>
      <w:r w:rsidR="000D0CBA" w:rsidRPr="000D0CBA">
        <w:rPr>
          <w:rFonts w:ascii="Times New Roman" w:hAnsi="Times New Roman"/>
          <w:bCs/>
          <w:iCs/>
          <w:sz w:val="24"/>
          <w:szCs w:val="24"/>
        </w:rPr>
        <w:t xml:space="preserve"> </w:t>
      </w:r>
      <w:proofErr w:type="spellStart"/>
      <w:r w:rsidR="000D0CBA" w:rsidRPr="000D0CBA">
        <w:rPr>
          <w:rFonts w:ascii="Times New Roman" w:hAnsi="Times New Roman"/>
          <w:bCs/>
          <w:iCs/>
          <w:sz w:val="24"/>
          <w:szCs w:val="24"/>
        </w:rPr>
        <w:t>Bason</w:t>
      </w:r>
      <w:proofErr w:type="spellEnd"/>
      <w:r w:rsidR="000D0CBA" w:rsidRPr="000D0CBA">
        <w:rPr>
          <w:rFonts w:ascii="Times New Roman" w:hAnsi="Times New Roman"/>
          <w:bCs/>
          <w:iCs/>
          <w:sz w:val="24"/>
          <w:szCs w:val="24"/>
        </w:rPr>
        <w:t xml:space="preserve"> Limited, 2010</w:t>
      </w:r>
      <w:r w:rsidRPr="000D0CBA">
        <w:rPr>
          <w:rFonts w:ascii="Times New Roman" w:hAnsi="Times New Roman"/>
          <w:bCs/>
          <w:iCs/>
          <w:sz w:val="24"/>
          <w:szCs w:val="24"/>
        </w:rPr>
        <w:t xml:space="preserve">) involves </w:t>
      </w:r>
      <w:proofErr w:type="spellStart"/>
      <w:r w:rsidRPr="000D0CBA">
        <w:rPr>
          <w:rFonts w:ascii="Times New Roman" w:hAnsi="Times New Roman"/>
          <w:bCs/>
          <w:iCs/>
          <w:sz w:val="24"/>
          <w:szCs w:val="24"/>
        </w:rPr>
        <w:t>moulding</w:t>
      </w:r>
      <w:proofErr w:type="spellEnd"/>
      <w:r w:rsidRPr="000D0CBA">
        <w:rPr>
          <w:rFonts w:ascii="Times New Roman" w:hAnsi="Times New Roman"/>
          <w:bCs/>
          <w:iCs/>
          <w:sz w:val="24"/>
          <w:szCs w:val="24"/>
        </w:rPr>
        <w:t xml:space="preserve"> dough in time to music</w:t>
      </w:r>
      <w:r w:rsidR="00F46388" w:rsidRPr="000D0CBA">
        <w:rPr>
          <w:rFonts w:ascii="Times New Roman" w:hAnsi="Times New Roman"/>
          <w:bCs/>
          <w:iCs/>
          <w:sz w:val="24"/>
          <w:szCs w:val="24"/>
        </w:rPr>
        <w:t xml:space="preserve">, helping to strengthen children’s fine motor muscles, enabling them to improve their pencil grip, which in turn helps to develop their writing skills.  Child A participates </w:t>
      </w:r>
      <w:proofErr w:type="gramStart"/>
      <w:r w:rsidR="00F46388" w:rsidRPr="000D0CBA">
        <w:rPr>
          <w:rFonts w:ascii="Times New Roman" w:hAnsi="Times New Roman"/>
          <w:bCs/>
          <w:iCs/>
          <w:sz w:val="24"/>
          <w:szCs w:val="24"/>
        </w:rPr>
        <w:t>on a daily basis</w:t>
      </w:r>
      <w:proofErr w:type="gramEnd"/>
      <w:r w:rsidR="00F46388" w:rsidRPr="000D0CBA">
        <w:rPr>
          <w:rFonts w:ascii="Times New Roman" w:hAnsi="Times New Roman"/>
          <w:bCs/>
          <w:iCs/>
          <w:sz w:val="24"/>
          <w:szCs w:val="24"/>
        </w:rPr>
        <w:t xml:space="preserve"> with four friends, however participation is, again, on his terms.  Child A loves circular objects so will take part in the ‘rolling’ aspect of Dough Disco, but rarely joins in with the other actions.</w:t>
      </w:r>
    </w:p>
    <w:p w14:paraId="4962CBDE" w14:textId="77777777" w:rsidR="00100E93" w:rsidRPr="000D0CBA" w:rsidRDefault="00100E93" w:rsidP="000D0CBA">
      <w:pPr>
        <w:autoSpaceDE w:val="0"/>
        <w:autoSpaceDN w:val="0"/>
        <w:adjustRightInd w:val="0"/>
        <w:rPr>
          <w:rFonts w:ascii="Times New Roman" w:hAnsi="Times New Roman"/>
          <w:sz w:val="24"/>
          <w:szCs w:val="24"/>
          <w:lang w:val="en"/>
        </w:rPr>
      </w:pPr>
    </w:p>
    <w:p w14:paraId="4490FAC7" w14:textId="689743CD" w:rsidR="00281976" w:rsidRPr="000D0CBA" w:rsidRDefault="00486975" w:rsidP="000D0CBA">
      <w:pPr>
        <w:autoSpaceDE w:val="0"/>
        <w:autoSpaceDN w:val="0"/>
        <w:adjustRightInd w:val="0"/>
        <w:rPr>
          <w:rFonts w:ascii="Times New Roman" w:hAnsi="Times New Roman"/>
          <w:sz w:val="24"/>
          <w:szCs w:val="24"/>
          <w:highlight w:val="yellow"/>
          <w:lang w:val="en"/>
        </w:rPr>
      </w:pPr>
      <w:proofErr w:type="spellStart"/>
      <w:r w:rsidRPr="000D0CBA">
        <w:rPr>
          <w:rFonts w:ascii="Times New Roman" w:hAnsi="Times New Roman"/>
          <w:sz w:val="24"/>
          <w:szCs w:val="24"/>
          <w:lang w:val="en"/>
        </w:rPr>
        <w:t>Colourful</w:t>
      </w:r>
      <w:proofErr w:type="spellEnd"/>
      <w:r w:rsidRPr="000D0CBA">
        <w:rPr>
          <w:rFonts w:ascii="Times New Roman" w:hAnsi="Times New Roman"/>
          <w:sz w:val="24"/>
          <w:szCs w:val="24"/>
          <w:lang w:val="en"/>
        </w:rPr>
        <w:t xml:space="preserve"> Semantics (1997) is an approach created by Alison Bryan, a speech and language therapist. The resource involves reassembling sentences by cutting them up into their thematic roles and is used in stages to help children develop language and vocabulary, in addition to grammatical structure.  </w:t>
      </w:r>
      <w:proofErr w:type="spellStart"/>
      <w:r w:rsidRPr="000D0CBA">
        <w:rPr>
          <w:rFonts w:ascii="Times New Roman" w:hAnsi="Times New Roman"/>
          <w:sz w:val="24"/>
          <w:szCs w:val="24"/>
          <w:lang w:val="en"/>
        </w:rPr>
        <w:t>Colourful</w:t>
      </w:r>
      <w:proofErr w:type="spellEnd"/>
      <w:r w:rsidRPr="000D0CBA">
        <w:rPr>
          <w:rFonts w:ascii="Times New Roman" w:hAnsi="Times New Roman"/>
          <w:sz w:val="24"/>
          <w:szCs w:val="24"/>
          <w:lang w:val="en"/>
        </w:rPr>
        <w:t xml:space="preserve"> Semantics is recommended for use with children who have a range of Speech, Language and Communication Needs including developmental delays and autism spectrum condition.  </w:t>
      </w:r>
      <w:r w:rsidRPr="000D0CBA">
        <w:rPr>
          <w:rFonts w:ascii="Times New Roman" w:hAnsi="Times New Roman"/>
          <w:sz w:val="24"/>
          <w:szCs w:val="24"/>
        </w:rPr>
        <w:t xml:space="preserve">The use of flash cards as a supporting resource also encourages increased speech and language use.  Flash cards appeal to visual learners, who generally </w:t>
      </w:r>
      <w:r w:rsidRPr="000D0CBA">
        <w:rPr>
          <w:rFonts w:ascii="Times New Roman" w:hAnsi="Times New Roman"/>
          <w:iCs/>
          <w:noProof/>
          <w:sz w:val="24"/>
          <w:szCs w:val="24"/>
          <w:lang w:val="en-GB" w:eastAsia="en-GB"/>
        </w:rPr>
        <w:t>retain information more successfully if they can see it, rather than hear it</w:t>
      </w:r>
      <w:r w:rsidR="001D0F28" w:rsidRPr="000D0CBA">
        <w:rPr>
          <w:rFonts w:ascii="Times New Roman" w:hAnsi="Times New Roman"/>
          <w:iCs/>
          <w:noProof/>
          <w:sz w:val="24"/>
          <w:szCs w:val="24"/>
          <w:lang w:val="en-GB" w:eastAsia="en-GB"/>
        </w:rPr>
        <w:t xml:space="preserve"> (VARK Learn Limited, 2016)</w:t>
      </w:r>
      <w:r w:rsidRPr="000D0CBA">
        <w:rPr>
          <w:rFonts w:ascii="Times New Roman" w:hAnsi="Times New Roman"/>
          <w:iCs/>
          <w:noProof/>
          <w:sz w:val="24"/>
          <w:szCs w:val="24"/>
          <w:lang w:val="en-GB" w:eastAsia="en-GB"/>
        </w:rPr>
        <w:t xml:space="preserve">. </w:t>
      </w:r>
      <w:r w:rsidR="00D2379F" w:rsidRPr="000D0CBA">
        <w:rPr>
          <w:rFonts w:ascii="Times New Roman" w:hAnsi="Times New Roman"/>
          <w:bCs/>
          <w:iCs/>
          <w:sz w:val="24"/>
          <w:szCs w:val="24"/>
        </w:rPr>
        <w:t xml:space="preserve">   </w:t>
      </w:r>
      <w:r w:rsidR="00281976" w:rsidRPr="000D0CBA">
        <w:rPr>
          <w:rFonts w:ascii="Times New Roman" w:hAnsi="Times New Roman"/>
          <w:bCs/>
          <w:iCs/>
          <w:sz w:val="24"/>
          <w:szCs w:val="24"/>
        </w:rPr>
        <w:t xml:space="preserve">    </w:t>
      </w:r>
    </w:p>
    <w:p w14:paraId="2851267E" w14:textId="77777777" w:rsidR="00281976" w:rsidRPr="000D0CBA" w:rsidRDefault="00281976" w:rsidP="000D0CBA">
      <w:pPr>
        <w:autoSpaceDE w:val="0"/>
        <w:autoSpaceDN w:val="0"/>
        <w:adjustRightInd w:val="0"/>
        <w:rPr>
          <w:rFonts w:ascii="Times New Roman" w:hAnsi="Times New Roman"/>
          <w:bCs/>
          <w:iCs/>
          <w:sz w:val="24"/>
          <w:szCs w:val="24"/>
        </w:rPr>
      </w:pPr>
    </w:p>
    <w:p w14:paraId="4C3E71B6" w14:textId="0D1697AD" w:rsidR="00281976" w:rsidRPr="000D0CBA" w:rsidRDefault="00281976" w:rsidP="000D0CBA">
      <w:p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 xml:space="preserve">Child A </w:t>
      </w:r>
      <w:r w:rsidRPr="000D0CBA">
        <w:rPr>
          <w:rFonts w:ascii="Times New Roman" w:hAnsi="Times New Roman"/>
          <w:bCs/>
          <w:i/>
          <w:iCs/>
          <w:sz w:val="24"/>
          <w:szCs w:val="24"/>
        </w:rPr>
        <w:t>has</w:t>
      </w:r>
      <w:r w:rsidRPr="000D0CBA">
        <w:rPr>
          <w:rFonts w:ascii="Times New Roman" w:hAnsi="Times New Roman"/>
          <w:bCs/>
          <w:iCs/>
          <w:sz w:val="24"/>
          <w:szCs w:val="24"/>
        </w:rPr>
        <w:t xml:space="preserve"> shown progress in his speech.  Baseline notes, taken while using </w:t>
      </w:r>
      <w:proofErr w:type="spellStart"/>
      <w:r w:rsidRPr="000D0CBA">
        <w:rPr>
          <w:rFonts w:ascii="Times New Roman" w:hAnsi="Times New Roman"/>
          <w:bCs/>
          <w:iCs/>
          <w:sz w:val="24"/>
          <w:szCs w:val="24"/>
        </w:rPr>
        <w:t>Colourful</w:t>
      </w:r>
      <w:proofErr w:type="spellEnd"/>
      <w:r w:rsidRPr="000D0CBA">
        <w:rPr>
          <w:rFonts w:ascii="Times New Roman" w:hAnsi="Times New Roman"/>
          <w:bCs/>
          <w:iCs/>
          <w:sz w:val="24"/>
          <w:szCs w:val="24"/>
        </w:rPr>
        <w:t xml:space="preserve"> Semantics (see Appendix 3) and Flash Cards of Everyday Objects (see Appendix 4) show </w:t>
      </w:r>
      <w:r w:rsidRPr="000D0CBA">
        <w:rPr>
          <w:rFonts w:ascii="Times New Roman" w:hAnsi="Times New Roman"/>
          <w:bCs/>
          <w:iCs/>
          <w:sz w:val="24"/>
          <w:szCs w:val="24"/>
        </w:rPr>
        <w:lastRenderedPageBreak/>
        <w:t xml:space="preserve">that Child A would use single words and very short phrases to communicate and his speech was very unclear.  Delayed processing of information was evident as Child A never responded immediately when spoken to.  After six weeks of using the resource, Child A was using longer sentences and some expressive language.  Currently, Child A demonstrates the use of longer sentences, and his speech is easier to understand when he is calm, although can become incoherent when he is upset or frustrated.  Delayed processing of information is still apparent although often Child A is </w:t>
      </w:r>
      <w:proofErr w:type="gramStart"/>
      <w:r w:rsidRPr="000D0CBA">
        <w:rPr>
          <w:rFonts w:ascii="Times New Roman" w:hAnsi="Times New Roman"/>
          <w:bCs/>
          <w:iCs/>
          <w:sz w:val="24"/>
          <w:szCs w:val="24"/>
        </w:rPr>
        <w:t xml:space="preserve">actually </w:t>
      </w:r>
      <w:r w:rsidRPr="000D0CBA">
        <w:rPr>
          <w:rFonts w:ascii="Times New Roman" w:hAnsi="Times New Roman"/>
          <w:bCs/>
          <w:i/>
          <w:iCs/>
          <w:sz w:val="24"/>
          <w:szCs w:val="24"/>
        </w:rPr>
        <w:t>ignoring</w:t>
      </w:r>
      <w:proofErr w:type="gramEnd"/>
      <w:r w:rsidRPr="000D0CBA">
        <w:rPr>
          <w:rFonts w:ascii="Times New Roman" w:hAnsi="Times New Roman"/>
          <w:bCs/>
          <w:iCs/>
          <w:sz w:val="24"/>
          <w:szCs w:val="24"/>
        </w:rPr>
        <w:t xml:space="preserve"> the person speaking, hence the difficulty in assessing when this is a ‘need’, and whe</w:t>
      </w:r>
      <w:r w:rsidR="003B1C62" w:rsidRPr="000D0CBA">
        <w:rPr>
          <w:rFonts w:ascii="Times New Roman" w:hAnsi="Times New Roman"/>
          <w:bCs/>
          <w:iCs/>
          <w:sz w:val="24"/>
          <w:szCs w:val="24"/>
        </w:rPr>
        <w:t>ther</w:t>
      </w:r>
      <w:r w:rsidRPr="000D0CBA">
        <w:rPr>
          <w:rFonts w:ascii="Times New Roman" w:hAnsi="Times New Roman"/>
          <w:bCs/>
          <w:iCs/>
          <w:sz w:val="24"/>
          <w:szCs w:val="24"/>
        </w:rPr>
        <w:t xml:space="preserve"> it is </w:t>
      </w:r>
      <w:r w:rsidR="003B1C62" w:rsidRPr="000D0CBA">
        <w:rPr>
          <w:rFonts w:ascii="Times New Roman" w:hAnsi="Times New Roman"/>
          <w:bCs/>
          <w:iCs/>
          <w:sz w:val="24"/>
          <w:szCs w:val="24"/>
        </w:rPr>
        <w:t>‘</w:t>
      </w:r>
      <w:r w:rsidRPr="000D0CBA">
        <w:rPr>
          <w:rFonts w:ascii="Times New Roman" w:hAnsi="Times New Roman"/>
          <w:bCs/>
          <w:iCs/>
          <w:sz w:val="24"/>
          <w:szCs w:val="24"/>
        </w:rPr>
        <w:t>defiance</w:t>
      </w:r>
      <w:r w:rsidR="003B1C62" w:rsidRPr="000D0CBA">
        <w:rPr>
          <w:rFonts w:ascii="Times New Roman" w:hAnsi="Times New Roman"/>
          <w:bCs/>
          <w:iCs/>
          <w:sz w:val="24"/>
          <w:szCs w:val="24"/>
        </w:rPr>
        <w:t>’?</w:t>
      </w:r>
      <w:r w:rsidRPr="000D0CBA">
        <w:rPr>
          <w:rFonts w:ascii="Times New Roman" w:hAnsi="Times New Roman"/>
          <w:bCs/>
          <w:iCs/>
          <w:sz w:val="24"/>
          <w:szCs w:val="24"/>
        </w:rPr>
        <w:t xml:space="preserve"> </w:t>
      </w:r>
    </w:p>
    <w:p w14:paraId="55D8A3E4" w14:textId="216D516C" w:rsidR="005200EB" w:rsidRPr="000D0CBA" w:rsidRDefault="005200EB" w:rsidP="000D0CBA">
      <w:pPr>
        <w:autoSpaceDE w:val="0"/>
        <w:autoSpaceDN w:val="0"/>
        <w:adjustRightInd w:val="0"/>
        <w:rPr>
          <w:rFonts w:ascii="Times New Roman" w:hAnsi="Times New Roman"/>
          <w:b/>
          <w:bCs/>
          <w:iCs/>
          <w:sz w:val="24"/>
          <w:szCs w:val="24"/>
          <w:u w:val="single"/>
        </w:rPr>
      </w:pPr>
    </w:p>
    <w:p w14:paraId="2288B722" w14:textId="43B2A52A" w:rsidR="00EA3A3E" w:rsidRPr="000D0CBA" w:rsidRDefault="00EA3A3E" w:rsidP="000D0CBA">
      <w:p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 xml:space="preserve">Parental perspective has evolved over the six-month period of working with Child A.  Initially, Child A’s mother had unreasonable expectations of what fifteen hours of support entailed, and would have preferred one-to-one support all day, every day.  After Child A hurt another child during lunch time, his mother </w:t>
      </w:r>
      <w:r w:rsidR="00F966D8">
        <w:rPr>
          <w:rFonts w:ascii="Times New Roman" w:hAnsi="Times New Roman"/>
          <w:bCs/>
          <w:iCs/>
          <w:sz w:val="24"/>
          <w:szCs w:val="24"/>
        </w:rPr>
        <w:t>asked the question,</w:t>
      </w:r>
      <w:r w:rsidRPr="000D0CBA">
        <w:rPr>
          <w:rFonts w:ascii="Times New Roman" w:hAnsi="Times New Roman"/>
          <w:bCs/>
          <w:iCs/>
          <w:sz w:val="24"/>
          <w:szCs w:val="24"/>
        </w:rPr>
        <w:t xml:space="preserve"> “Where was the TA? This wouldn’t have happened if he’d had someone with him like he’s entitled to”.  In fact, the author had stayed with Child A through part of her own lunch hour to ensure he had eaten enough and had already worked more than the allocated hours.  Currently, Child A’s mother is more understanding of the work the author and other staff members do with Child A, in part because she admits his behaviour has escalated at home too, and he regularly tries to hurt his parents and younger sibling.  Child A’s father was initially of the mindset that he would ‘catch up eventually’ and was not entirely accepting of his disabilities.  However, </w:t>
      </w:r>
      <w:r w:rsidRPr="000D0CBA">
        <w:rPr>
          <w:rFonts w:ascii="Times New Roman" w:hAnsi="Times New Roman"/>
          <w:bCs/>
          <w:iCs/>
          <w:sz w:val="24"/>
          <w:szCs w:val="24"/>
        </w:rPr>
        <w:lastRenderedPageBreak/>
        <w:t>recently Child A’s father has had conversations with the author admitting he ‘knows Child A isn’t like the other children, and probably never will be’.  As hard as this must be for any parent to admit, it has made the parent-school relationship much stronger, as all parties involved in the care of Child A are sharing a consistent approach to behaviour and committed to attaining the best possible outcome for his educational requirements and personal well-being.</w:t>
      </w:r>
      <w:r w:rsidR="00F966D8">
        <w:rPr>
          <w:rFonts w:ascii="Times New Roman" w:hAnsi="Times New Roman"/>
          <w:bCs/>
          <w:iCs/>
          <w:sz w:val="24"/>
          <w:szCs w:val="24"/>
        </w:rPr>
        <w:t xml:space="preserve">  A home-school book is used between parents and staff to aid consistency and provide a better insight into Child A’s behaviour. </w:t>
      </w:r>
      <w:r w:rsidRPr="000D0CBA">
        <w:rPr>
          <w:rFonts w:ascii="Times New Roman" w:hAnsi="Times New Roman"/>
          <w:bCs/>
          <w:iCs/>
          <w:sz w:val="24"/>
          <w:szCs w:val="24"/>
        </w:rPr>
        <w:t xml:space="preserve"> </w:t>
      </w:r>
    </w:p>
    <w:p w14:paraId="79D95B19" w14:textId="77777777" w:rsidR="00EA3A3E" w:rsidRPr="000D0CBA" w:rsidRDefault="00EA3A3E" w:rsidP="000D0CBA">
      <w:pPr>
        <w:autoSpaceDE w:val="0"/>
        <w:autoSpaceDN w:val="0"/>
        <w:adjustRightInd w:val="0"/>
        <w:rPr>
          <w:rFonts w:ascii="Times New Roman" w:hAnsi="Times New Roman"/>
          <w:b/>
          <w:bCs/>
          <w:iCs/>
          <w:sz w:val="24"/>
          <w:szCs w:val="24"/>
          <w:u w:val="single"/>
        </w:rPr>
      </w:pPr>
    </w:p>
    <w:p w14:paraId="3832F62D" w14:textId="29F85716" w:rsidR="00FB2A7C" w:rsidRPr="007E5296" w:rsidRDefault="005200EB" w:rsidP="00EE5B08">
      <w:pPr>
        <w:autoSpaceDE w:val="0"/>
        <w:autoSpaceDN w:val="0"/>
        <w:adjustRightInd w:val="0"/>
        <w:rPr>
          <w:rFonts w:ascii="Times New Roman" w:hAnsi="Times New Roman"/>
          <w:b/>
          <w:bCs/>
          <w:iCs/>
          <w:sz w:val="24"/>
          <w:szCs w:val="24"/>
          <w:u w:val="single"/>
        </w:rPr>
      </w:pPr>
      <w:r>
        <w:rPr>
          <w:rFonts w:ascii="Times New Roman" w:hAnsi="Times New Roman"/>
          <w:b/>
          <w:bCs/>
          <w:iCs/>
          <w:sz w:val="24"/>
          <w:szCs w:val="24"/>
          <w:u w:val="single"/>
        </w:rPr>
        <w:t>Conclusion</w:t>
      </w:r>
    </w:p>
    <w:p w14:paraId="2107BC45" w14:textId="3C93606E" w:rsidR="00FB2A7C" w:rsidRPr="000D0CBA" w:rsidRDefault="00477034" w:rsidP="000D0CBA">
      <w:pPr>
        <w:rPr>
          <w:rFonts w:ascii="Times New Roman" w:hAnsi="Times New Roman"/>
          <w:sz w:val="24"/>
          <w:szCs w:val="24"/>
        </w:rPr>
      </w:pPr>
      <w:r w:rsidRPr="000D0CBA">
        <w:rPr>
          <w:rFonts w:ascii="Times New Roman" w:hAnsi="Times New Roman"/>
          <w:sz w:val="24"/>
          <w:szCs w:val="24"/>
        </w:rPr>
        <w:t>All parties involved in the care and education of Child A are doing everything possible to meet his educational needs</w:t>
      </w:r>
      <w:r w:rsidR="00D77F9E" w:rsidRPr="000D0CBA">
        <w:rPr>
          <w:rFonts w:ascii="Times New Roman" w:hAnsi="Times New Roman"/>
          <w:sz w:val="24"/>
          <w:szCs w:val="24"/>
        </w:rPr>
        <w:t xml:space="preserve">.  Following the social model of disability (Oliver, 1983), the author acknowledges that Child A has the right to belong and be valued in School A, but </w:t>
      </w:r>
      <w:proofErr w:type="spellStart"/>
      <w:r w:rsidR="00D77F9E" w:rsidRPr="000D0CBA">
        <w:rPr>
          <w:rFonts w:ascii="Times New Roman" w:hAnsi="Times New Roman"/>
          <w:sz w:val="24"/>
          <w:szCs w:val="24"/>
        </w:rPr>
        <w:t>recognising</w:t>
      </w:r>
      <w:proofErr w:type="spellEnd"/>
      <w:r w:rsidR="00D77F9E" w:rsidRPr="000D0CBA">
        <w:rPr>
          <w:rFonts w:ascii="Times New Roman" w:hAnsi="Times New Roman"/>
          <w:sz w:val="24"/>
          <w:szCs w:val="24"/>
        </w:rPr>
        <w:t xml:space="preserve"> that fact does not automatically make School A the best option for this child.  The </w:t>
      </w:r>
      <w:r w:rsidR="00D77F9E" w:rsidRPr="000D0CBA">
        <w:rPr>
          <w:rFonts w:ascii="Times New Roman" w:hAnsi="Times New Roman"/>
          <w:sz w:val="24"/>
          <w:szCs w:val="24"/>
        </w:rPr>
        <w:t>Children Act (1989) states that the welfare of the child must</w:t>
      </w:r>
      <w:r w:rsidR="00D77F9E" w:rsidRPr="000D0CBA">
        <w:rPr>
          <w:rFonts w:ascii="Times New Roman" w:hAnsi="Times New Roman"/>
          <w:sz w:val="24"/>
          <w:szCs w:val="24"/>
        </w:rPr>
        <w:t>,</w:t>
      </w:r>
      <w:r w:rsidR="00D77F9E" w:rsidRPr="000D0CBA">
        <w:rPr>
          <w:rFonts w:ascii="Times New Roman" w:hAnsi="Times New Roman"/>
          <w:sz w:val="24"/>
          <w:szCs w:val="24"/>
        </w:rPr>
        <w:t xml:space="preserve"> </w:t>
      </w:r>
      <w:proofErr w:type="gramStart"/>
      <w:r w:rsidR="00D77F9E" w:rsidRPr="000D0CBA">
        <w:rPr>
          <w:rFonts w:ascii="Times New Roman" w:hAnsi="Times New Roman"/>
          <w:sz w:val="24"/>
          <w:szCs w:val="24"/>
        </w:rPr>
        <w:t>at all times</w:t>
      </w:r>
      <w:proofErr w:type="gramEnd"/>
      <w:r w:rsidR="00D77F9E" w:rsidRPr="000D0CBA">
        <w:rPr>
          <w:rFonts w:ascii="Times New Roman" w:hAnsi="Times New Roman"/>
          <w:sz w:val="24"/>
          <w:szCs w:val="24"/>
        </w:rPr>
        <w:t>,</w:t>
      </w:r>
      <w:r w:rsidR="00D77F9E" w:rsidRPr="000D0CBA">
        <w:rPr>
          <w:rFonts w:ascii="Times New Roman" w:hAnsi="Times New Roman"/>
          <w:sz w:val="24"/>
          <w:szCs w:val="24"/>
        </w:rPr>
        <w:t xml:space="preserve"> be considered</w:t>
      </w:r>
      <w:r w:rsidR="00D77F9E" w:rsidRPr="000D0CBA">
        <w:rPr>
          <w:rFonts w:ascii="Times New Roman" w:hAnsi="Times New Roman"/>
          <w:sz w:val="24"/>
          <w:szCs w:val="24"/>
        </w:rPr>
        <w:t xml:space="preserve">, so it is important to remember that even though </w:t>
      </w:r>
      <w:r w:rsidR="00D77F9E" w:rsidRPr="000D0CBA">
        <w:rPr>
          <w:rFonts w:ascii="Times New Roman" w:hAnsi="Times New Roman"/>
          <w:sz w:val="24"/>
          <w:szCs w:val="24"/>
        </w:rPr>
        <w:t xml:space="preserve">the author has tried, and is still trying, several interventions to improve his well-being, Child A is not having his personal well-being needs met.  </w:t>
      </w:r>
      <w:r w:rsidR="00D77F9E" w:rsidRPr="000D0CBA">
        <w:rPr>
          <w:rFonts w:ascii="Times New Roman" w:hAnsi="Times New Roman"/>
          <w:sz w:val="24"/>
          <w:szCs w:val="24"/>
        </w:rPr>
        <w:t xml:space="preserve">Meeting these needs </w:t>
      </w:r>
      <w:r w:rsidR="00D77F9E" w:rsidRPr="000D0CBA">
        <w:rPr>
          <w:rFonts w:ascii="Times New Roman" w:hAnsi="Times New Roman"/>
          <w:sz w:val="24"/>
          <w:szCs w:val="24"/>
        </w:rPr>
        <w:t xml:space="preserve">could be more achievable at a special school.  </w:t>
      </w:r>
      <w:r w:rsidRPr="000D0CBA">
        <w:rPr>
          <w:rFonts w:ascii="Times New Roman" w:hAnsi="Times New Roman"/>
          <w:sz w:val="24"/>
          <w:szCs w:val="24"/>
        </w:rPr>
        <w:t>According to Ingersoll and Schreibman (2006) and Williams, Johnson</w:t>
      </w:r>
      <w:r w:rsidR="000D0CBA" w:rsidRPr="000D0CBA">
        <w:rPr>
          <w:rFonts w:ascii="Times New Roman" w:hAnsi="Times New Roman"/>
          <w:sz w:val="24"/>
          <w:szCs w:val="24"/>
        </w:rPr>
        <w:t xml:space="preserve"> et al.</w:t>
      </w:r>
      <w:r w:rsidRPr="000D0CBA">
        <w:rPr>
          <w:rFonts w:ascii="Times New Roman" w:hAnsi="Times New Roman"/>
          <w:sz w:val="24"/>
          <w:szCs w:val="24"/>
        </w:rPr>
        <w:t xml:space="preserve"> (2005), fully inclusive classrooms are an </w:t>
      </w:r>
      <w:r w:rsidRPr="000D0CBA">
        <w:rPr>
          <w:rFonts w:ascii="Times New Roman" w:hAnsi="Times New Roman"/>
          <w:i/>
          <w:sz w:val="24"/>
          <w:szCs w:val="24"/>
        </w:rPr>
        <w:t>ideal location</w:t>
      </w:r>
      <w:r w:rsidRPr="000D0CBA">
        <w:rPr>
          <w:rFonts w:ascii="Times New Roman" w:hAnsi="Times New Roman"/>
          <w:sz w:val="24"/>
          <w:szCs w:val="24"/>
        </w:rPr>
        <w:t xml:space="preserve"> for the implementation of social interaction interventions and behavioural interventions because of the availability of peers to interact with in a natural location.  This is a </w:t>
      </w:r>
      <w:proofErr w:type="spellStart"/>
      <w:r w:rsidRPr="000D0CBA">
        <w:rPr>
          <w:rFonts w:ascii="Times New Roman" w:hAnsi="Times New Roman"/>
          <w:sz w:val="24"/>
          <w:szCs w:val="24"/>
        </w:rPr>
        <w:t>generalisation</w:t>
      </w:r>
      <w:proofErr w:type="spellEnd"/>
      <w:r w:rsidRPr="000D0CBA">
        <w:rPr>
          <w:rFonts w:ascii="Times New Roman" w:hAnsi="Times New Roman"/>
          <w:sz w:val="24"/>
          <w:szCs w:val="24"/>
        </w:rPr>
        <w:t xml:space="preserve"> that </w:t>
      </w:r>
      <w:r w:rsidRPr="000D0CBA">
        <w:rPr>
          <w:rFonts w:ascii="Times New Roman" w:hAnsi="Times New Roman"/>
          <w:sz w:val="24"/>
          <w:szCs w:val="24"/>
        </w:rPr>
        <w:lastRenderedPageBreak/>
        <w:t xml:space="preserve">does not seem to apply to Child A, as whenever he is included in group activities, whether it be in a learning </w:t>
      </w:r>
      <w:r w:rsidRPr="000D0CBA">
        <w:rPr>
          <w:rFonts w:ascii="Times New Roman" w:hAnsi="Times New Roman"/>
          <w:i/>
          <w:sz w:val="24"/>
          <w:szCs w:val="24"/>
        </w:rPr>
        <w:t>or</w:t>
      </w:r>
      <w:r w:rsidRPr="000D0CBA">
        <w:rPr>
          <w:rFonts w:ascii="Times New Roman" w:hAnsi="Times New Roman"/>
          <w:sz w:val="24"/>
          <w:szCs w:val="24"/>
        </w:rPr>
        <w:t xml:space="preserve"> fun capacity, Child A throws objects, repeats phrases, shouts, removes his footwear, or attempts to hurt staff or other children.  </w:t>
      </w:r>
      <w:r w:rsidR="00835538" w:rsidRPr="000D0CBA">
        <w:rPr>
          <w:rFonts w:ascii="Times New Roman" w:hAnsi="Times New Roman"/>
          <w:sz w:val="24"/>
          <w:szCs w:val="24"/>
        </w:rPr>
        <w:t xml:space="preserve">Child A’s </w:t>
      </w:r>
      <w:r w:rsidR="00DE616C" w:rsidRPr="000D0CBA">
        <w:rPr>
          <w:rFonts w:ascii="Times New Roman" w:hAnsi="Times New Roman"/>
          <w:sz w:val="24"/>
          <w:szCs w:val="24"/>
        </w:rPr>
        <w:t xml:space="preserve">class teacher, </w:t>
      </w:r>
      <w:r w:rsidR="00F966D8">
        <w:rPr>
          <w:rFonts w:ascii="Times New Roman" w:hAnsi="Times New Roman"/>
          <w:sz w:val="24"/>
          <w:szCs w:val="24"/>
        </w:rPr>
        <w:t xml:space="preserve">the additional learning needs </w:t>
      </w:r>
      <w:proofErr w:type="spellStart"/>
      <w:r w:rsidR="00F966D8">
        <w:rPr>
          <w:rFonts w:ascii="Times New Roman" w:hAnsi="Times New Roman"/>
          <w:sz w:val="24"/>
          <w:szCs w:val="24"/>
        </w:rPr>
        <w:t>co-ordinator</w:t>
      </w:r>
      <w:proofErr w:type="spellEnd"/>
      <w:r w:rsidR="00F966D8">
        <w:rPr>
          <w:rFonts w:ascii="Times New Roman" w:hAnsi="Times New Roman"/>
          <w:sz w:val="24"/>
          <w:szCs w:val="24"/>
        </w:rPr>
        <w:t xml:space="preserve"> (</w:t>
      </w:r>
      <w:r w:rsidR="00DE616C" w:rsidRPr="000D0CBA">
        <w:rPr>
          <w:rFonts w:ascii="Times New Roman" w:hAnsi="Times New Roman"/>
          <w:sz w:val="24"/>
          <w:szCs w:val="24"/>
        </w:rPr>
        <w:t>ALNCO</w:t>
      </w:r>
      <w:r w:rsidR="00F966D8">
        <w:rPr>
          <w:rFonts w:ascii="Times New Roman" w:hAnsi="Times New Roman"/>
          <w:sz w:val="24"/>
          <w:szCs w:val="24"/>
        </w:rPr>
        <w:t>)</w:t>
      </w:r>
      <w:r w:rsidR="00DE616C" w:rsidRPr="000D0CBA">
        <w:rPr>
          <w:rFonts w:ascii="Times New Roman" w:hAnsi="Times New Roman"/>
          <w:sz w:val="24"/>
          <w:szCs w:val="24"/>
        </w:rPr>
        <w:t xml:space="preserve">, headteacher, the parents </w:t>
      </w:r>
      <w:r w:rsidR="00DE616C" w:rsidRPr="000D0CBA">
        <w:rPr>
          <w:rFonts w:ascii="Times New Roman" w:hAnsi="Times New Roman"/>
          <w:i/>
          <w:sz w:val="24"/>
          <w:szCs w:val="24"/>
        </w:rPr>
        <w:t>and</w:t>
      </w:r>
      <w:r w:rsidR="00DE616C" w:rsidRPr="000D0CBA">
        <w:rPr>
          <w:rFonts w:ascii="Times New Roman" w:hAnsi="Times New Roman"/>
          <w:sz w:val="24"/>
          <w:szCs w:val="24"/>
        </w:rPr>
        <w:t xml:space="preserve"> the author </w:t>
      </w:r>
      <w:r w:rsidR="000D0CBA" w:rsidRPr="000D0CBA">
        <w:rPr>
          <w:rFonts w:ascii="Times New Roman" w:hAnsi="Times New Roman"/>
          <w:sz w:val="24"/>
          <w:szCs w:val="24"/>
        </w:rPr>
        <w:t xml:space="preserve">all </w:t>
      </w:r>
      <w:r w:rsidR="00835538" w:rsidRPr="000D0CBA">
        <w:rPr>
          <w:rFonts w:ascii="Times New Roman" w:hAnsi="Times New Roman"/>
          <w:sz w:val="24"/>
          <w:szCs w:val="24"/>
        </w:rPr>
        <w:t xml:space="preserve">believe </w:t>
      </w:r>
      <w:r w:rsidR="00DE616C" w:rsidRPr="000D0CBA">
        <w:rPr>
          <w:rFonts w:ascii="Times New Roman" w:hAnsi="Times New Roman"/>
          <w:sz w:val="24"/>
          <w:szCs w:val="24"/>
        </w:rPr>
        <w:t xml:space="preserve">School A is not the most suitable environment for Child A.  </w:t>
      </w:r>
      <w:r w:rsidR="009C17D4" w:rsidRPr="000D0CBA">
        <w:rPr>
          <w:rFonts w:ascii="Times New Roman" w:hAnsi="Times New Roman"/>
          <w:sz w:val="24"/>
          <w:szCs w:val="24"/>
        </w:rPr>
        <w:t xml:space="preserve">Child A needs to receive special, </w:t>
      </w:r>
      <w:proofErr w:type="spellStart"/>
      <w:r w:rsidR="009C17D4" w:rsidRPr="000D0CBA">
        <w:rPr>
          <w:rFonts w:ascii="Times New Roman" w:hAnsi="Times New Roman"/>
          <w:sz w:val="24"/>
          <w:szCs w:val="24"/>
        </w:rPr>
        <w:t>individualised</w:t>
      </w:r>
      <w:proofErr w:type="spellEnd"/>
      <w:r w:rsidR="009C17D4" w:rsidRPr="000D0CBA">
        <w:rPr>
          <w:rFonts w:ascii="Times New Roman" w:hAnsi="Times New Roman"/>
          <w:sz w:val="24"/>
          <w:szCs w:val="24"/>
        </w:rPr>
        <w:t xml:space="preserve"> support before inclusion can become a reality.  Although being educated alongside typically developing peers may be the eventual goal, a self-contained special education class may be more realistic early on. </w:t>
      </w:r>
      <w:r w:rsidR="000D14F8" w:rsidRPr="000D0CBA">
        <w:rPr>
          <w:rFonts w:ascii="Times New Roman" w:hAnsi="Times New Roman"/>
          <w:sz w:val="24"/>
          <w:szCs w:val="24"/>
        </w:rPr>
        <w:t>Child A</w:t>
      </w:r>
      <w:r w:rsidR="00DE616C" w:rsidRPr="000D0CBA">
        <w:rPr>
          <w:rFonts w:ascii="Times New Roman" w:hAnsi="Times New Roman"/>
          <w:sz w:val="24"/>
          <w:szCs w:val="24"/>
        </w:rPr>
        <w:t xml:space="preserve"> is </w:t>
      </w:r>
      <w:r w:rsidR="00EA3A3E" w:rsidRPr="000D0CBA">
        <w:rPr>
          <w:rFonts w:ascii="Times New Roman" w:hAnsi="Times New Roman"/>
          <w:sz w:val="24"/>
          <w:szCs w:val="24"/>
        </w:rPr>
        <w:t xml:space="preserve">more than </w:t>
      </w:r>
      <w:r w:rsidR="00DE616C" w:rsidRPr="000D0CBA">
        <w:rPr>
          <w:rFonts w:ascii="Times New Roman" w:hAnsi="Times New Roman"/>
          <w:sz w:val="24"/>
          <w:szCs w:val="24"/>
        </w:rPr>
        <w:t xml:space="preserve">capable of certain requirements expected of other children his age such as orally sounding out and blending CVC </w:t>
      </w:r>
      <w:r w:rsidR="00F966D8">
        <w:rPr>
          <w:rFonts w:ascii="Times New Roman" w:hAnsi="Times New Roman"/>
          <w:sz w:val="24"/>
          <w:szCs w:val="24"/>
        </w:rPr>
        <w:t xml:space="preserve">(consonant, vowel, consonant) </w:t>
      </w:r>
      <w:r w:rsidR="00DE616C" w:rsidRPr="000D0CBA">
        <w:rPr>
          <w:rFonts w:ascii="Times New Roman" w:hAnsi="Times New Roman"/>
          <w:sz w:val="24"/>
          <w:szCs w:val="24"/>
        </w:rPr>
        <w:t xml:space="preserve">words and basic mathematics, however this is only achieved </w:t>
      </w:r>
      <w:r w:rsidR="00EA3A3E" w:rsidRPr="000D0CBA">
        <w:rPr>
          <w:rFonts w:ascii="Times New Roman" w:hAnsi="Times New Roman"/>
          <w:sz w:val="24"/>
          <w:szCs w:val="24"/>
        </w:rPr>
        <w:t xml:space="preserve">sporadically, </w:t>
      </w:r>
      <w:r w:rsidR="00DE616C" w:rsidRPr="000D0CBA">
        <w:rPr>
          <w:rFonts w:ascii="Times New Roman" w:hAnsi="Times New Roman"/>
          <w:sz w:val="24"/>
          <w:szCs w:val="24"/>
        </w:rPr>
        <w:t xml:space="preserve">on a one-to-one basis and usually in an unconventional way such as while playing in construction or doing a physical activity at the same time.  Child A cannot cope with sitting at a desk with his peers writing in a book.  </w:t>
      </w:r>
      <w:r w:rsidR="00B263D8" w:rsidRPr="000D0CBA">
        <w:rPr>
          <w:rFonts w:ascii="Times New Roman" w:hAnsi="Times New Roman"/>
          <w:sz w:val="24"/>
          <w:szCs w:val="24"/>
        </w:rPr>
        <w:t xml:space="preserve">Ultimately, students are placed in special education because they require extra aid or academic support, that cannot necessarily be provided in a mainstream school. However, special education </w:t>
      </w:r>
      <w:r w:rsidR="00B263D8" w:rsidRPr="000D0CBA">
        <w:rPr>
          <w:rFonts w:ascii="Times New Roman" w:hAnsi="Times New Roman"/>
          <w:i/>
          <w:sz w:val="24"/>
          <w:szCs w:val="24"/>
        </w:rPr>
        <w:t>can</w:t>
      </w:r>
      <w:r w:rsidR="00B263D8" w:rsidRPr="000D0CBA">
        <w:rPr>
          <w:rFonts w:ascii="Times New Roman" w:hAnsi="Times New Roman"/>
          <w:sz w:val="24"/>
          <w:szCs w:val="24"/>
        </w:rPr>
        <w:t xml:space="preserve"> function as an </w:t>
      </w:r>
      <w:r w:rsidR="00F966D8">
        <w:rPr>
          <w:rFonts w:ascii="Times New Roman" w:hAnsi="Times New Roman"/>
          <w:sz w:val="24"/>
          <w:szCs w:val="24"/>
        </w:rPr>
        <w:t>opportunity</w:t>
      </w:r>
      <w:r w:rsidR="00B263D8" w:rsidRPr="000D0CBA">
        <w:rPr>
          <w:rFonts w:ascii="Times New Roman" w:hAnsi="Times New Roman"/>
          <w:sz w:val="24"/>
          <w:szCs w:val="24"/>
        </w:rPr>
        <w:t xml:space="preserve"> for students to learn their strengths, how to use them, and then ideally, return to mainstream education (</w:t>
      </w:r>
      <w:proofErr w:type="spellStart"/>
      <w:r w:rsidR="00B263D8" w:rsidRPr="000D0CBA">
        <w:rPr>
          <w:rFonts w:ascii="Times New Roman" w:hAnsi="Times New Roman"/>
          <w:sz w:val="24"/>
          <w:szCs w:val="24"/>
        </w:rPr>
        <w:t>Getschow</w:t>
      </w:r>
      <w:proofErr w:type="spellEnd"/>
      <w:r w:rsidR="00B263D8" w:rsidRPr="000D0CBA">
        <w:rPr>
          <w:rFonts w:ascii="Times New Roman" w:hAnsi="Times New Roman"/>
          <w:sz w:val="24"/>
          <w:szCs w:val="24"/>
        </w:rPr>
        <w:t>, 2011)</w:t>
      </w:r>
      <w:r w:rsidR="00F966D8">
        <w:rPr>
          <w:rFonts w:ascii="Times New Roman" w:hAnsi="Times New Roman"/>
          <w:sz w:val="24"/>
          <w:szCs w:val="24"/>
        </w:rPr>
        <w:t xml:space="preserve">.  This is an avenue that the author would </w:t>
      </w:r>
      <w:proofErr w:type="gramStart"/>
      <w:r w:rsidR="00F966D8">
        <w:rPr>
          <w:rFonts w:ascii="Times New Roman" w:hAnsi="Times New Roman"/>
          <w:sz w:val="24"/>
          <w:szCs w:val="24"/>
        </w:rPr>
        <w:t>definitely like</w:t>
      </w:r>
      <w:proofErr w:type="gramEnd"/>
      <w:r w:rsidR="00F966D8">
        <w:rPr>
          <w:rFonts w:ascii="Times New Roman" w:hAnsi="Times New Roman"/>
          <w:sz w:val="24"/>
          <w:szCs w:val="24"/>
        </w:rPr>
        <w:t xml:space="preserve"> to see considered for Child A</w:t>
      </w:r>
      <w:r w:rsidR="00B263D8" w:rsidRPr="000D0CBA">
        <w:rPr>
          <w:rFonts w:ascii="Times New Roman" w:hAnsi="Times New Roman"/>
          <w:sz w:val="24"/>
          <w:szCs w:val="24"/>
        </w:rPr>
        <w:t>.</w:t>
      </w:r>
    </w:p>
    <w:p w14:paraId="02446061" w14:textId="14322230" w:rsidR="00643BD6" w:rsidRPr="000D0CBA" w:rsidRDefault="00643BD6" w:rsidP="000D0CBA">
      <w:pPr>
        <w:autoSpaceDE w:val="0"/>
        <w:autoSpaceDN w:val="0"/>
        <w:adjustRightInd w:val="0"/>
        <w:rPr>
          <w:rFonts w:ascii="Times New Roman" w:hAnsi="Times New Roman"/>
          <w:bCs/>
          <w:iCs/>
          <w:sz w:val="24"/>
          <w:szCs w:val="24"/>
        </w:rPr>
      </w:pPr>
    </w:p>
    <w:p w14:paraId="12B60F3B" w14:textId="39233817" w:rsidR="00D56822" w:rsidRPr="000D0CBA" w:rsidRDefault="000A59EA" w:rsidP="000D0CBA">
      <w:pPr>
        <w:autoSpaceDE w:val="0"/>
        <w:autoSpaceDN w:val="0"/>
        <w:adjustRightInd w:val="0"/>
        <w:rPr>
          <w:rFonts w:ascii="Times New Roman" w:hAnsi="Times New Roman"/>
          <w:sz w:val="24"/>
          <w:szCs w:val="24"/>
        </w:rPr>
      </w:pPr>
      <w:proofErr w:type="spellStart"/>
      <w:r w:rsidRPr="000D0CBA">
        <w:rPr>
          <w:rFonts w:ascii="Times New Roman" w:hAnsi="Times New Roman"/>
          <w:sz w:val="24"/>
          <w:szCs w:val="24"/>
        </w:rPr>
        <w:t>Wiele</w:t>
      </w:r>
      <w:proofErr w:type="spellEnd"/>
      <w:r w:rsidRPr="000D0CBA">
        <w:rPr>
          <w:rFonts w:ascii="Times New Roman" w:hAnsi="Times New Roman"/>
          <w:sz w:val="24"/>
          <w:szCs w:val="24"/>
        </w:rPr>
        <w:t xml:space="preserve"> </w:t>
      </w:r>
      <w:r w:rsidR="00AF041F" w:rsidRPr="000D0CBA">
        <w:rPr>
          <w:rFonts w:ascii="Times New Roman" w:hAnsi="Times New Roman"/>
          <w:sz w:val="24"/>
          <w:szCs w:val="24"/>
        </w:rPr>
        <w:t>(</w:t>
      </w:r>
      <w:r w:rsidRPr="000D0CBA">
        <w:rPr>
          <w:rFonts w:ascii="Times New Roman" w:hAnsi="Times New Roman"/>
          <w:sz w:val="24"/>
          <w:szCs w:val="24"/>
        </w:rPr>
        <w:t>2011</w:t>
      </w:r>
      <w:r w:rsidR="00AF041F" w:rsidRPr="000D0CBA">
        <w:rPr>
          <w:rFonts w:ascii="Times New Roman" w:hAnsi="Times New Roman"/>
          <w:sz w:val="24"/>
          <w:szCs w:val="24"/>
        </w:rPr>
        <w:t>, p45</w:t>
      </w:r>
      <w:r w:rsidRPr="000D0CBA">
        <w:rPr>
          <w:rFonts w:ascii="Times New Roman" w:hAnsi="Times New Roman"/>
          <w:sz w:val="24"/>
          <w:szCs w:val="24"/>
        </w:rPr>
        <w:t>)</w:t>
      </w:r>
      <w:r w:rsidR="00B263D8" w:rsidRPr="000D0CBA">
        <w:rPr>
          <w:rFonts w:ascii="Times New Roman" w:hAnsi="Times New Roman"/>
          <w:sz w:val="24"/>
          <w:szCs w:val="24"/>
        </w:rPr>
        <w:t xml:space="preserve"> </w:t>
      </w:r>
      <w:proofErr w:type="gramStart"/>
      <w:r w:rsidR="00B263D8" w:rsidRPr="000D0CBA">
        <w:rPr>
          <w:rFonts w:ascii="Times New Roman" w:hAnsi="Times New Roman"/>
          <w:sz w:val="24"/>
          <w:szCs w:val="24"/>
        </w:rPr>
        <w:t>is of the opinion that</w:t>
      </w:r>
      <w:proofErr w:type="gramEnd"/>
      <w:r w:rsidR="00B263D8" w:rsidRPr="000D0CBA">
        <w:rPr>
          <w:rFonts w:ascii="Times New Roman" w:hAnsi="Times New Roman"/>
          <w:sz w:val="24"/>
          <w:szCs w:val="24"/>
        </w:rPr>
        <w:t xml:space="preserve"> “</w:t>
      </w:r>
      <w:r w:rsidR="00311641" w:rsidRPr="000D0CBA">
        <w:rPr>
          <w:rFonts w:ascii="Times New Roman" w:hAnsi="Times New Roman"/>
          <w:sz w:val="24"/>
          <w:szCs w:val="24"/>
        </w:rPr>
        <w:t>a</w:t>
      </w:r>
      <w:r w:rsidR="00D56822" w:rsidRPr="000D0CBA">
        <w:rPr>
          <w:rFonts w:ascii="Times New Roman" w:hAnsi="Times New Roman"/>
          <w:sz w:val="24"/>
          <w:szCs w:val="24"/>
        </w:rPr>
        <w:t xml:space="preserve">lthough expecting everyone to succeed academically is a lofty goal, it may be somewhat </w:t>
      </w:r>
      <w:r w:rsidR="00B263D8" w:rsidRPr="000D0CBA">
        <w:rPr>
          <w:rFonts w:ascii="Times New Roman" w:hAnsi="Times New Roman"/>
          <w:sz w:val="24"/>
          <w:szCs w:val="24"/>
        </w:rPr>
        <w:t xml:space="preserve">unrealistic </w:t>
      </w:r>
      <w:r w:rsidR="00D56822" w:rsidRPr="000D0CBA">
        <w:rPr>
          <w:rFonts w:ascii="Times New Roman" w:hAnsi="Times New Roman"/>
          <w:sz w:val="24"/>
          <w:szCs w:val="24"/>
        </w:rPr>
        <w:t xml:space="preserve">in regard to students in special </w:t>
      </w:r>
      <w:r w:rsidR="00D56822" w:rsidRPr="000D0CBA">
        <w:rPr>
          <w:rFonts w:ascii="Times New Roman" w:hAnsi="Times New Roman"/>
          <w:sz w:val="24"/>
          <w:szCs w:val="24"/>
        </w:rPr>
        <w:lastRenderedPageBreak/>
        <w:t>education</w:t>
      </w:r>
      <w:r w:rsidR="00B263D8" w:rsidRPr="000D0CBA">
        <w:rPr>
          <w:rFonts w:ascii="Times New Roman" w:hAnsi="Times New Roman"/>
          <w:sz w:val="24"/>
          <w:szCs w:val="24"/>
        </w:rPr>
        <w:t>”</w:t>
      </w:r>
      <w:r w:rsidR="00D56822" w:rsidRPr="000D0CBA">
        <w:rPr>
          <w:rFonts w:ascii="Times New Roman" w:hAnsi="Times New Roman"/>
          <w:sz w:val="24"/>
          <w:szCs w:val="24"/>
        </w:rPr>
        <w:t>.</w:t>
      </w:r>
      <w:r w:rsidR="00B263D8" w:rsidRPr="000D0CBA">
        <w:rPr>
          <w:rFonts w:ascii="Times New Roman" w:hAnsi="Times New Roman"/>
          <w:sz w:val="24"/>
          <w:szCs w:val="24"/>
        </w:rPr>
        <w:t xml:space="preserve">  The author </w:t>
      </w:r>
      <w:r w:rsidR="00AF041F" w:rsidRPr="000D0CBA">
        <w:rPr>
          <w:rFonts w:ascii="Times New Roman" w:hAnsi="Times New Roman"/>
          <w:sz w:val="24"/>
          <w:szCs w:val="24"/>
        </w:rPr>
        <w:t xml:space="preserve">strongly </w:t>
      </w:r>
      <w:r w:rsidR="00B263D8" w:rsidRPr="000D0CBA">
        <w:rPr>
          <w:rFonts w:ascii="Times New Roman" w:hAnsi="Times New Roman"/>
          <w:sz w:val="24"/>
          <w:szCs w:val="24"/>
        </w:rPr>
        <w:t>disagrees, as every child is an individual</w:t>
      </w:r>
      <w:r w:rsidR="00AF041F" w:rsidRPr="000D0CBA">
        <w:rPr>
          <w:rFonts w:ascii="Times New Roman" w:hAnsi="Times New Roman"/>
          <w:sz w:val="24"/>
          <w:szCs w:val="24"/>
        </w:rPr>
        <w:t>.</w:t>
      </w:r>
      <w:r w:rsidR="00B263D8" w:rsidRPr="000D0CBA">
        <w:rPr>
          <w:rFonts w:ascii="Times New Roman" w:hAnsi="Times New Roman"/>
          <w:sz w:val="24"/>
          <w:szCs w:val="24"/>
        </w:rPr>
        <w:t xml:space="preserve"> </w:t>
      </w:r>
      <w:r w:rsidR="00AF041F" w:rsidRPr="000D0CBA">
        <w:rPr>
          <w:rFonts w:ascii="Times New Roman" w:hAnsi="Times New Roman"/>
          <w:sz w:val="24"/>
          <w:szCs w:val="24"/>
        </w:rPr>
        <w:t xml:space="preserve"> </w:t>
      </w:r>
      <w:proofErr w:type="spellStart"/>
      <w:r w:rsidR="00AF041F" w:rsidRPr="000D0CBA">
        <w:rPr>
          <w:rFonts w:ascii="Times New Roman" w:hAnsi="Times New Roman"/>
          <w:sz w:val="24"/>
          <w:szCs w:val="24"/>
        </w:rPr>
        <w:t>C</w:t>
      </w:r>
      <w:r w:rsidR="00B263D8" w:rsidRPr="000D0CBA">
        <w:rPr>
          <w:rFonts w:ascii="Times New Roman" w:hAnsi="Times New Roman"/>
          <w:sz w:val="24"/>
          <w:szCs w:val="24"/>
        </w:rPr>
        <w:t>ategorising</w:t>
      </w:r>
      <w:proofErr w:type="spellEnd"/>
      <w:r w:rsidR="00B263D8" w:rsidRPr="000D0CBA">
        <w:rPr>
          <w:rFonts w:ascii="Times New Roman" w:hAnsi="Times New Roman"/>
          <w:sz w:val="24"/>
          <w:szCs w:val="24"/>
        </w:rPr>
        <w:t xml:space="preserve"> children who attend special schools as </w:t>
      </w:r>
      <w:r w:rsidR="00AF041F" w:rsidRPr="000D0CBA">
        <w:rPr>
          <w:rFonts w:ascii="Times New Roman" w:hAnsi="Times New Roman"/>
          <w:sz w:val="24"/>
          <w:szCs w:val="24"/>
        </w:rPr>
        <w:t>‘</w:t>
      </w:r>
      <w:r w:rsidR="00B263D8" w:rsidRPr="000D0CBA">
        <w:rPr>
          <w:rFonts w:ascii="Times New Roman" w:hAnsi="Times New Roman"/>
          <w:sz w:val="24"/>
          <w:szCs w:val="24"/>
        </w:rPr>
        <w:t>unlikely to succeed academically</w:t>
      </w:r>
      <w:r w:rsidR="00AF041F" w:rsidRPr="000D0CBA">
        <w:rPr>
          <w:rFonts w:ascii="Times New Roman" w:hAnsi="Times New Roman"/>
          <w:sz w:val="24"/>
          <w:szCs w:val="24"/>
        </w:rPr>
        <w:t>’</w:t>
      </w:r>
      <w:r w:rsidR="00B263D8" w:rsidRPr="000D0CBA">
        <w:rPr>
          <w:rFonts w:ascii="Times New Roman" w:hAnsi="Times New Roman"/>
          <w:sz w:val="24"/>
          <w:szCs w:val="24"/>
        </w:rPr>
        <w:t xml:space="preserve">, is as </w:t>
      </w:r>
      <w:r w:rsidR="00AF041F" w:rsidRPr="000D0CBA">
        <w:rPr>
          <w:rFonts w:ascii="Times New Roman" w:hAnsi="Times New Roman"/>
          <w:sz w:val="24"/>
          <w:szCs w:val="24"/>
        </w:rPr>
        <w:t>unreasonable a notion as believing</w:t>
      </w:r>
      <w:r w:rsidR="00B263D8" w:rsidRPr="000D0CBA">
        <w:rPr>
          <w:rFonts w:ascii="Times New Roman" w:hAnsi="Times New Roman"/>
          <w:sz w:val="24"/>
          <w:szCs w:val="24"/>
        </w:rPr>
        <w:t xml:space="preserve"> that </w:t>
      </w:r>
      <w:r w:rsidR="00AF041F" w:rsidRPr="000D0CBA">
        <w:rPr>
          <w:rFonts w:ascii="Times New Roman" w:hAnsi="Times New Roman"/>
          <w:sz w:val="24"/>
          <w:szCs w:val="24"/>
        </w:rPr>
        <w:t xml:space="preserve">all children who </w:t>
      </w:r>
      <w:r w:rsidR="00B263D8" w:rsidRPr="000D0CBA">
        <w:rPr>
          <w:rFonts w:ascii="Times New Roman" w:hAnsi="Times New Roman"/>
          <w:sz w:val="24"/>
          <w:szCs w:val="24"/>
        </w:rPr>
        <w:t xml:space="preserve">attend mainstream will </w:t>
      </w:r>
      <w:r w:rsidR="00AF041F" w:rsidRPr="000D0CBA">
        <w:rPr>
          <w:rFonts w:ascii="Times New Roman" w:hAnsi="Times New Roman"/>
          <w:sz w:val="24"/>
          <w:szCs w:val="24"/>
        </w:rPr>
        <w:t xml:space="preserve">be </w:t>
      </w:r>
      <w:r w:rsidR="00B263D8" w:rsidRPr="000D0CBA">
        <w:rPr>
          <w:rFonts w:ascii="Times New Roman" w:hAnsi="Times New Roman"/>
          <w:sz w:val="24"/>
          <w:szCs w:val="24"/>
        </w:rPr>
        <w:t>succe</w:t>
      </w:r>
      <w:r w:rsidR="00AF041F" w:rsidRPr="000D0CBA">
        <w:rPr>
          <w:rFonts w:ascii="Times New Roman" w:hAnsi="Times New Roman"/>
          <w:sz w:val="24"/>
          <w:szCs w:val="24"/>
        </w:rPr>
        <w:t>ssful</w:t>
      </w:r>
      <w:r w:rsidR="00B263D8" w:rsidRPr="000D0CBA">
        <w:rPr>
          <w:rFonts w:ascii="Times New Roman" w:hAnsi="Times New Roman"/>
          <w:sz w:val="24"/>
          <w:szCs w:val="24"/>
        </w:rPr>
        <w:t>.</w:t>
      </w:r>
    </w:p>
    <w:p w14:paraId="63D68DEB" w14:textId="77777777" w:rsidR="00AF041F" w:rsidRPr="000D0CBA" w:rsidRDefault="00AF041F" w:rsidP="000D0CBA">
      <w:pPr>
        <w:autoSpaceDE w:val="0"/>
        <w:autoSpaceDN w:val="0"/>
        <w:adjustRightInd w:val="0"/>
        <w:rPr>
          <w:rFonts w:ascii="Times New Roman" w:hAnsi="Times New Roman"/>
          <w:sz w:val="24"/>
          <w:szCs w:val="24"/>
        </w:rPr>
      </w:pPr>
    </w:p>
    <w:p w14:paraId="3447D372" w14:textId="5D71E014" w:rsidR="000D0CBA" w:rsidRDefault="00A65599" w:rsidP="00CF4039">
      <w:pPr>
        <w:autoSpaceDE w:val="0"/>
        <w:autoSpaceDN w:val="0"/>
        <w:adjustRightInd w:val="0"/>
        <w:rPr>
          <w:rFonts w:ascii="Times New Roman" w:hAnsi="Times New Roman"/>
          <w:bCs/>
          <w:iCs/>
          <w:sz w:val="24"/>
          <w:szCs w:val="24"/>
        </w:rPr>
      </w:pPr>
      <w:proofErr w:type="gramStart"/>
      <w:r w:rsidRPr="000D0CBA">
        <w:rPr>
          <w:rFonts w:ascii="Times New Roman" w:hAnsi="Times New Roman"/>
          <w:iCs/>
          <w:sz w:val="24"/>
          <w:szCs w:val="24"/>
          <w:shd w:val="clear" w:color="auto" w:fill="FFFFFF"/>
        </w:rPr>
        <w:t>Referring back</w:t>
      </w:r>
      <w:proofErr w:type="gramEnd"/>
      <w:r w:rsidRPr="000D0CBA">
        <w:rPr>
          <w:rFonts w:ascii="Times New Roman" w:hAnsi="Times New Roman"/>
          <w:iCs/>
          <w:sz w:val="24"/>
          <w:szCs w:val="24"/>
          <w:shd w:val="clear" w:color="auto" w:fill="FFFFFF"/>
        </w:rPr>
        <w:t xml:space="preserve"> to the question “Is it equitable for a child who has Global Developmental Delay and autistic traits to attend a mainstream primary school, rather than a special school?”  the author </w:t>
      </w:r>
      <w:proofErr w:type="gramStart"/>
      <w:r w:rsidRPr="000D0CBA">
        <w:rPr>
          <w:rFonts w:ascii="Times New Roman" w:hAnsi="Times New Roman"/>
          <w:iCs/>
          <w:sz w:val="24"/>
          <w:szCs w:val="24"/>
          <w:shd w:val="clear" w:color="auto" w:fill="FFFFFF"/>
        </w:rPr>
        <w:t>is of the opinion that</w:t>
      </w:r>
      <w:proofErr w:type="gramEnd"/>
      <w:r w:rsidRPr="000D0CBA">
        <w:rPr>
          <w:rFonts w:ascii="Times New Roman" w:hAnsi="Times New Roman"/>
          <w:iCs/>
          <w:sz w:val="24"/>
          <w:szCs w:val="24"/>
          <w:shd w:val="clear" w:color="auto" w:fill="FFFFFF"/>
        </w:rPr>
        <w:t xml:space="preserve"> </w:t>
      </w:r>
      <w:r w:rsidRPr="000D0CBA">
        <w:rPr>
          <w:rFonts w:ascii="Times New Roman" w:hAnsi="Times New Roman"/>
          <w:sz w:val="24"/>
          <w:szCs w:val="24"/>
        </w:rPr>
        <w:t xml:space="preserve">ultimately, the decision of whether or not a child should be placed in an inclusive mainstream school should be made on an individual, case-by-case basis, especially as the signs of being on the spectrum of autism vary so greatly.  Mann (2014) states there is a common misconception that “equity and equality mean the same thing, when the truth is they are similar but the difference between them is crucial”.  Of course, it can be argued that Child A is entitled to attend a mainstream school and have access to the same learning experiences as his peers, however this is not necessarily the best option for Child A.  Is it more important to provide Child A with equal opportunities or equitable ones?  </w:t>
      </w:r>
      <w:r w:rsidRPr="000D0CBA">
        <w:rPr>
          <w:rFonts w:ascii="Times New Roman" w:hAnsi="Times New Roman"/>
          <w:bCs/>
          <w:iCs/>
          <w:sz w:val="24"/>
          <w:szCs w:val="24"/>
        </w:rPr>
        <w:t xml:space="preserve">The theory is that with the right training, strategies and support, </w:t>
      </w:r>
      <w:r w:rsidR="00F966D8">
        <w:rPr>
          <w:rFonts w:ascii="Times New Roman" w:hAnsi="Times New Roman"/>
          <w:bCs/>
          <w:iCs/>
          <w:sz w:val="24"/>
          <w:szCs w:val="24"/>
        </w:rPr>
        <w:t>“</w:t>
      </w:r>
      <w:r w:rsidRPr="000D0CBA">
        <w:rPr>
          <w:rFonts w:ascii="Times New Roman" w:hAnsi="Times New Roman"/>
          <w:bCs/>
          <w:iCs/>
          <w:sz w:val="24"/>
          <w:szCs w:val="24"/>
        </w:rPr>
        <w:t>nearly all pupils with special educational needs can be included in mainstream education successfully</w:t>
      </w:r>
      <w:r w:rsidR="00F966D8">
        <w:rPr>
          <w:rFonts w:ascii="Times New Roman" w:hAnsi="Times New Roman"/>
          <w:bCs/>
          <w:iCs/>
          <w:sz w:val="24"/>
          <w:szCs w:val="24"/>
        </w:rPr>
        <w:t>”</w:t>
      </w:r>
      <w:r w:rsidRPr="000D0CBA">
        <w:rPr>
          <w:rFonts w:ascii="Times New Roman" w:hAnsi="Times New Roman"/>
          <w:bCs/>
          <w:iCs/>
          <w:sz w:val="24"/>
          <w:szCs w:val="24"/>
        </w:rPr>
        <w:t xml:space="preserve"> (Burnham and Baker, 2010, p239).  </w:t>
      </w:r>
      <w:proofErr w:type="gramStart"/>
      <w:r w:rsidR="00F966D8">
        <w:rPr>
          <w:rFonts w:ascii="Times New Roman" w:hAnsi="Times New Roman"/>
          <w:bCs/>
          <w:iCs/>
          <w:sz w:val="24"/>
          <w:szCs w:val="24"/>
        </w:rPr>
        <w:t>In</w:t>
      </w:r>
      <w:r w:rsidRPr="000D0CBA">
        <w:rPr>
          <w:rFonts w:ascii="Times New Roman" w:hAnsi="Times New Roman"/>
          <w:bCs/>
          <w:iCs/>
          <w:sz w:val="24"/>
          <w:szCs w:val="24"/>
        </w:rPr>
        <w:t xml:space="preserve"> reality</w:t>
      </w:r>
      <w:r w:rsidR="00F966D8">
        <w:rPr>
          <w:rFonts w:ascii="Times New Roman" w:hAnsi="Times New Roman"/>
          <w:bCs/>
          <w:iCs/>
          <w:sz w:val="24"/>
          <w:szCs w:val="24"/>
        </w:rPr>
        <w:t>,</w:t>
      </w:r>
      <w:r w:rsidRPr="000D0CBA">
        <w:rPr>
          <w:rFonts w:ascii="Times New Roman" w:hAnsi="Times New Roman"/>
          <w:bCs/>
          <w:iCs/>
          <w:sz w:val="24"/>
          <w:szCs w:val="24"/>
        </w:rPr>
        <w:t xml:space="preserve"> </w:t>
      </w:r>
      <w:r w:rsidRPr="000D0CBA">
        <w:rPr>
          <w:rFonts w:ascii="Times New Roman" w:hAnsi="Times New Roman"/>
          <w:sz w:val="24"/>
          <w:szCs w:val="24"/>
        </w:rPr>
        <w:t>inclusion</w:t>
      </w:r>
      <w:proofErr w:type="gramEnd"/>
      <w:r w:rsidRPr="000D0CBA">
        <w:rPr>
          <w:rFonts w:ascii="Times New Roman" w:hAnsi="Times New Roman"/>
          <w:sz w:val="24"/>
          <w:szCs w:val="24"/>
        </w:rPr>
        <w:t xml:space="preserve"> </w:t>
      </w:r>
      <w:r w:rsidR="00F966D8" w:rsidRPr="00F966D8">
        <w:rPr>
          <w:rFonts w:ascii="Times New Roman" w:hAnsi="Times New Roman"/>
          <w:sz w:val="24"/>
          <w:szCs w:val="24"/>
        </w:rPr>
        <w:t xml:space="preserve">should not rely on individual schools struggling to </w:t>
      </w:r>
      <w:r w:rsidR="00F966D8">
        <w:rPr>
          <w:rFonts w:ascii="Times New Roman" w:hAnsi="Times New Roman"/>
          <w:sz w:val="24"/>
          <w:szCs w:val="24"/>
        </w:rPr>
        <w:t>support</w:t>
      </w:r>
      <w:r w:rsidR="00F966D8" w:rsidRPr="00F966D8">
        <w:rPr>
          <w:rFonts w:ascii="Times New Roman" w:hAnsi="Times New Roman"/>
          <w:sz w:val="24"/>
          <w:szCs w:val="24"/>
        </w:rPr>
        <w:t xml:space="preserve"> children with special needs</w:t>
      </w:r>
      <w:r w:rsidR="00F966D8">
        <w:rPr>
          <w:rFonts w:ascii="Times New Roman" w:hAnsi="Times New Roman"/>
          <w:sz w:val="24"/>
          <w:szCs w:val="24"/>
        </w:rPr>
        <w:t xml:space="preserve"> </w:t>
      </w:r>
      <w:r w:rsidR="00F966D8">
        <w:rPr>
          <w:rFonts w:ascii="Times New Roman" w:hAnsi="Times New Roman"/>
          <w:sz w:val="24"/>
          <w:szCs w:val="24"/>
        </w:rPr>
        <w:t>(</w:t>
      </w:r>
      <w:proofErr w:type="spellStart"/>
      <w:r w:rsidR="00F966D8">
        <w:rPr>
          <w:rFonts w:ascii="Times New Roman" w:hAnsi="Times New Roman"/>
          <w:sz w:val="24"/>
          <w:szCs w:val="24"/>
        </w:rPr>
        <w:t>MacBeath</w:t>
      </w:r>
      <w:proofErr w:type="spellEnd"/>
      <w:r w:rsidR="00F966D8">
        <w:rPr>
          <w:rFonts w:ascii="Times New Roman" w:hAnsi="Times New Roman"/>
          <w:sz w:val="24"/>
          <w:szCs w:val="24"/>
        </w:rPr>
        <w:t>, et al. 2006)</w:t>
      </w:r>
      <w:r w:rsidR="00F966D8">
        <w:rPr>
          <w:rFonts w:ascii="Times New Roman" w:hAnsi="Times New Roman"/>
          <w:sz w:val="24"/>
          <w:szCs w:val="24"/>
        </w:rPr>
        <w:t xml:space="preserve">.  Inclusion </w:t>
      </w:r>
      <w:r w:rsidRPr="000D0CBA">
        <w:rPr>
          <w:rFonts w:ascii="Times New Roman" w:hAnsi="Times New Roman"/>
          <w:sz w:val="24"/>
          <w:szCs w:val="24"/>
        </w:rPr>
        <w:t>should</w:t>
      </w:r>
      <w:r w:rsidR="00F966D8">
        <w:rPr>
          <w:rFonts w:ascii="Times New Roman" w:hAnsi="Times New Roman"/>
          <w:sz w:val="24"/>
          <w:szCs w:val="24"/>
        </w:rPr>
        <w:t xml:space="preserve"> be a positive </w:t>
      </w:r>
      <w:bookmarkStart w:id="0" w:name="_GoBack"/>
      <w:bookmarkEnd w:id="0"/>
      <w:r w:rsidR="00F966D8">
        <w:rPr>
          <w:rFonts w:ascii="Times New Roman" w:hAnsi="Times New Roman"/>
          <w:sz w:val="24"/>
          <w:szCs w:val="24"/>
        </w:rPr>
        <w:t>experience; it should</w:t>
      </w:r>
      <w:r w:rsidRPr="000D0CBA">
        <w:rPr>
          <w:rFonts w:ascii="Times New Roman" w:hAnsi="Times New Roman"/>
          <w:sz w:val="24"/>
          <w:szCs w:val="24"/>
        </w:rPr>
        <w:t xml:space="preserve"> not be </w:t>
      </w:r>
      <w:r w:rsidRPr="00F966D8">
        <w:rPr>
          <w:rFonts w:ascii="Times New Roman" w:hAnsi="Times New Roman"/>
          <w:sz w:val="24"/>
          <w:szCs w:val="24"/>
        </w:rPr>
        <w:t>forced</w:t>
      </w:r>
      <w:r w:rsidRPr="000D0CBA">
        <w:rPr>
          <w:rFonts w:ascii="Times New Roman" w:hAnsi="Times New Roman"/>
          <w:sz w:val="24"/>
          <w:szCs w:val="24"/>
        </w:rPr>
        <w:t xml:space="preserve"> at the </w:t>
      </w:r>
      <w:r w:rsidRPr="00F966D8">
        <w:rPr>
          <w:rFonts w:ascii="Times New Roman" w:hAnsi="Times New Roman"/>
          <w:i/>
          <w:sz w:val="24"/>
          <w:szCs w:val="24"/>
        </w:rPr>
        <w:t>expense</w:t>
      </w:r>
      <w:r w:rsidRPr="000D0CBA">
        <w:rPr>
          <w:rFonts w:ascii="Times New Roman" w:hAnsi="Times New Roman"/>
          <w:sz w:val="24"/>
          <w:szCs w:val="24"/>
        </w:rPr>
        <w:t xml:space="preserve"> of the child. </w:t>
      </w:r>
    </w:p>
    <w:p w14:paraId="665150A5" w14:textId="588FC1C0" w:rsidR="000D0CBA" w:rsidRDefault="000D0CBA">
      <w:pPr>
        <w:rPr>
          <w:rFonts w:ascii="Times New Roman" w:hAnsi="Times New Roman"/>
          <w:b/>
          <w:bCs/>
          <w:iCs/>
          <w:sz w:val="24"/>
          <w:szCs w:val="24"/>
          <w:u w:val="single"/>
        </w:rPr>
      </w:pPr>
      <w:r>
        <w:rPr>
          <w:rFonts w:ascii="Times New Roman" w:hAnsi="Times New Roman"/>
          <w:b/>
          <w:bCs/>
          <w:iCs/>
          <w:sz w:val="24"/>
          <w:szCs w:val="24"/>
          <w:u w:val="single"/>
        </w:rPr>
        <w:br w:type="page"/>
      </w:r>
    </w:p>
    <w:p w14:paraId="29C42F89" w14:textId="4287944E" w:rsidR="00CF4039" w:rsidRPr="000D0CBA" w:rsidRDefault="00CF4039" w:rsidP="00CF4039">
      <w:pPr>
        <w:autoSpaceDE w:val="0"/>
        <w:autoSpaceDN w:val="0"/>
        <w:adjustRightInd w:val="0"/>
        <w:rPr>
          <w:rFonts w:ascii="Times New Roman" w:hAnsi="Times New Roman"/>
          <w:bCs/>
          <w:iCs/>
          <w:sz w:val="24"/>
          <w:szCs w:val="24"/>
        </w:rPr>
      </w:pPr>
      <w:r>
        <w:rPr>
          <w:rFonts w:ascii="Times New Roman" w:hAnsi="Times New Roman"/>
          <w:b/>
          <w:bCs/>
          <w:iCs/>
          <w:sz w:val="24"/>
          <w:szCs w:val="24"/>
          <w:u w:val="single"/>
        </w:rPr>
        <w:t>Reference List</w:t>
      </w:r>
      <w:r w:rsidR="001447B7">
        <w:rPr>
          <w:rFonts w:ascii="Times New Roman" w:hAnsi="Times New Roman"/>
          <w:b/>
          <w:bCs/>
          <w:iCs/>
          <w:sz w:val="24"/>
          <w:szCs w:val="24"/>
          <w:u w:val="single"/>
        </w:rPr>
        <w:t xml:space="preserve"> </w:t>
      </w:r>
    </w:p>
    <w:p w14:paraId="6660603A" w14:textId="77777777" w:rsidR="00CF4039" w:rsidRDefault="00CF4039" w:rsidP="00CF4039">
      <w:pPr>
        <w:jc w:val="left"/>
        <w:rPr>
          <w:rFonts w:ascii="Times New Roman" w:hAnsi="Times New Roman"/>
          <w:sz w:val="24"/>
          <w:szCs w:val="24"/>
        </w:rPr>
      </w:pPr>
    </w:p>
    <w:p w14:paraId="4DCB6F5C" w14:textId="19A1A3A2"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Additional Learning Needs Co-</w:t>
      </w:r>
      <w:proofErr w:type="spellStart"/>
      <w:r w:rsidRPr="000D0CBA">
        <w:rPr>
          <w:rFonts w:ascii="Times New Roman" w:hAnsi="Times New Roman"/>
          <w:sz w:val="24"/>
          <w:szCs w:val="24"/>
        </w:rPr>
        <w:t>ordinator</w:t>
      </w:r>
      <w:proofErr w:type="spellEnd"/>
      <w:r w:rsidRPr="000D0CBA">
        <w:rPr>
          <w:rFonts w:ascii="Times New Roman" w:hAnsi="Times New Roman"/>
          <w:sz w:val="24"/>
          <w:szCs w:val="24"/>
        </w:rPr>
        <w:t xml:space="preserve">, School A (2019) In conversation with Toni Davies. (1/2/19). </w:t>
      </w:r>
    </w:p>
    <w:p w14:paraId="690F481A" w14:textId="0E4D3817"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Bale, J. F., </w:t>
      </w:r>
      <w:proofErr w:type="spellStart"/>
      <w:r w:rsidRPr="000D0CBA">
        <w:rPr>
          <w:rFonts w:ascii="Times New Roman" w:hAnsi="Times New Roman"/>
          <w:sz w:val="24"/>
          <w:szCs w:val="24"/>
        </w:rPr>
        <w:t>Bonkowsky</w:t>
      </w:r>
      <w:proofErr w:type="spellEnd"/>
      <w:r w:rsidRPr="000D0CBA">
        <w:rPr>
          <w:rFonts w:ascii="Times New Roman" w:hAnsi="Times New Roman"/>
          <w:sz w:val="24"/>
          <w:szCs w:val="24"/>
        </w:rPr>
        <w:t xml:space="preserve">, J. L., </w:t>
      </w:r>
      <w:proofErr w:type="spellStart"/>
      <w:r w:rsidRPr="000D0CBA">
        <w:rPr>
          <w:rFonts w:ascii="Times New Roman" w:hAnsi="Times New Roman"/>
          <w:sz w:val="24"/>
          <w:szCs w:val="24"/>
        </w:rPr>
        <w:t>Filloux</w:t>
      </w:r>
      <w:proofErr w:type="spellEnd"/>
      <w:r w:rsidRPr="000D0CBA">
        <w:rPr>
          <w:rFonts w:ascii="Times New Roman" w:hAnsi="Times New Roman"/>
          <w:sz w:val="24"/>
          <w:szCs w:val="24"/>
        </w:rPr>
        <w:t xml:space="preserve">, F. M., Hedlund, G. L., Nielsen, D. M. and Larsen, P.D. (2012) </w:t>
      </w:r>
      <w:r w:rsidRPr="000D0CBA">
        <w:rPr>
          <w:rFonts w:ascii="Times New Roman" w:hAnsi="Times New Roman"/>
          <w:i/>
          <w:sz w:val="24"/>
          <w:szCs w:val="24"/>
        </w:rPr>
        <w:t>Pediatric Neurology.</w:t>
      </w:r>
      <w:r w:rsidRPr="000D0CBA">
        <w:rPr>
          <w:rFonts w:ascii="Times New Roman" w:hAnsi="Times New Roman"/>
          <w:sz w:val="24"/>
          <w:szCs w:val="24"/>
        </w:rPr>
        <w:t xml:space="preserve"> London: Manson Publishing. p88. (Accessed: 2.2.19).</w:t>
      </w:r>
    </w:p>
    <w:p w14:paraId="681AC679" w14:textId="4C09EFF3"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Bryan. A. (1997) </w:t>
      </w:r>
      <w:proofErr w:type="spellStart"/>
      <w:r w:rsidRPr="000D0CBA">
        <w:rPr>
          <w:rFonts w:ascii="Times New Roman" w:hAnsi="Times New Roman"/>
          <w:sz w:val="24"/>
          <w:szCs w:val="24"/>
        </w:rPr>
        <w:t>Colourful</w:t>
      </w:r>
      <w:proofErr w:type="spellEnd"/>
      <w:r w:rsidRPr="000D0CBA">
        <w:rPr>
          <w:rFonts w:ascii="Times New Roman" w:hAnsi="Times New Roman"/>
          <w:sz w:val="24"/>
          <w:szCs w:val="24"/>
        </w:rPr>
        <w:t xml:space="preserve"> semantics.  In: Chiat, S., Law, J. and Marshall, J. (eds) </w:t>
      </w:r>
      <w:r w:rsidRPr="000D0CBA">
        <w:rPr>
          <w:rFonts w:ascii="Times New Roman" w:hAnsi="Times New Roman"/>
          <w:i/>
          <w:sz w:val="24"/>
          <w:szCs w:val="24"/>
        </w:rPr>
        <w:t>Language disorders in children and adults: psycholinguistic approaches to therapy</w:t>
      </w:r>
      <w:r w:rsidRPr="000D0CBA">
        <w:rPr>
          <w:rFonts w:ascii="Times New Roman" w:hAnsi="Times New Roman"/>
          <w:sz w:val="24"/>
          <w:szCs w:val="24"/>
        </w:rPr>
        <w:t xml:space="preserve">. London: </w:t>
      </w:r>
      <w:proofErr w:type="spellStart"/>
      <w:r w:rsidRPr="000D0CBA">
        <w:rPr>
          <w:rFonts w:ascii="Times New Roman" w:hAnsi="Times New Roman"/>
          <w:sz w:val="24"/>
          <w:szCs w:val="24"/>
        </w:rPr>
        <w:t>Whurr</w:t>
      </w:r>
      <w:proofErr w:type="spellEnd"/>
      <w:r w:rsidRPr="000D0CBA">
        <w:rPr>
          <w:rFonts w:ascii="Times New Roman" w:hAnsi="Times New Roman"/>
          <w:sz w:val="24"/>
          <w:szCs w:val="24"/>
        </w:rPr>
        <w:t>, 143-61. (Accessed: 2.2.19).</w:t>
      </w:r>
    </w:p>
    <w:p w14:paraId="1A587986" w14:textId="7923A917" w:rsidR="00CF4039"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 </w:t>
      </w:r>
      <w:r w:rsidR="00CF4039" w:rsidRPr="000D0CBA">
        <w:rPr>
          <w:rFonts w:ascii="Times New Roman" w:hAnsi="Times New Roman"/>
          <w:sz w:val="24"/>
          <w:szCs w:val="24"/>
        </w:rPr>
        <w:t xml:space="preserve">Burnham, L. and Baker, B. (2010) </w:t>
      </w:r>
      <w:r w:rsidR="00CF4039" w:rsidRPr="000D0CBA">
        <w:rPr>
          <w:rFonts w:ascii="Times New Roman" w:hAnsi="Times New Roman"/>
          <w:i/>
          <w:sz w:val="24"/>
          <w:szCs w:val="24"/>
        </w:rPr>
        <w:t>Supporting Teaching and Learning in Schools.</w:t>
      </w:r>
      <w:r w:rsidR="00CF4039" w:rsidRPr="000D0CBA">
        <w:rPr>
          <w:rFonts w:ascii="Times New Roman" w:hAnsi="Times New Roman"/>
          <w:sz w:val="24"/>
          <w:szCs w:val="24"/>
        </w:rPr>
        <w:t xml:space="preserve"> Essex: Pearson Education Limited. Pp 234-5 (Accessed: 15.2.19).</w:t>
      </w:r>
    </w:p>
    <w:p w14:paraId="00BCC56F" w14:textId="4EA7FA5C"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Children Act 1989 (c.41), London: The Stationery Office. (Accessed: 1.3.19).</w:t>
      </w:r>
    </w:p>
    <w:p w14:paraId="7A769D79" w14:textId="77777777"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Class Teacher, School A (2019) In conversation with Toni Davies. (1.2.19).</w:t>
      </w:r>
    </w:p>
    <w:p w14:paraId="4F3AC519" w14:textId="6A8B3B80" w:rsidR="00CF4039" w:rsidRPr="000D0CBA" w:rsidRDefault="00CF4039" w:rsidP="000D0CBA">
      <w:pPr>
        <w:jc w:val="left"/>
        <w:rPr>
          <w:rFonts w:ascii="Times New Roman" w:hAnsi="Times New Roman"/>
          <w:sz w:val="24"/>
          <w:szCs w:val="24"/>
        </w:rPr>
      </w:pPr>
      <w:proofErr w:type="spellStart"/>
      <w:r w:rsidRPr="000D0CBA">
        <w:rPr>
          <w:rFonts w:ascii="Times New Roman" w:hAnsi="Times New Roman"/>
          <w:sz w:val="24"/>
          <w:szCs w:val="24"/>
        </w:rPr>
        <w:t>Getschow</w:t>
      </w:r>
      <w:proofErr w:type="spellEnd"/>
      <w:r w:rsidRPr="000D0CBA">
        <w:rPr>
          <w:rFonts w:ascii="Times New Roman" w:hAnsi="Times New Roman"/>
          <w:sz w:val="24"/>
          <w:szCs w:val="24"/>
        </w:rPr>
        <w:t>, D. (2011).</w:t>
      </w:r>
      <w:r w:rsidRPr="000D0CBA">
        <w:rPr>
          <w:rFonts w:ascii="Times New Roman" w:hAnsi="Times New Roman"/>
          <w:i/>
          <w:sz w:val="24"/>
          <w:szCs w:val="24"/>
        </w:rPr>
        <w:t xml:space="preserve"> What makes special education so special?</w:t>
      </w:r>
      <w:r w:rsidRPr="000D0CBA">
        <w:rPr>
          <w:rFonts w:ascii="Times New Roman" w:hAnsi="Times New Roman"/>
          <w:sz w:val="24"/>
          <w:szCs w:val="24"/>
        </w:rPr>
        <w:t xml:space="preserve"> [online] Available at:  </w:t>
      </w:r>
      <w:hyperlink r:id="rId8" w:history="1">
        <w:r w:rsidRPr="000D0CBA">
          <w:rPr>
            <w:rStyle w:val="Hyperlink"/>
            <w:rFonts w:ascii="Times New Roman" w:hAnsi="Times New Roman"/>
            <w:color w:val="auto"/>
            <w:sz w:val="24"/>
            <w:szCs w:val="24"/>
          </w:rPr>
          <w:t>http://www.huffingtonpost.com/derek-getschow/whatmakes-special-educat_b_807319.html</w:t>
        </w:r>
      </w:hyperlink>
      <w:r w:rsidRPr="000D0CBA">
        <w:rPr>
          <w:rFonts w:ascii="Times New Roman" w:hAnsi="Times New Roman"/>
          <w:sz w:val="24"/>
          <w:szCs w:val="24"/>
        </w:rPr>
        <w:t xml:space="preserve"> (Accessed: 16.2.19).</w:t>
      </w:r>
    </w:p>
    <w:p w14:paraId="1CA82B7F" w14:textId="77777777" w:rsidR="00CF4039" w:rsidRPr="000D0CBA" w:rsidRDefault="00CF4039" w:rsidP="000D0CBA">
      <w:pPr>
        <w:jc w:val="left"/>
        <w:rPr>
          <w:rFonts w:ascii="Times New Roman" w:hAnsi="Times New Roman"/>
          <w:sz w:val="24"/>
          <w:szCs w:val="24"/>
        </w:rPr>
      </w:pPr>
      <w:r w:rsidRPr="000D0CBA">
        <w:rPr>
          <w:rFonts w:ascii="Times New Roman" w:hAnsi="Times New Roman"/>
          <w:sz w:val="24"/>
          <w:szCs w:val="24"/>
        </w:rPr>
        <w:t xml:space="preserve">Hardman, M., Drew, C. and Egan, M. (2008) </w:t>
      </w:r>
      <w:r w:rsidRPr="000D0CBA">
        <w:rPr>
          <w:rFonts w:ascii="Times New Roman" w:hAnsi="Times New Roman"/>
          <w:i/>
          <w:sz w:val="24"/>
          <w:szCs w:val="24"/>
        </w:rPr>
        <w:t>Human exceptionality: School, community, and family.</w:t>
      </w:r>
      <w:r w:rsidRPr="000D0CBA">
        <w:rPr>
          <w:rFonts w:ascii="Times New Roman" w:hAnsi="Times New Roman"/>
          <w:sz w:val="24"/>
          <w:szCs w:val="24"/>
        </w:rPr>
        <w:t xml:space="preserve"> (10th ed.). Boston, MA: Allyn &amp; Bacon. (Accessed: 16.2.19).</w:t>
      </w:r>
    </w:p>
    <w:p w14:paraId="0C6A1C3E" w14:textId="77777777"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Headteacher, School A (2019) In conversation with Toni Davies. (1.2.19).</w:t>
      </w:r>
    </w:p>
    <w:p w14:paraId="7988B909" w14:textId="5EBABF6A"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Health Matters Education (2012) </w:t>
      </w:r>
      <w:r w:rsidRPr="000D0CBA">
        <w:rPr>
          <w:rFonts w:ascii="Times New Roman" w:hAnsi="Times New Roman"/>
          <w:i/>
          <w:sz w:val="24"/>
          <w:szCs w:val="24"/>
        </w:rPr>
        <w:t>Busy Feet.</w:t>
      </w:r>
      <w:r w:rsidRPr="000D0CBA">
        <w:rPr>
          <w:rFonts w:ascii="Times New Roman" w:hAnsi="Times New Roman"/>
          <w:sz w:val="24"/>
          <w:szCs w:val="24"/>
        </w:rPr>
        <w:t xml:space="preserve"> Liverpool: Ditto Music.  (Accessed: 8.10.18). </w:t>
      </w:r>
    </w:p>
    <w:p w14:paraId="7A9971B0" w14:textId="4A8C0AD7" w:rsidR="00CF4039" w:rsidRPr="000D0CBA" w:rsidRDefault="00CF4039" w:rsidP="000D0CBA">
      <w:pPr>
        <w:jc w:val="left"/>
        <w:rPr>
          <w:rFonts w:ascii="Times New Roman" w:hAnsi="Times New Roman"/>
          <w:sz w:val="24"/>
          <w:szCs w:val="24"/>
        </w:rPr>
      </w:pPr>
      <w:r w:rsidRPr="000D0CBA">
        <w:rPr>
          <w:rFonts w:ascii="Times New Roman" w:hAnsi="Times New Roman"/>
          <w:sz w:val="24"/>
          <w:szCs w:val="24"/>
        </w:rPr>
        <w:t xml:space="preserve">Hoffman, E. (2009) Clinical features and diagnosis of autism and other pervasive developmental disorders. </w:t>
      </w:r>
      <w:r w:rsidRPr="000D0CBA">
        <w:rPr>
          <w:rFonts w:ascii="Times New Roman" w:hAnsi="Times New Roman"/>
          <w:i/>
          <w:sz w:val="24"/>
          <w:szCs w:val="24"/>
        </w:rPr>
        <w:t>Primary Psychiatry</w:t>
      </w:r>
      <w:r w:rsidRPr="000D0CBA">
        <w:rPr>
          <w:rFonts w:ascii="Times New Roman" w:hAnsi="Times New Roman"/>
          <w:sz w:val="24"/>
          <w:szCs w:val="24"/>
        </w:rPr>
        <w:t xml:space="preserve"> 16(1), 36-44. (Accessed: 16.2.19).</w:t>
      </w:r>
    </w:p>
    <w:p w14:paraId="6BAB62DF" w14:textId="77777777" w:rsidR="00CF4039" w:rsidRPr="000D0CBA" w:rsidRDefault="00CF4039" w:rsidP="000D0CBA">
      <w:pPr>
        <w:jc w:val="left"/>
        <w:rPr>
          <w:rFonts w:ascii="Times New Roman" w:hAnsi="Times New Roman"/>
          <w:sz w:val="24"/>
          <w:szCs w:val="24"/>
        </w:rPr>
      </w:pPr>
      <w:r w:rsidRPr="000D0CBA">
        <w:rPr>
          <w:rFonts w:ascii="Times New Roman" w:hAnsi="Times New Roman"/>
          <w:sz w:val="24"/>
          <w:szCs w:val="24"/>
        </w:rPr>
        <w:t xml:space="preserve">Ingersoll, B. and Lalonde, K. (2010) The impact of object and gesture imitation training on language use in children with autism spectrum disorder. </w:t>
      </w:r>
      <w:r w:rsidRPr="000D0CBA">
        <w:rPr>
          <w:rFonts w:ascii="Times New Roman" w:hAnsi="Times New Roman"/>
          <w:i/>
          <w:sz w:val="24"/>
          <w:szCs w:val="24"/>
        </w:rPr>
        <w:t>Journal of Speech, Language &amp; Hearing Research,</w:t>
      </w:r>
      <w:r w:rsidRPr="000D0CBA">
        <w:rPr>
          <w:rFonts w:ascii="Times New Roman" w:hAnsi="Times New Roman"/>
          <w:sz w:val="24"/>
          <w:szCs w:val="24"/>
        </w:rPr>
        <w:t xml:space="preserve"> 53(4), 1040-1051. (Accessed: 16.2.19).</w:t>
      </w:r>
    </w:p>
    <w:p w14:paraId="28FD019F" w14:textId="77777777" w:rsidR="00CF4039" w:rsidRPr="000D0CBA" w:rsidRDefault="00CF4039" w:rsidP="000D0CBA">
      <w:pPr>
        <w:jc w:val="left"/>
        <w:rPr>
          <w:rStyle w:val="cit-name-surname"/>
          <w:rFonts w:ascii="Times New Roman" w:hAnsi="Times New Roman"/>
          <w:sz w:val="24"/>
          <w:szCs w:val="24"/>
        </w:rPr>
      </w:pPr>
      <w:proofErr w:type="spellStart"/>
      <w:r w:rsidRPr="000D0CBA">
        <w:rPr>
          <w:rStyle w:val="cit-name-surname"/>
          <w:rFonts w:ascii="Times New Roman" w:hAnsi="Times New Roman"/>
          <w:sz w:val="24"/>
          <w:szCs w:val="24"/>
        </w:rPr>
        <w:lastRenderedPageBreak/>
        <w:t>MacBeath</w:t>
      </w:r>
      <w:proofErr w:type="spellEnd"/>
      <w:r w:rsidRPr="000D0CBA">
        <w:rPr>
          <w:rStyle w:val="cit-name-surname"/>
          <w:rFonts w:ascii="Times New Roman" w:hAnsi="Times New Roman"/>
          <w:sz w:val="24"/>
          <w:szCs w:val="24"/>
        </w:rPr>
        <w:t xml:space="preserve">, J., Galton, M., Steward, S., </w:t>
      </w:r>
      <w:proofErr w:type="spellStart"/>
      <w:r w:rsidRPr="000D0CBA">
        <w:rPr>
          <w:rStyle w:val="cit-name-surname"/>
          <w:rFonts w:ascii="Times New Roman" w:hAnsi="Times New Roman"/>
          <w:sz w:val="24"/>
          <w:szCs w:val="24"/>
        </w:rPr>
        <w:t>MacBeath</w:t>
      </w:r>
      <w:proofErr w:type="spellEnd"/>
      <w:r w:rsidRPr="000D0CBA">
        <w:rPr>
          <w:rStyle w:val="cit-name-surname"/>
          <w:rFonts w:ascii="Times New Roman" w:hAnsi="Times New Roman"/>
          <w:sz w:val="24"/>
          <w:szCs w:val="24"/>
        </w:rPr>
        <w:t xml:space="preserve">, A. and Page, C. (2006) </w:t>
      </w:r>
      <w:r w:rsidRPr="000D0CBA">
        <w:rPr>
          <w:rStyle w:val="cit-name-surname"/>
          <w:rFonts w:ascii="Times New Roman" w:hAnsi="Times New Roman"/>
          <w:i/>
          <w:sz w:val="24"/>
          <w:szCs w:val="24"/>
        </w:rPr>
        <w:t>The Costs of Inclusion: A study of inclusion policy and practice in English primary, secondary and special schools.</w:t>
      </w:r>
      <w:r w:rsidRPr="000D0CBA">
        <w:rPr>
          <w:rStyle w:val="cit-name-surname"/>
          <w:rFonts w:ascii="Times New Roman" w:hAnsi="Times New Roman"/>
          <w:sz w:val="24"/>
          <w:szCs w:val="24"/>
        </w:rPr>
        <w:t xml:space="preserve"> Cambridge: Victoire Press. (Accessed: 2.2.19).</w:t>
      </w:r>
    </w:p>
    <w:p w14:paraId="0D33E6F0" w14:textId="77777777" w:rsidR="00CF4039" w:rsidRPr="000D0CBA" w:rsidRDefault="00CF4039" w:rsidP="000D0CBA">
      <w:pPr>
        <w:jc w:val="left"/>
        <w:rPr>
          <w:rFonts w:ascii="Times New Roman" w:hAnsi="Times New Roman"/>
          <w:sz w:val="24"/>
          <w:szCs w:val="24"/>
        </w:rPr>
      </w:pPr>
      <w:proofErr w:type="spellStart"/>
      <w:r w:rsidRPr="000D0CBA">
        <w:rPr>
          <w:rStyle w:val="cit-name-surname"/>
          <w:rFonts w:ascii="Times New Roman" w:hAnsi="Times New Roman"/>
          <w:sz w:val="24"/>
          <w:szCs w:val="24"/>
        </w:rPr>
        <w:t>Majnemer</w:t>
      </w:r>
      <w:proofErr w:type="spellEnd"/>
      <w:r w:rsidRPr="000D0CBA">
        <w:rPr>
          <w:rStyle w:val="cit-auth"/>
          <w:rFonts w:ascii="Times New Roman" w:hAnsi="Times New Roman"/>
          <w:sz w:val="24"/>
          <w:szCs w:val="24"/>
        </w:rPr>
        <w:t> </w:t>
      </w:r>
      <w:r w:rsidRPr="000D0CBA">
        <w:rPr>
          <w:rStyle w:val="cit-name-given-names"/>
          <w:rFonts w:ascii="Times New Roman" w:hAnsi="Times New Roman"/>
          <w:sz w:val="24"/>
          <w:szCs w:val="24"/>
        </w:rPr>
        <w:t>A</w:t>
      </w:r>
      <w:r w:rsidRPr="000D0CBA">
        <w:rPr>
          <w:rFonts w:ascii="Times New Roman" w:hAnsi="Times New Roman"/>
          <w:sz w:val="24"/>
          <w:szCs w:val="24"/>
        </w:rPr>
        <w:t>. and </w:t>
      </w:r>
      <w:proofErr w:type="spellStart"/>
      <w:r w:rsidRPr="000D0CBA">
        <w:rPr>
          <w:rStyle w:val="cit-name-surname"/>
          <w:rFonts w:ascii="Times New Roman" w:hAnsi="Times New Roman"/>
          <w:sz w:val="24"/>
          <w:szCs w:val="24"/>
        </w:rPr>
        <w:t>Shevell</w:t>
      </w:r>
      <w:proofErr w:type="spellEnd"/>
      <w:r w:rsidRPr="000D0CBA">
        <w:rPr>
          <w:rStyle w:val="cit-auth"/>
          <w:rFonts w:ascii="Times New Roman" w:hAnsi="Times New Roman"/>
          <w:sz w:val="24"/>
          <w:szCs w:val="24"/>
        </w:rPr>
        <w:t> </w:t>
      </w:r>
      <w:r w:rsidRPr="000D0CBA">
        <w:rPr>
          <w:rStyle w:val="cit-name-given-names"/>
          <w:rFonts w:ascii="Times New Roman" w:hAnsi="Times New Roman"/>
          <w:sz w:val="24"/>
          <w:szCs w:val="24"/>
        </w:rPr>
        <w:t>M. I</w:t>
      </w:r>
      <w:r w:rsidRPr="000D0CBA">
        <w:rPr>
          <w:rStyle w:val="HTMLCite"/>
          <w:rFonts w:ascii="Times New Roman" w:hAnsi="Times New Roman"/>
          <w:i w:val="0"/>
          <w:iCs w:val="0"/>
          <w:sz w:val="24"/>
          <w:szCs w:val="24"/>
          <w:shd w:val="clear" w:color="auto" w:fill="FFFFFF"/>
        </w:rPr>
        <w:t xml:space="preserve">. (1995) </w:t>
      </w:r>
      <w:r w:rsidRPr="000D0CBA">
        <w:rPr>
          <w:rStyle w:val="cit-article-title"/>
          <w:rFonts w:ascii="Times New Roman" w:hAnsi="Times New Roman"/>
          <w:sz w:val="24"/>
          <w:szCs w:val="24"/>
          <w:shd w:val="clear" w:color="auto" w:fill="FFFFFF"/>
        </w:rPr>
        <w:t>Diagnostic yield of the neurologic assessment of the developmentally delayed child</w:t>
      </w:r>
      <w:r w:rsidRPr="000D0CBA">
        <w:rPr>
          <w:rStyle w:val="HTMLCite"/>
          <w:rFonts w:ascii="Times New Roman" w:hAnsi="Times New Roman"/>
          <w:i w:val="0"/>
          <w:iCs w:val="0"/>
          <w:sz w:val="24"/>
          <w:szCs w:val="24"/>
          <w:shd w:val="clear" w:color="auto" w:fill="FFFFFF"/>
        </w:rPr>
        <w:t>. </w:t>
      </w:r>
      <w:r w:rsidRPr="000D0CBA">
        <w:rPr>
          <w:rStyle w:val="HTMLCite"/>
          <w:rFonts w:ascii="Times New Roman" w:hAnsi="Times New Roman"/>
          <w:iCs w:val="0"/>
          <w:sz w:val="24"/>
          <w:szCs w:val="24"/>
          <w:shd w:val="clear" w:color="auto" w:fill="FFFFFF"/>
        </w:rPr>
        <w:t xml:space="preserve">J </w:t>
      </w:r>
      <w:proofErr w:type="spellStart"/>
      <w:r w:rsidRPr="000D0CBA">
        <w:rPr>
          <w:rStyle w:val="HTMLCite"/>
          <w:rFonts w:ascii="Times New Roman" w:hAnsi="Times New Roman"/>
          <w:iCs w:val="0"/>
          <w:sz w:val="24"/>
          <w:szCs w:val="24"/>
          <w:shd w:val="clear" w:color="auto" w:fill="FFFFFF"/>
        </w:rPr>
        <w:t>Pediatr</w:t>
      </w:r>
      <w:proofErr w:type="spellEnd"/>
      <w:r w:rsidRPr="000D0CBA">
        <w:rPr>
          <w:rStyle w:val="HTMLCite"/>
          <w:rFonts w:ascii="Times New Roman" w:hAnsi="Times New Roman"/>
          <w:i w:val="0"/>
          <w:iCs w:val="0"/>
          <w:sz w:val="24"/>
          <w:szCs w:val="24"/>
          <w:shd w:val="clear" w:color="auto" w:fill="FFFFFF"/>
        </w:rPr>
        <w:t xml:space="preserve">; </w:t>
      </w:r>
      <w:r w:rsidRPr="000D0CBA">
        <w:rPr>
          <w:rStyle w:val="cit-vol"/>
          <w:rFonts w:ascii="Times New Roman" w:hAnsi="Times New Roman"/>
          <w:bCs/>
          <w:sz w:val="24"/>
          <w:szCs w:val="24"/>
          <w:shd w:val="clear" w:color="auto" w:fill="FFFFFF"/>
        </w:rPr>
        <w:t>127</w:t>
      </w:r>
      <w:r w:rsidRPr="000D0CBA">
        <w:rPr>
          <w:rStyle w:val="HTMLCite"/>
          <w:rFonts w:ascii="Times New Roman" w:hAnsi="Times New Roman"/>
          <w:i w:val="0"/>
          <w:iCs w:val="0"/>
          <w:sz w:val="24"/>
          <w:szCs w:val="24"/>
          <w:shd w:val="clear" w:color="auto" w:fill="FFFFFF"/>
        </w:rPr>
        <w:t>:</w:t>
      </w:r>
      <w:r w:rsidRPr="000D0CBA">
        <w:rPr>
          <w:rStyle w:val="cit-fpage"/>
          <w:rFonts w:ascii="Times New Roman" w:hAnsi="Times New Roman"/>
          <w:sz w:val="24"/>
          <w:szCs w:val="24"/>
          <w:shd w:val="clear" w:color="auto" w:fill="FFFFFF"/>
        </w:rPr>
        <w:t>193</w:t>
      </w:r>
      <w:r w:rsidRPr="000D0CBA">
        <w:rPr>
          <w:rStyle w:val="HTMLCite"/>
          <w:rFonts w:ascii="Times New Roman" w:hAnsi="Times New Roman"/>
          <w:i w:val="0"/>
          <w:iCs w:val="0"/>
          <w:sz w:val="24"/>
          <w:szCs w:val="24"/>
          <w:shd w:val="clear" w:color="auto" w:fill="FFFFFF"/>
        </w:rPr>
        <w:t>–</w:t>
      </w:r>
      <w:r w:rsidRPr="000D0CBA">
        <w:rPr>
          <w:rStyle w:val="cit-lpage"/>
          <w:rFonts w:ascii="Times New Roman" w:hAnsi="Times New Roman"/>
          <w:sz w:val="24"/>
          <w:szCs w:val="24"/>
          <w:shd w:val="clear" w:color="auto" w:fill="FFFFFF"/>
        </w:rPr>
        <w:t>9</w:t>
      </w:r>
      <w:r w:rsidRPr="000D0CBA">
        <w:rPr>
          <w:rStyle w:val="HTMLCite"/>
          <w:rFonts w:ascii="Times New Roman" w:hAnsi="Times New Roman"/>
          <w:i w:val="0"/>
          <w:iCs w:val="0"/>
          <w:sz w:val="24"/>
          <w:szCs w:val="24"/>
          <w:shd w:val="clear" w:color="auto" w:fill="FFFFFF"/>
        </w:rPr>
        <w:t>. (Accessed: 2.2.19).</w:t>
      </w:r>
    </w:p>
    <w:p w14:paraId="1B2F452E" w14:textId="57627F38" w:rsidR="00CF4039" w:rsidRPr="000D0CBA" w:rsidRDefault="000D0CBA" w:rsidP="000D0CBA">
      <w:pPr>
        <w:jc w:val="left"/>
        <w:rPr>
          <w:rFonts w:ascii="Times New Roman" w:eastAsia="Times New Roman" w:hAnsi="Times New Roman"/>
          <w:sz w:val="24"/>
          <w:szCs w:val="24"/>
          <w:lang w:val="en-GB" w:eastAsia="en-GB"/>
        </w:rPr>
      </w:pPr>
      <w:r w:rsidRPr="000D0CBA">
        <w:rPr>
          <w:rFonts w:ascii="Times New Roman" w:eastAsia="Times New Roman" w:hAnsi="Times New Roman"/>
          <w:sz w:val="24"/>
          <w:szCs w:val="24"/>
          <w:lang w:val="en-GB" w:eastAsia="en-GB"/>
        </w:rPr>
        <w:t xml:space="preserve">Mann, B. (2014) </w:t>
      </w:r>
      <w:r w:rsidRPr="000D0CBA">
        <w:rPr>
          <w:rFonts w:ascii="Times New Roman" w:eastAsia="Times New Roman" w:hAnsi="Times New Roman"/>
          <w:i/>
          <w:sz w:val="24"/>
          <w:szCs w:val="24"/>
          <w:lang w:val="en-GB" w:eastAsia="en-GB"/>
        </w:rPr>
        <w:t>Equity and Equality are not Equal.</w:t>
      </w:r>
      <w:r w:rsidRPr="000D0CBA">
        <w:rPr>
          <w:rFonts w:ascii="Times New Roman" w:eastAsia="Times New Roman" w:hAnsi="Times New Roman"/>
          <w:sz w:val="24"/>
          <w:szCs w:val="24"/>
          <w:lang w:val="en-GB" w:eastAsia="en-GB"/>
        </w:rPr>
        <w:t xml:space="preserve"> [online] Available at:  </w:t>
      </w:r>
      <w:hyperlink r:id="rId9" w:history="1">
        <w:r w:rsidRPr="000D0CBA">
          <w:rPr>
            <w:rStyle w:val="Hyperlink"/>
            <w:rFonts w:ascii="Times New Roman" w:eastAsia="Times New Roman" w:hAnsi="Times New Roman"/>
            <w:color w:val="auto"/>
            <w:sz w:val="24"/>
            <w:szCs w:val="24"/>
            <w:lang w:val="en-GB" w:eastAsia="en-GB"/>
          </w:rPr>
          <w:t>https://edtrust.org/the-equity-line/equity-and-equality-are-not-equal/</w:t>
        </w:r>
      </w:hyperlink>
      <w:r w:rsidRPr="000D0CBA">
        <w:rPr>
          <w:rFonts w:ascii="Times New Roman" w:eastAsia="Times New Roman" w:hAnsi="Times New Roman"/>
          <w:sz w:val="24"/>
          <w:szCs w:val="24"/>
          <w:lang w:val="en-GB" w:eastAsia="en-GB"/>
        </w:rPr>
        <w:t xml:space="preserve"> (Accessed: 2.2.19). </w:t>
      </w:r>
      <w:proofErr w:type="spellStart"/>
      <w:r w:rsidR="00CF4039" w:rsidRPr="000D0CBA">
        <w:rPr>
          <w:rFonts w:ascii="Times New Roman" w:eastAsia="Times New Roman" w:hAnsi="Times New Roman"/>
          <w:sz w:val="24"/>
          <w:szCs w:val="24"/>
          <w:lang w:val="en-GB" w:eastAsia="en-GB"/>
        </w:rPr>
        <w:t>Mithyanatha</w:t>
      </w:r>
      <w:proofErr w:type="spellEnd"/>
      <w:r w:rsidR="00CF4039" w:rsidRPr="000D0CBA">
        <w:rPr>
          <w:rFonts w:ascii="Times New Roman" w:eastAsia="Times New Roman" w:hAnsi="Times New Roman"/>
          <w:sz w:val="24"/>
          <w:szCs w:val="24"/>
          <w:lang w:val="en-GB" w:eastAsia="en-GB"/>
        </w:rPr>
        <w:t>, R., </w:t>
      </w:r>
      <w:proofErr w:type="spellStart"/>
      <w:r w:rsidR="00CF4039" w:rsidRPr="000D0CBA">
        <w:rPr>
          <w:rFonts w:ascii="Times New Roman" w:eastAsia="Times New Roman" w:hAnsi="Times New Roman"/>
          <w:sz w:val="24"/>
          <w:szCs w:val="24"/>
          <w:lang w:val="en-GB" w:eastAsia="en-GB"/>
        </w:rPr>
        <w:t>Kneen</w:t>
      </w:r>
      <w:proofErr w:type="spellEnd"/>
      <w:r w:rsidR="00CF4039" w:rsidRPr="000D0CBA">
        <w:rPr>
          <w:rFonts w:ascii="Times New Roman" w:eastAsia="Times New Roman" w:hAnsi="Times New Roman"/>
          <w:sz w:val="24"/>
          <w:szCs w:val="24"/>
          <w:lang w:val="en-GB" w:eastAsia="en-GB"/>
        </w:rPr>
        <w:t>, R., McCann, E</w:t>
      </w:r>
      <w:r w:rsidR="00CF4039" w:rsidRPr="000D0CBA">
        <w:rPr>
          <w:rFonts w:ascii="Times New Roman" w:eastAsia="Times New Roman" w:hAnsi="Times New Roman"/>
          <w:iCs/>
          <w:sz w:val="24"/>
          <w:szCs w:val="24"/>
          <w:lang w:val="en-GB" w:eastAsia="en-GB"/>
        </w:rPr>
        <w:t>. and Gladstone, M.</w:t>
      </w:r>
      <w:r w:rsidR="00CF4039" w:rsidRPr="000D0CBA">
        <w:rPr>
          <w:rFonts w:ascii="Times New Roman" w:eastAsia="Times New Roman" w:hAnsi="Times New Roman"/>
          <w:sz w:val="24"/>
          <w:szCs w:val="24"/>
          <w:lang w:val="en-GB" w:eastAsia="en-GB"/>
        </w:rPr>
        <w:t xml:space="preserve"> (2017) Current evidence-based recommendations on investigating children with global developmental delay.  </w:t>
      </w:r>
      <w:r w:rsidR="00CF4039" w:rsidRPr="000D0CBA">
        <w:rPr>
          <w:rFonts w:ascii="Times New Roman" w:eastAsia="Times New Roman" w:hAnsi="Times New Roman"/>
          <w:i/>
          <w:iCs/>
          <w:sz w:val="24"/>
          <w:szCs w:val="24"/>
          <w:lang w:val="en-GB" w:eastAsia="en-GB"/>
        </w:rPr>
        <w:t>Archives of Disease in Childhood</w:t>
      </w:r>
      <w:r w:rsidR="00CF4039" w:rsidRPr="000D0CBA">
        <w:rPr>
          <w:rFonts w:ascii="Times New Roman" w:eastAsia="Times New Roman" w:hAnsi="Times New Roman"/>
          <w:sz w:val="24"/>
          <w:szCs w:val="24"/>
          <w:lang w:val="en-GB" w:eastAsia="en-GB"/>
        </w:rPr>
        <w:t>,</w:t>
      </w:r>
      <w:r w:rsidR="00CF4039" w:rsidRPr="000D0CBA">
        <w:rPr>
          <w:rFonts w:ascii="Times New Roman" w:eastAsia="Times New Roman" w:hAnsi="Times New Roman"/>
          <w:bCs/>
          <w:sz w:val="24"/>
          <w:szCs w:val="24"/>
          <w:lang w:val="en-GB" w:eastAsia="en-GB"/>
        </w:rPr>
        <w:t>102</w:t>
      </w:r>
      <w:r w:rsidR="00CF4039" w:rsidRPr="000D0CBA">
        <w:rPr>
          <w:rFonts w:ascii="Times New Roman" w:eastAsia="Times New Roman" w:hAnsi="Times New Roman"/>
          <w:b/>
          <w:bCs/>
          <w:sz w:val="24"/>
          <w:szCs w:val="24"/>
          <w:lang w:val="en-GB" w:eastAsia="en-GB"/>
        </w:rPr>
        <w:t>:</w:t>
      </w:r>
      <w:r w:rsidR="00CF4039" w:rsidRPr="000D0CBA">
        <w:rPr>
          <w:rFonts w:ascii="Times New Roman" w:eastAsia="Times New Roman" w:hAnsi="Times New Roman"/>
          <w:sz w:val="24"/>
          <w:szCs w:val="24"/>
          <w:lang w:val="en-GB" w:eastAsia="en-GB"/>
        </w:rPr>
        <w:t>1071-1076. (Accessed: 2.2.19)</w:t>
      </w:r>
      <w:r w:rsidRPr="000D0CBA">
        <w:rPr>
          <w:rFonts w:ascii="Times New Roman" w:eastAsia="Times New Roman" w:hAnsi="Times New Roman"/>
          <w:sz w:val="24"/>
          <w:szCs w:val="24"/>
          <w:lang w:val="en-GB" w:eastAsia="en-GB"/>
        </w:rPr>
        <w:t>.</w:t>
      </w:r>
    </w:p>
    <w:p w14:paraId="354BD46B" w14:textId="5104B7F2" w:rsidR="00D77F9E" w:rsidRPr="000D0CBA" w:rsidRDefault="00D77F9E" w:rsidP="000D0CBA">
      <w:pPr>
        <w:jc w:val="left"/>
        <w:rPr>
          <w:rFonts w:ascii="Times New Roman" w:hAnsi="Times New Roman"/>
          <w:sz w:val="24"/>
          <w:szCs w:val="24"/>
        </w:rPr>
      </w:pPr>
      <w:r w:rsidRPr="000D0CBA">
        <w:rPr>
          <w:rFonts w:ascii="Times New Roman" w:hAnsi="Times New Roman"/>
          <w:sz w:val="24"/>
          <w:szCs w:val="24"/>
        </w:rPr>
        <w:t xml:space="preserve">Oliver, M. and </w:t>
      </w:r>
      <w:proofErr w:type="spellStart"/>
      <w:r w:rsidRPr="000D0CBA">
        <w:rPr>
          <w:rFonts w:ascii="Times New Roman" w:hAnsi="Times New Roman"/>
          <w:sz w:val="24"/>
          <w:szCs w:val="24"/>
        </w:rPr>
        <w:t>Sapey</w:t>
      </w:r>
      <w:proofErr w:type="spellEnd"/>
      <w:r w:rsidRPr="000D0CBA">
        <w:rPr>
          <w:rFonts w:ascii="Times New Roman" w:hAnsi="Times New Roman"/>
          <w:sz w:val="24"/>
          <w:szCs w:val="24"/>
        </w:rPr>
        <w:t xml:space="preserve">, B. (1983) </w:t>
      </w:r>
      <w:r w:rsidRPr="000D0CBA">
        <w:rPr>
          <w:rFonts w:ascii="Times New Roman" w:hAnsi="Times New Roman"/>
          <w:i/>
          <w:sz w:val="24"/>
          <w:szCs w:val="24"/>
        </w:rPr>
        <w:t>Social work with disabled people.</w:t>
      </w:r>
      <w:r w:rsidRPr="000D0CBA">
        <w:rPr>
          <w:rFonts w:ascii="Times New Roman" w:hAnsi="Times New Roman"/>
          <w:sz w:val="24"/>
          <w:szCs w:val="24"/>
        </w:rPr>
        <w:t xml:space="preserve"> London: The Macmillan Press Limited. (Accessed: 1.3.19). </w:t>
      </w:r>
    </w:p>
    <w:p w14:paraId="7F7DADD4" w14:textId="4F561AB8" w:rsidR="00CF4039" w:rsidRPr="000D0CBA" w:rsidRDefault="00CF4039" w:rsidP="000D0CBA">
      <w:pPr>
        <w:jc w:val="left"/>
        <w:rPr>
          <w:rFonts w:ascii="Times New Roman" w:hAnsi="Times New Roman"/>
          <w:sz w:val="24"/>
          <w:szCs w:val="24"/>
        </w:rPr>
      </w:pPr>
      <w:r w:rsidRPr="000D0CBA">
        <w:rPr>
          <w:rFonts w:ascii="Times New Roman" w:hAnsi="Times New Roman"/>
          <w:sz w:val="24"/>
          <w:szCs w:val="24"/>
        </w:rPr>
        <w:t xml:space="preserve">Parent A, School A (2018) In conversation with Toni Davies (08.10.18). </w:t>
      </w:r>
    </w:p>
    <w:p w14:paraId="1382A018" w14:textId="77777777" w:rsidR="00CF4039" w:rsidRPr="000D0CBA" w:rsidRDefault="00CF4039" w:rsidP="000D0CBA">
      <w:pPr>
        <w:jc w:val="left"/>
        <w:rPr>
          <w:rFonts w:ascii="Times New Roman" w:eastAsia="Times New Roman" w:hAnsi="Times New Roman"/>
          <w:sz w:val="24"/>
          <w:szCs w:val="24"/>
          <w:lang w:val="en-GB" w:eastAsia="en-GB"/>
        </w:rPr>
      </w:pPr>
      <w:r w:rsidRPr="000D0CBA">
        <w:rPr>
          <w:rFonts w:ascii="Times New Roman" w:hAnsi="Times New Roman"/>
          <w:sz w:val="24"/>
          <w:szCs w:val="24"/>
        </w:rPr>
        <w:t xml:space="preserve">Parent B, School A (2018) In conversation with Toni Davies (12.12.18). </w:t>
      </w:r>
    </w:p>
    <w:p w14:paraId="71DD059A" w14:textId="436D848A"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School A (2018) School Prospectus. (Accessed: 2.2.19).</w:t>
      </w:r>
    </w:p>
    <w:p w14:paraId="404EA8E0" w14:textId="527E4D92" w:rsidR="000D0CBA" w:rsidRPr="000D0CBA" w:rsidRDefault="000D0CBA" w:rsidP="000D0CBA">
      <w:pPr>
        <w:jc w:val="left"/>
        <w:rPr>
          <w:rFonts w:ascii="Times New Roman" w:hAnsi="Times New Roman"/>
          <w:sz w:val="24"/>
          <w:szCs w:val="24"/>
        </w:rPr>
      </w:pPr>
      <w:proofErr w:type="spellStart"/>
      <w:r w:rsidRPr="000D0CBA">
        <w:rPr>
          <w:rFonts w:ascii="Times New Roman" w:hAnsi="Times New Roman"/>
          <w:sz w:val="24"/>
          <w:szCs w:val="24"/>
        </w:rPr>
        <w:t>Shonette</w:t>
      </w:r>
      <w:proofErr w:type="spellEnd"/>
      <w:r w:rsidRPr="000D0CBA">
        <w:rPr>
          <w:rFonts w:ascii="Times New Roman" w:hAnsi="Times New Roman"/>
          <w:sz w:val="24"/>
          <w:szCs w:val="24"/>
        </w:rPr>
        <w:t xml:space="preserve"> </w:t>
      </w:r>
      <w:proofErr w:type="spellStart"/>
      <w:r w:rsidRPr="000D0CBA">
        <w:rPr>
          <w:rFonts w:ascii="Times New Roman" w:hAnsi="Times New Roman"/>
          <w:sz w:val="24"/>
          <w:szCs w:val="24"/>
        </w:rPr>
        <w:t>Bason</w:t>
      </w:r>
      <w:proofErr w:type="spellEnd"/>
      <w:r w:rsidRPr="000D0CBA">
        <w:rPr>
          <w:rFonts w:ascii="Times New Roman" w:hAnsi="Times New Roman"/>
          <w:sz w:val="24"/>
          <w:szCs w:val="24"/>
        </w:rPr>
        <w:t xml:space="preserve"> Limited (2010) </w:t>
      </w:r>
      <w:r w:rsidRPr="000D0CBA">
        <w:rPr>
          <w:rFonts w:ascii="Times New Roman" w:hAnsi="Times New Roman"/>
          <w:i/>
          <w:sz w:val="24"/>
          <w:szCs w:val="24"/>
        </w:rPr>
        <w:t>Dough Disco</w:t>
      </w:r>
      <w:r w:rsidRPr="000D0CBA">
        <w:rPr>
          <w:rFonts w:ascii="Times New Roman" w:hAnsi="Times New Roman"/>
          <w:sz w:val="24"/>
          <w:szCs w:val="24"/>
        </w:rPr>
        <w:t xml:space="preserve">.  Durham: </w:t>
      </w:r>
      <w:proofErr w:type="spellStart"/>
      <w:r w:rsidRPr="000D0CBA">
        <w:rPr>
          <w:rFonts w:ascii="Times New Roman" w:hAnsi="Times New Roman"/>
          <w:sz w:val="24"/>
          <w:szCs w:val="24"/>
        </w:rPr>
        <w:t>Shonette</w:t>
      </w:r>
      <w:proofErr w:type="spellEnd"/>
      <w:r w:rsidRPr="000D0CBA">
        <w:rPr>
          <w:rFonts w:ascii="Times New Roman" w:hAnsi="Times New Roman"/>
          <w:sz w:val="24"/>
          <w:szCs w:val="24"/>
        </w:rPr>
        <w:t xml:space="preserve"> </w:t>
      </w:r>
      <w:proofErr w:type="spellStart"/>
      <w:r w:rsidRPr="000D0CBA">
        <w:rPr>
          <w:rFonts w:ascii="Times New Roman" w:hAnsi="Times New Roman"/>
          <w:sz w:val="24"/>
          <w:szCs w:val="24"/>
        </w:rPr>
        <w:t>Bason</w:t>
      </w:r>
      <w:proofErr w:type="spellEnd"/>
      <w:r w:rsidRPr="000D0CBA">
        <w:rPr>
          <w:rFonts w:ascii="Times New Roman" w:hAnsi="Times New Roman"/>
          <w:sz w:val="24"/>
          <w:szCs w:val="24"/>
        </w:rPr>
        <w:t xml:space="preserve"> Limited.  (Accessed: 5.11.18).</w:t>
      </w:r>
    </w:p>
    <w:p w14:paraId="5B826A7A" w14:textId="599EE89D"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Skinner, B. F. (1938) </w:t>
      </w:r>
      <w:r w:rsidRPr="000D0CBA">
        <w:rPr>
          <w:rFonts w:ascii="Times New Roman" w:hAnsi="Times New Roman"/>
          <w:i/>
          <w:sz w:val="24"/>
          <w:szCs w:val="24"/>
        </w:rPr>
        <w:t>The Behaviour of Organisms: an experimental analysis.</w:t>
      </w:r>
      <w:r w:rsidRPr="000D0CBA">
        <w:rPr>
          <w:rFonts w:ascii="Times New Roman" w:hAnsi="Times New Roman"/>
          <w:sz w:val="24"/>
          <w:szCs w:val="24"/>
        </w:rPr>
        <w:t xml:space="preserve"> New York: Appleton-Century.  (Accessed: 23.2.19).</w:t>
      </w:r>
    </w:p>
    <w:p w14:paraId="154478C9" w14:textId="33843474" w:rsidR="00CF4039" w:rsidRPr="000D0CBA" w:rsidRDefault="00CF4039" w:rsidP="000D0CBA">
      <w:pPr>
        <w:jc w:val="left"/>
        <w:rPr>
          <w:rFonts w:ascii="Times New Roman" w:hAnsi="Times New Roman"/>
          <w:sz w:val="24"/>
          <w:szCs w:val="24"/>
        </w:rPr>
      </w:pPr>
      <w:r w:rsidRPr="000D0CBA">
        <w:rPr>
          <w:rFonts w:ascii="Times New Roman" w:hAnsi="Times New Roman"/>
          <w:sz w:val="24"/>
          <w:szCs w:val="24"/>
        </w:rPr>
        <w:t xml:space="preserve">VARK Learn Limited (2016) </w:t>
      </w:r>
      <w:r w:rsidRPr="000D0CBA">
        <w:rPr>
          <w:rFonts w:ascii="Times New Roman" w:hAnsi="Times New Roman"/>
          <w:i/>
          <w:sz w:val="24"/>
          <w:szCs w:val="24"/>
        </w:rPr>
        <w:t>The VARK Modalities.</w:t>
      </w:r>
      <w:r w:rsidRPr="000D0CBA">
        <w:rPr>
          <w:rFonts w:ascii="Times New Roman" w:hAnsi="Times New Roman"/>
          <w:sz w:val="24"/>
          <w:szCs w:val="24"/>
        </w:rPr>
        <w:t xml:space="preserve"> [online] Available at: </w:t>
      </w:r>
      <w:hyperlink r:id="rId10" w:history="1">
        <w:r w:rsidRPr="000D0CBA">
          <w:rPr>
            <w:rStyle w:val="Hyperlink"/>
            <w:rFonts w:ascii="Times New Roman" w:hAnsi="Times New Roman"/>
            <w:color w:val="auto"/>
            <w:sz w:val="24"/>
            <w:szCs w:val="24"/>
            <w:u w:val="none"/>
          </w:rPr>
          <w:t>http://vark-learn.com/introduction-to-vark/the-vark-modalities/</w:t>
        </w:r>
      </w:hyperlink>
      <w:r w:rsidRPr="000D0CBA">
        <w:rPr>
          <w:rFonts w:ascii="Times New Roman" w:hAnsi="Times New Roman"/>
          <w:sz w:val="24"/>
          <w:szCs w:val="24"/>
        </w:rPr>
        <w:t xml:space="preserve"> (Accessed: 23.2.19). </w:t>
      </w:r>
    </w:p>
    <w:p w14:paraId="7EDA761B" w14:textId="77777777" w:rsidR="00CF4039" w:rsidRPr="000D0CBA" w:rsidRDefault="00CF4039" w:rsidP="000D0CBA">
      <w:pPr>
        <w:jc w:val="left"/>
        <w:rPr>
          <w:rFonts w:ascii="Times New Roman" w:hAnsi="Times New Roman"/>
          <w:sz w:val="24"/>
          <w:szCs w:val="24"/>
          <w:lang w:val="en"/>
        </w:rPr>
      </w:pPr>
      <w:r w:rsidRPr="000D0CBA">
        <w:rPr>
          <w:rFonts w:ascii="Times New Roman" w:hAnsi="Times New Roman"/>
          <w:sz w:val="24"/>
          <w:szCs w:val="24"/>
          <w:lang w:val="en"/>
        </w:rPr>
        <w:t xml:space="preserve">Webster, J. (2018) </w:t>
      </w:r>
      <w:r w:rsidRPr="000D0CBA">
        <w:rPr>
          <w:rFonts w:ascii="Times New Roman" w:hAnsi="Times New Roman"/>
          <w:i/>
          <w:sz w:val="24"/>
          <w:szCs w:val="24"/>
          <w:lang w:val="en"/>
        </w:rPr>
        <w:t>ABC: Antecedent, Behaviour, Consequence.</w:t>
      </w:r>
      <w:r w:rsidRPr="000D0CBA">
        <w:rPr>
          <w:rFonts w:ascii="Times New Roman" w:hAnsi="Times New Roman"/>
          <w:sz w:val="24"/>
          <w:szCs w:val="24"/>
          <w:lang w:val="en"/>
        </w:rPr>
        <w:t xml:space="preserve"> [online] Available at: </w:t>
      </w:r>
      <w:hyperlink r:id="rId11" w:history="1">
        <w:r w:rsidRPr="000D0CBA">
          <w:rPr>
            <w:rStyle w:val="Hyperlink"/>
            <w:rFonts w:ascii="Times New Roman" w:eastAsiaTheme="majorEastAsia" w:hAnsi="Times New Roman"/>
            <w:color w:val="auto"/>
            <w:sz w:val="24"/>
            <w:szCs w:val="24"/>
            <w:lang w:val="en"/>
          </w:rPr>
          <w:t>https://www.thoughtco.com/abc-antecedent-behavior-and-consequence-3111263</w:t>
        </w:r>
      </w:hyperlink>
      <w:r w:rsidRPr="000D0CBA">
        <w:rPr>
          <w:rFonts w:ascii="Times New Roman" w:hAnsi="Times New Roman"/>
          <w:sz w:val="24"/>
          <w:szCs w:val="24"/>
          <w:lang w:val="en"/>
        </w:rPr>
        <w:t xml:space="preserve"> (Accessed: 22.2.19).</w:t>
      </w:r>
    </w:p>
    <w:p w14:paraId="1DF1E7C4" w14:textId="78B76560" w:rsidR="00CF4039" w:rsidRPr="000D0CBA" w:rsidRDefault="00CF4039" w:rsidP="000D0CBA">
      <w:pPr>
        <w:jc w:val="left"/>
        <w:rPr>
          <w:rFonts w:ascii="Times New Roman" w:eastAsia="Times New Roman" w:hAnsi="Times New Roman"/>
          <w:sz w:val="24"/>
          <w:szCs w:val="24"/>
          <w:lang w:val="en-GB" w:eastAsia="en-GB"/>
        </w:rPr>
      </w:pPr>
      <w:r w:rsidRPr="000D0CBA">
        <w:rPr>
          <w:rFonts w:ascii="Times New Roman" w:eastAsia="Times New Roman" w:hAnsi="Times New Roman"/>
          <w:sz w:val="24"/>
          <w:szCs w:val="24"/>
          <w:lang w:val="en-GB" w:eastAsia="en-GB"/>
        </w:rPr>
        <w:t xml:space="preserve">Welsh Assembly Government (2010) </w:t>
      </w:r>
      <w:r w:rsidRPr="000D0CBA">
        <w:rPr>
          <w:rFonts w:ascii="Times New Roman" w:eastAsia="Times New Roman" w:hAnsi="Times New Roman"/>
          <w:i/>
          <w:sz w:val="24"/>
          <w:szCs w:val="24"/>
          <w:lang w:val="en-GB" w:eastAsia="en-GB"/>
        </w:rPr>
        <w:t>Practical Approaches to Behaviour Management in the Classroom</w:t>
      </w:r>
      <w:r w:rsidRPr="000D0CBA">
        <w:rPr>
          <w:rFonts w:ascii="Times New Roman" w:eastAsia="Times New Roman" w:hAnsi="Times New Roman"/>
          <w:sz w:val="24"/>
          <w:szCs w:val="24"/>
          <w:lang w:val="en-GB" w:eastAsia="en-GB"/>
        </w:rPr>
        <w:t>. Cardiff: Crown Copyright. pp81-83. (Accessed: 22.2.19)</w:t>
      </w:r>
      <w:r w:rsidR="000D0CBA" w:rsidRPr="000D0CBA">
        <w:rPr>
          <w:rFonts w:ascii="Times New Roman" w:eastAsia="Times New Roman" w:hAnsi="Times New Roman"/>
          <w:sz w:val="24"/>
          <w:szCs w:val="24"/>
          <w:lang w:val="en-GB" w:eastAsia="en-GB"/>
        </w:rPr>
        <w:t>.</w:t>
      </w:r>
      <w:r w:rsidRPr="000D0CBA">
        <w:rPr>
          <w:rFonts w:ascii="Times New Roman" w:eastAsia="Times New Roman" w:hAnsi="Times New Roman"/>
          <w:sz w:val="24"/>
          <w:szCs w:val="24"/>
          <w:lang w:val="en-GB" w:eastAsia="en-GB"/>
        </w:rPr>
        <w:t xml:space="preserve"> </w:t>
      </w:r>
    </w:p>
    <w:p w14:paraId="64550AB7" w14:textId="2EB91281" w:rsidR="00CF4039" w:rsidRPr="000D0CBA" w:rsidRDefault="00CF4039" w:rsidP="000D0CBA">
      <w:pPr>
        <w:jc w:val="left"/>
        <w:rPr>
          <w:rFonts w:ascii="Times New Roman" w:hAnsi="Times New Roman"/>
          <w:sz w:val="24"/>
          <w:szCs w:val="24"/>
        </w:rPr>
      </w:pPr>
      <w:proofErr w:type="spellStart"/>
      <w:r w:rsidRPr="000D0CBA">
        <w:rPr>
          <w:rFonts w:ascii="Times New Roman" w:hAnsi="Times New Roman"/>
          <w:sz w:val="24"/>
          <w:szCs w:val="24"/>
        </w:rPr>
        <w:lastRenderedPageBreak/>
        <w:t>Wiele</w:t>
      </w:r>
      <w:proofErr w:type="spellEnd"/>
      <w:r w:rsidRPr="000D0CBA">
        <w:rPr>
          <w:rFonts w:ascii="Times New Roman" w:hAnsi="Times New Roman"/>
          <w:sz w:val="24"/>
          <w:szCs w:val="24"/>
        </w:rPr>
        <w:t xml:space="preserve">, L. J. V. (2011) </w:t>
      </w:r>
      <w:r w:rsidRPr="000D0CBA">
        <w:rPr>
          <w:rFonts w:ascii="Times New Roman" w:hAnsi="Times New Roman"/>
          <w:i/>
          <w:sz w:val="24"/>
          <w:szCs w:val="24"/>
        </w:rPr>
        <w:t>The Pros and Cons of Inclusion for Children with Autism Spectrum Disorders: What Constitutes the Least Restrictive Environment?</w:t>
      </w:r>
      <w:r w:rsidRPr="000D0CBA">
        <w:rPr>
          <w:rFonts w:ascii="Times New Roman" w:hAnsi="Times New Roman"/>
          <w:sz w:val="24"/>
          <w:szCs w:val="24"/>
        </w:rPr>
        <w:t xml:space="preserve"> [online] Available at : </w:t>
      </w:r>
      <w:hyperlink r:id="rId12" w:history="1">
        <w:r w:rsidRPr="000D0CBA">
          <w:rPr>
            <w:rStyle w:val="Hyperlink"/>
            <w:rFonts w:ascii="Times New Roman" w:hAnsi="Times New Roman"/>
            <w:color w:val="auto"/>
            <w:sz w:val="24"/>
            <w:szCs w:val="24"/>
          </w:rPr>
          <w:t>https://digitalcommons.liberty.edu/cgi/viewcontent.cgi?article=1265&amp;context=honors</w:t>
        </w:r>
      </w:hyperlink>
      <w:r w:rsidRPr="000D0CBA">
        <w:rPr>
          <w:rFonts w:ascii="Times New Roman" w:hAnsi="Times New Roman"/>
          <w:sz w:val="24"/>
          <w:szCs w:val="24"/>
        </w:rPr>
        <w:t xml:space="preserve">  (Accessed: 2.2.19)</w:t>
      </w:r>
      <w:r w:rsidR="000D0CBA" w:rsidRPr="000D0CBA">
        <w:rPr>
          <w:rFonts w:ascii="Times New Roman" w:hAnsi="Times New Roman"/>
          <w:sz w:val="24"/>
          <w:szCs w:val="24"/>
        </w:rPr>
        <w:t>.</w:t>
      </w:r>
    </w:p>
    <w:p w14:paraId="2D88F762" w14:textId="77777777" w:rsidR="00CF4039" w:rsidRPr="000D0CBA" w:rsidRDefault="00CF4039" w:rsidP="000D0CBA">
      <w:pPr>
        <w:autoSpaceDE w:val="0"/>
        <w:autoSpaceDN w:val="0"/>
        <w:adjustRightInd w:val="0"/>
        <w:jc w:val="left"/>
        <w:rPr>
          <w:rFonts w:ascii="Times New Roman" w:hAnsi="Times New Roman"/>
          <w:b/>
          <w:bCs/>
          <w:iCs/>
          <w:sz w:val="24"/>
          <w:szCs w:val="24"/>
          <w:u w:val="single"/>
        </w:rPr>
      </w:pPr>
      <w:r w:rsidRPr="000D0CBA">
        <w:rPr>
          <w:rFonts w:ascii="Times New Roman" w:hAnsi="Times New Roman"/>
          <w:sz w:val="24"/>
          <w:szCs w:val="24"/>
        </w:rPr>
        <w:t xml:space="preserve">Williams, S. K., Johnson, C., and </w:t>
      </w:r>
      <w:proofErr w:type="spellStart"/>
      <w:r w:rsidRPr="000D0CBA">
        <w:rPr>
          <w:rFonts w:ascii="Times New Roman" w:hAnsi="Times New Roman"/>
          <w:sz w:val="24"/>
          <w:szCs w:val="24"/>
        </w:rPr>
        <w:t>Sukhodolsky</w:t>
      </w:r>
      <w:proofErr w:type="spellEnd"/>
      <w:r w:rsidRPr="000D0CBA">
        <w:rPr>
          <w:rFonts w:ascii="Times New Roman" w:hAnsi="Times New Roman"/>
          <w:sz w:val="24"/>
          <w:szCs w:val="24"/>
        </w:rPr>
        <w:t xml:space="preserve">, D. G. (2005) The role of the school psychologist in the inclusive education of school-age children with autism spectrum disorders. </w:t>
      </w:r>
      <w:r w:rsidRPr="000D0CBA">
        <w:rPr>
          <w:rFonts w:ascii="Times New Roman" w:hAnsi="Times New Roman"/>
          <w:i/>
          <w:sz w:val="24"/>
          <w:szCs w:val="24"/>
        </w:rPr>
        <w:t>Journal of School Psychology</w:t>
      </w:r>
      <w:r w:rsidRPr="000D0CBA">
        <w:rPr>
          <w:rFonts w:ascii="Times New Roman" w:hAnsi="Times New Roman"/>
          <w:sz w:val="24"/>
          <w:szCs w:val="24"/>
        </w:rPr>
        <w:t>, 43, 117–136. (Accessed: 16.2.19).</w:t>
      </w:r>
    </w:p>
    <w:p w14:paraId="7A872977" w14:textId="7884D2BE" w:rsidR="00CF4039" w:rsidRDefault="00CF4039" w:rsidP="00CF4039">
      <w:pPr>
        <w:autoSpaceDE w:val="0"/>
        <w:autoSpaceDN w:val="0"/>
        <w:adjustRightInd w:val="0"/>
        <w:rPr>
          <w:rFonts w:ascii="Times New Roman" w:hAnsi="Times New Roman"/>
          <w:b/>
          <w:bCs/>
          <w:iCs/>
          <w:sz w:val="24"/>
          <w:szCs w:val="24"/>
          <w:u w:val="single"/>
        </w:rPr>
      </w:pPr>
    </w:p>
    <w:p w14:paraId="36591422" w14:textId="77777777" w:rsidR="000D0CBA" w:rsidRDefault="000D0CBA" w:rsidP="00CF4039">
      <w:pPr>
        <w:autoSpaceDE w:val="0"/>
        <w:autoSpaceDN w:val="0"/>
        <w:adjustRightInd w:val="0"/>
        <w:rPr>
          <w:rFonts w:ascii="Times New Roman" w:hAnsi="Times New Roman"/>
          <w:b/>
          <w:bCs/>
          <w:iCs/>
          <w:sz w:val="24"/>
          <w:szCs w:val="24"/>
          <w:u w:val="single"/>
        </w:rPr>
      </w:pPr>
    </w:p>
    <w:p w14:paraId="761D08C3" w14:textId="77777777" w:rsidR="000D0CBA" w:rsidRDefault="000D0CBA" w:rsidP="00CF4039">
      <w:pPr>
        <w:autoSpaceDE w:val="0"/>
        <w:autoSpaceDN w:val="0"/>
        <w:adjustRightInd w:val="0"/>
        <w:rPr>
          <w:rFonts w:ascii="Times New Roman" w:hAnsi="Times New Roman"/>
          <w:b/>
          <w:bCs/>
          <w:iCs/>
          <w:sz w:val="24"/>
          <w:szCs w:val="24"/>
          <w:u w:val="single"/>
        </w:rPr>
      </w:pPr>
    </w:p>
    <w:p w14:paraId="1A95B9DD" w14:textId="12663572" w:rsidR="00F00E8F" w:rsidRDefault="00F00E8F" w:rsidP="00CF4039">
      <w:pPr>
        <w:autoSpaceDE w:val="0"/>
        <w:autoSpaceDN w:val="0"/>
        <w:adjustRightInd w:val="0"/>
        <w:rPr>
          <w:rFonts w:ascii="Times New Roman" w:hAnsi="Times New Roman"/>
          <w:b/>
          <w:bCs/>
          <w:iCs/>
          <w:sz w:val="24"/>
          <w:szCs w:val="24"/>
          <w:u w:val="single"/>
        </w:rPr>
      </w:pPr>
      <w:r>
        <w:rPr>
          <w:rFonts w:ascii="Times New Roman" w:hAnsi="Times New Roman"/>
          <w:b/>
          <w:bCs/>
          <w:iCs/>
          <w:sz w:val="24"/>
          <w:szCs w:val="24"/>
          <w:u w:val="single"/>
        </w:rPr>
        <w:t>BIBLIOGRAPHY</w:t>
      </w:r>
    </w:p>
    <w:p w14:paraId="2CE60B8E" w14:textId="796B1989" w:rsidR="00F00E8F" w:rsidRDefault="00F00E8F" w:rsidP="00CF4039">
      <w:pPr>
        <w:autoSpaceDE w:val="0"/>
        <w:autoSpaceDN w:val="0"/>
        <w:adjustRightInd w:val="0"/>
        <w:rPr>
          <w:rFonts w:ascii="Times New Roman" w:hAnsi="Times New Roman"/>
          <w:bCs/>
          <w:iCs/>
          <w:sz w:val="24"/>
          <w:szCs w:val="24"/>
        </w:rPr>
      </w:pPr>
    </w:p>
    <w:p w14:paraId="7C46A199" w14:textId="79110D5C"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Additional Learning Needs Co-</w:t>
      </w:r>
      <w:proofErr w:type="spellStart"/>
      <w:r w:rsidRPr="000D0CBA">
        <w:rPr>
          <w:rFonts w:ascii="Times New Roman" w:hAnsi="Times New Roman"/>
          <w:sz w:val="24"/>
          <w:szCs w:val="24"/>
        </w:rPr>
        <w:t>ordinator</w:t>
      </w:r>
      <w:proofErr w:type="spellEnd"/>
      <w:r w:rsidRPr="000D0CBA">
        <w:rPr>
          <w:rFonts w:ascii="Times New Roman" w:hAnsi="Times New Roman"/>
          <w:sz w:val="24"/>
          <w:szCs w:val="24"/>
        </w:rPr>
        <w:t xml:space="preserve">, School A (2019) In conversation with Toni Davies. </w:t>
      </w:r>
    </w:p>
    <w:p w14:paraId="3CB275A6" w14:textId="64019F23"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Bale, J. F., </w:t>
      </w:r>
      <w:proofErr w:type="spellStart"/>
      <w:r w:rsidRPr="000D0CBA">
        <w:rPr>
          <w:rFonts w:ascii="Times New Roman" w:hAnsi="Times New Roman"/>
          <w:sz w:val="24"/>
          <w:szCs w:val="24"/>
        </w:rPr>
        <w:t>Bonkowsky</w:t>
      </w:r>
      <w:proofErr w:type="spellEnd"/>
      <w:r w:rsidRPr="000D0CBA">
        <w:rPr>
          <w:rFonts w:ascii="Times New Roman" w:hAnsi="Times New Roman"/>
          <w:sz w:val="24"/>
          <w:szCs w:val="24"/>
        </w:rPr>
        <w:t xml:space="preserve">, J. L., </w:t>
      </w:r>
      <w:proofErr w:type="spellStart"/>
      <w:r w:rsidRPr="000D0CBA">
        <w:rPr>
          <w:rFonts w:ascii="Times New Roman" w:hAnsi="Times New Roman"/>
          <w:sz w:val="24"/>
          <w:szCs w:val="24"/>
        </w:rPr>
        <w:t>Filloux</w:t>
      </w:r>
      <w:proofErr w:type="spellEnd"/>
      <w:r w:rsidRPr="000D0CBA">
        <w:rPr>
          <w:rFonts w:ascii="Times New Roman" w:hAnsi="Times New Roman"/>
          <w:sz w:val="24"/>
          <w:szCs w:val="24"/>
        </w:rPr>
        <w:t xml:space="preserve">, F. M., Hedlund, G. L., Nielsen, D. M. and Larsen, P.D. (2012) </w:t>
      </w:r>
      <w:r w:rsidRPr="000D0CBA">
        <w:rPr>
          <w:rFonts w:ascii="Times New Roman" w:hAnsi="Times New Roman"/>
          <w:i/>
          <w:sz w:val="24"/>
          <w:szCs w:val="24"/>
        </w:rPr>
        <w:t>Pediatric Neurology.</w:t>
      </w:r>
      <w:r w:rsidRPr="000D0CBA">
        <w:rPr>
          <w:rFonts w:ascii="Times New Roman" w:hAnsi="Times New Roman"/>
          <w:sz w:val="24"/>
          <w:szCs w:val="24"/>
        </w:rPr>
        <w:t xml:space="preserve"> London: Manson Publishing.</w:t>
      </w:r>
    </w:p>
    <w:p w14:paraId="25583FF1" w14:textId="3296EB3E"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Bryan. A. (1997) </w:t>
      </w:r>
      <w:proofErr w:type="spellStart"/>
      <w:r w:rsidRPr="000D0CBA">
        <w:rPr>
          <w:rFonts w:ascii="Times New Roman" w:hAnsi="Times New Roman"/>
          <w:sz w:val="24"/>
          <w:szCs w:val="24"/>
        </w:rPr>
        <w:t>Colourful</w:t>
      </w:r>
      <w:proofErr w:type="spellEnd"/>
      <w:r w:rsidRPr="000D0CBA">
        <w:rPr>
          <w:rFonts w:ascii="Times New Roman" w:hAnsi="Times New Roman"/>
          <w:sz w:val="24"/>
          <w:szCs w:val="24"/>
        </w:rPr>
        <w:t xml:space="preserve"> semantics.  In: Chiat, S., Law, J. and Marshall, J. (eds) </w:t>
      </w:r>
      <w:r w:rsidRPr="000D0CBA">
        <w:rPr>
          <w:rFonts w:ascii="Times New Roman" w:hAnsi="Times New Roman"/>
          <w:i/>
          <w:sz w:val="24"/>
          <w:szCs w:val="24"/>
        </w:rPr>
        <w:t>Language disorders in children and adults: psycholinguistic approaches to therapy</w:t>
      </w:r>
      <w:r w:rsidRPr="000D0CBA">
        <w:rPr>
          <w:rFonts w:ascii="Times New Roman" w:hAnsi="Times New Roman"/>
          <w:sz w:val="24"/>
          <w:szCs w:val="24"/>
        </w:rPr>
        <w:t xml:space="preserve">. London: </w:t>
      </w:r>
      <w:proofErr w:type="spellStart"/>
      <w:r w:rsidRPr="000D0CBA">
        <w:rPr>
          <w:rFonts w:ascii="Times New Roman" w:hAnsi="Times New Roman"/>
          <w:sz w:val="24"/>
          <w:szCs w:val="24"/>
        </w:rPr>
        <w:t>Whurr</w:t>
      </w:r>
      <w:proofErr w:type="spellEnd"/>
      <w:r w:rsidRPr="000D0CBA">
        <w:rPr>
          <w:rFonts w:ascii="Times New Roman" w:hAnsi="Times New Roman"/>
          <w:sz w:val="24"/>
          <w:szCs w:val="24"/>
        </w:rPr>
        <w:t>.</w:t>
      </w:r>
    </w:p>
    <w:p w14:paraId="4599C3D6" w14:textId="2D42DB41"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 Burnham, L. and Baker, B. (2010) </w:t>
      </w:r>
      <w:r w:rsidRPr="000D0CBA">
        <w:rPr>
          <w:rFonts w:ascii="Times New Roman" w:hAnsi="Times New Roman"/>
          <w:i/>
          <w:sz w:val="24"/>
          <w:szCs w:val="24"/>
        </w:rPr>
        <w:t>Supporting Teaching and Learning in Schools.</w:t>
      </w:r>
      <w:r w:rsidRPr="000D0CBA">
        <w:rPr>
          <w:rFonts w:ascii="Times New Roman" w:hAnsi="Times New Roman"/>
          <w:sz w:val="24"/>
          <w:szCs w:val="24"/>
        </w:rPr>
        <w:t xml:space="preserve"> Essex: Pearson Education Limited.</w:t>
      </w:r>
    </w:p>
    <w:p w14:paraId="36FAC6EE" w14:textId="78E228C6"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Children Act 1989 (c.41), London: The Stationery Office.</w:t>
      </w:r>
    </w:p>
    <w:p w14:paraId="4DAE584D" w14:textId="04DB34A4"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Class Teacher, School A (2019) In conversation with Toni Davies</w:t>
      </w:r>
      <w:r w:rsidRPr="000D0CBA">
        <w:rPr>
          <w:rFonts w:ascii="Times New Roman" w:hAnsi="Times New Roman"/>
          <w:sz w:val="24"/>
          <w:szCs w:val="24"/>
        </w:rPr>
        <w:t>.</w:t>
      </w:r>
    </w:p>
    <w:p w14:paraId="347E5286" w14:textId="687F3205" w:rsidR="000D0CBA" w:rsidRPr="000D0CBA" w:rsidRDefault="000D0CBA" w:rsidP="000D0CBA">
      <w:pPr>
        <w:jc w:val="left"/>
        <w:rPr>
          <w:rFonts w:ascii="Times New Roman" w:hAnsi="Times New Roman"/>
          <w:sz w:val="24"/>
          <w:szCs w:val="24"/>
        </w:rPr>
      </w:pPr>
      <w:proofErr w:type="spellStart"/>
      <w:r w:rsidRPr="000D0CBA">
        <w:rPr>
          <w:rFonts w:ascii="Times New Roman" w:hAnsi="Times New Roman"/>
          <w:sz w:val="24"/>
          <w:szCs w:val="24"/>
        </w:rPr>
        <w:t>Getschow</w:t>
      </w:r>
      <w:proofErr w:type="spellEnd"/>
      <w:r w:rsidRPr="000D0CBA">
        <w:rPr>
          <w:rFonts w:ascii="Times New Roman" w:hAnsi="Times New Roman"/>
          <w:sz w:val="24"/>
          <w:szCs w:val="24"/>
        </w:rPr>
        <w:t>, D. (2011).</w:t>
      </w:r>
      <w:r w:rsidRPr="000D0CBA">
        <w:rPr>
          <w:rFonts w:ascii="Times New Roman" w:hAnsi="Times New Roman"/>
          <w:i/>
          <w:sz w:val="24"/>
          <w:szCs w:val="24"/>
        </w:rPr>
        <w:t xml:space="preserve"> What makes special education so special?</w:t>
      </w:r>
      <w:r w:rsidRPr="000D0CBA">
        <w:rPr>
          <w:rFonts w:ascii="Times New Roman" w:hAnsi="Times New Roman"/>
          <w:sz w:val="24"/>
          <w:szCs w:val="24"/>
        </w:rPr>
        <w:t xml:space="preserve"> [online] Available at:  </w:t>
      </w:r>
      <w:hyperlink r:id="rId13" w:history="1">
        <w:r w:rsidRPr="000D0CBA">
          <w:rPr>
            <w:rStyle w:val="Hyperlink"/>
            <w:rFonts w:ascii="Times New Roman" w:hAnsi="Times New Roman"/>
            <w:color w:val="auto"/>
            <w:sz w:val="24"/>
            <w:szCs w:val="24"/>
          </w:rPr>
          <w:t>http://www.huffingtonpost.com/derek-getschow/whatmakes-special-educat_b_807319.html</w:t>
        </w:r>
      </w:hyperlink>
      <w:r w:rsidRPr="000D0CBA">
        <w:rPr>
          <w:rFonts w:ascii="Times New Roman" w:hAnsi="Times New Roman"/>
          <w:sz w:val="24"/>
          <w:szCs w:val="24"/>
        </w:rPr>
        <w:t>.</w:t>
      </w:r>
    </w:p>
    <w:p w14:paraId="6D309C45" w14:textId="3BAD1430"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Hardman, M., Drew, C. and Egan, M. (2008) </w:t>
      </w:r>
      <w:r w:rsidRPr="000D0CBA">
        <w:rPr>
          <w:rFonts w:ascii="Times New Roman" w:hAnsi="Times New Roman"/>
          <w:i/>
          <w:sz w:val="24"/>
          <w:szCs w:val="24"/>
        </w:rPr>
        <w:t>Human exceptionality: School, community, and family</w:t>
      </w:r>
      <w:r w:rsidRPr="000D0CBA">
        <w:rPr>
          <w:rFonts w:ascii="Times New Roman" w:hAnsi="Times New Roman"/>
          <w:sz w:val="24"/>
          <w:szCs w:val="24"/>
        </w:rPr>
        <w:t>.</w:t>
      </w:r>
    </w:p>
    <w:p w14:paraId="7CE7E8BE" w14:textId="79EC3B0B"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Headteacher, School A (2019) In conversation with Toni Davies.</w:t>
      </w:r>
    </w:p>
    <w:p w14:paraId="67D8AD98" w14:textId="76A20B61"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Health Matters Education (2012) </w:t>
      </w:r>
      <w:r w:rsidRPr="000D0CBA">
        <w:rPr>
          <w:rFonts w:ascii="Times New Roman" w:hAnsi="Times New Roman"/>
          <w:i/>
          <w:sz w:val="24"/>
          <w:szCs w:val="24"/>
        </w:rPr>
        <w:t>Busy Feet.</w:t>
      </w:r>
      <w:r w:rsidRPr="000D0CBA">
        <w:rPr>
          <w:rFonts w:ascii="Times New Roman" w:hAnsi="Times New Roman"/>
          <w:sz w:val="24"/>
          <w:szCs w:val="24"/>
        </w:rPr>
        <w:t xml:space="preserve"> Liverpool: Ditto Music. </w:t>
      </w:r>
    </w:p>
    <w:p w14:paraId="7E8881B2" w14:textId="419B8824"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Hoffman, E. (2009) Clinical features and diagnosis of autism and other pervasive developmental disorders. </w:t>
      </w:r>
      <w:r w:rsidRPr="000D0CBA">
        <w:rPr>
          <w:rFonts w:ascii="Times New Roman" w:hAnsi="Times New Roman"/>
          <w:i/>
          <w:sz w:val="24"/>
          <w:szCs w:val="24"/>
        </w:rPr>
        <w:t>Primary Psychiatry</w:t>
      </w:r>
      <w:r w:rsidRPr="000D0CBA">
        <w:rPr>
          <w:rFonts w:ascii="Times New Roman" w:hAnsi="Times New Roman"/>
          <w:sz w:val="24"/>
          <w:szCs w:val="24"/>
        </w:rPr>
        <w:t>.</w:t>
      </w:r>
    </w:p>
    <w:p w14:paraId="55E495EE" w14:textId="06C2A952"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Ingersoll, B. and Lalonde, K. (2010) The impact of object and gesture imitation training on language use in children with autism spectrum disorder. </w:t>
      </w:r>
      <w:r w:rsidRPr="000D0CBA">
        <w:rPr>
          <w:rFonts w:ascii="Times New Roman" w:hAnsi="Times New Roman"/>
          <w:i/>
          <w:sz w:val="24"/>
          <w:szCs w:val="24"/>
        </w:rPr>
        <w:t>Journal of Speech, Language &amp; Hearing Research</w:t>
      </w:r>
      <w:r w:rsidRPr="000D0CBA">
        <w:rPr>
          <w:rFonts w:ascii="Times New Roman" w:hAnsi="Times New Roman"/>
          <w:sz w:val="24"/>
          <w:szCs w:val="24"/>
        </w:rPr>
        <w:t>.</w:t>
      </w:r>
    </w:p>
    <w:p w14:paraId="3D58A680" w14:textId="74E652E7" w:rsidR="000D0CBA" w:rsidRPr="000D0CBA" w:rsidRDefault="000D0CBA" w:rsidP="000D0CBA">
      <w:pPr>
        <w:jc w:val="left"/>
        <w:rPr>
          <w:rStyle w:val="cit-name-surname"/>
          <w:rFonts w:ascii="Times New Roman" w:hAnsi="Times New Roman"/>
          <w:sz w:val="24"/>
          <w:szCs w:val="24"/>
        </w:rPr>
      </w:pPr>
      <w:proofErr w:type="spellStart"/>
      <w:r w:rsidRPr="000D0CBA">
        <w:rPr>
          <w:rStyle w:val="cit-name-surname"/>
          <w:rFonts w:ascii="Times New Roman" w:hAnsi="Times New Roman"/>
          <w:sz w:val="24"/>
          <w:szCs w:val="24"/>
        </w:rPr>
        <w:t>MacBeath</w:t>
      </w:r>
      <w:proofErr w:type="spellEnd"/>
      <w:r w:rsidRPr="000D0CBA">
        <w:rPr>
          <w:rStyle w:val="cit-name-surname"/>
          <w:rFonts w:ascii="Times New Roman" w:hAnsi="Times New Roman"/>
          <w:sz w:val="24"/>
          <w:szCs w:val="24"/>
        </w:rPr>
        <w:t xml:space="preserve">, J., Galton, M., Steward, S., </w:t>
      </w:r>
      <w:proofErr w:type="spellStart"/>
      <w:r w:rsidRPr="000D0CBA">
        <w:rPr>
          <w:rStyle w:val="cit-name-surname"/>
          <w:rFonts w:ascii="Times New Roman" w:hAnsi="Times New Roman"/>
          <w:sz w:val="24"/>
          <w:szCs w:val="24"/>
        </w:rPr>
        <w:t>MacBeath</w:t>
      </w:r>
      <w:proofErr w:type="spellEnd"/>
      <w:r w:rsidRPr="000D0CBA">
        <w:rPr>
          <w:rStyle w:val="cit-name-surname"/>
          <w:rFonts w:ascii="Times New Roman" w:hAnsi="Times New Roman"/>
          <w:sz w:val="24"/>
          <w:szCs w:val="24"/>
        </w:rPr>
        <w:t xml:space="preserve">, A. and Page, C. (2006) </w:t>
      </w:r>
      <w:r w:rsidRPr="000D0CBA">
        <w:rPr>
          <w:rStyle w:val="cit-name-surname"/>
          <w:rFonts w:ascii="Times New Roman" w:hAnsi="Times New Roman"/>
          <w:i/>
          <w:sz w:val="24"/>
          <w:szCs w:val="24"/>
        </w:rPr>
        <w:t>The Costs of Inclusion: A study of inclusion policy and practice in English primary, secondary and special schools.</w:t>
      </w:r>
      <w:r w:rsidRPr="000D0CBA">
        <w:rPr>
          <w:rStyle w:val="cit-name-surname"/>
          <w:rFonts w:ascii="Times New Roman" w:hAnsi="Times New Roman"/>
          <w:sz w:val="24"/>
          <w:szCs w:val="24"/>
        </w:rPr>
        <w:t xml:space="preserve"> Cambridge: Victoire Press.</w:t>
      </w:r>
    </w:p>
    <w:p w14:paraId="0CF84A94" w14:textId="0B9D1CC2" w:rsidR="000D0CBA" w:rsidRPr="000D0CBA" w:rsidRDefault="000D0CBA" w:rsidP="000D0CBA">
      <w:pPr>
        <w:jc w:val="left"/>
        <w:rPr>
          <w:rFonts w:ascii="Times New Roman" w:hAnsi="Times New Roman"/>
          <w:sz w:val="24"/>
          <w:szCs w:val="24"/>
        </w:rPr>
      </w:pPr>
      <w:proofErr w:type="spellStart"/>
      <w:r w:rsidRPr="000D0CBA">
        <w:rPr>
          <w:rStyle w:val="cit-name-surname"/>
          <w:rFonts w:ascii="Times New Roman" w:hAnsi="Times New Roman"/>
          <w:sz w:val="24"/>
          <w:szCs w:val="24"/>
        </w:rPr>
        <w:t>Majnemer</w:t>
      </w:r>
      <w:proofErr w:type="spellEnd"/>
      <w:r w:rsidRPr="000D0CBA">
        <w:rPr>
          <w:rStyle w:val="cit-auth"/>
          <w:rFonts w:ascii="Times New Roman" w:hAnsi="Times New Roman"/>
          <w:sz w:val="24"/>
          <w:szCs w:val="24"/>
        </w:rPr>
        <w:t> </w:t>
      </w:r>
      <w:r w:rsidRPr="000D0CBA">
        <w:rPr>
          <w:rStyle w:val="cit-name-given-names"/>
          <w:rFonts w:ascii="Times New Roman" w:hAnsi="Times New Roman"/>
          <w:sz w:val="24"/>
          <w:szCs w:val="24"/>
        </w:rPr>
        <w:t>A</w:t>
      </w:r>
      <w:r w:rsidRPr="000D0CBA">
        <w:rPr>
          <w:rFonts w:ascii="Times New Roman" w:hAnsi="Times New Roman"/>
          <w:sz w:val="24"/>
          <w:szCs w:val="24"/>
        </w:rPr>
        <w:t>. and </w:t>
      </w:r>
      <w:proofErr w:type="spellStart"/>
      <w:r w:rsidRPr="000D0CBA">
        <w:rPr>
          <w:rStyle w:val="cit-name-surname"/>
          <w:rFonts w:ascii="Times New Roman" w:hAnsi="Times New Roman"/>
          <w:sz w:val="24"/>
          <w:szCs w:val="24"/>
        </w:rPr>
        <w:t>Shevell</w:t>
      </w:r>
      <w:proofErr w:type="spellEnd"/>
      <w:r w:rsidRPr="000D0CBA">
        <w:rPr>
          <w:rStyle w:val="cit-auth"/>
          <w:rFonts w:ascii="Times New Roman" w:hAnsi="Times New Roman"/>
          <w:sz w:val="24"/>
          <w:szCs w:val="24"/>
        </w:rPr>
        <w:t> </w:t>
      </w:r>
      <w:r w:rsidRPr="000D0CBA">
        <w:rPr>
          <w:rStyle w:val="cit-name-given-names"/>
          <w:rFonts w:ascii="Times New Roman" w:hAnsi="Times New Roman"/>
          <w:sz w:val="24"/>
          <w:szCs w:val="24"/>
        </w:rPr>
        <w:t>M. I</w:t>
      </w:r>
      <w:r w:rsidRPr="000D0CBA">
        <w:rPr>
          <w:rStyle w:val="HTMLCite"/>
          <w:rFonts w:ascii="Times New Roman" w:hAnsi="Times New Roman"/>
          <w:i w:val="0"/>
          <w:iCs w:val="0"/>
          <w:sz w:val="24"/>
          <w:szCs w:val="24"/>
          <w:shd w:val="clear" w:color="auto" w:fill="FFFFFF"/>
        </w:rPr>
        <w:t xml:space="preserve">. (1995) </w:t>
      </w:r>
      <w:r w:rsidRPr="000D0CBA">
        <w:rPr>
          <w:rStyle w:val="cit-article-title"/>
          <w:rFonts w:ascii="Times New Roman" w:hAnsi="Times New Roman"/>
          <w:sz w:val="24"/>
          <w:szCs w:val="24"/>
          <w:shd w:val="clear" w:color="auto" w:fill="FFFFFF"/>
        </w:rPr>
        <w:t>Diagnostic yield of the neurologic assessment of the developmentally delayed child</w:t>
      </w:r>
      <w:r w:rsidRPr="000D0CBA">
        <w:rPr>
          <w:rStyle w:val="HTMLCite"/>
          <w:rFonts w:ascii="Times New Roman" w:hAnsi="Times New Roman"/>
          <w:i w:val="0"/>
          <w:iCs w:val="0"/>
          <w:sz w:val="24"/>
          <w:szCs w:val="24"/>
          <w:shd w:val="clear" w:color="auto" w:fill="FFFFFF"/>
        </w:rPr>
        <w:t>. </w:t>
      </w:r>
      <w:r w:rsidRPr="000D0CBA">
        <w:rPr>
          <w:rStyle w:val="HTMLCite"/>
          <w:rFonts w:ascii="Times New Roman" w:hAnsi="Times New Roman"/>
          <w:iCs w:val="0"/>
          <w:sz w:val="24"/>
          <w:szCs w:val="24"/>
          <w:shd w:val="clear" w:color="auto" w:fill="FFFFFF"/>
        </w:rPr>
        <w:t xml:space="preserve">J </w:t>
      </w:r>
      <w:proofErr w:type="spellStart"/>
      <w:r w:rsidRPr="000D0CBA">
        <w:rPr>
          <w:rStyle w:val="HTMLCite"/>
          <w:rFonts w:ascii="Times New Roman" w:hAnsi="Times New Roman"/>
          <w:iCs w:val="0"/>
          <w:sz w:val="24"/>
          <w:szCs w:val="24"/>
          <w:shd w:val="clear" w:color="auto" w:fill="FFFFFF"/>
        </w:rPr>
        <w:t>Pediatr</w:t>
      </w:r>
      <w:proofErr w:type="spellEnd"/>
      <w:r w:rsidRPr="000D0CBA">
        <w:rPr>
          <w:rStyle w:val="HTMLCite"/>
          <w:rFonts w:ascii="Times New Roman" w:hAnsi="Times New Roman"/>
          <w:iCs w:val="0"/>
          <w:sz w:val="24"/>
          <w:szCs w:val="24"/>
          <w:shd w:val="clear" w:color="auto" w:fill="FFFFFF"/>
        </w:rPr>
        <w:t>.</w:t>
      </w:r>
    </w:p>
    <w:p w14:paraId="2C51CD95" w14:textId="5E6F9A57" w:rsidR="000D0CBA" w:rsidRPr="000D0CBA" w:rsidRDefault="000D0CBA" w:rsidP="000D0CBA">
      <w:pPr>
        <w:jc w:val="left"/>
        <w:rPr>
          <w:rFonts w:ascii="Times New Roman" w:eastAsia="Times New Roman" w:hAnsi="Times New Roman"/>
          <w:sz w:val="24"/>
          <w:szCs w:val="24"/>
          <w:lang w:val="en-GB" w:eastAsia="en-GB"/>
        </w:rPr>
      </w:pPr>
      <w:r w:rsidRPr="000D0CBA">
        <w:rPr>
          <w:rFonts w:ascii="Times New Roman" w:eastAsia="Times New Roman" w:hAnsi="Times New Roman"/>
          <w:sz w:val="24"/>
          <w:szCs w:val="24"/>
          <w:lang w:val="en-GB" w:eastAsia="en-GB"/>
        </w:rPr>
        <w:t xml:space="preserve">Mann, B. (2014) </w:t>
      </w:r>
      <w:r w:rsidRPr="000D0CBA">
        <w:rPr>
          <w:rFonts w:ascii="Times New Roman" w:eastAsia="Times New Roman" w:hAnsi="Times New Roman"/>
          <w:i/>
          <w:sz w:val="24"/>
          <w:szCs w:val="24"/>
          <w:lang w:val="en-GB" w:eastAsia="en-GB"/>
        </w:rPr>
        <w:t>Equity and Equality are not Equal.</w:t>
      </w:r>
      <w:r w:rsidRPr="000D0CBA">
        <w:rPr>
          <w:rFonts w:ascii="Times New Roman" w:eastAsia="Times New Roman" w:hAnsi="Times New Roman"/>
          <w:sz w:val="24"/>
          <w:szCs w:val="24"/>
          <w:lang w:val="en-GB" w:eastAsia="en-GB"/>
        </w:rPr>
        <w:t xml:space="preserve"> [online] Available at:  </w:t>
      </w:r>
      <w:hyperlink r:id="rId14" w:history="1">
        <w:r w:rsidRPr="000D0CBA">
          <w:rPr>
            <w:rStyle w:val="Hyperlink"/>
            <w:rFonts w:ascii="Times New Roman" w:eastAsia="Times New Roman" w:hAnsi="Times New Roman"/>
            <w:color w:val="auto"/>
            <w:sz w:val="24"/>
            <w:szCs w:val="24"/>
            <w:lang w:val="en-GB" w:eastAsia="en-GB"/>
          </w:rPr>
          <w:t>https://edtrust.org/the-equity-line/equity-and-equality-are-not-equal/</w:t>
        </w:r>
      </w:hyperlink>
      <w:r w:rsidRPr="000D0CBA">
        <w:rPr>
          <w:rFonts w:ascii="Times New Roman" w:eastAsia="Times New Roman" w:hAnsi="Times New Roman"/>
          <w:sz w:val="24"/>
          <w:szCs w:val="24"/>
          <w:lang w:val="en-GB" w:eastAsia="en-GB"/>
        </w:rPr>
        <w:t xml:space="preserve">. </w:t>
      </w:r>
      <w:proofErr w:type="spellStart"/>
      <w:r w:rsidRPr="000D0CBA">
        <w:rPr>
          <w:rFonts w:ascii="Times New Roman" w:eastAsia="Times New Roman" w:hAnsi="Times New Roman"/>
          <w:sz w:val="24"/>
          <w:szCs w:val="24"/>
          <w:lang w:val="en-GB" w:eastAsia="en-GB"/>
        </w:rPr>
        <w:t>Mithyanatha</w:t>
      </w:r>
      <w:proofErr w:type="spellEnd"/>
      <w:r w:rsidRPr="000D0CBA">
        <w:rPr>
          <w:rFonts w:ascii="Times New Roman" w:eastAsia="Times New Roman" w:hAnsi="Times New Roman"/>
          <w:sz w:val="24"/>
          <w:szCs w:val="24"/>
          <w:lang w:val="en-GB" w:eastAsia="en-GB"/>
        </w:rPr>
        <w:t>, R., </w:t>
      </w:r>
      <w:proofErr w:type="spellStart"/>
      <w:r w:rsidRPr="000D0CBA">
        <w:rPr>
          <w:rFonts w:ascii="Times New Roman" w:eastAsia="Times New Roman" w:hAnsi="Times New Roman"/>
          <w:sz w:val="24"/>
          <w:szCs w:val="24"/>
          <w:lang w:val="en-GB" w:eastAsia="en-GB"/>
        </w:rPr>
        <w:t>Kneen</w:t>
      </w:r>
      <w:proofErr w:type="spellEnd"/>
      <w:r w:rsidRPr="000D0CBA">
        <w:rPr>
          <w:rFonts w:ascii="Times New Roman" w:eastAsia="Times New Roman" w:hAnsi="Times New Roman"/>
          <w:sz w:val="24"/>
          <w:szCs w:val="24"/>
          <w:lang w:val="en-GB" w:eastAsia="en-GB"/>
        </w:rPr>
        <w:t>, R., McCann, E</w:t>
      </w:r>
      <w:r w:rsidRPr="000D0CBA">
        <w:rPr>
          <w:rFonts w:ascii="Times New Roman" w:eastAsia="Times New Roman" w:hAnsi="Times New Roman"/>
          <w:iCs/>
          <w:sz w:val="24"/>
          <w:szCs w:val="24"/>
          <w:lang w:val="en-GB" w:eastAsia="en-GB"/>
        </w:rPr>
        <w:t>. and Gladstone, M.</w:t>
      </w:r>
      <w:r w:rsidRPr="000D0CBA">
        <w:rPr>
          <w:rFonts w:ascii="Times New Roman" w:eastAsia="Times New Roman" w:hAnsi="Times New Roman"/>
          <w:sz w:val="24"/>
          <w:szCs w:val="24"/>
          <w:lang w:val="en-GB" w:eastAsia="en-GB"/>
        </w:rPr>
        <w:t xml:space="preserve"> (2017) Current evidence-based recommendations on investigating children with global developmental delay.  </w:t>
      </w:r>
      <w:r w:rsidRPr="000D0CBA">
        <w:rPr>
          <w:rFonts w:ascii="Times New Roman" w:eastAsia="Times New Roman" w:hAnsi="Times New Roman"/>
          <w:i/>
          <w:iCs/>
          <w:sz w:val="24"/>
          <w:szCs w:val="24"/>
          <w:lang w:val="en-GB" w:eastAsia="en-GB"/>
        </w:rPr>
        <w:t>Archives of Disease in Childhood</w:t>
      </w:r>
      <w:r w:rsidRPr="000D0CBA">
        <w:rPr>
          <w:rFonts w:ascii="Times New Roman" w:eastAsia="Times New Roman" w:hAnsi="Times New Roman"/>
          <w:sz w:val="24"/>
          <w:szCs w:val="24"/>
          <w:lang w:val="en-GB" w:eastAsia="en-GB"/>
        </w:rPr>
        <w:t>.</w:t>
      </w:r>
    </w:p>
    <w:p w14:paraId="0B7C0749" w14:textId="70596DAA" w:rsidR="000D0CBA" w:rsidRPr="000D0CBA" w:rsidRDefault="000D0CBA" w:rsidP="000D0CBA">
      <w:pPr>
        <w:autoSpaceDE w:val="0"/>
        <w:autoSpaceDN w:val="0"/>
        <w:adjustRightInd w:val="0"/>
        <w:jc w:val="left"/>
        <w:rPr>
          <w:rFonts w:ascii="Times New Roman" w:hAnsi="Times New Roman"/>
          <w:bCs/>
          <w:iCs/>
          <w:sz w:val="24"/>
          <w:szCs w:val="24"/>
        </w:rPr>
      </w:pPr>
      <w:r w:rsidRPr="000D0CBA">
        <w:rPr>
          <w:rFonts w:ascii="Times New Roman" w:hAnsi="Times New Roman"/>
          <w:bCs/>
          <w:iCs/>
          <w:sz w:val="24"/>
          <w:szCs w:val="24"/>
        </w:rPr>
        <w:t>National Assembly for Wales</w:t>
      </w:r>
      <w:r w:rsidRPr="000D0CBA">
        <w:rPr>
          <w:rFonts w:ascii="Times New Roman" w:hAnsi="Times New Roman"/>
          <w:bCs/>
          <w:iCs/>
          <w:sz w:val="24"/>
          <w:szCs w:val="24"/>
        </w:rPr>
        <w:t xml:space="preserve"> (2017)</w:t>
      </w:r>
      <w:r w:rsidRPr="000D0CBA">
        <w:rPr>
          <w:rFonts w:ascii="Times New Roman" w:hAnsi="Times New Roman"/>
          <w:bCs/>
          <w:iCs/>
          <w:sz w:val="24"/>
          <w:szCs w:val="24"/>
        </w:rPr>
        <w:t xml:space="preserve"> </w:t>
      </w:r>
      <w:r w:rsidRPr="000D0CBA">
        <w:rPr>
          <w:rFonts w:ascii="Times New Roman" w:hAnsi="Times New Roman"/>
          <w:bCs/>
          <w:i/>
          <w:iCs/>
          <w:sz w:val="24"/>
          <w:szCs w:val="24"/>
        </w:rPr>
        <w:t>Research Briefing</w:t>
      </w:r>
      <w:r w:rsidRPr="000D0CBA">
        <w:rPr>
          <w:rFonts w:ascii="Times New Roman" w:hAnsi="Times New Roman"/>
          <w:bCs/>
          <w:i/>
          <w:iCs/>
          <w:sz w:val="24"/>
          <w:szCs w:val="24"/>
        </w:rPr>
        <w:t>:</w:t>
      </w:r>
      <w:r w:rsidRPr="000D0CBA">
        <w:rPr>
          <w:rFonts w:ascii="Times New Roman" w:hAnsi="Times New Roman"/>
          <w:bCs/>
          <w:i/>
          <w:iCs/>
          <w:sz w:val="24"/>
          <w:szCs w:val="24"/>
        </w:rPr>
        <w:t xml:space="preserve"> Additional Learning Needs and Educa</w:t>
      </w:r>
      <w:r w:rsidRPr="000D0CBA">
        <w:rPr>
          <w:rFonts w:ascii="Times New Roman" w:hAnsi="Times New Roman"/>
          <w:bCs/>
          <w:i/>
          <w:iCs/>
          <w:sz w:val="24"/>
          <w:szCs w:val="24"/>
        </w:rPr>
        <w:t>tio</w:t>
      </w:r>
      <w:r w:rsidRPr="000D0CBA">
        <w:rPr>
          <w:rFonts w:ascii="Times New Roman" w:hAnsi="Times New Roman"/>
          <w:bCs/>
          <w:i/>
          <w:iCs/>
          <w:sz w:val="24"/>
          <w:szCs w:val="24"/>
        </w:rPr>
        <w:t>n Tribunal (Wales) Bill</w:t>
      </w:r>
      <w:r w:rsidRPr="000D0CBA">
        <w:rPr>
          <w:rFonts w:ascii="Times New Roman" w:hAnsi="Times New Roman"/>
          <w:bCs/>
          <w:i/>
          <w:iCs/>
          <w:sz w:val="24"/>
          <w:szCs w:val="24"/>
        </w:rPr>
        <w:t>.</w:t>
      </w:r>
      <w:r w:rsidRPr="000D0CBA">
        <w:rPr>
          <w:rFonts w:ascii="Times New Roman" w:hAnsi="Times New Roman"/>
          <w:bCs/>
          <w:iCs/>
          <w:sz w:val="24"/>
          <w:szCs w:val="24"/>
        </w:rPr>
        <w:t xml:space="preserve">  Cardiff: National Assembly for Wales Commission Copyright.</w:t>
      </w:r>
    </w:p>
    <w:p w14:paraId="0C6DF1D4" w14:textId="22F558B3" w:rsidR="000D0CBA" w:rsidRPr="000D0CBA" w:rsidRDefault="000D0CBA" w:rsidP="000D0CBA">
      <w:pPr>
        <w:autoSpaceDE w:val="0"/>
        <w:autoSpaceDN w:val="0"/>
        <w:adjustRightInd w:val="0"/>
        <w:jc w:val="left"/>
        <w:rPr>
          <w:rFonts w:ascii="Times New Roman" w:hAnsi="Times New Roman"/>
          <w:bCs/>
          <w:iCs/>
          <w:sz w:val="24"/>
          <w:szCs w:val="24"/>
        </w:rPr>
      </w:pPr>
      <w:r w:rsidRPr="000D0CBA">
        <w:rPr>
          <w:rFonts w:ascii="Times New Roman" w:hAnsi="Times New Roman"/>
          <w:bCs/>
          <w:iCs/>
          <w:sz w:val="24"/>
          <w:szCs w:val="24"/>
        </w:rPr>
        <w:t xml:space="preserve">National Assembly for Wales </w:t>
      </w:r>
      <w:r w:rsidRPr="000D0CBA">
        <w:rPr>
          <w:rFonts w:ascii="Times New Roman" w:hAnsi="Times New Roman"/>
          <w:bCs/>
          <w:iCs/>
          <w:sz w:val="24"/>
          <w:szCs w:val="24"/>
        </w:rPr>
        <w:t xml:space="preserve">(2015) </w:t>
      </w:r>
      <w:r w:rsidRPr="000D0CBA">
        <w:rPr>
          <w:rFonts w:ascii="Times New Roman" w:hAnsi="Times New Roman"/>
          <w:bCs/>
          <w:i/>
          <w:iCs/>
          <w:sz w:val="24"/>
          <w:szCs w:val="24"/>
        </w:rPr>
        <w:t>Research Paper</w:t>
      </w:r>
      <w:r w:rsidRPr="000D0CBA">
        <w:rPr>
          <w:rFonts w:ascii="Times New Roman" w:hAnsi="Times New Roman"/>
          <w:bCs/>
          <w:i/>
          <w:iCs/>
          <w:sz w:val="24"/>
          <w:szCs w:val="24"/>
        </w:rPr>
        <w:t>:</w:t>
      </w:r>
      <w:r w:rsidRPr="000D0CBA">
        <w:rPr>
          <w:rFonts w:ascii="Times New Roman" w:hAnsi="Times New Roman"/>
          <w:bCs/>
          <w:i/>
          <w:iCs/>
          <w:sz w:val="24"/>
          <w:szCs w:val="24"/>
        </w:rPr>
        <w:t xml:space="preserve"> Special Educational Needs (SEN)/Additional Learning Needs (ALN) in Wale</w:t>
      </w:r>
      <w:r w:rsidRPr="000D0CBA">
        <w:rPr>
          <w:rFonts w:ascii="Times New Roman" w:hAnsi="Times New Roman"/>
          <w:bCs/>
          <w:i/>
          <w:iCs/>
          <w:sz w:val="24"/>
          <w:szCs w:val="24"/>
        </w:rPr>
        <w:t>s.</w:t>
      </w:r>
      <w:r w:rsidRPr="000D0CBA">
        <w:rPr>
          <w:rFonts w:ascii="Times New Roman" w:hAnsi="Times New Roman"/>
          <w:bCs/>
          <w:iCs/>
          <w:sz w:val="24"/>
          <w:szCs w:val="24"/>
        </w:rPr>
        <w:t xml:space="preserve">  Cardiff: </w:t>
      </w:r>
      <w:r w:rsidRPr="000D0CBA">
        <w:rPr>
          <w:rFonts w:ascii="Times New Roman" w:hAnsi="Times New Roman"/>
          <w:bCs/>
          <w:iCs/>
          <w:sz w:val="24"/>
          <w:szCs w:val="24"/>
        </w:rPr>
        <w:t>National Assembly for Wales Commission Copyright.</w:t>
      </w:r>
    </w:p>
    <w:p w14:paraId="5948A159" w14:textId="06C69C7C"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Oliver, M. and </w:t>
      </w:r>
      <w:proofErr w:type="spellStart"/>
      <w:r w:rsidRPr="000D0CBA">
        <w:rPr>
          <w:rFonts w:ascii="Times New Roman" w:hAnsi="Times New Roman"/>
          <w:sz w:val="24"/>
          <w:szCs w:val="24"/>
        </w:rPr>
        <w:t>Sapey</w:t>
      </w:r>
      <w:proofErr w:type="spellEnd"/>
      <w:r w:rsidRPr="000D0CBA">
        <w:rPr>
          <w:rFonts w:ascii="Times New Roman" w:hAnsi="Times New Roman"/>
          <w:sz w:val="24"/>
          <w:szCs w:val="24"/>
        </w:rPr>
        <w:t xml:space="preserve">, B. (1983) </w:t>
      </w:r>
      <w:r w:rsidRPr="000D0CBA">
        <w:rPr>
          <w:rFonts w:ascii="Times New Roman" w:hAnsi="Times New Roman"/>
          <w:i/>
          <w:sz w:val="24"/>
          <w:szCs w:val="24"/>
        </w:rPr>
        <w:t>Social work with disabled people.</w:t>
      </w:r>
      <w:r w:rsidRPr="000D0CBA">
        <w:rPr>
          <w:rFonts w:ascii="Times New Roman" w:hAnsi="Times New Roman"/>
          <w:sz w:val="24"/>
          <w:szCs w:val="24"/>
        </w:rPr>
        <w:t xml:space="preserve"> London: The Macmillan Press Limited. </w:t>
      </w:r>
    </w:p>
    <w:p w14:paraId="5262B377" w14:textId="3C0202A8"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Parent A, School A (2018) In conversation with Toni Davies. </w:t>
      </w:r>
    </w:p>
    <w:p w14:paraId="2F8BB7CB" w14:textId="342CACCA" w:rsidR="000D0CBA" w:rsidRPr="000D0CBA" w:rsidRDefault="000D0CBA" w:rsidP="000D0CBA">
      <w:pPr>
        <w:jc w:val="left"/>
        <w:rPr>
          <w:rFonts w:ascii="Times New Roman" w:eastAsia="Times New Roman" w:hAnsi="Times New Roman"/>
          <w:sz w:val="24"/>
          <w:szCs w:val="24"/>
          <w:lang w:val="en-GB" w:eastAsia="en-GB"/>
        </w:rPr>
      </w:pPr>
      <w:r w:rsidRPr="000D0CBA">
        <w:rPr>
          <w:rFonts w:ascii="Times New Roman" w:hAnsi="Times New Roman"/>
          <w:sz w:val="24"/>
          <w:szCs w:val="24"/>
        </w:rPr>
        <w:t xml:space="preserve">Parent B, School A (2018) In conversation with Toni Davies. </w:t>
      </w:r>
    </w:p>
    <w:p w14:paraId="2468B4C2" w14:textId="5FEB4D2B" w:rsidR="000D0CBA" w:rsidRPr="000D0CBA" w:rsidRDefault="000D0CBA" w:rsidP="000D0CBA">
      <w:pPr>
        <w:autoSpaceDE w:val="0"/>
        <w:autoSpaceDN w:val="0"/>
        <w:adjustRightInd w:val="0"/>
        <w:jc w:val="left"/>
        <w:rPr>
          <w:rFonts w:ascii="Times New Roman" w:hAnsi="Times New Roman"/>
          <w:bCs/>
          <w:iCs/>
          <w:sz w:val="24"/>
          <w:szCs w:val="24"/>
        </w:rPr>
      </w:pPr>
      <w:r w:rsidRPr="000D0CBA">
        <w:rPr>
          <w:rFonts w:ascii="Times New Roman" w:hAnsi="Times New Roman"/>
          <w:bCs/>
          <w:iCs/>
          <w:sz w:val="24"/>
          <w:szCs w:val="24"/>
        </w:rPr>
        <w:t>School A (2018) Additional Learning Needs Policy</w:t>
      </w:r>
      <w:r w:rsidRPr="000D0CBA">
        <w:rPr>
          <w:rFonts w:ascii="Times New Roman" w:hAnsi="Times New Roman"/>
          <w:bCs/>
          <w:iCs/>
          <w:sz w:val="24"/>
          <w:szCs w:val="24"/>
        </w:rPr>
        <w:t>.</w:t>
      </w:r>
    </w:p>
    <w:p w14:paraId="1E16BF3D" w14:textId="7C23249C"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School A (2018) School Prospectus.</w:t>
      </w:r>
    </w:p>
    <w:p w14:paraId="69B34E7D" w14:textId="2706C445" w:rsidR="000D0CBA" w:rsidRPr="000D0CBA" w:rsidRDefault="000D0CBA" w:rsidP="000D0CBA">
      <w:pPr>
        <w:jc w:val="left"/>
        <w:rPr>
          <w:rFonts w:ascii="Times New Roman" w:hAnsi="Times New Roman"/>
          <w:sz w:val="24"/>
          <w:szCs w:val="24"/>
        </w:rPr>
      </w:pPr>
      <w:proofErr w:type="spellStart"/>
      <w:r w:rsidRPr="000D0CBA">
        <w:rPr>
          <w:rFonts w:ascii="Times New Roman" w:hAnsi="Times New Roman"/>
          <w:sz w:val="24"/>
          <w:szCs w:val="24"/>
        </w:rPr>
        <w:t>Shonette</w:t>
      </w:r>
      <w:proofErr w:type="spellEnd"/>
      <w:r w:rsidRPr="000D0CBA">
        <w:rPr>
          <w:rFonts w:ascii="Times New Roman" w:hAnsi="Times New Roman"/>
          <w:sz w:val="24"/>
          <w:szCs w:val="24"/>
        </w:rPr>
        <w:t xml:space="preserve"> </w:t>
      </w:r>
      <w:proofErr w:type="spellStart"/>
      <w:r w:rsidRPr="000D0CBA">
        <w:rPr>
          <w:rFonts w:ascii="Times New Roman" w:hAnsi="Times New Roman"/>
          <w:sz w:val="24"/>
          <w:szCs w:val="24"/>
        </w:rPr>
        <w:t>Bason</w:t>
      </w:r>
      <w:proofErr w:type="spellEnd"/>
      <w:r w:rsidRPr="000D0CBA">
        <w:rPr>
          <w:rFonts w:ascii="Times New Roman" w:hAnsi="Times New Roman"/>
          <w:sz w:val="24"/>
          <w:szCs w:val="24"/>
        </w:rPr>
        <w:t xml:space="preserve"> Limited (2010) </w:t>
      </w:r>
      <w:r w:rsidRPr="000D0CBA">
        <w:rPr>
          <w:rFonts w:ascii="Times New Roman" w:hAnsi="Times New Roman"/>
          <w:i/>
          <w:sz w:val="24"/>
          <w:szCs w:val="24"/>
        </w:rPr>
        <w:t>Dough Disco</w:t>
      </w:r>
      <w:r w:rsidRPr="000D0CBA">
        <w:rPr>
          <w:rFonts w:ascii="Times New Roman" w:hAnsi="Times New Roman"/>
          <w:sz w:val="24"/>
          <w:szCs w:val="24"/>
        </w:rPr>
        <w:t xml:space="preserve">.  Durham: </w:t>
      </w:r>
      <w:proofErr w:type="spellStart"/>
      <w:r w:rsidRPr="000D0CBA">
        <w:rPr>
          <w:rFonts w:ascii="Times New Roman" w:hAnsi="Times New Roman"/>
          <w:sz w:val="24"/>
          <w:szCs w:val="24"/>
        </w:rPr>
        <w:t>Shonette</w:t>
      </w:r>
      <w:proofErr w:type="spellEnd"/>
      <w:r w:rsidRPr="000D0CBA">
        <w:rPr>
          <w:rFonts w:ascii="Times New Roman" w:hAnsi="Times New Roman"/>
          <w:sz w:val="24"/>
          <w:szCs w:val="24"/>
        </w:rPr>
        <w:t xml:space="preserve"> </w:t>
      </w:r>
      <w:proofErr w:type="spellStart"/>
      <w:r w:rsidRPr="000D0CBA">
        <w:rPr>
          <w:rFonts w:ascii="Times New Roman" w:hAnsi="Times New Roman"/>
          <w:sz w:val="24"/>
          <w:szCs w:val="24"/>
        </w:rPr>
        <w:t>Bason</w:t>
      </w:r>
      <w:proofErr w:type="spellEnd"/>
      <w:r w:rsidRPr="000D0CBA">
        <w:rPr>
          <w:rFonts w:ascii="Times New Roman" w:hAnsi="Times New Roman"/>
          <w:sz w:val="24"/>
          <w:szCs w:val="24"/>
        </w:rPr>
        <w:t xml:space="preserve"> Limited.</w:t>
      </w:r>
    </w:p>
    <w:p w14:paraId="1ED70E9E" w14:textId="49A4419D"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Skinner, B. F. (1938) </w:t>
      </w:r>
      <w:r w:rsidRPr="000D0CBA">
        <w:rPr>
          <w:rFonts w:ascii="Times New Roman" w:hAnsi="Times New Roman"/>
          <w:i/>
          <w:sz w:val="24"/>
          <w:szCs w:val="24"/>
        </w:rPr>
        <w:t>The Behaviour of Organisms: an experimental analysis.</w:t>
      </w:r>
      <w:r w:rsidRPr="000D0CBA">
        <w:rPr>
          <w:rFonts w:ascii="Times New Roman" w:hAnsi="Times New Roman"/>
          <w:sz w:val="24"/>
          <w:szCs w:val="24"/>
        </w:rPr>
        <w:t xml:space="preserve"> New York: Appleton-Century.</w:t>
      </w:r>
    </w:p>
    <w:p w14:paraId="3B588AE1" w14:textId="594BFDA8" w:rsidR="000D0CBA" w:rsidRPr="000D0CBA" w:rsidRDefault="000D0CBA" w:rsidP="000D0CBA">
      <w:pPr>
        <w:jc w:val="left"/>
        <w:rPr>
          <w:rFonts w:ascii="Times New Roman" w:hAnsi="Times New Roman"/>
          <w:sz w:val="24"/>
          <w:szCs w:val="24"/>
        </w:rPr>
      </w:pPr>
      <w:r w:rsidRPr="000D0CBA">
        <w:rPr>
          <w:rFonts w:ascii="Times New Roman" w:hAnsi="Times New Roman"/>
          <w:sz w:val="24"/>
          <w:szCs w:val="24"/>
        </w:rPr>
        <w:t xml:space="preserve">VARK Learn Limited (2016) </w:t>
      </w:r>
      <w:r w:rsidRPr="000D0CBA">
        <w:rPr>
          <w:rFonts w:ascii="Times New Roman" w:hAnsi="Times New Roman"/>
          <w:i/>
          <w:sz w:val="24"/>
          <w:szCs w:val="24"/>
        </w:rPr>
        <w:t>The VARK Modalities.</w:t>
      </w:r>
      <w:r w:rsidRPr="000D0CBA">
        <w:rPr>
          <w:rFonts w:ascii="Times New Roman" w:hAnsi="Times New Roman"/>
          <w:sz w:val="24"/>
          <w:szCs w:val="24"/>
        </w:rPr>
        <w:t xml:space="preserve"> [online] Available at: </w:t>
      </w:r>
      <w:hyperlink r:id="rId15" w:history="1">
        <w:r w:rsidRPr="000D0CBA">
          <w:rPr>
            <w:rStyle w:val="Hyperlink"/>
            <w:rFonts w:ascii="Times New Roman" w:hAnsi="Times New Roman"/>
            <w:color w:val="auto"/>
            <w:sz w:val="24"/>
            <w:szCs w:val="24"/>
            <w:u w:val="none"/>
          </w:rPr>
          <w:t>http://vark-learn.com/introduction-to-vark/the-vark-modalities/</w:t>
        </w:r>
      </w:hyperlink>
      <w:r w:rsidRPr="000D0CBA">
        <w:rPr>
          <w:rFonts w:ascii="Times New Roman" w:hAnsi="Times New Roman"/>
          <w:sz w:val="24"/>
          <w:szCs w:val="24"/>
        </w:rPr>
        <w:t xml:space="preserve">. </w:t>
      </w:r>
    </w:p>
    <w:p w14:paraId="4ED4BE84" w14:textId="73F23C86" w:rsidR="000D0CBA" w:rsidRPr="000D0CBA" w:rsidRDefault="000D0CBA" w:rsidP="000D0CBA">
      <w:pPr>
        <w:jc w:val="left"/>
        <w:rPr>
          <w:rFonts w:ascii="Times New Roman" w:hAnsi="Times New Roman"/>
          <w:sz w:val="24"/>
          <w:szCs w:val="24"/>
          <w:lang w:val="en"/>
        </w:rPr>
      </w:pPr>
      <w:r w:rsidRPr="000D0CBA">
        <w:rPr>
          <w:rFonts w:ascii="Times New Roman" w:hAnsi="Times New Roman"/>
          <w:sz w:val="24"/>
          <w:szCs w:val="24"/>
          <w:lang w:val="en"/>
        </w:rPr>
        <w:t xml:space="preserve">Webster, J. (2018) </w:t>
      </w:r>
      <w:r w:rsidRPr="000D0CBA">
        <w:rPr>
          <w:rFonts w:ascii="Times New Roman" w:hAnsi="Times New Roman"/>
          <w:i/>
          <w:sz w:val="24"/>
          <w:szCs w:val="24"/>
          <w:lang w:val="en"/>
        </w:rPr>
        <w:t>ABC: Antecedent, Behaviour, Consequence.</w:t>
      </w:r>
      <w:r w:rsidRPr="000D0CBA">
        <w:rPr>
          <w:rFonts w:ascii="Times New Roman" w:hAnsi="Times New Roman"/>
          <w:sz w:val="24"/>
          <w:szCs w:val="24"/>
          <w:lang w:val="en"/>
        </w:rPr>
        <w:t xml:space="preserve"> [online] Available at: </w:t>
      </w:r>
      <w:hyperlink r:id="rId16" w:history="1">
        <w:r w:rsidRPr="000D0CBA">
          <w:rPr>
            <w:rStyle w:val="Hyperlink"/>
            <w:rFonts w:ascii="Times New Roman" w:eastAsiaTheme="majorEastAsia" w:hAnsi="Times New Roman"/>
            <w:color w:val="auto"/>
            <w:sz w:val="24"/>
            <w:szCs w:val="24"/>
            <w:lang w:val="en"/>
          </w:rPr>
          <w:t>https://www.thoughtco.com/abc-antecedent-behavior-and-consequence-3111263</w:t>
        </w:r>
      </w:hyperlink>
      <w:r w:rsidRPr="000D0CBA">
        <w:rPr>
          <w:rFonts w:ascii="Times New Roman" w:hAnsi="Times New Roman"/>
          <w:sz w:val="24"/>
          <w:szCs w:val="24"/>
          <w:lang w:val="en"/>
        </w:rPr>
        <w:t>.</w:t>
      </w:r>
    </w:p>
    <w:p w14:paraId="529DB38E" w14:textId="49C40A10" w:rsidR="000D0CBA" w:rsidRPr="000D0CBA" w:rsidRDefault="000D0CBA" w:rsidP="000D0CBA">
      <w:pPr>
        <w:jc w:val="left"/>
        <w:rPr>
          <w:rFonts w:ascii="Times New Roman" w:eastAsia="Times New Roman" w:hAnsi="Times New Roman"/>
          <w:sz w:val="24"/>
          <w:szCs w:val="24"/>
          <w:lang w:val="en-GB" w:eastAsia="en-GB"/>
        </w:rPr>
      </w:pPr>
      <w:r w:rsidRPr="000D0CBA">
        <w:rPr>
          <w:rFonts w:ascii="Times New Roman" w:eastAsia="Times New Roman" w:hAnsi="Times New Roman"/>
          <w:sz w:val="24"/>
          <w:szCs w:val="24"/>
          <w:lang w:val="en-GB" w:eastAsia="en-GB"/>
        </w:rPr>
        <w:t xml:space="preserve">Welsh Assembly Government (2010) </w:t>
      </w:r>
      <w:r w:rsidRPr="000D0CBA">
        <w:rPr>
          <w:rFonts w:ascii="Times New Roman" w:eastAsia="Times New Roman" w:hAnsi="Times New Roman"/>
          <w:i/>
          <w:sz w:val="24"/>
          <w:szCs w:val="24"/>
          <w:lang w:val="en-GB" w:eastAsia="en-GB"/>
        </w:rPr>
        <w:t>Practical Approaches to Behaviour Management in the Classroom</w:t>
      </w:r>
      <w:r w:rsidRPr="000D0CBA">
        <w:rPr>
          <w:rFonts w:ascii="Times New Roman" w:eastAsia="Times New Roman" w:hAnsi="Times New Roman"/>
          <w:sz w:val="24"/>
          <w:szCs w:val="24"/>
          <w:lang w:val="en-GB" w:eastAsia="en-GB"/>
        </w:rPr>
        <w:t xml:space="preserve">. Cardiff: Crown Copyright. </w:t>
      </w:r>
    </w:p>
    <w:p w14:paraId="0A5ED004" w14:textId="04E10392" w:rsidR="000D0CBA" w:rsidRPr="000D0CBA" w:rsidRDefault="000D0CBA" w:rsidP="000D0CBA">
      <w:pPr>
        <w:autoSpaceDE w:val="0"/>
        <w:autoSpaceDN w:val="0"/>
        <w:adjustRightInd w:val="0"/>
        <w:jc w:val="left"/>
        <w:rPr>
          <w:rFonts w:ascii="Times New Roman" w:hAnsi="Times New Roman"/>
          <w:sz w:val="24"/>
          <w:szCs w:val="24"/>
        </w:rPr>
      </w:pPr>
      <w:r w:rsidRPr="000D0CBA">
        <w:rPr>
          <w:rFonts w:ascii="Times New Roman" w:hAnsi="Times New Roman"/>
          <w:bCs/>
          <w:iCs/>
          <w:sz w:val="24"/>
          <w:szCs w:val="24"/>
        </w:rPr>
        <w:t xml:space="preserve">Welsh Assembly Government (2004) </w:t>
      </w:r>
      <w:r w:rsidRPr="000D0CBA">
        <w:rPr>
          <w:rFonts w:ascii="Times New Roman" w:hAnsi="Times New Roman"/>
          <w:i/>
          <w:sz w:val="24"/>
          <w:szCs w:val="24"/>
        </w:rPr>
        <w:t>Special Educational Needs Code of Practice</w:t>
      </w:r>
      <w:r w:rsidRPr="000D0CBA">
        <w:rPr>
          <w:rFonts w:ascii="Times New Roman" w:hAnsi="Times New Roman"/>
          <w:i/>
          <w:sz w:val="24"/>
          <w:szCs w:val="24"/>
        </w:rPr>
        <w:t xml:space="preserve"> for Wales.</w:t>
      </w:r>
      <w:r w:rsidRPr="000D0CBA">
        <w:rPr>
          <w:rFonts w:ascii="Times New Roman" w:hAnsi="Times New Roman"/>
          <w:sz w:val="24"/>
          <w:szCs w:val="24"/>
        </w:rPr>
        <w:t xml:space="preserve">  Cardiff: Crown Copyright.</w:t>
      </w:r>
    </w:p>
    <w:p w14:paraId="4FBD3522" w14:textId="169A0C95" w:rsidR="000D0CBA" w:rsidRPr="000D0CBA" w:rsidRDefault="000D0CBA" w:rsidP="000D0CBA">
      <w:pPr>
        <w:autoSpaceDE w:val="0"/>
        <w:autoSpaceDN w:val="0"/>
        <w:adjustRightInd w:val="0"/>
        <w:jc w:val="left"/>
        <w:rPr>
          <w:rFonts w:ascii="Times New Roman" w:hAnsi="Times New Roman"/>
          <w:bCs/>
          <w:iCs/>
          <w:sz w:val="24"/>
          <w:szCs w:val="24"/>
        </w:rPr>
      </w:pPr>
      <w:r w:rsidRPr="000D0CBA">
        <w:rPr>
          <w:rFonts w:ascii="Times New Roman" w:hAnsi="Times New Roman"/>
          <w:bCs/>
          <w:iCs/>
          <w:sz w:val="24"/>
          <w:szCs w:val="24"/>
        </w:rPr>
        <w:t xml:space="preserve">Welsh Government (2016) </w:t>
      </w:r>
      <w:r w:rsidRPr="000D0CBA">
        <w:rPr>
          <w:rFonts w:ascii="Times New Roman" w:hAnsi="Times New Roman"/>
          <w:bCs/>
          <w:i/>
          <w:iCs/>
          <w:sz w:val="24"/>
          <w:szCs w:val="24"/>
        </w:rPr>
        <w:t>Inclusion and pupil support.</w:t>
      </w:r>
      <w:r w:rsidRPr="000D0CBA">
        <w:rPr>
          <w:rFonts w:ascii="Times New Roman" w:hAnsi="Times New Roman"/>
          <w:bCs/>
          <w:iCs/>
          <w:sz w:val="24"/>
          <w:szCs w:val="24"/>
        </w:rPr>
        <w:t xml:space="preserve"> Cardiff: Crown Copyright.</w:t>
      </w:r>
    </w:p>
    <w:p w14:paraId="06FE341E" w14:textId="0E3586BA" w:rsidR="000D0CBA" w:rsidRPr="000D0CBA" w:rsidRDefault="000D0CBA" w:rsidP="000D0CBA">
      <w:pPr>
        <w:jc w:val="left"/>
        <w:rPr>
          <w:rFonts w:ascii="Times New Roman" w:hAnsi="Times New Roman"/>
          <w:sz w:val="24"/>
          <w:szCs w:val="24"/>
        </w:rPr>
      </w:pPr>
      <w:proofErr w:type="spellStart"/>
      <w:r w:rsidRPr="000D0CBA">
        <w:rPr>
          <w:rFonts w:ascii="Times New Roman" w:hAnsi="Times New Roman"/>
          <w:sz w:val="24"/>
          <w:szCs w:val="24"/>
        </w:rPr>
        <w:t>Wiele</w:t>
      </w:r>
      <w:proofErr w:type="spellEnd"/>
      <w:r w:rsidRPr="000D0CBA">
        <w:rPr>
          <w:rFonts w:ascii="Times New Roman" w:hAnsi="Times New Roman"/>
          <w:sz w:val="24"/>
          <w:szCs w:val="24"/>
        </w:rPr>
        <w:t xml:space="preserve">, L. J. V. (2011) </w:t>
      </w:r>
      <w:r w:rsidRPr="000D0CBA">
        <w:rPr>
          <w:rFonts w:ascii="Times New Roman" w:hAnsi="Times New Roman"/>
          <w:i/>
          <w:sz w:val="24"/>
          <w:szCs w:val="24"/>
        </w:rPr>
        <w:t>The Pros and Cons of Inclusion for Children with Autism Spectrum Disorders: What Constitutes the Least Restrictive Environment?</w:t>
      </w:r>
      <w:r w:rsidRPr="000D0CBA">
        <w:rPr>
          <w:rFonts w:ascii="Times New Roman" w:hAnsi="Times New Roman"/>
          <w:sz w:val="24"/>
          <w:szCs w:val="24"/>
        </w:rPr>
        <w:t xml:space="preserve"> [online] Available at : </w:t>
      </w:r>
      <w:hyperlink r:id="rId17" w:history="1">
        <w:r w:rsidRPr="000D0CBA">
          <w:rPr>
            <w:rStyle w:val="Hyperlink"/>
            <w:rFonts w:ascii="Times New Roman" w:hAnsi="Times New Roman"/>
            <w:color w:val="auto"/>
            <w:sz w:val="24"/>
            <w:szCs w:val="24"/>
          </w:rPr>
          <w:t>https://digitalcommons.liberty.edu/cgi/viewcontent.cgi?article=1265&amp;context=honors</w:t>
        </w:r>
      </w:hyperlink>
      <w:r w:rsidRPr="000D0CBA">
        <w:rPr>
          <w:rFonts w:ascii="Times New Roman" w:hAnsi="Times New Roman"/>
          <w:sz w:val="24"/>
          <w:szCs w:val="24"/>
        </w:rPr>
        <w:t>.</w:t>
      </w:r>
    </w:p>
    <w:p w14:paraId="61221B18" w14:textId="25054CDD" w:rsidR="000D0CBA" w:rsidRPr="000D0CBA" w:rsidRDefault="000D0CBA" w:rsidP="000D0CBA">
      <w:pPr>
        <w:autoSpaceDE w:val="0"/>
        <w:autoSpaceDN w:val="0"/>
        <w:adjustRightInd w:val="0"/>
        <w:jc w:val="left"/>
        <w:rPr>
          <w:rFonts w:ascii="Times New Roman" w:hAnsi="Times New Roman"/>
          <w:b/>
          <w:bCs/>
          <w:iCs/>
          <w:sz w:val="24"/>
          <w:szCs w:val="24"/>
          <w:u w:val="single"/>
        </w:rPr>
      </w:pPr>
      <w:r w:rsidRPr="000D0CBA">
        <w:rPr>
          <w:rFonts w:ascii="Times New Roman" w:hAnsi="Times New Roman"/>
          <w:sz w:val="24"/>
          <w:szCs w:val="24"/>
        </w:rPr>
        <w:t xml:space="preserve">Williams, S. K., Johnson, C., and </w:t>
      </w:r>
      <w:proofErr w:type="spellStart"/>
      <w:r w:rsidRPr="000D0CBA">
        <w:rPr>
          <w:rFonts w:ascii="Times New Roman" w:hAnsi="Times New Roman"/>
          <w:sz w:val="24"/>
          <w:szCs w:val="24"/>
        </w:rPr>
        <w:t>Sukhodolsky</w:t>
      </w:r>
      <w:proofErr w:type="spellEnd"/>
      <w:r w:rsidRPr="000D0CBA">
        <w:rPr>
          <w:rFonts w:ascii="Times New Roman" w:hAnsi="Times New Roman"/>
          <w:sz w:val="24"/>
          <w:szCs w:val="24"/>
        </w:rPr>
        <w:t xml:space="preserve">, D. G. (2005) The role of the school psychologist in the inclusive education of school-age children with autism spectrum disorders. </w:t>
      </w:r>
      <w:r w:rsidRPr="000D0CBA">
        <w:rPr>
          <w:rFonts w:ascii="Times New Roman" w:hAnsi="Times New Roman"/>
          <w:i/>
          <w:sz w:val="24"/>
          <w:szCs w:val="24"/>
        </w:rPr>
        <w:t>Journal of School Psychology</w:t>
      </w:r>
      <w:r w:rsidRPr="000D0CBA">
        <w:rPr>
          <w:rFonts w:ascii="Times New Roman" w:hAnsi="Times New Roman"/>
          <w:sz w:val="24"/>
          <w:szCs w:val="24"/>
        </w:rPr>
        <w:t>.</w:t>
      </w:r>
    </w:p>
    <w:p w14:paraId="2E4EA348" w14:textId="78E0C12C" w:rsidR="00CF4039" w:rsidRDefault="000D0CBA" w:rsidP="00CF4039">
      <w:pPr>
        <w:autoSpaceDE w:val="0"/>
        <w:autoSpaceDN w:val="0"/>
        <w:adjustRightInd w:val="0"/>
        <w:rPr>
          <w:rFonts w:ascii="Times New Roman" w:hAnsi="Times New Roman"/>
          <w:b/>
          <w:bCs/>
          <w:iCs/>
          <w:sz w:val="24"/>
          <w:szCs w:val="24"/>
          <w:u w:val="single"/>
        </w:rPr>
      </w:pPr>
      <w:r>
        <w:rPr>
          <w:rFonts w:ascii="Times New Roman" w:hAnsi="Times New Roman"/>
          <w:b/>
          <w:bCs/>
          <w:iCs/>
          <w:sz w:val="24"/>
          <w:szCs w:val="24"/>
          <w:u w:val="single"/>
        </w:rPr>
        <w:t xml:space="preserve">List of </w:t>
      </w:r>
      <w:r w:rsidR="00CF4039">
        <w:rPr>
          <w:rFonts w:ascii="Times New Roman" w:hAnsi="Times New Roman"/>
          <w:b/>
          <w:bCs/>
          <w:iCs/>
          <w:sz w:val="24"/>
          <w:szCs w:val="24"/>
          <w:u w:val="single"/>
        </w:rPr>
        <w:t>Appendices</w:t>
      </w:r>
    </w:p>
    <w:p w14:paraId="615FB735" w14:textId="77777777" w:rsidR="000D0CBA" w:rsidRDefault="000D0CBA" w:rsidP="00CF4039">
      <w:pPr>
        <w:autoSpaceDE w:val="0"/>
        <w:autoSpaceDN w:val="0"/>
        <w:adjustRightInd w:val="0"/>
        <w:rPr>
          <w:rFonts w:ascii="Times New Roman" w:hAnsi="Times New Roman"/>
          <w:b/>
          <w:bCs/>
          <w:iCs/>
          <w:sz w:val="24"/>
          <w:szCs w:val="24"/>
          <w:u w:val="single"/>
        </w:rPr>
      </w:pPr>
    </w:p>
    <w:p w14:paraId="4BC5378C" w14:textId="0F077196" w:rsidR="000D0CBA" w:rsidRPr="000D0CBA" w:rsidRDefault="000D0CBA" w:rsidP="000D0CBA">
      <w:pPr>
        <w:pStyle w:val="ListParagraph"/>
        <w:numPr>
          <w:ilvl w:val="0"/>
          <w:numId w:val="34"/>
        </w:num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Appendix 1 – Final Statement of Special Educational Needs</w:t>
      </w:r>
    </w:p>
    <w:p w14:paraId="50967B8D" w14:textId="77777777" w:rsidR="000D0CBA" w:rsidRPr="000D0CBA" w:rsidRDefault="000D0CBA" w:rsidP="000D0CBA">
      <w:pPr>
        <w:pStyle w:val="ListParagraph"/>
        <w:numPr>
          <w:ilvl w:val="0"/>
          <w:numId w:val="34"/>
        </w:num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Appendix 2 – Individual Education Plan</w:t>
      </w:r>
    </w:p>
    <w:p w14:paraId="15881059" w14:textId="77777777" w:rsidR="000D0CBA" w:rsidRPr="000D0CBA" w:rsidRDefault="000D0CBA" w:rsidP="000D0CBA">
      <w:pPr>
        <w:pStyle w:val="ListParagraph"/>
        <w:numPr>
          <w:ilvl w:val="0"/>
          <w:numId w:val="34"/>
        </w:num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 xml:space="preserve">Appendix 3 – </w:t>
      </w:r>
      <w:proofErr w:type="spellStart"/>
      <w:r w:rsidRPr="000D0CBA">
        <w:rPr>
          <w:rFonts w:ascii="Times New Roman" w:hAnsi="Times New Roman"/>
          <w:bCs/>
          <w:iCs/>
          <w:sz w:val="24"/>
          <w:szCs w:val="24"/>
        </w:rPr>
        <w:t>Colourful</w:t>
      </w:r>
      <w:proofErr w:type="spellEnd"/>
      <w:r w:rsidRPr="000D0CBA">
        <w:rPr>
          <w:rFonts w:ascii="Times New Roman" w:hAnsi="Times New Roman"/>
          <w:bCs/>
          <w:iCs/>
          <w:sz w:val="24"/>
          <w:szCs w:val="24"/>
        </w:rPr>
        <w:t xml:space="preserve"> Semantics notes</w:t>
      </w:r>
    </w:p>
    <w:p w14:paraId="7757C6C7" w14:textId="77777777" w:rsidR="000D0CBA" w:rsidRPr="000D0CBA" w:rsidRDefault="000D0CBA" w:rsidP="000D0CBA">
      <w:pPr>
        <w:pStyle w:val="ListParagraph"/>
        <w:numPr>
          <w:ilvl w:val="0"/>
          <w:numId w:val="34"/>
        </w:numPr>
        <w:autoSpaceDE w:val="0"/>
        <w:autoSpaceDN w:val="0"/>
        <w:adjustRightInd w:val="0"/>
        <w:rPr>
          <w:rFonts w:ascii="Times New Roman" w:hAnsi="Times New Roman"/>
          <w:bCs/>
          <w:iCs/>
          <w:sz w:val="24"/>
          <w:szCs w:val="24"/>
        </w:rPr>
      </w:pPr>
      <w:r w:rsidRPr="000D0CBA">
        <w:rPr>
          <w:rFonts w:ascii="Times New Roman" w:hAnsi="Times New Roman"/>
          <w:bCs/>
          <w:iCs/>
          <w:sz w:val="24"/>
          <w:szCs w:val="24"/>
        </w:rPr>
        <w:t>Appendix 4 – Flash Cards of Everyday Objects notes</w:t>
      </w:r>
    </w:p>
    <w:p w14:paraId="2B9D386C" w14:textId="77777777" w:rsidR="000D0CBA" w:rsidRPr="000D0CBA" w:rsidRDefault="000D0CBA" w:rsidP="000D0CBA">
      <w:pPr>
        <w:pStyle w:val="ListParagraph"/>
        <w:autoSpaceDE w:val="0"/>
        <w:autoSpaceDN w:val="0"/>
        <w:adjustRightInd w:val="0"/>
        <w:rPr>
          <w:rFonts w:ascii="Times New Roman" w:hAnsi="Times New Roman"/>
          <w:b/>
          <w:bCs/>
          <w:iCs/>
          <w:sz w:val="24"/>
          <w:szCs w:val="24"/>
          <w:u w:val="single"/>
        </w:rPr>
      </w:pPr>
    </w:p>
    <w:p w14:paraId="4F92FA83" w14:textId="77777777" w:rsidR="000D0CBA" w:rsidRDefault="00CF4039" w:rsidP="00CF4039">
      <w:pPr>
        <w:autoSpaceDE w:val="0"/>
        <w:autoSpaceDN w:val="0"/>
        <w:adjustRightInd w:val="0"/>
        <w:jc w:val="left"/>
        <w:rPr>
          <w:rFonts w:ascii="Times New Roman" w:hAnsi="Times New Roman"/>
          <w:b/>
          <w:noProof/>
          <w:sz w:val="24"/>
          <w:szCs w:val="24"/>
        </w:rPr>
      </w:pPr>
      <w:r>
        <w:rPr>
          <w:rFonts w:ascii="Times New Roman" w:hAnsi="Times New Roman"/>
          <w:b/>
          <w:bCs/>
          <w:iCs/>
          <w:sz w:val="24"/>
          <w:szCs w:val="24"/>
          <w:u w:val="single"/>
        </w:rPr>
        <w:lastRenderedPageBreak/>
        <w:t>Appendix 1 – Final Statement of Special Educational Needs</w:t>
      </w:r>
    </w:p>
    <w:p w14:paraId="19DACE1C" w14:textId="7395E9A5" w:rsidR="00CF4039" w:rsidRDefault="00CF4039" w:rsidP="00CF4039">
      <w:pPr>
        <w:autoSpaceDE w:val="0"/>
        <w:autoSpaceDN w:val="0"/>
        <w:adjustRightInd w:val="0"/>
        <w:jc w:val="left"/>
        <w:rPr>
          <w:rFonts w:ascii="Times New Roman" w:hAnsi="Times New Roman"/>
          <w:b/>
          <w:bCs/>
          <w:iCs/>
          <w:noProof/>
          <w:sz w:val="24"/>
          <w:szCs w:val="24"/>
          <w:u w:val="single"/>
        </w:rPr>
      </w:pPr>
      <w:r>
        <w:rPr>
          <w:rFonts w:ascii="Times New Roman" w:hAnsi="Times New Roman"/>
          <w:b/>
          <w:noProof/>
          <w:sz w:val="24"/>
          <w:szCs w:val="24"/>
        </w:rPr>
        <w:drawing>
          <wp:inline distT="0" distB="0" distL="0" distR="0" wp14:anchorId="0463A9CC" wp14:editId="74B27466">
            <wp:extent cx="2562405" cy="1920214"/>
            <wp:effectExtent l="0" t="254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569023" cy="1925174"/>
                    </a:xfrm>
                    <a:prstGeom prst="rect">
                      <a:avLst/>
                    </a:prstGeom>
                    <a:noFill/>
                    <a:ln>
                      <a:noFill/>
                    </a:ln>
                  </pic:spPr>
                </pic:pic>
              </a:graphicData>
            </a:graphic>
          </wp:inline>
        </w:drawing>
      </w:r>
      <w:r>
        <w:rPr>
          <w:rFonts w:ascii="Times New Roman" w:hAnsi="Times New Roman"/>
          <w:b/>
          <w:bCs/>
          <w:iCs/>
          <w:noProof/>
          <w:sz w:val="16"/>
          <w:szCs w:val="16"/>
          <w:u w:val="single"/>
        </w:rPr>
        <w:t xml:space="preserve">       </w:t>
      </w:r>
      <w:r>
        <w:rPr>
          <w:rFonts w:ascii="Times New Roman" w:hAnsi="Times New Roman"/>
          <w:b/>
          <w:noProof/>
          <w:sz w:val="24"/>
          <w:szCs w:val="24"/>
        </w:rPr>
        <w:drawing>
          <wp:inline distT="0" distB="0" distL="0" distR="0" wp14:anchorId="7E75A76F" wp14:editId="29A02EC1">
            <wp:extent cx="1603169" cy="2546211"/>
            <wp:effectExtent l="0" t="0" r="0" b="6985"/>
            <wp:docPr id="8" name="Picture 8"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text on a white background&#10;&#10;Description generated with very high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22271" cy="2576550"/>
                    </a:xfrm>
                    <a:prstGeom prst="rect">
                      <a:avLst/>
                    </a:prstGeom>
                    <a:noFill/>
                    <a:ln>
                      <a:noFill/>
                    </a:ln>
                  </pic:spPr>
                </pic:pic>
              </a:graphicData>
            </a:graphic>
          </wp:inline>
        </w:drawing>
      </w:r>
      <w:r w:rsidR="000D0CBA">
        <w:rPr>
          <w:rFonts w:ascii="Times New Roman" w:hAnsi="Times New Roman"/>
          <w:b/>
          <w:noProof/>
          <w:sz w:val="24"/>
          <w:szCs w:val="24"/>
        </w:rPr>
        <w:lastRenderedPageBreak/>
        <w:t xml:space="preserve">    </w:t>
      </w:r>
      <w:r>
        <w:rPr>
          <w:rFonts w:ascii="Times New Roman" w:hAnsi="Times New Roman"/>
          <w:b/>
          <w:noProof/>
          <w:sz w:val="24"/>
          <w:szCs w:val="24"/>
        </w:rPr>
        <w:drawing>
          <wp:inline distT="0" distB="0" distL="0" distR="0" wp14:anchorId="02A5539A" wp14:editId="210A11B6">
            <wp:extent cx="1745672" cy="2539690"/>
            <wp:effectExtent l="0" t="0" r="6985" b="0"/>
            <wp:docPr id="7" name="Picture 7"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 up of a newspaper&#10;&#10;Description generated with high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7792" cy="2600968"/>
                    </a:xfrm>
                    <a:prstGeom prst="rect">
                      <a:avLst/>
                    </a:prstGeom>
                    <a:noFill/>
                    <a:ln>
                      <a:noFill/>
                    </a:ln>
                  </pic:spPr>
                </pic:pic>
              </a:graphicData>
            </a:graphic>
          </wp:inline>
        </w:drawing>
      </w:r>
      <w:r>
        <w:rPr>
          <w:rFonts w:ascii="Times New Roman" w:hAnsi="Times New Roman"/>
          <w:b/>
          <w:bCs/>
          <w:iCs/>
          <w:noProof/>
          <w:sz w:val="24"/>
          <w:szCs w:val="24"/>
          <w:u w:val="single"/>
        </w:rPr>
        <w:t xml:space="preserve">       </w:t>
      </w:r>
      <w:r>
        <w:rPr>
          <w:rFonts w:ascii="Times New Roman" w:hAnsi="Times New Roman"/>
          <w:b/>
          <w:noProof/>
          <w:sz w:val="24"/>
          <w:szCs w:val="24"/>
        </w:rPr>
        <w:drawing>
          <wp:inline distT="0" distB="0" distL="0" distR="0" wp14:anchorId="1B84DB3E" wp14:editId="46CB104F">
            <wp:extent cx="1733797" cy="2624946"/>
            <wp:effectExtent l="0" t="0" r="0" b="4445"/>
            <wp:docPr id="6" name="Picture 6"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newspaper&#10;&#10;Description generated with high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87147" cy="2705717"/>
                    </a:xfrm>
                    <a:prstGeom prst="rect">
                      <a:avLst/>
                    </a:prstGeom>
                    <a:noFill/>
                    <a:ln>
                      <a:noFill/>
                    </a:ln>
                  </pic:spPr>
                </pic:pic>
              </a:graphicData>
            </a:graphic>
          </wp:inline>
        </w:drawing>
      </w:r>
      <w:r w:rsidR="000D0CBA">
        <w:rPr>
          <w:rFonts w:ascii="Times New Roman" w:hAnsi="Times New Roman"/>
          <w:b/>
          <w:noProof/>
          <w:sz w:val="24"/>
          <w:szCs w:val="24"/>
        </w:rPr>
        <w:lastRenderedPageBreak/>
        <w:t xml:space="preserve">       </w:t>
      </w:r>
      <w:r>
        <w:rPr>
          <w:rFonts w:ascii="Times New Roman" w:hAnsi="Times New Roman"/>
          <w:b/>
          <w:noProof/>
          <w:sz w:val="24"/>
          <w:szCs w:val="24"/>
        </w:rPr>
        <w:drawing>
          <wp:inline distT="0" distB="0" distL="0" distR="0" wp14:anchorId="52DB9804" wp14:editId="0FCC029E">
            <wp:extent cx="1755851" cy="2671948"/>
            <wp:effectExtent l="0" t="0" r="0" b="0"/>
            <wp:docPr id="5" name="Picture 5" descr="A close up of a news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a newspaper&#10;&#10;Description generated with high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0312" cy="2709171"/>
                    </a:xfrm>
                    <a:prstGeom prst="rect">
                      <a:avLst/>
                    </a:prstGeom>
                    <a:noFill/>
                    <a:ln>
                      <a:noFill/>
                    </a:ln>
                  </pic:spPr>
                </pic:pic>
              </a:graphicData>
            </a:graphic>
          </wp:inline>
        </w:drawing>
      </w:r>
      <w:r>
        <w:rPr>
          <w:rFonts w:ascii="Times New Roman" w:hAnsi="Times New Roman"/>
          <w:b/>
          <w:bCs/>
          <w:iCs/>
          <w:noProof/>
          <w:sz w:val="24"/>
          <w:szCs w:val="24"/>
          <w:u w:val="single"/>
        </w:rPr>
        <w:t xml:space="preserve">   </w:t>
      </w:r>
      <w:r>
        <w:rPr>
          <w:rFonts w:ascii="Times New Roman" w:hAnsi="Times New Roman"/>
          <w:b/>
          <w:noProof/>
          <w:sz w:val="24"/>
          <w:szCs w:val="24"/>
        </w:rPr>
        <w:drawing>
          <wp:inline distT="0" distB="0" distL="0" distR="0" wp14:anchorId="4D63AEAA" wp14:editId="54F7D8F4">
            <wp:extent cx="1744214" cy="2660073"/>
            <wp:effectExtent l="0" t="0" r="8890" b="6985"/>
            <wp:docPr id="4" name="Picture 4" descr="A close up of a receip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lose up of a receipt&#10;&#10;Description generated with high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4441" cy="2690921"/>
                    </a:xfrm>
                    <a:prstGeom prst="rect">
                      <a:avLst/>
                    </a:prstGeom>
                    <a:noFill/>
                    <a:ln>
                      <a:noFill/>
                    </a:ln>
                  </pic:spPr>
                </pic:pic>
              </a:graphicData>
            </a:graphic>
          </wp:inline>
        </w:drawing>
      </w:r>
    </w:p>
    <w:p w14:paraId="6F4DC3A1" w14:textId="1556EBA1" w:rsidR="00C95036" w:rsidRDefault="00C95036" w:rsidP="00CF4039">
      <w:pPr>
        <w:autoSpaceDE w:val="0"/>
        <w:autoSpaceDN w:val="0"/>
        <w:adjustRightInd w:val="0"/>
        <w:jc w:val="left"/>
        <w:rPr>
          <w:rFonts w:ascii="Times New Roman" w:hAnsi="Times New Roman"/>
          <w:b/>
          <w:bCs/>
          <w:iCs/>
          <w:sz w:val="24"/>
          <w:szCs w:val="24"/>
          <w:u w:val="single"/>
        </w:rPr>
      </w:pPr>
    </w:p>
    <w:p w14:paraId="54A910F2" w14:textId="77777777" w:rsidR="000D0CBA" w:rsidRDefault="000D0CBA" w:rsidP="00CF4039">
      <w:pPr>
        <w:autoSpaceDE w:val="0"/>
        <w:autoSpaceDN w:val="0"/>
        <w:adjustRightInd w:val="0"/>
        <w:rPr>
          <w:rFonts w:ascii="Times New Roman" w:hAnsi="Times New Roman"/>
          <w:b/>
          <w:bCs/>
          <w:iCs/>
          <w:sz w:val="24"/>
          <w:szCs w:val="24"/>
          <w:u w:val="single"/>
        </w:rPr>
      </w:pPr>
    </w:p>
    <w:p w14:paraId="7E4A9CE4" w14:textId="5931557A" w:rsidR="00CF4039" w:rsidRDefault="00CF4039" w:rsidP="00CF4039">
      <w:pPr>
        <w:autoSpaceDE w:val="0"/>
        <w:autoSpaceDN w:val="0"/>
        <w:adjustRightInd w:val="0"/>
        <w:rPr>
          <w:rFonts w:ascii="Times New Roman" w:hAnsi="Times New Roman"/>
          <w:b/>
          <w:bCs/>
          <w:iCs/>
          <w:sz w:val="24"/>
          <w:szCs w:val="24"/>
          <w:u w:val="single"/>
        </w:rPr>
      </w:pPr>
      <w:r>
        <w:rPr>
          <w:rFonts w:ascii="Times New Roman" w:hAnsi="Times New Roman"/>
          <w:b/>
          <w:bCs/>
          <w:iCs/>
          <w:sz w:val="24"/>
          <w:szCs w:val="24"/>
          <w:u w:val="single"/>
        </w:rPr>
        <w:t>Appendix 2 – Individual Education Plan</w:t>
      </w:r>
    </w:p>
    <w:p w14:paraId="0F71D7C8" w14:textId="5A49CBF2" w:rsidR="00CF4039" w:rsidRDefault="00CF4039" w:rsidP="00CF4039">
      <w:pPr>
        <w:autoSpaceDE w:val="0"/>
        <w:autoSpaceDN w:val="0"/>
        <w:adjustRightInd w:val="0"/>
        <w:rPr>
          <w:rFonts w:ascii="Times New Roman" w:hAnsi="Times New Roman"/>
          <w:b/>
          <w:bCs/>
          <w:iCs/>
          <w:sz w:val="24"/>
          <w:szCs w:val="24"/>
          <w:u w:val="single"/>
        </w:rPr>
      </w:pPr>
      <w:r>
        <w:rPr>
          <w:rFonts w:ascii="Times New Roman" w:hAnsi="Times New Roman"/>
          <w:b/>
          <w:noProof/>
          <w:sz w:val="24"/>
          <w:szCs w:val="24"/>
        </w:rPr>
        <w:lastRenderedPageBreak/>
        <w:drawing>
          <wp:inline distT="0" distB="0" distL="0" distR="0" wp14:anchorId="0430881A" wp14:editId="6660DC64">
            <wp:extent cx="5293895" cy="4019439"/>
            <wp:effectExtent l="0" t="0" r="2540" b="635"/>
            <wp:docPr id="3" name="Picture 3"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generated with high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08865" cy="4030805"/>
                    </a:xfrm>
                    <a:prstGeom prst="rect">
                      <a:avLst/>
                    </a:prstGeom>
                    <a:noFill/>
                    <a:ln>
                      <a:noFill/>
                    </a:ln>
                  </pic:spPr>
                </pic:pic>
              </a:graphicData>
            </a:graphic>
          </wp:inline>
        </w:drawing>
      </w:r>
    </w:p>
    <w:p w14:paraId="1D6FDE5D" w14:textId="77777777" w:rsidR="00CF4039" w:rsidRDefault="00CF4039" w:rsidP="00CF4039">
      <w:pPr>
        <w:autoSpaceDE w:val="0"/>
        <w:autoSpaceDN w:val="0"/>
        <w:adjustRightInd w:val="0"/>
        <w:rPr>
          <w:rFonts w:ascii="Times New Roman" w:hAnsi="Times New Roman"/>
          <w:b/>
          <w:bCs/>
          <w:iCs/>
          <w:sz w:val="24"/>
          <w:szCs w:val="24"/>
          <w:u w:val="single"/>
        </w:rPr>
      </w:pPr>
    </w:p>
    <w:p w14:paraId="4B107DBC" w14:textId="77777777" w:rsidR="000D0CBA" w:rsidRDefault="000D0CBA" w:rsidP="00CF4039">
      <w:pPr>
        <w:autoSpaceDE w:val="0"/>
        <w:autoSpaceDN w:val="0"/>
        <w:adjustRightInd w:val="0"/>
        <w:rPr>
          <w:rFonts w:ascii="Times New Roman" w:hAnsi="Times New Roman"/>
          <w:b/>
          <w:bCs/>
          <w:iCs/>
          <w:sz w:val="24"/>
          <w:szCs w:val="24"/>
          <w:u w:val="single"/>
        </w:rPr>
      </w:pPr>
    </w:p>
    <w:p w14:paraId="6EB537E2" w14:textId="77777777" w:rsidR="000D0CBA" w:rsidRDefault="000D0CBA" w:rsidP="00CF4039">
      <w:pPr>
        <w:autoSpaceDE w:val="0"/>
        <w:autoSpaceDN w:val="0"/>
        <w:adjustRightInd w:val="0"/>
        <w:rPr>
          <w:rFonts w:ascii="Times New Roman" w:hAnsi="Times New Roman"/>
          <w:b/>
          <w:bCs/>
          <w:iCs/>
          <w:sz w:val="24"/>
          <w:szCs w:val="24"/>
          <w:u w:val="single"/>
        </w:rPr>
      </w:pPr>
    </w:p>
    <w:p w14:paraId="2DBA254F" w14:textId="77777777" w:rsidR="000D0CBA" w:rsidRDefault="000D0CBA" w:rsidP="00CF4039">
      <w:pPr>
        <w:autoSpaceDE w:val="0"/>
        <w:autoSpaceDN w:val="0"/>
        <w:adjustRightInd w:val="0"/>
        <w:rPr>
          <w:rFonts w:ascii="Times New Roman" w:hAnsi="Times New Roman"/>
          <w:b/>
          <w:bCs/>
          <w:iCs/>
          <w:sz w:val="24"/>
          <w:szCs w:val="24"/>
          <w:u w:val="single"/>
        </w:rPr>
      </w:pPr>
    </w:p>
    <w:p w14:paraId="0C9D5DB7" w14:textId="77777777" w:rsidR="000D0CBA" w:rsidRDefault="000D0CBA" w:rsidP="00CF4039">
      <w:pPr>
        <w:autoSpaceDE w:val="0"/>
        <w:autoSpaceDN w:val="0"/>
        <w:adjustRightInd w:val="0"/>
        <w:rPr>
          <w:rFonts w:ascii="Times New Roman" w:hAnsi="Times New Roman"/>
          <w:b/>
          <w:bCs/>
          <w:iCs/>
          <w:sz w:val="24"/>
          <w:szCs w:val="24"/>
          <w:u w:val="single"/>
        </w:rPr>
      </w:pPr>
    </w:p>
    <w:p w14:paraId="641781E0" w14:textId="77777777" w:rsidR="000D0CBA" w:rsidRDefault="000D0CBA" w:rsidP="00CF4039">
      <w:pPr>
        <w:autoSpaceDE w:val="0"/>
        <w:autoSpaceDN w:val="0"/>
        <w:adjustRightInd w:val="0"/>
        <w:rPr>
          <w:rFonts w:ascii="Times New Roman" w:hAnsi="Times New Roman"/>
          <w:b/>
          <w:bCs/>
          <w:iCs/>
          <w:sz w:val="24"/>
          <w:szCs w:val="24"/>
          <w:u w:val="single"/>
        </w:rPr>
      </w:pPr>
    </w:p>
    <w:p w14:paraId="101A856C" w14:textId="77777777" w:rsidR="000D0CBA" w:rsidRDefault="000D0CBA" w:rsidP="00CF4039">
      <w:pPr>
        <w:autoSpaceDE w:val="0"/>
        <w:autoSpaceDN w:val="0"/>
        <w:adjustRightInd w:val="0"/>
        <w:rPr>
          <w:rFonts w:ascii="Times New Roman" w:hAnsi="Times New Roman"/>
          <w:b/>
          <w:bCs/>
          <w:iCs/>
          <w:sz w:val="24"/>
          <w:szCs w:val="24"/>
          <w:u w:val="single"/>
        </w:rPr>
      </w:pPr>
    </w:p>
    <w:p w14:paraId="314FA923" w14:textId="77777777" w:rsidR="000D0CBA" w:rsidRDefault="000D0CBA" w:rsidP="00CF4039">
      <w:pPr>
        <w:autoSpaceDE w:val="0"/>
        <w:autoSpaceDN w:val="0"/>
        <w:adjustRightInd w:val="0"/>
        <w:rPr>
          <w:rFonts w:ascii="Times New Roman" w:hAnsi="Times New Roman"/>
          <w:b/>
          <w:bCs/>
          <w:iCs/>
          <w:sz w:val="24"/>
          <w:szCs w:val="24"/>
          <w:u w:val="single"/>
        </w:rPr>
      </w:pPr>
    </w:p>
    <w:p w14:paraId="3C2E5DEF" w14:textId="77777777" w:rsidR="000D0CBA" w:rsidRDefault="000D0CBA" w:rsidP="00CF4039">
      <w:pPr>
        <w:autoSpaceDE w:val="0"/>
        <w:autoSpaceDN w:val="0"/>
        <w:adjustRightInd w:val="0"/>
        <w:rPr>
          <w:rFonts w:ascii="Times New Roman" w:hAnsi="Times New Roman"/>
          <w:b/>
          <w:bCs/>
          <w:iCs/>
          <w:sz w:val="24"/>
          <w:szCs w:val="24"/>
          <w:u w:val="single"/>
        </w:rPr>
      </w:pPr>
    </w:p>
    <w:p w14:paraId="12FD93FC" w14:textId="77777777" w:rsidR="000D0CBA" w:rsidRDefault="000D0CBA" w:rsidP="00CF4039">
      <w:pPr>
        <w:autoSpaceDE w:val="0"/>
        <w:autoSpaceDN w:val="0"/>
        <w:adjustRightInd w:val="0"/>
        <w:rPr>
          <w:rFonts w:ascii="Times New Roman" w:hAnsi="Times New Roman"/>
          <w:b/>
          <w:bCs/>
          <w:iCs/>
          <w:sz w:val="24"/>
          <w:szCs w:val="24"/>
          <w:u w:val="single"/>
        </w:rPr>
      </w:pPr>
    </w:p>
    <w:p w14:paraId="47448B7D" w14:textId="77777777" w:rsidR="000D0CBA" w:rsidRDefault="000D0CBA" w:rsidP="00CF4039">
      <w:pPr>
        <w:autoSpaceDE w:val="0"/>
        <w:autoSpaceDN w:val="0"/>
        <w:adjustRightInd w:val="0"/>
        <w:rPr>
          <w:rFonts w:ascii="Times New Roman" w:hAnsi="Times New Roman"/>
          <w:b/>
          <w:bCs/>
          <w:iCs/>
          <w:sz w:val="24"/>
          <w:szCs w:val="24"/>
          <w:u w:val="single"/>
        </w:rPr>
      </w:pPr>
    </w:p>
    <w:p w14:paraId="6896BE82" w14:textId="77777777" w:rsidR="000D0CBA" w:rsidRDefault="000D0CBA" w:rsidP="00CF4039">
      <w:pPr>
        <w:autoSpaceDE w:val="0"/>
        <w:autoSpaceDN w:val="0"/>
        <w:adjustRightInd w:val="0"/>
        <w:rPr>
          <w:rFonts w:ascii="Times New Roman" w:hAnsi="Times New Roman"/>
          <w:b/>
          <w:bCs/>
          <w:iCs/>
          <w:sz w:val="24"/>
          <w:szCs w:val="24"/>
          <w:u w:val="single"/>
        </w:rPr>
      </w:pPr>
    </w:p>
    <w:p w14:paraId="707D0545" w14:textId="77777777" w:rsidR="000D0CBA" w:rsidRDefault="000D0CBA" w:rsidP="00CF4039">
      <w:pPr>
        <w:autoSpaceDE w:val="0"/>
        <w:autoSpaceDN w:val="0"/>
        <w:adjustRightInd w:val="0"/>
        <w:rPr>
          <w:rFonts w:ascii="Times New Roman" w:hAnsi="Times New Roman"/>
          <w:b/>
          <w:bCs/>
          <w:iCs/>
          <w:sz w:val="24"/>
          <w:szCs w:val="24"/>
          <w:u w:val="single"/>
        </w:rPr>
      </w:pPr>
    </w:p>
    <w:p w14:paraId="20D9A15C" w14:textId="77777777" w:rsidR="000D0CBA" w:rsidRDefault="000D0CBA" w:rsidP="00CF4039">
      <w:pPr>
        <w:autoSpaceDE w:val="0"/>
        <w:autoSpaceDN w:val="0"/>
        <w:adjustRightInd w:val="0"/>
        <w:rPr>
          <w:rFonts w:ascii="Times New Roman" w:hAnsi="Times New Roman"/>
          <w:b/>
          <w:bCs/>
          <w:iCs/>
          <w:sz w:val="24"/>
          <w:szCs w:val="24"/>
          <w:u w:val="single"/>
        </w:rPr>
      </w:pPr>
    </w:p>
    <w:p w14:paraId="67B24CEE" w14:textId="2CF3D25A" w:rsidR="00CF4039" w:rsidRDefault="00CF4039" w:rsidP="00CF4039">
      <w:pPr>
        <w:autoSpaceDE w:val="0"/>
        <w:autoSpaceDN w:val="0"/>
        <w:adjustRightInd w:val="0"/>
        <w:rPr>
          <w:rFonts w:ascii="Times New Roman" w:hAnsi="Times New Roman"/>
          <w:b/>
          <w:bCs/>
          <w:iCs/>
          <w:sz w:val="24"/>
          <w:szCs w:val="24"/>
          <w:u w:val="single"/>
        </w:rPr>
      </w:pPr>
      <w:r>
        <w:rPr>
          <w:rFonts w:ascii="Times New Roman" w:hAnsi="Times New Roman"/>
          <w:b/>
          <w:bCs/>
          <w:iCs/>
          <w:sz w:val="24"/>
          <w:szCs w:val="24"/>
          <w:u w:val="single"/>
        </w:rPr>
        <w:t xml:space="preserve">Appendix 3 – </w:t>
      </w:r>
      <w:proofErr w:type="spellStart"/>
      <w:r>
        <w:rPr>
          <w:rFonts w:ascii="Times New Roman" w:hAnsi="Times New Roman"/>
          <w:b/>
          <w:bCs/>
          <w:iCs/>
          <w:sz w:val="24"/>
          <w:szCs w:val="24"/>
          <w:u w:val="single"/>
        </w:rPr>
        <w:t>Colourful</w:t>
      </w:r>
      <w:proofErr w:type="spellEnd"/>
      <w:r>
        <w:rPr>
          <w:rFonts w:ascii="Times New Roman" w:hAnsi="Times New Roman"/>
          <w:b/>
          <w:bCs/>
          <w:iCs/>
          <w:sz w:val="24"/>
          <w:szCs w:val="24"/>
          <w:u w:val="single"/>
        </w:rPr>
        <w:t xml:space="preserve"> Semantics notes</w:t>
      </w:r>
    </w:p>
    <w:p w14:paraId="54A643A2" w14:textId="77777777" w:rsidR="00536E6F" w:rsidRDefault="00536E6F" w:rsidP="00536E6F">
      <w:r>
        <w:rPr>
          <w:noProof/>
        </w:rPr>
        <w:drawing>
          <wp:inline distT="0" distB="0" distL="0" distR="0" wp14:anchorId="1DAF9CB2" wp14:editId="446C4C51">
            <wp:extent cx="3946358" cy="1226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86155" cy="1238636"/>
                    </a:xfrm>
                    <a:prstGeom prst="rect">
                      <a:avLst/>
                    </a:prstGeom>
                  </pic:spPr>
                </pic:pic>
              </a:graphicData>
            </a:graphic>
          </wp:inline>
        </w:drawing>
      </w:r>
    </w:p>
    <w:p w14:paraId="097D6F27" w14:textId="77777777" w:rsidR="00536E6F" w:rsidRDefault="00536E6F" w:rsidP="00536E6F">
      <w:r>
        <w:rPr>
          <w:noProof/>
        </w:rPr>
        <w:lastRenderedPageBreak/>
        <w:drawing>
          <wp:inline distT="0" distB="0" distL="0" distR="0" wp14:anchorId="29F28FA6" wp14:editId="57E23331">
            <wp:extent cx="3945890" cy="1498180"/>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89625" cy="1514785"/>
                    </a:xfrm>
                    <a:prstGeom prst="rect">
                      <a:avLst/>
                    </a:prstGeom>
                  </pic:spPr>
                </pic:pic>
              </a:graphicData>
            </a:graphic>
          </wp:inline>
        </w:drawing>
      </w:r>
    </w:p>
    <w:p w14:paraId="2C1DE1B8" w14:textId="77777777" w:rsidR="00536E6F" w:rsidRDefault="00536E6F" w:rsidP="00536E6F">
      <w:r>
        <w:rPr>
          <w:noProof/>
        </w:rPr>
        <w:drawing>
          <wp:inline distT="0" distB="0" distL="0" distR="0" wp14:anchorId="4209DCE9" wp14:editId="4C9DF790">
            <wp:extent cx="3945890" cy="1426762"/>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71496" cy="1436021"/>
                    </a:xfrm>
                    <a:prstGeom prst="rect">
                      <a:avLst/>
                    </a:prstGeom>
                  </pic:spPr>
                </pic:pic>
              </a:graphicData>
            </a:graphic>
          </wp:inline>
        </w:drawing>
      </w:r>
    </w:p>
    <w:p w14:paraId="11690C50" w14:textId="77777777" w:rsidR="00536E6F" w:rsidRDefault="00536E6F" w:rsidP="00536E6F">
      <w:r>
        <w:rPr>
          <w:noProof/>
        </w:rPr>
        <w:drawing>
          <wp:inline distT="0" distB="0" distL="0" distR="0" wp14:anchorId="58F7887E" wp14:editId="099DB81C">
            <wp:extent cx="3994484" cy="158401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26595" cy="1596752"/>
                    </a:xfrm>
                    <a:prstGeom prst="rect">
                      <a:avLst/>
                    </a:prstGeom>
                  </pic:spPr>
                </pic:pic>
              </a:graphicData>
            </a:graphic>
          </wp:inline>
        </w:drawing>
      </w:r>
    </w:p>
    <w:p w14:paraId="060A22F2" w14:textId="77777777" w:rsidR="00536E6F" w:rsidRDefault="00536E6F" w:rsidP="00536E6F">
      <w:r>
        <w:rPr>
          <w:noProof/>
        </w:rPr>
        <w:lastRenderedPageBreak/>
        <w:drawing>
          <wp:inline distT="0" distB="0" distL="0" distR="0" wp14:anchorId="3E2C0454" wp14:editId="1007D4A7">
            <wp:extent cx="4042611" cy="143175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15677" cy="1457635"/>
                    </a:xfrm>
                    <a:prstGeom prst="rect">
                      <a:avLst/>
                    </a:prstGeom>
                  </pic:spPr>
                </pic:pic>
              </a:graphicData>
            </a:graphic>
          </wp:inline>
        </w:drawing>
      </w:r>
    </w:p>
    <w:p w14:paraId="4DEB5523" w14:textId="77777777" w:rsidR="00536E6F" w:rsidRDefault="00536E6F" w:rsidP="00536E6F">
      <w:r>
        <w:rPr>
          <w:noProof/>
        </w:rPr>
        <w:lastRenderedPageBreak/>
        <w:drawing>
          <wp:inline distT="0" distB="0" distL="0" distR="0" wp14:anchorId="02CF2784" wp14:editId="55F1C810">
            <wp:extent cx="3846030" cy="4523874"/>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66110" cy="4547494"/>
                    </a:xfrm>
                    <a:prstGeom prst="rect">
                      <a:avLst/>
                    </a:prstGeom>
                  </pic:spPr>
                </pic:pic>
              </a:graphicData>
            </a:graphic>
          </wp:inline>
        </w:drawing>
      </w:r>
    </w:p>
    <w:p w14:paraId="582DF488" w14:textId="77777777" w:rsidR="00536E6F" w:rsidRDefault="00536E6F" w:rsidP="00536E6F">
      <w:r>
        <w:rPr>
          <w:noProof/>
        </w:rPr>
        <w:lastRenderedPageBreak/>
        <w:drawing>
          <wp:inline distT="0" distB="0" distL="0" distR="0" wp14:anchorId="030D3920" wp14:editId="2CB37955">
            <wp:extent cx="3816600" cy="168442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846881" cy="1697785"/>
                    </a:xfrm>
                    <a:prstGeom prst="rect">
                      <a:avLst/>
                    </a:prstGeom>
                  </pic:spPr>
                </pic:pic>
              </a:graphicData>
            </a:graphic>
          </wp:inline>
        </w:drawing>
      </w:r>
    </w:p>
    <w:p w14:paraId="6D7BF189" w14:textId="77777777" w:rsidR="000D0CBA" w:rsidRDefault="00536E6F" w:rsidP="000D0CBA">
      <w:pPr>
        <w:rPr>
          <w:rFonts w:ascii="Times New Roman" w:hAnsi="Times New Roman"/>
          <w:b/>
          <w:bCs/>
          <w:iCs/>
          <w:sz w:val="24"/>
          <w:szCs w:val="24"/>
          <w:u w:val="single"/>
        </w:rPr>
      </w:pPr>
      <w:r>
        <w:rPr>
          <w:noProof/>
        </w:rPr>
        <w:drawing>
          <wp:inline distT="0" distB="0" distL="0" distR="0" wp14:anchorId="393275D1" wp14:editId="049D7684">
            <wp:extent cx="3868866" cy="1732547"/>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78445" cy="1736837"/>
                    </a:xfrm>
                    <a:prstGeom prst="rect">
                      <a:avLst/>
                    </a:prstGeom>
                  </pic:spPr>
                </pic:pic>
              </a:graphicData>
            </a:graphic>
          </wp:inline>
        </w:drawing>
      </w:r>
    </w:p>
    <w:p w14:paraId="4DB95BD8" w14:textId="2C2DA0BB" w:rsidR="00CF4039" w:rsidRDefault="00CF4039" w:rsidP="000D0CBA">
      <w:pPr>
        <w:rPr>
          <w:rFonts w:ascii="Times New Roman" w:hAnsi="Times New Roman"/>
          <w:b/>
          <w:bCs/>
          <w:iCs/>
          <w:sz w:val="24"/>
          <w:szCs w:val="24"/>
          <w:u w:val="single"/>
        </w:rPr>
      </w:pPr>
      <w:r>
        <w:rPr>
          <w:rFonts w:ascii="Times New Roman" w:hAnsi="Times New Roman"/>
          <w:b/>
          <w:bCs/>
          <w:iCs/>
          <w:sz w:val="24"/>
          <w:szCs w:val="24"/>
          <w:u w:val="single"/>
        </w:rPr>
        <w:t>Appendix 4 – Flash Cards of Everyday Objects notes</w:t>
      </w:r>
    </w:p>
    <w:p w14:paraId="5B054C8D" w14:textId="2E74F192" w:rsidR="00CF4039" w:rsidRDefault="00CF4039" w:rsidP="00CF4039">
      <w:pPr>
        <w:autoSpaceDE w:val="0"/>
        <w:autoSpaceDN w:val="0"/>
        <w:adjustRightInd w:val="0"/>
        <w:rPr>
          <w:rFonts w:ascii="Times New Roman" w:hAnsi="Times New Roman"/>
          <w:b/>
          <w:bCs/>
          <w:iCs/>
          <w:sz w:val="24"/>
          <w:szCs w:val="24"/>
          <w:u w:val="single"/>
        </w:rPr>
      </w:pPr>
      <w:r>
        <w:rPr>
          <w:rFonts w:ascii="Times New Roman" w:hAnsi="Times New Roman"/>
          <w:b/>
          <w:noProof/>
          <w:sz w:val="24"/>
          <w:szCs w:val="24"/>
        </w:rPr>
        <w:lastRenderedPageBreak/>
        <w:drawing>
          <wp:inline distT="0" distB="0" distL="0" distR="0" wp14:anchorId="54E206D7" wp14:editId="439EBD2F">
            <wp:extent cx="4283242" cy="2601804"/>
            <wp:effectExtent l="0" t="0" r="3175" b="8255"/>
            <wp:docPr id="2" name="Picture 2"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close up of text on a white background&#10;&#10;Description generated with very high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91765" cy="2606981"/>
                    </a:xfrm>
                    <a:prstGeom prst="rect">
                      <a:avLst/>
                    </a:prstGeom>
                    <a:noFill/>
                    <a:ln>
                      <a:noFill/>
                    </a:ln>
                  </pic:spPr>
                </pic:pic>
              </a:graphicData>
            </a:graphic>
          </wp:inline>
        </w:drawing>
      </w:r>
    </w:p>
    <w:p w14:paraId="7556AA51" w14:textId="77777777" w:rsidR="00CF4039" w:rsidRDefault="00CF4039" w:rsidP="00CF4039">
      <w:pPr>
        <w:autoSpaceDE w:val="0"/>
        <w:autoSpaceDN w:val="0"/>
        <w:adjustRightInd w:val="0"/>
        <w:rPr>
          <w:rFonts w:ascii="Times New Roman" w:hAnsi="Times New Roman"/>
          <w:b/>
          <w:bCs/>
          <w:iCs/>
          <w:sz w:val="24"/>
          <w:szCs w:val="24"/>
          <w:u w:val="single"/>
        </w:rPr>
      </w:pPr>
    </w:p>
    <w:p w14:paraId="6820C1C1" w14:textId="1788AEBA" w:rsidR="00CE5DD7" w:rsidRDefault="00CF4039" w:rsidP="00C95036">
      <w:pPr>
        <w:autoSpaceDE w:val="0"/>
        <w:autoSpaceDN w:val="0"/>
        <w:adjustRightInd w:val="0"/>
        <w:rPr>
          <w:rFonts w:ascii="Times New Roman" w:hAnsi="Times New Roman"/>
          <w:i/>
          <w:color w:val="FF0000"/>
          <w:sz w:val="24"/>
          <w:szCs w:val="24"/>
        </w:rPr>
      </w:pPr>
      <w:r>
        <w:rPr>
          <w:rFonts w:ascii="Times New Roman" w:hAnsi="Times New Roman"/>
          <w:b/>
          <w:noProof/>
          <w:sz w:val="24"/>
          <w:szCs w:val="24"/>
        </w:rPr>
        <w:drawing>
          <wp:inline distT="0" distB="0" distL="0" distR="0" wp14:anchorId="7E2D4530" wp14:editId="6AC4394C">
            <wp:extent cx="4244742" cy="2358190"/>
            <wp:effectExtent l="0" t="0" r="3810" b="4445"/>
            <wp:docPr id="1" name="Picture 1"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lose up of text on a white background&#10;&#10;Description generated with very high confiden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63494" cy="2368608"/>
                    </a:xfrm>
                    <a:prstGeom prst="rect">
                      <a:avLst/>
                    </a:prstGeom>
                    <a:noFill/>
                    <a:ln>
                      <a:noFill/>
                    </a:ln>
                  </pic:spPr>
                </pic:pic>
              </a:graphicData>
            </a:graphic>
          </wp:inline>
        </w:drawing>
      </w:r>
    </w:p>
    <w:sectPr w:rsidR="00CE5DD7" w:rsidSect="00033FE5">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E4EFF" w14:textId="77777777" w:rsidR="00100E93" w:rsidRDefault="00100E93">
      <w:pPr>
        <w:spacing w:line="240" w:lineRule="auto"/>
      </w:pPr>
      <w:r>
        <w:separator/>
      </w:r>
    </w:p>
  </w:endnote>
  <w:endnote w:type="continuationSeparator" w:id="0">
    <w:p w14:paraId="3B434F4F" w14:textId="77777777" w:rsidR="00100E93" w:rsidRDefault="00100E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lis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218DB" w14:textId="5229A3ED" w:rsidR="00100E93" w:rsidRDefault="00100E93">
    <w:pPr>
      <w:pStyle w:val="Footer"/>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MERGEFORMAT </w:instrText>
    </w:r>
    <w:r>
      <w:rPr>
        <w:rFonts w:ascii="Times New Roman" w:hAnsi="Times New Roman"/>
        <w:sz w:val="20"/>
        <w:szCs w:val="20"/>
      </w:rPr>
      <w:fldChar w:fldCharType="separate"/>
    </w:r>
    <w:r>
      <w:rPr>
        <w:rFonts w:ascii="Times New Roman" w:hAnsi="Times New Roman"/>
        <w:noProof/>
        <w:sz w:val="20"/>
        <w:szCs w:val="20"/>
      </w:rPr>
      <w:t>9</w:t>
    </w:r>
    <w:r>
      <w:rPr>
        <w:rFonts w:ascii="Times New Roman" w:hAnsi="Times New Roman"/>
        <w:noProof/>
        <w:sz w:val="20"/>
        <w:szCs w:val="20"/>
      </w:rPr>
      <w:fldChar w:fldCharType="end"/>
    </w:r>
  </w:p>
  <w:p w14:paraId="43C061F9" w14:textId="77777777" w:rsidR="00100E93" w:rsidRDefault="00100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647B7" w14:textId="77777777" w:rsidR="00100E93" w:rsidRDefault="00100E93">
      <w:pPr>
        <w:spacing w:line="240" w:lineRule="auto"/>
      </w:pPr>
      <w:r>
        <w:separator/>
      </w:r>
    </w:p>
  </w:footnote>
  <w:footnote w:type="continuationSeparator" w:id="0">
    <w:p w14:paraId="2A45FED6" w14:textId="77777777" w:rsidR="00100E93" w:rsidRDefault="00100E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FA682" w14:textId="732E1F35" w:rsidR="00100E93" w:rsidRDefault="00100E93" w:rsidP="004629BA">
    <w:pPr>
      <w:pStyle w:val="Header"/>
      <w:tabs>
        <w:tab w:val="clear" w:pos="4513"/>
        <w:tab w:val="clear" w:pos="9026"/>
        <w:tab w:val="center" w:pos="4680"/>
        <w:tab w:val="right" w:pos="9360"/>
      </w:tabs>
      <w:jc w:val="left"/>
      <w:rPr>
        <w:rFonts w:ascii="Times New Roman" w:hAnsi="Times New Roman"/>
        <w:sz w:val="20"/>
        <w:szCs w:val="20"/>
      </w:rPr>
    </w:pPr>
    <w:r>
      <w:rPr>
        <w:rFonts w:ascii="Times New Roman" w:hAnsi="Times New Roman"/>
        <w:sz w:val="20"/>
        <w:szCs w:val="20"/>
      </w:rPr>
      <w:t>Student Name:  Toni Davies               School of Social Justice and Inclusion                  Student Number:  1502373</w:t>
    </w:r>
    <w:r>
      <w:rPr>
        <w:rFonts w:ascii="Times New Roman" w:hAnsi="Times New Roman"/>
        <w:sz w:val="20"/>
        <w:szCs w:val="20"/>
      </w:rPr>
      <w:tab/>
    </w:r>
  </w:p>
  <w:p w14:paraId="6133B472" w14:textId="77777777" w:rsidR="00100E93" w:rsidRDefault="00100E93">
    <w:pPr>
      <w:pStyle w:val="Head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91FF1"/>
    <w:multiLevelType w:val="hybridMultilevel"/>
    <w:tmpl w:val="1BEA3008"/>
    <w:lvl w:ilvl="0" w:tplc="22185818">
      <w:start w:val="1"/>
      <w:numFmt w:val="bullet"/>
      <w:lvlText w:val=""/>
      <w:lvlJc w:val="left"/>
      <w:pPr>
        <w:tabs>
          <w:tab w:val="num" w:pos="720"/>
        </w:tabs>
        <w:ind w:left="720" w:hanging="360"/>
      </w:pPr>
      <w:rPr>
        <w:rFonts w:ascii="Wingdings 3" w:hAnsi="Wingdings 3" w:hint="default"/>
      </w:rPr>
    </w:lvl>
    <w:lvl w:ilvl="1" w:tplc="12A21336" w:tentative="1">
      <w:start w:val="1"/>
      <w:numFmt w:val="bullet"/>
      <w:lvlText w:val=""/>
      <w:lvlJc w:val="left"/>
      <w:pPr>
        <w:tabs>
          <w:tab w:val="num" w:pos="1440"/>
        </w:tabs>
        <w:ind w:left="1440" w:hanging="360"/>
      </w:pPr>
      <w:rPr>
        <w:rFonts w:ascii="Wingdings 3" w:hAnsi="Wingdings 3" w:hint="default"/>
      </w:rPr>
    </w:lvl>
    <w:lvl w:ilvl="2" w:tplc="4080B8A2" w:tentative="1">
      <w:start w:val="1"/>
      <w:numFmt w:val="bullet"/>
      <w:lvlText w:val=""/>
      <w:lvlJc w:val="left"/>
      <w:pPr>
        <w:tabs>
          <w:tab w:val="num" w:pos="2160"/>
        </w:tabs>
        <w:ind w:left="2160" w:hanging="360"/>
      </w:pPr>
      <w:rPr>
        <w:rFonts w:ascii="Wingdings 3" w:hAnsi="Wingdings 3" w:hint="default"/>
      </w:rPr>
    </w:lvl>
    <w:lvl w:ilvl="3" w:tplc="A09C1384" w:tentative="1">
      <w:start w:val="1"/>
      <w:numFmt w:val="bullet"/>
      <w:lvlText w:val=""/>
      <w:lvlJc w:val="left"/>
      <w:pPr>
        <w:tabs>
          <w:tab w:val="num" w:pos="2880"/>
        </w:tabs>
        <w:ind w:left="2880" w:hanging="360"/>
      </w:pPr>
      <w:rPr>
        <w:rFonts w:ascii="Wingdings 3" w:hAnsi="Wingdings 3" w:hint="default"/>
      </w:rPr>
    </w:lvl>
    <w:lvl w:ilvl="4" w:tplc="00E6BCB2" w:tentative="1">
      <w:start w:val="1"/>
      <w:numFmt w:val="bullet"/>
      <w:lvlText w:val=""/>
      <w:lvlJc w:val="left"/>
      <w:pPr>
        <w:tabs>
          <w:tab w:val="num" w:pos="3600"/>
        </w:tabs>
        <w:ind w:left="3600" w:hanging="360"/>
      </w:pPr>
      <w:rPr>
        <w:rFonts w:ascii="Wingdings 3" w:hAnsi="Wingdings 3" w:hint="default"/>
      </w:rPr>
    </w:lvl>
    <w:lvl w:ilvl="5" w:tplc="77D0D0B8" w:tentative="1">
      <w:start w:val="1"/>
      <w:numFmt w:val="bullet"/>
      <w:lvlText w:val=""/>
      <w:lvlJc w:val="left"/>
      <w:pPr>
        <w:tabs>
          <w:tab w:val="num" w:pos="4320"/>
        </w:tabs>
        <w:ind w:left="4320" w:hanging="360"/>
      </w:pPr>
      <w:rPr>
        <w:rFonts w:ascii="Wingdings 3" w:hAnsi="Wingdings 3" w:hint="default"/>
      </w:rPr>
    </w:lvl>
    <w:lvl w:ilvl="6" w:tplc="BD16724E" w:tentative="1">
      <w:start w:val="1"/>
      <w:numFmt w:val="bullet"/>
      <w:lvlText w:val=""/>
      <w:lvlJc w:val="left"/>
      <w:pPr>
        <w:tabs>
          <w:tab w:val="num" w:pos="5040"/>
        </w:tabs>
        <w:ind w:left="5040" w:hanging="360"/>
      </w:pPr>
      <w:rPr>
        <w:rFonts w:ascii="Wingdings 3" w:hAnsi="Wingdings 3" w:hint="default"/>
      </w:rPr>
    </w:lvl>
    <w:lvl w:ilvl="7" w:tplc="ACB87BC4" w:tentative="1">
      <w:start w:val="1"/>
      <w:numFmt w:val="bullet"/>
      <w:lvlText w:val=""/>
      <w:lvlJc w:val="left"/>
      <w:pPr>
        <w:tabs>
          <w:tab w:val="num" w:pos="5760"/>
        </w:tabs>
        <w:ind w:left="5760" w:hanging="360"/>
      </w:pPr>
      <w:rPr>
        <w:rFonts w:ascii="Wingdings 3" w:hAnsi="Wingdings 3" w:hint="default"/>
      </w:rPr>
    </w:lvl>
    <w:lvl w:ilvl="8" w:tplc="77EE434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6FE5F7B"/>
    <w:multiLevelType w:val="hybridMultilevel"/>
    <w:tmpl w:val="199E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B37FD"/>
    <w:multiLevelType w:val="singleLevel"/>
    <w:tmpl w:val="034605BC"/>
    <w:lvl w:ilvl="0">
      <w:start w:val="1"/>
      <w:numFmt w:val="bullet"/>
      <w:lvlText w:val=""/>
      <w:lvlJc w:val="left"/>
      <w:pPr>
        <w:tabs>
          <w:tab w:val="num" w:pos="1134"/>
        </w:tabs>
        <w:ind w:left="720" w:hanging="360"/>
      </w:pPr>
      <w:rPr>
        <w:rFonts w:ascii="Symbol" w:hAnsi="Symbol" w:hint="default"/>
      </w:rPr>
    </w:lvl>
  </w:abstractNum>
  <w:abstractNum w:abstractNumId="3" w15:restartNumberingAfterBreak="0">
    <w:nsid w:val="155D385A"/>
    <w:multiLevelType w:val="hybridMultilevel"/>
    <w:tmpl w:val="1186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802CE"/>
    <w:multiLevelType w:val="hybridMultilevel"/>
    <w:tmpl w:val="8EB06064"/>
    <w:lvl w:ilvl="0" w:tplc="2F64649E">
      <w:start w:val="1"/>
      <w:numFmt w:val="bullet"/>
      <w:lvlText w:val=""/>
      <w:lvlJc w:val="left"/>
      <w:pPr>
        <w:tabs>
          <w:tab w:val="num" w:pos="720"/>
        </w:tabs>
        <w:ind w:left="720" w:hanging="360"/>
      </w:pPr>
      <w:rPr>
        <w:rFonts w:ascii="Wingdings 3" w:hAnsi="Wingdings 3" w:hint="default"/>
      </w:rPr>
    </w:lvl>
    <w:lvl w:ilvl="1" w:tplc="8F7604E8" w:tentative="1">
      <w:start w:val="1"/>
      <w:numFmt w:val="bullet"/>
      <w:lvlText w:val=""/>
      <w:lvlJc w:val="left"/>
      <w:pPr>
        <w:tabs>
          <w:tab w:val="num" w:pos="1440"/>
        </w:tabs>
        <w:ind w:left="1440" w:hanging="360"/>
      </w:pPr>
      <w:rPr>
        <w:rFonts w:ascii="Wingdings 3" w:hAnsi="Wingdings 3" w:hint="default"/>
      </w:rPr>
    </w:lvl>
    <w:lvl w:ilvl="2" w:tplc="B12C6C6C" w:tentative="1">
      <w:start w:val="1"/>
      <w:numFmt w:val="bullet"/>
      <w:lvlText w:val=""/>
      <w:lvlJc w:val="left"/>
      <w:pPr>
        <w:tabs>
          <w:tab w:val="num" w:pos="2160"/>
        </w:tabs>
        <w:ind w:left="2160" w:hanging="360"/>
      </w:pPr>
      <w:rPr>
        <w:rFonts w:ascii="Wingdings 3" w:hAnsi="Wingdings 3" w:hint="default"/>
      </w:rPr>
    </w:lvl>
    <w:lvl w:ilvl="3" w:tplc="012A1E66" w:tentative="1">
      <w:start w:val="1"/>
      <w:numFmt w:val="bullet"/>
      <w:lvlText w:val=""/>
      <w:lvlJc w:val="left"/>
      <w:pPr>
        <w:tabs>
          <w:tab w:val="num" w:pos="2880"/>
        </w:tabs>
        <w:ind w:left="2880" w:hanging="360"/>
      </w:pPr>
      <w:rPr>
        <w:rFonts w:ascii="Wingdings 3" w:hAnsi="Wingdings 3" w:hint="default"/>
      </w:rPr>
    </w:lvl>
    <w:lvl w:ilvl="4" w:tplc="8AA44E54" w:tentative="1">
      <w:start w:val="1"/>
      <w:numFmt w:val="bullet"/>
      <w:lvlText w:val=""/>
      <w:lvlJc w:val="left"/>
      <w:pPr>
        <w:tabs>
          <w:tab w:val="num" w:pos="3600"/>
        </w:tabs>
        <w:ind w:left="3600" w:hanging="360"/>
      </w:pPr>
      <w:rPr>
        <w:rFonts w:ascii="Wingdings 3" w:hAnsi="Wingdings 3" w:hint="default"/>
      </w:rPr>
    </w:lvl>
    <w:lvl w:ilvl="5" w:tplc="81981F10" w:tentative="1">
      <w:start w:val="1"/>
      <w:numFmt w:val="bullet"/>
      <w:lvlText w:val=""/>
      <w:lvlJc w:val="left"/>
      <w:pPr>
        <w:tabs>
          <w:tab w:val="num" w:pos="4320"/>
        </w:tabs>
        <w:ind w:left="4320" w:hanging="360"/>
      </w:pPr>
      <w:rPr>
        <w:rFonts w:ascii="Wingdings 3" w:hAnsi="Wingdings 3" w:hint="default"/>
      </w:rPr>
    </w:lvl>
    <w:lvl w:ilvl="6" w:tplc="0688D3FE" w:tentative="1">
      <w:start w:val="1"/>
      <w:numFmt w:val="bullet"/>
      <w:lvlText w:val=""/>
      <w:lvlJc w:val="left"/>
      <w:pPr>
        <w:tabs>
          <w:tab w:val="num" w:pos="5040"/>
        </w:tabs>
        <w:ind w:left="5040" w:hanging="360"/>
      </w:pPr>
      <w:rPr>
        <w:rFonts w:ascii="Wingdings 3" w:hAnsi="Wingdings 3" w:hint="default"/>
      </w:rPr>
    </w:lvl>
    <w:lvl w:ilvl="7" w:tplc="31A2636C" w:tentative="1">
      <w:start w:val="1"/>
      <w:numFmt w:val="bullet"/>
      <w:lvlText w:val=""/>
      <w:lvlJc w:val="left"/>
      <w:pPr>
        <w:tabs>
          <w:tab w:val="num" w:pos="5760"/>
        </w:tabs>
        <w:ind w:left="5760" w:hanging="360"/>
      </w:pPr>
      <w:rPr>
        <w:rFonts w:ascii="Wingdings 3" w:hAnsi="Wingdings 3" w:hint="default"/>
      </w:rPr>
    </w:lvl>
    <w:lvl w:ilvl="8" w:tplc="A7CCB03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CBC20DE"/>
    <w:multiLevelType w:val="hybridMultilevel"/>
    <w:tmpl w:val="1DFA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C48"/>
    <w:multiLevelType w:val="hybridMultilevel"/>
    <w:tmpl w:val="E610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41CA8"/>
    <w:multiLevelType w:val="hybridMultilevel"/>
    <w:tmpl w:val="32E6ED50"/>
    <w:lvl w:ilvl="0" w:tplc="A2CE4B5C">
      <w:start w:val="1"/>
      <w:numFmt w:val="bullet"/>
      <w:lvlText w:val=""/>
      <w:lvlJc w:val="left"/>
      <w:pPr>
        <w:tabs>
          <w:tab w:val="num" w:pos="722"/>
        </w:tabs>
        <w:ind w:left="722" w:hanging="360"/>
      </w:pPr>
      <w:rPr>
        <w:rFonts w:ascii="Wingdings" w:hAnsi="Wingdings" w:hint="default"/>
      </w:rPr>
    </w:lvl>
    <w:lvl w:ilvl="1" w:tplc="815C2FBC" w:tentative="1">
      <w:start w:val="1"/>
      <w:numFmt w:val="bullet"/>
      <w:lvlText w:val=""/>
      <w:lvlJc w:val="left"/>
      <w:pPr>
        <w:tabs>
          <w:tab w:val="num" w:pos="1442"/>
        </w:tabs>
        <w:ind w:left="1442" w:hanging="360"/>
      </w:pPr>
      <w:rPr>
        <w:rFonts w:ascii="Wingdings" w:hAnsi="Wingdings" w:hint="default"/>
      </w:rPr>
    </w:lvl>
    <w:lvl w:ilvl="2" w:tplc="C044A1BC" w:tentative="1">
      <w:start w:val="1"/>
      <w:numFmt w:val="bullet"/>
      <w:lvlText w:val=""/>
      <w:lvlJc w:val="left"/>
      <w:pPr>
        <w:tabs>
          <w:tab w:val="num" w:pos="2162"/>
        </w:tabs>
        <w:ind w:left="2162" w:hanging="360"/>
      </w:pPr>
      <w:rPr>
        <w:rFonts w:ascii="Wingdings" w:hAnsi="Wingdings" w:hint="default"/>
      </w:rPr>
    </w:lvl>
    <w:lvl w:ilvl="3" w:tplc="5330B2BA" w:tentative="1">
      <w:start w:val="1"/>
      <w:numFmt w:val="bullet"/>
      <w:lvlText w:val=""/>
      <w:lvlJc w:val="left"/>
      <w:pPr>
        <w:tabs>
          <w:tab w:val="num" w:pos="2882"/>
        </w:tabs>
        <w:ind w:left="2882" w:hanging="360"/>
      </w:pPr>
      <w:rPr>
        <w:rFonts w:ascii="Wingdings" w:hAnsi="Wingdings" w:hint="default"/>
      </w:rPr>
    </w:lvl>
    <w:lvl w:ilvl="4" w:tplc="2EB09CFC" w:tentative="1">
      <w:start w:val="1"/>
      <w:numFmt w:val="bullet"/>
      <w:lvlText w:val=""/>
      <w:lvlJc w:val="left"/>
      <w:pPr>
        <w:tabs>
          <w:tab w:val="num" w:pos="3602"/>
        </w:tabs>
        <w:ind w:left="3602" w:hanging="360"/>
      </w:pPr>
      <w:rPr>
        <w:rFonts w:ascii="Wingdings" w:hAnsi="Wingdings" w:hint="default"/>
      </w:rPr>
    </w:lvl>
    <w:lvl w:ilvl="5" w:tplc="E0FA9274" w:tentative="1">
      <w:start w:val="1"/>
      <w:numFmt w:val="bullet"/>
      <w:lvlText w:val=""/>
      <w:lvlJc w:val="left"/>
      <w:pPr>
        <w:tabs>
          <w:tab w:val="num" w:pos="4322"/>
        </w:tabs>
        <w:ind w:left="4322" w:hanging="360"/>
      </w:pPr>
      <w:rPr>
        <w:rFonts w:ascii="Wingdings" w:hAnsi="Wingdings" w:hint="default"/>
      </w:rPr>
    </w:lvl>
    <w:lvl w:ilvl="6" w:tplc="1746364E" w:tentative="1">
      <w:start w:val="1"/>
      <w:numFmt w:val="bullet"/>
      <w:lvlText w:val=""/>
      <w:lvlJc w:val="left"/>
      <w:pPr>
        <w:tabs>
          <w:tab w:val="num" w:pos="5042"/>
        </w:tabs>
        <w:ind w:left="5042" w:hanging="360"/>
      </w:pPr>
      <w:rPr>
        <w:rFonts w:ascii="Wingdings" w:hAnsi="Wingdings" w:hint="default"/>
      </w:rPr>
    </w:lvl>
    <w:lvl w:ilvl="7" w:tplc="D59E9A60" w:tentative="1">
      <w:start w:val="1"/>
      <w:numFmt w:val="bullet"/>
      <w:lvlText w:val=""/>
      <w:lvlJc w:val="left"/>
      <w:pPr>
        <w:tabs>
          <w:tab w:val="num" w:pos="5762"/>
        </w:tabs>
        <w:ind w:left="5762" w:hanging="360"/>
      </w:pPr>
      <w:rPr>
        <w:rFonts w:ascii="Wingdings" w:hAnsi="Wingdings" w:hint="default"/>
      </w:rPr>
    </w:lvl>
    <w:lvl w:ilvl="8" w:tplc="F3965714" w:tentative="1">
      <w:start w:val="1"/>
      <w:numFmt w:val="bullet"/>
      <w:lvlText w:val=""/>
      <w:lvlJc w:val="left"/>
      <w:pPr>
        <w:tabs>
          <w:tab w:val="num" w:pos="6482"/>
        </w:tabs>
        <w:ind w:left="6482" w:hanging="360"/>
      </w:pPr>
      <w:rPr>
        <w:rFonts w:ascii="Wingdings" w:hAnsi="Wingdings" w:hint="default"/>
      </w:rPr>
    </w:lvl>
  </w:abstractNum>
  <w:abstractNum w:abstractNumId="8" w15:restartNumberingAfterBreak="0">
    <w:nsid w:val="33742613"/>
    <w:multiLevelType w:val="hybridMultilevel"/>
    <w:tmpl w:val="ACFA8190"/>
    <w:lvl w:ilvl="0" w:tplc="159C5D72">
      <w:start w:val="1"/>
      <w:numFmt w:val="bullet"/>
      <w:lvlText w:val=""/>
      <w:lvlJc w:val="left"/>
      <w:pPr>
        <w:tabs>
          <w:tab w:val="num" w:pos="720"/>
        </w:tabs>
        <w:ind w:left="720" w:hanging="360"/>
      </w:pPr>
      <w:rPr>
        <w:rFonts w:ascii="Wingdings 3" w:hAnsi="Wingdings 3" w:hint="default"/>
      </w:rPr>
    </w:lvl>
    <w:lvl w:ilvl="1" w:tplc="4C3E5E96" w:tentative="1">
      <w:start w:val="1"/>
      <w:numFmt w:val="bullet"/>
      <w:lvlText w:val=""/>
      <w:lvlJc w:val="left"/>
      <w:pPr>
        <w:tabs>
          <w:tab w:val="num" w:pos="1440"/>
        </w:tabs>
        <w:ind w:left="1440" w:hanging="360"/>
      </w:pPr>
      <w:rPr>
        <w:rFonts w:ascii="Wingdings 3" w:hAnsi="Wingdings 3" w:hint="default"/>
      </w:rPr>
    </w:lvl>
    <w:lvl w:ilvl="2" w:tplc="FB5ED7DA" w:tentative="1">
      <w:start w:val="1"/>
      <w:numFmt w:val="bullet"/>
      <w:lvlText w:val=""/>
      <w:lvlJc w:val="left"/>
      <w:pPr>
        <w:tabs>
          <w:tab w:val="num" w:pos="2160"/>
        </w:tabs>
        <w:ind w:left="2160" w:hanging="360"/>
      </w:pPr>
      <w:rPr>
        <w:rFonts w:ascii="Wingdings 3" w:hAnsi="Wingdings 3" w:hint="default"/>
      </w:rPr>
    </w:lvl>
    <w:lvl w:ilvl="3" w:tplc="40F09B0C" w:tentative="1">
      <w:start w:val="1"/>
      <w:numFmt w:val="bullet"/>
      <w:lvlText w:val=""/>
      <w:lvlJc w:val="left"/>
      <w:pPr>
        <w:tabs>
          <w:tab w:val="num" w:pos="2880"/>
        </w:tabs>
        <w:ind w:left="2880" w:hanging="360"/>
      </w:pPr>
      <w:rPr>
        <w:rFonts w:ascii="Wingdings 3" w:hAnsi="Wingdings 3" w:hint="default"/>
      </w:rPr>
    </w:lvl>
    <w:lvl w:ilvl="4" w:tplc="B080A6B4" w:tentative="1">
      <w:start w:val="1"/>
      <w:numFmt w:val="bullet"/>
      <w:lvlText w:val=""/>
      <w:lvlJc w:val="left"/>
      <w:pPr>
        <w:tabs>
          <w:tab w:val="num" w:pos="3600"/>
        </w:tabs>
        <w:ind w:left="3600" w:hanging="360"/>
      </w:pPr>
      <w:rPr>
        <w:rFonts w:ascii="Wingdings 3" w:hAnsi="Wingdings 3" w:hint="default"/>
      </w:rPr>
    </w:lvl>
    <w:lvl w:ilvl="5" w:tplc="E97E18D2" w:tentative="1">
      <w:start w:val="1"/>
      <w:numFmt w:val="bullet"/>
      <w:lvlText w:val=""/>
      <w:lvlJc w:val="left"/>
      <w:pPr>
        <w:tabs>
          <w:tab w:val="num" w:pos="4320"/>
        </w:tabs>
        <w:ind w:left="4320" w:hanging="360"/>
      </w:pPr>
      <w:rPr>
        <w:rFonts w:ascii="Wingdings 3" w:hAnsi="Wingdings 3" w:hint="default"/>
      </w:rPr>
    </w:lvl>
    <w:lvl w:ilvl="6" w:tplc="8D880990" w:tentative="1">
      <w:start w:val="1"/>
      <w:numFmt w:val="bullet"/>
      <w:lvlText w:val=""/>
      <w:lvlJc w:val="left"/>
      <w:pPr>
        <w:tabs>
          <w:tab w:val="num" w:pos="5040"/>
        </w:tabs>
        <w:ind w:left="5040" w:hanging="360"/>
      </w:pPr>
      <w:rPr>
        <w:rFonts w:ascii="Wingdings 3" w:hAnsi="Wingdings 3" w:hint="default"/>
      </w:rPr>
    </w:lvl>
    <w:lvl w:ilvl="7" w:tplc="501225DE" w:tentative="1">
      <w:start w:val="1"/>
      <w:numFmt w:val="bullet"/>
      <w:lvlText w:val=""/>
      <w:lvlJc w:val="left"/>
      <w:pPr>
        <w:tabs>
          <w:tab w:val="num" w:pos="5760"/>
        </w:tabs>
        <w:ind w:left="5760" w:hanging="360"/>
      </w:pPr>
      <w:rPr>
        <w:rFonts w:ascii="Wingdings 3" w:hAnsi="Wingdings 3" w:hint="default"/>
      </w:rPr>
    </w:lvl>
    <w:lvl w:ilvl="8" w:tplc="25EAE96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34E90819"/>
    <w:multiLevelType w:val="hybridMultilevel"/>
    <w:tmpl w:val="CE6A3D1C"/>
    <w:lvl w:ilvl="0" w:tplc="BB7E5C30">
      <w:start w:val="1"/>
      <w:numFmt w:val="bullet"/>
      <w:lvlText w:val=""/>
      <w:lvlJc w:val="left"/>
      <w:pPr>
        <w:tabs>
          <w:tab w:val="num" w:pos="720"/>
        </w:tabs>
        <w:ind w:left="720" w:hanging="360"/>
      </w:pPr>
      <w:rPr>
        <w:rFonts w:ascii="Wingdings 3" w:hAnsi="Wingdings 3" w:hint="default"/>
      </w:rPr>
    </w:lvl>
    <w:lvl w:ilvl="1" w:tplc="36802A52" w:tentative="1">
      <w:start w:val="1"/>
      <w:numFmt w:val="bullet"/>
      <w:lvlText w:val=""/>
      <w:lvlJc w:val="left"/>
      <w:pPr>
        <w:tabs>
          <w:tab w:val="num" w:pos="1440"/>
        </w:tabs>
        <w:ind w:left="1440" w:hanging="360"/>
      </w:pPr>
      <w:rPr>
        <w:rFonts w:ascii="Wingdings 3" w:hAnsi="Wingdings 3" w:hint="default"/>
      </w:rPr>
    </w:lvl>
    <w:lvl w:ilvl="2" w:tplc="1B02705A" w:tentative="1">
      <w:start w:val="1"/>
      <w:numFmt w:val="bullet"/>
      <w:lvlText w:val=""/>
      <w:lvlJc w:val="left"/>
      <w:pPr>
        <w:tabs>
          <w:tab w:val="num" w:pos="2160"/>
        </w:tabs>
        <w:ind w:left="2160" w:hanging="360"/>
      </w:pPr>
      <w:rPr>
        <w:rFonts w:ascii="Wingdings 3" w:hAnsi="Wingdings 3" w:hint="default"/>
      </w:rPr>
    </w:lvl>
    <w:lvl w:ilvl="3" w:tplc="A5BCAB1A" w:tentative="1">
      <w:start w:val="1"/>
      <w:numFmt w:val="bullet"/>
      <w:lvlText w:val=""/>
      <w:lvlJc w:val="left"/>
      <w:pPr>
        <w:tabs>
          <w:tab w:val="num" w:pos="2880"/>
        </w:tabs>
        <w:ind w:left="2880" w:hanging="360"/>
      </w:pPr>
      <w:rPr>
        <w:rFonts w:ascii="Wingdings 3" w:hAnsi="Wingdings 3" w:hint="default"/>
      </w:rPr>
    </w:lvl>
    <w:lvl w:ilvl="4" w:tplc="A8C89F0E" w:tentative="1">
      <w:start w:val="1"/>
      <w:numFmt w:val="bullet"/>
      <w:lvlText w:val=""/>
      <w:lvlJc w:val="left"/>
      <w:pPr>
        <w:tabs>
          <w:tab w:val="num" w:pos="3600"/>
        </w:tabs>
        <w:ind w:left="3600" w:hanging="360"/>
      </w:pPr>
      <w:rPr>
        <w:rFonts w:ascii="Wingdings 3" w:hAnsi="Wingdings 3" w:hint="default"/>
      </w:rPr>
    </w:lvl>
    <w:lvl w:ilvl="5" w:tplc="79926C02" w:tentative="1">
      <w:start w:val="1"/>
      <w:numFmt w:val="bullet"/>
      <w:lvlText w:val=""/>
      <w:lvlJc w:val="left"/>
      <w:pPr>
        <w:tabs>
          <w:tab w:val="num" w:pos="4320"/>
        </w:tabs>
        <w:ind w:left="4320" w:hanging="360"/>
      </w:pPr>
      <w:rPr>
        <w:rFonts w:ascii="Wingdings 3" w:hAnsi="Wingdings 3" w:hint="default"/>
      </w:rPr>
    </w:lvl>
    <w:lvl w:ilvl="6" w:tplc="0A68B89C" w:tentative="1">
      <w:start w:val="1"/>
      <w:numFmt w:val="bullet"/>
      <w:lvlText w:val=""/>
      <w:lvlJc w:val="left"/>
      <w:pPr>
        <w:tabs>
          <w:tab w:val="num" w:pos="5040"/>
        </w:tabs>
        <w:ind w:left="5040" w:hanging="360"/>
      </w:pPr>
      <w:rPr>
        <w:rFonts w:ascii="Wingdings 3" w:hAnsi="Wingdings 3" w:hint="default"/>
      </w:rPr>
    </w:lvl>
    <w:lvl w:ilvl="7" w:tplc="BDA4CE3A" w:tentative="1">
      <w:start w:val="1"/>
      <w:numFmt w:val="bullet"/>
      <w:lvlText w:val=""/>
      <w:lvlJc w:val="left"/>
      <w:pPr>
        <w:tabs>
          <w:tab w:val="num" w:pos="5760"/>
        </w:tabs>
        <w:ind w:left="5760" w:hanging="360"/>
      </w:pPr>
      <w:rPr>
        <w:rFonts w:ascii="Wingdings 3" w:hAnsi="Wingdings 3" w:hint="default"/>
      </w:rPr>
    </w:lvl>
    <w:lvl w:ilvl="8" w:tplc="43DCB49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7B30D90"/>
    <w:multiLevelType w:val="multilevel"/>
    <w:tmpl w:val="1CE8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890466"/>
    <w:multiLevelType w:val="hybridMultilevel"/>
    <w:tmpl w:val="D8A24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AE088A"/>
    <w:multiLevelType w:val="hybridMultilevel"/>
    <w:tmpl w:val="81FC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C6F50"/>
    <w:multiLevelType w:val="hybridMultilevel"/>
    <w:tmpl w:val="25AC9C08"/>
    <w:lvl w:ilvl="0" w:tplc="8BB2CD38">
      <w:start w:val="1"/>
      <w:numFmt w:val="bullet"/>
      <w:lvlText w:val="•"/>
      <w:lvlJc w:val="left"/>
      <w:pPr>
        <w:tabs>
          <w:tab w:val="num" w:pos="720"/>
        </w:tabs>
        <w:ind w:left="720" w:hanging="360"/>
      </w:pPr>
      <w:rPr>
        <w:rFonts w:ascii="Arial" w:hAnsi="Arial" w:hint="default"/>
      </w:rPr>
    </w:lvl>
    <w:lvl w:ilvl="1" w:tplc="6024B864" w:tentative="1">
      <w:start w:val="1"/>
      <w:numFmt w:val="bullet"/>
      <w:lvlText w:val="•"/>
      <w:lvlJc w:val="left"/>
      <w:pPr>
        <w:tabs>
          <w:tab w:val="num" w:pos="1440"/>
        </w:tabs>
        <w:ind w:left="1440" w:hanging="360"/>
      </w:pPr>
      <w:rPr>
        <w:rFonts w:ascii="Arial" w:hAnsi="Arial" w:hint="default"/>
      </w:rPr>
    </w:lvl>
    <w:lvl w:ilvl="2" w:tplc="58482D0E" w:tentative="1">
      <w:start w:val="1"/>
      <w:numFmt w:val="bullet"/>
      <w:lvlText w:val="•"/>
      <w:lvlJc w:val="left"/>
      <w:pPr>
        <w:tabs>
          <w:tab w:val="num" w:pos="2160"/>
        </w:tabs>
        <w:ind w:left="2160" w:hanging="360"/>
      </w:pPr>
      <w:rPr>
        <w:rFonts w:ascii="Arial" w:hAnsi="Arial" w:hint="default"/>
      </w:rPr>
    </w:lvl>
    <w:lvl w:ilvl="3" w:tplc="CF102BE4" w:tentative="1">
      <w:start w:val="1"/>
      <w:numFmt w:val="bullet"/>
      <w:lvlText w:val="•"/>
      <w:lvlJc w:val="left"/>
      <w:pPr>
        <w:tabs>
          <w:tab w:val="num" w:pos="2880"/>
        </w:tabs>
        <w:ind w:left="2880" w:hanging="360"/>
      </w:pPr>
      <w:rPr>
        <w:rFonts w:ascii="Arial" w:hAnsi="Arial" w:hint="default"/>
      </w:rPr>
    </w:lvl>
    <w:lvl w:ilvl="4" w:tplc="1A4AE178" w:tentative="1">
      <w:start w:val="1"/>
      <w:numFmt w:val="bullet"/>
      <w:lvlText w:val="•"/>
      <w:lvlJc w:val="left"/>
      <w:pPr>
        <w:tabs>
          <w:tab w:val="num" w:pos="3600"/>
        </w:tabs>
        <w:ind w:left="3600" w:hanging="360"/>
      </w:pPr>
      <w:rPr>
        <w:rFonts w:ascii="Arial" w:hAnsi="Arial" w:hint="default"/>
      </w:rPr>
    </w:lvl>
    <w:lvl w:ilvl="5" w:tplc="5E3A4B5A" w:tentative="1">
      <w:start w:val="1"/>
      <w:numFmt w:val="bullet"/>
      <w:lvlText w:val="•"/>
      <w:lvlJc w:val="left"/>
      <w:pPr>
        <w:tabs>
          <w:tab w:val="num" w:pos="4320"/>
        </w:tabs>
        <w:ind w:left="4320" w:hanging="360"/>
      </w:pPr>
      <w:rPr>
        <w:rFonts w:ascii="Arial" w:hAnsi="Arial" w:hint="default"/>
      </w:rPr>
    </w:lvl>
    <w:lvl w:ilvl="6" w:tplc="2DA0DB52" w:tentative="1">
      <w:start w:val="1"/>
      <w:numFmt w:val="bullet"/>
      <w:lvlText w:val="•"/>
      <w:lvlJc w:val="left"/>
      <w:pPr>
        <w:tabs>
          <w:tab w:val="num" w:pos="5040"/>
        </w:tabs>
        <w:ind w:left="5040" w:hanging="360"/>
      </w:pPr>
      <w:rPr>
        <w:rFonts w:ascii="Arial" w:hAnsi="Arial" w:hint="default"/>
      </w:rPr>
    </w:lvl>
    <w:lvl w:ilvl="7" w:tplc="92C2837E" w:tentative="1">
      <w:start w:val="1"/>
      <w:numFmt w:val="bullet"/>
      <w:lvlText w:val="•"/>
      <w:lvlJc w:val="left"/>
      <w:pPr>
        <w:tabs>
          <w:tab w:val="num" w:pos="5760"/>
        </w:tabs>
        <w:ind w:left="5760" w:hanging="360"/>
      </w:pPr>
      <w:rPr>
        <w:rFonts w:ascii="Arial" w:hAnsi="Arial" w:hint="default"/>
      </w:rPr>
    </w:lvl>
    <w:lvl w:ilvl="8" w:tplc="ED347A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2C00208"/>
    <w:multiLevelType w:val="hybridMultilevel"/>
    <w:tmpl w:val="252A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171822"/>
    <w:multiLevelType w:val="multilevel"/>
    <w:tmpl w:val="1674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8B12EA"/>
    <w:multiLevelType w:val="hybridMultilevel"/>
    <w:tmpl w:val="88CA2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CF3ABA"/>
    <w:multiLevelType w:val="multilevel"/>
    <w:tmpl w:val="72828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862393"/>
    <w:multiLevelType w:val="hybridMultilevel"/>
    <w:tmpl w:val="CF9C1464"/>
    <w:lvl w:ilvl="0" w:tplc="B9BE3040">
      <w:start w:val="1"/>
      <w:numFmt w:val="bullet"/>
      <w:lvlText w:val=""/>
      <w:lvlJc w:val="left"/>
      <w:pPr>
        <w:tabs>
          <w:tab w:val="num" w:pos="720"/>
        </w:tabs>
        <w:ind w:left="720" w:hanging="360"/>
      </w:pPr>
      <w:rPr>
        <w:rFonts w:ascii="Wingdings 3" w:hAnsi="Wingdings 3" w:hint="default"/>
      </w:rPr>
    </w:lvl>
    <w:lvl w:ilvl="1" w:tplc="74F2E232" w:tentative="1">
      <w:start w:val="1"/>
      <w:numFmt w:val="bullet"/>
      <w:lvlText w:val=""/>
      <w:lvlJc w:val="left"/>
      <w:pPr>
        <w:tabs>
          <w:tab w:val="num" w:pos="1440"/>
        </w:tabs>
        <w:ind w:left="1440" w:hanging="360"/>
      </w:pPr>
      <w:rPr>
        <w:rFonts w:ascii="Wingdings 3" w:hAnsi="Wingdings 3" w:hint="default"/>
      </w:rPr>
    </w:lvl>
    <w:lvl w:ilvl="2" w:tplc="4C92D0B4" w:tentative="1">
      <w:start w:val="1"/>
      <w:numFmt w:val="bullet"/>
      <w:lvlText w:val=""/>
      <w:lvlJc w:val="left"/>
      <w:pPr>
        <w:tabs>
          <w:tab w:val="num" w:pos="2160"/>
        </w:tabs>
        <w:ind w:left="2160" w:hanging="360"/>
      </w:pPr>
      <w:rPr>
        <w:rFonts w:ascii="Wingdings 3" w:hAnsi="Wingdings 3" w:hint="default"/>
      </w:rPr>
    </w:lvl>
    <w:lvl w:ilvl="3" w:tplc="21D40A1A" w:tentative="1">
      <w:start w:val="1"/>
      <w:numFmt w:val="bullet"/>
      <w:lvlText w:val=""/>
      <w:lvlJc w:val="left"/>
      <w:pPr>
        <w:tabs>
          <w:tab w:val="num" w:pos="2880"/>
        </w:tabs>
        <w:ind w:left="2880" w:hanging="360"/>
      </w:pPr>
      <w:rPr>
        <w:rFonts w:ascii="Wingdings 3" w:hAnsi="Wingdings 3" w:hint="default"/>
      </w:rPr>
    </w:lvl>
    <w:lvl w:ilvl="4" w:tplc="F58E0D82" w:tentative="1">
      <w:start w:val="1"/>
      <w:numFmt w:val="bullet"/>
      <w:lvlText w:val=""/>
      <w:lvlJc w:val="left"/>
      <w:pPr>
        <w:tabs>
          <w:tab w:val="num" w:pos="3600"/>
        </w:tabs>
        <w:ind w:left="3600" w:hanging="360"/>
      </w:pPr>
      <w:rPr>
        <w:rFonts w:ascii="Wingdings 3" w:hAnsi="Wingdings 3" w:hint="default"/>
      </w:rPr>
    </w:lvl>
    <w:lvl w:ilvl="5" w:tplc="731EC854" w:tentative="1">
      <w:start w:val="1"/>
      <w:numFmt w:val="bullet"/>
      <w:lvlText w:val=""/>
      <w:lvlJc w:val="left"/>
      <w:pPr>
        <w:tabs>
          <w:tab w:val="num" w:pos="4320"/>
        </w:tabs>
        <w:ind w:left="4320" w:hanging="360"/>
      </w:pPr>
      <w:rPr>
        <w:rFonts w:ascii="Wingdings 3" w:hAnsi="Wingdings 3" w:hint="default"/>
      </w:rPr>
    </w:lvl>
    <w:lvl w:ilvl="6" w:tplc="CCEAC518" w:tentative="1">
      <w:start w:val="1"/>
      <w:numFmt w:val="bullet"/>
      <w:lvlText w:val=""/>
      <w:lvlJc w:val="left"/>
      <w:pPr>
        <w:tabs>
          <w:tab w:val="num" w:pos="5040"/>
        </w:tabs>
        <w:ind w:left="5040" w:hanging="360"/>
      </w:pPr>
      <w:rPr>
        <w:rFonts w:ascii="Wingdings 3" w:hAnsi="Wingdings 3" w:hint="default"/>
      </w:rPr>
    </w:lvl>
    <w:lvl w:ilvl="7" w:tplc="A96E5C00" w:tentative="1">
      <w:start w:val="1"/>
      <w:numFmt w:val="bullet"/>
      <w:lvlText w:val=""/>
      <w:lvlJc w:val="left"/>
      <w:pPr>
        <w:tabs>
          <w:tab w:val="num" w:pos="5760"/>
        </w:tabs>
        <w:ind w:left="5760" w:hanging="360"/>
      </w:pPr>
      <w:rPr>
        <w:rFonts w:ascii="Wingdings 3" w:hAnsi="Wingdings 3" w:hint="default"/>
      </w:rPr>
    </w:lvl>
    <w:lvl w:ilvl="8" w:tplc="00C84F6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6E1511F"/>
    <w:multiLevelType w:val="multilevel"/>
    <w:tmpl w:val="D1D45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2D42EC"/>
    <w:multiLevelType w:val="multilevel"/>
    <w:tmpl w:val="26E6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5A46E5"/>
    <w:multiLevelType w:val="hybridMultilevel"/>
    <w:tmpl w:val="0638F524"/>
    <w:lvl w:ilvl="0" w:tplc="1868C8DA">
      <w:start w:val="1"/>
      <w:numFmt w:val="bullet"/>
      <w:lvlText w:val=""/>
      <w:lvlJc w:val="left"/>
      <w:pPr>
        <w:tabs>
          <w:tab w:val="num" w:pos="720"/>
        </w:tabs>
        <w:ind w:left="720" w:hanging="360"/>
      </w:pPr>
      <w:rPr>
        <w:rFonts w:ascii="Wingdings 3" w:hAnsi="Wingdings 3" w:hint="default"/>
      </w:rPr>
    </w:lvl>
    <w:lvl w:ilvl="1" w:tplc="E744AAF8" w:tentative="1">
      <w:start w:val="1"/>
      <w:numFmt w:val="bullet"/>
      <w:lvlText w:val=""/>
      <w:lvlJc w:val="left"/>
      <w:pPr>
        <w:tabs>
          <w:tab w:val="num" w:pos="1440"/>
        </w:tabs>
        <w:ind w:left="1440" w:hanging="360"/>
      </w:pPr>
      <w:rPr>
        <w:rFonts w:ascii="Wingdings 3" w:hAnsi="Wingdings 3" w:hint="default"/>
      </w:rPr>
    </w:lvl>
    <w:lvl w:ilvl="2" w:tplc="58B0E2A2" w:tentative="1">
      <w:start w:val="1"/>
      <w:numFmt w:val="bullet"/>
      <w:lvlText w:val=""/>
      <w:lvlJc w:val="left"/>
      <w:pPr>
        <w:tabs>
          <w:tab w:val="num" w:pos="2160"/>
        </w:tabs>
        <w:ind w:left="2160" w:hanging="360"/>
      </w:pPr>
      <w:rPr>
        <w:rFonts w:ascii="Wingdings 3" w:hAnsi="Wingdings 3" w:hint="default"/>
      </w:rPr>
    </w:lvl>
    <w:lvl w:ilvl="3" w:tplc="DB6A23EC" w:tentative="1">
      <w:start w:val="1"/>
      <w:numFmt w:val="bullet"/>
      <w:lvlText w:val=""/>
      <w:lvlJc w:val="left"/>
      <w:pPr>
        <w:tabs>
          <w:tab w:val="num" w:pos="2880"/>
        </w:tabs>
        <w:ind w:left="2880" w:hanging="360"/>
      </w:pPr>
      <w:rPr>
        <w:rFonts w:ascii="Wingdings 3" w:hAnsi="Wingdings 3" w:hint="default"/>
      </w:rPr>
    </w:lvl>
    <w:lvl w:ilvl="4" w:tplc="7E36471C" w:tentative="1">
      <w:start w:val="1"/>
      <w:numFmt w:val="bullet"/>
      <w:lvlText w:val=""/>
      <w:lvlJc w:val="left"/>
      <w:pPr>
        <w:tabs>
          <w:tab w:val="num" w:pos="3600"/>
        </w:tabs>
        <w:ind w:left="3600" w:hanging="360"/>
      </w:pPr>
      <w:rPr>
        <w:rFonts w:ascii="Wingdings 3" w:hAnsi="Wingdings 3" w:hint="default"/>
      </w:rPr>
    </w:lvl>
    <w:lvl w:ilvl="5" w:tplc="84B69B12" w:tentative="1">
      <w:start w:val="1"/>
      <w:numFmt w:val="bullet"/>
      <w:lvlText w:val=""/>
      <w:lvlJc w:val="left"/>
      <w:pPr>
        <w:tabs>
          <w:tab w:val="num" w:pos="4320"/>
        </w:tabs>
        <w:ind w:left="4320" w:hanging="360"/>
      </w:pPr>
      <w:rPr>
        <w:rFonts w:ascii="Wingdings 3" w:hAnsi="Wingdings 3" w:hint="default"/>
      </w:rPr>
    </w:lvl>
    <w:lvl w:ilvl="6" w:tplc="A104AEFA" w:tentative="1">
      <w:start w:val="1"/>
      <w:numFmt w:val="bullet"/>
      <w:lvlText w:val=""/>
      <w:lvlJc w:val="left"/>
      <w:pPr>
        <w:tabs>
          <w:tab w:val="num" w:pos="5040"/>
        </w:tabs>
        <w:ind w:left="5040" w:hanging="360"/>
      </w:pPr>
      <w:rPr>
        <w:rFonts w:ascii="Wingdings 3" w:hAnsi="Wingdings 3" w:hint="default"/>
      </w:rPr>
    </w:lvl>
    <w:lvl w:ilvl="7" w:tplc="50288CDC" w:tentative="1">
      <w:start w:val="1"/>
      <w:numFmt w:val="bullet"/>
      <w:lvlText w:val=""/>
      <w:lvlJc w:val="left"/>
      <w:pPr>
        <w:tabs>
          <w:tab w:val="num" w:pos="5760"/>
        </w:tabs>
        <w:ind w:left="5760" w:hanging="360"/>
      </w:pPr>
      <w:rPr>
        <w:rFonts w:ascii="Wingdings 3" w:hAnsi="Wingdings 3" w:hint="default"/>
      </w:rPr>
    </w:lvl>
    <w:lvl w:ilvl="8" w:tplc="6010A066"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D12538D"/>
    <w:multiLevelType w:val="multilevel"/>
    <w:tmpl w:val="3124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300EAA"/>
    <w:multiLevelType w:val="hybridMultilevel"/>
    <w:tmpl w:val="DA5C8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F01F6A"/>
    <w:multiLevelType w:val="hybridMultilevel"/>
    <w:tmpl w:val="B736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01B37"/>
    <w:multiLevelType w:val="hybridMultilevel"/>
    <w:tmpl w:val="9B3021B8"/>
    <w:lvl w:ilvl="0" w:tplc="D1E4CD9A">
      <w:start w:val="1"/>
      <w:numFmt w:val="bullet"/>
      <w:lvlText w:val="•"/>
      <w:lvlJc w:val="left"/>
      <w:pPr>
        <w:tabs>
          <w:tab w:val="num" w:pos="720"/>
        </w:tabs>
        <w:ind w:left="720" w:hanging="360"/>
      </w:pPr>
      <w:rPr>
        <w:rFonts w:ascii="Arial" w:hAnsi="Arial" w:hint="default"/>
      </w:rPr>
    </w:lvl>
    <w:lvl w:ilvl="1" w:tplc="3B686FCC" w:tentative="1">
      <w:start w:val="1"/>
      <w:numFmt w:val="bullet"/>
      <w:lvlText w:val="•"/>
      <w:lvlJc w:val="left"/>
      <w:pPr>
        <w:tabs>
          <w:tab w:val="num" w:pos="1440"/>
        </w:tabs>
        <w:ind w:left="1440" w:hanging="360"/>
      </w:pPr>
      <w:rPr>
        <w:rFonts w:ascii="Arial" w:hAnsi="Arial" w:hint="default"/>
      </w:rPr>
    </w:lvl>
    <w:lvl w:ilvl="2" w:tplc="83D28614" w:tentative="1">
      <w:start w:val="1"/>
      <w:numFmt w:val="bullet"/>
      <w:lvlText w:val="•"/>
      <w:lvlJc w:val="left"/>
      <w:pPr>
        <w:tabs>
          <w:tab w:val="num" w:pos="2160"/>
        </w:tabs>
        <w:ind w:left="2160" w:hanging="360"/>
      </w:pPr>
      <w:rPr>
        <w:rFonts w:ascii="Arial" w:hAnsi="Arial" w:hint="default"/>
      </w:rPr>
    </w:lvl>
    <w:lvl w:ilvl="3" w:tplc="5304122C" w:tentative="1">
      <w:start w:val="1"/>
      <w:numFmt w:val="bullet"/>
      <w:lvlText w:val="•"/>
      <w:lvlJc w:val="left"/>
      <w:pPr>
        <w:tabs>
          <w:tab w:val="num" w:pos="2880"/>
        </w:tabs>
        <w:ind w:left="2880" w:hanging="360"/>
      </w:pPr>
      <w:rPr>
        <w:rFonts w:ascii="Arial" w:hAnsi="Arial" w:hint="default"/>
      </w:rPr>
    </w:lvl>
    <w:lvl w:ilvl="4" w:tplc="9E78DBAA" w:tentative="1">
      <w:start w:val="1"/>
      <w:numFmt w:val="bullet"/>
      <w:lvlText w:val="•"/>
      <w:lvlJc w:val="left"/>
      <w:pPr>
        <w:tabs>
          <w:tab w:val="num" w:pos="3600"/>
        </w:tabs>
        <w:ind w:left="3600" w:hanging="360"/>
      </w:pPr>
      <w:rPr>
        <w:rFonts w:ascii="Arial" w:hAnsi="Arial" w:hint="default"/>
      </w:rPr>
    </w:lvl>
    <w:lvl w:ilvl="5" w:tplc="AF6658E2" w:tentative="1">
      <w:start w:val="1"/>
      <w:numFmt w:val="bullet"/>
      <w:lvlText w:val="•"/>
      <w:lvlJc w:val="left"/>
      <w:pPr>
        <w:tabs>
          <w:tab w:val="num" w:pos="4320"/>
        </w:tabs>
        <w:ind w:left="4320" w:hanging="360"/>
      </w:pPr>
      <w:rPr>
        <w:rFonts w:ascii="Arial" w:hAnsi="Arial" w:hint="default"/>
      </w:rPr>
    </w:lvl>
    <w:lvl w:ilvl="6" w:tplc="40BE1520" w:tentative="1">
      <w:start w:val="1"/>
      <w:numFmt w:val="bullet"/>
      <w:lvlText w:val="•"/>
      <w:lvlJc w:val="left"/>
      <w:pPr>
        <w:tabs>
          <w:tab w:val="num" w:pos="5040"/>
        </w:tabs>
        <w:ind w:left="5040" w:hanging="360"/>
      </w:pPr>
      <w:rPr>
        <w:rFonts w:ascii="Arial" w:hAnsi="Arial" w:hint="default"/>
      </w:rPr>
    </w:lvl>
    <w:lvl w:ilvl="7" w:tplc="CE0670AC" w:tentative="1">
      <w:start w:val="1"/>
      <w:numFmt w:val="bullet"/>
      <w:lvlText w:val="•"/>
      <w:lvlJc w:val="left"/>
      <w:pPr>
        <w:tabs>
          <w:tab w:val="num" w:pos="5760"/>
        </w:tabs>
        <w:ind w:left="5760" w:hanging="360"/>
      </w:pPr>
      <w:rPr>
        <w:rFonts w:ascii="Arial" w:hAnsi="Arial" w:hint="default"/>
      </w:rPr>
    </w:lvl>
    <w:lvl w:ilvl="8" w:tplc="0700E1D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E33CF0"/>
    <w:multiLevelType w:val="multilevel"/>
    <w:tmpl w:val="0908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6C280D"/>
    <w:multiLevelType w:val="hybridMultilevel"/>
    <w:tmpl w:val="4ACE2F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04C6588"/>
    <w:multiLevelType w:val="hybridMultilevel"/>
    <w:tmpl w:val="B5D2ECFC"/>
    <w:lvl w:ilvl="0" w:tplc="08090001">
      <w:start w:val="1"/>
      <w:numFmt w:val="bullet"/>
      <w:lvlText w:val=""/>
      <w:lvlJc w:val="left"/>
      <w:pPr>
        <w:ind w:left="728" w:hanging="360"/>
      </w:pPr>
      <w:rPr>
        <w:rFonts w:ascii="Symbol" w:hAnsi="Symbol"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29" w15:restartNumberingAfterBreak="0">
    <w:nsid w:val="73A97B6D"/>
    <w:multiLevelType w:val="multilevel"/>
    <w:tmpl w:val="C444F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5E61FA"/>
    <w:multiLevelType w:val="hybridMultilevel"/>
    <w:tmpl w:val="98824EEC"/>
    <w:lvl w:ilvl="0" w:tplc="A1388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C41B9F"/>
    <w:multiLevelType w:val="hybridMultilevel"/>
    <w:tmpl w:val="C8B6692E"/>
    <w:lvl w:ilvl="0" w:tplc="72E2B612">
      <w:start w:val="1"/>
      <w:numFmt w:val="bullet"/>
      <w:lvlText w:val=""/>
      <w:lvlJc w:val="left"/>
      <w:pPr>
        <w:tabs>
          <w:tab w:val="num" w:pos="720"/>
        </w:tabs>
        <w:ind w:left="720" w:hanging="360"/>
      </w:pPr>
      <w:rPr>
        <w:rFonts w:ascii="Wingdings 3" w:hAnsi="Wingdings 3" w:hint="default"/>
      </w:rPr>
    </w:lvl>
    <w:lvl w:ilvl="1" w:tplc="686C890E" w:tentative="1">
      <w:start w:val="1"/>
      <w:numFmt w:val="bullet"/>
      <w:lvlText w:val=""/>
      <w:lvlJc w:val="left"/>
      <w:pPr>
        <w:tabs>
          <w:tab w:val="num" w:pos="1440"/>
        </w:tabs>
        <w:ind w:left="1440" w:hanging="360"/>
      </w:pPr>
      <w:rPr>
        <w:rFonts w:ascii="Wingdings 3" w:hAnsi="Wingdings 3" w:hint="default"/>
      </w:rPr>
    </w:lvl>
    <w:lvl w:ilvl="2" w:tplc="86A85C24" w:tentative="1">
      <w:start w:val="1"/>
      <w:numFmt w:val="bullet"/>
      <w:lvlText w:val=""/>
      <w:lvlJc w:val="left"/>
      <w:pPr>
        <w:tabs>
          <w:tab w:val="num" w:pos="2160"/>
        </w:tabs>
        <w:ind w:left="2160" w:hanging="360"/>
      </w:pPr>
      <w:rPr>
        <w:rFonts w:ascii="Wingdings 3" w:hAnsi="Wingdings 3" w:hint="default"/>
      </w:rPr>
    </w:lvl>
    <w:lvl w:ilvl="3" w:tplc="4B9E55B0" w:tentative="1">
      <w:start w:val="1"/>
      <w:numFmt w:val="bullet"/>
      <w:lvlText w:val=""/>
      <w:lvlJc w:val="left"/>
      <w:pPr>
        <w:tabs>
          <w:tab w:val="num" w:pos="2880"/>
        </w:tabs>
        <w:ind w:left="2880" w:hanging="360"/>
      </w:pPr>
      <w:rPr>
        <w:rFonts w:ascii="Wingdings 3" w:hAnsi="Wingdings 3" w:hint="default"/>
      </w:rPr>
    </w:lvl>
    <w:lvl w:ilvl="4" w:tplc="AFFCEB6C" w:tentative="1">
      <w:start w:val="1"/>
      <w:numFmt w:val="bullet"/>
      <w:lvlText w:val=""/>
      <w:lvlJc w:val="left"/>
      <w:pPr>
        <w:tabs>
          <w:tab w:val="num" w:pos="3600"/>
        </w:tabs>
        <w:ind w:left="3600" w:hanging="360"/>
      </w:pPr>
      <w:rPr>
        <w:rFonts w:ascii="Wingdings 3" w:hAnsi="Wingdings 3" w:hint="default"/>
      </w:rPr>
    </w:lvl>
    <w:lvl w:ilvl="5" w:tplc="33A6BEBE" w:tentative="1">
      <w:start w:val="1"/>
      <w:numFmt w:val="bullet"/>
      <w:lvlText w:val=""/>
      <w:lvlJc w:val="left"/>
      <w:pPr>
        <w:tabs>
          <w:tab w:val="num" w:pos="4320"/>
        </w:tabs>
        <w:ind w:left="4320" w:hanging="360"/>
      </w:pPr>
      <w:rPr>
        <w:rFonts w:ascii="Wingdings 3" w:hAnsi="Wingdings 3" w:hint="default"/>
      </w:rPr>
    </w:lvl>
    <w:lvl w:ilvl="6" w:tplc="1F24FD50" w:tentative="1">
      <w:start w:val="1"/>
      <w:numFmt w:val="bullet"/>
      <w:lvlText w:val=""/>
      <w:lvlJc w:val="left"/>
      <w:pPr>
        <w:tabs>
          <w:tab w:val="num" w:pos="5040"/>
        </w:tabs>
        <w:ind w:left="5040" w:hanging="360"/>
      </w:pPr>
      <w:rPr>
        <w:rFonts w:ascii="Wingdings 3" w:hAnsi="Wingdings 3" w:hint="default"/>
      </w:rPr>
    </w:lvl>
    <w:lvl w:ilvl="7" w:tplc="A4CA6B64" w:tentative="1">
      <w:start w:val="1"/>
      <w:numFmt w:val="bullet"/>
      <w:lvlText w:val=""/>
      <w:lvlJc w:val="left"/>
      <w:pPr>
        <w:tabs>
          <w:tab w:val="num" w:pos="5760"/>
        </w:tabs>
        <w:ind w:left="5760" w:hanging="360"/>
      </w:pPr>
      <w:rPr>
        <w:rFonts w:ascii="Wingdings 3" w:hAnsi="Wingdings 3" w:hint="default"/>
      </w:rPr>
    </w:lvl>
    <w:lvl w:ilvl="8" w:tplc="483823FA"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7A8042F9"/>
    <w:multiLevelType w:val="hybridMultilevel"/>
    <w:tmpl w:val="0D0E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717B3A"/>
    <w:multiLevelType w:val="hybridMultilevel"/>
    <w:tmpl w:val="63AA108A"/>
    <w:lvl w:ilvl="0" w:tplc="08090001">
      <w:start w:val="1"/>
      <w:numFmt w:val="bullet"/>
      <w:lvlText w:val=""/>
      <w:lvlJc w:val="left"/>
      <w:pPr>
        <w:ind w:left="1443" w:hanging="360"/>
      </w:pPr>
      <w:rPr>
        <w:rFonts w:ascii="Symbol" w:hAnsi="Symbol" w:hint="default"/>
      </w:rPr>
    </w:lvl>
    <w:lvl w:ilvl="1" w:tplc="08090003" w:tentative="1">
      <w:start w:val="1"/>
      <w:numFmt w:val="bullet"/>
      <w:lvlText w:val="o"/>
      <w:lvlJc w:val="left"/>
      <w:pPr>
        <w:ind w:left="2163" w:hanging="360"/>
      </w:pPr>
      <w:rPr>
        <w:rFonts w:ascii="Courier New" w:hAnsi="Courier New" w:cs="Courier New" w:hint="default"/>
      </w:rPr>
    </w:lvl>
    <w:lvl w:ilvl="2" w:tplc="08090005" w:tentative="1">
      <w:start w:val="1"/>
      <w:numFmt w:val="bullet"/>
      <w:lvlText w:val=""/>
      <w:lvlJc w:val="left"/>
      <w:pPr>
        <w:ind w:left="2883" w:hanging="360"/>
      </w:pPr>
      <w:rPr>
        <w:rFonts w:ascii="Wingdings" w:hAnsi="Wingdings" w:hint="default"/>
      </w:rPr>
    </w:lvl>
    <w:lvl w:ilvl="3" w:tplc="08090001" w:tentative="1">
      <w:start w:val="1"/>
      <w:numFmt w:val="bullet"/>
      <w:lvlText w:val=""/>
      <w:lvlJc w:val="left"/>
      <w:pPr>
        <w:ind w:left="3603" w:hanging="360"/>
      </w:pPr>
      <w:rPr>
        <w:rFonts w:ascii="Symbol" w:hAnsi="Symbol" w:hint="default"/>
      </w:rPr>
    </w:lvl>
    <w:lvl w:ilvl="4" w:tplc="08090003" w:tentative="1">
      <w:start w:val="1"/>
      <w:numFmt w:val="bullet"/>
      <w:lvlText w:val="o"/>
      <w:lvlJc w:val="left"/>
      <w:pPr>
        <w:ind w:left="4323" w:hanging="360"/>
      </w:pPr>
      <w:rPr>
        <w:rFonts w:ascii="Courier New" w:hAnsi="Courier New" w:cs="Courier New" w:hint="default"/>
      </w:rPr>
    </w:lvl>
    <w:lvl w:ilvl="5" w:tplc="08090005" w:tentative="1">
      <w:start w:val="1"/>
      <w:numFmt w:val="bullet"/>
      <w:lvlText w:val=""/>
      <w:lvlJc w:val="left"/>
      <w:pPr>
        <w:ind w:left="5043" w:hanging="360"/>
      </w:pPr>
      <w:rPr>
        <w:rFonts w:ascii="Wingdings" w:hAnsi="Wingdings" w:hint="default"/>
      </w:rPr>
    </w:lvl>
    <w:lvl w:ilvl="6" w:tplc="08090001" w:tentative="1">
      <w:start w:val="1"/>
      <w:numFmt w:val="bullet"/>
      <w:lvlText w:val=""/>
      <w:lvlJc w:val="left"/>
      <w:pPr>
        <w:ind w:left="5763" w:hanging="360"/>
      </w:pPr>
      <w:rPr>
        <w:rFonts w:ascii="Symbol" w:hAnsi="Symbol" w:hint="default"/>
      </w:rPr>
    </w:lvl>
    <w:lvl w:ilvl="7" w:tplc="08090003" w:tentative="1">
      <w:start w:val="1"/>
      <w:numFmt w:val="bullet"/>
      <w:lvlText w:val="o"/>
      <w:lvlJc w:val="left"/>
      <w:pPr>
        <w:ind w:left="6483" w:hanging="360"/>
      </w:pPr>
      <w:rPr>
        <w:rFonts w:ascii="Courier New" w:hAnsi="Courier New" w:cs="Courier New" w:hint="default"/>
      </w:rPr>
    </w:lvl>
    <w:lvl w:ilvl="8" w:tplc="08090005" w:tentative="1">
      <w:start w:val="1"/>
      <w:numFmt w:val="bullet"/>
      <w:lvlText w:val=""/>
      <w:lvlJc w:val="left"/>
      <w:pPr>
        <w:ind w:left="7203" w:hanging="360"/>
      </w:pPr>
      <w:rPr>
        <w:rFonts w:ascii="Wingdings" w:hAnsi="Wingdings" w:hint="default"/>
      </w:rPr>
    </w:lvl>
  </w:abstractNum>
  <w:num w:numId="1">
    <w:abstractNumId w:val="30"/>
  </w:num>
  <w:num w:numId="2">
    <w:abstractNumId w:val="18"/>
  </w:num>
  <w:num w:numId="3">
    <w:abstractNumId w:val="0"/>
  </w:num>
  <w:num w:numId="4">
    <w:abstractNumId w:val="31"/>
  </w:num>
  <w:num w:numId="5">
    <w:abstractNumId w:val="4"/>
  </w:num>
  <w:num w:numId="6">
    <w:abstractNumId w:val="14"/>
  </w:num>
  <w:num w:numId="7">
    <w:abstractNumId w:val="32"/>
  </w:num>
  <w:num w:numId="8">
    <w:abstractNumId w:val="19"/>
  </w:num>
  <w:num w:numId="9">
    <w:abstractNumId w:val="20"/>
  </w:num>
  <w:num w:numId="10">
    <w:abstractNumId w:val="6"/>
  </w:num>
  <w:num w:numId="11">
    <w:abstractNumId w:val="1"/>
  </w:num>
  <w:num w:numId="12">
    <w:abstractNumId w:val="16"/>
  </w:num>
  <w:num w:numId="13">
    <w:abstractNumId w:val="23"/>
  </w:num>
  <w:num w:numId="14">
    <w:abstractNumId w:val="7"/>
  </w:num>
  <w:num w:numId="15">
    <w:abstractNumId w:val="21"/>
  </w:num>
  <w:num w:numId="16">
    <w:abstractNumId w:val="9"/>
  </w:num>
  <w:num w:numId="17">
    <w:abstractNumId w:val="8"/>
  </w:num>
  <w:num w:numId="18">
    <w:abstractNumId w:val="33"/>
  </w:num>
  <w:num w:numId="19">
    <w:abstractNumId w:val="28"/>
  </w:num>
  <w:num w:numId="20">
    <w:abstractNumId w:val="26"/>
  </w:num>
  <w:num w:numId="21">
    <w:abstractNumId w:val="22"/>
  </w:num>
  <w:num w:numId="22">
    <w:abstractNumId w:val="10"/>
  </w:num>
  <w:num w:numId="23">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11"/>
  </w:num>
  <w:num w:numId="25">
    <w:abstractNumId w:val="27"/>
  </w:num>
  <w:num w:numId="26">
    <w:abstractNumId w:val="13"/>
  </w:num>
  <w:num w:numId="27">
    <w:abstractNumId w:val="2"/>
  </w:num>
  <w:num w:numId="28">
    <w:abstractNumId w:val="25"/>
  </w:num>
  <w:num w:numId="29">
    <w:abstractNumId w:val="12"/>
  </w:num>
  <w:num w:numId="30">
    <w:abstractNumId w:val="5"/>
  </w:num>
  <w:num w:numId="31">
    <w:abstractNumId w:val="3"/>
  </w:num>
  <w:num w:numId="32">
    <w:abstractNumId w:val="17"/>
  </w:num>
  <w:num w:numId="33">
    <w:abstractNumId w:val="2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C9B"/>
    <w:rsid w:val="00000379"/>
    <w:rsid w:val="00001F0B"/>
    <w:rsid w:val="00004C74"/>
    <w:rsid w:val="00016621"/>
    <w:rsid w:val="000243E4"/>
    <w:rsid w:val="000246FB"/>
    <w:rsid w:val="000301E2"/>
    <w:rsid w:val="00032ADF"/>
    <w:rsid w:val="00033FE5"/>
    <w:rsid w:val="00040200"/>
    <w:rsid w:val="00045207"/>
    <w:rsid w:val="00060865"/>
    <w:rsid w:val="0006336F"/>
    <w:rsid w:val="00074047"/>
    <w:rsid w:val="000744E3"/>
    <w:rsid w:val="00085865"/>
    <w:rsid w:val="000906F5"/>
    <w:rsid w:val="00093CC3"/>
    <w:rsid w:val="000940D9"/>
    <w:rsid w:val="000941A0"/>
    <w:rsid w:val="000A3AEF"/>
    <w:rsid w:val="000A59EA"/>
    <w:rsid w:val="000B0EA7"/>
    <w:rsid w:val="000B1DB4"/>
    <w:rsid w:val="000B274F"/>
    <w:rsid w:val="000B5DED"/>
    <w:rsid w:val="000B6A0E"/>
    <w:rsid w:val="000B7F80"/>
    <w:rsid w:val="000C1DC3"/>
    <w:rsid w:val="000C2CB6"/>
    <w:rsid w:val="000C4B01"/>
    <w:rsid w:val="000C4D04"/>
    <w:rsid w:val="000C6A6C"/>
    <w:rsid w:val="000D0CBA"/>
    <w:rsid w:val="000D14F8"/>
    <w:rsid w:val="000E03BB"/>
    <w:rsid w:val="000E2FC6"/>
    <w:rsid w:val="000E4124"/>
    <w:rsid w:val="000F4D3E"/>
    <w:rsid w:val="000F7287"/>
    <w:rsid w:val="00100E93"/>
    <w:rsid w:val="00104633"/>
    <w:rsid w:val="0011191C"/>
    <w:rsid w:val="0011273A"/>
    <w:rsid w:val="00125BB0"/>
    <w:rsid w:val="00131A57"/>
    <w:rsid w:val="00133D61"/>
    <w:rsid w:val="00142333"/>
    <w:rsid w:val="001447B7"/>
    <w:rsid w:val="00145D8C"/>
    <w:rsid w:val="00152178"/>
    <w:rsid w:val="00153931"/>
    <w:rsid w:val="00160BB9"/>
    <w:rsid w:val="00160F69"/>
    <w:rsid w:val="001629A4"/>
    <w:rsid w:val="001650F6"/>
    <w:rsid w:val="001668CE"/>
    <w:rsid w:val="001709BB"/>
    <w:rsid w:val="001718D1"/>
    <w:rsid w:val="00171FC7"/>
    <w:rsid w:val="001818C4"/>
    <w:rsid w:val="001839E8"/>
    <w:rsid w:val="001847DB"/>
    <w:rsid w:val="00193570"/>
    <w:rsid w:val="0019735B"/>
    <w:rsid w:val="001A08CE"/>
    <w:rsid w:val="001A4C9E"/>
    <w:rsid w:val="001A5A11"/>
    <w:rsid w:val="001A6C52"/>
    <w:rsid w:val="001A78D7"/>
    <w:rsid w:val="001B3328"/>
    <w:rsid w:val="001B685F"/>
    <w:rsid w:val="001B7AFE"/>
    <w:rsid w:val="001C187D"/>
    <w:rsid w:val="001C1C99"/>
    <w:rsid w:val="001C2500"/>
    <w:rsid w:val="001C7908"/>
    <w:rsid w:val="001D0F28"/>
    <w:rsid w:val="001D5F70"/>
    <w:rsid w:val="001D6AF9"/>
    <w:rsid w:val="001E037E"/>
    <w:rsid w:val="001E1D78"/>
    <w:rsid w:val="001E1E74"/>
    <w:rsid w:val="001E2C6D"/>
    <w:rsid w:val="001E3D95"/>
    <w:rsid w:val="001F1198"/>
    <w:rsid w:val="001F4A70"/>
    <w:rsid w:val="00201421"/>
    <w:rsid w:val="002110FA"/>
    <w:rsid w:val="0022789B"/>
    <w:rsid w:val="00231EFA"/>
    <w:rsid w:val="00232897"/>
    <w:rsid w:val="00250240"/>
    <w:rsid w:val="0025224D"/>
    <w:rsid w:val="0025383D"/>
    <w:rsid w:val="00255839"/>
    <w:rsid w:val="00256E0B"/>
    <w:rsid w:val="00265E43"/>
    <w:rsid w:val="00266D11"/>
    <w:rsid w:val="002701B8"/>
    <w:rsid w:val="0027023D"/>
    <w:rsid w:val="00281976"/>
    <w:rsid w:val="00282CA3"/>
    <w:rsid w:val="00283ED1"/>
    <w:rsid w:val="002852D5"/>
    <w:rsid w:val="002950B2"/>
    <w:rsid w:val="002A5A42"/>
    <w:rsid w:val="002A7E76"/>
    <w:rsid w:val="002B5891"/>
    <w:rsid w:val="002C0F34"/>
    <w:rsid w:val="002C44F9"/>
    <w:rsid w:val="002D0B26"/>
    <w:rsid w:val="002D566A"/>
    <w:rsid w:val="002D74EE"/>
    <w:rsid w:val="002E1818"/>
    <w:rsid w:val="002F164C"/>
    <w:rsid w:val="002F309D"/>
    <w:rsid w:val="002F6AC2"/>
    <w:rsid w:val="00300801"/>
    <w:rsid w:val="00301822"/>
    <w:rsid w:val="003020A3"/>
    <w:rsid w:val="0030342B"/>
    <w:rsid w:val="00306E93"/>
    <w:rsid w:val="00311641"/>
    <w:rsid w:val="00314D0A"/>
    <w:rsid w:val="00316413"/>
    <w:rsid w:val="00322C39"/>
    <w:rsid w:val="0033081F"/>
    <w:rsid w:val="00330BFE"/>
    <w:rsid w:val="003319B3"/>
    <w:rsid w:val="00335A35"/>
    <w:rsid w:val="0034523E"/>
    <w:rsid w:val="00352EAB"/>
    <w:rsid w:val="003545CD"/>
    <w:rsid w:val="003574A8"/>
    <w:rsid w:val="00357966"/>
    <w:rsid w:val="00360074"/>
    <w:rsid w:val="003626B1"/>
    <w:rsid w:val="00365D65"/>
    <w:rsid w:val="0036700C"/>
    <w:rsid w:val="0039057D"/>
    <w:rsid w:val="003931C1"/>
    <w:rsid w:val="00395A15"/>
    <w:rsid w:val="003A777D"/>
    <w:rsid w:val="003B0DDF"/>
    <w:rsid w:val="003B1C62"/>
    <w:rsid w:val="003B41FF"/>
    <w:rsid w:val="003D6D75"/>
    <w:rsid w:val="003D7432"/>
    <w:rsid w:val="003E1937"/>
    <w:rsid w:val="003E32EF"/>
    <w:rsid w:val="003E37E2"/>
    <w:rsid w:val="003E4898"/>
    <w:rsid w:val="003F3C42"/>
    <w:rsid w:val="003F4DBB"/>
    <w:rsid w:val="003F4F40"/>
    <w:rsid w:val="004017B4"/>
    <w:rsid w:val="004022F5"/>
    <w:rsid w:val="0041718A"/>
    <w:rsid w:val="00420B2C"/>
    <w:rsid w:val="00445BAA"/>
    <w:rsid w:val="0045127D"/>
    <w:rsid w:val="00452368"/>
    <w:rsid w:val="004529C8"/>
    <w:rsid w:val="0045386F"/>
    <w:rsid w:val="00461E8A"/>
    <w:rsid w:val="004629BA"/>
    <w:rsid w:val="004635E4"/>
    <w:rsid w:val="004676A7"/>
    <w:rsid w:val="00472B1B"/>
    <w:rsid w:val="00472BF4"/>
    <w:rsid w:val="0047309E"/>
    <w:rsid w:val="00473AD6"/>
    <w:rsid w:val="00474AA6"/>
    <w:rsid w:val="00477034"/>
    <w:rsid w:val="00480952"/>
    <w:rsid w:val="00481EE6"/>
    <w:rsid w:val="00483AA0"/>
    <w:rsid w:val="00485BE8"/>
    <w:rsid w:val="00486975"/>
    <w:rsid w:val="0049621D"/>
    <w:rsid w:val="004962BE"/>
    <w:rsid w:val="00496E5C"/>
    <w:rsid w:val="004A0BD9"/>
    <w:rsid w:val="004A13E2"/>
    <w:rsid w:val="004A2CAD"/>
    <w:rsid w:val="004A48AB"/>
    <w:rsid w:val="004B477A"/>
    <w:rsid w:val="004B6D1E"/>
    <w:rsid w:val="004B7EB6"/>
    <w:rsid w:val="004C4F4B"/>
    <w:rsid w:val="004D1F73"/>
    <w:rsid w:val="004D209F"/>
    <w:rsid w:val="004D4D3A"/>
    <w:rsid w:val="004D7DF9"/>
    <w:rsid w:val="004E1B67"/>
    <w:rsid w:val="004E6622"/>
    <w:rsid w:val="004E7CA6"/>
    <w:rsid w:val="004F6F49"/>
    <w:rsid w:val="005200EB"/>
    <w:rsid w:val="0052086E"/>
    <w:rsid w:val="00524F1B"/>
    <w:rsid w:val="0053018B"/>
    <w:rsid w:val="00530510"/>
    <w:rsid w:val="005309D6"/>
    <w:rsid w:val="005346A9"/>
    <w:rsid w:val="00534ED7"/>
    <w:rsid w:val="00536E6F"/>
    <w:rsid w:val="00541AB6"/>
    <w:rsid w:val="00544B5A"/>
    <w:rsid w:val="00544D8E"/>
    <w:rsid w:val="0054683D"/>
    <w:rsid w:val="00546BAB"/>
    <w:rsid w:val="00547703"/>
    <w:rsid w:val="0055395A"/>
    <w:rsid w:val="00555AE7"/>
    <w:rsid w:val="00566A6F"/>
    <w:rsid w:val="00571211"/>
    <w:rsid w:val="005776D3"/>
    <w:rsid w:val="00581F6F"/>
    <w:rsid w:val="0058510E"/>
    <w:rsid w:val="005865B8"/>
    <w:rsid w:val="0059022C"/>
    <w:rsid w:val="00594C59"/>
    <w:rsid w:val="005A18BA"/>
    <w:rsid w:val="005A4FEA"/>
    <w:rsid w:val="005A7FFD"/>
    <w:rsid w:val="005B0E56"/>
    <w:rsid w:val="005C00FC"/>
    <w:rsid w:val="005C1B99"/>
    <w:rsid w:val="005C2A80"/>
    <w:rsid w:val="005C6CE8"/>
    <w:rsid w:val="005C7694"/>
    <w:rsid w:val="005D4E45"/>
    <w:rsid w:val="005D77AC"/>
    <w:rsid w:val="005E1933"/>
    <w:rsid w:val="005E1C12"/>
    <w:rsid w:val="005E3D27"/>
    <w:rsid w:val="005E495A"/>
    <w:rsid w:val="005E5818"/>
    <w:rsid w:val="005E5DB9"/>
    <w:rsid w:val="005E6B2A"/>
    <w:rsid w:val="005F1095"/>
    <w:rsid w:val="00603E97"/>
    <w:rsid w:val="00604350"/>
    <w:rsid w:val="00607216"/>
    <w:rsid w:val="00612E84"/>
    <w:rsid w:val="00623FAC"/>
    <w:rsid w:val="00626509"/>
    <w:rsid w:val="00626809"/>
    <w:rsid w:val="00630233"/>
    <w:rsid w:val="0063227B"/>
    <w:rsid w:val="00632DBF"/>
    <w:rsid w:val="006360CE"/>
    <w:rsid w:val="006375E0"/>
    <w:rsid w:val="00643BD6"/>
    <w:rsid w:val="00646728"/>
    <w:rsid w:val="0065004F"/>
    <w:rsid w:val="006504BB"/>
    <w:rsid w:val="006558AD"/>
    <w:rsid w:val="00655D0A"/>
    <w:rsid w:val="00655FD2"/>
    <w:rsid w:val="00662FDA"/>
    <w:rsid w:val="006643F0"/>
    <w:rsid w:val="00664DD8"/>
    <w:rsid w:val="0066560F"/>
    <w:rsid w:val="00675247"/>
    <w:rsid w:val="00675FD3"/>
    <w:rsid w:val="006854F8"/>
    <w:rsid w:val="006970C2"/>
    <w:rsid w:val="006A1017"/>
    <w:rsid w:val="006A275A"/>
    <w:rsid w:val="006A51C4"/>
    <w:rsid w:val="006B1422"/>
    <w:rsid w:val="006B26EF"/>
    <w:rsid w:val="006B3103"/>
    <w:rsid w:val="006B33D3"/>
    <w:rsid w:val="006C2594"/>
    <w:rsid w:val="006D23E1"/>
    <w:rsid w:val="006D27C8"/>
    <w:rsid w:val="006D410C"/>
    <w:rsid w:val="006D52C6"/>
    <w:rsid w:val="006D7027"/>
    <w:rsid w:val="006E3322"/>
    <w:rsid w:val="006E375C"/>
    <w:rsid w:val="006E5CB0"/>
    <w:rsid w:val="006E5D18"/>
    <w:rsid w:val="006F290A"/>
    <w:rsid w:val="0070031D"/>
    <w:rsid w:val="00701775"/>
    <w:rsid w:val="0070216D"/>
    <w:rsid w:val="0071509A"/>
    <w:rsid w:val="007226C0"/>
    <w:rsid w:val="00723F1B"/>
    <w:rsid w:val="00730CDA"/>
    <w:rsid w:val="00737E9F"/>
    <w:rsid w:val="00742E6D"/>
    <w:rsid w:val="00750421"/>
    <w:rsid w:val="0075164A"/>
    <w:rsid w:val="00752319"/>
    <w:rsid w:val="00755B38"/>
    <w:rsid w:val="00756C0D"/>
    <w:rsid w:val="00760B7A"/>
    <w:rsid w:val="007648D0"/>
    <w:rsid w:val="00766183"/>
    <w:rsid w:val="00773DAA"/>
    <w:rsid w:val="00786CB8"/>
    <w:rsid w:val="00791BBB"/>
    <w:rsid w:val="007942BF"/>
    <w:rsid w:val="007A012F"/>
    <w:rsid w:val="007A1EA9"/>
    <w:rsid w:val="007C2D26"/>
    <w:rsid w:val="007D1826"/>
    <w:rsid w:val="007D2E0B"/>
    <w:rsid w:val="007D3097"/>
    <w:rsid w:val="007D3DDA"/>
    <w:rsid w:val="007D7DAF"/>
    <w:rsid w:val="007E18DD"/>
    <w:rsid w:val="007E2AB7"/>
    <w:rsid w:val="007E2E9A"/>
    <w:rsid w:val="007E5296"/>
    <w:rsid w:val="007E7577"/>
    <w:rsid w:val="008063D0"/>
    <w:rsid w:val="008118BC"/>
    <w:rsid w:val="00813895"/>
    <w:rsid w:val="00824668"/>
    <w:rsid w:val="00830909"/>
    <w:rsid w:val="00832EE6"/>
    <w:rsid w:val="00833358"/>
    <w:rsid w:val="00834C02"/>
    <w:rsid w:val="0083550E"/>
    <w:rsid w:val="00835538"/>
    <w:rsid w:val="008408B3"/>
    <w:rsid w:val="0084211E"/>
    <w:rsid w:val="00846BD7"/>
    <w:rsid w:val="00847065"/>
    <w:rsid w:val="00852FBC"/>
    <w:rsid w:val="00871E44"/>
    <w:rsid w:val="008846C9"/>
    <w:rsid w:val="00884F5D"/>
    <w:rsid w:val="008869F2"/>
    <w:rsid w:val="00891CB5"/>
    <w:rsid w:val="00893E07"/>
    <w:rsid w:val="0089525F"/>
    <w:rsid w:val="008964A7"/>
    <w:rsid w:val="008A78EF"/>
    <w:rsid w:val="008B0448"/>
    <w:rsid w:val="008B18B3"/>
    <w:rsid w:val="008C190F"/>
    <w:rsid w:val="008C20C2"/>
    <w:rsid w:val="008C2DF5"/>
    <w:rsid w:val="008C681B"/>
    <w:rsid w:val="008D6FE9"/>
    <w:rsid w:val="008E4714"/>
    <w:rsid w:val="008E4AC5"/>
    <w:rsid w:val="008E5FA8"/>
    <w:rsid w:val="008F0539"/>
    <w:rsid w:val="00904B0B"/>
    <w:rsid w:val="00904B1F"/>
    <w:rsid w:val="00906101"/>
    <w:rsid w:val="00907463"/>
    <w:rsid w:val="00912C07"/>
    <w:rsid w:val="00916056"/>
    <w:rsid w:val="00921028"/>
    <w:rsid w:val="00927FE2"/>
    <w:rsid w:val="009310D2"/>
    <w:rsid w:val="00934F5A"/>
    <w:rsid w:val="00941BDE"/>
    <w:rsid w:val="00951014"/>
    <w:rsid w:val="009518E0"/>
    <w:rsid w:val="00951959"/>
    <w:rsid w:val="00953DC3"/>
    <w:rsid w:val="00960411"/>
    <w:rsid w:val="00963F1D"/>
    <w:rsid w:val="00963F93"/>
    <w:rsid w:val="00964BB1"/>
    <w:rsid w:val="0096619A"/>
    <w:rsid w:val="00973706"/>
    <w:rsid w:val="0097575B"/>
    <w:rsid w:val="00980669"/>
    <w:rsid w:val="00982D20"/>
    <w:rsid w:val="0098343B"/>
    <w:rsid w:val="00990B89"/>
    <w:rsid w:val="00991A72"/>
    <w:rsid w:val="0099506A"/>
    <w:rsid w:val="00997048"/>
    <w:rsid w:val="009A07F6"/>
    <w:rsid w:val="009A3AE9"/>
    <w:rsid w:val="009A6199"/>
    <w:rsid w:val="009B1D21"/>
    <w:rsid w:val="009B22AE"/>
    <w:rsid w:val="009B2482"/>
    <w:rsid w:val="009B5084"/>
    <w:rsid w:val="009B6C27"/>
    <w:rsid w:val="009C1027"/>
    <w:rsid w:val="009C17D4"/>
    <w:rsid w:val="009C3306"/>
    <w:rsid w:val="009C5AF1"/>
    <w:rsid w:val="009D39F9"/>
    <w:rsid w:val="009D4853"/>
    <w:rsid w:val="009D67F0"/>
    <w:rsid w:val="009E0D76"/>
    <w:rsid w:val="009E40D7"/>
    <w:rsid w:val="009E77AB"/>
    <w:rsid w:val="00A009BD"/>
    <w:rsid w:val="00A07D07"/>
    <w:rsid w:val="00A146D8"/>
    <w:rsid w:val="00A15A2D"/>
    <w:rsid w:val="00A2551A"/>
    <w:rsid w:val="00A30727"/>
    <w:rsid w:val="00A418B0"/>
    <w:rsid w:val="00A43FFF"/>
    <w:rsid w:val="00A653A0"/>
    <w:rsid w:val="00A65599"/>
    <w:rsid w:val="00A705A9"/>
    <w:rsid w:val="00A742B4"/>
    <w:rsid w:val="00A85D00"/>
    <w:rsid w:val="00A922DB"/>
    <w:rsid w:val="00AA0E03"/>
    <w:rsid w:val="00AA0F0A"/>
    <w:rsid w:val="00AA12BB"/>
    <w:rsid w:val="00AA28DA"/>
    <w:rsid w:val="00AA4A14"/>
    <w:rsid w:val="00AA736F"/>
    <w:rsid w:val="00AB5591"/>
    <w:rsid w:val="00AC4F1B"/>
    <w:rsid w:val="00AC5B80"/>
    <w:rsid w:val="00AD0D83"/>
    <w:rsid w:val="00AD2078"/>
    <w:rsid w:val="00AD2389"/>
    <w:rsid w:val="00AD70A6"/>
    <w:rsid w:val="00AE0864"/>
    <w:rsid w:val="00AE18C0"/>
    <w:rsid w:val="00AE194C"/>
    <w:rsid w:val="00AE1CC9"/>
    <w:rsid w:val="00AE4308"/>
    <w:rsid w:val="00AE4BCB"/>
    <w:rsid w:val="00AF041F"/>
    <w:rsid w:val="00AF540F"/>
    <w:rsid w:val="00AF683C"/>
    <w:rsid w:val="00B051D8"/>
    <w:rsid w:val="00B05A31"/>
    <w:rsid w:val="00B0646E"/>
    <w:rsid w:val="00B14787"/>
    <w:rsid w:val="00B150CB"/>
    <w:rsid w:val="00B15510"/>
    <w:rsid w:val="00B177D9"/>
    <w:rsid w:val="00B2631F"/>
    <w:rsid w:val="00B263D8"/>
    <w:rsid w:val="00B26674"/>
    <w:rsid w:val="00B301B6"/>
    <w:rsid w:val="00B31CA3"/>
    <w:rsid w:val="00B40351"/>
    <w:rsid w:val="00B41AFC"/>
    <w:rsid w:val="00B478D4"/>
    <w:rsid w:val="00B502F3"/>
    <w:rsid w:val="00B52DE4"/>
    <w:rsid w:val="00B53F84"/>
    <w:rsid w:val="00B557E6"/>
    <w:rsid w:val="00B6157C"/>
    <w:rsid w:val="00B63EAE"/>
    <w:rsid w:val="00B67A6E"/>
    <w:rsid w:val="00B67F10"/>
    <w:rsid w:val="00B710AD"/>
    <w:rsid w:val="00B74A6E"/>
    <w:rsid w:val="00B83E56"/>
    <w:rsid w:val="00B9420F"/>
    <w:rsid w:val="00BA4943"/>
    <w:rsid w:val="00BA64CF"/>
    <w:rsid w:val="00BB0D86"/>
    <w:rsid w:val="00BD5F22"/>
    <w:rsid w:val="00BE273C"/>
    <w:rsid w:val="00BE38D1"/>
    <w:rsid w:val="00BE3F4C"/>
    <w:rsid w:val="00BF326F"/>
    <w:rsid w:val="00C0163E"/>
    <w:rsid w:val="00C02A35"/>
    <w:rsid w:val="00C04757"/>
    <w:rsid w:val="00C12574"/>
    <w:rsid w:val="00C12EE2"/>
    <w:rsid w:val="00C24737"/>
    <w:rsid w:val="00C32A02"/>
    <w:rsid w:val="00C47488"/>
    <w:rsid w:val="00C50668"/>
    <w:rsid w:val="00C53101"/>
    <w:rsid w:val="00C64D58"/>
    <w:rsid w:val="00C70C37"/>
    <w:rsid w:val="00C74957"/>
    <w:rsid w:val="00C76BF4"/>
    <w:rsid w:val="00C7744B"/>
    <w:rsid w:val="00C82C66"/>
    <w:rsid w:val="00C84234"/>
    <w:rsid w:val="00C852BD"/>
    <w:rsid w:val="00C862BD"/>
    <w:rsid w:val="00C90FB6"/>
    <w:rsid w:val="00C94F8E"/>
    <w:rsid w:val="00C95036"/>
    <w:rsid w:val="00C953D5"/>
    <w:rsid w:val="00C9582C"/>
    <w:rsid w:val="00C969D8"/>
    <w:rsid w:val="00CA29C2"/>
    <w:rsid w:val="00CA30C2"/>
    <w:rsid w:val="00CA5351"/>
    <w:rsid w:val="00CA5689"/>
    <w:rsid w:val="00CB17A0"/>
    <w:rsid w:val="00CB23DE"/>
    <w:rsid w:val="00CC0AB3"/>
    <w:rsid w:val="00CC3871"/>
    <w:rsid w:val="00CC6995"/>
    <w:rsid w:val="00CC7DF7"/>
    <w:rsid w:val="00CD5923"/>
    <w:rsid w:val="00CD654C"/>
    <w:rsid w:val="00CD69DC"/>
    <w:rsid w:val="00CE544C"/>
    <w:rsid w:val="00CE5DD7"/>
    <w:rsid w:val="00CE5E5D"/>
    <w:rsid w:val="00CE648E"/>
    <w:rsid w:val="00CF0CE7"/>
    <w:rsid w:val="00CF379F"/>
    <w:rsid w:val="00CF3FCF"/>
    <w:rsid w:val="00CF4039"/>
    <w:rsid w:val="00D0004D"/>
    <w:rsid w:val="00D036EA"/>
    <w:rsid w:val="00D0716E"/>
    <w:rsid w:val="00D078EE"/>
    <w:rsid w:val="00D10168"/>
    <w:rsid w:val="00D13ABA"/>
    <w:rsid w:val="00D13B9B"/>
    <w:rsid w:val="00D14178"/>
    <w:rsid w:val="00D14EB8"/>
    <w:rsid w:val="00D16FAD"/>
    <w:rsid w:val="00D17346"/>
    <w:rsid w:val="00D2019B"/>
    <w:rsid w:val="00D2379F"/>
    <w:rsid w:val="00D23E7D"/>
    <w:rsid w:val="00D3445F"/>
    <w:rsid w:val="00D37836"/>
    <w:rsid w:val="00D4119E"/>
    <w:rsid w:val="00D44BCB"/>
    <w:rsid w:val="00D52BD1"/>
    <w:rsid w:val="00D531F3"/>
    <w:rsid w:val="00D53489"/>
    <w:rsid w:val="00D55365"/>
    <w:rsid w:val="00D56822"/>
    <w:rsid w:val="00D6589A"/>
    <w:rsid w:val="00D6601B"/>
    <w:rsid w:val="00D77F9E"/>
    <w:rsid w:val="00D81B96"/>
    <w:rsid w:val="00D85870"/>
    <w:rsid w:val="00D8672E"/>
    <w:rsid w:val="00D902E7"/>
    <w:rsid w:val="00D9339A"/>
    <w:rsid w:val="00D935E4"/>
    <w:rsid w:val="00D9617E"/>
    <w:rsid w:val="00DA09D6"/>
    <w:rsid w:val="00DA4104"/>
    <w:rsid w:val="00DA4813"/>
    <w:rsid w:val="00DB0789"/>
    <w:rsid w:val="00DB12A6"/>
    <w:rsid w:val="00DC59A1"/>
    <w:rsid w:val="00DC5C9B"/>
    <w:rsid w:val="00DC5EE3"/>
    <w:rsid w:val="00DC6AB9"/>
    <w:rsid w:val="00DD21D1"/>
    <w:rsid w:val="00DD5EF5"/>
    <w:rsid w:val="00DE3706"/>
    <w:rsid w:val="00DE616C"/>
    <w:rsid w:val="00DE6E92"/>
    <w:rsid w:val="00DE7B16"/>
    <w:rsid w:val="00E00C0D"/>
    <w:rsid w:val="00E00C6B"/>
    <w:rsid w:val="00E05958"/>
    <w:rsid w:val="00E07434"/>
    <w:rsid w:val="00E07FA2"/>
    <w:rsid w:val="00E11DA8"/>
    <w:rsid w:val="00E13E70"/>
    <w:rsid w:val="00E212D8"/>
    <w:rsid w:val="00E235E8"/>
    <w:rsid w:val="00E31F49"/>
    <w:rsid w:val="00E3590F"/>
    <w:rsid w:val="00E42691"/>
    <w:rsid w:val="00E43A2C"/>
    <w:rsid w:val="00E44CF1"/>
    <w:rsid w:val="00E46119"/>
    <w:rsid w:val="00E4684B"/>
    <w:rsid w:val="00E51EA9"/>
    <w:rsid w:val="00E53BD2"/>
    <w:rsid w:val="00E61FFF"/>
    <w:rsid w:val="00E63195"/>
    <w:rsid w:val="00E6548A"/>
    <w:rsid w:val="00E72F98"/>
    <w:rsid w:val="00E741C0"/>
    <w:rsid w:val="00E745BF"/>
    <w:rsid w:val="00E74960"/>
    <w:rsid w:val="00E84D3D"/>
    <w:rsid w:val="00E86CD4"/>
    <w:rsid w:val="00E92566"/>
    <w:rsid w:val="00E931B0"/>
    <w:rsid w:val="00E94044"/>
    <w:rsid w:val="00E9607D"/>
    <w:rsid w:val="00E97C15"/>
    <w:rsid w:val="00EA32B1"/>
    <w:rsid w:val="00EA3A3E"/>
    <w:rsid w:val="00EA3DB2"/>
    <w:rsid w:val="00EA7139"/>
    <w:rsid w:val="00EA7CF5"/>
    <w:rsid w:val="00EC670B"/>
    <w:rsid w:val="00ED1D7D"/>
    <w:rsid w:val="00ED4328"/>
    <w:rsid w:val="00EE5B08"/>
    <w:rsid w:val="00EE5DDA"/>
    <w:rsid w:val="00EE61E0"/>
    <w:rsid w:val="00EF745E"/>
    <w:rsid w:val="00EF7FB5"/>
    <w:rsid w:val="00F00E8F"/>
    <w:rsid w:val="00F1293B"/>
    <w:rsid w:val="00F1476C"/>
    <w:rsid w:val="00F153FD"/>
    <w:rsid w:val="00F23226"/>
    <w:rsid w:val="00F266DC"/>
    <w:rsid w:val="00F26EB1"/>
    <w:rsid w:val="00F34B7A"/>
    <w:rsid w:val="00F35868"/>
    <w:rsid w:val="00F457FA"/>
    <w:rsid w:val="00F46388"/>
    <w:rsid w:val="00F570BF"/>
    <w:rsid w:val="00F602DF"/>
    <w:rsid w:val="00F60E4A"/>
    <w:rsid w:val="00F6213C"/>
    <w:rsid w:val="00F63C40"/>
    <w:rsid w:val="00F715AA"/>
    <w:rsid w:val="00F757B6"/>
    <w:rsid w:val="00F76A0B"/>
    <w:rsid w:val="00F848E9"/>
    <w:rsid w:val="00F85FA2"/>
    <w:rsid w:val="00F87AFE"/>
    <w:rsid w:val="00F91F30"/>
    <w:rsid w:val="00F940CF"/>
    <w:rsid w:val="00F966D8"/>
    <w:rsid w:val="00F974AC"/>
    <w:rsid w:val="00FA200F"/>
    <w:rsid w:val="00FA265B"/>
    <w:rsid w:val="00FB2A7C"/>
    <w:rsid w:val="00FB5803"/>
    <w:rsid w:val="00FC0356"/>
    <w:rsid w:val="00FC4D73"/>
    <w:rsid w:val="00FD03EF"/>
    <w:rsid w:val="00FD1990"/>
    <w:rsid w:val="00FD6063"/>
    <w:rsid w:val="00FD7411"/>
    <w:rsid w:val="00FE1324"/>
    <w:rsid w:val="00FE181C"/>
    <w:rsid w:val="00FF0655"/>
    <w:rsid w:val="00FF09E8"/>
    <w:rsid w:val="00FF1C71"/>
    <w:rsid w:val="00FF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82F7"/>
  <w15:docId w15:val="{0A2F7AE6-4B52-4956-921C-0D481A9A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C9B"/>
    <w:rPr>
      <w:rFonts w:ascii="Calibri" w:eastAsia="SimSun" w:hAnsi="Calibri" w:cs="Times New Roman"/>
      <w:lang w:val="en-US" w:eastAsia="zh-CN"/>
    </w:rPr>
  </w:style>
  <w:style w:type="paragraph" w:styleId="Heading1">
    <w:name w:val="heading 1"/>
    <w:basedOn w:val="Normal"/>
    <w:next w:val="Normal"/>
    <w:link w:val="Heading1Char"/>
    <w:uiPriority w:val="9"/>
    <w:qFormat/>
    <w:rsid w:val="0090746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B41AFC"/>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next w:val="Normal"/>
    <w:link w:val="Heading3Char"/>
    <w:uiPriority w:val="9"/>
    <w:unhideWhenUsed/>
    <w:qFormat/>
    <w:rsid w:val="00904B0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C5C9B"/>
    <w:rPr>
      <w:rFonts w:ascii="Calibri" w:eastAsia="SimSun" w:hAnsi="Calibri" w:cs="Times New Roman"/>
      <w:color w:val="0000FF"/>
      <w:u w:val="single"/>
    </w:rPr>
  </w:style>
  <w:style w:type="paragraph" w:styleId="Header">
    <w:name w:val="header"/>
    <w:basedOn w:val="Normal"/>
    <w:link w:val="HeaderChar"/>
    <w:uiPriority w:val="99"/>
    <w:unhideWhenUsed/>
    <w:rsid w:val="00DC5C9B"/>
    <w:pPr>
      <w:tabs>
        <w:tab w:val="center" w:pos="4513"/>
        <w:tab w:val="right" w:pos="9026"/>
      </w:tabs>
    </w:pPr>
  </w:style>
  <w:style w:type="character" w:customStyle="1" w:styleId="HeaderChar">
    <w:name w:val="Header Char"/>
    <w:basedOn w:val="DefaultParagraphFont"/>
    <w:link w:val="Header"/>
    <w:uiPriority w:val="99"/>
    <w:rsid w:val="00DC5C9B"/>
    <w:rPr>
      <w:rFonts w:ascii="Calibri" w:eastAsia="SimSun" w:hAnsi="Calibri" w:cs="Times New Roman"/>
      <w:lang w:val="en-US" w:eastAsia="zh-CN"/>
    </w:rPr>
  </w:style>
  <w:style w:type="paragraph" w:styleId="Footer">
    <w:name w:val="footer"/>
    <w:basedOn w:val="Normal"/>
    <w:link w:val="FooterChar"/>
    <w:uiPriority w:val="99"/>
    <w:unhideWhenUsed/>
    <w:rsid w:val="00DC5C9B"/>
    <w:pPr>
      <w:tabs>
        <w:tab w:val="center" w:pos="4513"/>
        <w:tab w:val="right" w:pos="9026"/>
      </w:tabs>
    </w:pPr>
  </w:style>
  <w:style w:type="character" w:customStyle="1" w:styleId="FooterChar">
    <w:name w:val="Footer Char"/>
    <w:basedOn w:val="DefaultParagraphFont"/>
    <w:link w:val="Footer"/>
    <w:uiPriority w:val="99"/>
    <w:rsid w:val="00DC5C9B"/>
    <w:rPr>
      <w:rFonts w:ascii="Calibri" w:eastAsia="SimSun" w:hAnsi="Calibri" w:cs="Times New Roman"/>
      <w:lang w:val="en-US" w:eastAsia="zh-CN"/>
    </w:rPr>
  </w:style>
  <w:style w:type="paragraph" w:customStyle="1" w:styleId="Default">
    <w:name w:val="Default"/>
    <w:rsid w:val="00DC5C9B"/>
    <w:pPr>
      <w:autoSpaceDE w:val="0"/>
      <w:autoSpaceDN w:val="0"/>
      <w:adjustRightInd w:val="0"/>
      <w:spacing w:line="240" w:lineRule="auto"/>
    </w:pPr>
    <w:rPr>
      <w:rFonts w:ascii="Bliss" w:eastAsia="SimSun" w:hAnsi="Bliss" w:cs="Bliss"/>
      <w:color w:val="000000"/>
      <w:sz w:val="24"/>
      <w:szCs w:val="24"/>
      <w:lang w:eastAsia="en-GB"/>
    </w:rPr>
  </w:style>
  <w:style w:type="character" w:customStyle="1" w:styleId="st1">
    <w:name w:val="st1"/>
    <w:basedOn w:val="DefaultParagraphFont"/>
    <w:rsid w:val="00DC5C9B"/>
  </w:style>
  <w:style w:type="paragraph" w:styleId="ListParagraph">
    <w:name w:val="List Paragraph"/>
    <w:basedOn w:val="Normal"/>
    <w:uiPriority w:val="34"/>
    <w:qFormat/>
    <w:rsid w:val="002C0F34"/>
    <w:pPr>
      <w:ind w:left="720"/>
      <w:contextualSpacing/>
    </w:pPr>
  </w:style>
  <w:style w:type="character" w:customStyle="1" w:styleId="apple-converted-space">
    <w:name w:val="apple-converted-space"/>
    <w:basedOn w:val="DefaultParagraphFont"/>
    <w:rsid w:val="00982D20"/>
  </w:style>
  <w:style w:type="character" w:styleId="Emphasis">
    <w:name w:val="Emphasis"/>
    <w:basedOn w:val="DefaultParagraphFont"/>
    <w:uiPriority w:val="20"/>
    <w:qFormat/>
    <w:rsid w:val="00FB5803"/>
    <w:rPr>
      <w:i/>
      <w:iCs/>
    </w:rPr>
  </w:style>
  <w:style w:type="character" w:customStyle="1" w:styleId="UnresolvedMention1">
    <w:name w:val="Unresolved Mention1"/>
    <w:basedOn w:val="DefaultParagraphFont"/>
    <w:uiPriority w:val="99"/>
    <w:semiHidden/>
    <w:unhideWhenUsed/>
    <w:rsid w:val="000B5DED"/>
    <w:rPr>
      <w:color w:val="808080"/>
      <w:shd w:val="clear" w:color="auto" w:fill="E6E6E6"/>
    </w:rPr>
  </w:style>
  <w:style w:type="character" w:styleId="FollowedHyperlink">
    <w:name w:val="FollowedHyperlink"/>
    <w:basedOn w:val="DefaultParagraphFont"/>
    <w:uiPriority w:val="99"/>
    <w:semiHidden/>
    <w:unhideWhenUsed/>
    <w:rsid w:val="00D4119E"/>
    <w:rPr>
      <w:color w:val="954F72" w:themeColor="followedHyperlink"/>
      <w:u w:val="single"/>
    </w:rPr>
  </w:style>
  <w:style w:type="paragraph" w:styleId="NormalWeb">
    <w:name w:val="Normal (Web)"/>
    <w:basedOn w:val="Normal"/>
    <w:uiPriority w:val="99"/>
    <w:unhideWhenUsed/>
    <w:rsid w:val="005C6CE8"/>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Pa0">
    <w:name w:val="Pa0"/>
    <w:basedOn w:val="Default"/>
    <w:next w:val="Default"/>
    <w:uiPriority w:val="99"/>
    <w:rsid w:val="00B41AFC"/>
    <w:pPr>
      <w:spacing w:line="401" w:lineRule="atLeast"/>
    </w:pPr>
    <w:rPr>
      <w:rFonts w:cs="Times New Roman"/>
      <w:color w:val="auto"/>
    </w:rPr>
  </w:style>
  <w:style w:type="character" w:customStyle="1" w:styleId="Heading2Char">
    <w:name w:val="Heading 2 Char"/>
    <w:basedOn w:val="DefaultParagraphFont"/>
    <w:link w:val="Heading2"/>
    <w:uiPriority w:val="9"/>
    <w:rsid w:val="00B41AFC"/>
    <w:rPr>
      <w:rFonts w:ascii="Times New Roman" w:eastAsia="Times New Roman" w:hAnsi="Times New Roman" w:cs="Times New Roman"/>
      <w:b/>
      <w:bCs/>
      <w:sz w:val="36"/>
      <w:szCs w:val="36"/>
      <w:lang w:eastAsia="en-GB"/>
    </w:rPr>
  </w:style>
  <w:style w:type="character" w:customStyle="1" w:styleId="UnresolvedMention2">
    <w:name w:val="Unresolved Mention2"/>
    <w:basedOn w:val="DefaultParagraphFont"/>
    <w:uiPriority w:val="99"/>
    <w:semiHidden/>
    <w:unhideWhenUsed/>
    <w:rsid w:val="00916056"/>
    <w:rPr>
      <w:color w:val="808080"/>
      <w:shd w:val="clear" w:color="auto" w:fill="E6E6E6"/>
    </w:rPr>
  </w:style>
  <w:style w:type="character" w:customStyle="1" w:styleId="ind">
    <w:name w:val="ind"/>
    <w:basedOn w:val="DefaultParagraphFont"/>
    <w:rsid w:val="00420B2C"/>
  </w:style>
  <w:style w:type="character" w:styleId="CommentReference">
    <w:name w:val="annotation reference"/>
    <w:basedOn w:val="DefaultParagraphFont"/>
    <w:uiPriority w:val="99"/>
    <w:semiHidden/>
    <w:unhideWhenUsed/>
    <w:rsid w:val="00ED4328"/>
    <w:rPr>
      <w:sz w:val="16"/>
      <w:szCs w:val="16"/>
    </w:rPr>
  </w:style>
  <w:style w:type="paragraph" w:styleId="CommentText">
    <w:name w:val="annotation text"/>
    <w:basedOn w:val="Normal"/>
    <w:link w:val="CommentTextChar"/>
    <w:uiPriority w:val="99"/>
    <w:unhideWhenUsed/>
    <w:rsid w:val="00ED4328"/>
    <w:pPr>
      <w:spacing w:line="240" w:lineRule="auto"/>
    </w:pPr>
    <w:rPr>
      <w:sz w:val="20"/>
      <w:szCs w:val="20"/>
    </w:rPr>
  </w:style>
  <w:style w:type="character" w:customStyle="1" w:styleId="CommentTextChar">
    <w:name w:val="Comment Text Char"/>
    <w:basedOn w:val="DefaultParagraphFont"/>
    <w:link w:val="CommentText"/>
    <w:uiPriority w:val="99"/>
    <w:rsid w:val="00ED4328"/>
    <w:rPr>
      <w:rFonts w:ascii="Calibri" w:eastAsia="SimSun" w:hAnsi="Calibri"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ED4328"/>
    <w:rPr>
      <w:b/>
      <w:bCs/>
    </w:rPr>
  </w:style>
  <w:style w:type="character" w:customStyle="1" w:styleId="CommentSubjectChar">
    <w:name w:val="Comment Subject Char"/>
    <w:basedOn w:val="CommentTextChar"/>
    <w:link w:val="CommentSubject"/>
    <w:uiPriority w:val="99"/>
    <w:semiHidden/>
    <w:rsid w:val="00ED4328"/>
    <w:rPr>
      <w:rFonts w:ascii="Calibri" w:eastAsia="SimSun" w:hAnsi="Calibri" w:cs="Times New Roman"/>
      <w:b/>
      <w:bCs/>
      <w:sz w:val="20"/>
      <w:szCs w:val="20"/>
      <w:lang w:val="en-US" w:eastAsia="zh-CN"/>
    </w:rPr>
  </w:style>
  <w:style w:type="paragraph" w:styleId="BalloonText">
    <w:name w:val="Balloon Text"/>
    <w:basedOn w:val="Normal"/>
    <w:link w:val="BalloonTextChar"/>
    <w:uiPriority w:val="99"/>
    <w:semiHidden/>
    <w:unhideWhenUsed/>
    <w:rsid w:val="00ED432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328"/>
    <w:rPr>
      <w:rFonts w:ascii="Segoe UI" w:eastAsia="SimSun" w:hAnsi="Segoe UI" w:cs="Segoe UI"/>
      <w:sz w:val="18"/>
      <w:szCs w:val="18"/>
      <w:lang w:val="en-US" w:eastAsia="zh-CN"/>
    </w:rPr>
  </w:style>
  <w:style w:type="paragraph" w:styleId="Revision">
    <w:name w:val="Revision"/>
    <w:hidden/>
    <w:uiPriority w:val="99"/>
    <w:semiHidden/>
    <w:rsid w:val="00ED4328"/>
    <w:pPr>
      <w:spacing w:line="240" w:lineRule="auto"/>
      <w:jc w:val="left"/>
    </w:pPr>
    <w:rPr>
      <w:rFonts w:ascii="Calibri" w:eastAsia="SimSun" w:hAnsi="Calibri" w:cs="Times New Roman"/>
      <w:lang w:val="en-US" w:eastAsia="zh-CN"/>
    </w:rPr>
  </w:style>
  <w:style w:type="character" w:customStyle="1" w:styleId="Heading1Char">
    <w:name w:val="Heading 1 Char"/>
    <w:basedOn w:val="DefaultParagraphFont"/>
    <w:link w:val="Heading1"/>
    <w:uiPriority w:val="9"/>
    <w:rsid w:val="00907463"/>
    <w:rPr>
      <w:rFonts w:asciiTheme="majorHAnsi" w:eastAsiaTheme="majorEastAsia" w:hAnsiTheme="majorHAnsi" w:cstheme="majorBidi"/>
      <w:color w:val="2F5496" w:themeColor="accent1" w:themeShade="BF"/>
      <w:sz w:val="32"/>
      <w:szCs w:val="32"/>
      <w:lang w:val="en-US" w:eastAsia="zh-CN"/>
    </w:rPr>
  </w:style>
  <w:style w:type="character" w:customStyle="1" w:styleId="UnresolvedMention3">
    <w:name w:val="Unresolved Mention3"/>
    <w:basedOn w:val="DefaultParagraphFont"/>
    <w:uiPriority w:val="99"/>
    <w:semiHidden/>
    <w:unhideWhenUsed/>
    <w:rsid w:val="00CC3871"/>
    <w:rPr>
      <w:color w:val="808080"/>
      <w:shd w:val="clear" w:color="auto" w:fill="E6E6E6"/>
    </w:rPr>
  </w:style>
  <w:style w:type="character" w:customStyle="1" w:styleId="selectable">
    <w:name w:val="selectable"/>
    <w:basedOn w:val="DefaultParagraphFont"/>
    <w:rsid w:val="0089525F"/>
  </w:style>
  <w:style w:type="character" w:customStyle="1" w:styleId="addmd">
    <w:name w:val="addmd"/>
    <w:basedOn w:val="DefaultParagraphFont"/>
    <w:rsid w:val="00607216"/>
  </w:style>
  <w:style w:type="character" w:customStyle="1" w:styleId="UnresolvedMention4">
    <w:name w:val="Unresolved Mention4"/>
    <w:basedOn w:val="DefaultParagraphFont"/>
    <w:uiPriority w:val="99"/>
    <w:semiHidden/>
    <w:unhideWhenUsed/>
    <w:rsid w:val="00904B1F"/>
    <w:rPr>
      <w:color w:val="808080"/>
      <w:shd w:val="clear" w:color="auto" w:fill="E6E6E6"/>
    </w:rPr>
  </w:style>
  <w:style w:type="character" w:styleId="Strong">
    <w:name w:val="Strong"/>
    <w:basedOn w:val="DefaultParagraphFont"/>
    <w:uiPriority w:val="22"/>
    <w:qFormat/>
    <w:rsid w:val="00160BB9"/>
    <w:rPr>
      <w:b/>
      <w:bCs/>
    </w:rPr>
  </w:style>
  <w:style w:type="character" w:customStyle="1" w:styleId="UnresolvedMention5">
    <w:name w:val="Unresolved Mention5"/>
    <w:basedOn w:val="DefaultParagraphFont"/>
    <w:uiPriority w:val="99"/>
    <w:semiHidden/>
    <w:unhideWhenUsed/>
    <w:rsid w:val="00904B0B"/>
    <w:rPr>
      <w:color w:val="808080"/>
      <w:shd w:val="clear" w:color="auto" w:fill="E6E6E6"/>
    </w:rPr>
  </w:style>
  <w:style w:type="character" w:customStyle="1" w:styleId="Heading3Char">
    <w:name w:val="Heading 3 Char"/>
    <w:basedOn w:val="DefaultParagraphFont"/>
    <w:link w:val="Heading3"/>
    <w:uiPriority w:val="9"/>
    <w:rsid w:val="00904B0B"/>
    <w:rPr>
      <w:rFonts w:asciiTheme="majorHAnsi" w:eastAsiaTheme="majorEastAsia" w:hAnsiTheme="majorHAnsi" w:cstheme="majorBidi"/>
      <w:color w:val="1F3763" w:themeColor="accent1" w:themeShade="7F"/>
      <w:sz w:val="24"/>
      <w:szCs w:val="24"/>
      <w:lang w:val="en-US" w:eastAsia="zh-CN"/>
    </w:rPr>
  </w:style>
  <w:style w:type="character" w:customStyle="1" w:styleId="UnresolvedMention6">
    <w:name w:val="Unresolved Mention6"/>
    <w:basedOn w:val="DefaultParagraphFont"/>
    <w:uiPriority w:val="99"/>
    <w:semiHidden/>
    <w:unhideWhenUsed/>
    <w:rsid w:val="00E4684B"/>
    <w:rPr>
      <w:color w:val="605E5C"/>
      <w:shd w:val="clear" w:color="auto" w:fill="E1DFDD"/>
    </w:rPr>
  </w:style>
  <w:style w:type="character" w:customStyle="1" w:styleId="ref-journal">
    <w:name w:val="ref-journal"/>
    <w:basedOn w:val="DefaultParagraphFont"/>
    <w:rsid w:val="00472B1B"/>
  </w:style>
  <w:style w:type="character" w:customStyle="1" w:styleId="ref-vol">
    <w:name w:val="ref-vol"/>
    <w:basedOn w:val="DefaultParagraphFont"/>
    <w:rsid w:val="00472B1B"/>
  </w:style>
  <w:style w:type="character" w:customStyle="1" w:styleId="ms-rtethemefontface-11">
    <w:name w:val="ms-rtethemefontface-11"/>
    <w:basedOn w:val="DefaultParagraphFont"/>
    <w:rsid w:val="00B6157C"/>
  </w:style>
  <w:style w:type="paragraph" w:customStyle="1" w:styleId="ms-rtefontsize-3">
    <w:name w:val="ms-rtefontsize-3"/>
    <w:basedOn w:val="Normal"/>
    <w:rsid w:val="00B6157C"/>
    <w:pPr>
      <w:spacing w:before="100" w:beforeAutospacing="1" w:after="100" w:afterAutospacing="1" w:line="240" w:lineRule="auto"/>
      <w:jc w:val="left"/>
    </w:pPr>
    <w:rPr>
      <w:rFonts w:ascii="Times New Roman" w:eastAsia="Times New Roman" w:hAnsi="Times New Roman"/>
      <w:sz w:val="24"/>
      <w:szCs w:val="24"/>
      <w:lang w:val="en-GB" w:eastAsia="en-GB"/>
    </w:rPr>
  </w:style>
  <w:style w:type="character" w:customStyle="1" w:styleId="highwire-citation-authors">
    <w:name w:val="highwire-citation-authors"/>
    <w:basedOn w:val="DefaultParagraphFont"/>
    <w:rsid w:val="00445BAA"/>
  </w:style>
  <w:style w:type="character" w:customStyle="1" w:styleId="highwire-citation-author">
    <w:name w:val="highwire-citation-author"/>
    <w:basedOn w:val="DefaultParagraphFont"/>
    <w:rsid w:val="00445BAA"/>
  </w:style>
  <w:style w:type="character" w:customStyle="1" w:styleId="nlm-surname">
    <w:name w:val="nlm-surname"/>
    <w:basedOn w:val="DefaultParagraphFont"/>
    <w:rsid w:val="00445BAA"/>
  </w:style>
  <w:style w:type="character" w:customStyle="1" w:styleId="citation-et">
    <w:name w:val="citation-et"/>
    <w:basedOn w:val="DefaultParagraphFont"/>
    <w:rsid w:val="00445BAA"/>
  </w:style>
  <w:style w:type="character" w:customStyle="1" w:styleId="highwire-cite-metadata-journal">
    <w:name w:val="highwire-cite-metadata-journal"/>
    <w:basedOn w:val="DefaultParagraphFont"/>
    <w:rsid w:val="00445BAA"/>
  </w:style>
  <w:style w:type="character" w:customStyle="1" w:styleId="highwire-cite-metadata-year">
    <w:name w:val="highwire-cite-metadata-year"/>
    <w:basedOn w:val="DefaultParagraphFont"/>
    <w:rsid w:val="00445BAA"/>
  </w:style>
  <w:style w:type="character" w:customStyle="1" w:styleId="highwire-cite-metadata-volume">
    <w:name w:val="highwire-cite-metadata-volume"/>
    <w:basedOn w:val="DefaultParagraphFont"/>
    <w:rsid w:val="00445BAA"/>
  </w:style>
  <w:style w:type="character" w:customStyle="1" w:styleId="highwire-cite-metadata-pages">
    <w:name w:val="highwire-cite-metadata-pages"/>
    <w:basedOn w:val="DefaultParagraphFont"/>
    <w:rsid w:val="00445BAA"/>
  </w:style>
  <w:style w:type="character" w:customStyle="1" w:styleId="cit-auth">
    <w:name w:val="cit-auth"/>
    <w:basedOn w:val="DefaultParagraphFont"/>
    <w:rsid w:val="000B7F80"/>
  </w:style>
  <w:style w:type="character" w:customStyle="1" w:styleId="cit-name-surname">
    <w:name w:val="cit-name-surname"/>
    <w:basedOn w:val="DefaultParagraphFont"/>
    <w:rsid w:val="000B7F80"/>
  </w:style>
  <w:style w:type="character" w:customStyle="1" w:styleId="cit-name-given-names">
    <w:name w:val="cit-name-given-names"/>
    <w:basedOn w:val="DefaultParagraphFont"/>
    <w:rsid w:val="000B7F80"/>
  </w:style>
  <w:style w:type="character" w:styleId="HTMLCite">
    <w:name w:val="HTML Cite"/>
    <w:basedOn w:val="DefaultParagraphFont"/>
    <w:uiPriority w:val="99"/>
    <w:semiHidden/>
    <w:unhideWhenUsed/>
    <w:rsid w:val="000B7F80"/>
    <w:rPr>
      <w:i/>
      <w:iCs/>
    </w:rPr>
  </w:style>
  <w:style w:type="character" w:customStyle="1" w:styleId="cit-article-title">
    <w:name w:val="cit-article-title"/>
    <w:basedOn w:val="DefaultParagraphFont"/>
    <w:rsid w:val="000B7F80"/>
  </w:style>
  <w:style w:type="character" w:customStyle="1" w:styleId="cit-pub-date">
    <w:name w:val="cit-pub-date"/>
    <w:basedOn w:val="DefaultParagraphFont"/>
    <w:rsid w:val="000B7F80"/>
  </w:style>
  <w:style w:type="character" w:customStyle="1" w:styleId="cit-vol">
    <w:name w:val="cit-vol"/>
    <w:basedOn w:val="DefaultParagraphFont"/>
    <w:rsid w:val="000B7F80"/>
  </w:style>
  <w:style w:type="character" w:customStyle="1" w:styleId="cit-fpage">
    <w:name w:val="cit-fpage"/>
    <w:basedOn w:val="DefaultParagraphFont"/>
    <w:rsid w:val="000B7F80"/>
  </w:style>
  <w:style w:type="character" w:customStyle="1" w:styleId="cit-lpage">
    <w:name w:val="cit-lpage"/>
    <w:basedOn w:val="DefaultParagraphFont"/>
    <w:rsid w:val="000B7F80"/>
  </w:style>
  <w:style w:type="table" w:styleId="TableGrid">
    <w:name w:val="Table Grid"/>
    <w:basedOn w:val="TableNormal"/>
    <w:uiPriority w:val="39"/>
    <w:rsid w:val="001D6AF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DefaultParagraphFont"/>
    <w:uiPriority w:val="99"/>
    <w:semiHidden/>
    <w:unhideWhenUsed/>
    <w:rsid w:val="000A59EA"/>
    <w:rPr>
      <w:color w:val="605E5C"/>
      <w:shd w:val="clear" w:color="auto" w:fill="E1DFDD"/>
    </w:rPr>
  </w:style>
  <w:style w:type="paragraph" w:customStyle="1" w:styleId="Pa5">
    <w:name w:val="Pa5"/>
    <w:basedOn w:val="Default"/>
    <w:next w:val="Default"/>
    <w:uiPriority w:val="99"/>
    <w:rsid w:val="00B74A6E"/>
    <w:pPr>
      <w:spacing w:line="241" w:lineRule="atLeast"/>
      <w:jc w:val="left"/>
    </w:pPr>
    <w:rPr>
      <w:rFonts w:ascii="Frutiger 45 Light" w:eastAsiaTheme="minorHAnsi" w:hAnsi="Frutiger 45 Light" w:cstheme="minorBidi"/>
      <w:color w:val="auto"/>
      <w:lang w:eastAsia="en-US"/>
    </w:rPr>
  </w:style>
  <w:style w:type="paragraph" w:customStyle="1" w:styleId="html-slice">
    <w:name w:val="html-slice"/>
    <w:basedOn w:val="Normal"/>
    <w:rsid w:val="002D74EE"/>
    <w:pPr>
      <w:spacing w:before="100" w:beforeAutospacing="1" w:after="100" w:afterAutospacing="1" w:line="240" w:lineRule="auto"/>
      <w:jc w:val="left"/>
    </w:pPr>
    <w:rPr>
      <w:rFonts w:ascii="Times New Roman" w:eastAsia="Times New Roman" w:hAnsi="Times New Roman"/>
      <w:sz w:val="24"/>
      <w:szCs w:val="24"/>
      <w:lang w:val="en-GB" w:eastAsia="en-GB"/>
    </w:rPr>
  </w:style>
  <w:style w:type="character" w:styleId="UnresolvedMention">
    <w:name w:val="Unresolved Mention"/>
    <w:basedOn w:val="DefaultParagraphFont"/>
    <w:uiPriority w:val="99"/>
    <w:semiHidden/>
    <w:unhideWhenUsed/>
    <w:rsid w:val="000D0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11642">
      <w:bodyDiv w:val="1"/>
      <w:marLeft w:val="0"/>
      <w:marRight w:val="0"/>
      <w:marTop w:val="0"/>
      <w:marBottom w:val="0"/>
      <w:divBdr>
        <w:top w:val="none" w:sz="0" w:space="0" w:color="auto"/>
        <w:left w:val="none" w:sz="0" w:space="0" w:color="auto"/>
        <w:bottom w:val="none" w:sz="0" w:space="0" w:color="auto"/>
        <w:right w:val="none" w:sz="0" w:space="0" w:color="auto"/>
      </w:divBdr>
      <w:divsChild>
        <w:div w:id="1949652051">
          <w:marLeft w:val="-113"/>
          <w:marRight w:val="-113"/>
          <w:marTop w:val="0"/>
          <w:marBottom w:val="0"/>
          <w:divBdr>
            <w:top w:val="none" w:sz="0" w:space="0" w:color="auto"/>
            <w:left w:val="none" w:sz="0" w:space="0" w:color="auto"/>
            <w:bottom w:val="none" w:sz="0" w:space="0" w:color="auto"/>
            <w:right w:val="none" w:sz="0" w:space="0" w:color="auto"/>
          </w:divBdr>
          <w:divsChild>
            <w:div w:id="1389451356">
              <w:marLeft w:val="0"/>
              <w:marRight w:val="0"/>
              <w:marTop w:val="0"/>
              <w:marBottom w:val="0"/>
              <w:divBdr>
                <w:top w:val="single" w:sz="6" w:space="0" w:color="CCCCCC"/>
                <w:left w:val="single" w:sz="6" w:space="0" w:color="CCCCCC"/>
                <w:bottom w:val="single" w:sz="6" w:space="0" w:color="CCCCCC"/>
                <w:right w:val="single" w:sz="6" w:space="0" w:color="CCCCCC"/>
              </w:divBdr>
              <w:divsChild>
                <w:div w:id="1037658468">
                  <w:marLeft w:val="0"/>
                  <w:marRight w:val="0"/>
                  <w:marTop w:val="0"/>
                  <w:marBottom w:val="0"/>
                  <w:divBdr>
                    <w:top w:val="none" w:sz="0" w:space="0" w:color="auto"/>
                    <w:left w:val="none" w:sz="0" w:space="0" w:color="auto"/>
                    <w:bottom w:val="none" w:sz="0" w:space="0" w:color="auto"/>
                    <w:right w:val="none" w:sz="0" w:space="0" w:color="auto"/>
                  </w:divBdr>
                  <w:divsChild>
                    <w:div w:id="146552577">
                      <w:marLeft w:val="0"/>
                      <w:marRight w:val="0"/>
                      <w:marTop w:val="0"/>
                      <w:marBottom w:val="0"/>
                      <w:divBdr>
                        <w:top w:val="none" w:sz="0" w:space="0" w:color="auto"/>
                        <w:left w:val="none" w:sz="0" w:space="0" w:color="auto"/>
                        <w:bottom w:val="none" w:sz="0" w:space="0" w:color="auto"/>
                        <w:right w:val="none" w:sz="0" w:space="0" w:color="auto"/>
                      </w:divBdr>
                      <w:divsChild>
                        <w:div w:id="770128874">
                          <w:marLeft w:val="0"/>
                          <w:marRight w:val="0"/>
                          <w:marTop w:val="0"/>
                          <w:marBottom w:val="0"/>
                          <w:divBdr>
                            <w:top w:val="none" w:sz="0" w:space="0" w:color="auto"/>
                            <w:left w:val="none" w:sz="0" w:space="0" w:color="auto"/>
                            <w:bottom w:val="none" w:sz="0" w:space="0" w:color="auto"/>
                            <w:right w:val="none" w:sz="0" w:space="0" w:color="auto"/>
                          </w:divBdr>
                          <w:divsChild>
                            <w:div w:id="161435878">
                              <w:marLeft w:val="0"/>
                              <w:marRight w:val="0"/>
                              <w:marTop w:val="0"/>
                              <w:marBottom w:val="0"/>
                              <w:divBdr>
                                <w:top w:val="none" w:sz="0" w:space="0" w:color="auto"/>
                                <w:left w:val="none" w:sz="0" w:space="0" w:color="auto"/>
                                <w:bottom w:val="none" w:sz="0" w:space="0" w:color="auto"/>
                                <w:right w:val="none" w:sz="0" w:space="0" w:color="auto"/>
                              </w:divBdr>
                              <w:divsChild>
                                <w:div w:id="543373183">
                                  <w:marLeft w:val="0"/>
                                  <w:marRight w:val="0"/>
                                  <w:marTop w:val="0"/>
                                  <w:marBottom w:val="0"/>
                                  <w:divBdr>
                                    <w:top w:val="none" w:sz="0" w:space="0" w:color="auto"/>
                                    <w:left w:val="none" w:sz="0" w:space="0" w:color="auto"/>
                                    <w:bottom w:val="none" w:sz="0" w:space="0" w:color="auto"/>
                                    <w:right w:val="none" w:sz="0" w:space="0" w:color="auto"/>
                                  </w:divBdr>
                                  <w:divsChild>
                                    <w:div w:id="1115754027">
                                      <w:marLeft w:val="0"/>
                                      <w:marRight w:val="0"/>
                                      <w:marTop w:val="0"/>
                                      <w:marBottom w:val="0"/>
                                      <w:divBdr>
                                        <w:top w:val="none" w:sz="0" w:space="0" w:color="auto"/>
                                        <w:left w:val="none" w:sz="0" w:space="0" w:color="auto"/>
                                        <w:bottom w:val="none" w:sz="0" w:space="0" w:color="auto"/>
                                        <w:right w:val="none" w:sz="0" w:space="0" w:color="auto"/>
                                      </w:divBdr>
                                      <w:divsChild>
                                        <w:div w:id="1208571348">
                                          <w:marLeft w:val="0"/>
                                          <w:marRight w:val="0"/>
                                          <w:marTop w:val="0"/>
                                          <w:marBottom w:val="0"/>
                                          <w:divBdr>
                                            <w:top w:val="none" w:sz="0" w:space="0" w:color="auto"/>
                                            <w:left w:val="none" w:sz="0" w:space="0" w:color="auto"/>
                                            <w:bottom w:val="none" w:sz="0" w:space="0" w:color="auto"/>
                                            <w:right w:val="none" w:sz="0" w:space="0" w:color="auto"/>
                                          </w:divBdr>
                                          <w:divsChild>
                                            <w:div w:id="2125492420">
                                              <w:marLeft w:val="0"/>
                                              <w:marRight w:val="0"/>
                                              <w:marTop w:val="0"/>
                                              <w:marBottom w:val="0"/>
                                              <w:divBdr>
                                                <w:top w:val="none" w:sz="0" w:space="0" w:color="auto"/>
                                                <w:left w:val="none" w:sz="0" w:space="0" w:color="auto"/>
                                                <w:bottom w:val="none" w:sz="0" w:space="0" w:color="auto"/>
                                                <w:right w:val="none" w:sz="0" w:space="0" w:color="auto"/>
                                              </w:divBdr>
                                              <w:divsChild>
                                                <w:div w:id="667442886">
                                                  <w:marLeft w:val="0"/>
                                                  <w:marRight w:val="0"/>
                                                  <w:marTop w:val="0"/>
                                                  <w:marBottom w:val="0"/>
                                                  <w:divBdr>
                                                    <w:top w:val="none" w:sz="0" w:space="0" w:color="auto"/>
                                                    <w:left w:val="none" w:sz="0" w:space="0" w:color="auto"/>
                                                    <w:bottom w:val="none" w:sz="0" w:space="0" w:color="auto"/>
                                                    <w:right w:val="none" w:sz="0" w:space="0" w:color="auto"/>
                                                  </w:divBdr>
                                                  <w:divsChild>
                                                    <w:div w:id="1953902573">
                                                      <w:marLeft w:val="0"/>
                                                      <w:marRight w:val="0"/>
                                                      <w:marTop w:val="0"/>
                                                      <w:marBottom w:val="0"/>
                                                      <w:divBdr>
                                                        <w:top w:val="none" w:sz="0" w:space="0" w:color="auto"/>
                                                        <w:left w:val="none" w:sz="0" w:space="0" w:color="auto"/>
                                                        <w:bottom w:val="none" w:sz="0" w:space="0" w:color="auto"/>
                                                        <w:right w:val="none" w:sz="0" w:space="0" w:color="auto"/>
                                                      </w:divBdr>
                                                      <w:divsChild>
                                                        <w:div w:id="1319191336">
                                                          <w:marLeft w:val="0"/>
                                                          <w:marRight w:val="0"/>
                                                          <w:marTop w:val="0"/>
                                                          <w:marBottom w:val="0"/>
                                                          <w:divBdr>
                                                            <w:top w:val="none" w:sz="0" w:space="0" w:color="auto"/>
                                                            <w:left w:val="none" w:sz="0" w:space="0" w:color="auto"/>
                                                            <w:bottom w:val="none" w:sz="0" w:space="0" w:color="auto"/>
                                                            <w:right w:val="none" w:sz="0" w:space="0" w:color="auto"/>
                                                          </w:divBdr>
                                                          <w:divsChild>
                                                            <w:div w:id="407195135">
                                                              <w:marLeft w:val="0"/>
                                                              <w:marRight w:val="0"/>
                                                              <w:marTop w:val="0"/>
                                                              <w:marBottom w:val="0"/>
                                                              <w:divBdr>
                                                                <w:top w:val="none" w:sz="0" w:space="0" w:color="auto"/>
                                                                <w:left w:val="none" w:sz="0" w:space="0" w:color="auto"/>
                                                                <w:bottom w:val="none" w:sz="0" w:space="0" w:color="auto"/>
                                                                <w:right w:val="none" w:sz="0" w:space="0" w:color="auto"/>
                                                              </w:divBdr>
                                                              <w:divsChild>
                                                                <w:div w:id="873923641">
                                                                  <w:marLeft w:val="0"/>
                                                                  <w:marRight w:val="0"/>
                                                                  <w:marTop w:val="0"/>
                                                                  <w:marBottom w:val="0"/>
                                                                  <w:divBdr>
                                                                    <w:top w:val="none" w:sz="0" w:space="0" w:color="auto"/>
                                                                    <w:left w:val="none" w:sz="0" w:space="0" w:color="auto"/>
                                                                    <w:bottom w:val="none" w:sz="0" w:space="0" w:color="auto"/>
                                                                    <w:right w:val="none" w:sz="0" w:space="0" w:color="auto"/>
                                                                  </w:divBdr>
                                                                  <w:divsChild>
                                                                    <w:div w:id="2132556452">
                                                                      <w:marLeft w:val="0"/>
                                                                      <w:marRight w:val="0"/>
                                                                      <w:marTop w:val="0"/>
                                                                      <w:marBottom w:val="525"/>
                                                                      <w:divBdr>
                                                                        <w:top w:val="none" w:sz="0" w:space="0" w:color="auto"/>
                                                                        <w:left w:val="none" w:sz="0" w:space="0" w:color="auto"/>
                                                                        <w:bottom w:val="none" w:sz="0" w:space="0" w:color="auto"/>
                                                                        <w:right w:val="none" w:sz="0" w:space="0" w:color="auto"/>
                                                                      </w:divBdr>
                                                                      <w:divsChild>
                                                                        <w:div w:id="1778795061">
                                                                          <w:marLeft w:val="0"/>
                                                                          <w:marRight w:val="0"/>
                                                                          <w:marTop w:val="0"/>
                                                                          <w:marBottom w:val="0"/>
                                                                          <w:divBdr>
                                                                            <w:top w:val="none" w:sz="0" w:space="0" w:color="auto"/>
                                                                            <w:left w:val="none" w:sz="0" w:space="0" w:color="auto"/>
                                                                            <w:bottom w:val="none" w:sz="0" w:space="0" w:color="auto"/>
                                                                            <w:right w:val="none" w:sz="0" w:space="0" w:color="auto"/>
                                                                          </w:divBdr>
                                                                          <w:divsChild>
                                                                            <w:div w:id="1168013970">
                                                                              <w:marLeft w:val="0"/>
                                                                              <w:marRight w:val="0"/>
                                                                              <w:marTop w:val="0"/>
                                                                              <w:marBottom w:val="0"/>
                                                                              <w:divBdr>
                                                                                <w:top w:val="none" w:sz="0" w:space="0" w:color="auto"/>
                                                                                <w:left w:val="none" w:sz="0" w:space="0" w:color="auto"/>
                                                                                <w:bottom w:val="none" w:sz="0" w:space="0" w:color="auto"/>
                                                                                <w:right w:val="none" w:sz="0" w:space="0" w:color="auto"/>
                                                                              </w:divBdr>
                                                                              <w:divsChild>
                                                                                <w:div w:id="377820495">
                                                                                  <w:marLeft w:val="0"/>
                                                                                  <w:marRight w:val="0"/>
                                                                                  <w:marTop w:val="0"/>
                                                                                  <w:marBottom w:val="0"/>
                                                                                  <w:divBdr>
                                                                                    <w:top w:val="none" w:sz="0" w:space="0" w:color="auto"/>
                                                                                    <w:left w:val="none" w:sz="0" w:space="0" w:color="auto"/>
                                                                                    <w:bottom w:val="none" w:sz="0" w:space="0" w:color="auto"/>
                                                                                    <w:right w:val="none" w:sz="0" w:space="0" w:color="auto"/>
                                                                                  </w:divBdr>
                                                                                </w:div>
                                                                                <w:div w:id="220286990">
                                                                                  <w:marLeft w:val="0"/>
                                                                                  <w:marRight w:val="0"/>
                                                                                  <w:marTop w:val="0"/>
                                                                                  <w:marBottom w:val="0"/>
                                                                                  <w:divBdr>
                                                                                    <w:top w:val="none" w:sz="0" w:space="0" w:color="auto"/>
                                                                                    <w:left w:val="none" w:sz="0" w:space="0" w:color="auto"/>
                                                                                    <w:bottom w:val="none" w:sz="0" w:space="0" w:color="auto"/>
                                                                                    <w:right w:val="none" w:sz="0" w:space="0" w:color="auto"/>
                                                                                  </w:divBdr>
                                                                                </w:div>
                                                                                <w:div w:id="126021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981639">
      <w:bodyDiv w:val="1"/>
      <w:marLeft w:val="0"/>
      <w:marRight w:val="0"/>
      <w:marTop w:val="0"/>
      <w:marBottom w:val="0"/>
      <w:divBdr>
        <w:top w:val="none" w:sz="0" w:space="0" w:color="auto"/>
        <w:left w:val="none" w:sz="0" w:space="0" w:color="auto"/>
        <w:bottom w:val="none" w:sz="0" w:space="0" w:color="auto"/>
        <w:right w:val="none" w:sz="0" w:space="0" w:color="auto"/>
      </w:divBdr>
    </w:div>
    <w:div w:id="1014457683">
      <w:bodyDiv w:val="1"/>
      <w:marLeft w:val="0"/>
      <w:marRight w:val="0"/>
      <w:marTop w:val="0"/>
      <w:marBottom w:val="0"/>
      <w:divBdr>
        <w:top w:val="none" w:sz="0" w:space="0" w:color="auto"/>
        <w:left w:val="none" w:sz="0" w:space="0" w:color="auto"/>
        <w:bottom w:val="none" w:sz="0" w:space="0" w:color="auto"/>
        <w:right w:val="none" w:sz="0" w:space="0" w:color="auto"/>
      </w:divBdr>
      <w:divsChild>
        <w:div w:id="2009399484">
          <w:marLeft w:val="0"/>
          <w:marRight w:val="0"/>
          <w:marTop w:val="0"/>
          <w:marBottom w:val="0"/>
          <w:divBdr>
            <w:top w:val="none" w:sz="0" w:space="0" w:color="auto"/>
            <w:left w:val="none" w:sz="0" w:space="0" w:color="auto"/>
            <w:bottom w:val="none" w:sz="0" w:space="0" w:color="auto"/>
            <w:right w:val="none" w:sz="0" w:space="0" w:color="auto"/>
          </w:divBdr>
        </w:div>
      </w:divsChild>
    </w:div>
    <w:div w:id="1107001200">
      <w:bodyDiv w:val="1"/>
      <w:marLeft w:val="0"/>
      <w:marRight w:val="0"/>
      <w:marTop w:val="0"/>
      <w:marBottom w:val="0"/>
      <w:divBdr>
        <w:top w:val="none" w:sz="0" w:space="0" w:color="auto"/>
        <w:left w:val="none" w:sz="0" w:space="0" w:color="auto"/>
        <w:bottom w:val="none" w:sz="0" w:space="0" w:color="auto"/>
        <w:right w:val="none" w:sz="0" w:space="0" w:color="auto"/>
      </w:divBdr>
    </w:div>
    <w:div w:id="1169760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huffingtonpost.com/derek-getschow/whatmakes-special-educat_b_807319.html" TargetMode="External"/><Relationship Id="rId13" Type="http://schemas.openxmlformats.org/officeDocument/2006/relationships/hyperlink" Target="http://www.huffingtonpost.com/derek-getschow/whatmakes-special-educat_b_807319.html" TargetMode="External"/><Relationship Id="rId18" Type="http://schemas.openxmlformats.org/officeDocument/2006/relationships/image" Target="media/image1.jpe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image" Target="media/image17.jpeg"/><Relationship Id="rId7" Type="http://schemas.openxmlformats.org/officeDocument/2006/relationships/endnotes" Target="endnotes.xml"/><Relationship Id="rId12" Type="http://schemas.openxmlformats.org/officeDocument/2006/relationships/hyperlink" Target="https://digitalcommons.liberty.edu/cgi/viewcontent.cgi?article=1265&amp;context=honors" TargetMode="External"/><Relationship Id="rId17" Type="http://schemas.openxmlformats.org/officeDocument/2006/relationships/hyperlink" Target="https://digitalcommons.liberty.edu/cgi/viewcontent.cgi?article=1265&amp;context=honors" TargetMode="External"/><Relationship Id="rId25" Type="http://schemas.openxmlformats.org/officeDocument/2006/relationships/image" Target="media/image8.png"/><Relationship Id="rId33" Type="http://schemas.openxmlformats.org/officeDocument/2006/relationships/image" Target="media/image1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oughtco.com/abc-antecedent-behavior-and-consequence-3111263" TargetMode="External"/><Relationship Id="rId20" Type="http://schemas.openxmlformats.org/officeDocument/2006/relationships/image" Target="media/image3.jpe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abc-antecedent-behavior-and-consequence-3111263" TargetMode="External"/><Relationship Id="rId24" Type="http://schemas.openxmlformats.org/officeDocument/2006/relationships/image" Target="media/image7.jpeg"/><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ark-learn.com/introduction-to-vark/the-vark-modalities/" TargetMode="External"/><Relationship Id="rId23" Type="http://schemas.openxmlformats.org/officeDocument/2006/relationships/image" Target="media/image6.jpeg"/><Relationship Id="rId28" Type="http://schemas.openxmlformats.org/officeDocument/2006/relationships/image" Target="media/image11.png"/><Relationship Id="rId36" Type="http://schemas.openxmlformats.org/officeDocument/2006/relationships/footer" Target="footer1.xml"/><Relationship Id="rId10" Type="http://schemas.openxmlformats.org/officeDocument/2006/relationships/hyperlink" Target="http://vark-learn.com/introduction-to-vark/the-vark-modalities/" TargetMode="External"/><Relationship Id="rId19" Type="http://schemas.openxmlformats.org/officeDocument/2006/relationships/image" Target="media/image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edtrust.org/the-equity-line/equity-and-equality-are-not-equal/" TargetMode="External"/><Relationship Id="rId14" Type="http://schemas.openxmlformats.org/officeDocument/2006/relationships/hyperlink" Target="https://edtrust.org/the-equity-line/equity-and-equality-are-not-equal/"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99E9B8-5A31-4A91-8217-A639994F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1507</TotalTime>
  <Pages>16</Pages>
  <Words>3958</Words>
  <Characters>22565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Toni Davies</dc:creator>
  <cp:lastModifiedBy>Toni</cp:lastModifiedBy>
  <cp:revision>37</cp:revision>
  <dcterms:created xsi:type="dcterms:W3CDTF">2019-02-02T12:43:00Z</dcterms:created>
  <dcterms:modified xsi:type="dcterms:W3CDTF">2019-03-01T13:31:00Z</dcterms:modified>
</cp:coreProperties>
</file>