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drawing>
          <wp:inline distB="114300" distT="114300" distL="114300" distR="114300">
            <wp:extent cx="3381375" cy="1352550"/>
            <wp:effectExtent b="0" l="0" r="0" t="0"/>
            <wp:docPr id="4"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jc w:val="center"/>
        <w:rPr>
          <w:sz w:val="32"/>
          <w:szCs w:val="32"/>
        </w:rPr>
      </w:pPr>
      <w:r w:rsidDel="00000000" w:rsidR="00000000" w:rsidRPr="00000000">
        <w:rPr>
          <w:sz w:val="32"/>
          <w:szCs w:val="32"/>
          <w:rtl w:val="0"/>
        </w:rPr>
        <w:t xml:space="preserve">T-test Report on the Recognition of Different Ethnic Faces.</w:t>
      </w:r>
    </w:p>
    <w:p w:rsidR="00000000" w:rsidDel="00000000" w:rsidP="00000000" w:rsidRDefault="00000000" w:rsidRPr="00000000" w14:paraId="00000012">
      <w:pPr>
        <w:contextualSpacing w:val="0"/>
        <w:jc w:val="center"/>
        <w:rPr/>
      </w:pPr>
      <w:r w:rsidDel="00000000" w:rsidR="00000000" w:rsidRPr="00000000">
        <w:rPr>
          <w:rtl w:val="0"/>
        </w:rPr>
        <w:t xml:space="preserve">Sara Rhiannon Jones - 1703134</w:t>
      </w:r>
    </w:p>
    <w:p w:rsidR="00000000" w:rsidDel="00000000" w:rsidP="00000000" w:rsidRDefault="00000000" w:rsidRPr="00000000" w14:paraId="00000013">
      <w:pPr>
        <w:contextualSpacing w:val="0"/>
        <w:jc w:val="left"/>
        <w:rPr/>
      </w:pPr>
      <w:r w:rsidDel="00000000" w:rsidR="00000000" w:rsidRPr="00000000">
        <w:rPr>
          <w:rtl w:val="0"/>
        </w:rPr>
      </w:r>
    </w:p>
    <w:p w:rsidR="00000000" w:rsidDel="00000000" w:rsidP="00000000" w:rsidRDefault="00000000" w:rsidRPr="00000000" w14:paraId="00000014">
      <w:pPr>
        <w:contextualSpacing w:val="0"/>
        <w:jc w:val="center"/>
        <w:rPr/>
      </w:pPr>
      <w:r w:rsidDel="00000000" w:rsidR="00000000" w:rsidRPr="00000000">
        <w:rPr>
          <w:rtl w:val="0"/>
        </w:rPr>
      </w:r>
    </w:p>
    <w:p w:rsidR="00000000" w:rsidDel="00000000" w:rsidP="00000000" w:rsidRDefault="00000000" w:rsidRPr="00000000" w14:paraId="00000015">
      <w:pPr>
        <w:contextualSpacing w:val="0"/>
        <w:jc w:val="center"/>
        <w:rPr/>
      </w:pPr>
      <w:r w:rsidDel="00000000" w:rsidR="00000000" w:rsidRPr="00000000">
        <w:rPr>
          <w:rtl w:val="0"/>
        </w:rPr>
      </w:r>
    </w:p>
    <w:p w:rsidR="00000000" w:rsidDel="00000000" w:rsidP="00000000" w:rsidRDefault="00000000" w:rsidRPr="00000000" w14:paraId="00000016">
      <w:pPr>
        <w:contextualSpacing w:val="0"/>
        <w:jc w:val="center"/>
        <w:rPr/>
      </w:pPr>
      <w:r w:rsidDel="00000000" w:rsidR="00000000" w:rsidRPr="00000000">
        <w:rPr>
          <w:rtl w:val="0"/>
        </w:rPr>
      </w:r>
    </w:p>
    <w:p w:rsidR="00000000" w:rsidDel="00000000" w:rsidP="00000000" w:rsidRDefault="00000000" w:rsidRPr="00000000" w14:paraId="00000017">
      <w:pPr>
        <w:contextualSpacing w:val="0"/>
        <w:jc w:val="center"/>
        <w:rPr/>
      </w:pPr>
      <w:r w:rsidDel="00000000" w:rsidR="00000000" w:rsidRPr="00000000">
        <w:rPr>
          <w:rtl w:val="0"/>
        </w:rPr>
      </w:r>
    </w:p>
    <w:p w:rsidR="00000000" w:rsidDel="00000000" w:rsidP="00000000" w:rsidRDefault="00000000" w:rsidRPr="00000000" w14:paraId="00000018">
      <w:pPr>
        <w:contextualSpacing w:val="0"/>
        <w:jc w:val="center"/>
        <w:rPr/>
      </w:pPr>
      <w:r w:rsidDel="00000000" w:rsidR="00000000" w:rsidRPr="00000000">
        <w:rPr>
          <w:rtl w:val="0"/>
        </w:rPr>
      </w:r>
    </w:p>
    <w:p w:rsidR="00000000" w:rsidDel="00000000" w:rsidP="00000000" w:rsidRDefault="00000000" w:rsidRPr="00000000" w14:paraId="00000019">
      <w:pPr>
        <w:contextualSpacing w:val="0"/>
        <w:jc w:val="center"/>
        <w:rPr/>
      </w:pPr>
      <w:r w:rsidDel="00000000" w:rsidR="00000000" w:rsidRPr="00000000">
        <w:rPr>
          <w:rtl w:val="0"/>
        </w:rPr>
      </w:r>
    </w:p>
    <w:p w:rsidR="00000000" w:rsidDel="00000000" w:rsidP="00000000" w:rsidRDefault="00000000" w:rsidRPr="00000000" w14:paraId="0000001A">
      <w:pPr>
        <w:contextualSpacing w:val="0"/>
        <w:jc w:val="center"/>
        <w:rPr/>
      </w:pPr>
      <w:r w:rsidDel="00000000" w:rsidR="00000000" w:rsidRPr="00000000">
        <w:rPr>
          <w:rtl w:val="0"/>
        </w:rPr>
      </w:r>
    </w:p>
    <w:p w:rsidR="00000000" w:rsidDel="00000000" w:rsidP="00000000" w:rsidRDefault="00000000" w:rsidRPr="00000000" w14:paraId="0000001B">
      <w:pPr>
        <w:contextualSpacing w:val="0"/>
        <w:jc w:val="center"/>
        <w:rPr/>
      </w:pPr>
      <w:r w:rsidDel="00000000" w:rsidR="00000000" w:rsidRPr="00000000">
        <w:rPr>
          <w:rtl w:val="0"/>
        </w:rPr>
      </w:r>
    </w:p>
    <w:p w:rsidR="00000000" w:rsidDel="00000000" w:rsidP="00000000" w:rsidRDefault="00000000" w:rsidRPr="00000000" w14:paraId="0000001C">
      <w:pPr>
        <w:contextualSpacing w:val="0"/>
        <w:jc w:val="center"/>
        <w:rPr/>
      </w:pPr>
      <w:r w:rsidDel="00000000" w:rsidR="00000000" w:rsidRPr="00000000">
        <w:rPr>
          <w:rtl w:val="0"/>
        </w:rPr>
      </w:r>
    </w:p>
    <w:p w:rsidR="00000000" w:rsidDel="00000000" w:rsidP="00000000" w:rsidRDefault="00000000" w:rsidRPr="00000000" w14:paraId="0000001D">
      <w:pPr>
        <w:contextualSpacing w:val="0"/>
        <w:jc w:val="center"/>
        <w:rPr/>
      </w:pPr>
      <w:r w:rsidDel="00000000" w:rsidR="00000000" w:rsidRPr="00000000">
        <w:rPr>
          <w:rtl w:val="0"/>
        </w:rPr>
      </w:r>
    </w:p>
    <w:p w:rsidR="00000000" w:rsidDel="00000000" w:rsidP="00000000" w:rsidRDefault="00000000" w:rsidRPr="00000000" w14:paraId="0000001E">
      <w:pPr>
        <w:contextualSpacing w:val="0"/>
        <w:jc w:val="center"/>
        <w:rPr/>
      </w:pPr>
      <w:r w:rsidDel="00000000" w:rsidR="00000000" w:rsidRPr="00000000">
        <w:rPr>
          <w:rtl w:val="0"/>
        </w:rPr>
      </w:r>
    </w:p>
    <w:p w:rsidR="00000000" w:rsidDel="00000000" w:rsidP="00000000" w:rsidRDefault="00000000" w:rsidRPr="00000000" w14:paraId="0000001F">
      <w:pPr>
        <w:contextualSpacing w:val="0"/>
        <w:jc w:val="center"/>
        <w:rPr/>
      </w:pPr>
      <w:r w:rsidDel="00000000" w:rsidR="00000000" w:rsidRPr="00000000">
        <w:rPr>
          <w:rtl w:val="0"/>
        </w:rPr>
      </w:r>
    </w:p>
    <w:p w:rsidR="00000000" w:rsidDel="00000000" w:rsidP="00000000" w:rsidRDefault="00000000" w:rsidRPr="00000000" w14:paraId="00000020">
      <w:pPr>
        <w:contextualSpacing w:val="0"/>
        <w:jc w:val="center"/>
        <w:rPr/>
      </w:pPr>
      <w:r w:rsidDel="00000000" w:rsidR="00000000" w:rsidRPr="00000000">
        <w:rPr>
          <w:rtl w:val="0"/>
        </w:rPr>
      </w:r>
    </w:p>
    <w:p w:rsidR="00000000" w:rsidDel="00000000" w:rsidP="00000000" w:rsidRDefault="00000000" w:rsidRPr="00000000" w14:paraId="00000021">
      <w:pPr>
        <w:contextualSpacing w:val="0"/>
        <w:jc w:val="center"/>
        <w:rPr/>
      </w:pPr>
      <w:r w:rsidDel="00000000" w:rsidR="00000000" w:rsidRPr="00000000">
        <w:rPr>
          <w:rtl w:val="0"/>
        </w:rPr>
      </w:r>
    </w:p>
    <w:p w:rsidR="00000000" w:rsidDel="00000000" w:rsidP="00000000" w:rsidRDefault="00000000" w:rsidRPr="00000000" w14:paraId="00000022">
      <w:pPr>
        <w:contextualSpacing w:val="0"/>
        <w:jc w:val="center"/>
        <w:rPr/>
      </w:pPr>
      <w:r w:rsidDel="00000000" w:rsidR="00000000" w:rsidRPr="00000000">
        <w:rPr>
          <w:rtl w:val="0"/>
        </w:rPr>
      </w:r>
    </w:p>
    <w:p w:rsidR="00000000" w:rsidDel="00000000" w:rsidP="00000000" w:rsidRDefault="00000000" w:rsidRPr="00000000" w14:paraId="00000023">
      <w:pPr>
        <w:contextualSpacing w:val="0"/>
        <w:jc w:val="center"/>
        <w:rPr/>
      </w:pPr>
      <w:r w:rsidDel="00000000" w:rsidR="00000000" w:rsidRPr="00000000">
        <w:rPr>
          <w:rtl w:val="0"/>
        </w:rPr>
      </w:r>
    </w:p>
    <w:p w:rsidR="00000000" w:rsidDel="00000000" w:rsidP="00000000" w:rsidRDefault="00000000" w:rsidRPr="00000000" w14:paraId="00000024">
      <w:pPr>
        <w:contextualSpacing w:val="0"/>
        <w:jc w:val="center"/>
        <w:rPr/>
      </w:pPr>
      <w:r w:rsidDel="00000000" w:rsidR="00000000" w:rsidRPr="00000000">
        <w:rPr>
          <w:rtl w:val="0"/>
        </w:rPr>
      </w:r>
    </w:p>
    <w:p w:rsidR="00000000" w:rsidDel="00000000" w:rsidP="00000000" w:rsidRDefault="00000000" w:rsidRPr="00000000" w14:paraId="00000025">
      <w:pPr>
        <w:contextualSpacing w:val="0"/>
        <w:jc w:val="center"/>
        <w:rPr/>
      </w:pPr>
      <w:r w:rsidDel="00000000" w:rsidR="00000000" w:rsidRPr="00000000">
        <w:rPr>
          <w:rtl w:val="0"/>
        </w:rPr>
      </w:r>
    </w:p>
    <w:p w:rsidR="00000000" w:rsidDel="00000000" w:rsidP="00000000" w:rsidRDefault="00000000" w:rsidRPr="00000000" w14:paraId="00000026">
      <w:pPr>
        <w:contextualSpacing w:val="0"/>
        <w:jc w:val="left"/>
        <w:rPr/>
      </w:pPr>
      <w:r w:rsidDel="00000000" w:rsidR="00000000" w:rsidRPr="00000000">
        <w:rPr>
          <w:rtl w:val="0"/>
        </w:rPr>
      </w:r>
    </w:p>
    <w:p w:rsidR="00000000" w:rsidDel="00000000" w:rsidP="00000000" w:rsidRDefault="00000000" w:rsidRPr="00000000" w14:paraId="00000027">
      <w:pPr>
        <w:contextualSpacing w:val="0"/>
        <w:jc w:val="left"/>
        <w:rPr/>
      </w:pPr>
      <w:r w:rsidDel="00000000" w:rsidR="00000000" w:rsidRPr="00000000">
        <w:rPr>
          <w:rtl w:val="0"/>
        </w:rPr>
      </w:r>
    </w:p>
    <w:p w:rsidR="00000000" w:rsidDel="00000000" w:rsidP="00000000" w:rsidRDefault="00000000" w:rsidRPr="00000000" w14:paraId="00000028">
      <w:pPr>
        <w:spacing w:line="480" w:lineRule="auto"/>
        <w:contextualSpacing w:val="0"/>
        <w:jc w:val="left"/>
        <w:rPr>
          <w:b w:val="1"/>
          <w:u w:val="single"/>
        </w:rPr>
      </w:pPr>
      <w:r w:rsidDel="00000000" w:rsidR="00000000" w:rsidRPr="00000000">
        <w:rPr>
          <w:b w:val="1"/>
          <w:u w:val="single"/>
          <w:rtl w:val="0"/>
        </w:rPr>
        <w:t xml:space="preserve">Abstract</w:t>
      </w:r>
    </w:p>
    <w:p w:rsidR="00000000" w:rsidDel="00000000" w:rsidP="00000000" w:rsidRDefault="00000000" w:rsidRPr="00000000" w14:paraId="00000029">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2A">
      <w:pPr>
        <w:spacing w:line="240" w:lineRule="auto"/>
        <w:ind w:left="0" w:firstLine="720"/>
        <w:contextualSpacing w:val="0"/>
        <w:jc w:val="center"/>
        <w:rPr/>
      </w:pPr>
      <w:r w:rsidDel="00000000" w:rsidR="00000000" w:rsidRPr="00000000">
        <w:rPr>
          <w:rtl w:val="0"/>
        </w:rPr>
        <w:t xml:space="preserve">Recognition of faces in regards to ethnicity was explored in a predominantly white race university in Wales using a Powerpoint presentation as means of testing the hypothesis. The hypothesis following previous literature stating that own-race faces are easier identified than other-race faces. Twenty-nine psychology students participated in a study that determined which race was more identifiable. Twelve faces of both black and white ethnicity were required to be recognised from a pool of thirty-six both-race faces. On this occasion, the study at hand contradicted the previous literature review through showing that black faces were found to be more distinguishable than white faces. </w:t>
      </w:r>
    </w:p>
    <w:p w:rsidR="00000000" w:rsidDel="00000000" w:rsidP="00000000" w:rsidRDefault="00000000" w:rsidRPr="00000000" w14:paraId="0000002B">
      <w:pPr>
        <w:spacing w:line="480" w:lineRule="auto"/>
        <w:contextualSpacing w:val="0"/>
        <w:jc w:val="left"/>
        <w:rPr/>
      </w:pPr>
      <w:r w:rsidDel="00000000" w:rsidR="00000000" w:rsidRPr="00000000">
        <w:rPr>
          <w:rtl w:val="0"/>
        </w:rPr>
      </w:r>
    </w:p>
    <w:p w:rsidR="00000000" w:rsidDel="00000000" w:rsidP="00000000" w:rsidRDefault="00000000" w:rsidRPr="00000000" w14:paraId="0000002C">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2D">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2E">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2F">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0">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1">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2">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3">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4">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5">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6">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7">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8">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9">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A">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B">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C">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D">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E">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3F">
      <w:pPr>
        <w:spacing w:line="480" w:lineRule="auto"/>
        <w:contextualSpacing w:val="0"/>
        <w:jc w:val="left"/>
        <w:rPr>
          <w:b w:val="1"/>
          <w:u w:val="single"/>
        </w:rPr>
      </w:pPr>
      <w:r w:rsidDel="00000000" w:rsidR="00000000" w:rsidRPr="00000000">
        <w:rPr>
          <w:b w:val="1"/>
          <w:u w:val="single"/>
          <w:rtl w:val="0"/>
        </w:rPr>
        <w:t xml:space="preserve">Introduction</w:t>
      </w:r>
    </w:p>
    <w:p w:rsidR="00000000" w:rsidDel="00000000" w:rsidP="00000000" w:rsidRDefault="00000000" w:rsidRPr="00000000" w14:paraId="00000040">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41">
      <w:pPr>
        <w:spacing w:line="480" w:lineRule="auto"/>
        <w:contextualSpacing w:val="0"/>
        <w:jc w:val="left"/>
        <w:rPr/>
      </w:pPr>
      <w:r w:rsidDel="00000000" w:rsidR="00000000" w:rsidRPr="00000000">
        <w:rPr>
          <w:rtl w:val="0"/>
        </w:rPr>
        <w:t xml:space="preserve">          </w:t>
        <w:tab/>
        <w:t xml:space="preserve">Previous studies have shown that own-race faces are easier recognised than other-race faces. Tim Valentine and Patrick Chiroro’s (1995) study titled ‘An Investigation of the Contact Hypothesis of the Own-race Bias in Face Recognition’ found that people of white ethnicity were able to recognise other faces of their own race better than the faces of a different race. But also found that people of black ethnicity had no significant difference between recognition of own-race faces and other-race faces. The study conducted in this report is a replica of the one performed by Roy. S Malpass and Jerome Kravitz in 1969 which showed that white faces are easier identified than black faces suggesting that the hypothesis for a similar study should show the same over all results as a similar experiment. </w:t>
      </w:r>
    </w:p>
    <w:p w:rsidR="00000000" w:rsidDel="00000000" w:rsidP="00000000" w:rsidRDefault="00000000" w:rsidRPr="00000000" w14:paraId="00000042">
      <w:pPr>
        <w:spacing w:line="480" w:lineRule="auto"/>
        <w:contextualSpacing w:val="0"/>
        <w:jc w:val="left"/>
        <w:rPr/>
      </w:pPr>
      <w:r w:rsidDel="00000000" w:rsidR="00000000" w:rsidRPr="00000000">
        <w:rPr>
          <w:rtl w:val="0"/>
        </w:rPr>
      </w:r>
    </w:p>
    <w:p w:rsidR="00000000" w:rsidDel="00000000" w:rsidP="00000000" w:rsidRDefault="00000000" w:rsidRPr="00000000" w14:paraId="00000043">
      <w:pPr>
        <w:spacing w:line="480" w:lineRule="auto"/>
        <w:contextualSpacing w:val="0"/>
        <w:jc w:val="left"/>
        <w:rPr>
          <w:b w:val="1"/>
          <w:u w:val="single"/>
        </w:rPr>
      </w:pPr>
      <w:r w:rsidDel="00000000" w:rsidR="00000000" w:rsidRPr="00000000">
        <w:rPr>
          <w:b w:val="1"/>
          <w:u w:val="single"/>
          <w:rtl w:val="0"/>
        </w:rPr>
        <w:t xml:space="preserve">Method </w:t>
      </w:r>
    </w:p>
    <w:p w:rsidR="00000000" w:rsidDel="00000000" w:rsidP="00000000" w:rsidRDefault="00000000" w:rsidRPr="00000000" w14:paraId="00000044">
      <w:pPr>
        <w:spacing w:line="480" w:lineRule="auto"/>
        <w:contextualSpacing w:val="0"/>
        <w:jc w:val="left"/>
        <w:rPr/>
      </w:pPr>
      <w:r w:rsidDel="00000000" w:rsidR="00000000" w:rsidRPr="00000000">
        <w:rPr>
          <w:rtl w:val="0"/>
        </w:rPr>
      </w:r>
    </w:p>
    <w:p w:rsidR="00000000" w:rsidDel="00000000" w:rsidP="00000000" w:rsidRDefault="00000000" w:rsidRPr="00000000" w14:paraId="00000045">
      <w:pPr>
        <w:spacing w:line="480" w:lineRule="auto"/>
        <w:contextualSpacing w:val="0"/>
        <w:jc w:val="left"/>
        <w:rPr/>
      </w:pPr>
      <w:r w:rsidDel="00000000" w:rsidR="00000000" w:rsidRPr="00000000">
        <w:rPr>
          <w:rtl w:val="0"/>
        </w:rPr>
        <w:t xml:space="preserve">          </w:t>
        <w:tab/>
        <w:t xml:space="preserve">The sample of twenty-nine first year participants were collected via random sampling, all being chosen to do the experiment as a result of being psychology students in the university. The age range of the participants were from eighteen to sixty years (</w:t>
      </w:r>
      <w:r w:rsidDel="00000000" w:rsidR="00000000" w:rsidRPr="00000000">
        <w:rPr>
          <w:i w:val="1"/>
          <w:rtl w:val="0"/>
        </w:rPr>
        <w:t xml:space="preserve">M</w:t>
      </w:r>
      <w:r w:rsidDel="00000000" w:rsidR="00000000" w:rsidRPr="00000000">
        <w:rPr>
          <w:rtl w:val="0"/>
        </w:rPr>
        <w:t xml:space="preserve"> = 27.31, </w:t>
      </w:r>
      <w:r w:rsidDel="00000000" w:rsidR="00000000" w:rsidRPr="00000000">
        <w:rPr>
          <w:i w:val="1"/>
          <w:rtl w:val="0"/>
        </w:rPr>
        <w:t xml:space="preserve">SD</w:t>
      </w:r>
      <w:r w:rsidDel="00000000" w:rsidR="00000000" w:rsidRPr="00000000">
        <w:rPr>
          <w:rtl w:val="0"/>
        </w:rPr>
        <w:t xml:space="preserve"> = 10.81) with seven male participants and 22 females.</w:t>
      </w:r>
    </w:p>
    <w:p w:rsidR="00000000" w:rsidDel="00000000" w:rsidP="00000000" w:rsidRDefault="00000000" w:rsidRPr="00000000" w14:paraId="00000046">
      <w:pPr>
        <w:spacing w:line="480" w:lineRule="auto"/>
        <w:contextualSpacing w:val="0"/>
        <w:jc w:val="left"/>
        <w:rPr/>
      </w:pPr>
      <w:r w:rsidDel="00000000" w:rsidR="00000000" w:rsidRPr="00000000">
        <w:rPr>
          <w:rtl w:val="0"/>
        </w:rPr>
        <w:t xml:space="preserve">          Continuous data was collected using an ordinal level of measurement recording the number of black and white faces recognised/recalled (DV) when mixed with unseen before faces (IV). </w:t>
      </w:r>
    </w:p>
    <w:p w:rsidR="00000000" w:rsidDel="00000000" w:rsidP="00000000" w:rsidRDefault="00000000" w:rsidRPr="00000000" w14:paraId="00000047">
      <w:pPr>
        <w:spacing w:line="480" w:lineRule="auto"/>
        <w:ind w:firstLine="720"/>
        <w:contextualSpacing w:val="0"/>
        <w:jc w:val="left"/>
        <w:rPr/>
      </w:pPr>
      <w:r w:rsidDel="00000000" w:rsidR="00000000" w:rsidRPr="00000000">
        <w:rPr>
          <w:rtl w:val="0"/>
        </w:rPr>
        <w:t xml:space="preserve">Firstly, a consent form was given to each participant before they were all instructed to watch an interactive whiteboard screen at the front of the class room which presented with additional information; participants were sat in a classroom within a range of fifteen meters from the screen. A countdown from three appeared on the screen to a powerpoint presentation of faces of different ethnicities was displayed to a classroom of students, showing 12 faces on different slides including 6 white faces and 6 black faces, each appearing on the screen for only 2 seconds. Each photograph was taken with the pictured person facing the camera in front of a light coloured, blank canvas.  After this part of the experiment was finished, the lecturer proceeded with a distraction by giving further information for exactly one minute. Again, the participants were instructed to watch the screen for the second part of the experiment. Before the countdown to part two, participants were asked to note down the numbers that were displayed next to the pictures that were associated with the faces previously seen in part one; these numbers were to be written on a pre-prepared sheet of paper that also included small sections to fill out involving the participants’ age, ethnicity, and gender; with a large box at the bottom where they were to write the numbers related to the pictures. Part two included six slides with 36 pictures of faces in total; which were shown for 12 seconds each, displaying 6 pictures of different faces on each slide. Some slides included pictures of faces that were not contained in part one of the experimented. At the end of the experiment, debrief information was presented on the screen for all to read.  </w:t>
      </w:r>
    </w:p>
    <w:p w:rsidR="00000000" w:rsidDel="00000000" w:rsidP="00000000" w:rsidRDefault="00000000" w:rsidRPr="00000000" w14:paraId="00000048">
      <w:pPr>
        <w:spacing w:line="480" w:lineRule="auto"/>
        <w:contextualSpacing w:val="0"/>
        <w:jc w:val="left"/>
        <w:rPr/>
      </w:pPr>
      <w:r w:rsidDel="00000000" w:rsidR="00000000" w:rsidRPr="00000000">
        <w:rPr>
          <w:rtl w:val="0"/>
        </w:rPr>
      </w:r>
    </w:p>
    <w:p w:rsidR="00000000" w:rsidDel="00000000" w:rsidP="00000000" w:rsidRDefault="00000000" w:rsidRPr="00000000" w14:paraId="00000049">
      <w:pPr>
        <w:spacing w:line="480" w:lineRule="auto"/>
        <w:contextualSpacing w:val="0"/>
        <w:jc w:val="left"/>
        <w:rPr>
          <w:b w:val="1"/>
          <w:u w:val="single"/>
        </w:rPr>
      </w:pPr>
      <w:r w:rsidDel="00000000" w:rsidR="00000000" w:rsidRPr="00000000">
        <w:rPr>
          <w:b w:val="1"/>
          <w:u w:val="single"/>
          <w:rtl w:val="0"/>
        </w:rPr>
        <w:t xml:space="preserve">Results</w:t>
      </w:r>
    </w:p>
    <w:p w:rsidR="00000000" w:rsidDel="00000000" w:rsidP="00000000" w:rsidRDefault="00000000" w:rsidRPr="00000000" w14:paraId="0000004A">
      <w:pPr>
        <w:spacing w:line="480" w:lineRule="auto"/>
        <w:contextualSpacing w:val="0"/>
        <w:jc w:val="left"/>
        <w:rPr>
          <w:b w:val="1"/>
          <w:u w:val="single"/>
        </w:rPr>
      </w:pPr>
      <w:r w:rsidDel="00000000" w:rsidR="00000000" w:rsidRPr="00000000">
        <w:rPr>
          <w:rtl w:val="0"/>
        </w:rPr>
      </w:r>
    </w:p>
    <w:p w:rsidR="00000000" w:rsidDel="00000000" w:rsidP="00000000" w:rsidRDefault="00000000" w:rsidRPr="00000000" w14:paraId="0000004B">
      <w:pPr>
        <w:spacing w:line="480" w:lineRule="auto"/>
        <w:ind w:firstLine="720"/>
        <w:contextualSpacing w:val="0"/>
        <w:jc w:val="left"/>
        <w:rPr/>
      </w:pPr>
      <w:r w:rsidDel="00000000" w:rsidR="00000000" w:rsidRPr="00000000">
        <w:rPr>
          <w:rtl w:val="0"/>
        </w:rPr>
        <w:t xml:space="preserve">Two measures of recognition was obtained in this study: the correct recall of white faces and the correct recall of black faces. Results show that recall for black faces was higher ( </w:t>
      </w:r>
      <w:r w:rsidDel="00000000" w:rsidR="00000000" w:rsidRPr="00000000">
        <w:rPr>
          <w:i w:val="1"/>
          <w:rtl w:val="0"/>
        </w:rPr>
        <w:t xml:space="preserve">M</w:t>
      </w:r>
      <w:r w:rsidDel="00000000" w:rsidR="00000000" w:rsidRPr="00000000">
        <w:rPr>
          <w:rtl w:val="0"/>
        </w:rPr>
        <w:t xml:space="preserve"> = 3.34m </w:t>
      </w:r>
      <w:r w:rsidDel="00000000" w:rsidR="00000000" w:rsidRPr="00000000">
        <w:rPr>
          <w:i w:val="1"/>
          <w:rtl w:val="0"/>
        </w:rPr>
        <w:t xml:space="preserve">SD</w:t>
      </w:r>
      <w:r w:rsidDel="00000000" w:rsidR="00000000" w:rsidRPr="00000000">
        <w:rPr>
          <w:rtl w:val="0"/>
        </w:rPr>
        <w:t xml:space="preserve"> = 2.42) than recall for white faces </w:t>
      </w:r>
      <w:r w:rsidDel="00000000" w:rsidR="00000000" w:rsidRPr="00000000">
        <w:rPr>
          <w:i w:val="1"/>
          <w:rtl w:val="0"/>
        </w:rPr>
        <w:t xml:space="preserve">(M</w:t>
      </w:r>
      <w:r w:rsidDel="00000000" w:rsidR="00000000" w:rsidRPr="00000000">
        <w:rPr>
          <w:rtl w:val="0"/>
        </w:rPr>
        <w:t xml:space="preserve"> = 2.67, </w:t>
      </w:r>
      <w:r w:rsidDel="00000000" w:rsidR="00000000" w:rsidRPr="00000000">
        <w:rPr>
          <w:i w:val="1"/>
          <w:rtl w:val="0"/>
        </w:rPr>
        <w:t xml:space="preserve">SD</w:t>
      </w:r>
      <w:r w:rsidDel="00000000" w:rsidR="00000000" w:rsidRPr="00000000">
        <w:rPr>
          <w:rtl w:val="0"/>
        </w:rPr>
        <w:t xml:space="preserve"> = 1.97). Figure 1 shows the recall accuracy of the ethnicity of the faces in the pictures out of the six black faces and six white faces possible to recall. </w:t>
      </w:r>
    </w:p>
    <w:p w:rsidR="00000000" w:rsidDel="00000000" w:rsidP="00000000" w:rsidRDefault="00000000" w:rsidRPr="00000000" w14:paraId="0000004C">
      <w:pPr>
        <w:spacing w:line="480" w:lineRule="auto"/>
        <w:contextualSpacing w:val="0"/>
        <w:jc w:val="left"/>
        <w:rPr/>
      </w:pPr>
      <w:r w:rsidDel="00000000" w:rsidR="00000000" w:rsidRPr="00000000">
        <w:rPr>
          <w:rtl w:val="0"/>
        </w:rPr>
      </w:r>
    </w:p>
    <w:p w:rsidR="00000000" w:rsidDel="00000000" w:rsidP="00000000" w:rsidRDefault="00000000" w:rsidRPr="00000000" w14:paraId="0000004D">
      <w:pPr>
        <w:spacing w:line="480" w:lineRule="auto"/>
        <w:ind w:firstLine="720"/>
        <w:contextualSpacing w:val="0"/>
        <w:jc w:val="left"/>
        <w:rPr/>
      </w:pPr>
      <w:r w:rsidDel="00000000" w:rsidR="00000000" w:rsidRPr="00000000">
        <w:rPr>
          <w:rtl w:val="0"/>
        </w:rPr>
      </w:r>
    </w:p>
    <w:p w:rsidR="00000000" w:rsidDel="00000000" w:rsidP="00000000" w:rsidRDefault="00000000" w:rsidRPr="00000000" w14:paraId="0000004E">
      <w:pPr>
        <w:spacing w:line="480" w:lineRule="auto"/>
        <w:ind w:firstLine="720"/>
        <w:contextualSpacing w:val="0"/>
        <w:jc w:val="left"/>
        <w:rPr/>
      </w:pPr>
      <w:r w:rsidDel="00000000" w:rsidR="00000000" w:rsidRPr="00000000">
        <w:rPr>
          <w:rtl w:val="0"/>
        </w:rPr>
      </w:r>
    </w:p>
    <w:p w:rsidR="00000000" w:rsidDel="00000000" w:rsidP="00000000" w:rsidRDefault="00000000" w:rsidRPr="00000000" w14:paraId="0000004F">
      <w:pPr>
        <w:spacing w:line="480" w:lineRule="auto"/>
        <w:ind w:firstLine="720"/>
        <w:contextualSpacing w:val="0"/>
        <w:jc w:val="left"/>
        <w:rPr/>
      </w:pPr>
      <w:r w:rsidDel="00000000" w:rsidR="00000000" w:rsidRPr="00000000">
        <w:rPr>
          <w:rtl w:val="0"/>
        </w:rPr>
        <w:t xml:space="preserve">Figure 1.</w:t>
      </w:r>
    </w:p>
    <w:p w:rsidR="00000000" w:rsidDel="00000000" w:rsidP="00000000" w:rsidRDefault="00000000" w:rsidRPr="00000000" w14:paraId="00000050">
      <w:pPr>
        <w:spacing w:line="480" w:lineRule="auto"/>
        <w:contextualSpacing w:val="0"/>
        <w:jc w:val="center"/>
        <w:rPr/>
      </w:pPr>
      <w:r w:rsidDel="00000000" w:rsidR="00000000" w:rsidRPr="00000000">
        <w:rPr/>
        <w:drawing>
          <wp:inline distB="114300" distT="114300" distL="114300" distR="114300">
            <wp:extent cx="5304387" cy="3233738"/>
            <wp:effectExtent b="0" l="0" r="0" t="0"/>
            <wp:docPr descr="Chart" id="5" name="image11.png"/>
            <a:graphic>
              <a:graphicData uri="http://schemas.openxmlformats.org/drawingml/2006/picture">
                <pic:pic>
                  <pic:nvPicPr>
                    <pic:cNvPr descr="Chart" id="0" name="image11.png"/>
                    <pic:cNvPicPr preferRelativeResize="0"/>
                  </pic:nvPicPr>
                  <pic:blipFill>
                    <a:blip r:embed="rId7"/>
                    <a:srcRect b="0" l="0" r="0" t="0"/>
                    <a:stretch>
                      <a:fillRect/>
                    </a:stretch>
                  </pic:blipFill>
                  <pic:spPr>
                    <a:xfrm>
                      <a:off x="0" y="0"/>
                      <a:ext cx="5304387" cy="3233738"/>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480" w:lineRule="auto"/>
        <w:ind w:firstLine="720"/>
        <w:contextualSpacing w:val="0"/>
        <w:jc w:val="left"/>
        <w:rPr/>
      </w:pPr>
      <w:r w:rsidDel="00000000" w:rsidR="00000000" w:rsidRPr="00000000">
        <w:rPr>
          <w:rtl w:val="0"/>
        </w:rPr>
        <w:t xml:space="preserve">Shown in the graph adjacent to the Participant ID axis is the number of faces correctly recalled out of the six black faces and the six white faces. As noted, six participants in the study failed to recall any of the faces correctly; 14 participants were able to recognise black faces better than white; three recognised white faces better than black, and six participants recalled the same amount of black and white faces correctly. </w:t>
      </w:r>
      <w:r w:rsidDel="00000000" w:rsidR="00000000" w:rsidRPr="00000000">
        <w:rPr>
          <w:rtl w:val="0"/>
        </w:rPr>
      </w:r>
    </w:p>
    <w:p w:rsidR="00000000" w:rsidDel="00000000" w:rsidP="00000000" w:rsidRDefault="00000000" w:rsidRPr="00000000" w14:paraId="00000052">
      <w:pPr>
        <w:spacing w:line="480" w:lineRule="auto"/>
        <w:contextualSpacing w:val="0"/>
        <w:jc w:val="left"/>
        <w:rPr/>
      </w:pPr>
      <w:r w:rsidDel="00000000" w:rsidR="00000000" w:rsidRPr="00000000">
        <w:rPr>
          <w:rtl w:val="0"/>
        </w:rPr>
        <w:t xml:space="preserve">         </w:t>
      </w:r>
    </w:p>
    <w:p w:rsidR="00000000" w:rsidDel="00000000" w:rsidP="00000000" w:rsidRDefault="00000000" w:rsidRPr="00000000" w14:paraId="00000053">
      <w:pPr>
        <w:spacing w:line="480" w:lineRule="auto"/>
        <w:contextualSpacing w:val="0"/>
        <w:rPr>
          <w:b w:val="1"/>
          <w:u w:val="single"/>
        </w:rPr>
      </w:pPr>
      <w:r w:rsidDel="00000000" w:rsidR="00000000" w:rsidRPr="00000000">
        <w:rPr>
          <w:b w:val="1"/>
          <w:u w:val="single"/>
          <w:rtl w:val="0"/>
        </w:rPr>
        <w:t xml:space="preserve">Discussion</w:t>
      </w:r>
    </w:p>
    <w:p w:rsidR="00000000" w:rsidDel="00000000" w:rsidP="00000000" w:rsidRDefault="00000000" w:rsidRPr="00000000" w14:paraId="00000054">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55">
      <w:pPr>
        <w:spacing w:line="480" w:lineRule="auto"/>
        <w:contextualSpacing w:val="0"/>
        <w:rPr/>
      </w:pPr>
      <w:r w:rsidDel="00000000" w:rsidR="00000000" w:rsidRPr="00000000">
        <w:rPr>
          <w:rtl w:val="0"/>
        </w:rPr>
        <w:t xml:space="preserve">         </w:t>
        <w:tab/>
        <w:t xml:space="preserve"> The outcome of the research conducted in the study contradicts the hypothesis that participants are better able to recognise their own race than a different race. Also disproves  that of previous literature of Valentine and Chiroro’s in the own race-bias theory. And that of Malpass and Kravits (1969) study which suggested that white faces are identified with less difficulty than the identification of black faces. </w:t>
      </w:r>
    </w:p>
    <w:p w:rsidR="00000000" w:rsidDel="00000000" w:rsidP="00000000" w:rsidRDefault="00000000" w:rsidRPr="00000000" w14:paraId="00000056">
      <w:pPr>
        <w:spacing w:line="480" w:lineRule="auto"/>
        <w:contextualSpacing w:val="0"/>
        <w:rPr/>
      </w:pPr>
      <w:r w:rsidDel="00000000" w:rsidR="00000000" w:rsidRPr="00000000">
        <w:rPr>
          <w:rtl w:val="0"/>
        </w:rPr>
      </w:r>
    </w:p>
    <w:p w:rsidR="00000000" w:rsidDel="00000000" w:rsidP="00000000" w:rsidRDefault="00000000" w:rsidRPr="00000000" w14:paraId="00000057">
      <w:pPr>
        <w:spacing w:line="480" w:lineRule="auto"/>
        <w:contextualSpacing w:val="0"/>
        <w:rPr/>
      </w:pPr>
      <w:r w:rsidDel="00000000" w:rsidR="00000000" w:rsidRPr="00000000">
        <w:rPr>
          <w:rtl w:val="0"/>
        </w:rPr>
        <w:t xml:space="preserve">          </w:t>
        <w:tab/>
        <w:t xml:space="preserve">In difference to both studies mentioned in the literature review a few limitations to the experiment have been noted, issues such as the amount of participants that were involved in the experiment at one time; a group study only contains a limited amount of people and cannot contain enough participants to generalise to the whole population of the world. Cultural differences would have an impact on the amount of faces recalled in regards to the colour of skin. Within this group of participants in a university in the South of Wales there were only people of white race; which could offer the reason why the recall for black faces were higher than that of white; the participants are used to seeing faces that have the same skin colour as their own and were able to recognise other-race faces better because of the rare occurrence of seeing them in real life with a recent statistic rate of minority groups being 4.1 percent within Wales (Welsh Government). An improvement of this study would be to use a larger sample of participants and conduct the study across different countries where black faces would be more prominent which would possibly create a more realistic interpretation of the results. Another improvement to this study in regards to the participants used would be to use more participants to make it easier to generalise to a wider population and also to use an equal amount of males and females. This would make it easier to compare each study and also make it easier to represent a population more accurately. One positive to the participants used is that there was a wide range of ages and this helps accurately represent the population of the real world.</w:t>
      </w:r>
    </w:p>
    <w:p w:rsidR="00000000" w:rsidDel="00000000" w:rsidP="00000000" w:rsidRDefault="00000000" w:rsidRPr="00000000" w14:paraId="00000058">
      <w:pPr>
        <w:spacing w:line="480" w:lineRule="auto"/>
        <w:ind w:firstLine="720"/>
        <w:contextualSpacing w:val="0"/>
        <w:rPr/>
      </w:pPr>
      <w:r w:rsidDel="00000000" w:rsidR="00000000" w:rsidRPr="00000000">
        <w:rPr>
          <w:rtl w:val="0"/>
        </w:rPr>
        <w:t xml:space="preserve">Another issue with the amount of participants in the group is that they were not sat separate from each other, suggesting that their results were susceptible to conformity of the participants sat near to them. Associated with this is another flaw to the method used is that the second half of the study presented six small pictures at a time rather than one large picture on the screen. This would have affected the visual perception of the participants furthest from the screen and would not have had the same visual experience as the people sat in the front. A way to improve this aspect of the study is to allow the participants a fair chance by conducting the study through sitting each one in a room separate from each other in front of a smaller computer screen; this will allow the participants to have better view of the faces shown on the screen without their position in the classroom affecting their ability to recall faces.</w:t>
      </w:r>
      <w:r w:rsidDel="00000000" w:rsidR="00000000" w:rsidRPr="00000000">
        <w:rPr>
          <w:rtl w:val="0"/>
        </w:rPr>
      </w:r>
    </w:p>
    <w:p w:rsidR="00000000" w:rsidDel="00000000" w:rsidP="00000000" w:rsidRDefault="00000000" w:rsidRPr="00000000" w14:paraId="00000059">
      <w:pPr>
        <w:spacing w:line="480" w:lineRule="auto"/>
        <w:contextualSpacing w:val="0"/>
        <w:rPr/>
      </w:pPr>
      <w:r w:rsidDel="00000000" w:rsidR="00000000" w:rsidRPr="00000000">
        <w:rPr>
          <w:rtl w:val="0"/>
        </w:rPr>
        <w:tab/>
        <w:t xml:space="preserve">Because of the style of the study; which was a controlled lab experiment, there could have been a possibility for the participants to guess the intention of the experiment and might have tried harder to absorb the information on the screen in regards to colour of skin and facial features of the pictured people. Because of this the experiment would not represent real life as the participants were put into an unnatural position. One way to better this study in the future is to conduct it in a natural environment where participants do not know that they are a part of the study until the end and would not be able to sense the purpose of the experiment. </w:t>
      </w:r>
    </w:p>
    <w:p w:rsidR="00000000" w:rsidDel="00000000" w:rsidP="00000000" w:rsidRDefault="00000000" w:rsidRPr="00000000" w14:paraId="0000005A">
      <w:pPr>
        <w:spacing w:line="480" w:lineRule="auto"/>
        <w:contextualSpacing w:val="0"/>
        <w:rPr/>
      </w:pPr>
      <w:r w:rsidDel="00000000" w:rsidR="00000000" w:rsidRPr="00000000">
        <w:rPr>
          <w:rtl w:val="0"/>
        </w:rPr>
      </w:r>
    </w:p>
    <w:p w:rsidR="00000000" w:rsidDel="00000000" w:rsidP="00000000" w:rsidRDefault="00000000" w:rsidRPr="00000000" w14:paraId="0000005B">
      <w:pPr>
        <w:spacing w:line="480" w:lineRule="auto"/>
        <w:contextualSpacing w:val="0"/>
        <w:rPr/>
      </w:pPr>
      <w:r w:rsidDel="00000000" w:rsidR="00000000" w:rsidRPr="00000000">
        <w:rPr>
          <w:rtl w:val="0"/>
        </w:rPr>
        <w:tab/>
        <w:t xml:space="preserve">In conclusion the hypothesis and the objective of the study was not met; people of white race are not in anyway more prone to recognise their own race better than other races. People of white ethnicity are better able to recognise faces of other ethnic groups. This study clearly has not supported that of the own-race bias theory by Valentine and Chiroro of the own-race bias. But as explained in the discussion part of this report, the study was conducted in an unfair environment in only one county of one country and can only confirm the accuracy of the population of the participants involved in this particular experiment.</w:t>
      </w:r>
    </w:p>
    <w:p w:rsidR="00000000" w:rsidDel="00000000" w:rsidP="00000000" w:rsidRDefault="00000000" w:rsidRPr="00000000" w14:paraId="0000005C">
      <w:pPr>
        <w:spacing w:line="480" w:lineRule="auto"/>
        <w:contextualSpacing w:val="0"/>
        <w:rPr/>
      </w:pPr>
      <w:r w:rsidDel="00000000" w:rsidR="00000000" w:rsidRPr="00000000">
        <w:rPr>
          <w:rtl w:val="0"/>
        </w:rPr>
      </w:r>
    </w:p>
    <w:p w:rsidR="00000000" w:rsidDel="00000000" w:rsidP="00000000" w:rsidRDefault="00000000" w:rsidRPr="00000000" w14:paraId="0000005D">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5E">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5F">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60">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61">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62">
      <w:pPr>
        <w:spacing w:line="480" w:lineRule="auto"/>
        <w:contextualSpacing w:val="0"/>
        <w:rPr>
          <w:b w:val="1"/>
          <w:u w:val="single"/>
        </w:rPr>
      </w:pPr>
      <w:r w:rsidDel="00000000" w:rsidR="00000000" w:rsidRPr="00000000">
        <w:rPr>
          <w:b w:val="1"/>
          <w:u w:val="single"/>
          <w:rtl w:val="0"/>
        </w:rPr>
        <w:t xml:space="preserve">References </w:t>
      </w:r>
    </w:p>
    <w:p w:rsidR="00000000" w:rsidDel="00000000" w:rsidP="00000000" w:rsidRDefault="00000000" w:rsidRPr="00000000" w14:paraId="00000063">
      <w:pPr>
        <w:spacing w:line="480" w:lineRule="auto"/>
        <w:contextualSpacing w:val="0"/>
        <w:rPr/>
      </w:pPr>
      <w:r w:rsidDel="00000000" w:rsidR="00000000" w:rsidRPr="00000000">
        <w:rPr>
          <w:rtl w:val="0"/>
        </w:rPr>
      </w:r>
    </w:p>
    <w:p w:rsidR="00000000" w:rsidDel="00000000" w:rsidP="00000000" w:rsidRDefault="00000000" w:rsidRPr="00000000" w14:paraId="00000064">
      <w:pPr>
        <w:spacing w:line="480" w:lineRule="auto"/>
        <w:ind w:firstLine="720"/>
        <w:contextualSpacing w:val="0"/>
        <w:rPr/>
      </w:pPr>
      <w:r w:rsidDel="00000000" w:rsidR="00000000" w:rsidRPr="00000000">
        <w:rPr>
          <w:rtl w:val="0"/>
        </w:rPr>
        <w:t xml:space="preserve">Chiroro, P. and Valentine, T. (1995). An Investigation of the Contact Hypothesis of the Own-race Bias in Face Recognition. </w:t>
      </w:r>
      <w:r w:rsidDel="00000000" w:rsidR="00000000" w:rsidRPr="00000000">
        <w:rPr>
          <w:i w:val="1"/>
          <w:rtl w:val="0"/>
        </w:rPr>
        <w:t xml:space="preserve">The Quarterly Journal of Experimental Psychology Section A</w:t>
      </w:r>
      <w:r w:rsidDel="00000000" w:rsidR="00000000" w:rsidRPr="00000000">
        <w:rPr>
          <w:rtl w:val="0"/>
        </w:rPr>
        <w:t xml:space="preserve">, 48(4), pp.879-894.</w:t>
      </w:r>
    </w:p>
    <w:p w:rsidR="00000000" w:rsidDel="00000000" w:rsidP="00000000" w:rsidRDefault="00000000" w:rsidRPr="00000000" w14:paraId="00000065">
      <w:pPr>
        <w:spacing w:line="480" w:lineRule="auto"/>
        <w:ind w:firstLine="720"/>
        <w:contextualSpacing w:val="0"/>
        <w:rPr/>
      </w:pPr>
      <w:r w:rsidDel="00000000" w:rsidR="00000000" w:rsidRPr="00000000">
        <w:rPr>
          <w:rtl w:val="0"/>
        </w:rPr>
      </w:r>
    </w:p>
    <w:p w:rsidR="00000000" w:rsidDel="00000000" w:rsidP="00000000" w:rsidRDefault="00000000" w:rsidRPr="00000000" w14:paraId="00000066">
      <w:pPr>
        <w:spacing w:line="480" w:lineRule="auto"/>
        <w:contextualSpacing w:val="0"/>
        <w:rPr/>
      </w:pPr>
      <w:r w:rsidDel="00000000" w:rsidR="00000000" w:rsidRPr="00000000">
        <w:rPr>
          <w:rtl w:val="0"/>
        </w:rPr>
        <w:t xml:space="preserve">Gov.wales. (2011). </w:t>
      </w:r>
      <w:r w:rsidDel="00000000" w:rsidR="00000000" w:rsidRPr="00000000">
        <w:rPr>
          <w:i w:val="1"/>
          <w:rtl w:val="0"/>
        </w:rPr>
        <w:t xml:space="preserve">Welsh Government|Population estimates by ethnic group</w:t>
      </w:r>
      <w:r w:rsidDel="00000000" w:rsidR="00000000" w:rsidRPr="00000000">
        <w:rPr>
          <w:rtl w:val="0"/>
        </w:rPr>
        <w:t xml:space="preserve">. [online] Available at: http://gov.wales/statistics-and-research/population-estimates-ethnicity/?lang=en [Accessed 13 Mar. 2018].</w:t>
      </w:r>
    </w:p>
    <w:p w:rsidR="00000000" w:rsidDel="00000000" w:rsidP="00000000" w:rsidRDefault="00000000" w:rsidRPr="00000000" w14:paraId="00000067">
      <w:pPr>
        <w:spacing w:line="480" w:lineRule="auto"/>
        <w:contextualSpacing w:val="0"/>
        <w:rPr/>
      </w:pPr>
      <w:r w:rsidDel="00000000" w:rsidR="00000000" w:rsidRPr="00000000">
        <w:rPr>
          <w:rtl w:val="0"/>
        </w:rPr>
      </w:r>
    </w:p>
    <w:p w:rsidR="00000000" w:rsidDel="00000000" w:rsidP="00000000" w:rsidRDefault="00000000" w:rsidRPr="00000000" w14:paraId="00000068">
      <w:pPr>
        <w:spacing w:line="480" w:lineRule="auto"/>
        <w:ind w:firstLine="720"/>
        <w:contextualSpacing w:val="0"/>
        <w:rPr/>
      </w:pPr>
      <w:r w:rsidDel="00000000" w:rsidR="00000000" w:rsidRPr="00000000">
        <w:rPr>
          <w:rtl w:val="0"/>
        </w:rPr>
        <w:t xml:space="preserve">Malpass, R. and Kravitz, J. (1969). Recognition for faces of own and other race. Journal of Personality and Social Psychology, 13(4), pp.330-334.</w:t>
      </w:r>
      <w:r w:rsidDel="00000000" w:rsidR="00000000" w:rsidRPr="00000000">
        <w:rPr>
          <w:rtl w:val="0"/>
        </w:rPr>
      </w:r>
    </w:p>
    <w:p w:rsidR="00000000" w:rsidDel="00000000" w:rsidP="00000000" w:rsidRDefault="00000000" w:rsidRPr="00000000" w14:paraId="00000069">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6A">
      <w:pPr>
        <w:spacing w:line="480" w:lineRule="auto"/>
        <w:contextualSpacing w:val="0"/>
        <w:rPr>
          <w:b w:val="1"/>
          <w:u w:val="single"/>
        </w:rPr>
      </w:pPr>
      <w:r w:rsidDel="00000000" w:rsidR="00000000" w:rsidRPr="00000000">
        <w:rPr>
          <w:b w:val="1"/>
          <w:u w:val="single"/>
          <w:rtl w:val="0"/>
        </w:rPr>
        <w:t xml:space="preserve">Appendices</w:t>
      </w:r>
      <w:r w:rsidDel="00000000" w:rsidR="00000000" w:rsidRPr="00000000">
        <w:drawing>
          <wp:anchor allowOverlap="1" behindDoc="0" distB="114300" distT="114300" distL="114300" distR="114300" hidden="0" layoutInCell="1" locked="0" relativeHeight="0" simplePos="0">
            <wp:simplePos x="0" y="0"/>
            <wp:positionH relativeFrom="margin">
              <wp:posOffset>2886075</wp:posOffset>
            </wp:positionH>
            <wp:positionV relativeFrom="paragraph">
              <wp:posOffset>200025</wp:posOffset>
            </wp:positionV>
            <wp:extent cx="2600857" cy="3910013"/>
            <wp:effectExtent b="0" l="0" r="0" t="0"/>
            <wp:wrapSquare wrapText="bothSides" distB="114300" distT="114300" distL="114300" distR="114300"/>
            <wp:docPr id="2"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2600857" cy="39100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-514349</wp:posOffset>
            </wp:positionH>
            <wp:positionV relativeFrom="paragraph">
              <wp:posOffset>295275</wp:posOffset>
            </wp:positionV>
            <wp:extent cx="2600325" cy="3838575"/>
            <wp:effectExtent b="0" l="0" r="0" t="0"/>
            <wp:wrapTopAndBottom distB="114300" distT="114300"/>
            <wp:docPr id="6"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2600325" cy="3838575"/>
                    </a:xfrm>
                    <a:prstGeom prst="rect"/>
                    <a:ln/>
                  </pic:spPr>
                </pic:pic>
              </a:graphicData>
            </a:graphic>
          </wp:anchor>
        </w:drawing>
      </w:r>
    </w:p>
    <w:p w:rsidR="00000000" w:rsidDel="00000000" w:rsidP="00000000" w:rsidRDefault="00000000" w:rsidRPr="00000000" w14:paraId="0000006B">
      <w:pPr>
        <w:spacing w:line="480" w:lineRule="auto"/>
        <w:contextualSpacing w:val="0"/>
        <w:rPr>
          <w:b w:val="1"/>
          <w:u w:val="single"/>
        </w:rPr>
      </w:pPr>
      <w:r w:rsidDel="00000000" w:rsidR="00000000" w:rsidRPr="00000000">
        <w:rPr>
          <w:rtl w:val="0"/>
        </w:rPr>
      </w:r>
    </w:p>
    <w:p w:rsidR="00000000" w:rsidDel="00000000" w:rsidP="00000000" w:rsidRDefault="00000000" w:rsidRPr="00000000" w14:paraId="0000006C">
      <w:pPr>
        <w:spacing w:line="480" w:lineRule="auto"/>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3028950</wp:posOffset>
            </wp:positionH>
            <wp:positionV relativeFrom="paragraph">
              <wp:posOffset>9525</wp:posOffset>
            </wp:positionV>
            <wp:extent cx="3002797" cy="3810000"/>
            <wp:effectExtent b="0" l="0" r="0" t="0"/>
            <wp:wrapTopAndBottom distB="114300" distT="114300"/>
            <wp:docPr id="1"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002797" cy="38100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-200024</wp:posOffset>
            </wp:positionH>
            <wp:positionV relativeFrom="paragraph">
              <wp:posOffset>9525</wp:posOffset>
            </wp:positionV>
            <wp:extent cx="2688677" cy="3805238"/>
            <wp:effectExtent b="0" l="0" r="0" t="0"/>
            <wp:wrapTopAndBottom distB="114300" distT="114300"/>
            <wp:docPr id="3" name="image9.jpg"/>
            <a:graphic>
              <a:graphicData uri="http://schemas.openxmlformats.org/drawingml/2006/picture">
                <pic:pic>
                  <pic:nvPicPr>
                    <pic:cNvPr id="0" name="image9.jpg"/>
                    <pic:cNvPicPr preferRelativeResize="0"/>
                  </pic:nvPicPr>
                  <pic:blipFill>
                    <a:blip r:embed="rId11"/>
                    <a:srcRect b="0" l="0" r="0" t="0"/>
                    <a:stretch>
                      <a:fillRect/>
                    </a:stretch>
                  </pic:blipFill>
                  <pic:spPr>
                    <a:xfrm>
                      <a:off x="0" y="0"/>
                      <a:ext cx="2688677" cy="3805238"/>
                    </a:xfrm>
                    <a:prstGeom prst="rect"/>
                    <a:ln/>
                  </pic:spPr>
                </pic:pic>
              </a:graphicData>
            </a:graphic>
          </wp:anchor>
        </w:drawing>
      </w:r>
    </w:p>
    <w:p w:rsidR="00000000" w:rsidDel="00000000" w:rsidP="00000000" w:rsidRDefault="00000000" w:rsidRPr="00000000" w14:paraId="0000006D">
      <w:pPr>
        <w:spacing w:line="480" w:lineRule="auto"/>
        <w:contextualSpacing w:val="0"/>
        <w:rPr/>
      </w:pPr>
      <w:r w:rsidDel="00000000" w:rsidR="00000000" w:rsidRPr="00000000">
        <w:rPr>
          <w:rtl w:val="0"/>
        </w:rPr>
      </w:r>
    </w:p>
    <w:p w:rsidR="00000000" w:rsidDel="00000000" w:rsidP="00000000" w:rsidRDefault="00000000" w:rsidRPr="00000000" w14:paraId="0000006E">
      <w:pPr>
        <w:spacing w:line="480" w:lineRule="auto"/>
        <w:contextualSpacing w:val="0"/>
        <w:rPr/>
      </w:pPr>
      <w:r w:rsidDel="00000000" w:rsidR="00000000" w:rsidRPr="00000000">
        <w:rPr>
          <w:rtl w:val="0"/>
        </w:rPr>
      </w:r>
    </w:p>
    <w:sectPr>
      <w:headerReference r:id="rId12" w:type="default"/>
      <w:headerReference r:id="rId13" w:type="first"/>
      <w:footerReference r:id="rId14" w:type="default"/>
      <w:footerReference r:id="rId15" w:type="first"/>
      <w:pgSz w:h="16834" w:w="11909"/>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F">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1">
    <w:pPr>
      <w:contextualSpacing w:val="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contextualSpacing w:val="0"/>
      <w:rPr/>
    </w:pPr>
    <w:r w:rsidDel="00000000" w:rsidR="00000000" w:rsidRPr="00000000">
      <w:rPr>
        <w:rtl w:val="0"/>
      </w:rPr>
    </w:r>
  </w:p>
  <w:p w:rsidR="00000000" w:rsidDel="00000000" w:rsidP="00000000" w:rsidRDefault="00000000" w:rsidRPr="00000000" w14:paraId="00000073">
    <w:pPr>
      <w:contextualSpacing w:val="0"/>
      <w:rPr>
        <w:sz w:val="20"/>
        <w:szCs w:val="20"/>
      </w:rPr>
    </w:pPr>
    <w:r w:rsidDel="00000000" w:rsidR="00000000" w:rsidRPr="00000000">
      <w:rPr>
        <w:sz w:val="20"/>
        <w:szCs w:val="20"/>
        <w:rtl w:val="0"/>
      </w:rPr>
      <w:t xml:space="preserve">T-test Report on the Recognition of Different Ethnic Faces.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9.jpg"/><Relationship Id="rId10" Type="http://schemas.openxmlformats.org/officeDocument/2006/relationships/image" Target="media/image6.png"/><Relationship Id="rId13" Type="http://schemas.openxmlformats.org/officeDocument/2006/relationships/header" Target="header1.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11.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