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9088F"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4A48CD4C" wp14:editId="65F8AF8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9162078"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58A7744F"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4A48CD4C"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9162078"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58A7744F"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1073B75A" wp14:editId="424DA63A">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66405954"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DAFD05E"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1073B75A"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66405954"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DAFD05E"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73A1ABB"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37EED131" wp14:editId="5FDC21A3">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71DE7E3F" w14:textId="77777777" w:rsidR="00530E16" w:rsidRDefault="004468F8">
                            <w:pPr>
                              <w:spacing w:after="0" w:line="240" w:lineRule="auto"/>
                              <w:textDirection w:val="btLr"/>
                            </w:pPr>
                            <w:r>
                              <w:rPr>
                                <w:rFonts w:ascii="Play" w:eastAsia="Play" w:hAnsi="Play" w:cs="Play"/>
                                <w:color w:val="262626"/>
                                <w:sz w:val="72"/>
                              </w:rPr>
                              <w:t>Individual Report</w:t>
                            </w:r>
                          </w:p>
                          <w:p w14:paraId="7F9E3C2E" w14:textId="77777777" w:rsidR="00530E16" w:rsidRDefault="004468F8">
                            <w:pPr>
                              <w:spacing w:before="120" w:line="277" w:lineRule="auto"/>
                              <w:textDirection w:val="btLr"/>
                            </w:pPr>
                            <w:r>
                              <w:rPr>
                                <w:color w:val="404040"/>
                                <w:sz w:val="36"/>
                              </w:rPr>
                              <w:t>Module Name: Digital Skills and Research Methods</w:t>
                            </w:r>
                          </w:p>
                          <w:p w14:paraId="7477B64E" w14:textId="77777777" w:rsidR="00530E16" w:rsidRDefault="004468F8">
                            <w:pPr>
                              <w:spacing w:before="120" w:line="277" w:lineRule="auto"/>
                              <w:textDirection w:val="btLr"/>
                            </w:pPr>
                            <w:r>
                              <w:rPr>
                                <w:color w:val="404040"/>
                                <w:sz w:val="36"/>
                              </w:rPr>
                              <w:t>Module Code: LCHS 4007</w:t>
                            </w:r>
                          </w:p>
                          <w:p w14:paraId="2F99C972" w14:textId="7B0F9C32" w:rsidR="00530E16" w:rsidRDefault="004468F8">
                            <w:pPr>
                              <w:spacing w:before="120" w:line="277" w:lineRule="auto"/>
                              <w:textDirection w:val="btLr"/>
                            </w:pPr>
                            <w:r>
                              <w:rPr>
                                <w:color w:val="404040"/>
                                <w:sz w:val="36"/>
                              </w:rPr>
                              <w:t xml:space="preserve">Student name: </w:t>
                            </w:r>
                            <w:r w:rsidR="006D398A">
                              <w:rPr>
                                <w:color w:val="404040"/>
                                <w:sz w:val="36"/>
                              </w:rPr>
                              <w:t>Mst Tasnim Begum</w:t>
                            </w:r>
                          </w:p>
                          <w:p w14:paraId="39D1DEAD" w14:textId="6E337FE3" w:rsidR="00530E16" w:rsidRDefault="004468F8">
                            <w:pPr>
                              <w:spacing w:before="120" w:line="277" w:lineRule="auto"/>
                              <w:textDirection w:val="btLr"/>
                            </w:pPr>
                            <w:r>
                              <w:rPr>
                                <w:color w:val="404040"/>
                                <w:sz w:val="36"/>
                              </w:rPr>
                              <w:t>Student ID:</w:t>
                            </w:r>
                            <w:r w:rsidR="006D398A">
                              <w:rPr>
                                <w:color w:val="404040"/>
                                <w:sz w:val="36"/>
                              </w:rPr>
                              <w:t xml:space="preserve"> 2517540</w:t>
                            </w:r>
                          </w:p>
                          <w:p w14:paraId="43585888" w14:textId="20994E39" w:rsidR="00530E16" w:rsidRDefault="004468F8">
                            <w:pPr>
                              <w:spacing w:before="120" w:line="277" w:lineRule="auto"/>
                              <w:textDirection w:val="btLr"/>
                            </w:pPr>
                            <w:r>
                              <w:rPr>
                                <w:color w:val="404040"/>
                                <w:sz w:val="36"/>
                              </w:rPr>
                              <w:t xml:space="preserve">Lecturer’s Name: </w:t>
                            </w:r>
                            <w:r w:rsidR="006D398A">
                              <w:rPr>
                                <w:color w:val="404040"/>
                                <w:sz w:val="36"/>
                              </w:rPr>
                              <w:t>Koushik Modak</w:t>
                            </w:r>
                          </w:p>
                        </w:txbxContent>
                      </wps:txbx>
                      <wps:bodyPr spcFirstLastPara="1" wrap="square" lIns="0" tIns="0" rIns="0" bIns="0" anchor="t" anchorCtr="0">
                        <a:noAutofit/>
                      </wps:bodyPr>
                    </wps:wsp>
                  </a:graphicData>
                </a:graphic>
              </wp:anchor>
            </w:drawing>
          </mc:Choice>
          <mc:Fallback>
            <w:pict>
              <v:rect w14:anchorId="37EED131"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71DE7E3F" w14:textId="77777777" w:rsidR="00530E16" w:rsidRDefault="004468F8">
                      <w:pPr>
                        <w:spacing w:after="0" w:line="240" w:lineRule="auto"/>
                        <w:textDirection w:val="btLr"/>
                      </w:pPr>
                      <w:r>
                        <w:rPr>
                          <w:rFonts w:ascii="Play" w:eastAsia="Play" w:hAnsi="Play" w:cs="Play"/>
                          <w:color w:val="262626"/>
                          <w:sz w:val="72"/>
                        </w:rPr>
                        <w:t>Individual Report</w:t>
                      </w:r>
                    </w:p>
                    <w:p w14:paraId="7F9E3C2E" w14:textId="77777777" w:rsidR="00530E16" w:rsidRDefault="004468F8">
                      <w:pPr>
                        <w:spacing w:before="120" w:line="277" w:lineRule="auto"/>
                        <w:textDirection w:val="btLr"/>
                      </w:pPr>
                      <w:r>
                        <w:rPr>
                          <w:color w:val="404040"/>
                          <w:sz w:val="36"/>
                        </w:rPr>
                        <w:t>Module Name: Digital Skills and Research Methods</w:t>
                      </w:r>
                    </w:p>
                    <w:p w14:paraId="7477B64E" w14:textId="77777777" w:rsidR="00530E16" w:rsidRDefault="004468F8">
                      <w:pPr>
                        <w:spacing w:before="120" w:line="277" w:lineRule="auto"/>
                        <w:textDirection w:val="btLr"/>
                      </w:pPr>
                      <w:r>
                        <w:rPr>
                          <w:color w:val="404040"/>
                          <w:sz w:val="36"/>
                        </w:rPr>
                        <w:t>Module Code: LCHS 4007</w:t>
                      </w:r>
                    </w:p>
                    <w:p w14:paraId="2F99C972" w14:textId="7B0F9C32" w:rsidR="00530E16" w:rsidRDefault="004468F8">
                      <w:pPr>
                        <w:spacing w:before="120" w:line="277" w:lineRule="auto"/>
                        <w:textDirection w:val="btLr"/>
                      </w:pPr>
                      <w:r>
                        <w:rPr>
                          <w:color w:val="404040"/>
                          <w:sz w:val="36"/>
                        </w:rPr>
                        <w:t xml:space="preserve">Student name: </w:t>
                      </w:r>
                      <w:r w:rsidR="006D398A">
                        <w:rPr>
                          <w:color w:val="404040"/>
                          <w:sz w:val="36"/>
                        </w:rPr>
                        <w:t>Mst Tasnim Begum</w:t>
                      </w:r>
                    </w:p>
                    <w:p w14:paraId="39D1DEAD" w14:textId="6E337FE3" w:rsidR="00530E16" w:rsidRDefault="004468F8">
                      <w:pPr>
                        <w:spacing w:before="120" w:line="277" w:lineRule="auto"/>
                        <w:textDirection w:val="btLr"/>
                      </w:pPr>
                      <w:r>
                        <w:rPr>
                          <w:color w:val="404040"/>
                          <w:sz w:val="36"/>
                        </w:rPr>
                        <w:t>Student ID:</w:t>
                      </w:r>
                      <w:r w:rsidR="006D398A">
                        <w:rPr>
                          <w:color w:val="404040"/>
                          <w:sz w:val="36"/>
                        </w:rPr>
                        <w:t xml:space="preserve"> 2517540</w:t>
                      </w:r>
                    </w:p>
                    <w:p w14:paraId="43585888" w14:textId="20994E39" w:rsidR="00530E16" w:rsidRDefault="004468F8">
                      <w:pPr>
                        <w:spacing w:before="120" w:line="277" w:lineRule="auto"/>
                        <w:textDirection w:val="btLr"/>
                      </w:pPr>
                      <w:r>
                        <w:rPr>
                          <w:color w:val="404040"/>
                          <w:sz w:val="36"/>
                        </w:rPr>
                        <w:t xml:space="preserve">Lecturer’s Name: </w:t>
                      </w:r>
                      <w:r w:rsidR="006D398A">
                        <w:rPr>
                          <w:color w:val="404040"/>
                          <w:sz w:val="36"/>
                        </w:rPr>
                        <w:t>Koushik Modak</w:t>
                      </w:r>
                    </w:p>
                  </w:txbxContent>
                </v:textbox>
                <w10:wrap anchorx="page" anchory="page"/>
              </v:rect>
            </w:pict>
          </mc:Fallback>
        </mc:AlternateContent>
      </w:r>
      <w:r>
        <w:br w:type="page"/>
      </w:r>
    </w:p>
    <w:p w14:paraId="0B206E66" w14:textId="77777777" w:rsidR="00530E16" w:rsidRDefault="00530E16">
      <w:pPr>
        <w:rPr>
          <w:rFonts w:ascii="Arial" w:eastAsia="Arial" w:hAnsi="Arial" w:cs="Arial"/>
        </w:rPr>
      </w:pPr>
    </w:p>
    <w:p w14:paraId="21163021" w14:textId="77777777" w:rsidR="0040029A" w:rsidRDefault="0040029A" w:rsidP="0040029A">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3511B213" w14:textId="596EBDBB" w:rsidR="00C52059" w:rsidRDefault="004468F8">
          <w:pPr>
            <w:pStyle w:val="TOC1"/>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227637615" w:history="1">
            <w:r w:rsidR="00C52059" w:rsidRPr="00754E94">
              <w:rPr>
                <w:rStyle w:val="Hyperlink"/>
                <w:rFonts w:eastAsia="Arial"/>
                <w:noProof/>
              </w:rPr>
              <w:t>Introduction</w:t>
            </w:r>
            <w:r w:rsidR="00C52059">
              <w:rPr>
                <w:noProof/>
                <w:webHidden/>
              </w:rPr>
              <w:tab/>
            </w:r>
            <w:r w:rsidR="00C52059">
              <w:rPr>
                <w:noProof/>
                <w:webHidden/>
              </w:rPr>
              <w:fldChar w:fldCharType="begin"/>
            </w:r>
            <w:r w:rsidR="00C52059">
              <w:rPr>
                <w:noProof/>
                <w:webHidden/>
              </w:rPr>
              <w:instrText xml:space="preserve"> PAGEREF _Toc227637615 \h </w:instrText>
            </w:r>
            <w:r w:rsidR="00C52059">
              <w:rPr>
                <w:noProof/>
                <w:webHidden/>
              </w:rPr>
            </w:r>
            <w:r w:rsidR="00C52059">
              <w:rPr>
                <w:noProof/>
                <w:webHidden/>
              </w:rPr>
              <w:fldChar w:fldCharType="separate"/>
            </w:r>
            <w:r w:rsidR="00C52059">
              <w:rPr>
                <w:noProof/>
                <w:webHidden/>
              </w:rPr>
              <w:t>2</w:t>
            </w:r>
            <w:r w:rsidR="00C52059">
              <w:rPr>
                <w:noProof/>
                <w:webHidden/>
              </w:rPr>
              <w:fldChar w:fldCharType="end"/>
            </w:r>
          </w:hyperlink>
        </w:p>
        <w:p w14:paraId="02E94D76" w14:textId="07090090" w:rsidR="00C52059" w:rsidRDefault="00C52059">
          <w:pPr>
            <w:pStyle w:val="TOC1"/>
            <w:rPr>
              <w:rFonts w:asciiTheme="minorHAnsi" w:eastAsiaTheme="minorEastAsia" w:hAnsiTheme="minorHAnsi" w:cstheme="minorBidi"/>
              <w:noProof/>
              <w:kern w:val="2"/>
              <w14:ligatures w14:val="standardContextual"/>
            </w:rPr>
          </w:pPr>
          <w:hyperlink w:anchor="_Toc227637616" w:history="1">
            <w:r w:rsidRPr="00754E94">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_Toc227637616 \h </w:instrText>
            </w:r>
            <w:r>
              <w:rPr>
                <w:noProof/>
                <w:webHidden/>
              </w:rPr>
            </w:r>
            <w:r>
              <w:rPr>
                <w:noProof/>
                <w:webHidden/>
              </w:rPr>
              <w:fldChar w:fldCharType="separate"/>
            </w:r>
            <w:r>
              <w:rPr>
                <w:noProof/>
                <w:webHidden/>
              </w:rPr>
              <w:t>2</w:t>
            </w:r>
            <w:r>
              <w:rPr>
                <w:noProof/>
                <w:webHidden/>
              </w:rPr>
              <w:fldChar w:fldCharType="end"/>
            </w:r>
          </w:hyperlink>
        </w:p>
        <w:p w14:paraId="4B4D5114" w14:textId="3711CF60" w:rsidR="00C52059" w:rsidRDefault="00C52059">
          <w:pPr>
            <w:pStyle w:val="TOC2"/>
            <w:tabs>
              <w:tab w:val="right" w:leader="dot" w:pos="9016"/>
            </w:tabs>
            <w:rPr>
              <w:rFonts w:asciiTheme="minorHAnsi" w:eastAsiaTheme="minorEastAsia" w:hAnsiTheme="minorHAnsi" w:cstheme="minorBidi"/>
              <w:noProof/>
              <w:kern w:val="2"/>
              <w14:ligatures w14:val="standardContextual"/>
            </w:rPr>
          </w:pPr>
          <w:hyperlink w:anchor="_Toc227637617" w:history="1">
            <w:r w:rsidRPr="00754E94">
              <w:rPr>
                <w:rStyle w:val="Hyperlink"/>
                <w:rFonts w:eastAsia="Arial"/>
                <w:noProof/>
              </w:rPr>
              <w:t>11.1 The Issue and Why It Matters</w:t>
            </w:r>
            <w:r>
              <w:rPr>
                <w:noProof/>
                <w:webHidden/>
              </w:rPr>
              <w:tab/>
            </w:r>
            <w:r>
              <w:rPr>
                <w:noProof/>
                <w:webHidden/>
              </w:rPr>
              <w:fldChar w:fldCharType="begin"/>
            </w:r>
            <w:r>
              <w:rPr>
                <w:noProof/>
                <w:webHidden/>
              </w:rPr>
              <w:instrText xml:space="preserve"> PAGEREF _Toc227637617 \h </w:instrText>
            </w:r>
            <w:r>
              <w:rPr>
                <w:noProof/>
                <w:webHidden/>
              </w:rPr>
            </w:r>
            <w:r>
              <w:rPr>
                <w:noProof/>
                <w:webHidden/>
              </w:rPr>
              <w:fldChar w:fldCharType="separate"/>
            </w:r>
            <w:r>
              <w:rPr>
                <w:noProof/>
                <w:webHidden/>
              </w:rPr>
              <w:t>2</w:t>
            </w:r>
            <w:r>
              <w:rPr>
                <w:noProof/>
                <w:webHidden/>
              </w:rPr>
              <w:fldChar w:fldCharType="end"/>
            </w:r>
          </w:hyperlink>
        </w:p>
        <w:p w14:paraId="702C425C" w14:textId="53140D88" w:rsidR="00C52059" w:rsidRDefault="00C52059">
          <w:pPr>
            <w:pStyle w:val="TOC2"/>
            <w:tabs>
              <w:tab w:val="right" w:leader="dot" w:pos="9016"/>
            </w:tabs>
            <w:rPr>
              <w:rFonts w:asciiTheme="minorHAnsi" w:eastAsiaTheme="minorEastAsia" w:hAnsiTheme="minorHAnsi" w:cstheme="minorBidi"/>
              <w:noProof/>
              <w:kern w:val="2"/>
              <w14:ligatures w14:val="standardContextual"/>
            </w:rPr>
          </w:pPr>
          <w:hyperlink w:anchor="_Toc227637618" w:history="1">
            <w:r w:rsidRPr="00754E94">
              <w:rPr>
                <w:rStyle w:val="Hyperlink"/>
                <w:rFonts w:eastAsia="Arial"/>
                <w:noProof/>
              </w:rPr>
              <w:t>1.2 Personal Reflection – Why I Chose This Topic</w:t>
            </w:r>
            <w:r>
              <w:rPr>
                <w:noProof/>
                <w:webHidden/>
              </w:rPr>
              <w:tab/>
            </w:r>
            <w:r>
              <w:rPr>
                <w:noProof/>
                <w:webHidden/>
              </w:rPr>
              <w:fldChar w:fldCharType="begin"/>
            </w:r>
            <w:r>
              <w:rPr>
                <w:noProof/>
                <w:webHidden/>
              </w:rPr>
              <w:instrText xml:space="preserve"> PAGEREF _Toc227637618 \h </w:instrText>
            </w:r>
            <w:r>
              <w:rPr>
                <w:noProof/>
                <w:webHidden/>
              </w:rPr>
            </w:r>
            <w:r>
              <w:rPr>
                <w:noProof/>
                <w:webHidden/>
              </w:rPr>
              <w:fldChar w:fldCharType="separate"/>
            </w:r>
            <w:r>
              <w:rPr>
                <w:noProof/>
                <w:webHidden/>
              </w:rPr>
              <w:t>3</w:t>
            </w:r>
            <w:r>
              <w:rPr>
                <w:noProof/>
                <w:webHidden/>
              </w:rPr>
              <w:fldChar w:fldCharType="end"/>
            </w:r>
          </w:hyperlink>
        </w:p>
        <w:p w14:paraId="6CFAA8F3" w14:textId="202527DB" w:rsidR="00C52059" w:rsidRDefault="00C52059">
          <w:pPr>
            <w:pStyle w:val="TOC1"/>
            <w:rPr>
              <w:rFonts w:asciiTheme="minorHAnsi" w:eastAsiaTheme="minorEastAsia" w:hAnsiTheme="minorHAnsi" w:cstheme="minorBidi"/>
              <w:noProof/>
              <w:kern w:val="2"/>
              <w14:ligatures w14:val="standardContextual"/>
            </w:rPr>
          </w:pPr>
          <w:hyperlink w:anchor="_Toc227637619" w:history="1">
            <w:r w:rsidRPr="00754E94">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_Toc227637619 \h </w:instrText>
            </w:r>
            <w:r>
              <w:rPr>
                <w:noProof/>
                <w:webHidden/>
              </w:rPr>
            </w:r>
            <w:r>
              <w:rPr>
                <w:noProof/>
                <w:webHidden/>
              </w:rPr>
              <w:fldChar w:fldCharType="separate"/>
            </w:r>
            <w:r>
              <w:rPr>
                <w:noProof/>
                <w:webHidden/>
              </w:rPr>
              <w:t>3</w:t>
            </w:r>
            <w:r>
              <w:rPr>
                <w:noProof/>
                <w:webHidden/>
              </w:rPr>
              <w:fldChar w:fldCharType="end"/>
            </w:r>
          </w:hyperlink>
        </w:p>
        <w:p w14:paraId="673050E9" w14:textId="00A816CF" w:rsidR="00C52059" w:rsidRDefault="00C52059">
          <w:pPr>
            <w:pStyle w:val="TOC2"/>
            <w:tabs>
              <w:tab w:val="right" w:leader="dot" w:pos="9016"/>
            </w:tabs>
            <w:rPr>
              <w:rFonts w:asciiTheme="minorHAnsi" w:eastAsiaTheme="minorEastAsia" w:hAnsiTheme="minorHAnsi" w:cstheme="minorBidi"/>
              <w:noProof/>
              <w:kern w:val="2"/>
              <w14:ligatures w14:val="standardContextual"/>
            </w:rPr>
          </w:pPr>
          <w:hyperlink w:anchor="_Toc227637620" w:history="1">
            <w:r w:rsidRPr="00754E94">
              <w:rPr>
                <w:rStyle w:val="Hyperlink"/>
                <w:rFonts w:eastAsia="Arial"/>
                <w:noProof/>
              </w:rPr>
              <w:t>2.1 Source 1</w:t>
            </w:r>
            <w:r>
              <w:rPr>
                <w:noProof/>
                <w:webHidden/>
              </w:rPr>
              <w:tab/>
            </w:r>
            <w:r>
              <w:rPr>
                <w:noProof/>
                <w:webHidden/>
              </w:rPr>
              <w:fldChar w:fldCharType="begin"/>
            </w:r>
            <w:r>
              <w:rPr>
                <w:noProof/>
                <w:webHidden/>
              </w:rPr>
              <w:instrText xml:space="preserve"> PAGEREF _Toc227637620 \h </w:instrText>
            </w:r>
            <w:r>
              <w:rPr>
                <w:noProof/>
                <w:webHidden/>
              </w:rPr>
            </w:r>
            <w:r>
              <w:rPr>
                <w:noProof/>
                <w:webHidden/>
              </w:rPr>
              <w:fldChar w:fldCharType="separate"/>
            </w:r>
            <w:r>
              <w:rPr>
                <w:noProof/>
                <w:webHidden/>
              </w:rPr>
              <w:t>3</w:t>
            </w:r>
            <w:r>
              <w:rPr>
                <w:noProof/>
                <w:webHidden/>
              </w:rPr>
              <w:fldChar w:fldCharType="end"/>
            </w:r>
          </w:hyperlink>
        </w:p>
        <w:p w14:paraId="439CE45E" w14:textId="7AFABA43" w:rsidR="00C52059" w:rsidRDefault="00C52059">
          <w:pPr>
            <w:pStyle w:val="TOC2"/>
            <w:tabs>
              <w:tab w:val="right" w:leader="dot" w:pos="9016"/>
            </w:tabs>
            <w:rPr>
              <w:rFonts w:asciiTheme="minorHAnsi" w:eastAsiaTheme="minorEastAsia" w:hAnsiTheme="minorHAnsi" w:cstheme="minorBidi"/>
              <w:noProof/>
              <w:kern w:val="2"/>
              <w14:ligatures w14:val="standardContextual"/>
            </w:rPr>
          </w:pPr>
          <w:hyperlink w:anchor="_Toc227637621" w:history="1">
            <w:r w:rsidRPr="00754E94">
              <w:rPr>
                <w:rStyle w:val="Hyperlink"/>
                <w:rFonts w:eastAsia="Arial"/>
                <w:noProof/>
              </w:rPr>
              <w:t>2.2 Source 2</w:t>
            </w:r>
            <w:r>
              <w:rPr>
                <w:noProof/>
                <w:webHidden/>
              </w:rPr>
              <w:tab/>
            </w:r>
            <w:r>
              <w:rPr>
                <w:noProof/>
                <w:webHidden/>
              </w:rPr>
              <w:fldChar w:fldCharType="begin"/>
            </w:r>
            <w:r>
              <w:rPr>
                <w:noProof/>
                <w:webHidden/>
              </w:rPr>
              <w:instrText xml:space="preserve"> PAGEREF _Toc227637621 \h </w:instrText>
            </w:r>
            <w:r>
              <w:rPr>
                <w:noProof/>
                <w:webHidden/>
              </w:rPr>
            </w:r>
            <w:r>
              <w:rPr>
                <w:noProof/>
                <w:webHidden/>
              </w:rPr>
              <w:fldChar w:fldCharType="separate"/>
            </w:r>
            <w:r>
              <w:rPr>
                <w:noProof/>
                <w:webHidden/>
              </w:rPr>
              <w:t>4</w:t>
            </w:r>
            <w:r>
              <w:rPr>
                <w:noProof/>
                <w:webHidden/>
              </w:rPr>
              <w:fldChar w:fldCharType="end"/>
            </w:r>
          </w:hyperlink>
        </w:p>
        <w:p w14:paraId="74F1CF4C" w14:textId="4E21B28E" w:rsidR="00C52059" w:rsidRDefault="00C52059">
          <w:pPr>
            <w:pStyle w:val="TOC2"/>
            <w:tabs>
              <w:tab w:val="right" w:leader="dot" w:pos="9016"/>
            </w:tabs>
            <w:rPr>
              <w:rFonts w:asciiTheme="minorHAnsi" w:eastAsiaTheme="minorEastAsia" w:hAnsiTheme="minorHAnsi" w:cstheme="minorBidi"/>
              <w:noProof/>
              <w:kern w:val="2"/>
              <w14:ligatures w14:val="standardContextual"/>
            </w:rPr>
          </w:pPr>
          <w:hyperlink w:anchor="_Toc227637622" w:history="1">
            <w:r w:rsidRPr="00754E94">
              <w:rPr>
                <w:rStyle w:val="Hyperlink"/>
                <w:rFonts w:eastAsia="Arial"/>
                <w:noProof/>
              </w:rPr>
              <w:t>2.3 Source 3</w:t>
            </w:r>
            <w:r>
              <w:rPr>
                <w:noProof/>
                <w:webHidden/>
              </w:rPr>
              <w:tab/>
            </w:r>
            <w:r>
              <w:rPr>
                <w:noProof/>
                <w:webHidden/>
              </w:rPr>
              <w:fldChar w:fldCharType="begin"/>
            </w:r>
            <w:r>
              <w:rPr>
                <w:noProof/>
                <w:webHidden/>
              </w:rPr>
              <w:instrText xml:space="preserve"> PAGEREF _Toc227637622 \h </w:instrText>
            </w:r>
            <w:r>
              <w:rPr>
                <w:noProof/>
                <w:webHidden/>
              </w:rPr>
            </w:r>
            <w:r>
              <w:rPr>
                <w:noProof/>
                <w:webHidden/>
              </w:rPr>
              <w:fldChar w:fldCharType="separate"/>
            </w:r>
            <w:r>
              <w:rPr>
                <w:noProof/>
                <w:webHidden/>
              </w:rPr>
              <w:t>4</w:t>
            </w:r>
            <w:r>
              <w:rPr>
                <w:noProof/>
                <w:webHidden/>
              </w:rPr>
              <w:fldChar w:fldCharType="end"/>
            </w:r>
          </w:hyperlink>
        </w:p>
        <w:p w14:paraId="7BAA9F0D" w14:textId="1013D195" w:rsidR="00C52059" w:rsidRDefault="00C52059">
          <w:pPr>
            <w:pStyle w:val="TOC2"/>
            <w:tabs>
              <w:tab w:val="right" w:leader="dot" w:pos="9016"/>
            </w:tabs>
            <w:rPr>
              <w:rFonts w:asciiTheme="minorHAnsi" w:eastAsiaTheme="minorEastAsia" w:hAnsiTheme="minorHAnsi" w:cstheme="minorBidi"/>
              <w:noProof/>
              <w:kern w:val="2"/>
              <w14:ligatures w14:val="standardContextual"/>
            </w:rPr>
          </w:pPr>
          <w:hyperlink w:anchor="_Toc227637623" w:history="1">
            <w:r w:rsidRPr="00754E94">
              <w:rPr>
                <w:rStyle w:val="Hyperlink"/>
                <w:rFonts w:eastAsia="Arial"/>
                <w:noProof/>
              </w:rPr>
              <w:t>2.4 Gaps in Current Research</w:t>
            </w:r>
            <w:r>
              <w:rPr>
                <w:noProof/>
                <w:webHidden/>
              </w:rPr>
              <w:tab/>
            </w:r>
            <w:r>
              <w:rPr>
                <w:noProof/>
                <w:webHidden/>
              </w:rPr>
              <w:fldChar w:fldCharType="begin"/>
            </w:r>
            <w:r>
              <w:rPr>
                <w:noProof/>
                <w:webHidden/>
              </w:rPr>
              <w:instrText xml:space="preserve"> PAGEREF _Toc227637623 \h </w:instrText>
            </w:r>
            <w:r>
              <w:rPr>
                <w:noProof/>
                <w:webHidden/>
              </w:rPr>
            </w:r>
            <w:r>
              <w:rPr>
                <w:noProof/>
                <w:webHidden/>
              </w:rPr>
              <w:fldChar w:fldCharType="separate"/>
            </w:r>
            <w:r>
              <w:rPr>
                <w:noProof/>
                <w:webHidden/>
              </w:rPr>
              <w:t>4</w:t>
            </w:r>
            <w:r>
              <w:rPr>
                <w:noProof/>
                <w:webHidden/>
              </w:rPr>
              <w:fldChar w:fldCharType="end"/>
            </w:r>
          </w:hyperlink>
        </w:p>
        <w:p w14:paraId="5BA4AD15" w14:textId="58A43CE9" w:rsidR="00C52059" w:rsidRDefault="00C52059">
          <w:pPr>
            <w:pStyle w:val="TOC1"/>
            <w:rPr>
              <w:rFonts w:asciiTheme="minorHAnsi" w:eastAsiaTheme="minorEastAsia" w:hAnsiTheme="minorHAnsi" w:cstheme="minorBidi"/>
              <w:noProof/>
              <w:kern w:val="2"/>
              <w14:ligatures w14:val="standardContextual"/>
            </w:rPr>
          </w:pPr>
          <w:hyperlink w:anchor="_Toc227637624" w:history="1">
            <w:r w:rsidRPr="00754E94">
              <w:rPr>
                <w:rStyle w:val="Hyperlink"/>
                <w:rFonts w:eastAsia="Arial"/>
                <w:noProof/>
              </w:rPr>
              <w:t>Task 3 – Research Methodologies</w:t>
            </w:r>
            <w:r>
              <w:rPr>
                <w:noProof/>
                <w:webHidden/>
              </w:rPr>
              <w:tab/>
            </w:r>
            <w:r>
              <w:rPr>
                <w:noProof/>
                <w:webHidden/>
              </w:rPr>
              <w:fldChar w:fldCharType="begin"/>
            </w:r>
            <w:r>
              <w:rPr>
                <w:noProof/>
                <w:webHidden/>
              </w:rPr>
              <w:instrText xml:space="preserve"> PAGEREF _Toc227637624 \h </w:instrText>
            </w:r>
            <w:r>
              <w:rPr>
                <w:noProof/>
                <w:webHidden/>
              </w:rPr>
            </w:r>
            <w:r>
              <w:rPr>
                <w:noProof/>
                <w:webHidden/>
              </w:rPr>
              <w:fldChar w:fldCharType="separate"/>
            </w:r>
            <w:r>
              <w:rPr>
                <w:noProof/>
                <w:webHidden/>
              </w:rPr>
              <w:t>5</w:t>
            </w:r>
            <w:r>
              <w:rPr>
                <w:noProof/>
                <w:webHidden/>
              </w:rPr>
              <w:fldChar w:fldCharType="end"/>
            </w:r>
          </w:hyperlink>
        </w:p>
        <w:p w14:paraId="5790E61B" w14:textId="3403C65A" w:rsidR="00C52059" w:rsidRDefault="00C52059">
          <w:pPr>
            <w:pStyle w:val="TOC2"/>
            <w:tabs>
              <w:tab w:val="right" w:leader="dot" w:pos="9016"/>
            </w:tabs>
            <w:rPr>
              <w:rFonts w:asciiTheme="minorHAnsi" w:eastAsiaTheme="minorEastAsia" w:hAnsiTheme="minorHAnsi" w:cstheme="minorBidi"/>
              <w:noProof/>
              <w:kern w:val="2"/>
              <w14:ligatures w14:val="standardContextual"/>
            </w:rPr>
          </w:pPr>
          <w:hyperlink w:anchor="_Toc227637625" w:history="1">
            <w:r w:rsidRPr="00754E94">
              <w:rPr>
                <w:rStyle w:val="Hyperlink"/>
                <w:rFonts w:eastAsia="Arial"/>
                <w:noProof/>
              </w:rPr>
              <w:t>3.1 Definitions and Examples</w:t>
            </w:r>
            <w:r>
              <w:rPr>
                <w:noProof/>
                <w:webHidden/>
              </w:rPr>
              <w:tab/>
            </w:r>
            <w:r>
              <w:rPr>
                <w:noProof/>
                <w:webHidden/>
              </w:rPr>
              <w:fldChar w:fldCharType="begin"/>
            </w:r>
            <w:r>
              <w:rPr>
                <w:noProof/>
                <w:webHidden/>
              </w:rPr>
              <w:instrText xml:space="preserve"> PAGEREF _Toc227637625 \h </w:instrText>
            </w:r>
            <w:r>
              <w:rPr>
                <w:noProof/>
                <w:webHidden/>
              </w:rPr>
            </w:r>
            <w:r>
              <w:rPr>
                <w:noProof/>
                <w:webHidden/>
              </w:rPr>
              <w:fldChar w:fldCharType="separate"/>
            </w:r>
            <w:r>
              <w:rPr>
                <w:noProof/>
                <w:webHidden/>
              </w:rPr>
              <w:t>5</w:t>
            </w:r>
            <w:r>
              <w:rPr>
                <w:noProof/>
                <w:webHidden/>
              </w:rPr>
              <w:fldChar w:fldCharType="end"/>
            </w:r>
          </w:hyperlink>
        </w:p>
        <w:p w14:paraId="6CD86DBA" w14:textId="358719DC" w:rsidR="00C52059" w:rsidRDefault="00C52059">
          <w:pPr>
            <w:pStyle w:val="TOC2"/>
            <w:tabs>
              <w:tab w:val="right" w:leader="dot" w:pos="9016"/>
            </w:tabs>
            <w:rPr>
              <w:rFonts w:asciiTheme="minorHAnsi" w:eastAsiaTheme="minorEastAsia" w:hAnsiTheme="minorHAnsi" w:cstheme="minorBidi"/>
              <w:noProof/>
              <w:kern w:val="2"/>
              <w14:ligatures w14:val="standardContextual"/>
            </w:rPr>
          </w:pPr>
          <w:hyperlink w:anchor="_Toc227637626" w:history="1">
            <w:r w:rsidRPr="00754E94">
              <w:rPr>
                <w:rStyle w:val="Hyperlink"/>
                <w:rFonts w:eastAsia="Arial"/>
                <w:noProof/>
              </w:rPr>
              <w:t>33.2 Chosen Methodology and Justification</w:t>
            </w:r>
            <w:r>
              <w:rPr>
                <w:noProof/>
                <w:webHidden/>
              </w:rPr>
              <w:tab/>
            </w:r>
            <w:r>
              <w:rPr>
                <w:noProof/>
                <w:webHidden/>
              </w:rPr>
              <w:fldChar w:fldCharType="begin"/>
            </w:r>
            <w:r>
              <w:rPr>
                <w:noProof/>
                <w:webHidden/>
              </w:rPr>
              <w:instrText xml:space="preserve"> PAGEREF _Toc227637626 \h </w:instrText>
            </w:r>
            <w:r>
              <w:rPr>
                <w:noProof/>
                <w:webHidden/>
              </w:rPr>
            </w:r>
            <w:r>
              <w:rPr>
                <w:noProof/>
                <w:webHidden/>
              </w:rPr>
              <w:fldChar w:fldCharType="separate"/>
            </w:r>
            <w:r>
              <w:rPr>
                <w:noProof/>
                <w:webHidden/>
              </w:rPr>
              <w:t>5</w:t>
            </w:r>
            <w:r>
              <w:rPr>
                <w:noProof/>
                <w:webHidden/>
              </w:rPr>
              <w:fldChar w:fldCharType="end"/>
            </w:r>
          </w:hyperlink>
        </w:p>
        <w:p w14:paraId="45F66331" w14:textId="2F5786D0" w:rsidR="00C52059" w:rsidRDefault="00C52059">
          <w:pPr>
            <w:pStyle w:val="TOC1"/>
            <w:rPr>
              <w:rFonts w:asciiTheme="minorHAnsi" w:eastAsiaTheme="minorEastAsia" w:hAnsiTheme="minorHAnsi" w:cstheme="minorBidi"/>
              <w:noProof/>
              <w:kern w:val="2"/>
              <w14:ligatures w14:val="standardContextual"/>
            </w:rPr>
          </w:pPr>
          <w:hyperlink w:anchor="_Toc227637627" w:history="1">
            <w:r w:rsidRPr="00754E94">
              <w:rPr>
                <w:rStyle w:val="Hyperlink"/>
                <w:rFonts w:eastAsia="Arial"/>
                <w:noProof/>
              </w:rPr>
              <w:t>Task 4 – Data Collection</w:t>
            </w:r>
            <w:r>
              <w:rPr>
                <w:noProof/>
                <w:webHidden/>
              </w:rPr>
              <w:tab/>
            </w:r>
            <w:r>
              <w:rPr>
                <w:noProof/>
                <w:webHidden/>
              </w:rPr>
              <w:fldChar w:fldCharType="begin"/>
            </w:r>
            <w:r>
              <w:rPr>
                <w:noProof/>
                <w:webHidden/>
              </w:rPr>
              <w:instrText xml:space="preserve"> PAGEREF _Toc227637627 \h </w:instrText>
            </w:r>
            <w:r>
              <w:rPr>
                <w:noProof/>
                <w:webHidden/>
              </w:rPr>
            </w:r>
            <w:r>
              <w:rPr>
                <w:noProof/>
                <w:webHidden/>
              </w:rPr>
              <w:fldChar w:fldCharType="separate"/>
            </w:r>
            <w:r>
              <w:rPr>
                <w:noProof/>
                <w:webHidden/>
              </w:rPr>
              <w:t>5</w:t>
            </w:r>
            <w:r>
              <w:rPr>
                <w:noProof/>
                <w:webHidden/>
              </w:rPr>
              <w:fldChar w:fldCharType="end"/>
            </w:r>
          </w:hyperlink>
        </w:p>
        <w:p w14:paraId="18483AED" w14:textId="434DECD2" w:rsidR="00C52059" w:rsidRDefault="00C52059">
          <w:pPr>
            <w:pStyle w:val="TOC2"/>
            <w:tabs>
              <w:tab w:val="right" w:leader="dot" w:pos="9016"/>
            </w:tabs>
            <w:rPr>
              <w:rFonts w:asciiTheme="minorHAnsi" w:eastAsiaTheme="minorEastAsia" w:hAnsiTheme="minorHAnsi" w:cstheme="minorBidi"/>
              <w:noProof/>
              <w:kern w:val="2"/>
              <w14:ligatures w14:val="standardContextual"/>
            </w:rPr>
          </w:pPr>
          <w:hyperlink w:anchor="_Toc227637628" w:history="1">
            <w:r w:rsidRPr="00754E94">
              <w:rPr>
                <w:rStyle w:val="Hyperlink"/>
                <w:rFonts w:eastAsia="Arial"/>
                <w:noProof/>
              </w:rPr>
              <w:t>4.1 Primary vs Secondary Data</w:t>
            </w:r>
            <w:r>
              <w:rPr>
                <w:noProof/>
                <w:webHidden/>
              </w:rPr>
              <w:tab/>
            </w:r>
            <w:r>
              <w:rPr>
                <w:noProof/>
                <w:webHidden/>
              </w:rPr>
              <w:fldChar w:fldCharType="begin"/>
            </w:r>
            <w:r>
              <w:rPr>
                <w:noProof/>
                <w:webHidden/>
              </w:rPr>
              <w:instrText xml:space="preserve"> PAGEREF _Toc227637628 \h </w:instrText>
            </w:r>
            <w:r>
              <w:rPr>
                <w:noProof/>
                <w:webHidden/>
              </w:rPr>
            </w:r>
            <w:r>
              <w:rPr>
                <w:noProof/>
                <w:webHidden/>
              </w:rPr>
              <w:fldChar w:fldCharType="separate"/>
            </w:r>
            <w:r>
              <w:rPr>
                <w:noProof/>
                <w:webHidden/>
              </w:rPr>
              <w:t>5</w:t>
            </w:r>
            <w:r>
              <w:rPr>
                <w:noProof/>
                <w:webHidden/>
              </w:rPr>
              <w:fldChar w:fldCharType="end"/>
            </w:r>
          </w:hyperlink>
        </w:p>
        <w:p w14:paraId="26094DB2" w14:textId="7EDC3B06" w:rsidR="00C52059" w:rsidRDefault="00C52059">
          <w:pPr>
            <w:pStyle w:val="TOC2"/>
            <w:tabs>
              <w:tab w:val="right" w:leader="dot" w:pos="9016"/>
            </w:tabs>
            <w:rPr>
              <w:rFonts w:asciiTheme="minorHAnsi" w:eastAsiaTheme="minorEastAsia" w:hAnsiTheme="minorHAnsi" w:cstheme="minorBidi"/>
              <w:noProof/>
              <w:kern w:val="2"/>
              <w14:ligatures w14:val="standardContextual"/>
            </w:rPr>
          </w:pPr>
          <w:hyperlink w:anchor="_Toc227637629" w:history="1">
            <w:r w:rsidRPr="00754E94">
              <w:rPr>
                <w:rStyle w:val="Hyperlink"/>
                <w:rFonts w:eastAsia="Arial"/>
                <w:noProof/>
              </w:rPr>
              <w:t>4.2 Chosen Data Type and Justification</w:t>
            </w:r>
            <w:r>
              <w:rPr>
                <w:noProof/>
                <w:webHidden/>
              </w:rPr>
              <w:tab/>
            </w:r>
            <w:r>
              <w:rPr>
                <w:noProof/>
                <w:webHidden/>
              </w:rPr>
              <w:fldChar w:fldCharType="begin"/>
            </w:r>
            <w:r>
              <w:rPr>
                <w:noProof/>
                <w:webHidden/>
              </w:rPr>
              <w:instrText xml:space="preserve"> PAGEREF _Toc227637629 \h </w:instrText>
            </w:r>
            <w:r>
              <w:rPr>
                <w:noProof/>
                <w:webHidden/>
              </w:rPr>
            </w:r>
            <w:r>
              <w:rPr>
                <w:noProof/>
                <w:webHidden/>
              </w:rPr>
              <w:fldChar w:fldCharType="separate"/>
            </w:r>
            <w:r>
              <w:rPr>
                <w:noProof/>
                <w:webHidden/>
              </w:rPr>
              <w:t>6</w:t>
            </w:r>
            <w:r>
              <w:rPr>
                <w:noProof/>
                <w:webHidden/>
              </w:rPr>
              <w:fldChar w:fldCharType="end"/>
            </w:r>
          </w:hyperlink>
        </w:p>
        <w:p w14:paraId="4DF676F6" w14:textId="35107602" w:rsidR="00C52059" w:rsidRDefault="00C52059">
          <w:pPr>
            <w:pStyle w:val="TOC2"/>
            <w:tabs>
              <w:tab w:val="right" w:leader="dot" w:pos="9016"/>
            </w:tabs>
            <w:rPr>
              <w:rFonts w:asciiTheme="minorHAnsi" w:eastAsiaTheme="minorEastAsia" w:hAnsiTheme="minorHAnsi" w:cstheme="minorBidi"/>
              <w:noProof/>
              <w:kern w:val="2"/>
              <w14:ligatures w14:val="standardContextual"/>
            </w:rPr>
          </w:pPr>
          <w:hyperlink w:anchor="_Toc227637630" w:history="1">
            <w:r w:rsidRPr="00754E94">
              <w:rPr>
                <w:rStyle w:val="Hyperlink"/>
                <w:rFonts w:eastAsia="Arial"/>
                <w:noProof/>
              </w:rPr>
              <w:t>4.3 Advantages and Challenges</w:t>
            </w:r>
            <w:r>
              <w:rPr>
                <w:noProof/>
                <w:webHidden/>
              </w:rPr>
              <w:tab/>
            </w:r>
            <w:r>
              <w:rPr>
                <w:noProof/>
                <w:webHidden/>
              </w:rPr>
              <w:fldChar w:fldCharType="begin"/>
            </w:r>
            <w:r>
              <w:rPr>
                <w:noProof/>
                <w:webHidden/>
              </w:rPr>
              <w:instrText xml:space="preserve"> PAGEREF _Toc227637630 \h </w:instrText>
            </w:r>
            <w:r>
              <w:rPr>
                <w:noProof/>
                <w:webHidden/>
              </w:rPr>
            </w:r>
            <w:r>
              <w:rPr>
                <w:noProof/>
                <w:webHidden/>
              </w:rPr>
              <w:fldChar w:fldCharType="separate"/>
            </w:r>
            <w:r>
              <w:rPr>
                <w:noProof/>
                <w:webHidden/>
              </w:rPr>
              <w:t>6</w:t>
            </w:r>
            <w:r>
              <w:rPr>
                <w:noProof/>
                <w:webHidden/>
              </w:rPr>
              <w:fldChar w:fldCharType="end"/>
            </w:r>
          </w:hyperlink>
        </w:p>
        <w:p w14:paraId="033E9848" w14:textId="3AB54196" w:rsidR="00C52059" w:rsidRDefault="00C52059">
          <w:pPr>
            <w:pStyle w:val="TOC1"/>
            <w:rPr>
              <w:rFonts w:asciiTheme="minorHAnsi" w:eastAsiaTheme="minorEastAsia" w:hAnsiTheme="minorHAnsi" w:cstheme="minorBidi"/>
              <w:noProof/>
              <w:kern w:val="2"/>
              <w14:ligatures w14:val="standardContextual"/>
            </w:rPr>
          </w:pPr>
          <w:hyperlink w:anchor="_Toc227637631" w:history="1">
            <w:r w:rsidRPr="00754E94">
              <w:rPr>
                <w:rStyle w:val="Hyperlink"/>
                <w:rFonts w:eastAsia="Arial"/>
                <w:noProof/>
              </w:rPr>
              <w:t>Conclusion</w:t>
            </w:r>
            <w:r>
              <w:rPr>
                <w:noProof/>
                <w:webHidden/>
              </w:rPr>
              <w:tab/>
            </w:r>
            <w:r>
              <w:rPr>
                <w:noProof/>
                <w:webHidden/>
              </w:rPr>
              <w:fldChar w:fldCharType="begin"/>
            </w:r>
            <w:r>
              <w:rPr>
                <w:noProof/>
                <w:webHidden/>
              </w:rPr>
              <w:instrText xml:space="preserve"> PAGEREF _Toc227637631 \h </w:instrText>
            </w:r>
            <w:r>
              <w:rPr>
                <w:noProof/>
                <w:webHidden/>
              </w:rPr>
            </w:r>
            <w:r>
              <w:rPr>
                <w:noProof/>
                <w:webHidden/>
              </w:rPr>
              <w:fldChar w:fldCharType="separate"/>
            </w:r>
            <w:r>
              <w:rPr>
                <w:noProof/>
                <w:webHidden/>
              </w:rPr>
              <w:t>6</w:t>
            </w:r>
            <w:r>
              <w:rPr>
                <w:noProof/>
                <w:webHidden/>
              </w:rPr>
              <w:fldChar w:fldCharType="end"/>
            </w:r>
          </w:hyperlink>
        </w:p>
        <w:p w14:paraId="1364BEA0" w14:textId="1B611653" w:rsidR="00C52059" w:rsidRDefault="00C52059">
          <w:pPr>
            <w:pStyle w:val="TOC1"/>
            <w:rPr>
              <w:rFonts w:asciiTheme="minorHAnsi" w:eastAsiaTheme="minorEastAsia" w:hAnsiTheme="minorHAnsi" w:cstheme="minorBidi"/>
              <w:noProof/>
              <w:kern w:val="2"/>
              <w14:ligatures w14:val="standardContextual"/>
            </w:rPr>
          </w:pPr>
          <w:hyperlink w:anchor="_Toc227637632" w:history="1">
            <w:r w:rsidRPr="00754E94">
              <w:rPr>
                <w:rStyle w:val="Hyperlink"/>
                <w:rFonts w:eastAsia="Arial"/>
                <w:noProof/>
              </w:rPr>
              <w:t>Reference List</w:t>
            </w:r>
            <w:r>
              <w:rPr>
                <w:noProof/>
                <w:webHidden/>
              </w:rPr>
              <w:tab/>
            </w:r>
            <w:r>
              <w:rPr>
                <w:noProof/>
                <w:webHidden/>
              </w:rPr>
              <w:fldChar w:fldCharType="begin"/>
            </w:r>
            <w:r>
              <w:rPr>
                <w:noProof/>
                <w:webHidden/>
              </w:rPr>
              <w:instrText xml:space="preserve"> PAGEREF _Toc227637632 \h </w:instrText>
            </w:r>
            <w:r>
              <w:rPr>
                <w:noProof/>
                <w:webHidden/>
              </w:rPr>
            </w:r>
            <w:r>
              <w:rPr>
                <w:noProof/>
                <w:webHidden/>
              </w:rPr>
              <w:fldChar w:fldCharType="separate"/>
            </w:r>
            <w:r>
              <w:rPr>
                <w:noProof/>
                <w:webHidden/>
              </w:rPr>
              <w:t>7</w:t>
            </w:r>
            <w:r>
              <w:rPr>
                <w:noProof/>
                <w:webHidden/>
              </w:rPr>
              <w:fldChar w:fldCharType="end"/>
            </w:r>
          </w:hyperlink>
        </w:p>
        <w:p w14:paraId="1CB520E8" w14:textId="1AF1CA02" w:rsidR="00530E16" w:rsidRPr="00CF650B" w:rsidRDefault="004468F8">
          <w:r>
            <w:fldChar w:fldCharType="end"/>
          </w:r>
        </w:p>
      </w:sdtContent>
    </w:sdt>
    <w:p w14:paraId="6BBC1967" w14:textId="77777777" w:rsidR="00530E16" w:rsidRDefault="00530E16">
      <w:pPr>
        <w:rPr>
          <w:rFonts w:ascii="Arial" w:eastAsia="Arial" w:hAnsi="Arial" w:cs="Arial"/>
        </w:rPr>
      </w:pPr>
    </w:p>
    <w:p w14:paraId="2A277C4E" w14:textId="77777777" w:rsidR="00530E16" w:rsidRDefault="00530E16">
      <w:pPr>
        <w:rPr>
          <w:rFonts w:ascii="Arial" w:eastAsia="Arial" w:hAnsi="Arial" w:cs="Arial"/>
        </w:rPr>
      </w:pPr>
    </w:p>
    <w:p w14:paraId="47D887CA" w14:textId="77777777" w:rsidR="00530E16" w:rsidRDefault="00530E16">
      <w:pPr>
        <w:rPr>
          <w:rFonts w:ascii="Arial" w:eastAsia="Arial" w:hAnsi="Arial" w:cs="Arial"/>
        </w:rPr>
      </w:pPr>
    </w:p>
    <w:p w14:paraId="58DE26D9" w14:textId="77777777" w:rsidR="00530E16" w:rsidRDefault="00530E16">
      <w:pPr>
        <w:rPr>
          <w:rFonts w:ascii="Arial" w:eastAsia="Arial" w:hAnsi="Arial" w:cs="Arial"/>
        </w:rPr>
      </w:pPr>
    </w:p>
    <w:p w14:paraId="5D854432" w14:textId="77777777" w:rsidR="00530E16" w:rsidRDefault="00530E16">
      <w:pPr>
        <w:rPr>
          <w:rFonts w:ascii="Arial" w:eastAsia="Arial" w:hAnsi="Arial" w:cs="Arial"/>
        </w:rPr>
      </w:pPr>
    </w:p>
    <w:p w14:paraId="5C962B8C" w14:textId="77777777" w:rsidR="00530E16" w:rsidRDefault="00530E16">
      <w:pPr>
        <w:rPr>
          <w:rFonts w:ascii="Arial" w:eastAsia="Arial" w:hAnsi="Arial" w:cs="Arial"/>
        </w:rPr>
      </w:pPr>
    </w:p>
    <w:p w14:paraId="08117D98" w14:textId="77777777" w:rsidR="00530E16" w:rsidRDefault="00530E16">
      <w:pPr>
        <w:rPr>
          <w:rFonts w:ascii="Arial" w:eastAsia="Arial" w:hAnsi="Arial" w:cs="Arial"/>
        </w:rPr>
      </w:pPr>
    </w:p>
    <w:p w14:paraId="14CAB0DD"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3EEFD58B" w14:textId="77777777" w:rsidR="00530E16" w:rsidRDefault="00530E16">
      <w:pPr>
        <w:rPr>
          <w:rFonts w:ascii="Arial" w:eastAsia="Arial" w:hAnsi="Arial" w:cs="Arial"/>
        </w:rPr>
      </w:pPr>
    </w:p>
    <w:p w14:paraId="11E0055F" w14:textId="3B2862B1" w:rsidR="00575E73" w:rsidRPr="00035EB4" w:rsidRDefault="0040029A" w:rsidP="00575E73">
      <w:pPr>
        <w:pStyle w:val="Heading1"/>
        <w:rPr>
          <w:rFonts w:eastAsia="Arial"/>
          <w:color w:val="000000" w:themeColor="text1"/>
        </w:rPr>
      </w:pPr>
      <w:bookmarkStart w:id="0" w:name="_Toc225024735"/>
      <w:bookmarkStart w:id="1" w:name="_Toc227637615"/>
      <w:r w:rsidRPr="00575E73">
        <w:rPr>
          <w:rFonts w:eastAsia="Arial"/>
        </w:rPr>
        <w:lastRenderedPageBreak/>
        <w:t>Introduction</w:t>
      </w:r>
      <w:bookmarkEnd w:id="0"/>
      <w:bookmarkEnd w:id="1"/>
      <w:r w:rsidR="00575E73" w:rsidRPr="00035EB4">
        <w:rPr>
          <w:rFonts w:eastAsia="Arial"/>
          <w:color w:val="000000" w:themeColor="text1"/>
        </w:rPr>
        <w:t xml:space="preserve">  </w:t>
      </w:r>
    </w:p>
    <w:p w14:paraId="30C50D50" w14:textId="0329BCE4" w:rsidR="00575E73" w:rsidRPr="00575E73" w:rsidRDefault="00C93422" w:rsidP="00C93422">
      <w:pPr>
        <w:spacing w:line="360" w:lineRule="auto"/>
        <w:jc w:val="both"/>
        <w:rPr>
          <w:rFonts w:ascii="Arial" w:eastAsia="Arial" w:hAnsi="Arial" w:cs="Arial"/>
          <w:sz w:val="22"/>
          <w:szCs w:val="22"/>
        </w:rPr>
      </w:pPr>
      <w:r>
        <w:rPr>
          <w:rFonts w:ascii="Arial" w:hAnsi="Arial" w:cs="Arial"/>
          <w:color w:val="000000"/>
          <w:sz w:val="22"/>
          <w:szCs w:val="22"/>
        </w:rPr>
        <w:t>Staff burnout has emerged as a major problem facing the UK health and social care workforce since service demands rose during the COVID-19 pandemic, against a backdrop of long-standing workforce shortages. Burnout is characterized by emotional exhaustion, decreased professional efficacy, and cynicism, and can negatively impact staff well-being and patient care. This report discusses staff burnout as a current and salient issue in the UK context. This will explore who is impacted and why it matters, assess relevant academic literature, and employ a suitable research design and data collection technique. The topic also relates to the report reflecting on this issue in regard to health and social care professional development.</w:t>
      </w:r>
    </w:p>
    <w:p w14:paraId="2759EE59" w14:textId="77777777" w:rsidR="0040029A" w:rsidRPr="00575E73" w:rsidRDefault="0040029A" w:rsidP="0040029A">
      <w:pPr>
        <w:pStyle w:val="Heading1"/>
        <w:rPr>
          <w:rFonts w:eastAsia="Arial"/>
        </w:rPr>
      </w:pPr>
      <w:bookmarkStart w:id="2" w:name="_Toc225024736"/>
      <w:bookmarkStart w:id="3" w:name="_Toc227637616"/>
      <w:r w:rsidRPr="00575E73">
        <w:rPr>
          <w:rFonts w:eastAsia="Arial"/>
        </w:rPr>
        <w:t>Task 1 – Selection of a Research Topic</w:t>
      </w:r>
      <w:bookmarkEnd w:id="2"/>
      <w:bookmarkEnd w:id="3"/>
      <w:r w:rsidRPr="00575E73">
        <w:rPr>
          <w:rFonts w:eastAsia="Arial"/>
        </w:rPr>
        <w:t xml:space="preserve"> </w:t>
      </w:r>
    </w:p>
    <w:p w14:paraId="1A608D11" w14:textId="529FE4F8" w:rsidR="00575E73" w:rsidRPr="0040029A" w:rsidRDefault="00575E73" w:rsidP="00575E73">
      <w:pPr>
        <w:pStyle w:val="Heading2"/>
        <w:rPr>
          <w:rFonts w:eastAsia="Arial"/>
        </w:rPr>
      </w:pPr>
      <w:bookmarkStart w:id="4" w:name="_Toc227637617"/>
      <w:r w:rsidRPr="00035EB4">
        <w:rPr>
          <w:rFonts w:eastAsia="Arial"/>
          <w:color w:val="000000" w:themeColor="text1"/>
        </w:rPr>
        <w:t>1</w:t>
      </w:r>
      <w:bookmarkStart w:id="5" w:name="_Toc225024737"/>
      <w:r w:rsidR="0040029A" w:rsidRPr="00575E73">
        <w:rPr>
          <w:rFonts w:eastAsia="Arial"/>
        </w:rPr>
        <w:t>1.1 The Issue and Why It Matters</w:t>
      </w:r>
      <w:bookmarkEnd w:id="4"/>
      <w:bookmarkEnd w:id="5"/>
    </w:p>
    <w:p w14:paraId="376304EB" w14:textId="77777777" w:rsidR="00C93422" w:rsidRPr="00C93422" w:rsidRDefault="00C93422" w:rsidP="00C93422">
      <w:pPr>
        <w:spacing w:before="120" w:after="120" w:line="360" w:lineRule="auto"/>
        <w:jc w:val="both"/>
        <w:rPr>
          <w:rFonts w:ascii="Times New Roman" w:eastAsia="Times New Roman" w:hAnsi="Times New Roman" w:cs="Times New Roman"/>
          <w:color w:val="000000" w:themeColor="text1"/>
          <w:lang/>
        </w:rPr>
      </w:pPr>
      <w:r w:rsidRPr="00C93422">
        <w:rPr>
          <w:rFonts w:ascii="Arial" w:eastAsia="Times New Roman" w:hAnsi="Arial" w:cs="Arial"/>
          <w:color w:val="000000" w:themeColor="text1"/>
          <w:sz w:val="22"/>
          <w:szCs w:val="22"/>
          <w:lang/>
        </w:rPr>
        <w:t>Staff burnout is a serious and ever-increasing issue for all types of workers across the UK health and social care sector, including nurses, doctors, social workers, and care assistants. Burnout is the result of prolonged stress arising from having more work than a person can bear, emotional strain, and little support from organizations. These pressures have intensified in recent years, especially since the COVID-19 pandemic.</w:t>
      </w:r>
    </w:p>
    <w:p w14:paraId="6CC08AD4" w14:textId="77777777" w:rsidR="00C93422" w:rsidRPr="00C93422" w:rsidRDefault="00C93422" w:rsidP="00C93422">
      <w:pPr>
        <w:spacing w:before="120" w:after="120" w:line="360" w:lineRule="auto"/>
        <w:jc w:val="both"/>
        <w:rPr>
          <w:rFonts w:ascii="Times New Roman" w:eastAsia="Times New Roman" w:hAnsi="Times New Roman" w:cs="Times New Roman"/>
          <w:color w:val="000000" w:themeColor="text1"/>
          <w:lang/>
        </w:rPr>
      </w:pPr>
      <w:r w:rsidRPr="00C93422">
        <w:rPr>
          <w:rFonts w:ascii="Arial" w:eastAsia="Times New Roman" w:hAnsi="Arial" w:cs="Arial"/>
          <w:color w:val="000000" w:themeColor="text1"/>
          <w:sz w:val="22"/>
          <w:szCs w:val="22"/>
          <w:lang/>
        </w:rPr>
        <w:t>What makes this issue important is its impact on so many groups of people. For healthcare workers, burnout causes emotional exhaustion, loss of job satisfaction, and low mental health. Long-term work-related pressure causes many to suffer from anxiety, stress, and depression. The answer to that is absenteeism and spikes in turnover, exacerbating staff gaps.</w:t>
      </w:r>
    </w:p>
    <w:p w14:paraId="319AD097" w14:textId="77777777" w:rsidR="00C93422" w:rsidRPr="00C93422" w:rsidRDefault="00C93422" w:rsidP="00C93422">
      <w:pPr>
        <w:spacing w:before="120" w:after="120" w:line="360" w:lineRule="auto"/>
        <w:jc w:val="both"/>
        <w:rPr>
          <w:rFonts w:ascii="Times New Roman" w:eastAsia="Times New Roman" w:hAnsi="Times New Roman" w:cs="Times New Roman"/>
          <w:color w:val="000000" w:themeColor="text1"/>
          <w:lang/>
        </w:rPr>
      </w:pPr>
      <w:r w:rsidRPr="00C93422">
        <w:rPr>
          <w:rFonts w:ascii="Arial" w:eastAsia="Times New Roman" w:hAnsi="Arial" w:cs="Arial"/>
          <w:color w:val="000000" w:themeColor="text1"/>
          <w:sz w:val="22"/>
          <w:szCs w:val="22"/>
          <w:lang/>
        </w:rPr>
        <w:t>Burnout has direct ramifications on the quality and safety of care for service users. Burnt-out healthcare workers make more mistakes, spend less time communicating, and show lower levels of empathy. It can lead to poor patient feedback and lower patient satisfaction.</w:t>
      </w:r>
    </w:p>
    <w:p w14:paraId="1B410826" w14:textId="77777777" w:rsidR="00C93422" w:rsidRPr="00C93422" w:rsidRDefault="00C93422" w:rsidP="00C93422">
      <w:pPr>
        <w:spacing w:before="120" w:after="120" w:line="360" w:lineRule="auto"/>
        <w:jc w:val="both"/>
        <w:rPr>
          <w:rFonts w:ascii="Times New Roman" w:eastAsia="Times New Roman" w:hAnsi="Times New Roman" w:cs="Times New Roman"/>
          <w:color w:val="000000" w:themeColor="text1"/>
          <w:lang/>
        </w:rPr>
      </w:pPr>
      <w:r w:rsidRPr="00C93422">
        <w:rPr>
          <w:rFonts w:ascii="Arial" w:eastAsia="Times New Roman" w:hAnsi="Arial" w:cs="Arial"/>
          <w:color w:val="000000" w:themeColor="text1"/>
          <w:sz w:val="22"/>
          <w:szCs w:val="22"/>
          <w:lang/>
        </w:rPr>
        <w:t>At an organizational level, burnout poses additional headaches, as it translates into lower productivity and higher recruitment costs. When staff leave, they put additional pressure on the remaining workforce, creating a dangerous cycle of stress that leads to more resignations.</w:t>
      </w:r>
    </w:p>
    <w:p w14:paraId="28E264BC" w14:textId="77777777" w:rsidR="00C93422" w:rsidRPr="00C93422" w:rsidRDefault="00C93422" w:rsidP="00C93422">
      <w:pPr>
        <w:spacing w:before="120" w:after="120" w:line="360" w:lineRule="auto"/>
        <w:jc w:val="both"/>
        <w:rPr>
          <w:rFonts w:ascii="Times New Roman" w:eastAsia="Times New Roman" w:hAnsi="Times New Roman" w:cs="Times New Roman"/>
          <w:color w:val="000000" w:themeColor="text1"/>
          <w:lang/>
        </w:rPr>
      </w:pPr>
      <w:r w:rsidRPr="00C93422">
        <w:rPr>
          <w:rFonts w:ascii="Arial" w:eastAsia="Times New Roman" w:hAnsi="Arial" w:cs="Arial"/>
          <w:color w:val="000000" w:themeColor="text1"/>
          <w:sz w:val="22"/>
          <w:szCs w:val="22"/>
          <w:lang/>
        </w:rPr>
        <w:t>As a result, tackling staff burnout is vital to improving the quality of healthcare delivery, staff well-being, and patient safety in the UK health and social care.</w:t>
      </w:r>
    </w:p>
    <w:p w14:paraId="103F4C5A" w14:textId="77777777" w:rsidR="00C93422" w:rsidRPr="00C93422" w:rsidRDefault="00C93422" w:rsidP="00C93422">
      <w:pPr>
        <w:spacing w:after="0" w:line="240" w:lineRule="auto"/>
        <w:rPr>
          <w:rFonts w:ascii="Times New Roman" w:eastAsia="Times New Roman" w:hAnsi="Times New Roman" w:cs="Times New Roman"/>
          <w:lang/>
        </w:rPr>
      </w:pPr>
    </w:p>
    <w:p w14:paraId="4F879666" w14:textId="77777777" w:rsidR="00575E73" w:rsidRPr="00575E73" w:rsidRDefault="00575E73" w:rsidP="00575E73">
      <w:pPr>
        <w:rPr>
          <w:rFonts w:ascii="Arial" w:eastAsia="Arial" w:hAnsi="Arial" w:cs="Arial"/>
          <w:sz w:val="22"/>
          <w:szCs w:val="22"/>
        </w:rPr>
      </w:pPr>
    </w:p>
    <w:p w14:paraId="6FF0BA64" w14:textId="77777777" w:rsidR="0040029A" w:rsidRPr="00575E73" w:rsidRDefault="0040029A" w:rsidP="0040029A">
      <w:pPr>
        <w:pStyle w:val="Heading2"/>
        <w:rPr>
          <w:rFonts w:eastAsia="Arial"/>
        </w:rPr>
      </w:pPr>
      <w:bookmarkStart w:id="6" w:name="_Toc225024738"/>
      <w:bookmarkStart w:id="7" w:name="_Toc227637618"/>
      <w:r w:rsidRPr="00575E73">
        <w:rPr>
          <w:rFonts w:eastAsia="Arial"/>
        </w:rPr>
        <w:lastRenderedPageBreak/>
        <w:t>1.2 Personal Reflection – Why I Chose This Topic</w:t>
      </w:r>
      <w:bookmarkEnd w:id="6"/>
      <w:bookmarkEnd w:id="7"/>
    </w:p>
    <w:p w14:paraId="7A839175" w14:textId="77777777" w:rsidR="00C93422" w:rsidRPr="00C93422" w:rsidRDefault="00C93422" w:rsidP="00C93422">
      <w:pPr>
        <w:spacing w:before="120" w:after="120" w:line="360" w:lineRule="auto"/>
        <w:jc w:val="both"/>
        <w:rPr>
          <w:rFonts w:ascii="Times New Roman" w:eastAsia="Times New Roman" w:hAnsi="Times New Roman" w:cs="Times New Roman"/>
          <w:lang/>
        </w:rPr>
      </w:pPr>
      <w:r w:rsidRPr="00C93422">
        <w:rPr>
          <w:rFonts w:ascii="Arial" w:eastAsia="Times New Roman" w:hAnsi="Arial" w:cs="Arial"/>
          <w:color w:val="000000"/>
          <w:sz w:val="22"/>
          <w:szCs w:val="22"/>
          <w:lang/>
        </w:rPr>
        <w:t>One is that staff burnout is both academically relevant and of personal interest. Burnout is a topical area of discussion in health and social care studies, which aligns with your recent academic learning. It offers a way to probe real-life issues and translate theory into practice.</w:t>
      </w:r>
    </w:p>
    <w:p w14:paraId="24701DE2" w14:textId="77777777" w:rsidR="00C93422" w:rsidRPr="00C93422" w:rsidRDefault="00C93422" w:rsidP="00C93422">
      <w:pPr>
        <w:spacing w:before="120" w:after="120" w:line="360" w:lineRule="auto"/>
        <w:jc w:val="both"/>
        <w:rPr>
          <w:rFonts w:ascii="Times New Roman" w:eastAsia="Times New Roman" w:hAnsi="Times New Roman" w:cs="Times New Roman"/>
          <w:lang/>
        </w:rPr>
      </w:pPr>
      <w:r w:rsidRPr="00C93422">
        <w:rPr>
          <w:rFonts w:ascii="Arial" w:eastAsia="Times New Roman" w:hAnsi="Arial" w:cs="Arial"/>
          <w:color w:val="000000"/>
          <w:sz w:val="22"/>
          <w:szCs w:val="22"/>
          <w:lang/>
        </w:rPr>
        <w:t>On a personal level, this is an area I would like to develop further in my future career in the health and social care sector. Burnout 101 — why understanding burnout is the foundation for resilience and well-being in a challenging workplace full of uncertainty. Secondly, it emphasizes the importance of communication, teamwork, and supportive organizational systems.</w:t>
      </w:r>
    </w:p>
    <w:p w14:paraId="7C371B9F" w14:textId="77777777" w:rsidR="00C93422" w:rsidRPr="00C93422" w:rsidRDefault="00C93422" w:rsidP="00C93422">
      <w:pPr>
        <w:spacing w:before="120" w:after="120" w:line="360" w:lineRule="auto"/>
        <w:jc w:val="both"/>
        <w:rPr>
          <w:rFonts w:ascii="Times New Roman" w:eastAsia="Times New Roman" w:hAnsi="Times New Roman" w:cs="Times New Roman"/>
          <w:lang/>
        </w:rPr>
      </w:pPr>
      <w:r w:rsidRPr="00C93422">
        <w:rPr>
          <w:rFonts w:ascii="Arial" w:eastAsia="Times New Roman" w:hAnsi="Arial" w:cs="Arial"/>
          <w:color w:val="000000"/>
          <w:sz w:val="22"/>
          <w:szCs w:val="22"/>
          <w:lang/>
        </w:rPr>
        <w:t>This issue also matters as it impacts professionals and those they care for. And exploring burnout gives us an opportunity to find ways of improving both staff wellbeing and the quality of services.</w:t>
      </w:r>
    </w:p>
    <w:p w14:paraId="06D67715" w14:textId="1EB38973" w:rsidR="00575E73" w:rsidRPr="00C93422" w:rsidRDefault="00C93422" w:rsidP="00C93422">
      <w:pPr>
        <w:spacing w:before="120" w:after="120" w:line="360" w:lineRule="auto"/>
        <w:jc w:val="both"/>
        <w:rPr>
          <w:rFonts w:ascii="Times New Roman" w:eastAsia="Times New Roman" w:hAnsi="Times New Roman" w:cs="Times New Roman"/>
          <w:lang/>
        </w:rPr>
      </w:pPr>
      <w:r w:rsidRPr="00C93422">
        <w:rPr>
          <w:rFonts w:ascii="Arial" w:eastAsia="Times New Roman" w:hAnsi="Arial" w:cs="Arial"/>
          <w:color w:val="000000"/>
          <w:sz w:val="22"/>
          <w:szCs w:val="22"/>
          <w:lang/>
        </w:rPr>
        <w:t>In sum, the issue is timely, important, and closely linked to academic growth and professional practice after graduation.</w:t>
      </w:r>
    </w:p>
    <w:p w14:paraId="1B82B67F" w14:textId="77777777" w:rsidR="0040029A" w:rsidRPr="00575E73" w:rsidRDefault="0040029A" w:rsidP="0040029A">
      <w:pPr>
        <w:pStyle w:val="Heading1"/>
        <w:rPr>
          <w:rFonts w:eastAsia="Arial"/>
        </w:rPr>
      </w:pPr>
      <w:bookmarkStart w:id="8" w:name="_Toc225024739"/>
      <w:bookmarkStart w:id="9" w:name="_Toc227637619"/>
      <w:r w:rsidRPr="00575E73">
        <w:rPr>
          <w:rFonts w:eastAsia="Arial"/>
        </w:rPr>
        <w:t>Task 2 – Evaluating Information Sources</w:t>
      </w:r>
      <w:bookmarkEnd w:id="8"/>
      <w:bookmarkEnd w:id="9"/>
      <w:r w:rsidRPr="00575E73">
        <w:rPr>
          <w:rFonts w:eastAsia="Arial"/>
        </w:rPr>
        <w:t xml:space="preserve">  </w:t>
      </w:r>
    </w:p>
    <w:p w14:paraId="74FCAB05" w14:textId="77777777" w:rsidR="0040029A" w:rsidRPr="00575E73" w:rsidRDefault="0040029A" w:rsidP="0040029A">
      <w:pPr>
        <w:pStyle w:val="Heading2"/>
        <w:rPr>
          <w:rFonts w:eastAsia="Arial"/>
        </w:rPr>
      </w:pPr>
      <w:bookmarkStart w:id="10" w:name="_Toc225024740"/>
      <w:bookmarkStart w:id="11" w:name="_Toc227637620"/>
      <w:r w:rsidRPr="00575E73">
        <w:rPr>
          <w:rFonts w:eastAsia="Arial"/>
        </w:rPr>
        <w:t>2.1 Source 1</w:t>
      </w:r>
      <w:bookmarkEnd w:id="10"/>
      <w:bookmarkEnd w:id="11"/>
    </w:p>
    <w:p w14:paraId="23ABFD66" w14:textId="72EB2544" w:rsidR="00C93422" w:rsidRPr="00C93422" w:rsidRDefault="00C93422" w:rsidP="00C93422">
      <w:pPr>
        <w:spacing w:before="120" w:after="120" w:line="360" w:lineRule="auto"/>
        <w:jc w:val="both"/>
        <w:rPr>
          <w:rFonts w:ascii="Times New Roman" w:eastAsia="Times New Roman" w:hAnsi="Times New Roman" w:cs="Times New Roman"/>
          <w:lang/>
        </w:rPr>
      </w:pPr>
      <w:r w:rsidRPr="00C93422">
        <w:rPr>
          <w:rFonts w:ascii="Arial" w:eastAsia="Times New Roman" w:hAnsi="Arial" w:cs="Arial"/>
          <w:color w:val="000000"/>
          <w:sz w:val="22"/>
          <w:szCs w:val="22"/>
          <w:lang/>
        </w:rPr>
        <w:t>The first one was generated by West et al. (2020). This paper is thorough, explanation-based, and evidence-driven in its case for burnout among healthcare professionals working in the National Health Service (NHS). Overworked and understaffed, the study identifies key factors behind burnout, including heavy workloads and the emotional toll of caring for patients. In addition, the authors highlight a strong connection between staff well-being and patient safety, with burnout shown to increase the risk of clinical errors and lower the quality of care (West et al., 2020).</w:t>
      </w:r>
    </w:p>
    <w:p w14:paraId="18250441" w14:textId="77777777" w:rsidR="00C93422" w:rsidRPr="00C93422" w:rsidRDefault="00C93422" w:rsidP="00C93422">
      <w:pPr>
        <w:spacing w:before="120" w:after="120" w:line="360" w:lineRule="auto"/>
        <w:jc w:val="both"/>
        <w:rPr>
          <w:rFonts w:ascii="Times New Roman" w:eastAsia="Times New Roman" w:hAnsi="Times New Roman" w:cs="Times New Roman"/>
          <w:lang/>
        </w:rPr>
      </w:pPr>
      <w:r w:rsidRPr="00C93422">
        <w:rPr>
          <w:rFonts w:ascii="Arial" w:eastAsia="Times New Roman" w:hAnsi="Arial" w:cs="Arial"/>
          <w:color w:val="000000"/>
          <w:sz w:val="22"/>
          <w:szCs w:val="22"/>
          <w:lang/>
        </w:rPr>
        <w:t>The empirical basis and the directness of a UK concern make this source particularly respectable. This makes it especially relevant to the research topic, and the use of real-world data enhances the reliability and validity of its findings. The report is also prepared by top-rated researchers in healthcare staff studies, thereby increasing the credibility of the data presented. A caveat of this source, however, is its emphasis on hospital staff (doctors and nurses). Consequently, it offers little understanding of the experiences of social care workers, who also experience high levels of burnout.</w:t>
      </w:r>
    </w:p>
    <w:p w14:paraId="5F20EF0E" w14:textId="77777777" w:rsidR="00C93422" w:rsidRPr="00C93422" w:rsidRDefault="00C93422" w:rsidP="00C93422">
      <w:pPr>
        <w:spacing w:after="0" w:line="240" w:lineRule="auto"/>
        <w:rPr>
          <w:rFonts w:ascii="Times New Roman" w:eastAsia="Times New Roman" w:hAnsi="Times New Roman" w:cs="Times New Roman"/>
          <w:lang/>
        </w:rPr>
      </w:pPr>
    </w:p>
    <w:p w14:paraId="67E9997B" w14:textId="77777777" w:rsidR="00575E73" w:rsidRPr="00575E73" w:rsidRDefault="00575E73" w:rsidP="00575E73">
      <w:pPr>
        <w:rPr>
          <w:rFonts w:ascii="Arial" w:eastAsia="Arial" w:hAnsi="Arial" w:cs="Arial"/>
          <w:sz w:val="22"/>
          <w:szCs w:val="22"/>
        </w:rPr>
      </w:pPr>
    </w:p>
    <w:p w14:paraId="5F3E4987" w14:textId="1C0C1076" w:rsidR="0040029A" w:rsidRPr="00575E73" w:rsidRDefault="0040029A" w:rsidP="0040029A">
      <w:pPr>
        <w:pStyle w:val="Heading2"/>
        <w:rPr>
          <w:rFonts w:eastAsia="Arial"/>
        </w:rPr>
      </w:pPr>
      <w:bookmarkStart w:id="12" w:name="_Toc227637621"/>
      <w:r w:rsidRPr="00575E73">
        <w:rPr>
          <w:rFonts w:eastAsia="Arial"/>
        </w:rPr>
        <w:lastRenderedPageBreak/>
        <w:t>2.</w:t>
      </w:r>
      <w:r>
        <w:rPr>
          <w:rFonts w:eastAsia="Arial"/>
        </w:rPr>
        <w:t>2</w:t>
      </w:r>
      <w:r w:rsidRPr="00575E73">
        <w:rPr>
          <w:rFonts w:eastAsia="Arial"/>
        </w:rPr>
        <w:t xml:space="preserve"> Source </w:t>
      </w:r>
      <w:r>
        <w:rPr>
          <w:rFonts w:eastAsia="Arial"/>
        </w:rPr>
        <w:t>2</w:t>
      </w:r>
      <w:bookmarkEnd w:id="12"/>
    </w:p>
    <w:p w14:paraId="48CC5478" w14:textId="252EC16F" w:rsidR="00C93422" w:rsidRPr="00C93422" w:rsidRDefault="00C93422" w:rsidP="00C93422">
      <w:pPr>
        <w:spacing w:before="120" w:after="120" w:line="360" w:lineRule="auto"/>
        <w:jc w:val="both"/>
        <w:rPr>
          <w:rFonts w:ascii="Times New Roman" w:eastAsia="Times New Roman" w:hAnsi="Times New Roman" w:cs="Times New Roman"/>
          <w:lang/>
        </w:rPr>
      </w:pPr>
      <w:r w:rsidRPr="00C93422">
        <w:rPr>
          <w:rFonts w:ascii="Arial" w:eastAsia="Times New Roman" w:hAnsi="Arial" w:cs="Arial"/>
          <w:color w:val="000000"/>
          <w:sz w:val="22"/>
          <w:szCs w:val="22"/>
          <w:lang/>
        </w:rPr>
        <w:t>The second one is a well-known theoretical model of burnout. Burnout is a psychological syndrome described by the authors in terms of three different constructs (emotional exhaustion, depersonalization, and lack of personal accomplishment). Their research examines how chronic exposure to workplace stress ultimately results in burnout and the role of organizational factors such as workload imbalance and lack of support (Maslach and Leiter 2016).</w:t>
      </w:r>
    </w:p>
    <w:p w14:paraId="4E3295FB" w14:textId="233C604B" w:rsidR="00575E73" w:rsidRPr="00C93422" w:rsidRDefault="00C93422" w:rsidP="00C93422">
      <w:pPr>
        <w:spacing w:before="120" w:after="120" w:line="360" w:lineRule="auto"/>
        <w:jc w:val="both"/>
        <w:rPr>
          <w:rFonts w:ascii="Times New Roman" w:eastAsia="Times New Roman" w:hAnsi="Times New Roman" w:cs="Times New Roman"/>
          <w:lang/>
        </w:rPr>
      </w:pPr>
      <w:r w:rsidRPr="00C93422">
        <w:rPr>
          <w:rFonts w:ascii="Arial" w:eastAsia="Times New Roman" w:hAnsi="Arial" w:cs="Arial"/>
          <w:color w:val="000000"/>
          <w:sz w:val="22"/>
          <w:szCs w:val="22"/>
          <w:lang/>
        </w:rPr>
        <w:t>The source is especially significant since it gives a conceptual framework for much of the extant burnout literature. This provides insight into the psychological mechanisms and processes at play, as well as an empirical interpretation of these observations. Its biggest downside, however, is its absence of context. One limitation of this study is that, although the health and social care sector in the UK has some unique structural and organizational challenges (e.g., workforce integration) for professionals working within this system, which is not fully addressed throughout this article, since it is not exclusively focused on professionals from any country.</w:t>
      </w:r>
    </w:p>
    <w:p w14:paraId="15E049A6" w14:textId="71BCC22A" w:rsidR="0040029A" w:rsidRPr="00575E73" w:rsidRDefault="0040029A" w:rsidP="0040029A">
      <w:pPr>
        <w:pStyle w:val="Heading2"/>
        <w:rPr>
          <w:rFonts w:eastAsia="Arial"/>
        </w:rPr>
      </w:pPr>
      <w:bookmarkStart w:id="13" w:name="_Toc227637622"/>
      <w:r w:rsidRPr="00575E73">
        <w:rPr>
          <w:rFonts w:eastAsia="Arial"/>
        </w:rPr>
        <w:t>2.</w:t>
      </w:r>
      <w:r>
        <w:rPr>
          <w:rFonts w:eastAsia="Arial"/>
        </w:rPr>
        <w:t>3</w:t>
      </w:r>
      <w:r w:rsidRPr="00575E73">
        <w:rPr>
          <w:rFonts w:eastAsia="Arial"/>
        </w:rPr>
        <w:t xml:space="preserve"> Source </w:t>
      </w:r>
      <w:r>
        <w:rPr>
          <w:rFonts w:eastAsia="Arial"/>
        </w:rPr>
        <w:t>3</w:t>
      </w:r>
      <w:bookmarkEnd w:id="13"/>
    </w:p>
    <w:p w14:paraId="3A64852C" w14:textId="08EBF50A" w:rsidR="00C93422" w:rsidRPr="00C93422" w:rsidRDefault="00C93422" w:rsidP="00C93422">
      <w:pPr>
        <w:spacing w:before="120" w:after="120" w:line="360" w:lineRule="auto"/>
        <w:jc w:val="both"/>
        <w:rPr>
          <w:rFonts w:ascii="Times New Roman" w:eastAsia="Times New Roman" w:hAnsi="Times New Roman" w:cs="Times New Roman"/>
          <w:lang/>
        </w:rPr>
      </w:pPr>
      <w:r w:rsidRPr="00C93422">
        <w:rPr>
          <w:rFonts w:ascii="Arial" w:eastAsia="Times New Roman" w:hAnsi="Arial" w:cs="Arial"/>
          <w:color w:val="000000"/>
          <w:sz w:val="22"/>
          <w:szCs w:val="22"/>
          <w:lang/>
        </w:rPr>
        <w:t>The third source (King's Fund, 2022) examines workforce issues in the UK health and social care landscape, focusing on the emerging concern of staff burnout. Burnout was recognized as largely a result of growing demand for services, workforce shortages, and pressures within organizations, the report states. It also suggests practical solutions, including better working conditions, staffing, and mental health support for workers (The King’s Fund, 2022).</w:t>
      </w:r>
    </w:p>
    <w:p w14:paraId="6F8EC1C3" w14:textId="3CCB39AB" w:rsidR="00575E73" w:rsidRPr="00C93422" w:rsidRDefault="00C93422" w:rsidP="00C93422">
      <w:pPr>
        <w:spacing w:before="120" w:after="120" w:line="360" w:lineRule="auto"/>
        <w:jc w:val="both"/>
        <w:rPr>
          <w:rFonts w:ascii="Times New Roman" w:eastAsia="Times New Roman" w:hAnsi="Times New Roman" w:cs="Times New Roman"/>
          <w:lang/>
        </w:rPr>
      </w:pPr>
      <w:r w:rsidRPr="00C93422">
        <w:rPr>
          <w:rFonts w:ascii="Arial" w:eastAsia="Times New Roman" w:hAnsi="Arial" w:cs="Arial"/>
          <w:color w:val="000000"/>
          <w:sz w:val="22"/>
          <w:szCs w:val="22"/>
          <w:lang/>
        </w:rPr>
        <w:t>The UK-centric nature, with an eye on contemporary policy and organizational challenges, makes it highly appropriate. It offers tangible and actionable insights that may help inform strategies to address burnout in health care settings. Note that this is an applied policy report, not an empirical research study, which means much of the methodological detail common in academic studies is not as present. Thus, while it offers useful suggestions, an empirical study should be conducted to gain further insight into the topic.</w:t>
      </w:r>
    </w:p>
    <w:p w14:paraId="5349EF0C" w14:textId="77777777" w:rsidR="0040029A" w:rsidRPr="00575E73" w:rsidRDefault="0040029A" w:rsidP="0040029A">
      <w:pPr>
        <w:pStyle w:val="Heading2"/>
        <w:rPr>
          <w:rFonts w:eastAsia="Arial"/>
        </w:rPr>
      </w:pPr>
      <w:bookmarkStart w:id="14" w:name="_Toc225024743"/>
      <w:bookmarkStart w:id="15" w:name="_Toc227637623"/>
      <w:r>
        <w:rPr>
          <w:rFonts w:eastAsia="Arial"/>
        </w:rPr>
        <w:t xml:space="preserve">2.4 </w:t>
      </w:r>
      <w:r w:rsidRPr="00575E73">
        <w:rPr>
          <w:rFonts w:eastAsia="Arial"/>
        </w:rPr>
        <w:t>Gaps in Current Research</w:t>
      </w:r>
      <w:bookmarkEnd w:id="14"/>
      <w:bookmarkEnd w:id="15"/>
    </w:p>
    <w:p w14:paraId="21819BA2" w14:textId="3C864ECF" w:rsidR="00C93422" w:rsidRPr="00C93422" w:rsidRDefault="00C93422" w:rsidP="00C93422">
      <w:pPr>
        <w:spacing w:before="120" w:after="120" w:line="360" w:lineRule="auto"/>
        <w:jc w:val="both"/>
        <w:rPr>
          <w:rFonts w:ascii="Times New Roman" w:eastAsia="Times New Roman" w:hAnsi="Times New Roman" w:cs="Times New Roman"/>
          <w:lang/>
        </w:rPr>
      </w:pPr>
      <w:r w:rsidRPr="00C93422">
        <w:rPr>
          <w:rFonts w:ascii="Arial" w:eastAsia="Times New Roman" w:hAnsi="Arial" w:cs="Arial"/>
          <w:color w:val="000000"/>
          <w:sz w:val="22"/>
          <w:szCs w:val="22"/>
          <w:lang/>
        </w:rPr>
        <w:t>Although much has been published on burnout, several gaps exist in the literature. The first is that research into social care worker roles is comparatively scarce in relation to hospital-based professionals. Second, much of the research focuses on short-term consequences with limited consideration for how burnout affects people and workplaces in the long run. Third, there is little or no high-quality research on the effectiveness of interventions to reduce burnout.</w:t>
      </w:r>
    </w:p>
    <w:p w14:paraId="70599C41" w14:textId="5BBA16F6" w:rsidR="00575E73" w:rsidRPr="00C93422" w:rsidRDefault="00C93422" w:rsidP="00C93422">
      <w:pPr>
        <w:spacing w:before="120" w:after="120" w:line="360" w:lineRule="auto"/>
        <w:jc w:val="both"/>
        <w:rPr>
          <w:rFonts w:ascii="Times New Roman" w:eastAsia="Times New Roman" w:hAnsi="Times New Roman" w:cs="Times New Roman"/>
          <w:lang/>
        </w:rPr>
      </w:pPr>
      <w:r w:rsidRPr="00C93422">
        <w:rPr>
          <w:rFonts w:ascii="Arial" w:eastAsia="Times New Roman" w:hAnsi="Arial" w:cs="Arial"/>
          <w:color w:val="000000"/>
          <w:sz w:val="22"/>
          <w:szCs w:val="22"/>
          <w:lang/>
        </w:rPr>
        <w:lastRenderedPageBreak/>
        <w:t>Closing these evidence gaps is critical for building a more holistic and balanced picture of burnout and for creating an effective, evidence-based response within the UK health and social care sector.</w:t>
      </w:r>
    </w:p>
    <w:p w14:paraId="27A6C34C" w14:textId="77777777" w:rsidR="00C52059" w:rsidRPr="00575E73" w:rsidRDefault="00C52059" w:rsidP="00C52059">
      <w:pPr>
        <w:pStyle w:val="Heading1"/>
        <w:rPr>
          <w:rFonts w:eastAsia="Arial"/>
        </w:rPr>
      </w:pPr>
      <w:bookmarkStart w:id="16" w:name="_Toc225024744"/>
      <w:bookmarkStart w:id="17" w:name="_Toc227637624"/>
      <w:r w:rsidRPr="00575E73">
        <w:rPr>
          <w:rFonts w:eastAsia="Arial"/>
        </w:rPr>
        <w:t>Task 3 – Research Methodologies</w:t>
      </w:r>
      <w:bookmarkEnd w:id="16"/>
      <w:bookmarkEnd w:id="17"/>
      <w:r w:rsidRPr="00575E73">
        <w:rPr>
          <w:rFonts w:eastAsia="Arial"/>
        </w:rPr>
        <w:t xml:space="preserve">  </w:t>
      </w:r>
    </w:p>
    <w:p w14:paraId="6C1A2D2D" w14:textId="77777777" w:rsidR="00C52059" w:rsidRPr="00575E73" w:rsidRDefault="00C52059" w:rsidP="00C52059">
      <w:pPr>
        <w:pStyle w:val="Heading2"/>
        <w:rPr>
          <w:rFonts w:eastAsia="Arial"/>
        </w:rPr>
      </w:pPr>
      <w:bookmarkStart w:id="18" w:name="_Toc225024745"/>
      <w:bookmarkStart w:id="19" w:name="_Toc227637625"/>
      <w:r>
        <w:rPr>
          <w:rFonts w:eastAsia="Arial"/>
        </w:rPr>
        <w:t xml:space="preserve">3.1 </w:t>
      </w:r>
      <w:r w:rsidRPr="00575E73">
        <w:rPr>
          <w:rFonts w:eastAsia="Arial"/>
        </w:rPr>
        <w:t>Definitions and Examples</w:t>
      </w:r>
      <w:bookmarkEnd w:id="18"/>
      <w:bookmarkEnd w:id="19"/>
    </w:p>
    <w:p w14:paraId="1085F086" w14:textId="77777777" w:rsidR="00C93422" w:rsidRPr="00C93422" w:rsidRDefault="00C93422" w:rsidP="00C93422">
      <w:pPr>
        <w:spacing w:line="360" w:lineRule="auto"/>
        <w:jc w:val="both"/>
        <w:rPr>
          <w:rFonts w:ascii="Arial" w:eastAsia="Arial" w:hAnsi="Arial" w:cs="Arial"/>
          <w:sz w:val="22"/>
          <w:szCs w:val="22"/>
        </w:rPr>
      </w:pPr>
      <w:r w:rsidRPr="00C93422">
        <w:rPr>
          <w:rFonts w:ascii="Arial" w:eastAsia="Arial" w:hAnsi="Arial" w:cs="Arial"/>
          <w:sz w:val="22"/>
          <w:szCs w:val="22"/>
        </w:rPr>
        <w:t>Research methodologies have been a fundamental aspect of academic and clinical practice, especially in health and social care.</w:t>
      </w:r>
    </w:p>
    <w:p w14:paraId="7D68F7DA" w14:textId="77777777" w:rsidR="00C93422" w:rsidRPr="00C93422" w:rsidRDefault="00C93422" w:rsidP="00C93422">
      <w:pPr>
        <w:spacing w:line="360" w:lineRule="auto"/>
        <w:jc w:val="both"/>
        <w:rPr>
          <w:rFonts w:ascii="Arial" w:eastAsia="Arial" w:hAnsi="Arial" w:cs="Arial"/>
          <w:sz w:val="22"/>
          <w:szCs w:val="22"/>
        </w:rPr>
      </w:pPr>
      <w:r w:rsidRPr="00C93422">
        <w:rPr>
          <w:rFonts w:ascii="Arial" w:eastAsia="Arial" w:hAnsi="Arial" w:cs="Arial"/>
          <w:sz w:val="22"/>
          <w:szCs w:val="22"/>
        </w:rPr>
        <w:t>Quantitative research is the approach that uses numerical data and its statistical analysis. For instance, surveys to assess stress among healthcare professionals can help researchers track patterns and trends.</w:t>
      </w:r>
    </w:p>
    <w:p w14:paraId="3EF968B9" w14:textId="77777777" w:rsidR="00C93422" w:rsidRPr="00C93422" w:rsidRDefault="00C93422" w:rsidP="00C93422">
      <w:pPr>
        <w:spacing w:line="360" w:lineRule="auto"/>
        <w:jc w:val="both"/>
        <w:rPr>
          <w:rFonts w:ascii="Arial" w:eastAsia="Arial" w:hAnsi="Arial" w:cs="Arial"/>
          <w:sz w:val="22"/>
          <w:szCs w:val="22"/>
        </w:rPr>
      </w:pPr>
      <w:r w:rsidRPr="00C93422">
        <w:rPr>
          <w:rFonts w:ascii="Arial" w:eastAsia="Arial" w:hAnsi="Arial" w:cs="Arial"/>
          <w:sz w:val="22"/>
          <w:szCs w:val="22"/>
        </w:rPr>
        <w:t>Qualitative research, on the other hand, focuses on experiences and perspectives. Interviews, for example, allow researchers to dig deeper into individual experiences of burnout.</w:t>
      </w:r>
    </w:p>
    <w:p w14:paraId="209769FB" w14:textId="013344DF" w:rsidR="00575E73" w:rsidRPr="00575E73" w:rsidRDefault="00C93422" w:rsidP="00C93422">
      <w:pPr>
        <w:spacing w:line="360" w:lineRule="auto"/>
        <w:jc w:val="both"/>
        <w:rPr>
          <w:rFonts w:ascii="Arial" w:eastAsia="Arial" w:hAnsi="Arial" w:cs="Arial"/>
          <w:sz w:val="22"/>
          <w:szCs w:val="22"/>
        </w:rPr>
      </w:pPr>
      <w:r w:rsidRPr="00C93422">
        <w:rPr>
          <w:rFonts w:ascii="Arial" w:eastAsia="Arial" w:hAnsi="Arial" w:cs="Arial"/>
          <w:sz w:val="22"/>
          <w:szCs w:val="22"/>
        </w:rPr>
        <w:t>Mixed-methods research combines quantitative and qualitative approaches. For example, a research study may use surveys to measure burnout and interviews to help you understand these findings.</w:t>
      </w:r>
    </w:p>
    <w:p w14:paraId="6BC98D56" w14:textId="6BFA9C3E" w:rsidR="00575E73" w:rsidRPr="00C52059" w:rsidRDefault="00C52059" w:rsidP="00432D05">
      <w:pPr>
        <w:pStyle w:val="Heading2"/>
        <w:rPr>
          <w:rFonts w:eastAsia="Arial"/>
        </w:rPr>
      </w:pPr>
      <w:bookmarkStart w:id="20" w:name="_Toc227637626"/>
      <w:bookmarkStart w:id="21" w:name="_Toc225024746"/>
      <w:r>
        <w:rPr>
          <w:rFonts w:eastAsia="Arial"/>
        </w:rPr>
        <w:t xml:space="preserve">3.2 </w:t>
      </w:r>
      <w:r w:rsidRPr="00575E73">
        <w:rPr>
          <w:rFonts w:eastAsia="Arial"/>
        </w:rPr>
        <w:t>Chosen Methodology and Justification</w:t>
      </w:r>
      <w:bookmarkEnd w:id="20"/>
      <w:bookmarkEnd w:id="21"/>
    </w:p>
    <w:p w14:paraId="2766DB82" w14:textId="77777777" w:rsidR="00C93422" w:rsidRPr="00C93422" w:rsidRDefault="00C93422" w:rsidP="00C93422">
      <w:pPr>
        <w:spacing w:before="120" w:after="120" w:line="360" w:lineRule="auto"/>
        <w:jc w:val="both"/>
        <w:rPr>
          <w:rFonts w:ascii="Times New Roman" w:eastAsia="Times New Roman" w:hAnsi="Times New Roman" w:cs="Times New Roman"/>
          <w:lang/>
        </w:rPr>
      </w:pPr>
      <w:r w:rsidRPr="00C93422">
        <w:rPr>
          <w:rFonts w:ascii="Arial" w:eastAsia="Times New Roman" w:hAnsi="Arial" w:cs="Arial"/>
          <w:color w:val="000000"/>
          <w:sz w:val="22"/>
          <w:szCs w:val="22"/>
          <w:lang/>
        </w:rPr>
        <w:t>This research employs a mixed-methods approach as the most appropriate methodology. The topic is a multi-faceted issue with both quantitative and qualitative data.</w:t>
      </w:r>
    </w:p>
    <w:p w14:paraId="2FFFC6FF" w14:textId="77777777" w:rsidR="00C93422" w:rsidRPr="00C93422" w:rsidRDefault="00C93422" w:rsidP="00C93422">
      <w:pPr>
        <w:spacing w:before="120" w:after="120" w:line="360" w:lineRule="auto"/>
        <w:jc w:val="both"/>
        <w:rPr>
          <w:rFonts w:ascii="Times New Roman" w:eastAsia="Times New Roman" w:hAnsi="Times New Roman" w:cs="Times New Roman"/>
          <w:lang/>
        </w:rPr>
      </w:pPr>
      <w:r w:rsidRPr="00C93422">
        <w:rPr>
          <w:rFonts w:ascii="Arial" w:eastAsia="Times New Roman" w:hAnsi="Arial" w:cs="Arial"/>
          <w:color w:val="000000"/>
          <w:sz w:val="22"/>
          <w:szCs w:val="22"/>
          <w:lang/>
        </w:rPr>
        <w:t>Quantitative data: prevalence and severity of burnout. Qualitative data: personal experiences, underlying causes. So, using all these methods together provides a better context for the matter.</w:t>
      </w:r>
    </w:p>
    <w:p w14:paraId="4D8C4FB7" w14:textId="15185CD8" w:rsidR="00575E73" w:rsidRPr="00C93422" w:rsidRDefault="00C93422" w:rsidP="00C93422">
      <w:pPr>
        <w:spacing w:before="120" w:after="120" w:line="360" w:lineRule="auto"/>
        <w:jc w:val="both"/>
        <w:rPr>
          <w:rFonts w:ascii="Times New Roman" w:eastAsia="Times New Roman" w:hAnsi="Times New Roman" w:cs="Times New Roman"/>
          <w:lang/>
        </w:rPr>
      </w:pPr>
      <w:r w:rsidRPr="00C93422">
        <w:rPr>
          <w:rFonts w:ascii="Arial" w:eastAsia="Times New Roman" w:hAnsi="Arial" w:cs="Arial"/>
          <w:color w:val="000000"/>
          <w:sz w:val="22"/>
          <w:szCs w:val="22"/>
          <w:lang/>
        </w:rPr>
        <w:t>This strategy also increases the reliability and validity of the research by using multiple data sources. It is therefore appropriate to adopt a mixed-methods approach to studying staff burnout in the UK health and social care sector.</w:t>
      </w:r>
    </w:p>
    <w:p w14:paraId="5EA553CE" w14:textId="77777777" w:rsidR="00C52059" w:rsidRPr="00C52059" w:rsidRDefault="00C52059" w:rsidP="00C52059">
      <w:pPr>
        <w:pStyle w:val="Heading1"/>
        <w:rPr>
          <w:rFonts w:eastAsia="Arial"/>
        </w:rPr>
      </w:pPr>
      <w:bookmarkStart w:id="22" w:name="_Toc225024747"/>
      <w:bookmarkStart w:id="23" w:name="_Toc227637627"/>
      <w:r w:rsidRPr="00C52059">
        <w:rPr>
          <w:rFonts w:eastAsia="Arial"/>
        </w:rPr>
        <w:t>Task 4 – Data Collection</w:t>
      </w:r>
      <w:bookmarkEnd w:id="22"/>
      <w:bookmarkEnd w:id="23"/>
      <w:r w:rsidRPr="00C52059">
        <w:rPr>
          <w:rFonts w:eastAsia="Arial"/>
        </w:rPr>
        <w:t xml:space="preserve">  </w:t>
      </w:r>
    </w:p>
    <w:p w14:paraId="2302B555" w14:textId="77777777" w:rsidR="00C52059" w:rsidRPr="00575E73" w:rsidRDefault="00C52059" w:rsidP="00C52059">
      <w:pPr>
        <w:pStyle w:val="Heading2"/>
        <w:rPr>
          <w:rFonts w:eastAsia="Arial"/>
        </w:rPr>
      </w:pPr>
      <w:bookmarkStart w:id="24" w:name="_Toc225024748"/>
      <w:bookmarkStart w:id="25" w:name="_Toc227637628"/>
      <w:r>
        <w:rPr>
          <w:rFonts w:eastAsia="Arial"/>
        </w:rPr>
        <w:t xml:space="preserve">4.1 </w:t>
      </w:r>
      <w:r w:rsidRPr="00575E73">
        <w:rPr>
          <w:rFonts w:eastAsia="Arial"/>
        </w:rPr>
        <w:t>Primary vs Secondary Data</w:t>
      </w:r>
      <w:bookmarkEnd w:id="24"/>
      <w:bookmarkEnd w:id="25"/>
    </w:p>
    <w:p w14:paraId="7C3CF34C" w14:textId="0B2A2B97" w:rsidR="00C93422" w:rsidRPr="00C52059" w:rsidRDefault="00C93422" w:rsidP="00C93422">
      <w:pPr>
        <w:spacing w:before="120" w:after="120" w:line="360" w:lineRule="auto"/>
        <w:jc w:val="both"/>
        <w:rPr>
          <w:rFonts w:ascii="Arial" w:eastAsia="Times New Roman" w:hAnsi="Arial" w:cs="Arial"/>
          <w:color w:val="000000"/>
          <w:sz w:val="22"/>
          <w:szCs w:val="22"/>
        </w:rPr>
      </w:pPr>
      <w:r w:rsidRPr="00C93422">
        <w:rPr>
          <w:rFonts w:ascii="Arial" w:eastAsia="Times New Roman" w:hAnsi="Arial" w:cs="Arial"/>
          <w:color w:val="000000"/>
          <w:sz w:val="22"/>
          <w:szCs w:val="22"/>
          <w:lang/>
        </w:rPr>
        <w:t>Primary data is information you have collected directly from respondents through surveys and interviews. Secondary data consists of previously available knowledge from books, journals, and reports.</w:t>
      </w:r>
    </w:p>
    <w:p w14:paraId="1A9A8423" w14:textId="62A88E2C" w:rsidR="00575E73" w:rsidRPr="00C93422" w:rsidRDefault="00C93422" w:rsidP="00C93422">
      <w:pPr>
        <w:spacing w:before="120" w:after="120" w:line="360" w:lineRule="auto"/>
        <w:jc w:val="both"/>
        <w:rPr>
          <w:rFonts w:ascii="Times New Roman" w:eastAsia="Times New Roman" w:hAnsi="Times New Roman" w:cs="Times New Roman"/>
          <w:lang/>
        </w:rPr>
      </w:pPr>
      <w:r w:rsidRPr="00C93422">
        <w:rPr>
          <w:rFonts w:ascii="Arial" w:eastAsia="Times New Roman" w:hAnsi="Arial" w:cs="Arial"/>
          <w:color w:val="000000"/>
          <w:sz w:val="22"/>
          <w:szCs w:val="22"/>
          <w:lang/>
        </w:rPr>
        <w:lastRenderedPageBreak/>
        <w:t>While secondary data provides a wider context and theoretical base, primary data is more precise and recent.</w:t>
      </w:r>
    </w:p>
    <w:p w14:paraId="484AF82D" w14:textId="77777777" w:rsidR="00C52059" w:rsidRPr="00575E73" w:rsidRDefault="00C52059" w:rsidP="00C52059">
      <w:pPr>
        <w:pStyle w:val="Heading2"/>
        <w:rPr>
          <w:rFonts w:eastAsia="Arial"/>
        </w:rPr>
      </w:pPr>
      <w:bookmarkStart w:id="26" w:name="_Toc225024749"/>
      <w:bookmarkStart w:id="27" w:name="_Toc227637629"/>
      <w:r>
        <w:rPr>
          <w:rFonts w:eastAsia="Arial"/>
        </w:rPr>
        <w:t xml:space="preserve">4.2 </w:t>
      </w:r>
      <w:r w:rsidRPr="00575E73">
        <w:rPr>
          <w:rFonts w:eastAsia="Arial"/>
        </w:rPr>
        <w:t>Chosen Data Type and Justification</w:t>
      </w:r>
      <w:bookmarkEnd w:id="26"/>
      <w:bookmarkEnd w:id="27"/>
    </w:p>
    <w:p w14:paraId="51C41822" w14:textId="77777777" w:rsidR="00C93422" w:rsidRPr="00C93422" w:rsidRDefault="00C93422" w:rsidP="00C93422">
      <w:pPr>
        <w:spacing w:before="120" w:after="120" w:line="360" w:lineRule="auto"/>
        <w:jc w:val="both"/>
        <w:rPr>
          <w:rFonts w:ascii="Times New Roman" w:eastAsia="Times New Roman" w:hAnsi="Times New Roman" w:cs="Times New Roman"/>
          <w:lang/>
        </w:rPr>
      </w:pPr>
      <w:r w:rsidRPr="00C93422">
        <w:rPr>
          <w:rFonts w:ascii="Arial" w:eastAsia="Times New Roman" w:hAnsi="Arial" w:cs="Arial"/>
          <w:color w:val="000000"/>
          <w:sz w:val="22"/>
          <w:szCs w:val="22"/>
          <w:lang/>
        </w:rPr>
        <w:t>In this research, primary data will be collected from health professionals through surveys and interviews. Quantitative data from surveys, qualitative insights based on interviews.</w:t>
      </w:r>
    </w:p>
    <w:p w14:paraId="3FFE4F8D" w14:textId="792B2B37" w:rsidR="00C93422" w:rsidRPr="00C93422" w:rsidRDefault="00C93422" w:rsidP="00C93422">
      <w:pPr>
        <w:spacing w:before="120" w:after="120" w:line="360" w:lineRule="auto"/>
        <w:jc w:val="both"/>
        <w:rPr>
          <w:rFonts w:ascii="Arial" w:eastAsia="Times New Roman" w:hAnsi="Arial" w:cs="Arial"/>
          <w:color w:val="000000"/>
          <w:sz w:val="22"/>
          <w:szCs w:val="22"/>
          <w:lang/>
        </w:rPr>
      </w:pPr>
      <w:r w:rsidRPr="00C93422">
        <w:rPr>
          <w:rFonts w:ascii="Arial" w:eastAsia="Times New Roman" w:hAnsi="Arial" w:cs="Arial"/>
          <w:color w:val="000000"/>
          <w:sz w:val="22"/>
          <w:szCs w:val="22"/>
          <w:lang/>
        </w:rPr>
        <w:t>This is an appropriate method for data collection, as it provides relevant, up-to-date information specific to the aims of my research.</w:t>
      </w:r>
    </w:p>
    <w:p w14:paraId="55059143" w14:textId="77777777" w:rsidR="00C52059" w:rsidRPr="00575E73" w:rsidRDefault="00C52059" w:rsidP="00C52059">
      <w:pPr>
        <w:pStyle w:val="Heading2"/>
        <w:rPr>
          <w:rFonts w:eastAsia="Arial"/>
        </w:rPr>
      </w:pPr>
      <w:bookmarkStart w:id="28" w:name="_Toc225024750"/>
      <w:bookmarkStart w:id="29" w:name="_Toc227637630"/>
      <w:r>
        <w:rPr>
          <w:rFonts w:eastAsia="Arial"/>
        </w:rPr>
        <w:t xml:space="preserve">4.3 </w:t>
      </w:r>
      <w:r w:rsidRPr="00575E73">
        <w:rPr>
          <w:rFonts w:eastAsia="Arial"/>
        </w:rPr>
        <w:t>Advantages and Challenges</w:t>
      </w:r>
      <w:bookmarkEnd w:id="28"/>
      <w:bookmarkEnd w:id="29"/>
    </w:p>
    <w:p w14:paraId="39EEC985" w14:textId="77777777" w:rsidR="00C93422" w:rsidRPr="00C93422" w:rsidRDefault="00C93422" w:rsidP="00C93422">
      <w:pPr>
        <w:spacing w:line="360" w:lineRule="auto"/>
        <w:jc w:val="both"/>
        <w:rPr>
          <w:rFonts w:ascii="Arial" w:eastAsia="Arial" w:hAnsi="Arial" w:cs="Arial"/>
          <w:sz w:val="22"/>
          <w:szCs w:val="22"/>
        </w:rPr>
      </w:pPr>
      <w:r w:rsidRPr="00C93422">
        <w:rPr>
          <w:rFonts w:ascii="Arial" w:eastAsia="Arial" w:hAnsi="Arial" w:cs="Arial"/>
          <w:sz w:val="22"/>
          <w:szCs w:val="22"/>
        </w:rPr>
        <w:t>Primary data provides the most relevant and structured information. Because it provides ways for researchers to both examine stats and individual accounts.</w:t>
      </w:r>
    </w:p>
    <w:p w14:paraId="34051ED4" w14:textId="18B5D51A" w:rsidR="00575E73" w:rsidRPr="00575E73" w:rsidRDefault="00C93422" w:rsidP="00C93422">
      <w:pPr>
        <w:spacing w:line="360" w:lineRule="auto"/>
        <w:jc w:val="both"/>
        <w:rPr>
          <w:rFonts w:ascii="Arial" w:eastAsia="Arial" w:hAnsi="Arial" w:cs="Arial"/>
          <w:sz w:val="22"/>
          <w:szCs w:val="22"/>
        </w:rPr>
      </w:pPr>
      <w:r w:rsidRPr="00C93422">
        <w:rPr>
          <w:rFonts w:ascii="Arial" w:eastAsia="Arial" w:hAnsi="Arial" w:cs="Arial"/>
          <w:sz w:val="22"/>
          <w:szCs w:val="22"/>
        </w:rPr>
        <w:t>On the other hand, time limitations, ethical considerations, and, to some extent, the volunteers' unwillingness undoubtedly represent important obstacles. However, given these challenges, primary data collection is critical for credible outcomes.</w:t>
      </w:r>
    </w:p>
    <w:p w14:paraId="437C8BC0" w14:textId="0395E881" w:rsidR="00575E73" w:rsidRPr="00035EB4" w:rsidRDefault="00C52059" w:rsidP="00CB304F">
      <w:pPr>
        <w:pStyle w:val="Heading1"/>
        <w:rPr>
          <w:rFonts w:eastAsia="Arial"/>
          <w:color w:val="000000" w:themeColor="text1"/>
        </w:rPr>
      </w:pPr>
      <w:bookmarkStart w:id="30" w:name="_Toc225024751"/>
      <w:bookmarkStart w:id="31" w:name="_Toc227637631"/>
      <w:r w:rsidRPr="00575E73">
        <w:rPr>
          <w:rFonts w:eastAsia="Arial"/>
        </w:rPr>
        <w:t>Conclusion</w:t>
      </w:r>
      <w:bookmarkEnd w:id="30"/>
      <w:bookmarkEnd w:id="31"/>
      <w:r w:rsidR="00575E73" w:rsidRPr="00035EB4">
        <w:rPr>
          <w:rFonts w:eastAsia="Arial"/>
          <w:color w:val="000000" w:themeColor="text1"/>
        </w:rPr>
        <w:t xml:space="preserve">  </w:t>
      </w:r>
    </w:p>
    <w:p w14:paraId="6354BE88" w14:textId="60020297" w:rsidR="00575E73" w:rsidRDefault="00C93422" w:rsidP="00C93422">
      <w:pPr>
        <w:spacing w:line="360" w:lineRule="auto"/>
        <w:jc w:val="both"/>
        <w:rPr>
          <w:rFonts w:ascii="Arial" w:eastAsia="Arial" w:hAnsi="Arial" w:cs="Arial"/>
          <w:sz w:val="22"/>
          <w:szCs w:val="22"/>
        </w:rPr>
      </w:pPr>
      <w:r>
        <w:rPr>
          <w:rFonts w:ascii="Arial" w:hAnsi="Arial" w:cs="Arial"/>
          <w:color w:val="000000"/>
          <w:sz w:val="22"/>
          <w:szCs w:val="22"/>
        </w:rPr>
        <w:t>In conclusion, staff burnout is a public health issue in its own right, with ramifications for both professionals and their associated clientele of citizen-customers in the fields of UK health and social care. In this report, I have analyzed its causes, assessed primary sources, and suggested a mixed-methods research design. Good data-collection strategies can reveal patterns in burnout and its effects. This is a critical issue that needs to be addressed in order to keep our teams well, provide better care for our patients, and sustain healthcare services. To easily prevent this, one would need more research and implementation to avoid burnout and support these healthcare professionals.</w:t>
      </w:r>
    </w:p>
    <w:p w14:paraId="19399F8D" w14:textId="77777777" w:rsidR="00C93422" w:rsidRDefault="00C93422" w:rsidP="00C93422">
      <w:pPr>
        <w:spacing w:line="360" w:lineRule="auto"/>
        <w:jc w:val="both"/>
        <w:rPr>
          <w:rFonts w:ascii="Arial" w:eastAsia="Arial" w:hAnsi="Arial" w:cs="Arial"/>
          <w:sz w:val="22"/>
          <w:szCs w:val="22"/>
        </w:rPr>
      </w:pPr>
    </w:p>
    <w:p w14:paraId="3A3B9CA2" w14:textId="135111A3" w:rsidR="00C93422" w:rsidRDefault="00C93422" w:rsidP="00432D05">
      <w:pPr>
        <w:pStyle w:val="Heading1"/>
        <w:rPr>
          <w:rFonts w:eastAsia="Arial"/>
        </w:rPr>
      </w:pPr>
    </w:p>
    <w:p w14:paraId="318283D7" w14:textId="77777777" w:rsidR="00CB304F" w:rsidRDefault="00CB304F" w:rsidP="00CB304F"/>
    <w:p w14:paraId="1F635ED3" w14:textId="77777777" w:rsidR="00CB304F" w:rsidRDefault="00CB304F" w:rsidP="00CB304F"/>
    <w:p w14:paraId="3531F416" w14:textId="77777777" w:rsidR="00CB304F" w:rsidRDefault="00CB304F" w:rsidP="00CB304F"/>
    <w:p w14:paraId="07913A4C" w14:textId="77777777" w:rsidR="00CB304F" w:rsidRPr="00CB304F" w:rsidRDefault="00CB304F" w:rsidP="00CB304F"/>
    <w:p w14:paraId="32BF0489" w14:textId="77777777" w:rsidR="00C52059" w:rsidRPr="00575E73" w:rsidRDefault="00C52059" w:rsidP="00C52059">
      <w:pPr>
        <w:pStyle w:val="Heading1"/>
        <w:rPr>
          <w:rFonts w:eastAsia="Arial"/>
        </w:rPr>
      </w:pPr>
      <w:bookmarkStart w:id="32" w:name="_Toc225024752"/>
      <w:bookmarkStart w:id="33" w:name="_Toc227637632"/>
      <w:r w:rsidRPr="00575E73">
        <w:rPr>
          <w:rFonts w:eastAsia="Arial"/>
        </w:rPr>
        <w:lastRenderedPageBreak/>
        <w:t>Reference List</w:t>
      </w:r>
      <w:bookmarkEnd w:id="32"/>
      <w:bookmarkEnd w:id="33"/>
    </w:p>
    <w:p w14:paraId="071F9D9C" w14:textId="77777777" w:rsidR="00CB304F" w:rsidRPr="00CB304F" w:rsidRDefault="00CB304F" w:rsidP="00CB304F">
      <w:pPr>
        <w:pStyle w:val="NormalWeb"/>
        <w:spacing w:line="360" w:lineRule="auto"/>
        <w:jc w:val="both"/>
        <w:rPr>
          <w:color w:val="000000" w:themeColor="text1"/>
        </w:rPr>
      </w:pPr>
      <w:r w:rsidRPr="00CB304F">
        <w:rPr>
          <w:color w:val="000000" w:themeColor="text1"/>
        </w:rPr>
        <w:t xml:space="preserve">Maslach, C. and Leiter, M.P. (2016) </w:t>
      </w:r>
      <w:r w:rsidRPr="00CB304F">
        <w:rPr>
          <w:rStyle w:val="Emphasis"/>
          <w:rFonts w:eastAsiaTheme="majorEastAsia"/>
          <w:color w:val="000000" w:themeColor="text1"/>
        </w:rPr>
        <w:t>Burnout</w:t>
      </w:r>
      <w:r w:rsidRPr="00CB304F">
        <w:rPr>
          <w:color w:val="000000" w:themeColor="text1"/>
        </w:rPr>
        <w:t>. London: Routledge.</w:t>
      </w:r>
    </w:p>
    <w:p w14:paraId="62EE0F95" w14:textId="77777777" w:rsidR="00CB304F" w:rsidRPr="00CB304F" w:rsidRDefault="00CB304F" w:rsidP="00CB304F">
      <w:pPr>
        <w:pStyle w:val="NormalWeb"/>
        <w:spacing w:line="360" w:lineRule="auto"/>
        <w:jc w:val="both"/>
        <w:rPr>
          <w:color w:val="000000" w:themeColor="text1"/>
        </w:rPr>
      </w:pPr>
      <w:r w:rsidRPr="00CB304F">
        <w:rPr>
          <w:color w:val="000000" w:themeColor="text1"/>
        </w:rPr>
        <w:t xml:space="preserve">The King’s Fund (2022) </w:t>
      </w:r>
      <w:r w:rsidRPr="00CB304F">
        <w:rPr>
          <w:rStyle w:val="Emphasis"/>
          <w:rFonts w:eastAsiaTheme="majorEastAsia"/>
          <w:color w:val="000000" w:themeColor="text1"/>
        </w:rPr>
        <w:t>NHS workforce challenges</w:t>
      </w:r>
      <w:r w:rsidRPr="00CB304F">
        <w:rPr>
          <w:color w:val="000000" w:themeColor="text1"/>
        </w:rPr>
        <w:t>. London: The King’s Fund.</w:t>
      </w:r>
    </w:p>
    <w:p w14:paraId="61D8C3E2" w14:textId="77777777" w:rsidR="00CB304F" w:rsidRPr="00CB304F" w:rsidRDefault="00CB304F" w:rsidP="00CB304F">
      <w:pPr>
        <w:pStyle w:val="NormalWeb"/>
        <w:spacing w:line="360" w:lineRule="auto"/>
        <w:jc w:val="both"/>
        <w:rPr>
          <w:color w:val="000000" w:themeColor="text1"/>
        </w:rPr>
      </w:pPr>
      <w:r w:rsidRPr="00CB304F">
        <w:rPr>
          <w:color w:val="000000" w:themeColor="text1"/>
        </w:rPr>
        <w:t xml:space="preserve">West, M., Coia, D. and others (2020) </w:t>
      </w:r>
      <w:r w:rsidRPr="00CB304F">
        <w:rPr>
          <w:rStyle w:val="Emphasis"/>
          <w:rFonts w:eastAsiaTheme="majorEastAsia"/>
          <w:color w:val="000000" w:themeColor="text1"/>
        </w:rPr>
        <w:t>Caring for doctors, caring for patients</w:t>
      </w:r>
      <w:r w:rsidRPr="00CB304F">
        <w:rPr>
          <w:color w:val="000000" w:themeColor="text1"/>
        </w:rPr>
        <w:t>. London: General Medical Council.</w:t>
      </w:r>
    </w:p>
    <w:p w14:paraId="727260EC" w14:textId="77777777" w:rsidR="00CB304F" w:rsidRPr="00CB304F" w:rsidRDefault="00CB304F" w:rsidP="00CB304F"/>
    <w:sectPr w:rsidR="00CB304F" w:rsidRPr="00CB304F"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34331" w14:textId="77777777" w:rsidR="005D2C4D" w:rsidRDefault="005D2C4D" w:rsidP="002A1842">
      <w:pPr>
        <w:spacing w:after="0" w:line="240" w:lineRule="auto"/>
      </w:pPr>
      <w:r>
        <w:separator/>
      </w:r>
    </w:p>
  </w:endnote>
  <w:endnote w:type="continuationSeparator" w:id="0">
    <w:p w14:paraId="0734FE3C" w14:textId="77777777" w:rsidR="005D2C4D" w:rsidRDefault="005D2C4D"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272D6C9B"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14AC42D0"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25AFE82C"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686AB83F"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E29A7" w14:textId="77777777" w:rsidR="005D2C4D" w:rsidRDefault="005D2C4D" w:rsidP="002A1842">
      <w:pPr>
        <w:spacing w:after="0" w:line="240" w:lineRule="auto"/>
      </w:pPr>
      <w:r>
        <w:separator/>
      </w:r>
    </w:p>
  </w:footnote>
  <w:footnote w:type="continuationSeparator" w:id="0">
    <w:p w14:paraId="231BF4A9" w14:textId="77777777" w:rsidR="005D2C4D" w:rsidRDefault="005D2C4D"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732540074">
    <w:abstractNumId w:val="5"/>
  </w:num>
  <w:num w:numId="2" w16cid:durableId="1110590597">
    <w:abstractNumId w:val="3"/>
  </w:num>
  <w:num w:numId="3" w16cid:durableId="356079565">
    <w:abstractNumId w:val="2"/>
  </w:num>
  <w:num w:numId="4" w16cid:durableId="363406385">
    <w:abstractNumId w:val="1"/>
  </w:num>
  <w:num w:numId="5" w16cid:durableId="432747604">
    <w:abstractNumId w:val="4"/>
  </w:num>
  <w:num w:numId="6" w16cid:durableId="307826535">
    <w:abstractNumId w:val="0"/>
  </w:num>
  <w:num w:numId="7" w16cid:durableId="197470590">
    <w:abstractNumId w:val="7"/>
  </w:num>
  <w:num w:numId="8" w16cid:durableId="15699233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35EB4"/>
    <w:rsid w:val="000445CB"/>
    <w:rsid w:val="000E2906"/>
    <w:rsid w:val="00172AD1"/>
    <w:rsid w:val="001813E7"/>
    <w:rsid w:val="001E0AF6"/>
    <w:rsid w:val="002A1842"/>
    <w:rsid w:val="0040029A"/>
    <w:rsid w:val="00432D05"/>
    <w:rsid w:val="004468F8"/>
    <w:rsid w:val="00530E16"/>
    <w:rsid w:val="00546E75"/>
    <w:rsid w:val="00575E73"/>
    <w:rsid w:val="005D2C4D"/>
    <w:rsid w:val="00672629"/>
    <w:rsid w:val="006D398A"/>
    <w:rsid w:val="00722EFE"/>
    <w:rsid w:val="007637E9"/>
    <w:rsid w:val="008E7834"/>
    <w:rsid w:val="008F5131"/>
    <w:rsid w:val="009F60D1"/>
    <w:rsid w:val="00A75B15"/>
    <w:rsid w:val="00AE06EA"/>
    <w:rsid w:val="00B65ED6"/>
    <w:rsid w:val="00BA0043"/>
    <w:rsid w:val="00BA2FFB"/>
    <w:rsid w:val="00C52059"/>
    <w:rsid w:val="00C93422"/>
    <w:rsid w:val="00CB304F"/>
    <w:rsid w:val="00CF650B"/>
    <w:rsid w:val="00D62A9C"/>
    <w:rsid w:val="00DB181C"/>
    <w:rsid w:val="00EA04EC"/>
    <w:rsid w:val="00EA0A7F"/>
    <w:rsid w:val="00EF5435"/>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D8C21"/>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35EB4"/>
    <w:pPr>
      <w:tabs>
        <w:tab w:val="right" w:leader="dot" w:pos="9016"/>
      </w:tabs>
      <w:spacing w:after="100" w:line="360" w:lineRule="auto"/>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NormalWeb">
    <w:name w:val="Normal (Web)"/>
    <w:basedOn w:val="Normal"/>
    <w:uiPriority w:val="99"/>
    <w:semiHidden/>
    <w:unhideWhenUsed/>
    <w:rsid w:val="00C93422"/>
    <w:pPr>
      <w:spacing w:before="100" w:beforeAutospacing="1" w:after="100" w:afterAutospacing="1" w:line="240" w:lineRule="auto"/>
    </w:pPr>
    <w:rPr>
      <w:rFonts w:ascii="Times New Roman" w:eastAsia="Times New Roman" w:hAnsi="Times New Roman" w:cs="Times New Roman"/>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1914</Words>
  <Characters>10817</Characters>
  <Application>Microsoft Office Word</Application>
  <DocSecurity>0</DocSecurity>
  <Lines>212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Tasnim Begum</cp:lastModifiedBy>
  <cp:revision>3</cp:revision>
  <cp:lastPrinted>2026-04-20T21:55:00Z</cp:lastPrinted>
  <dcterms:created xsi:type="dcterms:W3CDTF">2026-04-21T03:22:00Z</dcterms:created>
  <dcterms:modified xsi:type="dcterms:W3CDTF">2026-04-21T03:22:00Z</dcterms:modified>
</cp:coreProperties>
</file>