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5599F" w14:textId="51D3A871" w:rsidR="008C19B4" w:rsidRPr="008C19B4" w:rsidRDefault="008C19B4" w:rsidP="008C19B4">
      <w:pPr>
        <w:rPr>
          <w:rFonts w:ascii="Arial" w:hAnsi="Arial" w:cs="Arial"/>
          <w:b/>
          <w:bCs/>
        </w:rPr>
      </w:pPr>
      <w:r w:rsidRPr="008C19B4">
        <w:rPr>
          <w:rFonts w:ascii="Arial" w:hAnsi="Arial" w:cs="Arial"/>
          <w:b/>
          <w:bCs/>
        </w:rPr>
        <w:t>ECAD4008 - Professional and Pedagogical Studies: Leading the learning; what, how and why am I teaching?</w:t>
      </w:r>
    </w:p>
    <w:p w14:paraId="18C45B3F" w14:textId="77777777" w:rsidR="004901B0" w:rsidRDefault="004901B0" w:rsidP="008C19B4">
      <w:pPr>
        <w:rPr>
          <w:rFonts w:ascii="Arial" w:hAnsi="Arial" w:cs="Arial"/>
        </w:rPr>
      </w:pPr>
    </w:p>
    <w:p w14:paraId="5BDD3841" w14:textId="15131975" w:rsidR="008C19B4" w:rsidRPr="008C19B4" w:rsidRDefault="008C19B4" w:rsidP="008C19B4">
      <w:pPr>
        <w:rPr>
          <w:rFonts w:ascii="Arial" w:hAnsi="Arial" w:cs="Arial"/>
          <w:sz w:val="20"/>
          <w:szCs w:val="20"/>
        </w:rPr>
      </w:pPr>
      <w:r w:rsidRPr="008C19B4">
        <w:rPr>
          <w:rFonts w:ascii="Arial" w:hAnsi="Arial" w:cs="Arial"/>
          <w:sz w:val="20"/>
          <w:szCs w:val="20"/>
        </w:rPr>
        <w:t xml:space="preserve">Target 1 </w:t>
      </w:r>
      <w:r w:rsidR="00401D54" w:rsidRPr="00401D54">
        <w:rPr>
          <w:rFonts w:ascii="Arial" w:hAnsi="Arial" w:cs="Arial"/>
          <w:sz w:val="20"/>
          <w:szCs w:val="20"/>
        </w:rPr>
        <w:t>Engage with a wider range of</w:t>
      </w:r>
      <w:r w:rsidR="00401D54">
        <w:rPr>
          <w:rFonts w:ascii="Arial" w:hAnsi="Arial" w:cs="Arial"/>
          <w:sz w:val="20"/>
          <w:szCs w:val="20"/>
        </w:rPr>
        <w:t xml:space="preserve"> academic</w:t>
      </w:r>
      <w:r w:rsidR="00401D54" w:rsidRPr="00401D54">
        <w:rPr>
          <w:rFonts w:ascii="Arial" w:hAnsi="Arial" w:cs="Arial"/>
          <w:sz w:val="20"/>
          <w:szCs w:val="20"/>
        </w:rPr>
        <w:t xml:space="preserve"> literature</w:t>
      </w:r>
    </w:p>
    <w:p w14:paraId="0AA8C594" w14:textId="790AF0B3" w:rsidR="008C19B4" w:rsidRPr="008C19B4" w:rsidRDefault="008C19B4" w:rsidP="008C19B4">
      <w:pPr>
        <w:rPr>
          <w:rFonts w:ascii="Arial" w:hAnsi="Arial" w:cs="Arial"/>
          <w:sz w:val="20"/>
          <w:szCs w:val="20"/>
        </w:rPr>
      </w:pPr>
      <w:r w:rsidRPr="008C19B4">
        <w:rPr>
          <w:rFonts w:ascii="Arial" w:hAnsi="Arial" w:cs="Arial"/>
          <w:sz w:val="20"/>
          <w:szCs w:val="20"/>
        </w:rPr>
        <w:t xml:space="preserve">Target 2 </w:t>
      </w:r>
      <w:r w:rsidR="00401D54" w:rsidRPr="00401D54">
        <w:rPr>
          <w:rFonts w:ascii="Arial" w:hAnsi="Arial" w:cs="Arial"/>
          <w:sz w:val="20"/>
          <w:szCs w:val="20"/>
        </w:rPr>
        <w:t>Continue to work on referencing technique by making use of the library's Harvard referencing guide</w:t>
      </w:r>
    </w:p>
    <w:p w14:paraId="194C0CFB" w14:textId="0CA3BF9D" w:rsidR="008C19B4" w:rsidRPr="008C19B4" w:rsidRDefault="008C19B4" w:rsidP="008C19B4">
      <w:pPr>
        <w:rPr>
          <w:rFonts w:ascii="Arial" w:hAnsi="Arial" w:cs="Arial"/>
          <w:sz w:val="20"/>
          <w:szCs w:val="20"/>
        </w:rPr>
      </w:pPr>
      <w:r w:rsidRPr="008C19B4">
        <w:rPr>
          <w:rFonts w:ascii="Arial" w:hAnsi="Arial" w:cs="Arial"/>
          <w:sz w:val="20"/>
          <w:szCs w:val="20"/>
        </w:rPr>
        <w:t xml:space="preserve">Target 3 </w:t>
      </w:r>
      <w:r w:rsidR="00401D54" w:rsidRPr="00401D54">
        <w:rPr>
          <w:rFonts w:ascii="Arial" w:hAnsi="Arial" w:cs="Arial"/>
          <w:sz w:val="20"/>
          <w:szCs w:val="20"/>
        </w:rPr>
        <w:t xml:space="preserve">Proof-read </w:t>
      </w:r>
      <w:r w:rsidR="00401D54">
        <w:rPr>
          <w:rFonts w:ascii="Arial" w:hAnsi="Arial" w:cs="Arial"/>
          <w:sz w:val="20"/>
          <w:szCs w:val="20"/>
        </w:rPr>
        <w:t>my</w:t>
      </w:r>
      <w:r w:rsidR="00401D54" w:rsidRPr="00401D54">
        <w:rPr>
          <w:rFonts w:ascii="Arial" w:hAnsi="Arial" w:cs="Arial"/>
          <w:sz w:val="20"/>
          <w:szCs w:val="20"/>
        </w:rPr>
        <w:t xml:space="preserve"> work carefully to correct errors in punctuation and grammar</w:t>
      </w:r>
    </w:p>
    <w:p w14:paraId="159AAE3C" w14:textId="3903F4E2" w:rsidR="008C19B4" w:rsidRPr="008C19B4" w:rsidRDefault="008C19B4" w:rsidP="008C19B4">
      <w:pPr>
        <w:rPr>
          <w:rFonts w:ascii="Arial" w:hAnsi="Arial" w:cs="Arial"/>
          <w:sz w:val="20"/>
          <w:szCs w:val="20"/>
        </w:rPr>
      </w:pPr>
      <w:r w:rsidRPr="008C19B4">
        <w:rPr>
          <w:rFonts w:ascii="Arial" w:hAnsi="Arial" w:cs="Arial"/>
          <w:sz w:val="20"/>
          <w:szCs w:val="20"/>
        </w:rPr>
        <w:t xml:space="preserve">Target 4 </w:t>
      </w:r>
      <w:r w:rsidR="00401D54" w:rsidRPr="00401D54">
        <w:rPr>
          <w:rFonts w:ascii="Arial" w:hAnsi="Arial" w:cs="Arial"/>
          <w:sz w:val="20"/>
          <w:szCs w:val="20"/>
        </w:rPr>
        <w:t>Further develo</w:t>
      </w:r>
      <w:r w:rsidR="00401D54">
        <w:rPr>
          <w:rFonts w:ascii="Arial" w:hAnsi="Arial" w:cs="Arial"/>
          <w:sz w:val="20"/>
          <w:szCs w:val="20"/>
        </w:rPr>
        <w:t>p</w:t>
      </w:r>
      <w:r w:rsidR="00401D54" w:rsidRPr="00401D54">
        <w:rPr>
          <w:rFonts w:ascii="Arial" w:hAnsi="Arial" w:cs="Arial"/>
          <w:sz w:val="20"/>
          <w:szCs w:val="20"/>
        </w:rPr>
        <w:t xml:space="preserve"> </w:t>
      </w:r>
      <w:r w:rsidR="00401D54">
        <w:rPr>
          <w:rFonts w:ascii="Arial" w:hAnsi="Arial" w:cs="Arial"/>
          <w:sz w:val="20"/>
          <w:szCs w:val="20"/>
        </w:rPr>
        <w:t xml:space="preserve">my </w:t>
      </w:r>
      <w:r w:rsidR="00401D54" w:rsidRPr="00401D54">
        <w:rPr>
          <w:rFonts w:ascii="Arial" w:hAnsi="Arial" w:cs="Arial"/>
          <w:sz w:val="20"/>
          <w:szCs w:val="20"/>
        </w:rPr>
        <w:t>critical engagement with a wider range of literature</w:t>
      </w:r>
      <w:r w:rsidR="00401D54">
        <w:rPr>
          <w:rFonts w:ascii="Arial" w:hAnsi="Arial" w:cs="Arial"/>
          <w:sz w:val="20"/>
          <w:szCs w:val="20"/>
        </w:rPr>
        <w:t xml:space="preserve"> </w:t>
      </w:r>
    </w:p>
    <w:p w14:paraId="5CEF47FF" w14:textId="035FCC8B" w:rsidR="000900CD" w:rsidRDefault="008C19B4" w:rsidP="008C19B4">
      <w:pPr>
        <w:rPr>
          <w:rFonts w:ascii="Arial" w:hAnsi="Arial" w:cs="Arial"/>
          <w:sz w:val="20"/>
          <w:szCs w:val="20"/>
        </w:rPr>
      </w:pPr>
      <w:r w:rsidRPr="008C19B4">
        <w:rPr>
          <w:rFonts w:ascii="Arial" w:hAnsi="Arial" w:cs="Arial"/>
          <w:sz w:val="20"/>
          <w:szCs w:val="20"/>
        </w:rPr>
        <w:t xml:space="preserve">Target 5 Look for opportunities to provide evaluative comments by comparing points made by different authors.  </w:t>
      </w:r>
    </w:p>
    <w:p w14:paraId="28B46C0E" w14:textId="77777777" w:rsidR="008C19B4" w:rsidRPr="004901B0" w:rsidRDefault="008C19B4" w:rsidP="008C19B4">
      <w:pPr>
        <w:rPr>
          <w:rFonts w:ascii="Arial" w:hAnsi="Arial" w:cs="Arial"/>
        </w:rPr>
      </w:pPr>
    </w:p>
    <w:p w14:paraId="55AF6E31" w14:textId="77777777" w:rsidR="004901B0" w:rsidRPr="004901B0" w:rsidRDefault="004901B0" w:rsidP="004901B0">
      <w:pPr>
        <w:pStyle w:val="ListParagraph"/>
        <w:numPr>
          <w:ilvl w:val="0"/>
          <w:numId w:val="4"/>
        </w:numPr>
        <w:rPr>
          <w:rFonts w:ascii="Arial" w:hAnsi="Arial" w:cs="Arial"/>
          <w:sz w:val="20"/>
          <w:szCs w:val="20"/>
        </w:rPr>
      </w:pPr>
      <w:r w:rsidRPr="004901B0">
        <w:rPr>
          <w:rFonts w:ascii="Arial" w:hAnsi="Arial" w:cs="Arial"/>
          <w:sz w:val="20"/>
          <w:szCs w:val="20"/>
        </w:rPr>
        <w:t>Good teaching and learning means employing a blend of approaches including direct teaching.</w:t>
      </w:r>
    </w:p>
    <w:p w14:paraId="46232DC9" w14:textId="594FF217" w:rsidR="004901B0" w:rsidRPr="004901B0" w:rsidRDefault="004901B0" w:rsidP="004901B0">
      <w:pPr>
        <w:pStyle w:val="ListParagraph"/>
        <w:numPr>
          <w:ilvl w:val="0"/>
          <w:numId w:val="4"/>
        </w:numPr>
        <w:rPr>
          <w:rFonts w:ascii="Arial" w:hAnsi="Arial" w:cs="Arial"/>
          <w:sz w:val="20"/>
          <w:szCs w:val="20"/>
        </w:rPr>
      </w:pPr>
      <w:r w:rsidRPr="004901B0">
        <w:rPr>
          <w:rFonts w:ascii="Arial" w:hAnsi="Arial" w:cs="Arial"/>
          <w:sz w:val="20"/>
          <w:szCs w:val="20"/>
        </w:rPr>
        <w:t xml:space="preserve">Good teaching and learning sets tasks and </w:t>
      </w:r>
      <w:r w:rsidRPr="004901B0">
        <w:rPr>
          <w:rFonts w:ascii="Arial" w:hAnsi="Arial" w:cs="Arial"/>
          <w:sz w:val="20"/>
          <w:szCs w:val="20"/>
        </w:rPr>
        <w:t>select</w:t>
      </w:r>
      <w:r w:rsidRPr="004901B0">
        <w:rPr>
          <w:rFonts w:ascii="Arial" w:hAnsi="Arial" w:cs="Arial"/>
          <w:sz w:val="20"/>
          <w:szCs w:val="20"/>
        </w:rPr>
        <w:t xml:space="preserve"> resources that build on previous knowledge and experience and engage interest.</w:t>
      </w:r>
    </w:p>
    <w:p w14:paraId="4EA045A5" w14:textId="77777777" w:rsidR="004901B0" w:rsidRPr="004901B0" w:rsidRDefault="004901B0" w:rsidP="004901B0">
      <w:pPr>
        <w:pStyle w:val="ListParagraph"/>
        <w:numPr>
          <w:ilvl w:val="0"/>
          <w:numId w:val="4"/>
        </w:numPr>
        <w:rPr>
          <w:rFonts w:ascii="Arial" w:hAnsi="Arial" w:cs="Arial"/>
          <w:sz w:val="20"/>
          <w:szCs w:val="20"/>
        </w:rPr>
      </w:pPr>
      <w:r w:rsidRPr="004901B0">
        <w:rPr>
          <w:rFonts w:ascii="Arial" w:hAnsi="Arial" w:cs="Arial"/>
          <w:sz w:val="20"/>
          <w:szCs w:val="20"/>
        </w:rPr>
        <w:t xml:space="preserve">Good teaching and learning ranges within and across Areas of Learning and experience.    </w:t>
      </w:r>
    </w:p>
    <w:p w14:paraId="0DB51BF9" w14:textId="759CABAC" w:rsidR="004901B0" w:rsidRDefault="004901B0" w:rsidP="004901B0">
      <w:pPr>
        <w:rPr>
          <w:rFonts w:ascii="Arial" w:hAnsi="Arial" w:cs="Arial"/>
          <w:sz w:val="20"/>
          <w:szCs w:val="20"/>
        </w:rPr>
      </w:pPr>
      <w:r w:rsidRPr="004901B0">
        <w:rPr>
          <w:rFonts w:ascii="Arial" w:hAnsi="Arial" w:cs="Arial"/>
          <w:sz w:val="20"/>
          <w:szCs w:val="20"/>
        </w:rPr>
        <w:t xml:space="preserve">                                                                                            (Donaldson 2015:68)</w:t>
      </w:r>
    </w:p>
    <w:p w14:paraId="5029D92B" w14:textId="055D9938" w:rsidR="003F5151" w:rsidRPr="003F5151" w:rsidRDefault="003F5151" w:rsidP="008C19B4">
      <w:pPr>
        <w:rPr>
          <w:rFonts w:ascii="Arial" w:hAnsi="Arial" w:cs="Arial"/>
        </w:rPr>
      </w:pPr>
      <w:r w:rsidRPr="003F5151">
        <w:rPr>
          <w:rFonts w:ascii="Arial" w:hAnsi="Arial" w:cs="Arial"/>
          <w:b/>
          <w:bCs/>
        </w:rPr>
        <w:t>Title -</w:t>
      </w:r>
      <w:r>
        <w:rPr>
          <w:rFonts w:ascii="Arial" w:hAnsi="Arial" w:cs="Arial"/>
        </w:rPr>
        <w:t xml:space="preserve"> </w:t>
      </w:r>
      <w:r w:rsidRPr="003F5151">
        <w:rPr>
          <w:rFonts w:ascii="Arial" w:hAnsi="Arial" w:cs="Arial"/>
        </w:rPr>
        <w:t>Consider the 3 pedagogic principles outlined above. Discuss these principles in relation to practices in education, showing secure understanding, identifying strengths and areas for development for each principle.</w:t>
      </w:r>
    </w:p>
    <w:p w14:paraId="63487EC7" w14:textId="77777777" w:rsidR="008C19B4" w:rsidRPr="008C19B4" w:rsidRDefault="008C19B4" w:rsidP="008C19B4">
      <w:pPr>
        <w:rPr>
          <w:rFonts w:ascii="Arial" w:hAnsi="Arial" w:cs="Arial"/>
          <w:sz w:val="20"/>
          <w:szCs w:val="20"/>
        </w:rPr>
      </w:pPr>
    </w:p>
    <w:p w14:paraId="2B1FF185" w14:textId="3EFBC1C5" w:rsidR="00961668" w:rsidRPr="009C303B" w:rsidRDefault="00421463" w:rsidP="000900CD">
      <w:pPr>
        <w:rPr>
          <w:color w:val="7030A0"/>
        </w:rPr>
      </w:pPr>
      <w:r w:rsidRPr="001E5BB4">
        <w:t xml:space="preserve">This assignment aims to develop knowledge of the pedagogical principles in relation to what good teaching and practice looks like in a classroom setting, </w:t>
      </w:r>
      <w:r w:rsidR="00F11D58" w:rsidRPr="001E5BB4">
        <w:t xml:space="preserve">showing </w:t>
      </w:r>
      <w:r w:rsidRPr="001E5BB4">
        <w:t xml:space="preserve">understanding, and identifying </w:t>
      </w:r>
      <w:r w:rsidR="00F11D58" w:rsidRPr="001E5BB4">
        <w:t>the</w:t>
      </w:r>
      <w:r w:rsidRPr="001E5BB4">
        <w:t xml:space="preserve"> principle's challenges and opportunities. </w:t>
      </w:r>
      <w:r w:rsidR="009C303B" w:rsidRPr="001E5BB4">
        <w:t xml:space="preserve">In </w:t>
      </w:r>
      <w:r w:rsidR="004901B0">
        <w:t xml:space="preserve">September </w:t>
      </w:r>
      <w:r w:rsidR="009C303B" w:rsidRPr="001E5BB4">
        <w:t>2022, the new Curriculum for Wales was introduced,</w:t>
      </w:r>
      <w:r w:rsidR="00F11D58" w:rsidRPr="001E5BB4">
        <w:t xml:space="preserve"> which is now driven by the four purposes.</w:t>
      </w:r>
      <w:r w:rsidR="009C303B" w:rsidRPr="001E5BB4">
        <w:t xml:space="preserve"> These consider how teachers teach, what they will teach, and how t</w:t>
      </w:r>
      <w:r w:rsidR="00961668" w:rsidRPr="001E5BB4">
        <w:t xml:space="preserve">eachers </w:t>
      </w:r>
      <w:r w:rsidR="009C303B" w:rsidRPr="001E5BB4">
        <w:t xml:space="preserve">will assess the children. The progression of the children as well as the teachers is the focus in the new curriculum. This curriculum's new idea of progression enables teachers to access more opportunities for a richer learning experience </w:t>
      </w:r>
      <w:r w:rsidR="00F11D58" w:rsidRPr="001E5BB4">
        <w:t>which</w:t>
      </w:r>
      <w:r w:rsidR="009C303B" w:rsidRPr="001E5BB4">
        <w:t xml:space="preserve"> promotes learning. Another significant change in th</w:t>
      </w:r>
      <w:r w:rsidR="00F11D58" w:rsidRPr="001E5BB4">
        <w:t>e</w:t>
      </w:r>
      <w:r w:rsidR="009C303B" w:rsidRPr="001E5BB4">
        <w:t xml:space="preserve"> curriculum is assessment, which no longer involves setting</w:t>
      </w:r>
      <w:r w:rsidR="00604AC6" w:rsidRPr="001E5BB4">
        <w:t xml:space="preserve"> </w:t>
      </w:r>
      <w:r w:rsidR="009C303B" w:rsidRPr="001E5BB4">
        <w:t>standards on children’s performance instead emphasises on the needs of the children and the teacher.</w:t>
      </w:r>
      <w:r w:rsidR="00961668" w:rsidRPr="001E5BB4">
        <w:t xml:space="preserve"> </w:t>
      </w:r>
      <w:sdt>
        <w:sdtPr>
          <w:id w:val="-1609659265"/>
          <w:citation/>
        </w:sdtPr>
        <w:sdtEndPr/>
        <w:sdtContent>
          <w:r w:rsidR="001E5BB4">
            <w:fldChar w:fldCharType="begin"/>
          </w:r>
          <w:r w:rsidR="001E5BB4">
            <w:instrText xml:space="preserve"> CITATION Wel21 \l 2057 </w:instrText>
          </w:r>
          <w:r w:rsidR="001E5BB4">
            <w:fldChar w:fldCharType="separate"/>
          </w:r>
          <w:r w:rsidR="001E5BB4" w:rsidRPr="001E5BB4">
            <w:rPr>
              <w:noProof/>
            </w:rPr>
            <w:t>(Government, 2021)</w:t>
          </w:r>
          <w:r w:rsidR="001E5BB4">
            <w:fldChar w:fldCharType="end"/>
          </w:r>
        </w:sdtContent>
      </w:sdt>
    </w:p>
    <w:p w14:paraId="6E01BA98" w14:textId="6CC14945" w:rsidR="00914D11" w:rsidRPr="00F11D58" w:rsidRDefault="00914D11" w:rsidP="00C14853">
      <w:pPr>
        <w:rPr>
          <w:color w:val="0070C0"/>
        </w:rPr>
      </w:pPr>
      <w:r w:rsidRPr="001E5BB4">
        <w:t xml:space="preserve">Children in the foundation phase, who are between the ages of five and eight, are now able to develop at their own pace. The curriculum is now pupil-led which involves hands-on activities that aims to </w:t>
      </w:r>
      <w:r w:rsidR="00F11D58" w:rsidRPr="001E5BB4">
        <w:t xml:space="preserve">create rich and relevant experiences for the children. </w:t>
      </w:r>
      <w:r w:rsidRPr="001E5BB4">
        <w:t xml:space="preserve"> The children's interest is at heart of the new curriculum, where they are now able to learn by what they enjoy doing in a purposeful </w:t>
      </w:r>
      <w:r w:rsidR="00D3351B" w:rsidRPr="001E5BB4">
        <w:t>way</w:t>
      </w:r>
      <w:r w:rsidRPr="001E5BB4">
        <w:t xml:space="preserve">. Additionally adding to the holistic approach of this new way of </w:t>
      </w:r>
      <w:r w:rsidR="0073306D" w:rsidRPr="001E5BB4">
        <w:t>learning</w:t>
      </w:r>
      <w:r w:rsidRPr="001E5BB4">
        <w:t>. Helping children to understand the concepts of wellbeing and belonging. Outdoor learning now plays an important role in supporting children</w:t>
      </w:r>
      <w:r w:rsidR="00F11D58" w:rsidRPr="001E5BB4">
        <w:t xml:space="preserve"> and allowing them to connect with the outdoors</w:t>
      </w:r>
      <w:r w:rsidRPr="001E5BB4">
        <w:t xml:space="preserve">, </w:t>
      </w:r>
      <w:r w:rsidR="00F11D58" w:rsidRPr="001E5BB4">
        <w:t xml:space="preserve">enabling </w:t>
      </w:r>
      <w:r w:rsidRPr="001E5BB4">
        <w:t xml:space="preserve">them to experience new environments, and supporting them in thriving as young people in Wales, which is another significant change in the curriculum. </w:t>
      </w:r>
      <w:sdt>
        <w:sdtPr>
          <w:id w:val="-342559418"/>
          <w:citation/>
        </w:sdtPr>
        <w:sdtEndPr/>
        <w:sdtContent>
          <w:r w:rsidR="00C14853" w:rsidRPr="00007097">
            <w:fldChar w:fldCharType="begin"/>
          </w:r>
          <w:r w:rsidR="00C14853" w:rsidRPr="00007097">
            <w:instrText xml:space="preserve"> CITATION Wel151 \l 2057 </w:instrText>
          </w:r>
          <w:r w:rsidR="00C14853" w:rsidRPr="00007097">
            <w:fldChar w:fldCharType="separate"/>
          </w:r>
          <w:r w:rsidR="00C14853" w:rsidRPr="00007097">
            <w:rPr>
              <w:noProof/>
            </w:rPr>
            <w:t>(Government, 2015)</w:t>
          </w:r>
          <w:r w:rsidR="00C14853" w:rsidRPr="00007097">
            <w:fldChar w:fldCharType="end"/>
          </w:r>
        </w:sdtContent>
      </w:sdt>
    </w:p>
    <w:p w14:paraId="7E91907D" w14:textId="320E98BE" w:rsidR="003F5151" w:rsidRPr="004901B0" w:rsidRDefault="00F11D58" w:rsidP="000900CD">
      <w:pPr>
        <w:rPr>
          <w:color w:val="7030A0"/>
        </w:rPr>
      </w:pPr>
      <w:r w:rsidRPr="001E5BB4">
        <w:lastRenderedPageBreak/>
        <w:t xml:space="preserve">The Welsh curriculum pedagogy </w:t>
      </w:r>
      <w:r w:rsidR="00D34C7B" w:rsidRPr="001E5BB4">
        <w:t>offers schools an opportunity to design their own curriculum.</w:t>
      </w:r>
      <w:r w:rsidR="00624B39" w:rsidRPr="001E5BB4">
        <w:t xml:space="preserve"> </w:t>
      </w:r>
      <w:r w:rsidR="00D34C7B" w:rsidRPr="001E5BB4">
        <w:t xml:space="preserve">For successful learning to </w:t>
      </w:r>
      <w:r w:rsidRPr="001E5BB4">
        <w:t>take place</w:t>
      </w:r>
      <w:r w:rsidR="00D34C7B" w:rsidRPr="001E5BB4">
        <w:t xml:space="preserve">, the </w:t>
      </w:r>
      <w:r w:rsidR="00624B39" w:rsidRPr="001E5BB4">
        <w:t>Hwb guidance suggests</w:t>
      </w:r>
      <w:r w:rsidR="00D34C7B" w:rsidRPr="001E5BB4">
        <w:t xml:space="preserve"> that teachers should be thinking about how, why, and what they are going to teach</w:t>
      </w:r>
      <w:r w:rsidR="00D34C7B" w:rsidRPr="00D34C7B">
        <w:rPr>
          <w:color w:val="7030A0"/>
        </w:rPr>
        <w:t xml:space="preserve">. </w:t>
      </w:r>
      <w:sdt>
        <w:sdtPr>
          <w:rPr>
            <w:color w:val="7030A0"/>
          </w:rPr>
          <w:id w:val="186488160"/>
          <w:citation/>
        </w:sdtPr>
        <w:sdtEndPr/>
        <w:sdtContent>
          <w:r w:rsidR="00C14853">
            <w:rPr>
              <w:color w:val="7030A0"/>
            </w:rPr>
            <w:fldChar w:fldCharType="begin"/>
          </w:r>
          <w:r w:rsidR="00C14853">
            <w:instrText xml:space="preserve"> CITATION Wel231 \l 2057 </w:instrText>
          </w:r>
          <w:r w:rsidR="00C14853">
            <w:rPr>
              <w:color w:val="7030A0"/>
            </w:rPr>
            <w:fldChar w:fldCharType="separate"/>
          </w:r>
          <w:r w:rsidR="00C14853" w:rsidRPr="00C14853">
            <w:rPr>
              <w:noProof/>
            </w:rPr>
            <w:t>(Governement, 2023)</w:t>
          </w:r>
          <w:r w:rsidR="00C14853">
            <w:rPr>
              <w:color w:val="7030A0"/>
            </w:rPr>
            <w:fldChar w:fldCharType="end"/>
          </w:r>
        </w:sdtContent>
      </w:sdt>
    </w:p>
    <w:p w14:paraId="08882483" w14:textId="6177A24E" w:rsidR="006B64E6" w:rsidRPr="00421463" w:rsidRDefault="00421463" w:rsidP="000900CD">
      <w:pPr>
        <w:rPr>
          <w:b/>
          <w:bCs/>
        </w:rPr>
      </w:pPr>
      <w:r w:rsidRPr="00421463">
        <w:rPr>
          <w:b/>
          <w:bCs/>
        </w:rPr>
        <w:t xml:space="preserve">Good teaching and learning means employing a blend of approaches including direct teaching. </w:t>
      </w:r>
    </w:p>
    <w:p w14:paraId="6F0CEF5F" w14:textId="77777777" w:rsidR="003F5151" w:rsidRDefault="00DF49E6" w:rsidP="00DF49E6">
      <w:r>
        <w:t xml:space="preserve">Effective pedagogy </w:t>
      </w:r>
      <w:r w:rsidRPr="00DF49E6">
        <w:t xml:space="preserve">involves considering which </w:t>
      </w:r>
      <w:r w:rsidR="00E061A2">
        <w:t>teaching method</w:t>
      </w:r>
      <w:r w:rsidRPr="00DF49E6">
        <w:t xml:space="preserve"> will promote learning, as well </w:t>
      </w:r>
      <w:r w:rsidR="00673C3F">
        <w:t xml:space="preserve">as </w:t>
      </w:r>
      <w:r w:rsidRPr="00DF49E6">
        <w:t xml:space="preserve">how this will </w:t>
      </w:r>
      <w:r w:rsidR="00EC72FE">
        <w:t xml:space="preserve">influence </w:t>
      </w:r>
      <w:r w:rsidR="00E061A2">
        <w:t xml:space="preserve">the pupils. Using a blend of approaches alongside direct teaching is </w:t>
      </w:r>
      <w:r w:rsidR="00003857">
        <w:t xml:space="preserve">especially essential for the foundation phase which is </w:t>
      </w:r>
      <w:r w:rsidR="00E061A2">
        <w:t xml:space="preserve">stated in the new Welsh curriculum as one of the pedagogical principles. Whilst at school X direct teaching </w:t>
      </w:r>
      <w:r w:rsidR="00EC72FE">
        <w:t>as well as</w:t>
      </w:r>
      <w:r w:rsidR="002F1CBB">
        <w:t xml:space="preserve"> blended approaches </w:t>
      </w:r>
      <w:r w:rsidR="00E061A2">
        <w:t xml:space="preserve">was evident </w:t>
      </w:r>
      <w:r w:rsidR="002F1CBB">
        <w:t>within the classroom</w:t>
      </w:r>
      <w:r w:rsidR="00003857">
        <w:t xml:space="preserve">. </w:t>
      </w:r>
      <w:r w:rsidR="002F1CBB">
        <w:t xml:space="preserve">Minibeast was the terms topic, and the class mentor </w:t>
      </w:r>
      <w:r w:rsidR="00003857">
        <w:t>and I</w:t>
      </w:r>
      <w:r w:rsidR="002F1CBB" w:rsidRPr="002F1CBB">
        <w:t xml:space="preserve"> was both very interested in deepening our </w:t>
      </w:r>
      <w:r w:rsidR="002F1CBB">
        <w:t>knowledge</w:t>
      </w:r>
      <w:r w:rsidR="002F1CBB" w:rsidRPr="002F1CBB">
        <w:t xml:space="preserve"> of</w:t>
      </w:r>
      <w:r w:rsidR="002F1CBB">
        <w:t xml:space="preserve"> the topic</w:t>
      </w:r>
      <w:r w:rsidR="002F1CBB" w:rsidRPr="002F1CBB">
        <w:t>.</w:t>
      </w:r>
      <w:r w:rsidR="002F1CBB">
        <w:t xml:space="preserve"> </w:t>
      </w:r>
      <w:r w:rsidR="00E010C6">
        <w:t xml:space="preserve">I would begin by </w:t>
      </w:r>
      <w:r w:rsidR="002F1CBB">
        <w:t>introducing the topic in front of the class by giving the children the context they needed such as precise and clear information about what they will be learning.</w:t>
      </w:r>
      <w:r w:rsidR="00E010C6">
        <w:t xml:space="preserve"> This would allow the children to start thinking about what they would like to learn throughout the term.</w:t>
      </w:r>
      <w:r w:rsidR="002F1CBB">
        <w:t xml:space="preserve"> This</w:t>
      </w:r>
      <w:r w:rsidR="00E010C6">
        <w:t xml:space="preserve"> should make the </w:t>
      </w:r>
      <w:r w:rsidR="002F1CBB">
        <w:t>children excited about deepening their understanding</w:t>
      </w:r>
      <w:r w:rsidR="00EC72FE">
        <w:t xml:space="preserve"> of minibeasts</w:t>
      </w:r>
      <w:r w:rsidR="00C14853">
        <w:t>. Renard a</w:t>
      </w:r>
      <w:r w:rsidR="009C4A4B">
        <w:t>ggress</w:t>
      </w:r>
      <w:r w:rsidR="002F1CBB">
        <w:t xml:space="preserve"> that</w:t>
      </w:r>
      <w:r w:rsidR="009C4A4B">
        <w:t xml:space="preserve"> </w:t>
      </w:r>
      <w:r w:rsidR="002F1CBB" w:rsidRPr="002F1CBB">
        <w:t>prepar</w:t>
      </w:r>
      <w:r w:rsidR="009C4A4B">
        <w:t>ing</w:t>
      </w:r>
      <w:r w:rsidR="002F1CBB" w:rsidRPr="002F1CBB">
        <w:t xml:space="preserve"> the ground for learning</w:t>
      </w:r>
      <w:r w:rsidR="009C4A4B">
        <w:t xml:space="preserve"> is essential</w:t>
      </w:r>
      <w:r w:rsidR="002F1CBB" w:rsidRPr="002F1CBB">
        <w:t>.</w:t>
      </w:r>
      <w:r w:rsidR="009C4A4B">
        <w:t xml:space="preserve"> </w:t>
      </w:r>
      <w:sdt>
        <w:sdtPr>
          <w:id w:val="-1666233939"/>
          <w:citation/>
        </w:sdtPr>
        <w:sdtEndPr/>
        <w:sdtContent>
          <w:r w:rsidR="00C14853">
            <w:fldChar w:fldCharType="begin"/>
          </w:r>
          <w:r w:rsidR="00C14853">
            <w:instrText xml:space="preserve"> CITATION Luc23 \l 2057 </w:instrText>
          </w:r>
          <w:r w:rsidR="00C14853">
            <w:fldChar w:fldCharType="separate"/>
          </w:r>
          <w:r w:rsidR="00C14853" w:rsidRPr="00C14853">
            <w:rPr>
              <w:noProof/>
            </w:rPr>
            <w:t>(Renard, 2023)</w:t>
          </w:r>
          <w:r w:rsidR="00C14853">
            <w:fldChar w:fldCharType="end"/>
          </w:r>
        </w:sdtContent>
      </w:sdt>
      <w:r w:rsidR="00C14853">
        <w:t xml:space="preserve"> </w:t>
      </w:r>
      <w:r w:rsidR="009C4A4B">
        <w:t xml:space="preserve">The book suggest that the </w:t>
      </w:r>
      <w:r w:rsidR="002F1CBB" w:rsidRPr="002F1CBB">
        <w:t xml:space="preserve">lesson's introduction </w:t>
      </w:r>
      <w:r w:rsidR="009C4A4B">
        <w:t xml:space="preserve">main </w:t>
      </w:r>
      <w:r w:rsidR="002F1CBB" w:rsidRPr="002F1CBB">
        <w:t>aim</w:t>
      </w:r>
      <w:r w:rsidR="00E010C6">
        <w:t xml:space="preserve"> </w:t>
      </w:r>
      <w:r w:rsidR="009C4A4B">
        <w:t xml:space="preserve">is </w:t>
      </w:r>
      <w:r w:rsidR="002F1CBB" w:rsidRPr="002F1CBB">
        <w:t>to draw pupils in</w:t>
      </w:r>
      <w:r w:rsidR="00EC72FE">
        <w:t xml:space="preserve"> and</w:t>
      </w:r>
      <w:r w:rsidR="002F1CBB" w:rsidRPr="002F1CBB">
        <w:t xml:space="preserve"> grab their attention</w:t>
      </w:r>
      <w:r w:rsidR="00E010C6">
        <w:t xml:space="preserve"> </w:t>
      </w:r>
      <w:r w:rsidR="003F5151">
        <w:t>as</w:t>
      </w:r>
      <w:r w:rsidR="00E010C6">
        <w:t xml:space="preserve"> a teacher I would then have </w:t>
      </w:r>
      <w:r w:rsidR="009C4A4B">
        <w:t xml:space="preserve">planned a day out at a bug farm where the children </w:t>
      </w:r>
      <w:r w:rsidR="00E010C6">
        <w:t xml:space="preserve">would be </w:t>
      </w:r>
      <w:r w:rsidR="009C4A4B">
        <w:t xml:space="preserve">able to participate in a skill-rich environment where they </w:t>
      </w:r>
      <w:r w:rsidR="00E010C6">
        <w:t>would begin</w:t>
      </w:r>
      <w:r w:rsidR="009C4A4B">
        <w:t xml:space="preserve"> to engage with their knowledge of the topic.</w:t>
      </w:r>
      <w:r w:rsidR="00215CA2">
        <w:t xml:space="preserve"> </w:t>
      </w:r>
    </w:p>
    <w:p w14:paraId="73835A8D" w14:textId="19984B19" w:rsidR="00DA55F0" w:rsidRDefault="00215CA2" w:rsidP="00DA55F0">
      <w:r>
        <w:t>Hwb Wales suggest the same as they say that c</w:t>
      </w:r>
      <w:r w:rsidRPr="00215CA2">
        <w:t>hildren can investigate and improve their skills outside.</w:t>
      </w:r>
      <w:bookmarkStart w:id="0" w:name="_Hlk131596920"/>
      <w:r w:rsidR="00C14853">
        <w:t xml:space="preserve"> </w:t>
      </w:r>
      <w:sdt>
        <w:sdtPr>
          <w:id w:val="-21553235"/>
          <w:citation/>
        </w:sdtPr>
        <w:sdtEndPr/>
        <w:sdtContent>
          <w:r w:rsidR="00C14853">
            <w:fldChar w:fldCharType="begin"/>
          </w:r>
          <w:r w:rsidR="00C14853">
            <w:instrText xml:space="preserve"> CITATION Wel231 \l 2057 </w:instrText>
          </w:r>
          <w:r w:rsidR="00C14853">
            <w:fldChar w:fldCharType="separate"/>
          </w:r>
          <w:r w:rsidR="00C14853" w:rsidRPr="00C14853">
            <w:rPr>
              <w:noProof/>
            </w:rPr>
            <w:t>(Governement, 2023)</w:t>
          </w:r>
          <w:r w:rsidR="00C14853">
            <w:fldChar w:fldCharType="end"/>
          </w:r>
        </w:sdtContent>
      </w:sdt>
      <w:r>
        <w:t xml:space="preserve"> </w:t>
      </w:r>
      <w:bookmarkEnd w:id="0"/>
      <w:r w:rsidR="009C4A4B">
        <w:t>Th</w:t>
      </w:r>
      <w:r>
        <w:t>is</w:t>
      </w:r>
      <w:r w:rsidR="00E010C6">
        <w:t xml:space="preserve"> could allow </w:t>
      </w:r>
      <w:r w:rsidR="009C4A4B">
        <w:t xml:space="preserve">the children to explore and investigate more about the bugs. Many children </w:t>
      </w:r>
      <w:r w:rsidR="00E010C6">
        <w:t>therefore would be</w:t>
      </w:r>
      <w:r w:rsidR="009C4A4B">
        <w:t xml:space="preserve"> able to ask questions which </w:t>
      </w:r>
      <w:r w:rsidR="00E010C6">
        <w:t xml:space="preserve">could </w:t>
      </w:r>
      <w:r w:rsidR="00EC72FE">
        <w:t>help with</w:t>
      </w:r>
      <w:r w:rsidR="00E010C6">
        <w:t xml:space="preserve"> </w:t>
      </w:r>
      <w:r w:rsidR="009C4A4B">
        <w:t xml:space="preserve">their learning. </w:t>
      </w:r>
      <w:r>
        <w:t>A</w:t>
      </w:r>
      <w:r w:rsidR="00E010C6">
        <w:t>s a</w:t>
      </w:r>
      <w:r w:rsidR="009C4A4B">
        <w:t xml:space="preserve"> teacher </w:t>
      </w:r>
      <w:r w:rsidR="00E010C6">
        <w:t xml:space="preserve">I would be </w:t>
      </w:r>
      <w:r w:rsidR="009C4A4B">
        <w:t>using blended approaches by delivering engaging activities</w:t>
      </w:r>
      <w:r w:rsidR="00E010C6">
        <w:t xml:space="preserve">, </w:t>
      </w:r>
      <w:r w:rsidR="009C4A4B">
        <w:t>promot</w:t>
      </w:r>
      <w:r w:rsidR="00CB324F">
        <w:t>ing</w:t>
      </w:r>
      <w:r w:rsidR="009C4A4B">
        <w:t xml:space="preserve"> contextual information and experiential experiences for the pupils. </w:t>
      </w:r>
      <w:r w:rsidR="0052412E">
        <w:t xml:space="preserve">The new curriculum for Wales also agrees that school trips that are linked to a current topic </w:t>
      </w:r>
      <w:r w:rsidR="00CB324F">
        <w:t xml:space="preserve">can be </w:t>
      </w:r>
      <w:r w:rsidR="0052412E">
        <w:t>very beneficial to their learning. The document suggests that t</w:t>
      </w:r>
      <w:r w:rsidR="0052412E" w:rsidRPr="0052412E">
        <w:t xml:space="preserve">hrough useful and relevant experiences that are based on real-world situations, children will be able to make connections between ideas, apply knowledge, and develop skills. </w:t>
      </w:r>
      <w:sdt>
        <w:sdtPr>
          <w:id w:val="-937444353"/>
          <w:citation/>
        </w:sdtPr>
        <w:sdtEndPr/>
        <w:sdtContent>
          <w:r w:rsidR="00C14853">
            <w:fldChar w:fldCharType="begin"/>
          </w:r>
          <w:r w:rsidR="00C14853">
            <w:instrText xml:space="preserve"> CITATION Wel231 \l 2057 </w:instrText>
          </w:r>
          <w:r w:rsidR="00C14853">
            <w:fldChar w:fldCharType="separate"/>
          </w:r>
          <w:r w:rsidR="00C14853" w:rsidRPr="00C14853">
            <w:rPr>
              <w:noProof/>
            </w:rPr>
            <w:t>(Governement, 2023)</w:t>
          </w:r>
          <w:r w:rsidR="00C14853">
            <w:fldChar w:fldCharType="end"/>
          </w:r>
        </w:sdtContent>
      </w:sdt>
    </w:p>
    <w:p w14:paraId="075E9DDC" w14:textId="1D9AB0A5" w:rsidR="0052412E" w:rsidRPr="00DE6015" w:rsidRDefault="004A27E9" w:rsidP="00DA55F0">
      <w:r w:rsidRPr="004A27E9">
        <w:t xml:space="preserve">While Blakemore goes into </w:t>
      </w:r>
      <w:r>
        <w:t>more</w:t>
      </w:r>
      <w:r w:rsidRPr="004A27E9">
        <w:t xml:space="preserve"> detail about how the development of the brain is influenced by environmental factors. Blakemore suggest that environmental experiences contribute </w:t>
      </w:r>
      <w:r w:rsidR="00EC72FE">
        <w:t>to brain development</w:t>
      </w:r>
      <w:r w:rsidRPr="004A27E9">
        <w:t>. He suggests that research h</w:t>
      </w:r>
      <w:r w:rsidR="00EC72FE">
        <w:t>as</w:t>
      </w:r>
      <w:r w:rsidRPr="004A27E9">
        <w:t xml:space="preserve"> demonstrated how the environment influences the development of connections in the brain. </w:t>
      </w:r>
      <w:r w:rsidR="00003857" w:rsidRPr="00003857">
        <w:t>This therefore implies that</w:t>
      </w:r>
      <w:r w:rsidR="00003857">
        <w:rPr>
          <w:color w:val="0070C0"/>
        </w:rPr>
        <w:t xml:space="preserve"> </w:t>
      </w:r>
      <w:r w:rsidR="00003857">
        <w:t>this</w:t>
      </w:r>
      <w:r w:rsidR="00EC72FE">
        <w:t xml:space="preserve"> blended</w:t>
      </w:r>
      <w:r w:rsidR="00003857">
        <w:t xml:space="preserve"> method</w:t>
      </w:r>
      <w:r w:rsidR="004901B0">
        <w:t xml:space="preserve"> of</w:t>
      </w:r>
      <w:r w:rsidR="00003857">
        <w:t xml:space="preserve"> teaching</w:t>
      </w:r>
      <w:r w:rsidR="00EC72FE">
        <w:t xml:space="preserve"> </w:t>
      </w:r>
      <w:r w:rsidR="00003857">
        <w:t xml:space="preserve">influences </w:t>
      </w:r>
      <w:r w:rsidR="00DE6015">
        <w:t xml:space="preserve">pupils’ imagination, </w:t>
      </w:r>
      <w:r w:rsidR="00C14853">
        <w:t>innovation,</w:t>
      </w:r>
      <w:r w:rsidR="00DE6015">
        <w:t xml:space="preserve"> and awareness</w:t>
      </w:r>
      <w:r w:rsidR="00003857">
        <w:t xml:space="preserve">. </w:t>
      </w:r>
      <w:sdt>
        <w:sdtPr>
          <w:id w:val="1706281633"/>
          <w:citation/>
        </w:sdtPr>
        <w:sdtEndPr/>
        <w:sdtContent>
          <w:r w:rsidR="00ED1655">
            <w:fldChar w:fldCharType="begin"/>
          </w:r>
          <w:r w:rsidR="00ED1655">
            <w:instrText xml:space="preserve"> CITATION Sar05 \l 2057 </w:instrText>
          </w:r>
          <w:r w:rsidR="00ED1655">
            <w:fldChar w:fldCharType="separate"/>
          </w:r>
          <w:r w:rsidR="00ED1655" w:rsidRPr="00ED1655">
            <w:rPr>
              <w:noProof/>
            </w:rPr>
            <w:t>(Frith, 2005)</w:t>
          </w:r>
          <w:r w:rsidR="00ED1655">
            <w:fldChar w:fldCharType="end"/>
          </w:r>
        </w:sdtContent>
      </w:sdt>
      <w:r w:rsidR="00003857" w:rsidRPr="00003857">
        <w:rPr>
          <w:color w:val="0070C0"/>
        </w:rPr>
        <w:t xml:space="preserve"> </w:t>
      </w:r>
      <w:r w:rsidR="00DE6015">
        <w:t xml:space="preserve">The children’s wellbeing is at the heart of school X, where they ensure children have access to outdoor learning and have the appropriate resources for the pupils to enhance their emotional, social, and physical development. When the children </w:t>
      </w:r>
      <w:r w:rsidR="009824D3">
        <w:t>are unable</w:t>
      </w:r>
      <w:r w:rsidR="00DE6015">
        <w:t xml:space="preserve"> to go outside due to weather conditions, it impacts the children negatively as they are less motivated as they haven’t let off that surface energy which is crucial to retaining information. </w:t>
      </w:r>
    </w:p>
    <w:p w14:paraId="5644B064" w14:textId="60A57422" w:rsidR="00003857" w:rsidRPr="00CA2299" w:rsidRDefault="00003857" w:rsidP="00CA2299">
      <w:r>
        <w:t xml:space="preserve">There were many other </w:t>
      </w:r>
      <w:r w:rsidR="00CA2299">
        <w:t xml:space="preserve">appropriate </w:t>
      </w:r>
      <w:r>
        <w:t xml:space="preserve">blended approaches used by the class practitioner during placement. </w:t>
      </w:r>
      <w:r w:rsidRPr="00003857">
        <w:t>The teacher would start</w:t>
      </w:r>
      <w:r>
        <w:t xml:space="preserve"> the session by</w:t>
      </w:r>
      <w:r w:rsidRPr="00003857">
        <w:t xml:space="preserve"> giving the </w:t>
      </w:r>
      <w:r>
        <w:t>children</w:t>
      </w:r>
      <w:r w:rsidRPr="00003857">
        <w:t xml:space="preserve"> clear instructions using the direct teaching method. The </w:t>
      </w:r>
      <w:r w:rsidR="007B4EAE">
        <w:t xml:space="preserve">pupils </w:t>
      </w:r>
      <w:r w:rsidRPr="00003857">
        <w:t>are then divided into three groups based on their level of abilities. The first group would have</w:t>
      </w:r>
      <w:r w:rsidR="007B4EAE">
        <w:t xml:space="preserve"> the</w:t>
      </w:r>
      <w:r w:rsidRPr="00003857">
        <w:t xml:space="preserve"> class practitioners assisting them, the second group would be independent, and the third group would have a learning support </w:t>
      </w:r>
      <w:r w:rsidR="007B4EAE">
        <w:t>assistant</w:t>
      </w:r>
      <w:r w:rsidRPr="00003857">
        <w:t xml:space="preserve"> </w:t>
      </w:r>
      <w:r w:rsidR="007B4EAE">
        <w:t>guiding</w:t>
      </w:r>
      <w:r w:rsidRPr="00003857">
        <w:t xml:space="preserve"> them.</w:t>
      </w:r>
      <w:r w:rsidR="0095514F">
        <w:t xml:space="preserve"> </w:t>
      </w:r>
      <w:r w:rsidR="007B4EAE">
        <w:t xml:space="preserve"> </w:t>
      </w:r>
      <w:r w:rsidR="00CA2299">
        <w:t xml:space="preserve">Plowden claimed that all teaching should be </w:t>
      </w:r>
      <w:r w:rsidR="00855604">
        <w:t>utilised</w:t>
      </w:r>
      <w:r w:rsidR="00CA2299">
        <w:t xml:space="preserve"> even in bigger classrooms were doing so was </w:t>
      </w:r>
      <w:r w:rsidR="00EC72FE">
        <w:t>impossible</w:t>
      </w:r>
      <w:r w:rsidR="00CA2299">
        <w:t xml:space="preserve">. However, even though Plowden </w:t>
      </w:r>
      <w:r w:rsidR="00EC72FE">
        <w:t>suggested</w:t>
      </w:r>
      <w:r w:rsidR="00CA2299">
        <w:t xml:space="preserve"> individual learning</w:t>
      </w:r>
      <w:r w:rsidR="00EC72FE">
        <w:t xml:space="preserve">, </w:t>
      </w:r>
      <w:r w:rsidR="00CA2299">
        <w:t xml:space="preserve">individual, group, and </w:t>
      </w:r>
      <w:r w:rsidR="00EC72FE">
        <w:t xml:space="preserve">whole class approach </w:t>
      </w:r>
      <w:r w:rsidR="00CA2299">
        <w:t xml:space="preserve">was </w:t>
      </w:r>
      <w:r w:rsidR="00EC72FE">
        <w:t>implemented</w:t>
      </w:r>
      <w:r w:rsidR="00CA2299">
        <w:t>.</w:t>
      </w:r>
      <w:r w:rsidR="00CA2299" w:rsidRPr="00CA2299">
        <w:t xml:space="preserve"> </w:t>
      </w:r>
      <w:sdt>
        <w:sdtPr>
          <w:id w:val="-972816243"/>
          <w:citation/>
        </w:sdtPr>
        <w:sdtEndPr/>
        <w:sdtContent>
          <w:r w:rsidR="00C14853" w:rsidRPr="00007097">
            <w:fldChar w:fldCharType="begin"/>
          </w:r>
          <w:r w:rsidR="00C14853" w:rsidRPr="00007097">
            <w:instrText xml:space="preserve"> CITATION Rob09 \l 2057 </w:instrText>
          </w:r>
          <w:r w:rsidR="00C14853" w:rsidRPr="00007097">
            <w:fldChar w:fldCharType="separate"/>
          </w:r>
          <w:r w:rsidR="00C14853" w:rsidRPr="00007097">
            <w:rPr>
              <w:noProof/>
            </w:rPr>
            <w:t>(Alexander, 2009)</w:t>
          </w:r>
          <w:r w:rsidR="00C14853" w:rsidRPr="00007097">
            <w:fldChar w:fldCharType="end"/>
          </w:r>
        </w:sdtContent>
      </w:sdt>
    </w:p>
    <w:p w14:paraId="307B572E" w14:textId="77777777" w:rsidR="003F5151" w:rsidRDefault="003F5151" w:rsidP="00C606D4">
      <w:pPr>
        <w:rPr>
          <w:b/>
          <w:bCs/>
        </w:rPr>
      </w:pPr>
    </w:p>
    <w:p w14:paraId="6963B04E" w14:textId="459A7230" w:rsidR="00C606D4" w:rsidRPr="00F11D58" w:rsidRDefault="00421463" w:rsidP="00C606D4">
      <w:pPr>
        <w:rPr>
          <w:b/>
          <w:bCs/>
        </w:rPr>
      </w:pPr>
      <w:r w:rsidRPr="00421463">
        <w:rPr>
          <w:b/>
          <w:bCs/>
        </w:rPr>
        <w:t xml:space="preserve">Good teaching and learning sets tasks and select resources that build on previous knowledge and experience and engage interest. </w:t>
      </w:r>
      <w:bookmarkStart w:id="1" w:name="_Hlk131262936"/>
    </w:p>
    <w:bookmarkEnd w:id="1"/>
    <w:p w14:paraId="295EEF83" w14:textId="3FB0864A" w:rsidR="00BE236B" w:rsidRDefault="009E094D" w:rsidP="009E094D">
      <w:r>
        <w:t xml:space="preserve">The Welsh curriculum </w:t>
      </w:r>
      <w:r w:rsidR="00CB324F">
        <w:t>also states</w:t>
      </w:r>
      <w:r>
        <w:t xml:space="preserve"> t</w:t>
      </w:r>
      <w:r w:rsidR="00655CCF">
        <w:t>hat good teaching and learning sets tasks and select resources that build on previous knowledge</w:t>
      </w:r>
      <w:r w:rsidR="0052412E">
        <w:t xml:space="preserve">. </w:t>
      </w:r>
      <w:r w:rsidR="00343B8E" w:rsidRPr="00343B8E">
        <w:t xml:space="preserve">Building </w:t>
      </w:r>
      <w:r w:rsidR="00343B8E">
        <w:t>on</w:t>
      </w:r>
      <w:r w:rsidR="00343B8E" w:rsidRPr="00343B8E">
        <w:t xml:space="preserve"> children's prior </w:t>
      </w:r>
      <w:r w:rsidR="00343B8E">
        <w:t>knowledge</w:t>
      </w:r>
      <w:r w:rsidR="00343B8E" w:rsidRPr="00343B8E">
        <w:t xml:space="preserve"> was viewed as crucial</w:t>
      </w:r>
      <w:r w:rsidR="00EC72FE">
        <w:t xml:space="preserve"> </w:t>
      </w:r>
      <w:r w:rsidR="00343B8E" w:rsidRPr="00343B8E">
        <w:t xml:space="preserve">at School X. Prior knowledge, in my opinion, enables children </w:t>
      </w:r>
      <w:r w:rsidR="00EC72FE">
        <w:t>to discuss</w:t>
      </w:r>
      <w:r w:rsidR="00343B8E" w:rsidRPr="00343B8E">
        <w:t xml:space="preserve"> what they already know about a subject. Most </w:t>
      </w:r>
      <w:r w:rsidR="0052412E">
        <w:t xml:space="preserve">children may have </w:t>
      </w:r>
      <w:r w:rsidR="00343B8E" w:rsidRPr="00343B8E">
        <w:t xml:space="preserve">different prior knowledge, it </w:t>
      </w:r>
      <w:r w:rsidR="0052412E">
        <w:t>could be</w:t>
      </w:r>
      <w:r w:rsidR="00343B8E" w:rsidRPr="00343B8E">
        <w:t xml:space="preserve"> essential that the teacher d</w:t>
      </w:r>
      <w:r w:rsidR="0052412E">
        <w:t xml:space="preserve">oesn’t </w:t>
      </w:r>
      <w:r w:rsidR="00343B8E" w:rsidRPr="00343B8E">
        <w:t>assume that each pupil ha</w:t>
      </w:r>
      <w:r w:rsidR="0052412E">
        <w:t>ve</w:t>
      </w:r>
      <w:r w:rsidR="00343B8E" w:rsidRPr="00343B8E">
        <w:t xml:space="preserve"> the same experience</w:t>
      </w:r>
      <w:r w:rsidR="00EC72FE">
        <w:t>s</w:t>
      </w:r>
      <w:r w:rsidR="00343B8E">
        <w:t xml:space="preserve">. Some children within the class may have been more fortunate and have had more opportunities to build on their knowledge, as a result, ensuring that each child starts at the same place in school shows </w:t>
      </w:r>
      <w:r w:rsidR="0052412E">
        <w:t>fairness</w:t>
      </w:r>
      <w:r w:rsidR="00EC72FE">
        <w:t xml:space="preserve">. </w:t>
      </w:r>
    </w:p>
    <w:p w14:paraId="267483FE" w14:textId="0C40CAD7" w:rsidR="007B4EAE" w:rsidRPr="002D0830" w:rsidRDefault="002D0830" w:rsidP="009E094D">
      <w:pPr>
        <w:rPr>
          <w:color w:val="0070C0"/>
        </w:rPr>
      </w:pPr>
      <w:r>
        <w:t xml:space="preserve">I believe it could be </w:t>
      </w:r>
      <w:r w:rsidR="0052412E">
        <w:t xml:space="preserve">useful </w:t>
      </w:r>
      <w:r w:rsidR="00BE236B">
        <w:t xml:space="preserve">for the teacher to </w:t>
      </w:r>
      <w:r w:rsidR="00343B8E">
        <w:t>already ha</w:t>
      </w:r>
      <w:r w:rsidR="0052412E">
        <w:t>ve</w:t>
      </w:r>
      <w:r w:rsidR="00343B8E">
        <w:t xml:space="preserve"> a good understanding of the needs of each child</w:t>
      </w:r>
      <w:r w:rsidR="0052412E">
        <w:t xml:space="preserve"> in the classroom</w:t>
      </w:r>
      <w:r w:rsidR="00343B8E">
        <w:t xml:space="preserve">. This </w:t>
      </w:r>
      <w:r w:rsidR="0052412E">
        <w:t xml:space="preserve">could be </w:t>
      </w:r>
      <w:r w:rsidR="00343B8E">
        <w:t xml:space="preserve">done by </w:t>
      </w:r>
      <w:r w:rsidR="00CB324F">
        <w:t>assessment</w:t>
      </w:r>
      <w:r w:rsidR="00343B8E">
        <w:t xml:space="preserve"> and time spent assess</w:t>
      </w:r>
      <w:r w:rsidR="0052412E">
        <w:t>ing</w:t>
      </w:r>
      <w:r w:rsidR="00343B8E">
        <w:t xml:space="preserve"> children</w:t>
      </w:r>
      <w:r w:rsidR="0052412E">
        <w:t>’s</w:t>
      </w:r>
      <w:r w:rsidR="00343B8E">
        <w:t xml:space="preserve"> progression by closely working with the individual to develop their understanding and knowledge.</w:t>
      </w:r>
      <w:r>
        <w:rPr>
          <w:color w:val="0070C0"/>
        </w:rPr>
        <w:t xml:space="preserve"> </w:t>
      </w:r>
      <w:r w:rsidR="007B4EAE" w:rsidRPr="007B4EAE">
        <w:t xml:space="preserve">The school I attended whilst on placement had three different ability groups whereby these groups were already assessed, and they would work separately. This made it more manageable for teacher to plan lesson </w:t>
      </w:r>
      <w:r w:rsidR="007B4EAE">
        <w:t xml:space="preserve">for </w:t>
      </w:r>
      <w:r w:rsidR="007B4EAE" w:rsidRPr="007B4EAE">
        <w:t>the different abilities within the classroom</w:t>
      </w:r>
      <w:r w:rsidR="007B4EAE">
        <w:t xml:space="preserve">. </w:t>
      </w:r>
      <w:r w:rsidR="007B4EAE" w:rsidRPr="007B4EAE">
        <w:t xml:space="preserve">Those in the higher levels appeared to have been given more </w:t>
      </w:r>
      <w:r w:rsidR="007B4EAE">
        <w:t>challenges</w:t>
      </w:r>
      <w:r w:rsidR="007B4EAE" w:rsidRPr="007B4EAE">
        <w:t xml:space="preserve"> by the teacher than those in the lower c</w:t>
      </w:r>
      <w:r w:rsidR="007B4EAE">
        <w:t>apable</w:t>
      </w:r>
      <w:r w:rsidR="007B4EAE" w:rsidRPr="007B4EAE">
        <w:t xml:space="preserve"> levels.</w:t>
      </w:r>
      <w:r w:rsidR="00D318C7">
        <w:t xml:space="preserve"> </w:t>
      </w:r>
    </w:p>
    <w:p w14:paraId="516587A8" w14:textId="463F58CA" w:rsidR="00BE236B" w:rsidRPr="00590C59" w:rsidRDefault="00BE236B" w:rsidP="009E094D">
      <w:pPr>
        <w:rPr>
          <w:color w:val="0070C0"/>
        </w:rPr>
      </w:pPr>
      <w:r w:rsidRPr="001E5BB4">
        <w:t xml:space="preserve">Vygotsky </w:t>
      </w:r>
      <w:r w:rsidR="002D0830" w:rsidRPr="001E5BB4">
        <w:t xml:space="preserve">was a constructivist and </w:t>
      </w:r>
      <w:r w:rsidRPr="001E5BB4">
        <w:t>agrees that ability groups is an efficient metho</w:t>
      </w:r>
      <w:r w:rsidR="002D0830" w:rsidRPr="001E5BB4">
        <w:t>d</w:t>
      </w:r>
      <w:r w:rsidRPr="001E5BB4">
        <w:t xml:space="preserve"> to </w:t>
      </w:r>
      <w:r w:rsidR="002D0830" w:rsidRPr="001E5BB4">
        <w:t xml:space="preserve">build on knowledge </w:t>
      </w:r>
      <w:r w:rsidRPr="001E5BB4">
        <w:t>within the classroom</w:t>
      </w:r>
      <w:r w:rsidR="002D0830" w:rsidRPr="001E5BB4">
        <w:t>.</w:t>
      </w:r>
      <w:r w:rsidRPr="001E5BB4">
        <w:t xml:space="preserve"> He created the Zone approximal development model. In the diagram, </w:t>
      </w:r>
      <w:r w:rsidR="002D0830" w:rsidRPr="001E5BB4">
        <w:t xml:space="preserve">it </w:t>
      </w:r>
      <w:r w:rsidRPr="001E5BB4">
        <w:t>represents what the child is unable to perform at this time, and what they can do independently. According to Vygotsky, a child may carry out a task independently with the help of another person</w:t>
      </w:r>
      <w:r w:rsidR="009824D3" w:rsidRPr="001E5BB4">
        <w:t xml:space="preserve">, </w:t>
      </w:r>
      <w:r w:rsidRPr="001E5BB4">
        <w:t>learning should take place in the ZPD where</w:t>
      </w:r>
      <w:r w:rsidR="002D0830" w:rsidRPr="001E5BB4">
        <w:t xml:space="preserve"> the </w:t>
      </w:r>
      <w:r w:rsidR="004901B0">
        <w:t>task</w:t>
      </w:r>
      <w:r w:rsidR="002D0830" w:rsidRPr="001E5BB4">
        <w:t xml:space="preserve"> is not too simple or too challenging Vygotsky</w:t>
      </w:r>
      <w:r w:rsidR="00ED1655">
        <w:rPr>
          <w:color w:val="0070C0"/>
        </w:rPr>
        <w:t xml:space="preserve">. </w:t>
      </w:r>
      <w:sdt>
        <w:sdtPr>
          <w:id w:val="-2074353317"/>
          <w:citation/>
        </w:sdtPr>
        <w:sdtEndPr/>
        <w:sdtContent>
          <w:r w:rsidR="00ED1655" w:rsidRPr="00007097">
            <w:fldChar w:fldCharType="begin"/>
          </w:r>
          <w:r w:rsidR="00ED1655" w:rsidRPr="00007097">
            <w:instrText xml:space="preserve"> CITATION Pau20 \l 2057 </w:instrText>
          </w:r>
          <w:r w:rsidR="00ED1655" w:rsidRPr="00007097">
            <w:fldChar w:fldCharType="separate"/>
          </w:r>
          <w:r w:rsidR="00ED1655" w:rsidRPr="00007097">
            <w:rPr>
              <w:noProof/>
            </w:rPr>
            <w:t>(Stevens-Fulbrook, 2020)</w:t>
          </w:r>
          <w:r w:rsidR="00ED1655" w:rsidRPr="00007097">
            <w:fldChar w:fldCharType="end"/>
          </w:r>
        </w:sdtContent>
      </w:sdt>
    </w:p>
    <w:p w14:paraId="370C3553" w14:textId="77E604C8" w:rsidR="00E04767" w:rsidRDefault="0052412E" w:rsidP="00343B8E">
      <w:r>
        <w:t>Whereas Hwb Wales suggest that observation could play a major role on building on prior knowledge</w:t>
      </w:r>
      <w:r w:rsidR="004A27E9">
        <w:t xml:space="preserve"> rather than assessment. Hwb implies that teachers</w:t>
      </w:r>
      <w:r w:rsidR="004A27E9" w:rsidRPr="004A27E9">
        <w:t xml:space="preserve"> should use observation frequently</w:t>
      </w:r>
      <w:r w:rsidR="004A27E9">
        <w:t xml:space="preserve"> as they are then able to learn about the different needs, </w:t>
      </w:r>
      <w:r w:rsidR="004A27E9" w:rsidRPr="004A27E9">
        <w:t xml:space="preserve">capabilities, and development of specific children. </w:t>
      </w:r>
      <w:sdt>
        <w:sdtPr>
          <w:id w:val="-968202472"/>
          <w:citation/>
        </w:sdtPr>
        <w:sdtContent>
          <w:r w:rsidR="004901B0">
            <w:fldChar w:fldCharType="begin"/>
          </w:r>
          <w:r w:rsidR="004901B0">
            <w:instrText xml:space="preserve"> CITATION Wel231 \l 2057 </w:instrText>
          </w:r>
          <w:r w:rsidR="004901B0">
            <w:fldChar w:fldCharType="separate"/>
          </w:r>
          <w:r w:rsidR="004901B0" w:rsidRPr="004901B0">
            <w:rPr>
              <w:noProof/>
            </w:rPr>
            <w:t>(Governement, 2023)</w:t>
          </w:r>
          <w:r w:rsidR="004901B0">
            <w:fldChar w:fldCharType="end"/>
          </w:r>
        </w:sdtContent>
      </w:sdt>
      <w:r w:rsidR="00E04767" w:rsidRPr="001E5BB4">
        <w:t>The main objective suggested of Innovations in Teacher Education is for teachers to have a social constructivist approach. Key components of the book include encouraging open mindsets and attitudes for those preparing to be teachers</w:t>
      </w:r>
      <w:r w:rsidR="00E04767" w:rsidRPr="00E04767">
        <w:rPr>
          <w:color w:val="0070C0"/>
        </w:rPr>
        <w:t xml:space="preserve">. </w:t>
      </w:r>
      <w:sdt>
        <w:sdtPr>
          <w:id w:val="639081589"/>
          <w:citation/>
        </w:sdtPr>
        <w:sdtEndPr/>
        <w:sdtContent>
          <w:r w:rsidR="00ED1655" w:rsidRPr="00007097">
            <w:fldChar w:fldCharType="begin"/>
          </w:r>
          <w:r w:rsidR="00ED1655" w:rsidRPr="00007097">
            <w:instrText xml:space="preserve"> CITATION Cli12 \l 2057 </w:instrText>
          </w:r>
          <w:r w:rsidR="00ED1655" w:rsidRPr="00007097">
            <w:fldChar w:fldCharType="separate"/>
          </w:r>
          <w:r w:rsidR="00ED1655" w:rsidRPr="00007097">
            <w:rPr>
              <w:noProof/>
            </w:rPr>
            <w:t>(Kosnik, 2012)</w:t>
          </w:r>
          <w:r w:rsidR="00ED1655" w:rsidRPr="00007097">
            <w:fldChar w:fldCharType="end"/>
          </w:r>
        </w:sdtContent>
      </w:sdt>
      <w:r w:rsidR="00ED1655">
        <w:t>Therefore,</w:t>
      </w:r>
      <w:r w:rsidR="00695787">
        <w:t xml:space="preserve"> t</w:t>
      </w:r>
      <w:r w:rsidR="004A27E9" w:rsidRPr="004A27E9">
        <w:t>eachers wil</w:t>
      </w:r>
      <w:r w:rsidR="004A27E9">
        <w:t>l also find it easier</w:t>
      </w:r>
      <w:r w:rsidR="004A27E9" w:rsidRPr="004A27E9">
        <w:t xml:space="preserve"> to plan the following stages if they are aware of the children's prior </w:t>
      </w:r>
      <w:r w:rsidR="00E04767" w:rsidRPr="004A27E9">
        <w:t>experiences, interests</w:t>
      </w:r>
      <w:r w:rsidR="004A27E9" w:rsidRPr="004A27E9">
        <w:t xml:space="preserve">, as well as any challenges to </w:t>
      </w:r>
      <w:r w:rsidR="009824D3" w:rsidRPr="004A27E9">
        <w:t>learning.</w:t>
      </w:r>
      <w:r w:rsidR="004A27E9">
        <w:t xml:space="preserve"> Hwb agree</w:t>
      </w:r>
      <w:r w:rsidR="00695787">
        <w:t>s</w:t>
      </w:r>
      <w:r w:rsidR="004A27E9">
        <w:t xml:space="preserve"> that </w:t>
      </w:r>
      <w:r w:rsidR="004A27E9" w:rsidRPr="004A27E9">
        <w:t xml:space="preserve">learning is not linear and that different </w:t>
      </w:r>
      <w:r w:rsidR="004A27E9">
        <w:t xml:space="preserve">children </w:t>
      </w:r>
      <w:r w:rsidR="004A27E9" w:rsidRPr="004A27E9">
        <w:t xml:space="preserve">are likely to progress </w:t>
      </w:r>
      <w:r w:rsidR="004A27E9">
        <w:t xml:space="preserve">at different times therefore this </w:t>
      </w:r>
      <w:r w:rsidR="004A27E9" w:rsidRPr="004A27E9">
        <w:t xml:space="preserve">should be understood by practitioners. Practitioners need to be aware of this </w:t>
      </w:r>
      <w:r w:rsidR="004A27E9">
        <w:t xml:space="preserve">when planning. </w:t>
      </w:r>
      <w:sdt>
        <w:sdtPr>
          <w:id w:val="1440792706"/>
          <w:citation/>
        </w:sdtPr>
        <w:sdtEndPr/>
        <w:sdtContent>
          <w:r w:rsidR="00ED1655">
            <w:fldChar w:fldCharType="begin"/>
          </w:r>
          <w:r w:rsidR="00ED1655">
            <w:instrText xml:space="preserve"> CITATION Wel231 \l 2057 </w:instrText>
          </w:r>
          <w:r w:rsidR="00ED1655">
            <w:fldChar w:fldCharType="separate"/>
          </w:r>
          <w:r w:rsidR="00ED1655" w:rsidRPr="00ED1655">
            <w:rPr>
              <w:noProof/>
            </w:rPr>
            <w:t>(Governement, 2023)</w:t>
          </w:r>
          <w:r w:rsidR="00ED1655">
            <w:fldChar w:fldCharType="end"/>
          </w:r>
        </w:sdtContent>
      </w:sdt>
    </w:p>
    <w:p w14:paraId="7B26DF07" w14:textId="2201745B" w:rsidR="004A27E9" w:rsidRDefault="00163BC3" w:rsidP="00163BC3">
      <w:r>
        <w:t xml:space="preserve">While </w:t>
      </w:r>
      <w:proofErr w:type="spellStart"/>
      <w:r w:rsidRPr="00163BC3">
        <w:t>Pshler</w:t>
      </w:r>
      <w:proofErr w:type="spellEnd"/>
      <w:r w:rsidRPr="00163BC3">
        <w:t xml:space="preserve"> </w:t>
      </w:r>
      <w:r>
        <w:t xml:space="preserve">disagrees that assessment and observation </w:t>
      </w:r>
      <w:r w:rsidR="002D0830">
        <w:t>are methods of building on previous knowledge.</w:t>
      </w:r>
      <w:r>
        <w:t xml:space="preserve"> He </w:t>
      </w:r>
      <w:r w:rsidR="00123924">
        <w:t>suggests</w:t>
      </w:r>
      <w:r>
        <w:t xml:space="preserve"> that simply supporting and</w:t>
      </w:r>
      <w:r w:rsidR="00123924">
        <w:t xml:space="preserve"> assisting a</w:t>
      </w:r>
      <w:r>
        <w:t xml:space="preserve"> child</w:t>
      </w:r>
      <w:r w:rsidR="00123924">
        <w:t xml:space="preserve"> is </w:t>
      </w:r>
      <w:r w:rsidR="00123924" w:rsidRPr="00123924">
        <w:t>a big part of teaching</w:t>
      </w:r>
      <w:r w:rsidR="00123924">
        <w:t xml:space="preserve">, </w:t>
      </w:r>
      <w:r w:rsidR="00123924" w:rsidRPr="00123924">
        <w:t xml:space="preserve">helping children learn new things and develop new skills while </w:t>
      </w:r>
      <w:r w:rsidR="00123924">
        <w:t xml:space="preserve">encouraging them to remember and build on what they already know. </w:t>
      </w:r>
      <w:r>
        <w:t xml:space="preserve">The </w:t>
      </w:r>
      <w:r w:rsidRPr="00163BC3">
        <w:t xml:space="preserve">practice guide </w:t>
      </w:r>
      <w:r>
        <w:t xml:space="preserve">handbook </w:t>
      </w:r>
      <w:r w:rsidRPr="00163BC3">
        <w:t>implies that a significant part of teaching involves supporting children in gaining new knowledge and skills as well as helping them to retain</w:t>
      </w:r>
      <w:r w:rsidR="00EA1DC4">
        <w:t xml:space="preserve"> information</w:t>
      </w:r>
      <w:r w:rsidRPr="00163BC3">
        <w:t xml:space="preserve">. </w:t>
      </w:r>
      <w:sdt>
        <w:sdtPr>
          <w:id w:val="206303745"/>
          <w:citation/>
        </w:sdtPr>
        <w:sdtContent>
          <w:r w:rsidR="00981C2C">
            <w:fldChar w:fldCharType="begin"/>
          </w:r>
          <w:r w:rsidR="00981C2C">
            <w:instrText xml:space="preserve"> CITATION Pas07 \l 2057 </w:instrText>
          </w:r>
          <w:r w:rsidR="00981C2C">
            <w:fldChar w:fldCharType="separate"/>
          </w:r>
          <w:r w:rsidR="00981C2C" w:rsidRPr="00981C2C">
            <w:rPr>
              <w:noProof/>
            </w:rPr>
            <w:t>(Pashler, et al., 2007)</w:t>
          </w:r>
          <w:r w:rsidR="00981C2C">
            <w:fldChar w:fldCharType="end"/>
          </w:r>
        </w:sdtContent>
      </w:sdt>
      <w:r w:rsidR="009824D3">
        <w:t>At my placement school the practitioner was focused on ensuring that the activities she ha</w:t>
      </w:r>
      <w:r w:rsidR="00EA1DC4">
        <w:t xml:space="preserve">d </w:t>
      </w:r>
      <w:r w:rsidR="009824D3">
        <w:t xml:space="preserve">planned enabled the children to retain and apply what they have learnt in new context. She would </w:t>
      </w:r>
      <w:r w:rsidR="00F87023">
        <w:t>begin a</w:t>
      </w:r>
      <w:r w:rsidR="009824D3">
        <w:t xml:space="preserve"> lesson by presenting a </w:t>
      </w:r>
      <w:r w:rsidR="00F87023">
        <w:t>PowerPoint</w:t>
      </w:r>
      <w:r w:rsidR="009824D3">
        <w:t xml:space="preserve"> to the class and ask relevant questions to ensure each child is listening. She would then use the modelling technique whereby she uses the white board and shows the class “what a good one looks like” This then ensured the </w:t>
      </w:r>
      <w:r w:rsidR="009824D3">
        <w:lastRenderedPageBreak/>
        <w:t xml:space="preserve">children had an example of </w:t>
      </w:r>
      <w:r w:rsidR="00F87023">
        <w:t>her</w:t>
      </w:r>
      <w:r w:rsidR="009824D3">
        <w:t xml:space="preserve"> expectations. As a </w:t>
      </w:r>
      <w:r w:rsidR="00F87023">
        <w:t>result,</w:t>
      </w:r>
      <w:r w:rsidR="009824D3">
        <w:t xml:space="preserve"> the children were able to retain that information then apply it by using </w:t>
      </w:r>
      <w:r w:rsidR="00F87023">
        <w:t>their own</w:t>
      </w:r>
      <w:r w:rsidR="009824D3">
        <w:t xml:space="preserve"> </w:t>
      </w:r>
      <w:r w:rsidR="00F87023">
        <w:t>technique</w:t>
      </w:r>
      <w:r w:rsidR="009824D3">
        <w:t xml:space="preserve"> and show evidence of this in their book. </w:t>
      </w:r>
      <w:sdt>
        <w:sdtPr>
          <w:id w:val="-1515604086"/>
          <w:citation/>
        </w:sdtPr>
        <w:sdtEndPr/>
        <w:sdtContent>
          <w:r w:rsidR="00ED1655" w:rsidRPr="00007097">
            <w:fldChar w:fldCharType="begin"/>
          </w:r>
          <w:r w:rsidR="00ED1655" w:rsidRPr="00007097">
            <w:instrText xml:space="preserve"> CITATION Pas07 \l 2057 </w:instrText>
          </w:r>
          <w:r w:rsidR="00ED1655" w:rsidRPr="00007097">
            <w:fldChar w:fldCharType="separate"/>
          </w:r>
          <w:r w:rsidR="00ED1655" w:rsidRPr="00007097">
            <w:rPr>
              <w:noProof/>
            </w:rPr>
            <w:t>(Pashler, et al., 2007)</w:t>
          </w:r>
          <w:r w:rsidR="00ED1655" w:rsidRPr="00007097">
            <w:fldChar w:fldCharType="end"/>
          </w:r>
        </w:sdtContent>
      </w:sdt>
    </w:p>
    <w:p w14:paraId="017A84E6" w14:textId="3AD83B0D" w:rsidR="00855604" w:rsidRPr="003F5151" w:rsidRDefault="00855604" w:rsidP="00855604">
      <w:pPr>
        <w:rPr>
          <w:color w:val="0070C0"/>
        </w:rPr>
      </w:pPr>
      <w:r w:rsidRPr="00855604">
        <w:t>A</w:t>
      </w:r>
      <w:r>
        <w:t xml:space="preserve">ssessment for learning was another </w:t>
      </w:r>
      <w:r w:rsidRPr="00855604">
        <w:t xml:space="preserve">pedagogical principle that </w:t>
      </w:r>
      <w:r>
        <w:t>was</w:t>
      </w:r>
      <w:r w:rsidRPr="00855604">
        <w:t xml:space="preserve"> applied</w:t>
      </w:r>
      <w:r>
        <w:t xml:space="preserve"> within school X</w:t>
      </w:r>
      <w:r w:rsidRPr="00855604">
        <w:t xml:space="preserve"> to accelerate </w:t>
      </w:r>
      <w:r w:rsidR="00835519">
        <w:t xml:space="preserve">the children’s </w:t>
      </w:r>
      <w:r w:rsidR="00EA1DC4">
        <w:t>knowledge</w:t>
      </w:r>
      <w:r w:rsidRPr="00855604">
        <w:t xml:space="preserve">. </w:t>
      </w:r>
      <w:r>
        <w:t xml:space="preserve">The process involves </w:t>
      </w:r>
      <w:r w:rsidRPr="00855604">
        <w:t>gathering</w:t>
      </w:r>
      <w:r w:rsidR="00835519">
        <w:t xml:space="preserve"> information</w:t>
      </w:r>
      <w:r w:rsidR="009824D3">
        <w:t xml:space="preserve"> and then </w:t>
      </w:r>
      <w:r w:rsidRPr="00855604">
        <w:t>interpreting</w:t>
      </w:r>
      <w:r w:rsidR="00835519">
        <w:t xml:space="preserve"> this information</w:t>
      </w:r>
      <w:r w:rsidRPr="00855604">
        <w:t>. Th</w:t>
      </w:r>
      <w:r w:rsidR="00835519">
        <w:t>e method is used to understand a c</w:t>
      </w:r>
      <w:r w:rsidRPr="00855604">
        <w:t xml:space="preserve">hild's achievement in gaining knowledge, and </w:t>
      </w:r>
      <w:r w:rsidR="00835519">
        <w:t>skills.</w:t>
      </w:r>
      <w:r w:rsidRPr="00855604">
        <w:t xml:space="preserve"> </w:t>
      </w:r>
      <w:sdt>
        <w:sdtPr>
          <w:id w:val="-201324248"/>
          <w:citation/>
        </w:sdtPr>
        <w:sdtEndPr/>
        <w:sdtContent>
          <w:r w:rsidR="00ED1655" w:rsidRPr="00007097">
            <w:fldChar w:fldCharType="begin"/>
          </w:r>
          <w:r w:rsidR="00ED1655" w:rsidRPr="00007097">
            <w:instrText xml:space="preserve"> CITATION Nuf10 \l 2057 </w:instrText>
          </w:r>
          <w:r w:rsidR="00ED1655" w:rsidRPr="00007097">
            <w:fldChar w:fldCharType="separate"/>
          </w:r>
          <w:r w:rsidR="00ED1655" w:rsidRPr="00007097">
            <w:rPr>
              <w:noProof/>
            </w:rPr>
            <w:t>(Foundation, 2010)</w:t>
          </w:r>
          <w:r w:rsidR="00ED1655" w:rsidRPr="00007097">
            <w:fldChar w:fldCharType="end"/>
          </w:r>
        </w:sdtContent>
      </w:sdt>
      <w:r w:rsidR="003F5151">
        <w:rPr>
          <w:color w:val="0070C0"/>
        </w:rPr>
        <w:t xml:space="preserve"> </w:t>
      </w:r>
      <w:r w:rsidR="00195D45">
        <w:t xml:space="preserve">The teacher would assess where the children were and taught them using a child-centred approach. The teacher used this </w:t>
      </w:r>
      <w:r w:rsidR="00195D45" w:rsidRPr="00195D45">
        <w:t xml:space="preserve">is an effective way </w:t>
      </w:r>
      <w:r w:rsidR="00195D45">
        <w:t xml:space="preserve">to assess the </w:t>
      </w:r>
      <w:r w:rsidR="00195D45" w:rsidRPr="00195D45">
        <w:t xml:space="preserve">progress </w:t>
      </w:r>
      <w:r w:rsidR="00195D45">
        <w:t xml:space="preserve">of the child </w:t>
      </w:r>
      <w:r w:rsidR="00195D45" w:rsidRPr="00195D45">
        <w:t xml:space="preserve">and give advice. In classroom X there was a lot of peer </w:t>
      </w:r>
      <w:r w:rsidR="00195D45">
        <w:t xml:space="preserve">assessment </w:t>
      </w:r>
      <w:r w:rsidR="00195D45" w:rsidRPr="00195D45">
        <w:t>where the</w:t>
      </w:r>
      <w:r w:rsidR="00195D45">
        <w:t xml:space="preserve"> children mark each other’s work and gives ways of improving. </w:t>
      </w:r>
      <w:r w:rsidR="00835519">
        <w:t xml:space="preserve">The </w:t>
      </w:r>
      <w:r>
        <w:t>children could see where they were and w</w:t>
      </w:r>
      <w:r w:rsidR="00835519">
        <w:t>hat they could improve</w:t>
      </w:r>
      <w:r>
        <w:t xml:space="preserve">. </w:t>
      </w:r>
      <w:r w:rsidR="00835519">
        <w:t>They used self-assessment to</w:t>
      </w:r>
      <w:r w:rsidR="00195D45">
        <w:t xml:space="preserve"> start</w:t>
      </w:r>
      <w:r w:rsidR="00835519">
        <w:t xml:space="preserve"> </w:t>
      </w:r>
      <w:r>
        <w:t xml:space="preserve">thinking about </w:t>
      </w:r>
      <w:r w:rsidR="00835519">
        <w:t>themselves a</w:t>
      </w:r>
      <w:r w:rsidR="00195D45">
        <w:t>s a</w:t>
      </w:r>
      <w:r w:rsidR="00835519">
        <w:t xml:space="preserve"> lea</w:t>
      </w:r>
      <w:r w:rsidR="00195D45">
        <w:t xml:space="preserve">rner. </w:t>
      </w:r>
    </w:p>
    <w:p w14:paraId="706CCB71" w14:textId="10EFBA45" w:rsidR="00475D0C" w:rsidRDefault="00195D45" w:rsidP="00195D45">
      <w:r>
        <w:t>Royce Sadler believed there were three conditions for implementing assessment. The children must have a similar way of judging quality as the class teacher for learning to happen. Then the pupils must understand the expectations that the teacher sets, this will allow learning to be constant.</w:t>
      </w:r>
      <w:r w:rsidR="00CA3C2B" w:rsidRPr="00CA3C2B">
        <w:t xml:space="preserve"> Additionally, they must keep an eye on their progress. </w:t>
      </w:r>
      <w:r>
        <w:t xml:space="preserve"> </w:t>
      </w:r>
      <w:r w:rsidR="00CA3C2B">
        <w:t xml:space="preserve">The third condition that Sadler suggested was that the children must consider how the teacher likes to teach. </w:t>
      </w:r>
      <w:r>
        <w:t>This was evident at school X as they were able to self asses using different colour</w:t>
      </w:r>
      <w:r w:rsidR="00CA3C2B">
        <w:t xml:space="preserve"> pens</w:t>
      </w:r>
      <w:r>
        <w:t xml:space="preserve"> called the traffic light system to assess how they felt what went well and what didn’t go so well during a task. </w:t>
      </w:r>
      <w:r w:rsidR="00CA3C2B">
        <w:t>The teacher also used a polishing pencil technique so that the children were able to improve their own work and correc</w:t>
      </w:r>
      <w:r w:rsidR="00F87023">
        <w:t>t</w:t>
      </w:r>
      <w:r w:rsidR="00CA3C2B">
        <w:t xml:space="preserve"> their mistakes independently. </w:t>
      </w:r>
      <w:sdt>
        <w:sdtPr>
          <w:id w:val="-1523785650"/>
          <w:citation/>
        </w:sdtPr>
        <w:sdtEndPr/>
        <w:sdtContent>
          <w:r w:rsidR="0085078B" w:rsidRPr="00007097">
            <w:fldChar w:fldCharType="begin"/>
          </w:r>
          <w:r w:rsidR="0085078B" w:rsidRPr="00007097">
            <w:instrText xml:space="preserve"> CITATION Uni231 \l 2057 </w:instrText>
          </w:r>
          <w:r w:rsidR="0085078B" w:rsidRPr="00007097">
            <w:fldChar w:fldCharType="separate"/>
          </w:r>
          <w:r w:rsidR="0085078B" w:rsidRPr="00007097">
            <w:rPr>
              <w:noProof/>
            </w:rPr>
            <w:t>(Kong, 2023)</w:t>
          </w:r>
          <w:r w:rsidR="0085078B" w:rsidRPr="00007097">
            <w:fldChar w:fldCharType="end"/>
          </w:r>
        </w:sdtContent>
      </w:sdt>
    </w:p>
    <w:p w14:paraId="4CB53722" w14:textId="33A2B151" w:rsidR="00195D45" w:rsidRDefault="00CA3C2B" w:rsidP="00475D0C">
      <w:r>
        <w:t xml:space="preserve">Whereas Dylan </w:t>
      </w:r>
      <w:r w:rsidR="00475D0C">
        <w:t>Wiliam</w:t>
      </w:r>
      <w:r>
        <w:t xml:space="preserve"> believes </w:t>
      </w:r>
      <w:r w:rsidR="00F87023">
        <w:t xml:space="preserve">assessment for learning </w:t>
      </w:r>
      <w:r w:rsidR="00475D0C">
        <w:t xml:space="preserve">raises expectations for the children and practitioners’ performance, but especially for underachievers. </w:t>
      </w:r>
      <w:r w:rsidR="00FF3783">
        <w:t xml:space="preserve">At school X the higher and lower achievers both succeeded at their own pace and there wasn’t one group achieving more than the other. They both achieved differently as individuals. </w:t>
      </w:r>
      <w:r w:rsidR="00475D0C">
        <w:t xml:space="preserve">He looks closely into closing the accomplishment gap and improved both children and teacher performance. He suggests </w:t>
      </w:r>
      <w:r>
        <w:t xml:space="preserve">that when a child first starts working with you for a year, there is an expectation that by the end of the year, they will have learned for </w:t>
      </w:r>
      <w:r w:rsidR="00981C2C">
        <w:t>twelve</w:t>
      </w:r>
      <w:r>
        <w:t xml:space="preserve"> months more and will demonstrate how effective assessment for learning is. </w:t>
      </w:r>
      <w:sdt>
        <w:sdtPr>
          <w:id w:val="291405996"/>
          <w:citation/>
        </w:sdtPr>
        <w:sdtEndPr/>
        <w:sdtContent>
          <w:r w:rsidR="0085078B">
            <w:fldChar w:fldCharType="begin"/>
          </w:r>
          <w:r w:rsidR="0085078B">
            <w:instrText xml:space="preserve"> CITATION Eng08 \l 2057 </w:instrText>
          </w:r>
          <w:r w:rsidR="0085078B">
            <w:fldChar w:fldCharType="separate"/>
          </w:r>
          <w:r w:rsidR="0085078B" w:rsidRPr="0085078B">
            <w:rPr>
              <w:noProof/>
            </w:rPr>
            <w:t>(Education, 2008)</w:t>
          </w:r>
          <w:r w:rsidR="0085078B">
            <w:fldChar w:fldCharType="end"/>
          </w:r>
        </w:sdtContent>
      </w:sdt>
    </w:p>
    <w:p w14:paraId="4FCC21DA" w14:textId="77777777" w:rsidR="00C606D4" w:rsidRDefault="00C606D4" w:rsidP="00007097"/>
    <w:p w14:paraId="165319B8" w14:textId="25BC92FA" w:rsidR="00695787" w:rsidRPr="003F5151" w:rsidRDefault="00421463" w:rsidP="00CB324F">
      <w:pPr>
        <w:rPr>
          <w:b/>
          <w:bCs/>
        </w:rPr>
      </w:pPr>
      <w:r w:rsidRPr="00421463">
        <w:rPr>
          <w:b/>
          <w:bCs/>
        </w:rPr>
        <w:t xml:space="preserve">Good teaching and learning ranges within and across Areas of Learning and experience </w:t>
      </w:r>
    </w:p>
    <w:p w14:paraId="198F6616" w14:textId="566DDD56" w:rsidR="0015001C" w:rsidRDefault="00CB324F" w:rsidP="00CB324F">
      <w:r w:rsidRPr="00CB324F">
        <w:t xml:space="preserve">Good teaching and learning ranges within and across Areas of Learning and experience </w:t>
      </w:r>
      <w:r>
        <w:t xml:space="preserve">is the </w:t>
      </w:r>
      <w:r w:rsidR="00695787">
        <w:t>third</w:t>
      </w:r>
      <w:r>
        <w:t xml:space="preserve"> pedagogical principle that I will be focusing on.</w:t>
      </w:r>
      <w:r w:rsidR="0015001C">
        <w:t xml:space="preserve"> </w:t>
      </w:r>
      <w:r w:rsidR="0015001C" w:rsidRPr="0015001C">
        <w:t>The focus at School X was on the importance of ensuring that each pupil had the essential broad variety of transferable skills in literacy, numeracy, and digital proficiency.</w:t>
      </w:r>
      <w:r w:rsidR="0015001C">
        <w:t xml:space="preserve"> </w:t>
      </w:r>
      <w:r w:rsidR="0015001C" w:rsidRPr="0015001C">
        <w:t xml:space="preserve">While I was on a </w:t>
      </w:r>
      <w:r w:rsidR="0015001C">
        <w:t>placement</w:t>
      </w:r>
      <w:r w:rsidR="0015001C" w:rsidRPr="0015001C">
        <w:t xml:space="preserve">, it became apparent to me that the teachers planned lessons based on a variety of contexts that </w:t>
      </w:r>
      <w:r w:rsidR="00F87023">
        <w:t>helped the</w:t>
      </w:r>
      <w:r w:rsidR="0015001C">
        <w:t xml:space="preserve"> pupils</w:t>
      </w:r>
      <w:r w:rsidR="0015001C" w:rsidRPr="0015001C">
        <w:t xml:space="preserve"> while s</w:t>
      </w:r>
      <w:r w:rsidR="0015001C">
        <w:t xml:space="preserve">upporting and assisting with the </w:t>
      </w:r>
      <w:r w:rsidR="00F87023">
        <w:t>pupils’</w:t>
      </w:r>
      <w:r w:rsidR="0015001C">
        <w:t xml:space="preserve"> essential skills</w:t>
      </w:r>
      <w:r w:rsidR="0015001C" w:rsidRPr="0015001C">
        <w:t>.</w:t>
      </w:r>
      <w:r w:rsidR="0015001C">
        <w:t xml:space="preserve"> </w:t>
      </w:r>
    </w:p>
    <w:p w14:paraId="1C63852F" w14:textId="43C12AA1" w:rsidR="00007097" w:rsidRDefault="00257465" w:rsidP="00CB324F">
      <w:r>
        <w:t xml:space="preserve">The school </w:t>
      </w:r>
      <w:r w:rsidRPr="00257465">
        <w:t>provid</w:t>
      </w:r>
      <w:r>
        <w:t xml:space="preserve">ed </w:t>
      </w:r>
      <w:r w:rsidRPr="00257465">
        <w:t xml:space="preserve">pupils </w:t>
      </w:r>
      <w:r>
        <w:t xml:space="preserve">with </w:t>
      </w:r>
      <w:r w:rsidRPr="00257465">
        <w:t xml:space="preserve">challenges and resources that would </w:t>
      </w:r>
      <w:r>
        <w:t>help them</w:t>
      </w:r>
      <w:r w:rsidRPr="00257465">
        <w:t xml:space="preserve"> development</w:t>
      </w:r>
      <w:r>
        <w:t xml:space="preserve"> those</w:t>
      </w:r>
      <w:r w:rsidRPr="00257465">
        <w:t xml:space="preserve"> essential skills</w:t>
      </w:r>
      <w:r>
        <w:t xml:space="preserve">. One skill that I came across during placement was the development of the children literacy. </w:t>
      </w:r>
      <w:r w:rsidRPr="00257465">
        <w:t>The school gave</w:t>
      </w:r>
      <w:r>
        <w:t xml:space="preserve"> the</w:t>
      </w:r>
      <w:r w:rsidRPr="00257465">
        <w:t xml:space="preserve"> children an abundance of resources for</w:t>
      </w:r>
      <w:r>
        <w:t xml:space="preserve"> increasing literacy. These included books tailored for different levels of reading, to enable opportunities for the children to </w:t>
      </w:r>
      <w:r w:rsidRPr="00257465">
        <w:t>advance at their own pace.</w:t>
      </w:r>
      <w:r w:rsidR="001E5BB4">
        <w:t xml:space="preserve"> In school </w:t>
      </w:r>
      <w:r>
        <w:t>was a library full of books which the children had access to. The teachers would sometimes plan lessons within the library or the</w:t>
      </w:r>
      <w:r w:rsidR="001E5BB4">
        <w:t xml:space="preserve"> </w:t>
      </w:r>
      <w:r>
        <w:t xml:space="preserve">outside reading area which </w:t>
      </w:r>
      <w:r w:rsidRPr="00257465">
        <w:t>demonstr</w:t>
      </w:r>
      <w:r>
        <w:t>ated</w:t>
      </w:r>
      <w:r w:rsidRPr="00257465">
        <w:t xml:space="preserve"> how teachers create meaningful opportunities for pupils to develop into </w:t>
      </w:r>
      <w:r>
        <w:t xml:space="preserve">expressive </w:t>
      </w:r>
      <w:r>
        <w:lastRenderedPageBreak/>
        <w:t xml:space="preserve">citizens </w:t>
      </w:r>
      <w:r w:rsidRPr="00257465">
        <w:t xml:space="preserve">of </w:t>
      </w:r>
      <w:r>
        <w:t xml:space="preserve">Wales. </w:t>
      </w:r>
      <w:r w:rsidR="00695787" w:rsidRPr="00695787">
        <w:t xml:space="preserve">Hwb argues that the Curriculum for Wales must include literacy, numeracy, and digital proficiency as core cross-curricular competencies. </w:t>
      </w:r>
      <w:r w:rsidR="00695787">
        <w:t xml:space="preserve">It is the role of the practitioner to be able to deliver lessons that have purposeful connections between the six areas of learning and experiences. </w:t>
      </w:r>
      <w:sdt>
        <w:sdtPr>
          <w:id w:val="891847414"/>
          <w:citation/>
        </w:sdtPr>
        <w:sdtEndPr/>
        <w:sdtContent>
          <w:r w:rsidR="0085078B">
            <w:fldChar w:fldCharType="begin"/>
          </w:r>
          <w:r w:rsidR="0085078B">
            <w:instrText xml:space="preserve"> CITATION Wel22 \l 2057 </w:instrText>
          </w:r>
          <w:r w:rsidR="0085078B">
            <w:fldChar w:fldCharType="separate"/>
          </w:r>
          <w:r w:rsidR="0085078B" w:rsidRPr="0085078B">
            <w:rPr>
              <w:noProof/>
            </w:rPr>
            <w:t>(Government, 2022)</w:t>
          </w:r>
          <w:r w:rsidR="0085078B">
            <w:fldChar w:fldCharType="end"/>
          </w:r>
        </w:sdtContent>
      </w:sdt>
      <w:r w:rsidR="00007097">
        <w:t xml:space="preserve"> </w:t>
      </w:r>
    </w:p>
    <w:p w14:paraId="331FE47B" w14:textId="56808B0E" w:rsidR="009A4841" w:rsidRDefault="00C16546" w:rsidP="00CB324F">
      <w:r>
        <w:t xml:space="preserve">Before the new curriculum for Wales was introduced, planning was </w:t>
      </w:r>
      <w:r w:rsidR="003A49EE" w:rsidRPr="003A49EE">
        <w:t>restrictive</w:t>
      </w:r>
      <w:r>
        <w:t xml:space="preserve"> whereby each subject was separate from each other and there were no links across the areas of learning. The </w:t>
      </w:r>
      <w:r w:rsidR="00EA0766">
        <w:t>focus</w:t>
      </w:r>
      <w:r>
        <w:t xml:space="preserve"> was</w:t>
      </w:r>
      <w:r w:rsidR="003A49EE" w:rsidRPr="003A49EE">
        <w:t xml:space="preserve"> understanding of how to best improve </w:t>
      </w:r>
      <w:r>
        <w:t xml:space="preserve">the pupil’s </w:t>
      </w:r>
      <w:r w:rsidR="003A49EE" w:rsidRPr="003A49EE">
        <w:t>literacy and numeracy</w:t>
      </w:r>
      <w:r>
        <w:t xml:space="preserve"> skills. </w:t>
      </w:r>
      <w:sdt>
        <w:sdtPr>
          <w:id w:val="1314988983"/>
          <w:citation/>
        </w:sdtPr>
        <w:sdtEndPr/>
        <w:sdtContent>
          <w:r w:rsidR="0085078B">
            <w:fldChar w:fldCharType="begin"/>
          </w:r>
          <w:r w:rsidR="0085078B">
            <w:instrText xml:space="preserve"> CITATION Pro15 \l 2057 </w:instrText>
          </w:r>
          <w:r w:rsidR="0085078B">
            <w:fldChar w:fldCharType="separate"/>
          </w:r>
          <w:r w:rsidR="0085078B" w:rsidRPr="0085078B">
            <w:rPr>
              <w:noProof/>
            </w:rPr>
            <w:t>(Donaldson, 2015)</w:t>
          </w:r>
          <w:r w:rsidR="0085078B">
            <w:fldChar w:fldCharType="end"/>
          </w:r>
        </w:sdtContent>
      </w:sdt>
      <w:r w:rsidR="00007097">
        <w:t>Therefore,</w:t>
      </w:r>
      <w:r w:rsidR="009A4841">
        <w:t xml:space="preserve"> </w:t>
      </w:r>
      <w:r w:rsidR="009A4841" w:rsidRPr="009A4841">
        <w:t>Professor Donaldson suggest</w:t>
      </w:r>
      <w:r w:rsidR="009A4841">
        <w:t xml:space="preserve">ed </w:t>
      </w:r>
      <w:r w:rsidR="009A4841" w:rsidRPr="009A4841">
        <w:t xml:space="preserve">that the </w:t>
      </w:r>
      <w:r>
        <w:t xml:space="preserve">new </w:t>
      </w:r>
      <w:r w:rsidR="009A4841" w:rsidRPr="009A4841">
        <w:t>curriculum</w:t>
      </w:r>
      <w:r w:rsidR="009A4841">
        <w:t xml:space="preserve"> was to</w:t>
      </w:r>
      <w:r w:rsidR="009A4841" w:rsidRPr="009A4841">
        <w:t xml:space="preserve"> be structured around six Areas of Learning and Experience</w:t>
      </w:r>
      <w:r w:rsidR="009A4841">
        <w:t xml:space="preserve"> </w:t>
      </w:r>
      <w:r w:rsidR="009A4841" w:rsidRPr="009A4841">
        <w:t xml:space="preserve">while </w:t>
      </w:r>
      <w:r w:rsidR="009A4841">
        <w:t xml:space="preserve">broadening the practitioners and children’s knowledge of the importance of learning through experiences and developing imagination. </w:t>
      </w:r>
      <w:r w:rsidR="009A4841" w:rsidRPr="009A4841">
        <w:t>This could imply that one of Donaldson's objectives for the New Welsh curriculum was to make sure that all teachers planned with a more open mindset and began to think about how they could connect all six areas of learning and how each one could link with the four purposes to enhance learning and develop knowledge among young people in Wales.</w:t>
      </w:r>
      <w:r>
        <w:t xml:space="preserve"> Furthermore, this relives the work load and stress off the teachers as they </w:t>
      </w:r>
      <w:r w:rsidR="00F87023">
        <w:t>can</w:t>
      </w:r>
      <w:r>
        <w:t xml:space="preserve"> work more freely and have more of a unique </w:t>
      </w:r>
      <w:r w:rsidR="00CA2299">
        <w:t>input into</w:t>
      </w:r>
      <w:r>
        <w:t xml:space="preserve"> the curriculum. </w:t>
      </w:r>
      <w:sdt>
        <w:sdtPr>
          <w:id w:val="-819576927"/>
          <w:citation/>
        </w:sdtPr>
        <w:sdtEndPr/>
        <w:sdtContent>
          <w:r w:rsidR="0085078B">
            <w:fldChar w:fldCharType="begin"/>
          </w:r>
          <w:r w:rsidR="0085078B">
            <w:instrText xml:space="preserve"> CITATION Wel211 \l 2057 </w:instrText>
          </w:r>
          <w:r w:rsidR="0085078B">
            <w:fldChar w:fldCharType="separate"/>
          </w:r>
          <w:r w:rsidR="0085078B" w:rsidRPr="0085078B">
            <w:rPr>
              <w:noProof/>
            </w:rPr>
            <w:t>(Parliment, 2021)</w:t>
          </w:r>
          <w:r w:rsidR="0085078B">
            <w:fldChar w:fldCharType="end"/>
          </w:r>
        </w:sdtContent>
      </w:sdt>
    </w:p>
    <w:p w14:paraId="249912B8" w14:textId="6E7422D2" w:rsidR="003A49EE" w:rsidRPr="00F87023" w:rsidRDefault="00C16546" w:rsidP="00CB324F">
      <w:pPr>
        <w:rPr>
          <w:color w:val="0070C0"/>
        </w:rPr>
      </w:pPr>
      <w:r>
        <w:t>John Hatti</w:t>
      </w:r>
      <w:r w:rsidR="009A4841" w:rsidRPr="009A4841">
        <w:t xml:space="preserve"> suggests that evidence shows that teachers significantly influence children's lives. However, he does not believe in comparing the mindsets of two teachers who use the same teaching methods. </w:t>
      </w:r>
      <w:r w:rsidRPr="009A4841">
        <w:t>Additionally,</w:t>
      </w:r>
      <w:r w:rsidR="009A4841" w:rsidRPr="009A4841">
        <w:t xml:space="preserve"> he implies that teachers who have a desire to influence a child's education are the ones who have the greatest influence.</w:t>
      </w:r>
      <w:r>
        <w:t xml:space="preserve"> </w:t>
      </w:r>
      <w:sdt>
        <w:sdtPr>
          <w:id w:val="1830012979"/>
          <w:citation/>
        </w:sdtPr>
        <w:sdtEndPr/>
        <w:sdtContent>
          <w:r w:rsidR="0085078B" w:rsidRPr="00007097">
            <w:fldChar w:fldCharType="begin"/>
          </w:r>
          <w:r w:rsidR="0085078B" w:rsidRPr="00007097">
            <w:instrText xml:space="preserve"> CITATION Joh08 \l 2057 </w:instrText>
          </w:r>
          <w:r w:rsidR="0085078B" w:rsidRPr="00007097">
            <w:fldChar w:fldCharType="separate"/>
          </w:r>
          <w:r w:rsidR="0085078B" w:rsidRPr="00007097">
            <w:rPr>
              <w:noProof/>
            </w:rPr>
            <w:t>(Hattie, 2008 )</w:t>
          </w:r>
          <w:r w:rsidR="0085078B" w:rsidRPr="00007097">
            <w:fldChar w:fldCharType="end"/>
          </w:r>
        </w:sdtContent>
      </w:sdt>
    </w:p>
    <w:p w14:paraId="3F196900" w14:textId="788410C0" w:rsidR="00B42722" w:rsidRDefault="00695787" w:rsidP="00CB324F">
      <w:pPr>
        <w:rPr>
          <w:color w:val="0070C0"/>
        </w:rPr>
      </w:pPr>
      <w:r w:rsidRPr="00695787">
        <w:t>One suggestion that Barnes promotes is that he believes that cross-curricular learning is a successful approach for giving children the knowledge, skills, and understanding they need to understand the world and manage wit</w:t>
      </w:r>
      <w:r w:rsidR="001E5BB4">
        <w:t>h changes</w:t>
      </w:r>
      <w:r w:rsidR="00897AFE">
        <w:t xml:space="preserve"> </w:t>
      </w:r>
      <w:sdt>
        <w:sdtPr>
          <w:id w:val="108020670"/>
          <w:citation/>
        </w:sdtPr>
        <w:sdtEndPr/>
        <w:sdtContent>
          <w:r w:rsidR="006E4ECC" w:rsidRPr="00007097">
            <w:fldChar w:fldCharType="begin"/>
          </w:r>
          <w:r w:rsidR="006E4ECC" w:rsidRPr="00007097">
            <w:instrText xml:space="preserve"> CITATION Jon15 \l 2057 </w:instrText>
          </w:r>
          <w:r w:rsidR="006E4ECC" w:rsidRPr="00007097">
            <w:fldChar w:fldCharType="separate"/>
          </w:r>
          <w:r w:rsidR="006E4ECC" w:rsidRPr="00007097">
            <w:rPr>
              <w:noProof/>
            </w:rPr>
            <w:t>(Barnes, 2015)</w:t>
          </w:r>
          <w:r w:rsidR="006E4ECC" w:rsidRPr="00007097">
            <w:fldChar w:fldCharType="end"/>
          </w:r>
        </w:sdtContent>
      </w:sdt>
      <w:r w:rsidR="00897AFE">
        <w:t xml:space="preserve">However, he </w:t>
      </w:r>
      <w:r w:rsidR="00B42722">
        <w:t>suggests</w:t>
      </w:r>
      <w:r w:rsidR="00897AFE">
        <w:t xml:space="preserve"> that cross circular will only be effective if teachers have the skills and knowledge to plan lessons which covers more than one subject.</w:t>
      </w:r>
      <w:r w:rsidR="00F264A3" w:rsidRPr="00F264A3">
        <w:t xml:space="preserve"> </w:t>
      </w:r>
      <w:sdt>
        <w:sdtPr>
          <w:id w:val="-349098891"/>
          <w:citation/>
        </w:sdtPr>
        <w:sdtEndPr/>
        <w:sdtContent>
          <w:r w:rsidR="006E4ECC" w:rsidRPr="00007097">
            <w:fldChar w:fldCharType="begin"/>
          </w:r>
          <w:r w:rsidR="006E4ECC" w:rsidRPr="00007097">
            <w:instrText xml:space="preserve"> CITATION Jon07 \l 2057 </w:instrText>
          </w:r>
          <w:r w:rsidR="006E4ECC" w:rsidRPr="00007097">
            <w:fldChar w:fldCharType="separate"/>
          </w:r>
          <w:r w:rsidR="006E4ECC" w:rsidRPr="00007097">
            <w:rPr>
              <w:noProof/>
            </w:rPr>
            <w:t>(Shirley, 2007 )</w:t>
          </w:r>
          <w:r w:rsidR="006E4ECC" w:rsidRPr="00007097">
            <w:fldChar w:fldCharType="end"/>
          </w:r>
        </w:sdtContent>
      </w:sdt>
      <w:r w:rsidR="00F264A3">
        <w:t>This</w:t>
      </w:r>
      <w:r w:rsidR="00897AFE">
        <w:t xml:space="preserve"> could imply that due to the new </w:t>
      </w:r>
      <w:r w:rsidR="00B42722">
        <w:t>curriculum</w:t>
      </w:r>
      <w:r w:rsidR="00897AFE">
        <w:t xml:space="preserve">, teachers will have limited experiences and knowledge of how the system works. The </w:t>
      </w:r>
      <w:r w:rsidR="00B42722">
        <w:t>practitioners</w:t>
      </w:r>
      <w:r w:rsidR="00897AFE">
        <w:t xml:space="preserve"> at school X have taken a shine to the new curriculum where they are implementing all the new </w:t>
      </w:r>
      <w:r w:rsidR="00B42722">
        <w:t xml:space="preserve">ways of teaching. </w:t>
      </w:r>
      <w:r w:rsidR="00F264A3">
        <w:t xml:space="preserve">At school X they plan lessons with more than one subject which enables the learners to increase and broaden their understanding. Sometimes the teacher can cover more than two subjects in one lesson which is considered as time effective. </w:t>
      </w:r>
    </w:p>
    <w:p w14:paraId="7B63D153" w14:textId="6008DA07" w:rsidR="00B42722" w:rsidRPr="006E4ECC" w:rsidRDefault="00F264A3" w:rsidP="006E4ECC">
      <w:r w:rsidRPr="006E4ECC">
        <w:t>OFSTED</w:t>
      </w:r>
      <w:r>
        <w:rPr>
          <w:color w:val="0070C0"/>
        </w:rPr>
        <w:t xml:space="preserve"> </w:t>
      </w:r>
      <w:r w:rsidRPr="00F264A3">
        <w:t xml:space="preserve">agrees that </w:t>
      </w:r>
      <w:r>
        <w:t>cross curriculum increases pupils’ knowledge and makes good use of time.</w:t>
      </w:r>
      <w:sdt>
        <w:sdtPr>
          <w:id w:val="-446390038"/>
          <w:citation/>
        </w:sdtPr>
        <w:sdtEndPr/>
        <w:sdtContent>
          <w:r w:rsidR="006E4ECC">
            <w:fldChar w:fldCharType="begin"/>
          </w:r>
          <w:r w:rsidR="006E4ECC">
            <w:instrText xml:space="preserve"> CITATION OFS02 \l 2057 </w:instrText>
          </w:r>
          <w:r w:rsidR="006E4ECC">
            <w:fldChar w:fldCharType="separate"/>
          </w:r>
          <w:r w:rsidR="006E4ECC">
            <w:rPr>
              <w:noProof/>
            </w:rPr>
            <w:t xml:space="preserve"> </w:t>
          </w:r>
          <w:r w:rsidR="006E4ECC" w:rsidRPr="006E4ECC">
            <w:rPr>
              <w:noProof/>
            </w:rPr>
            <w:t>(OFSTED, 2002)</w:t>
          </w:r>
          <w:r w:rsidR="006E4ECC">
            <w:fldChar w:fldCharType="end"/>
          </w:r>
        </w:sdtContent>
      </w:sdt>
      <w:r w:rsidR="001E5BB4">
        <w:t xml:space="preserve"> </w:t>
      </w:r>
      <w:r>
        <w:t>Whereas</w:t>
      </w:r>
      <w:r w:rsidR="006E4ECC">
        <w:t xml:space="preserve"> Departmental Report </w:t>
      </w:r>
      <w:r w:rsidR="00C1650B">
        <w:t xml:space="preserve">argues that too much </w:t>
      </w:r>
      <w:r w:rsidR="00C1650B" w:rsidRPr="00C1650B">
        <w:t xml:space="preserve">information has usually been added </w:t>
      </w:r>
      <w:r w:rsidR="00C1650B">
        <w:t xml:space="preserve">to the curriculum </w:t>
      </w:r>
      <w:r w:rsidR="00C1650B" w:rsidRPr="00C1650B">
        <w:t>without enough consideration for the abilities and knowledge needed to teach it effectively</w:t>
      </w:r>
      <w:r w:rsidR="00C1650B">
        <w:t xml:space="preserve">. </w:t>
      </w:r>
      <w:sdt>
        <w:sdtPr>
          <w:id w:val="-1853788338"/>
          <w:citation/>
        </w:sdtPr>
        <w:sdtEndPr/>
        <w:sdtContent>
          <w:r w:rsidR="006E4ECC">
            <w:fldChar w:fldCharType="begin"/>
          </w:r>
          <w:r w:rsidR="006E4ECC">
            <w:instrText xml:space="preserve"> CITATION EdB09 \l 2057 </w:instrText>
          </w:r>
          <w:r w:rsidR="006E4ECC">
            <w:fldChar w:fldCharType="separate"/>
          </w:r>
          <w:r w:rsidR="006E4ECC" w:rsidRPr="006E4ECC">
            <w:rPr>
              <w:noProof/>
            </w:rPr>
            <w:t>(Balls, 2009)</w:t>
          </w:r>
          <w:r w:rsidR="006E4ECC">
            <w:fldChar w:fldCharType="end"/>
          </w:r>
        </w:sdtContent>
      </w:sdt>
      <w:r w:rsidR="006E4ECC">
        <w:t>The document</w:t>
      </w:r>
      <w:r w:rsidR="00C1650B">
        <w:t xml:space="preserve"> is suggesting that practitioners need to develop and adapt certain skills</w:t>
      </w:r>
      <w:r w:rsidR="001E5BB4">
        <w:t xml:space="preserve"> first before</w:t>
      </w:r>
      <w:r w:rsidR="00C1650B">
        <w:t xml:space="preserve"> </w:t>
      </w:r>
      <w:r w:rsidR="001E5BB4">
        <w:t xml:space="preserve">considering teaching </w:t>
      </w:r>
      <w:r w:rsidR="00C1650B">
        <w:t xml:space="preserve">cross </w:t>
      </w:r>
      <w:r w:rsidR="001E5BB4">
        <w:t xml:space="preserve">curricular. </w:t>
      </w:r>
    </w:p>
    <w:p w14:paraId="619462EB" w14:textId="732E8177" w:rsidR="00101BB2" w:rsidRPr="00101BB2" w:rsidRDefault="00101BB2" w:rsidP="00EB7BE3">
      <w:pPr>
        <w:rPr>
          <w:b/>
          <w:bCs/>
        </w:rPr>
      </w:pPr>
    </w:p>
    <w:p w14:paraId="0A06ADEC" w14:textId="66443439" w:rsidR="003B3211" w:rsidRPr="00101BB2" w:rsidRDefault="003B3211" w:rsidP="00EB7BE3">
      <w:pPr>
        <w:rPr>
          <w:b/>
          <w:bCs/>
        </w:rPr>
      </w:pPr>
      <w:r w:rsidRPr="00101BB2">
        <w:rPr>
          <w:b/>
          <w:bCs/>
        </w:rPr>
        <w:t xml:space="preserve">Conclusion </w:t>
      </w:r>
    </w:p>
    <w:p w14:paraId="35D94A7C" w14:textId="2D938BE9" w:rsidR="00450986" w:rsidRPr="00451529" w:rsidRDefault="00E957CB" w:rsidP="006D7CF8">
      <w:pPr>
        <w:rPr>
          <w:color w:val="0070C0"/>
        </w:rPr>
      </w:pPr>
      <w:r>
        <w:t xml:space="preserve">In conclusion, the Welsh Curriculum has overall had a major impact on pupils, staff, </w:t>
      </w:r>
      <w:r w:rsidR="00D85569">
        <w:t>parents, and governors.</w:t>
      </w:r>
      <w:r>
        <w:t xml:space="preserve"> Our Welsh nation are now the ones who get to choose what are taught in our Welsh schools. It is clear at first that many teachers, pupils, and parents were excited but also nervous about the major change in education. Some believed that the Welsh curriculum was introduced during hard times just after COVID and would confuse everyone. Whereas others believed that it had come at a good time, where the curriculum has given the opportunity to empower staff and children. It has given practitioners in Wales and parents the responsibility to decide what they want </w:t>
      </w:r>
      <w:r>
        <w:lastRenderedPageBreak/>
        <w:t>their pupils and children to learn and what matters most to them</w:t>
      </w:r>
      <w:r w:rsidR="004E6C49">
        <w:t xml:space="preserve"> to create a unique vision</w:t>
      </w:r>
      <w:r>
        <w:t xml:space="preserve">. Teachers have now been able to </w:t>
      </w:r>
      <w:r w:rsidR="004E6C49">
        <w:t xml:space="preserve">work collaboratively to </w:t>
      </w:r>
      <w:r>
        <w:t xml:space="preserve">share ideas, resources, concerns and most importantly share responsibilities to drive forward and reduce attainment gap for our young Welsh leaners. </w:t>
      </w:r>
      <w:sdt>
        <w:sdtPr>
          <w:id w:val="906045425"/>
          <w:citation/>
        </w:sdtPr>
        <w:sdtEndPr/>
        <w:sdtContent>
          <w:r w:rsidR="00007097" w:rsidRPr="00007097">
            <w:fldChar w:fldCharType="begin"/>
          </w:r>
          <w:r w:rsidR="00007097" w:rsidRPr="00007097">
            <w:instrText xml:space="preserve"> CITATION ITV21 \l 2057 </w:instrText>
          </w:r>
          <w:r w:rsidR="00007097" w:rsidRPr="00007097">
            <w:fldChar w:fldCharType="separate"/>
          </w:r>
          <w:r w:rsidR="00007097" w:rsidRPr="00007097">
            <w:rPr>
              <w:noProof/>
            </w:rPr>
            <w:t>(news, 2021)</w:t>
          </w:r>
          <w:r w:rsidR="00007097" w:rsidRPr="00007097">
            <w:fldChar w:fldCharType="end"/>
          </w:r>
        </w:sdtContent>
      </w:sdt>
    </w:p>
    <w:p w14:paraId="74E9A58B" w14:textId="22AAC34A" w:rsidR="00EF27FF" w:rsidRPr="00451529" w:rsidRDefault="004E6C49" w:rsidP="00450986">
      <w:r>
        <w:t>I am aware of the importance of having pedagogical principles and the impact effective pedagogy has</w:t>
      </w:r>
      <w:r w:rsidRPr="004E6C49">
        <w:t xml:space="preserve"> on the </w:t>
      </w:r>
      <w:r>
        <w:t>pupils</w:t>
      </w:r>
      <w:r w:rsidRPr="004E6C49">
        <w:t xml:space="preserve"> as well as </w:t>
      </w:r>
      <w:r>
        <w:t>the different teaching strategies which enhance</w:t>
      </w:r>
      <w:r w:rsidR="001E5BB4">
        <w:t xml:space="preserve">s </w:t>
      </w:r>
      <w:r>
        <w:t xml:space="preserve">learning and increases knowledge and joy of learning. </w:t>
      </w:r>
      <w:r w:rsidR="001E5BB4">
        <w:t xml:space="preserve">Teaching and learning </w:t>
      </w:r>
      <w:r w:rsidRPr="004E6C49">
        <w:t>across Areas of Learning and experience</w:t>
      </w:r>
      <w:r>
        <w:t xml:space="preserve"> is the principle which most excites me. I understand that incorporating Literacy</w:t>
      </w:r>
      <w:r w:rsidR="001E5BB4">
        <w:t xml:space="preserve"> with</w:t>
      </w:r>
      <w:r>
        <w:t xml:space="preserve"> expressive arts could be challenging and confusing, however I believe that challenges supply pupils with opportunities to succeed. </w:t>
      </w:r>
      <w:r w:rsidR="00D85569">
        <w:t>Overall,</w:t>
      </w:r>
      <w:r>
        <w:t xml:space="preserve"> I believe that the new Welsh curricu</w:t>
      </w:r>
      <w:r w:rsidR="00D85569">
        <w:t>lum has transformed Wales into an independent nation where the pupils are given a chance to become young successful people. I do believe there are some limitations. The curriculum is very optimistic which could put stress upon teachers as they are having to change the way t</w:t>
      </w:r>
      <w:r w:rsidR="001E5BB4">
        <w:t xml:space="preserve">hey </w:t>
      </w:r>
      <w:r w:rsidR="00D85569">
        <w:t xml:space="preserve">teach. Furthermore, teachers haven’t been given enough time to adapt and develop these essential skills to teach cross curricular or adapt teaching to suit the new curriculum. </w:t>
      </w:r>
      <w:sdt>
        <w:sdtPr>
          <w:id w:val="-213735463"/>
          <w:citation/>
        </w:sdtPr>
        <w:sdtEndPr/>
        <w:sdtContent>
          <w:r w:rsidR="00007097" w:rsidRPr="00007097">
            <w:fldChar w:fldCharType="begin"/>
          </w:r>
          <w:r w:rsidR="00007097" w:rsidRPr="00007097">
            <w:instrText xml:space="preserve"> CITATION BER20 \l 2057 </w:instrText>
          </w:r>
          <w:r w:rsidR="00007097" w:rsidRPr="00007097">
            <w:fldChar w:fldCharType="separate"/>
          </w:r>
          <w:r w:rsidR="00007097" w:rsidRPr="00007097">
            <w:rPr>
              <w:noProof/>
            </w:rPr>
            <w:t>(BERA, 2020)</w:t>
          </w:r>
          <w:r w:rsidR="00007097" w:rsidRPr="00007097">
            <w:fldChar w:fldCharType="end"/>
          </w:r>
        </w:sdtContent>
      </w:sdt>
    </w:p>
    <w:p w14:paraId="39F31D42" w14:textId="77777777" w:rsidR="00FD3F38" w:rsidRDefault="00FD3F38" w:rsidP="006D7CF8"/>
    <w:p w14:paraId="6788F227" w14:textId="77777777" w:rsidR="00457DF1" w:rsidRDefault="00457DF1" w:rsidP="006D7CF8"/>
    <w:p w14:paraId="2CA4512E" w14:textId="77777777" w:rsidR="00457DF1" w:rsidRDefault="00457DF1" w:rsidP="006D7CF8"/>
    <w:p w14:paraId="2B8EEF2E" w14:textId="77777777" w:rsidR="00457DF1" w:rsidRDefault="00457DF1" w:rsidP="006D7CF8"/>
    <w:p w14:paraId="68A4D19C" w14:textId="77777777" w:rsidR="00457DF1" w:rsidRDefault="00457DF1" w:rsidP="006D7CF8"/>
    <w:p w14:paraId="22A84F94" w14:textId="77777777" w:rsidR="00457DF1" w:rsidRDefault="00457DF1" w:rsidP="006D7CF8"/>
    <w:p w14:paraId="0ED4725C" w14:textId="77777777" w:rsidR="00457DF1" w:rsidRDefault="00457DF1" w:rsidP="006D7CF8"/>
    <w:p w14:paraId="70051681" w14:textId="77777777" w:rsidR="00457DF1" w:rsidRDefault="00457DF1" w:rsidP="006D7CF8"/>
    <w:p w14:paraId="6091B18A" w14:textId="77777777" w:rsidR="00457DF1" w:rsidRDefault="00457DF1" w:rsidP="006D7CF8"/>
    <w:p w14:paraId="65EA930B" w14:textId="77777777" w:rsidR="00457DF1" w:rsidRDefault="00457DF1" w:rsidP="006D7CF8"/>
    <w:p w14:paraId="7A32AC8E" w14:textId="77777777" w:rsidR="00457DF1" w:rsidRDefault="00457DF1" w:rsidP="006D7CF8"/>
    <w:p w14:paraId="38561784" w14:textId="77777777" w:rsidR="00457DF1" w:rsidRDefault="00457DF1" w:rsidP="006D7CF8"/>
    <w:p w14:paraId="3EE1078D" w14:textId="77777777" w:rsidR="00457DF1" w:rsidRDefault="00457DF1" w:rsidP="006D7CF8"/>
    <w:p w14:paraId="3B9CC452" w14:textId="77777777" w:rsidR="00457DF1" w:rsidRDefault="00457DF1" w:rsidP="006D7CF8"/>
    <w:p w14:paraId="75622BBC" w14:textId="77777777" w:rsidR="00457DF1" w:rsidRDefault="00457DF1" w:rsidP="006D7CF8"/>
    <w:p w14:paraId="4D532BFA" w14:textId="77777777" w:rsidR="00457DF1" w:rsidRDefault="00457DF1" w:rsidP="006D7CF8"/>
    <w:p w14:paraId="242E3107" w14:textId="77777777" w:rsidR="00457DF1" w:rsidRDefault="00457DF1" w:rsidP="006D7CF8"/>
    <w:p w14:paraId="0F227AC5" w14:textId="77777777" w:rsidR="00457DF1" w:rsidRDefault="00457DF1" w:rsidP="006D7CF8"/>
    <w:p w14:paraId="1C017F85" w14:textId="77777777" w:rsidR="00457DF1" w:rsidRDefault="00457DF1" w:rsidP="006D7CF8"/>
    <w:p w14:paraId="2B399F1D" w14:textId="77777777" w:rsidR="00457DF1" w:rsidRDefault="00457DF1" w:rsidP="006D7CF8"/>
    <w:p w14:paraId="14CF95F2" w14:textId="77777777" w:rsidR="00457DF1" w:rsidRDefault="00457DF1" w:rsidP="006D7CF8"/>
    <w:sdt>
      <w:sdtPr>
        <w:rPr>
          <w:rFonts w:asciiTheme="minorHAnsi" w:eastAsiaTheme="minorHAnsi" w:hAnsiTheme="minorHAnsi" w:cstheme="minorBidi"/>
          <w:color w:val="auto"/>
          <w:sz w:val="22"/>
          <w:szCs w:val="22"/>
          <w:lang w:val="en-GB"/>
        </w:rPr>
        <w:id w:val="-966818421"/>
        <w:docPartObj>
          <w:docPartGallery w:val="Bibliographies"/>
          <w:docPartUnique/>
        </w:docPartObj>
      </w:sdtPr>
      <w:sdtEndPr/>
      <w:sdtContent>
        <w:p w14:paraId="4B849740" w14:textId="07CE1A8B" w:rsidR="00457DF1" w:rsidRDefault="00457DF1">
          <w:pPr>
            <w:pStyle w:val="Heading1"/>
          </w:pPr>
          <w:r>
            <w:t>References</w:t>
          </w:r>
        </w:p>
        <w:sdt>
          <w:sdtPr>
            <w:id w:val="-573587230"/>
            <w:bibliography/>
          </w:sdtPr>
          <w:sdtEndPr/>
          <w:sdtContent>
            <w:p w14:paraId="29CE0514" w14:textId="77777777" w:rsidR="00457DF1" w:rsidRDefault="00457DF1" w:rsidP="00457DF1">
              <w:pPr>
                <w:pStyle w:val="Bibliography"/>
                <w:rPr>
                  <w:noProof/>
                  <w:sz w:val="24"/>
                  <w:szCs w:val="24"/>
                  <w:lang w:val="en-US"/>
                </w:rPr>
              </w:pPr>
              <w:r>
                <w:fldChar w:fldCharType="begin"/>
              </w:r>
              <w:r>
                <w:instrText xml:space="preserve"> BIBLIOGRAPHY </w:instrText>
              </w:r>
              <w:r>
                <w:fldChar w:fldCharType="separate"/>
              </w:r>
              <w:r>
                <w:rPr>
                  <w:noProof/>
                  <w:lang w:val="en-US"/>
                </w:rPr>
                <w:t xml:space="preserve">Alexander, R., 2009. </w:t>
              </w:r>
              <w:r>
                <w:rPr>
                  <w:i/>
                  <w:iCs/>
                  <w:noProof/>
                  <w:lang w:val="en-US"/>
                </w:rPr>
                <w:t xml:space="preserve">PLOWDEN, TRUTH AND MYTH. </w:t>
              </w:r>
              <w:r>
                <w:rPr>
                  <w:noProof/>
                  <w:lang w:val="en-US"/>
                </w:rPr>
                <w:t>s.l.:Univeristy of Cabridge .</w:t>
              </w:r>
            </w:p>
            <w:p w14:paraId="5FA59127" w14:textId="77777777" w:rsidR="00457DF1" w:rsidRDefault="00457DF1" w:rsidP="00457DF1">
              <w:pPr>
                <w:pStyle w:val="Bibliography"/>
                <w:rPr>
                  <w:noProof/>
                  <w:lang w:val="en-US"/>
                </w:rPr>
              </w:pPr>
              <w:r>
                <w:rPr>
                  <w:noProof/>
                  <w:lang w:val="en-US"/>
                </w:rPr>
                <w:t xml:space="preserve">Balls, E., 2009. </w:t>
              </w:r>
              <w:r>
                <w:rPr>
                  <w:i/>
                  <w:iCs/>
                  <w:noProof/>
                  <w:lang w:val="en-US"/>
                </w:rPr>
                <w:t xml:space="preserve">Department for children,schools and families , </w:t>
              </w:r>
              <w:r>
                <w:rPr>
                  <w:noProof/>
                  <w:lang w:val="en-US"/>
                </w:rPr>
                <w:t>s.l.: s.n.</w:t>
              </w:r>
            </w:p>
            <w:p w14:paraId="6DBE6A8B" w14:textId="77777777" w:rsidR="00457DF1" w:rsidRDefault="00457DF1" w:rsidP="00457DF1">
              <w:pPr>
                <w:pStyle w:val="Bibliography"/>
                <w:rPr>
                  <w:noProof/>
                  <w:lang w:val="en-US"/>
                </w:rPr>
              </w:pPr>
              <w:r>
                <w:rPr>
                  <w:noProof/>
                  <w:lang w:val="en-US"/>
                </w:rPr>
                <w:t xml:space="preserve">Barnes, J., 2015. </w:t>
              </w:r>
              <w:r>
                <w:rPr>
                  <w:i/>
                  <w:iCs/>
                  <w:noProof/>
                  <w:lang w:val="en-US"/>
                </w:rPr>
                <w:t xml:space="preserve">Cross Curricular Learning. </w:t>
              </w:r>
              <w:r>
                <w:rPr>
                  <w:noProof/>
                  <w:lang w:val="en-US"/>
                </w:rPr>
                <w:t>s.l.:s.n.</w:t>
              </w:r>
            </w:p>
            <w:p w14:paraId="3D0A4D7C" w14:textId="77777777" w:rsidR="00457DF1" w:rsidRDefault="00457DF1" w:rsidP="00457DF1">
              <w:pPr>
                <w:pStyle w:val="Bibliography"/>
                <w:rPr>
                  <w:noProof/>
                  <w:lang w:val="en-US"/>
                </w:rPr>
              </w:pPr>
              <w:r>
                <w:rPr>
                  <w:noProof/>
                  <w:lang w:val="en-US"/>
                </w:rPr>
                <w:t xml:space="preserve">BERA, 2020. </w:t>
              </w:r>
              <w:r>
                <w:rPr>
                  <w:i/>
                  <w:iCs/>
                  <w:noProof/>
                  <w:lang w:val="en-US"/>
                </w:rPr>
                <w:t xml:space="preserve">Can the New Welsh Curriculum achieve its purposes?. </w:t>
              </w:r>
              <w:r>
                <w:rPr>
                  <w:noProof/>
                  <w:lang w:val="en-US"/>
                </w:rPr>
                <w:t xml:space="preserve">[Online] </w:t>
              </w:r>
              <w:r>
                <w:rPr>
                  <w:noProof/>
                  <w:lang w:val="en-US"/>
                </w:rPr>
                <w:br/>
                <w:t xml:space="preserve">Available at: </w:t>
              </w:r>
              <w:r>
                <w:rPr>
                  <w:noProof/>
                  <w:u w:val="single"/>
                  <w:lang w:val="en-US"/>
                </w:rPr>
                <w:t>https://bera-journals.onlinelibrary.wiley.com/doi/10.1002/curj.26</w:t>
              </w:r>
            </w:p>
            <w:p w14:paraId="4F4B529B" w14:textId="77777777" w:rsidR="00457DF1" w:rsidRDefault="00457DF1" w:rsidP="00457DF1">
              <w:pPr>
                <w:pStyle w:val="Bibliography"/>
                <w:rPr>
                  <w:noProof/>
                  <w:lang w:val="en-US"/>
                </w:rPr>
              </w:pPr>
              <w:r>
                <w:rPr>
                  <w:noProof/>
                  <w:lang w:val="en-US"/>
                </w:rPr>
                <w:t xml:space="preserve">Donaldson, P. G., 2015. </w:t>
              </w:r>
              <w:r>
                <w:rPr>
                  <w:i/>
                  <w:iCs/>
                  <w:noProof/>
                  <w:lang w:val="en-US"/>
                </w:rPr>
                <w:t xml:space="preserve">Successful Futures, </w:t>
              </w:r>
              <w:r>
                <w:rPr>
                  <w:noProof/>
                  <w:lang w:val="en-US"/>
                </w:rPr>
                <w:t>Wales: s.n.</w:t>
              </w:r>
            </w:p>
            <w:p w14:paraId="17ACE5DE" w14:textId="77777777" w:rsidR="00457DF1" w:rsidRDefault="00457DF1" w:rsidP="00457DF1">
              <w:pPr>
                <w:pStyle w:val="Bibliography"/>
                <w:rPr>
                  <w:noProof/>
                  <w:lang w:val="en-US"/>
                </w:rPr>
              </w:pPr>
              <w:r>
                <w:rPr>
                  <w:noProof/>
                  <w:lang w:val="en-US"/>
                </w:rPr>
                <w:t xml:space="preserve">Education, E. i., 2008. </w:t>
              </w:r>
              <w:r>
                <w:rPr>
                  <w:i/>
                  <w:iCs/>
                  <w:noProof/>
                  <w:lang w:val="en-US"/>
                </w:rPr>
                <w:t xml:space="preserve">Thinking Through Assessment: An Interview with Dylan Wiliam </w:t>
              </w:r>
              <w:r>
                <w:rPr>
                  <w:noProof/>
                  <w:lang w:val="en-US"/>
                </w:rPr>
                <w:t>[Interview] 2008.</w:t>
              </w:r>
            </w:p>
            <w:p w14:paraId="5EFB3C28" w14:textId="77777777" w:rsidR="00457DF1" w:rsidRDefault="00457DF1" w:rsidP="00457DF1">
              <w:pPr>
                <w:pStyle w:val="Bibliography"/>
                <w:rPr>
                  <w:noProof/>
                  <w:lang w:val="en-US"/>
                </w:rPr>
              </w:pPr>
              <w:r>
                <w:rPr>
                  <w:noProof/>
                  <w:lang w:val="en-US"/>
                </w:rPr>
                <w:t xml:space="preserve">Foundation, N., 2010. </w:t>
              </w:r>
              <w:r>
                <w:rPr>
                  <w:i/>
                  <w:iCs/>
                  <w:noProof/>
                  <w:lang w:val="en-US"/>
                </w:rPr>
                <w:t xml:space="preserve">The Assessment Reform Group, </w:t>
              </w:r>
              <w:r>
                <w:rPr>
                  <w:noProof/>
                  <w:lang w:val="en-US"/>
                </w:rPr>
                <w:t>s.l.: s.n.</w:t>
              </w:r>
            </w:p>
            <w:p w14:paraId="673FA172" w14:textId="77777777" w:rsidR="00457DF1" w:rsidRDefault="00457DF1" w:rsidP="00457DF1">
              <w:pPr>
                <w:pStyle w:val="Bibliography"/>
                <w:rPr>
                  <w:noProof/>
                  <w:lang w:val="en-US"/>
                </w:rPr>
              </w:pPr>
              <w:r>
                <w:rPr>
                  <w:noProof/>
                  <w:lang w:val="en-US"/>
                </w:rPr>
                <w:t>Frith, B. S. &amp;., 2005 . The Learning Brain . In: s.l.:s.n.</w:t>
              </w:r>
            </w:p>
            <w:p w14:paraId="0F21873B" w14:textId="77777777" w:rsidR="00457DF1" w:rsidRDefault="00457DF1" w:rsidP="00457DF1">
              <w:pPr>
                <w:pStyle w:val="Bibliography"/>
                <w:rPr>
                  <w:noProof/>
                  <w:lang w:val="en-US"/>
                </w:rPr>
              </w:pPr>
              <w:r>
                <w:rPr>
                  <w:noProof/>
                  <w:lang w:val="en-US"/>
                </w:rPr>
                <w:t xml:space="preserve">Frith, S.-J. B. &amp;. U., 2005. </w:t>
              </w:r>
              <w:r>
                <w:rPr>
                  <w:i/>
                  <w:iCs/>
                  <w:noProof/>
                  <w:lang w:val="en-US"/>
                </w:rPr>
                <w:t xml:space="preserve">The learning brain. </w:t>
              </w:r>
              <w:r>
                <w:rPr>
                  <w:noProof/>
                  <w:lang w:val="en-US"/>
                </w:rPr>
                <w:t>s.l.:Wiley Blackwell.</w:t>
              </w:r>
            </w:p>
            <w:p w14:paraId="144D9CBB" w14:textId="77777777" w:rsidR="00457DF1" w:rsidRDefault="00457DF1" w:rsidP="00457DF1">
              <w:pPr>
                <w:pStyle w:val="Bibliography"/>
                <w:rPr>
                  <w:noProof/>
                  <w:lang w:val="en-US"/>
                </w:rPr>
              </w:pPr>
              <w:r>
                <w:rPr>
                  <w:noProof/>
                  <w:lang w:val="en-US"/>
                </w:rPr>
                <w:t xml:space="preserve">Governement, W., 2023. </w:t>
              </w:r>
              <w:r>
                <w:rPr>
                  <w:i/>
                  <w:iCs/>
                  <w:noProof/>
                  <w:lang w:val="en-US"/>
                </w:rPr>
                <w:t xml:space="preserve">Education Wales Pedagogy , </w:t>
              </w:r>
              <w:r>
                <w:rPr>
                  <w:noProof/>
                  <w:lang w:val="en-US"/>
                </w:rPr>
                <w:t>Wales: s.n.</w:t>
              </w:r>
            </w:p>
            <w:p w14:paraId="0082718D" w14:textId="77777777" w:rsidR="00457DF1" w:rsidRDefault="00457DF1" w:rsidP="00457DF1">
              <w:pPr>
                <w:pStyle w:val="Bibliography"/>
                <w:rPr>
                  <w:noProof/>
                  <w:lang w:val="en-US"/>
                </w:rPr>
              </w:pPr>
              <w:r>
                <w:rPr>
                  <w:noProof/>
                  <w:lang w:val="en-US"/>
                </w:rPr>
                <w:t xml:space="preserve">Government, W., 2015. </w:t>
              </w:r>
              <w:r>
                <w:rPr>
                  <w:i/>
                  <w:iCs/>
                  <w:noProof/>
                  <w:lang w:val="en-US"/>
                </w:rPr>
                <w:t xml:space="preserve">Foundation Phase Framework , </w:t>
              </w:r>
              <w:r>
                <w:rPr>
                  <w:noProof/>
                  <w:lang w:val="en-US"/>
                </w:rPr>
                <w:t>Wales: s.n.</w:t>
              </w:r>
            </w:p>
            <w:p w14:paraId="274AE9DE" w14:textId="77777777" w:rsidR="00457DF1" w:rsidRDefault="00457DF1" w:rsidP="00457DF1">
              <w:pPr>
                <w:pStyle w:val="Bibliography"/>
                <w:rPr>
                  <w:noProof/>
                  <w:lang w:val="en-US"/>
                </w:rPr>
              </w:pPr>
              <w:r>
                <w:rPr>
                  <w:noProof/>
                  <w:lang w:val="en-US"/>
                </w:rPr>
                <w:t xml:space="preserve">Government, W., 2021. </w:t>
              </w:r>
              <w:r>
                <w:rPr>
                  <w:i/>
                  <w:iCs/>
                  <w:noProof/>
                  <w:lang w:val="en-US"/>
                </w:rPr>
                <w:t xml:space="preserve">Introduction to Curriculum fo rWales Guidance.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2021].</w:t>
              </w:r>
            </w:p>
            <w:p w14:paraId="7FFAB39A" w14:textId="77777777" w:rsidR="00457DF1" w:rsidRDefault="00457DF1" w:rsidP="00457DF1">
              <w:pPr>
                <w:pStyle w:val="Bibliography"/>
                <w:rPr>
                  <w:noProof/>
                  <w:lang w:val="en-US"/>
                </w:rPr>
              </w:pPr>
              <w:r>
                <w:rPr>
                  <w:noProof/>
                  <w:lang w:val="en-US"/>
                </w:rPr>
                <w:t xml:space="preserve">Government, W., 2022. </w:t>
              </w:r>
              <w:r>
                <w:rPr>
                  <w:i/>
                  <w:iCs/>
                  <w:noProof/>
                  <w:lang w:val="en-US"/>
                </w:rPr>
                <w:t xml:space="preserve">Cross-curricular skills frameworks, </w:t>
              </w:r>
              <w:r>
                <w:rPr>
                  <w:noProof/>
                  <w:lang w:val="en-US"/>
                </w:rPr>
                <w:t>Wales: s.n.</w:t>
              </w:r>
            </w:p>
            <w:p w14:paraId="4FC90B00" w14:textId="77777777" w:rsidR="00457DF1" w:rsidRDefault="00457DF1" w:rsidP="00457DF1">
              <w:pPr>
                <w:pStyle w:val="Bibliography"/>
                <w:rPr>
                  <w:noProof/>
                  <w:lang w:val="en-US"/>
                </w:rPr>
              </w:pPr>
              <w:r>
                <w:rPr>
                  <w:noProof/>
                  <w:lang w:val="en-US"/>
                </w:rPr>
                <w:t xml:space="preserve">Hattie, J., 2008 . </w:t>
              </w:r>
              <w:r>
                <w:rPr>
                  <w:i/>
                  <w:iCs/>
                  <w:noProof/>
                  <w:lang w:val="en-US"/>
                </w:rPr>
                <w:t xml:space="preserve">Visible Learning: A Synthesis of over 800 Meta-analyses Relating to Achievement. </w:t>
              </w:r>
              <w:r>
                <w:rPr>
                  <w:noProof/>
                  <w:lang w:val="en-US"/>
                </w:rPr>
                <w:t>New York: s.n.</w:t>
              </w:r>
            </w:p>
            <w:p w14:paraId="6EB7DE62" w14:textId="77777777" w:rsidR="00457DF1" w:rsidRDefault="00457DF1" w:rsidP="00457DF1">
              <w:pPr>
                <w:pStyle w:val="Bibliography"/>
                <w:rPr>
                  <w:noProof/>
                  <w:lang w:val="en-US"/>
                </w:rPr>
              </w:pPr>
              <w:r>
                <w:rPr>
                  <w:noProof/>
                  <w:lang w:val="en-US"/>
                </w:rPr>
                <w:t xml:space="preserve">Kong, U. o. H., 2023. </w:t>
              </w:r>
              <w:r>
                <w:rPr>
                  <w:i/>
                  <w:iCs/>
                  <w:noProof/>
                  <w:lang w:val="en-US"/>
                </w:rPr>
                <w:t xml:space="preserve">Coursera. </w:t>
              </w:r>
              <w:r>
                <w:rPr>
                  <w:noProof/>
                  <w:lang w:val="en-US"/>
                </w:rPr>
                <w:t xml:space="preserve">[Online] </w:t>
              </w:r>
              <w:r>
                <w:rPr>
                  <w:noProof/>
                  <w:lang w:val="en-US"/>
                </w:rPr>
                <w:br/>
                <w:t xml:space="preserve">Available at: </w:t>
              </w:r>
              <w:r>
                <w:rPr>
                  <w:noProof/>
                  <w:u w:val="single"/>
                  <w:lang w:val="en-US"/>
                </w:rPr>
                <w:t>https://www.coursera.org/lecture/university-teaching/interview-with-prof-royce-sadler-on-understanding-standards-TD6pE?utm_source=link&amp;utm_medium=page_share&amp;utm_content=vlp&amp;utm_campaign=top_button</w:t>
              </w:r>
            </w:p>
            <w:p w14:paraId="1EDB3836" w14:textId="77777777" w:rsidR="00457DF1" w:rsidRDefault="00457DF1" w:rsidP="00457DF1">
              <w:pPr>
                <w:pStyle w:val="Bibliography"/>
                <w:rPr>
                  <w:noProof/>
                  <w:lang w:val="en-US"/>
                </w:rPr>
              </w:pPr>
              <w:r>
                <w:rPr>
                  <w:noProof/>
                  <w:lang w:val="en-US"/>
                </w:rPr>
                <w:t xml:space="preserve">Kosnik, C. B. C., 2012. </w:t>
              </w:r>
              <w:r>
                <w:rPr>
                  <w:i/>
                  <w:iCs/>
                  <w:noProof/>
                  <w:lang w:val="en-US"/>
                </w:rPr>
                <w:t xml:space="preserve">Innovations in teacher education. </w:t>
              </w:r>
              <w:r>
                <w:rPr>
                  <w:noProof/>
                  <w:lang w:val="en-US"/>
                </w:rPr>
                <w:t>s.l.:s.n.</w:t>
              </w:r>
            </w:p>
            <w:p w14:paraId="5B082497" w14:textId="77777777" w:rsidR="00457DF1" w:rsidRDefault="00457DF1" w:rsidP="00457DF1">
              <w:pPr>
                <w:pStyle w:val="Bibliography"/>
                <w:rPr>
                  <w:noProof/>
                  <w:lang w:val="en-US"/>
                </w:rPr>
              </w:pPr>
              <w:r>
                <w:rPr>
                  <w:noProof/>
                  <w:lang w:val="en-US"/>
                </w:rPr>
                <w:t xml:space="preserve">news, I., 2021. </w:t>
              </w:r>
              <w:r>
                <w:rPr>
                  <w:i/>
                  <w:iCs/>
                  <w:noProof/>
                  <w:lang w:val="en-US"/>
                </w:rPr>
                <w:t xml:space="preserve">The biggest change to Wales' education since 1988: Here's what you need to know. </w:t>
              </w:r>
              <w:r>
                <w:rPr>
                  <w:noProof/>
                  <w:lang w:val="en-US"/>
                </w:rPr>
                <w:t xml:space="preserve">[Online] </w:t>
              </w:r>
              <w:r>
                <w:rPr>
                  <w:noProof/>
                  <w:lang w:val="en-US"/>
                </w:rPr>
                <w:br/>
                <w:t xml:space="preserve">Available at: </w:t>
              </w:r>
              <w:r>
                <w:rPr>
                  <w:noProof/>
                  <w:u w:val="single"/>
                  <w:lang w:val="en-US"/>
                </w:rPr>
                <w:t>https://www.itv.com/news/wales/2021-03-12/the-biggest-change-to-wales-education-since-1988-heres-what-you-need-to-know</w:t>
              </w:r>
              <w:r>
                <w:rPr>
                  <w:noProof/>
                  <w:lang w:val="en-US"/>
                </w:rPr>
                <w:br/>
                <w:t>[Accessed 12 March 2021].</w:t>
              </w:r>
            </w:p>
            <w:p w14:paraId="62709ECD" w14:textId="77777777" w:rsidR="00457DF1" w:rsidRDefault="00457DF1" w:rsidP="00457DF1">
              <w:pPr>
                <w:pStyle w:val="Bibliography"/>
                <w:rPr>
                  <w:noProof/>
                  <w:lang w:val="en-US"/>
                </w:rPr>
              </w:pPr>
              <w:r>
                <w:rPr>
                  <w:noProof/>
                  <w:lang w:val="en-US"/>
                </w:rPr>
                <w:t xml:space="preserve">OFSTED, 2002. </w:t>
              </w:r>
              <w:r>
                <w:rPr>
                  <w:i/>
                  <w:iCs/>
                  <w:noProof/>
                  <w:lang w:val="en-US"/>
                </w:rPr>
                <w:t xml:space="preserve">The curriculum in successful primary schools, </w:t>
              </w:r>
              <w:r>
                <w:rPr>
                  <w:noProof/>
                  <w:lang w:val="en-US"/>
                </w:rPr>
                <w:t>s.l.: s.n.</w:t>
              </w:r>
            </w:p>
            <w:p w14:paraId="15891889" w14:textId="77777777" w:rsidR="00457DF1" w:rsidRDefault="00457DF1" w:rsidP="00457DF1">
              <w:pPr>
                <w:pStyle w:val="Bibliography"/>
                <w:rPr>
                  <w:noProof/>
                  <w:lang w:val="en-US"/>
                </w:rPr>
              </w:pPr>
              <w:r>
                <w:rPr>
                  <w:noProof/>
                  <w:lang w:val="en-US"/>
                </w:rPr>
                <w:t xml:space="preserve">Parliment, W., 2021. </w:t>
              </w:r>
              <w:r>
                <w:rPr>
                  <w:i/>
                  <w:iCs/>
                  <w:noProof/>
                  <w:lang w:val="en-US"/>
                </w:rPr>
                <w:t xml:space="preserve">Donaldson Review: The ‘purposes’ and content of a Curriculum for Wales. </w:t>
              </w:r>
              <w:r>
                <w:rPr>
                  <w:noProof/>
                  <w:lang w:val="en-US"/>
                </w:rPr>
                <w:t xml:space="preserve">[Online] </w:t>
              </w:r>
              <w:r>
                <w:rPr>
                  <w:noProof/>
                  <w:lang w:val="en-US"/>
                </w:rPr>
                <w:br/>
                <w:t xml:space="preserve">Available at: </w:t>
              </w:r>
              <w:r>
                <w:rPr>
                  <w:noProof/>
                  <w:u w:val="single"/>
                  <w:lang w:val="en-US"/>
                </w:rPr>
                <w:t>https://research.senedd.wales/research-articles/donaldson-review-the-purposes-and-content-of-a-curriculum-for-wales/</w:t>
              </w:r>
              <w:r>
                <w:rPr>
                  <w:noProof/>
                  <w:lang w:val="en-US"/>
                </w:rPr>
                <w:br/>
                <w:t>[Accessed 27 May 2021].</w:t>
              </w:r>
            </w:p>
            <w:p w14:paraId="477EEF20" w14:textId="77777777" w:rsidR="00457DF1" w:rsidRDefault="00457DF1" w:rsidP="00457DF1">
              <w:pPr>
                <w:pStyle w:val="Bibliography"/>
                <w:rPr>
                  <w:noProof/>
                  <w:lang w:val="en-US"/>
                </w:rPr>
              </w:pPr>
              <w:r>
                <w:rPr>
                  <w:noProof/>
                  <w:lang w:val="en-US"/>
                </w:rPr>
                <w:lastRenderedPageBreak/>
                <w:t xml:space="preserve">Pashler, H. et al., 2007. </w:t>
              </w:r>
              <w:r>
                <w:rPr>
                  <w:i/>
                  <w:iCs/>
                  <w:noProof/>
                  <w:lang w:val="en-US"/>
                </w:rPr>
                <w:t xml:space="preserve">Organizing Instruction and Study to Improve Student Learning. IES Practice Guide, </w:t>
              </w:r>
              <w:r>
                <w:rPr>
                  <w:noProof/>
                  <w:lang w:val="en-US"/>
                </w:rPr>
                <w:t>s.l.: s.n.</w:t>
              </w:r>
            </w:p>
            <w:p w14:paraId="6BA870AB" w14:textId="77777777" w:rsidR="00457DF1" w:rsidRDefault="00457DF1" w:rsidP="00457DF1">
              <w:pPr>
                <w:pStyle w:val="Bibliography"/>
                <w:rPr>
                  <w:noProof/>
                  <w:lang w:val="en-US"/>
                </w:rPr>
              </w:pPr>
              <w:r>
                <w:rPr>
                  <w:noProof/>
                  <w:lang w:val="en-US"/>
                </w:rPr>
                <w:t>Renard, L., 2023. Direct instruction - A practical guide to effective teaching. In: s.l.:Book Widgets .</w:t>
              </w:r>
            </w:p>
            <w:p w14:paraId="37F74C5A" w14:textId="77777777" w:rsidR="00457DF1" w:rsidRDefault="00457DF1" w:rsidP="00457DF1">
              <w:pPr>
                <w:pStyle w:val="Bibliography"/>
                <w:rPr>
                  <w:noProof/>
                  <w:lang w:val="en-US"/>
                </w:rPr>
              </w:pPr>
              <w:r>
                <w:rPr>
                  <w:noProof/>
                  <w:lang w:val="en-US"/>
                </w:rPr>
                <w:t xml:space="preserve">Shirley, J. B. a., 2007 . Strangely familiar: cross-curricular and creative thinking in teacher education. </w:t>
              </w:r>
              <w:r>
                <w:rPr>
                  <w:i/>
                  <w:iCs/>
                  <w:noProof/>
                  <w:lang w:val="en-US"/>
                </w:rPr>
                <w:t>Improving Schools.</w:t>
              </w:r>
            </w:p>
            <w:p w14:paraId="2538F8D5" w14:textId="77777777" w:rsidR="00457DF1" w:rsidRDefault="00457DF1" w:rsidP="00457DF1">
              <w:pPr>
                <w:pStyle w:val="Bibliography"/>
                <w:rPr>
                  <w:noProof/>
                  <w:lang w:val="en-US"/>
                </w:rPr>
              </w:pPr>
              <w:r>
                <w:rPr>
                  <w:noProof/>
                  <w:lang w:val="en-US"/>
                </w:rPr>
                <w:t xml:space="preserve">Stevens-Fulbrook, P., 2020. </w:t>
              </w:r>
              <w:r>
                <w:rPr>
                  <w:i/>
                  <w:iCs/>
                  <w:noProof/>
                  <w:lang w:val="en-US"/>
                </w:rPr>
                <w:t xml:space="preserve">The Definitive Guide to their Educational Theories with Examples of How they can be Applied. </w:t>
              </w:r>
              <w:r>
                <w:rPr>
                  <w:noProof/>
                  <w:lang w:val="en-US"/>
                </w:rPr>
                <w:t>s.l.:s.n.</w:t>
              </w:r>
            </w:p>
            <w:p w14:paraId="38AB4832" w14:textId="75BA514E" w:rsidR="00457DF1" w:rsidRDefault="00457DF1" w:rsidP="00457DF1">
              <w:r>
                <w:rPr>
                  <w:b/>
                  <w:bCs/>
                  <w:noProof/>
                </w:rPr>
                <w:fldChar w:fldCharType="end"/>
              </w:r>
            </w:p>
          </w:sdtContent>
        </w:sdt>
      </w:sdtContent>
    </w:sdt>
    <w:p w14:paraId="054FD1B3" w14:textId="77777777" w:rsidR="00457DF1" w:rsidRDefault="00457DF1" w:rsidP="006D7CF8"/>
    <w:p w14:paraId="5F0FE542" w14:textId="77777777" w:rsidR="00457DF1" w:rsidRDefault="00457DF1" w:rsidP="006D7CF8"/>
    <w:p w14:paraId="0DAF521A" w14:textId="77777777" w:rsidR="00457DF1" w:rsidRDefault="00457DF1" w:rsidP="006D7CF8"/>
    <w:p w14:paraId="2A8D59C0" w14:textId="5AAC1428" w:rsidR="00D252E6" w:rsidRDefault="00D252E6" w:rsidP="006D7CF8"/>
    <w:sectPr w:rsidR="00D252E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AC7AE" w14:textId="77777777" w:rsidR="00CB324F" w:rsidRDefault="00CB324F" w:rsidP="00CB324F">
      <w:pPr>
        <w:spacing w:after="0" w:line="240" w:lineRule="auto"/>
      </w:pPr>
      <w:r>
        <w:separator/>
      </w:r>
    </w:p>
  </w:endnote>
  <w:endnote w:type="continuationSeparator" w:id="0">
    <w:p w14:paraId="04F28C49" w14:textId="77777777" w:rsidR="00CB324F" w:rsidRDefault="00CB324F" w:rsidP="00CB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A7FB1" w14:textId="77777777" w:rsidR="00CB324F" w:rsidRDefault="00CB324F" w:rsidP="00CB324F">
      <w:pPr>
        <w:spacing w:after="0" w:line="240" w:lineRule="auto"/>
      </w:pPr>
      <w:r>
        <w:separator/>
      </w:r>
    </w:p>
  </w:footnote>
  <w:footnote w:type="continuationSeparator" w:id="0">
    <w:p w14:paraId="0A45D993" w14:textId="77777777" w:rsidR="00CB324F" w:rsidRDefault="00CB324F" w:rsidP="00CB3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7E70A" w14:textId="08E040E5" w:rsidR="008C19B4" w:rsidRDefault="008C19B4">
    <w:pPr>
      <w:pStyle w:val="Header"/>
    </w:pPr>
    <w:r>
      <w:t>ECAD4008 Milly-Jayne Hands                                                                                 Student number: 2205042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71A86"/>
    <w:multiLevelType w:val="hybridMultilevel"/>
    <w:tmpl w:val="7B781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70C7C"/>
    <w:multiLevelType w:val="hybridMultilevel"/>
    <w:tmpl w:val="B86475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610E68"/>
    <w:multiLevelType w:val="hybridMultilevel"/>
    <w:tmpl w:val="BD96C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EF693B"/>
    <w:multiLevelType w:val="hybridMultilevel"/>
    <w:tmpl w:val="B67C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5903834">
    <w:abstractNumId w:val="2"/>
  </w:num>
  <w:num w:numId="2" w16cid:durableId="2133015284">
    <w:abstractNumId w:val="1"/>
  </w:num>
  <w:num w:numId="3" w16cid:durableId="1990667060">
    <w:abstractNumId w:val="0"/>
  </w:num>
  <w:num w:numId="4" w16cid:durableId="1634218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0CD"/>
    <w:rsid w:val="00003857"/>
    <w:rsid w:val="00007097"/>
    <w:rsid w:val="00026761"/>
    <w:rsid w:val="000900CD"/>
    <w:rsid w:val="00101BB2"/>
    <w:rsid w:val="00102FF9"/>
    <w:rsid w:val="00123924"/>
    <w:rsid w:val="0015001C"/>
    <w:rsid w:val="00163BC3"/>
    <w:rsid w:val="00195D45"/>
    <w:rsid w:val="001D4CFE"/>
    <w:rsid w:val="001E5BB4"/>
    <w:rsid w:val="00202BEB"/>
    <w:rsid w:val="00203E3C"/>
    <w:rsid w:val="00215CA2"/>
    <w:rsid w:val="00257465"/>
    <w:rsid w:val="002D0830"/>
    <w:rsid w:val="002D71F6"/>
    <w:rsid w:val="002F1CBB"/>
    <w:rsid w:val="00323337"/>
    <w:rsid w:val="00343B8E"/>
    <w:rsid w:val="0039004F"/>
    <w:rsid w:val="003A49EE"/>
    <w:rsid w:val="003B3211"/>
    <w:rsid w:val="003F5151"/>
    <w:rsid w:val="00401D54"/>
    <w:rsid w:val="00421463"/>
    <w:rsid w:val="00450986"/>
    <w:rsid w:val="00451529"/>
    <w:rsid w:val="00457DF1"/>
    <w:rsid w:val="00475D0C"/>
    <w:rsid w:val="00483865"/>
    <w:rsid w:val="004901B0"/>
    <w:rsid w:val="004A27E9"/>
    <w:rsid w:val="004E6C49"/>
    <w:rsid w:val="004F2F7D"/>
    <w:rsid w:val="0052412E"/>
    <w:rsid w:val="00590C59"/>
    <w:rsid w:val="005E3315"/>
    <w:rsid w:val="00604AC6"/>
    <w:rsid w:val="00624B39"/>
    <w:rsid w:val="00655CCF"/>
    <w:rsid w:val="00673C3F"/>
    <w:rsid w:val="00695787"/>
    <w:rsid w:val="006B64E6"/>
    <w:rsid w:val="006C6781"/>
    <w:rsid w:val="006D7CF8"/>
    <w:rsid w:val="006E4ECC"/>
    <w:rsid w:val="006F3F6B"/>
    <w:rsid w:val="0073306D"/>
    <w:rsid w:val="007B4EAE"/>
    <w:rsid w:val="00835519"/>
    <w:rsid w:val="0085078B"/>
    <w:rsid w:val="00855604"/>
    <w:rsid w:val="0087485B"/>
    <w:rsid w:val="00897AFE"/>
    <w:rsid w:val="008C19B4"/>
    <w:rsid w:val="008D3CA8"/>
    <w:rsid w:val="00914D11"/>
    <w:rsid w:val="0095514F"/>
    <w:rsid w:val="00961668"/>
    <w:rsid w:val="00976E8C"/>
    <w:rsid w:val="00981C2C"/>
    <w:rsid w:val="009824D3"/>
    <w:rsid w:val="009A4841"/>
    <w:rsid w:val="009C303B"/>
    <w:rsid w:val="009C4A4B"/>
    <w:rsid w:val="009E094D"/>
    <w:rsid w:val="00B42722"/>
    <w:rsid w:val="00BE236B"/>
    <w:rsid w:val="00C14853"/>
    <w:rsid w:val="00C1650B"/>
    <w:rsid w:val="00C16546"/>
    <w:rsid w:val="00C606D4"/>
    <w:rsid w:val="00CA2299"/>
    <w:rsid w:val="00CA3C2B"/>
    <w:rsid w:val="00CB324F"/>
    <w:rsid w:val="00D252E6"/>
    <w:rsid w:val="00D318C7"/>
    <w:rsid w:val="00D3351B"/>
    <w:rsid w:val="00D34C7B"/>
    <w:rsid w:val="00D60156"/>
    <w:rsid w:val="00D85569"/>
    <w:rsid w:val="00DA55F0"/>
    <w:rsid w:val="00DD7B3D"/>
    <w:rsid w:val="00DE6015"/>
    <w:rsid w:val="00DF49E6"/>
    <w:rsid w:val="00E010C6"/>
    <w:rsid w:val="00E04767"/>
    <w:rsid w:val="00E061A2"/>
    <w:rsid w:val="00E72123"/>
    <w:rsid w:val="00E957CB"/>
    <w:rsid w:val="00EA0766"/>
    <w:rsid w:val="00EA1DC4"/>
    <w:rsid w:val="00EB7BE3"/>
    <w:rsid w:val="00EC72FE"/>
    <w:rsid w:val="00ED1655"/>
    <w:rsid w:val="00EF27FF"/>
    <w:rsid w:val="00F11D58"/>
    <w:rsid w:val="00F264A3"/>
    <w:rsid w:val="00F35B65"/>
    <w:rsid w:val="00F7026B"/>
    <w:rsid w:val="00F87023"/>
    <w:rsid w:val="00FD3F38"/>
    <w:rsid w:val="00FF3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F3BF3"/>
  <w15:chartTrackingRefBased/>
  <w15:docId w15:val="{784A3847-3A08-4BBA-9750-64E85AB0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DF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0CD"/>
    <w:pPr>
      <w:ind w:left="720"/>
      <w:contextualSpacing/>
    </w:pPr>
  </w:style>
  <w:style w:type="character" w:styleId="Hyperlink">
    <w:name w:val="Hyperlink"/>
    <w:basedOn w:val="DefaultParagraphFont"/>
    <w:uiPriority w:val="99"/>
    <w:unhideWhenUsed/>
    <w:rsid w:val="0039004F"/>
    <w:rPr>
      <w:color w:val="0563C1" w:themeColor="hyperlink"/>
      <w:u w:val="single"/>
    </w:rPr>
  </w:style>
  <w:style w:type="character" w:styleId="UnresolvedMention">
    <w:name w:val="Unresolved Mention"/>
    <w:basedOn w:val="DefaultParagraphFont"/>
    <w:uiPriority w:val="99"/>
    <w:semiHidden/>
    <w:unhideWhenUsed/>
    <w:rsid w:val="0039004F"/>
    <w:rPr>
      <w:color w:val="605E5C"/>
      <w:shd w:val="clear" w:color="auto" w:fill="E1DFDD"/>
    </w:rPr>
  </w:style>
  <w:style w:type="character" w:styleId="FollowedHyperlink">
    <w:name w:val="FollowedHyperlink"/>
    <w:basedOn w:val="DefaultParagraphFont"/>
    <w:uiPriority w:val="99"/>
    <w:semiHidden/>
    <w:unhideWhenUsed/>
    <w:rsid w:val="00604AC6"/>
    <w:rPr>
      <w:color w:val="954F72" w:themeColor="followedHyperlink"/>
      <w:u w:val="single"/>
    </w:rPr>
  </w:style>
  <w:style w:type="paragraph" w:styleId="Header">
    <w:name w:val="header"/>
    <w:basedOn w:val="Normal"/>
    <w:link w:val="HeaderChar"/>
    <w:uiPriority w:val="99"/>
    <w:unhideWhenUsed/>
    <w:rsid w:val="00CB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24F"/>
  </w:style>
  <w:style w:type="paragraph" w:styleId="Footer">
    <w:name w:val="footer"/>
    <w:basedOn w:val="Normal"/>
    <w:link w:val="FooterChar"/>
    <w:uiPriority w:val="99"/>
    <w:unhideWhenUsed/>
    <w:rsid w:val="00CB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24F"/>
  </w:style>
  <w:style w:type="character" w:customStyle="1" w:styleId="Heading1Char">
    <w:name w:val="Heading 1 Char"/>
    <w:basedOn w:val="DefaultParagraphFont"/>
    <w:link w:val="Heading1"/>
    <w:uiPriority w:val="9"/>
    <w:rsid w:val="00457DF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57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6080">
      <w:bodyDiv w:val="1"/>
      <w:marLeft w:val="0"/>
      <w:marRight w:val="0"/>
      <w:marTop w:val="0"/>
      <w:marBottom w:val="0"/>
      <w:divBdr>
        <w:top w:val="none" w:sz="0" w:space="0" w:color="auto"/>
        <w:left w:val="none" w:sz="0" w:space="0" w:color="auto"/>
        <w:bottom w:val="none" w:sz="0" w:space="0" w:color="auto"/>
        <w:right w:val="none" w:sz="0" w:space="0" w:color="auto"/>
      </w:divBdr>
    </w:div>
    <w:div w:id="68625062">
      <w:bodyDiv w:val="1"/>
      <w:marLeft w:val="0"/>
      <w:marRight w:val="0"/>
      <w:marTop w:val="0"/>
      <w:marBottom w:val="0"/>
      <w:divBdr>
        <w:top w:val="none" w:sz="0" w:space="0" w:color="auto"/>
        <w:left w:val="none" w:sz="0" w:space="0" w:color="auto"/>
        <w:bottom w:val="none" w:sz="0" w:space="0" w:color="auto"/>
        <w:right w:val="none" w:sz="0" w:space="0" w:color="auto"/>
      </w:divBdr>
    </w:div>
    <w:div w:id="99644357">
      <w:bodyDiv w:val="1"/>
      <w:marLeft w:val="0"/>
      <w:marRight w:val="0"/>
      <w:marTop w:val="0"/>
      <w:marBottom w:val="0"/>
      <w:divBdr>
        <w:top w:val="none" w:sz="0" w:space="0" w:color="auto"/>
        <w:left w:val="none" w:sz="0" w:space="0" w:color="auto"/>
        <w:bottom w:val="none" w:sz="0" w:space="0" w:color="auto"/>
        <w:right w:val="none" w:sz="0" w:space="0" w:color="auto"/>
      </w:divBdr>
    </w:div>
    <w:div w:id="116923173">
      <w:bodyDiv w:val="1"/>
      <w:marLeft w:val="0"/>
      <w:marRight w:val="0"/>
      <w:marTop w:val="0"/>
      <w:marBottom w:val="0"/>
      <w:divBdr>
        <w:top w:val="none" w:sz="0" w:space="0" w:color="auto"/>
        <w:left w:val="none" w:sz="0" w:space="0" w:color="auto"/>
        <w:bottom w:val="none" w:sz="0" w:space="0" w:color="auto"/>
        <w:right w:val="none" w:sz="0" w:space="0" w:color="auto"/>
      </w:divBdr>
    </w:div>
    <w:div w:id="184712492">
      <w:bodyDiv w:val="1"/>
      <w:marLeft w:val="0"/>
      <w:marRight w:val="0"/>
      <w:marTop w:val="0"/>
      <w:marBottom w:val="0"/>
      <w:divBdr>
        <w:top w:val="none" w:sz="0" w:space="0" w:color="auto"/>
        <w:left w:val="none" w:sz="0" w:space="0" w:color="auto"/>
        <w:bottom w:val="none" w:sz="0" w:space="0" w:color="auto"/>
        <w:right w:val="none" w:sz="0" w:space="0" w:color="auto"/>
      </w:divBdr>
    </w:div>
    <w:div w:id="193731475">
      <w:bodyDiv w:val="1"/>
      <w:marLeft w:val="0"/>
      <w:marRight w:val="0"/>
      <w:marTop w:val="0"/>
      <w:marBottom w:val="0"/>
      <w:divBdr>
        <w:top w:val="none" w:sz="0" w:space="0" w:color="auto"/>
        <w:left w:val="none" w:sz="0" w:space="0" w:color="auto"/>
        <w:bottom w:val="none" w:sz="0" w:space="0" w:color="auto"/>
        <w:right w:val="none" w:sz="0" w:space="0" w:color="auto"/>
      </w:divBdr>
    </w:div>
    <w:div w:id="270822986">
      <w:bodyDiv w:val="1"/>
      <w:marLeft w:val="0"/>
      <w:marRight w:val="0"/>
      <w:marTop w:val="0"/>
      <w:marBottom w:val="0"/>
      <w:divBdr>
        <w:top w:val="none" w:sz="0" w:space="0" w:color="auto"/>
        <w:left w:val="none" w:sz="0" w:space="0" w:color="auto"/>
        <w:bottom w:val="none" w:sz="0" w:space="0" w:color="auto"/>
        <w:right w:val="none" w:sz="0" w:space="0" w:color="auto"/>
      </w:divBdr>
    </w:div>
    <w:div w:id="272786976">
      <w:bodyDiv w:val="1"/>
      <w:marLeft w:val="0"/>
      <w:marRight w:val="0"/>
      <w:marTop w:val="0"/>
      <w:marBottom w:val="0"/>
      <w:divBdr>
        <w:top w:val="none" w:sz="0" w:space="0" w:color="auto"/>
        <w:left w:val="none" w:sz="0" w:space="0" w:color="auto"/>
        <w:bottom w:val="none" w:sz="0" w:space="0" w:color="auto"/>
        <w:right w:val="none" w:sz="0" w:space="0" w:color="auto"/>
      </w:divBdr>
    </w:div>
    <w:div w:id="306278214">
      <w:bodyDiv w:val="1"/>
      <w:marLeft w:val="0"/>
      <w:marRight w:val="0"/>
      <w:marTop w:val="0"/>
      <w:marBottom w:val="0"/>
      <w:divBdr>
        <w:top w:val="none" w:sz="0" w:space="0" w:color="auto"/>
        <w:left w:val="none" w:sz="0" w:space="0" w:color="auto"/>
        <w:bottom w:val="none" w:sz="0" w:space="0" w:color="auto"/>
        <w:right w:val="none" w:sz="0" w:space="0" w:color="auto"/>
      </w:divBdr>
    </w:div>
    <w:div w:id="409697903">
      <w:bodyDiv w:val="1"/>
      <w:marLeft w:val="0"/>
      <w:marRight w:val="0"/>
      <w:marTop w:val="0"/>
      <w:marBottom w:val="0"/>
      <w:divBdr>
        <w:top w:val="none" w:sz="0" w:space="0" w:color="auto"/>
        <w:left w:val="none" w:sz="0" w:space="0" w:color="auto"/>
        <w:bottom w:val="none" w:sz="0" w:space="0" w:color="auto"/>
        <w:right w:val="none" w:sz="0" w:space="0" w:color="auto"/>
      </w:divBdr>
    </w:div>
    <w:div w:id="417751718">
      <w:bodyDiv w:val="1"/>
      <w:marLeft w:val="0"/>
      <w:marRight w:val="0"/>
      <w:marTop w:val="0"/>
      <w:marBottom w:val="0"/>
      <w:divBdr>
        <w:top w:val="none" w:sz="0" w:space="0" w:color="auto"/>
        <w:left w:val="none" w:sz="0" w:space="0" w:color="auto"/>
        <w:bottom w:val="none" w:sz="0" w:space="0" w:color="auto"/>
        <w:right w:val="none" w:sz="0" w:space="0" w:color="auto"/>
      </w:divBdr>
    </w:div>
    <w:div w:id="419563140">
      <w:bodyDiv w:val="1"/>
      <w:marLeft w:val="0"/>
      <w:marRight w:val="0"/>
      <w:marTop w:val="0"/>
      <w:marBottom w:val="0"/>
      <w:divBdr>
        <w:top w:val="none" w:sz="0" w:space="0" w:color="auto"/>
        <w:left w:val="none" w:sz="0" w:space="0" w:color="auto"/>
        <w:bottom w:val="none" w:sz="0" w:space="0" w:color="auto"/>
        <w:right w:val="none" w:sz="0" w:space="0" w:color="auto"/>
      </w:divBdr>
    </w:div>
    <w:div w:id="464473292">
      <w:bodyDiv w:val="1"/>
      <w:marLeft w:val="0"/>
      <w:marRight w:val="0"/>
      <w:marTop w:val="0"/>
      <w:marBottom w:val="0"/>
      <w:divBdr>
        <w:top w:val="none" w:sz="0" w:space="0" w:color="auto"/>
        <w:left w:val="none" w:sz="0" w:space="0" w:color="auto"/>
        <w:bottom w:val="none" w:sz="0" w:space="0" w:color="auto"/>
        <w:right w:val="none" w:sz="0" w:space="0" w:color="auto"/>
      </w:divBdr>
    </w:div>
    <w:div w:id="472792678">
      <w:bodyDiv w:val="1"/>
      <w:marLeft w:val="0"/>
      <w:marRight w:val="0"/>
      <w:marTop w:val="0"/>
      <w:marBottom w:val="0"/>
      <w:divBdr>
        <w:top w:val="none" w:sz="0" w:space="0" w:color="auto"/>
        <w:left w:val="none" w:sz="0" w:space="0" w:color="auto"/>
        <w:bottom w:val="none" w:sz="0" w:space="0" w:color="auto"/>
        <w:right w:val="none" w:sz="0" w:space="0" w:color="auto"/>
      </w:divBdr>
    </w:div>
    <w:div w:id="571736218">
      <w:bodyDiv w:val="1"/>
      <w:marLeft w:val="0"/>
      <w:marRight w:val="0"/>
      <w:marTop w:val="0"/>
      <w:marBottom w:val="0"/>
      <w:divBdr>
        <w:top w:val="none" w:sz="0" w:space="0" w:color="auto"/>
        <w:left w:val="none" w:sz="0" w:space="0" w:color="auto"/>
        <w:bottom w:val="none" w:sz="0" w:space="0" w:color="auto"/>
        <w:right w:val="none" w:sz="0" w:space="0" w:color="auto"/>
      </w:divBdr>
    </w:div>
    <w:div w:id="709912319">
      <w:bodyDiv w:val="1"/>
      <w:marLeft w:val="0"/>
      <w:marRight w:val="0"/>
      <w:marTop w:val="0"/>
      <w:marBottom w:val="0"/>
      <w:divBdr>
        <w:top w:val="none" w:sz="0" w:space="0" w:color="auto"/>
        <w:left w:val="none" w:sz="0" w:space="0" w:color="auto"/>
        <w:bottom w:val="none" w:sz="0" w:space="0" w:color="auto"/>
        <w:right w:val="none" w:sz="0" w:space="0" w:color="auto"/>
      </w:divBdr>
    </w:div>
    <w:div w:id="768626743">
      <w:bodyDiv w:val="1"/>
      <w:marLeft w:val="0"/>
      <w:marRight w:val="0"/>
      <w:marTop w:val="0"/>
      <w:marBottom w:val="0"/>
      <w:divBdr>
        <w:top w:val="none" w:sz="0" w:space="0" w:color="auto"/>
        <w:left w:val="none" w:sz="0" w:space="0" w:color="auto"/>
        <w:bottom w:val="none" w:sz="0" w:space="0" w:color="auto"/>
        <w:right w:val="none" w:sz="0" w:space="0" w:color="auto"/>
      </w:divBdr>
    </w:div>
    <w:div w:id="923681467">
      <w:bodyDiv w:val="1"/>
      <w:marLeft w:val="0"/>
      <w:marRight w:val="0"/>
      <w:marTop w:val="0"/>
      <w:marBottom w:val="0"/>
      <w:divBdr>
        <w:top w:val="none" w:sz="0" w:space="0" w:color="auto"/>
        <w:left w:val="none" w:sz="0" w:space="0" w:color="auto"/>
        <w:bottom w:val="none" w:sz="0" w:space="0" w:color="auto"/>
        <w:right w:val="none" w:sz="0" w:space="0" w:color="auto"/>
      </w:divBdr>
    </w:div>
    <w:div w:id="1029642882">
      <w:bodyDiv w:val="1"/>
      <w:marLeft w:val="0"/>
      <w:marRight w:val="0"/>
      <w:marTop w:val="0"/>
      <w:marBottom w:val="0"/>
      <w:divBdr>
        <w:top w:val="none" w:sz="0" w:space="0" w:color="auto"/>
        <w:left w:val="none" w:sz="0" w:space="0" w:color="auto"/>
        <w:bottom w:val="none" w:sz="0" w:space="0" w:color="auto"/>
        <w:right w:val="none" w:sz="0" w:space="0" w:color="auto"/>
      </w:divBdr>
    </w:div>
    <w:div w:id="1087651905">
      <w:bodyDiv w:val="1"/>
      <w:marLeft w:val="0"/>
      <w:marRight w:val="0"/>
      <w:marTop w:val="0"/>
      <w:marBottom w:val="0"/>
      <w:divBdr>
        <w:top w:val="none" w:sz="0" w:space="0" w:color="auto"/>
        <w:left w:val="none" w:sz="0" w:space="0" w:color="auto"/>
        <w:bottom w:val="none" w:sz="0" w:space="0" w:color="auto"/>
        <w:right w:val="none" w:sz="0" w:space="0" w:color="auto"/>
      </w:divBdr>
    </w:div>
    <w:div w:id="1195389308">
      <w:bodyDiv w:val="1"/>
      <w:marLeft w:val="0"/>
      <w:marRight w:val="0"/>
      <w:marTop w:val="0"/>
      <w:marBottom w:val="0"/>
      <w:divBdr>
        <w:top w:val="none" w:sz="0" w:space="0" w:color="auto"/>
        <w:left w:val="none" w:sz="0" w:space="0" w:color="auto"/>
        <w:bottom w:val="none" w:sz="0" w:space="0" w:color="auto"/>
        <w:right w:val="none" w:sz="0" w:space="0" w:color="auto"/>
      </w:divBdr>
    </w:div>
    <w:div w:id="1272467688">
      <w:bodyDiv w:val="1"/>
      <w:marLeft w:val="0"/>
      <w:marRight w:val="0"/>
      <w:marTop w:val="0"/>
      <w:marBottom w:val="0"/>
      <w:divBdr>
        <w:top w:val="none" w:sz="0" w:space="0" w:color="auto"/>
        <w:left w:val="none" w:sz="0" w:space="0" w:color="auto"/>
        <w:bottom w:val="none" w:sz="0" w:space="0" w:color="auto"/>
        <w:right w:val="none" w:sz="0" w:space="0" w:color="auto"/>
      </w:divBdr>
    </w:div>
    <w:div w:id="1459370285">
      <w:bodyDiv w:val="1"/>
      <w:marLeft w:val="0"/>
      <w:marRight w:val="0"/>
      <w:marTop w:val="0"/>
      <w:marBottom w:val="0"/>
      <w:divBdr>
        <w:top w:val="none" w:sz="0" w:space="0" w:color="auto"/>
        <w:left w:val="none" w:sz="0" w:space="0" w:color="auto"/>
        <w:bottom w:val="none" w:sz="0" w:space="0" w:color="auto"/>
        <w:right w:val="none" w:sz="0" w:space="0" w:color="auto"/>
      </w:divBdr>
    </w:div>
    <w:div w:id="1472750620">
      <w:bodyDiv w:val="1"/>
      <w:marLeft w:val="0"/>
      <w:marRight w:val="0"/>
      <w:marTop w:val="0"/>
      <w:marBottom w:val="0"/>
      <w:divBdr>
        <w:top w:val="none" w:sz="0" w:space="0" w:color="auto"/>
        <w:left w:val="none" w:sz="0" w:space="0" w:color="auto"/>
        <w:bottom w:val="none" w:sz="0" w:space="0" w:color="auto"/>
        <w:right w:val="none" w:sz="0" w:space="0" w:color="auto"/>
      </w:divBdr>
    </w:div>
    <w:div w:id="1617907984">
      <w:bodyDiv w:val="1"/>
      <w:marLeft w:val="0"/>
      <w:marRight w:val="0"/>
      <w:marTop w:val="0"/>
      <w:marBottom w:val="0"/>
      <w:divBdr>
        <w:top w:val="none" w:sz="0" w:space="0" w:color="auto"/>
        <w:left w:val="none" w:sz="0" w:space="0" w:color="auto"/>
        <w:bottom w:val="none" w:sz="0" w:space="0" w:color="auto"/>
        <w:right w:val="none" w:sz="0" w:space="0" w:color="auto"/>
      </w:divBdr>
    </w:div>
    <w:div w:id="1622956851">
      <w:bodyDiv w:val="1"/>
      <w:marLeft w:val="0"/>
      <w:marRight w:val="0"/>
      <w:marTop w:val="0"/>
      <w:marBottom w:val="0"/>
      <w:divBdr>
        <w:top w:val="none" w:sz="0" w:space="0" w:color="auto"/>
        <w:left w:val="none" w:sz="0" w:space="0" w:color="auto"/>
        <w:bottom w:val="none" w:sz="0" w:space="0" w:color="auto"/>
        <w:right w:val="none" w:sz="0" w:space="0" w:color="auto"/>
      </w:divBdr>
    </w:div>
    <w:div w:id="1791704295">
      <w:bodyDiv w:val="1"/>
      <w:marLeft w:val="0"/>
      <w:marRight w:val="0"/>
      <w:marTop w:val="0"/>
      <w:marBottom w:val="0"/>
      <w:divBdr>
        <w:top w:val="none" w:sz="0" w:space="0" w:color="auto"/>
        <w:left w:val="none" w:sz="0" w:space="0" w:color="auto"/>
        <w:bottom w:val="none" w:sz="0" w:space="0" w:color="auto"/>
        <w:right w:val="none" w:sz="0" w:space="0" w:color="auto"/>
      </w:divBdr>
    </w:div>
    <w:div w:id="1819955956">
      <w:bodyDiv w:val="1"/>
      <w:marLeft w:val="0"/>
      <w:marRight w:val="0"/>
      <w:marTop w:val="0"/>
      <w:marBottom w:val="0"/>
      <w:divBdr>
        <w:top w:val="none" w:sz="0" w:space="0" w:color="auto"/>
        <w:left w:val="none" w:sz="0" w:space="0" w:color="auto"/>
        <w:bottom w:val="none" w:sz="0" w:space="0" w:color="auto"/>
        <w:right w:val="none" w:sz="0" w:space="0" w:color="auto"/>
      </w:divBdr>
    </w:div>
    <w:div w:id="1840776509">
      <w:bodyDiv w:val="1"/>
      <w:marLeft w:val="0"/>
      <w:marRight w:val="0"/>
      <w:marTop w:val="0"/>
      <w:marBottom w:val="0"/>
      <w:divBdr>
        <w:top w:val="none" w:sz="0" w:space="0" w:color="auto"/>
        <w:left w:val="none" w:sz="0" w:space="0" w:color="auto"/>
        <w:bottom w:val="none" w:sz="0" w:space="0" w:color="auto"/>
        <w:right w:val="none" w:sz="0" w:space="0" w:color="auto"/>
      </w:divBdr>
    </w:div>
    <w:div w:id="2107191229">
      <w:bodyDiv w:val="1"/>
      <w:marLeft w:val="0"/>
      <w:marRight w:val="0"/>
      <w:marTop w:val="0"/>
      <w:marBottom w:val="0"/>
      <w:divBdr>
        <w:top w:val="none" w:sz="0" w:space="0" w:color="auto"/>
        <w:left w:val="none" w:sz="0" w:space="0" w:color="auto"/>
        <w:bottom w:val="none" w:sz="0" w:space="0" w:color="auto"/>
        <w:right w:val="none" w:sz="0" w:space="0" w:color="auto"/>
      </w:divBdr>
    </w:div>
    <w:div w:id="211192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DocumentFromInternetSite</b:SourceType>
    <b:Guid>{FAE3AF0A-D576-426F-976A-3BCC63E4B1B8}</b:Guid>
    <b:Title>Introduction to Curriculum fo rWales Guidance </b:Title>
    <b:Year>2021</b:Year>
    <b:YearAccessed>2021</b:YearAccessed>
    <b:URL>https://hwb.gov.wales/curriculum-for-wales/introduction/</b:URL>
    <b:Author>
      <b:Author>
        <b:NameList>
          <b:Person>
            <b:Last>Government</b:Last>
            <b:First>Welsh</b:First>
          </b:Person>
        </b:NameList>
      </b:Author>
    </b:Author>
    <b:Month>september</b:Month>
    <b:Day>30</b:Day>
    <b:RefOrder>1</b:RefOrder>
  </b:Source>
  <b:Source>
    <b:Tag>Wel151</b:Tag>
    <b:SourceType>Report</b:SourceType>
    <b:Guid>{FE5DD8C5-8C0F-4458-A83D-9B5629BDE5DA}</b:Guid>
    <b:Title>Foundation Phase Framework </b:Title>
    <b:Year>2015</b:Year>
    <b:Author>
      <b:Author>
        <b:NameList>
          <b:Person>
            <b:Last>Government</b:Last>
            <b:First>Welsh</b:First>
          </b:Person>
        </b:NameList>
      </b:Author>
    </b:Author>
    <b:City>Wales</b:City>
    <b:RefOrder>2</b:RefOrder>
  </b:Source>
  <b:Source>
    <b:Tag>Wel231</b:Tag>
    <b:SourceType>Report</b:SourceType>
    <b:Guid>{9905163D-94A1-46FD-A9D3-61724DE511D9}</b:Guid>
    <b:Author>
      <b:Author>
        <b:NameList>
          <b:Person>
            <b:Last>Governement</b:Last>
            <b:First>Welsh</b:First>
          </b:Person>
        </b:NameList>
      </b:Author>
    </b:Author>
    <b:Title>Education Wales Pedagogy </b:Title>
    <b:Year>2023</b:Year>
    <b:City>Wales</b:City>
    <b:RefOrder>3</b:RefOrder>
  </b:Source>
  <b:Source>
    <b:Tag>Luc23</b:Tag>
    <b:SourceType>BookSection</b:SourceType>
    <b:Guid>{AEB62A72-3997-4B66-99C0-FFA0277D4AED}</b:Guid>
    <b:Author>
      <b:Author>
        <b:NameList>
          <b:Person>
            <b:Last>Renard</b:Last>
            <b:First>Lucie</b:First>
          </b:Person>
        </b:NameList>
      </b:Author>
    </b:Author>
    <b:Title>Direct instruction - A practical guide to effective teaching</b:Title>
    <b:Year>2023</b:Year>
    <b:Publisher>Book Widgets </b:Publisher>
    <b:RefOrder>4</b:RefOrder>
  </b:Source>
  <b:Source>
    <b:Tag>Bla05</b:Tag>
    <b:SourceType>BookSection</b:SourceType>
    <b:Guid>{406CB8A3-C509-4DDD-9897-3E9B4064F75E}</b:Guid>
    <b:Author>
      <b:Author>
        <b:NameList>
          <b:Person>
            <b:Last>Frith</b:Last>
            <b:First>Blakemore</b:First>
            <b:Middle>S.J. &amp;</b:Middle>
          </b:Person>
        </b:NameList>
      </b:Author>
    </b:Author>
    <b:Title>The Learning Brain </b:Title>
    <b:Year>2005 </b:Year>
    <b:RefOrder>23</b:RefOrder>
  </b:Source>
  <b:Source>
    <b:Tag>Rob09</b:Tag>
    <b:SourceType>Book</b:SourceType>
    <b:Guid>{A20402A6-969E-4F21-9D3A-118783DF24E0}</b:Guid>
    <b:Title>PLOWDEN, TRUTH AND MYTH</b:Title>
    <b:Year>2009</b:Year>
    <b:Publisher>Univeristy of Cabridge </b:Publisher>
    <b:Author>
      <b:Author>
        <b:NameList>
          <b:Person>
            <b:Last>Alexander</b:Last>
            <b:First>Robin</b:First>
          </b:Person>
        </b:NameList>
      </b:Author>
    </b:Author>
    <b:RefOrder>6</b:RefOrder>
  </b:Source>
  <b:Source>
    <b:Tag>Pau20</b:Tag>
    <b:SourceType>Book</b:SourceType>
    <b:Guid>{68026E6D-E2F6-43C4-AE0F-D1130F7892EF}</b:Guid>
    <b:Author>
      <b:Author>
        <b:NameList>
          <b:Person>
            <b:Last>Stevens-Fulbrook</b:Last>
            <b:First>Paul</b:First>
          </b:Person>
        </b:NameList>
      </b:Author>
    </b:Author>
    <b:Title>The Definitive Guide to their Educational Theories with Examples of How they can be Applied</b:Title>
    <b:Year>2020</b:Year>
    <b:RefOrder>7</b:RefOrder>
  </b:Source>
  <b:Source>
    <b:Tag>Cli12</b:Tag>
    <b:SourceType>Book</b:SourceType>
    <b:Guid>{4FBD4B8F-AFA9-4F00-9A77-071E49209DAA}</b:Guid>
    <b:Author>
      <b:Author>
        <b:NameList>
          <b:Person>
            <b:Last>Kosnik</b:Last>
            <b:First>Clive</b:First>
            <b:Middle>Beack Clare</b:Middle>
          </b:Person>
        </b:NameList>
      </b:Author>
    </b:Author>
    <b:Title>Innovations in teacher education </b:Title>
    <b:Year>2012</b:Year>
    <b:RefOrder>8</b:RefOrder>
  </b:Source>
  <b:Source>
    <b:Tag>Sar05</b:Tag>
    <b:SourceType>Book</b:SourceType>
    <b:Guid>{E965CC3F-76D9-408A-AD67-D49441BEDBE2}</b:Guid>
    <b:Author>
      <b:Author>
        <b:NameList>
          <b:Person>
            <b:Last>Frith</b:Last>
            <b:First>Sarah-Jayne</b:First>
            <b:Middle>Blackmore &amp; Uta</b:Middle>
          </b:Person>
        </b:NameList>
      </b:Author>
    </b:Author>
    <b:Title>The learning brain </b:Title>
    <b:Year>2005</b:Year>
    <b:Publisher>Wiley Blackwell</b:Publisher>
    <b:RefOrder>5</b:RefOrder>
  </b:Source>
  <b:Source>
    <b:Tag>Pas07</b:Tag>
    <b:SourceType>Report</b:SourceType>
    <b:Guid>{2E813889-F290-458A-B8A9-80ADFA79143A}</b:Guid>
    <b:Title>Organizing Instruction and Study to Improve Student Learning. IES Practice Guide</b:Title>
    <b:Year>2007</b:Year>
    <b:Author>
      <b:Author>
        <b:NameList>
          <b:Person>
            <b:Last>Pashler</b:Last>
            <b:First>Harold</b:First>
          </b:Person>
          <b:Person>
            <b:Last>Bain</b:Last>
            <b:First>Patrice</b:First>
            <b:Middle>M.</b:Middle>
          </b:Person>
          <b:Person>
            <b:Last>Bottge</b:Last>
            <b:First>Brian</b:First>
            <b:Middle>A.</b:Middle>
          </b:Person>
          <b:Person>
            <b:Last>Graesser</b:Last>
            <b:First>Arthur</b:First>
          </b:Person>
          <b:Person>
            <b:Last>Koedinger</b:Last>
            <b:First>Kenneth</b:First>
          </b:Person>
          <b:Person>
            <b:Last>McDaniel</b:Last>
            <b:First>Mark</b:First>
          </b:Person>
          <b:Person>
            <b:Last>Metcalfe</b:Last>
            <b:First>Janet</b:First>
          </b:Person>
        </b:NameList>
      </b:Author>
    </b:Author>
    <b:RefOrder>9</b:RefOrder>
  </b:Source>
  <b:Source>
    <b:Tag>Nuf10</b:Tag>
    <b:SourceType>Report</b:SourceType>
    <b:Guid>{AC169FA5-939F-4FE9-AEAF-A539C54540E1}</b:Guid>
    <b:Author>
      <b:Author>
        <b:NameList>
          <b:Person>
            <b:Last>Foundation</b:Last>
            <b:First>Nuffield</b:First>
          </b:Person>
        </b:NameList>
      </b:Author>
    </b:Author>
    <b:Title>The Assessment Reform Group</b:Title>
    <b:Year>2010</b:Year>
    <b:RefOrder>10</b:RefOrder>
  </b:Source>
  <b:Source>
    <b:Tag>Uni231</b:Tag>
    <b:SourceType>InternetSite</b:SourceType>
    <b:Guid>{CD711039-5B4C-4584-AB90-7F783DE262F3}</b:Guid>
    <b:Title>Coursera</b:Title>
    <b:Year>2023</b:Year>
    <b:Author>
      <b:Author>
        <b:NameList>
          <b:Person>
            <b:Last>Kong</b:Last>
            <b:First>Univeristy</b:First>
            <b:Middle>of Honk</b:Middle>
          </b:Person>
        </b:NameList>
      </b:Author>
    </b:Author>
    <b:URL>https://www.coursera.org/lecture/university-teaching/interview-with-prof-royce-sadler-on-understanding-standards-TD6pE?utm_source=link&amp;utm_medium=page_share&amp;utm_content=vlp&amp;utm_campaign=top_button</b:URL>
    <b:RefOrder>11</b:RefOrder>
  </b:Source>
  <b:Source>
    <b:Tag>Eng08</b:Tag>
    <b:SourceType>Interview</b:SourceType>
    <b:Guid>{AC83F422-D605-49C7-9FA2-46745A36247E}</b:Guid>
    <b:Author>
      <b:Author>
        <b:NameList>
          <b:Person>
            <b:Last>Education</b:Last>
            <b:First>English</b:First>
            <b:Middle>in</b:Middle>
          </b:Person>
        </b:NameList>
      </b:Author>
      <b:Interviewee>
        <b:NameList>
          <b:Person>
            <b:Last>Education</b:Last>
            <b:First>English</b:First>
            <b:Middle>in</b:Middle>
          </b:Person>
        </b:NameList>
      </b:Interviewee>
    </b:Author>
    <b:Title>Thinking Through Assessment: An Interview with Dylan Wiliam</b:Title>
    <b:Year>2008</b:Year>
    <b:RefOrder>12</b:RefOrder>
  </b:Source>
  <b:Source>
    <b:Tag>Wel22</b:Tag>
    <b:SourceType>Report</b:SourceType>
    <b:Guid>{7EE27CC9-6552-4F7F-AB28-BF418139FC4D}</b:Guid>
    <b:Title>Cross-curricular skills frameworks</b:Title>
    <b:Year>2022</b:Year>
    <b:Author>
      <b:Author>
        <b:NameList>
          <b:Person>
            <b:Last>Government</b:Last>
            <b:First>Welsh</b:First>
          </b:Person>
        </b:NameList>
      </b:Author>
    </b:Author>
    <b:City>Wales</b:City>
    <b:RefOrder>13</b:RefOrder>
  </b:Source>
  <b:Source>
    <b:Tag>Pro15</b:Tag>
    <b:SourceType>Report</b:SourceType>
    <b:Guid>{E31ED781-2613-4A6F-8797-40597343BFBD}</b:Guid>
    <b:Author>
      <b:Author>
        <b:NameList>
          <b:Person>
            <b:Last>Donaldson</b:Last>
            <b:First>Professor</b:First>
            <b:Middle>Graham</b:Middle>
          </b:Person>
        </b:NameList>
      </b:Author>
    </b:Author>
    <b:Title>Successful Futures</b:Title>
    <b:Year>2015</b:Year>
    <b:City>Wales</b:City>
    <b:RefOrder>14</b:RefOrder>
  </b:Source>
  <b:Source>
    <b:Tag>Wel211</b:Tag>
    <b:SourceType>InternetSite</b:SourceType>
    <b:Guid>{C6B084EF-3960-4131-8BF9-B03467C84EAF}</b:Guid>
    <b:Title>Donaldson Review: The ‘purposes’ and content of a Curriculum for Wales</b:Title>
    <b:Year>2021</b:Year>
    <b:Author>
      <b:Author>
        <b:NameList>
          <b:Person>
            <b:Last>Parliment</b:Last>
            <b:First>Welsh</b:First>
          </b:Person>
        </b:NameList>
      </b:Author>
    </b:Author>
    <b:YearAccessed>2021</b:YearAccessed>
    <b:MonthAccessed>May </b:MonthAccessed>
    <b:DayAccessed>27</b:DayAccessed>
    <b:URL>https://research.senedd.wales/research-articles/donaldson-review-the-purposes-and-content-of-a-curriculum-for-wales/</b:URL>
    <b:RefOrder>15</b:RefOrder>
  </b:Source>
  <b:Source>
    <b:Tag>Joh08</b:Tag>
    <b:SourceType>Book</b:SourceType>
    <b:Guid>{A6538A8A-F347-4195-AA11-4BC32B9B56F3}</b:Guid>
    <b:Title>Visible Learning: A Synthesis of over 800 Meta-analyses Relating to Achievement</b:Title>
    <b:Year>2008 </b:Year>
    <b:Author>
      <b:Author>
        <b:NameList>
          <b:Person>
            <b:Last>Hattie</b:Last>
            <b:First>John</b:First>
          </b:Person>
        </b:NameList>
      </b:Author>
    </b:Author>
    <b:City>New York</b:City>
    <b:RefOrder>16</b:RefOrder>
  </b:Source>
  <b:Source>
    <b:Tag>Jon15</b:Tag>
    <b:SourceType>Book</b:SourceType>
    <b:Guid>{C38C77A5-04CC-4A20-9991-F5E1B1C8CF54}</b:Guid>
    <b:Author>
      <b:Author>
        <b:NameList>
          <b:Person>
            <b:Last>Barnes</b:Last>
            <b:First>Jonathan</b:First>
          </b:Person>
        </b:NameList>
      </b:Author>
    </b:Author>
    <b:Title>Cross Curricular Learning </b:Title>
    <b:Year>2015</b:Year>
    <b:RefOrder>17</b:RefOrder>
  </b:Source>
  <b:Source>
    <b:Tag>Jon07</b:Tag>
    <b:SourceType>JournalArticle</b:SourceType>
    <b:Guid>{1400BC5F-F133-4B9E-A0D2-000C0FA1ABA6}</b:Guid>
    <b:Title>Strangely familiar: cross-curricular and creative thinking in teacher education</b:Title>
    <b:Year>2007 </b:Year>
    <b:Author>
      <b:Author>
        <b:NameList>
          <b:Person>
            <b:Last>Shirley</b:Last>
            <b:First>Jonathan</b:First>
            <b:Middle>Barnes and</b:Middle>
          </b:Person>
        </b:NameList>
      </b:Author>
    </b:Author>
    <b:JournalName> Improving Schools</b:JournalName>
    <b:RefOrder>18</b:RefOrder>
  </b:Source>
  <b:Source>
    <b:Tag>OFS02</b:Tag>
    <b:SourceType>Report</b:SourceType>
    <b:Guid>{C63A0D60-7DC3-4905-A153-A9CD388DA638}</b:Guid>
    <b:Title>The curriculum in successful primary schools</b:Title>
    <b:Year>2002</b:Year>
    <b:Author>
      <b:Author>
        <b:NameList>
          <b:Person>
            <b:Last>OFSTED</b:Last>
          </b:Person>
        </b:NameList>
      </b:Author>
    </b:Author>
    <b:RefOrder>19</b:RefOrder>
  </b:Source>
  <b:Source>
    <b:Tag>EdB09</b:Tag>
    <b:SourceType>Report</b:SourceType>
    <b:Guid>{02CDD758-EE11-41F0-B4BC-BBECA0386922}</b:Guid>
    <b:Author>
      <b:Author>
        <b:NameList>
          <b:Person>
            <b:Last>Balls</b:Last>
            <b:First>Ed</b:First>
          </b:Person>
        </b:NameList>
      </b:Author>
    </b:Author>
    <b:Title>Department for children,schools and families </b:Title>
    <b:Year>2009</b:Year>
    <b:RefOrder>20</b:RefOrder>
  </b:Source>
  <b:Source>
    <b:Tag>ITV21</b:Tag>
    <b:SourceType>InternetSite</b:SourceType>
    <b:Guid>{45957415-A560-4FED-A01D-0769A87B3D58}</b:Guid>
    <b:Title>The biggest change to Wales' education since 1988: Here's what you need to know</b:Title>
    <b:Year>2021</b:Year>
    <b:Author>
      <b:Author>
        <b:NameList>
          <b:Person>
            <b:Last>news</b:Last>
            <b:First>ITV</b:First>
          </b:Person>
        </b:NameList>
      </b:Author>
    </b:Author>
    <b:YearAccessed>2021</b:YearAccessed>
    <b:MonthAccessed>March </b:MonthAccessed>
    <b:DayAccessed>12</b:DayAccessed>
    <b:URL>https://www.itv.com/news/wales/2021-03-12/the-biggest-change-to-wales-education-since-1988-heres-what-you-need-to-know</b:URL>
    <b:RefOrder>21</b:RefOrder>
  </b:Source>
  <b:Source>
    <b:Tag>BER20</b:Tag>
    <b:SourceType>DocumentFromInternetSite</b:SourceType>
    <b:Guid>{89A0CE1A-3ABC-44C4-808E-008E9A233527}</b:Guid>
    <b:Title>Can the New Welsh Curriculum achieve its purposes?</b:Title>
    <b:Year>2020</b:Year>
    <b:URL>https://bera-journals.onlinelibrary.wiley.com/doi/10.1002/curj.26</b:URL>
    <b:Author>
      <b:Author>
        <b:NameList>
          <b:Person>
            <b:Last>BERA</b:Last>
          </b:Person>
        </b:NameList>
      </b:Author>
    </b:Author>
    <b:Month>January </b:Month>
    <b:Day>31</b:Day>
    <b:RefOrder>22</b:RefOrder>
  </b:Source>
</b:Sources>
</file>

<file path=customXml/itemProps1.xml><?xml version="1.0" encoding="utf-8"?>
<ds:datastoreItem xmlns:ds="http://schemas.openxmlformats.org/officeDocument/2006/customXml" ds:itemID="{C9D1D5F2-98AB-46D6-9864-0266450B0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8</Pages>
  <Words>3483</Words>
  <Characters>19857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64</cp:revision>
  <dcterms:created xsi:type="dcterms:W3CDTF">2023-03-22T16:19:00Z</dcterms:created>
  <dcterms:modified xsi:type="dcterms:W3CDTF">2023-04-08T13:20:00Z</dcterms:modified>
</cp:coreProperties>
</file>