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DF836" w14:textId="77777777" w:rsidR="00227E6B" w:rsidRDefault="00227E6B" w:rsidP="00227E6B">
      <w:pPr>
        <w:pStyle w:val="Normal1"/>
        <w:jc w:val="center"/>
        <w:rPr>
          <w:rFonts w:ascii="Times New Roman" w:hAnsi="Times New Roman" w:cs="Times New Roman"/>
          <w:sz w:val="40"/>
          <w:szCs w:val="40"/>
          <w:lang w:val="en-GB"/>
        </w:rPr>
      </w:pPr>
      <w:proofErr w:type="spellStart"/>
      <w:r>
        <w:rPr>
          <w:rFonts w:ascii="Times New Roman" w:hAnsi="Times New Roman" w:cs="Times New Roman"/>
          <w:b/>
          <w:bCs/>
          <w:i/>
          <w:iCs/>
          <w:sz w:val="40"/>
          <w:szCs w:val="40"/>
        </w:rPr>
        <w:t>Programme</w:t>
      </w:r>
      <w:proofErr w:type="spellEnd"/>
      <w:r>
        <w:rPr>
          <w:rFonts w:ascii="Times New Roman" w:hAnsi="Times New Roman" w:cs="Times New Roman"/>
          <w:b/>
          <w:bCs/>
          <w:i/>
          <w:iCs/>
          <w:sz w:val="40"/>
          <w:szCs w:val="40"/>
        </w:rPr>
        <w:t>:</w:t>
      </w:r>
      <w:r>
        <w:rPr>
          <w:rFonts w:ascii="Times New Roman" w:hAnsi="Times New Roman" w:cs="Times New Roman"/>
          <w:sz w:val="40"/>
          <w:szCs w:val="40"/>
        </w:rPr>
        <w:t xml:space="preserve">  BA </w:t>
      </w:r>
      <w:r>
        <w:rPr>
          <w:rFonts w:ascii="Times New Roman" w:hAnsi="Times New Roman" w:cs="Times New Roman"/>
          <w:sz w:val="40"/>
          <w:szCs w:val="40"/>
          <w:lang w:val="en-GB"/>
        </w:rPr>
        <w:t>Business Management</w:t>
      </w:r>
    </w:p>
    <w:p w14:paraId="0847FAC6" w14:textId="77777777" w:rsidR="00227E6B" w:rsidRDefault="00227E6B" w:rsidP="00227E6B">
      <w:pPr>
        <w:pStyle w:val="Normal1"/>
        <w:jc w:val="center"/>
        <w:rPr>
          <w:rFonts w:ascii="Times New Roman" w:hAnsi="Times New Roman" w:cs="Times New Roman"/>
          <w:sz w:val="40"/>
          <w:szCs w:val="40"/>
          <w:lang w:val="en-GB"/>
        </w:rPr>
      </w:pPr>
    </w:p>
    <w:p w14:paraId="4C6C3886" w14:textId="54BF4CDB" w:rsidR="00227E6B" w:rsidRDefault="00227E6B" w:rsidP="00227E6B">
      <w:pPr>
        <w:pStyle w:val="Normal1"/>
        <w:jc w:val="center"/>
        <w:rPr>
          <w:rFonts w:ascii="Times New Roman" w:hAnsi="Times New Roman" w:cs="Times New Roman"/>
          <w:sz w:val="40"/>
          <w:szCs w:val="40"/>
          <w:lang w:val="en-GB"/>
        </w:rPr>
      </w:pPr>
      <w:r>
        <w:rPr>
          <w:rFonts w:ascii="Times New Roman" w:hAnsi="Times New Roman" w:cs="Times New Roman"/>
          <w:b/>
          <w:bCs/>
          <w:i/>
          <w:iCs/>
          <w:sz w:val="40"/>
          <w:szCs w:val="40"/>
          <w:lang w:val="en-GB"/>
        </w:rPr>
        <w:t>Module Name:</w:t>
      </w:r>
      <w:r>
        <w:rPr>
          <w:rFonts w:ascii="Times New Roman" w:hAnsi="Times New Roman" w:cs="Times New Roman"/>
          <w:sz w:val="40"/>
          <w:szCs w:val="40"/>
          <w:lang w:val="en-GB"/>
        </w:rPr>
        <w:t xml:space="preserve"> </w:t>
      </w:r>
      <w:r>
        <w:rPr>
          <w:rFonts w:ascii="Times New Roman" w:hAnsi="Times New Roman" w:cs="Times New Roman"/>
          <w:sz w:val="40"/>
          <w:szCs w:val="40"/>
        </w:rPr>
        <w:t>International Business Communications</w:t>
      </w:r>
    </w:p>
    <w:p w14:paraId="6EC1482A" w14:textId="77777777" w:rsidR="00227E6B" w:rsidRDefault="00227E6B" w:rsidP="00227E6B">
      <w:pPr>
        <w:pStyle w:val="Normal1"/>
        <w:jc w:val="center"/>
        <w:rPr>
          <w:rFonts w:ascii="Times New Roman" w:hAnsi="Times New Roman" w:cs="Times New Roman"/>
          <w:sz w:val="40"/>
          <w:szCs w:val="40"/>
          <w:lang w:val="en-GB"/>
        </w:rPr>
      </w:pPr>
    </w:p>
    <w:p w14:paraId="07FA6B26" w14:textId="7A419B64" w:rsidR="00227E6B" w:rsidRDefault="00227E6B" w:rsidP="00227E6B">
      <w:pPr>
        <w:spacing w:line="240" w:lineRule="auto"/>
        <w:jc w:val="center"/>
        <w:rPr>
          <w:rFonts w:cs="Times New Roman"/>
          <w:sz w:val="40"/>
          <w:szCs w:val="40"/>
        </w:rPr>
      </w:pPr>
      <w:r>
        <w:rPr>
          <w:rFonts w:eastAsia="Times New Roman" w:cs="Times New Roman"/>
          <w:b/>
          <w:bCs/>
          <w:i/>
          <w:color w:val="000000"/>
          <w:sz w:val="40"/>
          <w:szCs w:val="40"/>
          <w:lang w:val="en-GB"/>
        </w:rPr>
        <w:t>Module Code:</w:t>
      </w:r>
      <w:r>
        <w:rPr>
          <w:rFonts w:cs="Times New Roman"/>
          <w:b/>
          <w:bCs/>
          <w:i/>
          <w:sz w:val="40"/>
          <w:szCs w:val="40"/>
          <w:lang w:val="en-GB"/>
        </w:rPr>
        <w:t xml:space="preserve"> </w:t>
      </w:r>
      <w:r>
        <w:rPr>
          <w:rFonts w:cs="Times New Roman"/>
          <w:sz w:val="40"/>
          <w:szCs w:val="40"/>
        </w:rPr>
        <w:t xml:space="preserve"> LCBB</w:t>
      </w:r>
      <w:r>
        <w:rPr>
          <w:rFonts w:cs="Times New Roman"/>
          <w:sz w:val="40"/>
          <w:szCs w:val="40"/>
        </w:rPr>
        <w:t>6001</w:t>
      </w:r>
    </w:p>
    <w:p w14:paraId="2CED35E5" w14:textId="77777777" w:rsidR="00227E6B" w:rsidRDefault="00227E6B" w:rsidP="00227E6B">
      <w:pPr>
        <w:spacing w:line="240" w:lineRule="auto"/>
        <w:jc w:val="center"/>
        <w:rPr>
          <w:rFonts w:cs="Times New Roman"/>
          <w:sz w:val="40"/>
          <w:szCs w:val="40"/>
        </w:rPr>
      </w:pPr>
    </w:p>
    <w:p w14:paraId="233968A9" w14:textId="2C6380A4" w:rsidR="00227E6B" w:rsidRDefault="00227E6B" w:rsidP="00227E6B">
      <w:pPr>
        <w:spacing w:line="240" w:lineRule="auto"/>
        <w:jc w:val="center"/>
        <w:rPr>
          <w:rFonts w:eastAsia="Times New Roman" w:cs="Times New Roman"/>
          <w:b/>
          <w:bCs/>
          <w:i/>
          <w:color w:val="000000"/>
          <w:sz w:val="40"/>
          <w:szCs w:val="40"/>
          <w:lang w:val="en-GB"/>
        </w:rPr>
      </w:pPr>
      <w:r>
        <w:rPr>
          <w:rFonts w:cs="Times New Roman"/>
          <w:b/>
          <w:bCs/>
          <w:sz w:val="40"/>
          <w:szCs w:val="40"/>
        </w:rPr>
        <w:t>Assignment- A</w:t>
      </w:r>
      <w:r>
        <w:rPr>
          <w:rFonts w:cs="Times New Roman"/>
          <w:b/>
          <w:bCs/>
          <w:sz w:val="40"/>
          <w:szCs w:val="40"/>
        </w:rPr>
        <w:t>1</w:t>
      </w:r>
    </w:p>
    <w:p w14:paraId="6C70E665" w14:textId="77777777" w:rsidR="00227E6B" w:rsidRDefault="00227E6B" w:rsidP="00227E6B">
      <w:pPr>
        <w:pStyle w:val="Normal1"/>
        <w:jc w:val="center"/>
        <w:rPr>
          <w:rFonts w:ascii="Times New Roman" w:hAnsi="Times New Roman" w:cs="Times New Roman"/>
          <w:sz w:val="40"/>
          <w:szCs w:val="40"/>
          <w:lang w:val="en-GB"/>
        </w:rPr>
      </w:pPr>
    </w:p>
    <w:p w14:paraId="4243AA13" w14:textId="77777777" w:rsidR="00227E6B" w:rsidRDefault="00227E6B" w:rsidP="00227E6B">
      <w:pPr>
        <w:jc w:val="center"/>
        <w:rPr>
          <w:rFonts w:cs="Times New Roman"/>
          <w:sz w:val="40"/>
          <w:szCs w:val="40"/>
          <w:lang w:val="en-GB"/>
        </w:rPr>
      </w:pPr>
      <w:r>
        <w:rPr>
          <w:rFonts w:cs="Times New Roman"/>
          <w:b/>
          <w:bCs/>
          <w:i/>
          <w:iCs/>
          <w:sz w:val="40"/>
          <w:szCs w:val="40"/>
          <w:lang w:val="en-GB"/>
        </w:rPr>
        <w:t>Student name</w:t>
      </w:r>
      <w:r>
        <w:rPr>
          <w:rFonts w:cs="Times New Roman"/>
          <w:i/>
          <w:iCs/>
          <w:sz w:val="40"/>
          <w:szCs w:val="40"/>
          <w:lang w:val="en-GB"/>
        </w:rPr>
        <w:t>:</w:t>
      </w:r>
      <w:r>
        <w:rPr>
          <w:rFonts w:cs="Times New Roman"/>
          <w:sz w:val="40"/>
          <w:szCs w:val="40"/>
          <w:lang w:val="en-GB"/>
        </w:rPr>
        <w:t xml:space="preserve"> Irina Midrigan (ID 2020527)</w:t>
      </w:r>
    </w:p>
    <w:p w14:paraId="38E07EA2" w14:textId="77777777" w:rsidR="00227E6B" w:rsidRDefault="00227E6B" w:rsidP="00227E6B"/>
    <w:p w14:paraId="1766DDA1" w14:textId="77777777" w:rsidR="00227E6B" w:rsidRDefault="00227E6B" w:rsidP="00227E6B"/>
    <w:p w14:paraId="6051159F" w14:textId="77777777" w:rsidR="00227E6B" w:rsidRDefault="00227E6B" w:rsidP="00227E6B"/>
    <w:p w14:paraId="48F06815" w14:textId="77777777" w:rsidR="00BF6010" w:rsidRDefault="00BF6010"/>
    <w:p w14:paraId="3C3FBB35" w14:textId="77777777" w:rsidR="00454F63" w:rsidRDefault="00454F63"/>
    <w:p w14:paraId="67BC3DAF" w14:textId="77777777" w:rsidR="00454F63" w:rsidRDefault="00454F63"/>
    <w:p w14:paraId="34517C0B" w14:textId="77777777" w:rsidR="00454F63" w:rsidRDefault="00454F63"/>
    <w:p w14:paraId="543C4028" w14:textId="77777777" w:rsidR="00454F63" w:rsidRDefault="00454F63"/>
    <w:p w14:paraId="1F911825" w14:textId="77777777" w:rsidR="00454F63" w:rsidRDefault="00454F63"/>
    <w:p w14:paraId="79F275A3" w14:textId="77777777" w:rsidR="00454F63" w:rsidRDefault="00454F63"/>
    <w:p w14:paraId="105D53BA" w14:textId="77777777" w:rsidR="00454F63" w:rsidRDefault="00454F63"/>
    <w:p w14:paraId="29B860B7" w14:textId="77777777" w:rsidR="00454F63" w:rsidRDefault="00454F63"/>
    <w:p w14:paraId="72DED3AD" w14:textId="77777777" w:rsidR="00454F63" w:rsidRDefault="00454F63"/>
    <w:p w14:paraId="5C164B55" w14:textId="77777777" w:rsidR="00454F63" w:rsidRDefault="00454F63"/>
    <w:p w14:paraId="7904D517" w14:textId="77777777" w:rsidR="00454F63" w:rsidRDefault="00454F63"/>
    <w:p w14:paraId="5E50F1F2" w14:textId="77777777" w:rsidR="00454F63" w:rsidRDefault="00454F63"/>
    <w:p w14:paraId="64A42177" w14:textId="77777777" w:rsidR="00454F63" w:rsidRDefault="00454F63"/>
    <w:p w14:paraId="55A046BC" w14:textId="77777777" w:rsidR="00454F63" w:rsidRDefault="00454F63"/>
    <w:p w14:paraId="57625FE5" w14:textId="77777777" w:rsidR="00454F63" w:rsidRDefault="00454F63"/>
    <w:p w14:paraId="1C1A01B4" w14:textId="77777777" w:rsidR="00454F63" w:rsidRDefault="00454F63"/>
    <w:p w14:paraId="37023F4B" w14:textId="77777777" w:rsidR="00454F63" w:rsidRDefault="00454F63" w:rsidP="00454F63">
      <w:pPr>
        <w:pageBreakBefore/>
      </w:pPr>
      <w:r>
        <w:lastRenderedPageBreak/>
        <w:t>Contents</w:t>
      </w:r>
    </w:p>
    <w:p w14:paraId="6C42FF2E" w14:textId="77777777" w:rsidR="00454F63" w:rsidRDefault="00454F63" w:rsidP="00454F63">
      <w:pPr>
        <w:pStyle w:val="TOC1"/>
        <w:tabs>
          <w:tab w:val="right" w:leader="dot" w:pos="9360"/>
        </w:tabs>
      </w:pPr>
      <w:r>
        <w:fldChar w:fldCharType="begin"/>
      </w:r>
      <w:r>
        <w:instrText xml:space="preserve"> TOC \o "1-3" \h \z \u </w:instrText>
      </w:r>
      <w:r>
        <w:fldChar w:fldCharType="separate"/>
      </w:r>
      <w:hyperlink r:id="rId7" w:anchor="__RefHeading__35144_1580085576" w:history="1">
        <w:r>
          <w:rPr>
            <w:rStyle w:val="IndexLink"/>
          </w:rPr>
          <w:t>INTRODUCTION</w:t>
        </w:r>
        <w:r>
          <w:rPr>
            <w:rStyle w:val="IndexLink"/>
          </w:rPr>
          <w:tab/>
          <w:t>3</w:t>
        </w:r>
      </w:hyperlink>
    </w:p>
    <w:p w14:paraId="614466DE" w14:textId="77777777" w:rsidR="00454F63" w:rsidRDefault="00454F63" w:rsidP="00454F63">
      <w:pPr>
        <w:pStyle w:val="TOC1"/>
        <w:tabs>
          <w:tab w:val="right" w:leader="dot" w:pos="9360"/>
        </w:tabs>
      </w:pPr>
      <w:hyperlink r:id="rId8" w:anchor="__RefHeading__15758_1580085576" w:history="1">
        <w:r>
          <w:rPr>
            <w:rStyle w:val="IndexLink"/>
          </w:rPr>
          <w:t>MAIN BODY</w:t>
        </w:r>
        <w:r>
          <w:rPr>
            <w:rStyle w:val="IndexLink"/>
          </w:rPr>
          <w:tab/>
          <w:t>3</w:t>
        </w:r>
      </w:hyperlink>
    </w:p>
    <w:p w14:paraId="182B46DD" w14:textId="77777777" w:rsidR="00454F63" w:rsidRDefault="00454F63" w:rsidP="00454F63">
      <w:pPr>
        <w:pStyle w:val="TOC1"/>
        <w:tabs>
          <w:tab w:val="right" w:leader="dot" w:pos="9360"/>
        </w:tabs>
      </w:pPr>
      <w:hyperlink r:id="rId9" w:anchor="__RefHeading__15760_1580085576" w:history="1">
        <w:r>
          <w:rPr>
            <w:rStyle w:val="IndexLink"/>
          </w:rPr>
          <w:t>RECOMMENDATIONS</w:t>
        </w:r>
        <w:r>
          <w:rPr>
            <w:rStyle w:val="IndexLink"/>
          </w:rPr>
          <w:tab/>
          <w:t>8</w:t>
        </w:r>
      </w:hyperlink>
    </w:p>
    <w:p w14:paraId="4F4A5B8F" w14:textId="77777777" w:rsidR="00454F63" w:rsidRDefault="00454F63" w:rsidP="00454F63">
      <w:pPr>
        <w:pStyle w:val="TOC1"/>
        <w:tabs>
          <w:tab w:val="right" w:leader="dot" w:pos="9360"/>
        </w:tabs>
      </w:pPr>
      <w:hyperlink r:id="rId10" w:anchor="__RefHeading__35146_1580085576" w:history="1">
        <w:r>
          <w:rPr>
            <w:rStyle w:val="IndexLink"/>
          </w:rPr>
          <w:t>CONCLUSION</w:t>
        </w:r>
        <w:r>
          <w:rPr>
            <w:rStyle w:val="IndexLink"/>
          </w:rPr>
          <w:tab/>
          <w:t>9</w:t>
        </w:r>
      </w:hyperlink>
    </w:p>
    <w:p w14:paraId="72A75D87" w14:textId="77777777" w:rsidR="00454F63" w:rsidRDefault="00454F63" w:rsidP="00454F63">
      <w:pPr>
        <w:pStyle w:val="TOC1"/>
        <w:tabs>
          <w:tab w:val="right" w:leader="dot" w:pos="9360"/>
        </w:tabs>
      </w:pPr>
      <w:hyperlink r:id="rId11" w:anchor="__RefHeading__15764_1580085576" w:history="1">
        <w:r>
          <w:rPr>
            <w:rStyle w:val="IndexLink"/>
          </w:rPr>
          <w:t>REFERENCES</w:t>
        </w:r>
        <w:r>
          <w:rPr>
            <w:rStyle w:val="IndexLink"/>
          </w:rPr>
          <w:tab/>
          <w:t>10</w:t>
        </w:r>
      </w:hyperlink>
    </w:p>
    <w:p w14:paraId="19BC096B" w14:textId="77777777" w:rsidR="00454F63" w:rsidRDefault="00454F63" w:rsidP="00454F63">
      <w:pPr>
        <w:rPr>
          <w:b/>
          <w:bCs/>
        </w:rPr>
      </w:pPr>
      <w:r>
        <w:fldChar w:fldCharType="end"/>
      </w:r>
    </w:p>
    <w:p w14:paraId="5DC20DA2" w14:textId="77777777" w:rsidR="00454F63" w:rsidRDefault="00454F63" w:rsidP="00454F63">
      <w:pPr>
        <w:pStyle w:val="NoSpacing"/>
        <w:jc w:val="center"/>
        <w:rPr>
          <w:rFonts w:ascii="Times New Roman" w:hAnsi="Times New Roman" w:cs="Times New Roman"/>
          <w:b/>
          <w:i/>
          <w:sz w:val="80"/>
          <w:szCs w:val="80"/>
          <w:shd w:val="clear" w:color="auto" w:fill="FFFFFF"/>
        </w:rPr>
      </w:pPr>
    </w:p>
    <w:p w14:paraId="7891EFCB" w14:textId="77777777" w:rsidR="00454F63" w:rsidRDefault="00454F63" w:rsidP="00454F63"/>
    <w:p w14:paraId="11A926D3" w14:textId="77777777" w:rsidR="00454F63" w:rsidRDefault="00454F63" w:rsidP="00454F63">
      <w:pPr>
        <w:pStyle w:val="Heading1"/>
        <w:numPr>
          <w:ilvl w:val="0"/>
          <w:numId w:val="0"/>
        </w:numPr>
        <w:tabs>
          <w:tab w:val="left" w:pos="720"/>
        </w:tabs>
        <w:jc w:val="center"/>
        <w:rPr>
          <w:rFonts w:ascii="Times" w:hAnsi="Times" w:cs="Times"/>
          <w:color w:val="auto"/>
          <w:sz w:val="88"/>
          <w:szCs w:val="88"/>
        </w:rPr>
      </w:pPr>
    </w:p>
    <w:p w14:paraId="21432BAB" w14:textId="77777777" w:rsidR="00454F63" w:rsidRDefault="00454F63" w:rsidP="00454F63">
      <w:pPr>
        <w:pStyle w:val="Heading1"/>
        <w:numPr>
          <w:ilvl w:val="0"/>
          <w:numId w:val="0"/>
        </w:numPr>
        <w:tabs>
          <w:tab w:val="left" w:pos="720"/>
        </w:tabs>
        <w:jc w:val="center"/>
        <w:rPr>
          <w:rFonts w:ascii="Times" w:hAnsi="Times" w:cs="Times"/>
          <w:color w:val="auto"/>
          <w:sz w:val="88"/>
          <w:szCs w:val="88"/>
        </w:rPr>
      </w:pPr>
    </w:p>
    <w:p w14:paraId="28EF0FBF" w14:textId="77777777" w:rsidR="00454F63" w:rsidRDefault="00454F63" w:rsidP="00454F63">
      <w:pPr>
        <w:pStyle w:val="Heading1"/>
        <w:numPr>
          <w:ilvl w:val="0"/>
          <w:numId w:val="0"/>
        </w:numPr>
        <w:tabs>
          <w:tab w:val="left" w:pos="720"/>
        </w:tabs>
        <w:jc w:val="center"/>
        <w:rPr>
          <w:rFonts w:ascii="Times" w:hAnsi="Times" w:cs="Times"/>
          <w:color w:val="auto"/>
        </w:rPr>
      </w:pPr>
    </w:p>
    <w:p w14:paraId="763BD6F1" w14:textId="77777777" w:rsidR="00454F63" w:rsidRDefault="00454F63" w:rsidP="00454F63">
      <w:pPr>
        <w:spacing w:before="113"/>
        <w:jc w:val="center"/>
      </w:pPr>
    </w:p>
    <w:p w14:paraId="70B1E378" w14:textId="77777777" w:rsidR="00454F63" w:rsidRDefault="00454F63" w:rsidP="00454F63">
      <w:pPr>
        <w:pStyle w:val="Heading1"/>
        <w:numPr>
          <w:ilvl w:val="0"/>
          <w:numId w:val="1"/>
        </w:numPr>
        <w:rPr>
          <w:lang w:val="en-US"/>
        </w:rPr>
      </w:pPr>
    </w:p>
    <w:p w14:paraId="73705F9D" w14:textId="77777777" w:rsidR="00454F63" w:rsidRDefault="00454F63" w:rsidP="00454F63">
      <w:pPr>
        <w:pStyle w:val="Heading1"/>
        <w:numPr>
          <w:ilvl w:val="0"/>
          <w:numId w:val="1"/>
        </w:numPr>
        <w:rPr>
          <w:lang w:val="en-US"/>
        </w:rPr>
      </w:pPr>
    </w:p>
    <w:p w14:paraId="3910EEF7" w14:textId="77777777" w:rsidR="00454F63" w:rsidRDefault="00454F63" w:rsidP="00454F63"/>
    <w:p w14:paraId="59AC46FB" w14:textId="77777777" w:rsidR="00454F63" w:rsidRDefault="00454F63" w:rsidP="00454F63"/>
    <w:p w14:paraId="412BEF70" w14:textId="77777777" w:rsidR="00454F63" w:rsidRDefault="00454F63" w:rsidP="00454F63"/>
    <w:p w14:paraId="4D8D76E0" w14:textId="77777777" w:rsidR="00454F63" w:rsidRDefault="00454F63" w:rsidP="00454F63"/>
    <w:p w14:paraId="47164B63" w14:textId="77777777" w:rsidR="00454F63" w:rsidRDefault="00454F63" w:rsidP="00454F63">
      <w:pPr>
        <w:pStyle w:val="Heading1"/>
        <w:pageBreakBefore/>
        <w:numPr>
          <w:ilvl w:val="0"/>
          <w:numId w:val="1"/>
        </w:numPr>
        <w:rPr>
          <w:shd w:val="clear" w:color="auto" w:fill="FFFFFF"/>
          <w:lang w:val="en-US"/>
        </w:rPr>
      </w:pPr>
      <w:bookmarkStart w:id="0" w:name="__RefHeading__35144_1580085576"/>
      <w:bookmarkEnd w:id="0"/>
      <w:r>
        <w:rPr>
          <w:lang w:val="en-US"/>
        </w:rPr>
        <w:lastRenderedPageBreak/>
        <w:t>INTRODUCTION</w:t>
      </w:r>
    </w:p>
    <w:p w14:paraId="3D56F0E7" w14:textId="77777777" w:rsidR="00454F63" w:rsidRDefault="00454F63" w:rsidP="00454F63">
      <w:pPr>
        <w:rPr>
          <w:shd w:val="clear" w:color="auto" w:fill="FFFFFF"/>
        </w:rPr>
      </w:pPr>
      <w:r>
        <w:rPr>
          <w:shd w:val="clear" w:color="auto" w:fill="FFFFFF"/>
        </w:rPr>
        <w:tab/>
        <w:t xml:space="preserve">British business communications can be referred to all those ways through which organizations as well as individuals of United Kingdom carries out the communication process in an organizational or business setting. These ways </w:t>
      </w:r>
      <w:proofErr w:type="gramStart"/>
      <w:r>
        <w:rPr>
          <w:shd w:val="clear" w:color="auto" w:fill="FFFFFF"/>
        </w:rPr>
        <w:t>involves</w:t>
      </w:r>
      <w:proofErr w:type="gramEnd"/>
      <w:r>
        <w:rPr>
          <w:shd w:val="clear" w:color="auto" w:fill="FFFFFF"/>
        </w:rPr>
        <w:t xml:space="preserve"> distinct social, economic and cultural factors that have the potential </w:t>
      </w:r>
      <w:proofErr w:type="gramStart"/>
      <w:r>
        <w:rPr>
          <w:shd w:val="clear" w:color="auto" w:fill="FFFFFF"/>
        </w:rPr>
        <w:t>to put</w:t>
      </w:r>
      <w:proofErr w:type="gramEnd"/>
      <w:r>
        <w:rPr>
          <w:shd w:val="clear" w:color="auto" w:fill="FFFFFF"/>
        </w:rPr>
        <w:t xml:space="preserve"> influence the way individuals communicate, engage and interact with each other. Cultures of communication across the world are classified into two main categories namely direct and indirect. If direct communication culture is taken into </w:t>
      </w:r>
      <w:proofErr w:type="gramStart"/>
      <w:r>
        <w:rPr>
          <w:shd w:val="clear" w:color="auto" w:fill="FFFFFF"/>
        </w:rPr>
        <w:t>account</w:t>
      </w:r>
      <w:proofErr w:type="gramEnd"/>
      <w:r>
        <w:rPr>
          <w:shd w:val="clear" w:color="auto" w:fill="FFFFFF"/>
        </w:rPr>
        <w:t xml:space="preserve"> then it can be analyzed that people adopting this communication culture generally tend to say what they actually think so that they can maintain transparency while communicating with others. On the other side, people who </w:t>
      </w:r>
      <w:proofErr w:type="gramStart"/>
      <w:r>
        <w:rPr>
          <w:shd w:val="clear" w:color="auto" w:fill="FFFFFF"/>
        </w:rPr>
        <w:t>adopts</w:t>
      </w:r>
      <w:proofErr w:type="gramEnd"/>
      <w:r>
        <w:rPr>
          <w:shd w:val="clear" w:color="auto" w:fill="FFFFFF"/>
        </w:rPr>
        <w:t xml:space="preserve"> indirect communication culture gives more value to relationships and feelings rather than saying what they think. British people usually utilities a combination of direct as well as indirect communication. This essay is going to be based on Unilever, </w:t>
      </w:r>
      <w:proofErr w:type="gramStart"/>
      <w:r>
        <w:rPr>
          <w:shd w:val="clear" w:color="auto" w:fill="FFFFFF"/>
        </w:rPr>
        <w:t>an</w:t>
      </w:r>
      <w:proofErr w:type="gramEnd"/>
      <w:r>
        <w:rPr>
          <w:shd w:val="clear" w:color="auto" w:fill="FFFFFF"/>
        </w:rPr>
        <w:t xml:space="preserve"> UK based consumer goods brand. The main aim of this essay is to highlight the application of different international or intercultural communication theories </w:t>
      </w:r>
      <w:proofErr w:type="gramStart"/>
      <w:r>
        <w:rPr>
          <w:shd w:val="clear" w:color="auto" w:fill="FFFFFF"/>
        </w:rPr>
        <w:t>on</w:t>
      </w:r>
      <w:proofErr w:type="gramEnd"/>
      <w:r>
        <w:rPr>
          <w:shd w:val="clear" w:color="auto" w:fill="FFFFFF"/>
        </w:rPr>
        <w:t xml:space="preserve"> this organization. This essay will further evaluate the cultural sensitivity in terms of doing business in </w:t>
      </w:r>
      <w:proofErr w:type="gramStart"/>
      <w:r>
        <w:rPr>
          <w:shd w:val="clear" w:color="auto" w:fill="FFFFFF"/>
        </w:rPr>
        <w:t>UK</w:t>
      </w:r>
      <w:proofErr w:type="gramEnd"/>
      <w:r>
        <w:rPr>
          <w:shd w:val="clear" w:color="auto" w:fill="FFFFFF"/>
        </w:rPr>
        <w:t xml:space="preserve"> considering distinct aspects like background diversity of employees. Various communication barriers that diverse workforce of this organization experiences will also be discussed in this report. Later, the essay will include several strategies of communication that can be considered by the organizations </w:t>
      </w:r>
      <w:proofErr w:type="gramStart"/>
      <w:r>
        <w:rPr>
          <w:shd w:val="clear" w:color="auto" w:fill="FFFFFF"/>
        </w:rPr>
        <w:t>in order to</w:t>
      </w:r>
      <w:proofErr w:type="gramEnd"/>
      <w:r>
        <w:rPr>
          <w:shd w:val="clear" w:color="auto" w:fill="FFFFFF"/>
        </w:rPr>
        <w:t xml:space="preserve"> succeed in offering a positive working environment for its diversified workforce (Minkov and Kaasa, 2021).  </w:t>
      </w:r>
    </w:p>
    <w:p w14:paraId="4B64A2E3" w14:textId="77777777" w:rsidR="00454F63" w:rsidRDefault="00454F63" w:rsidP="00454F63">
      <w:pPr>
        <w:rPr>
          <w:shd w:val="clear" w:color="auto" w:fill="FFFFFF"/>
        </w:rPr>
      </w:pPr>
    </w:p>
    <w:p w14:paraId="6EC9B78D" w14:textId="77777777" w:rsidR="00454F63" w:rsidRDefault="00454F63" w:rsidP="00454F63">
      <w:pPr>
        <w:pStyle w:val="Heading1"/>
        <w:numPr>
          <w:ilvl w:val="0"/>
          <w:numId w:val="1"/>
        </w:numPr>
        <w:rPr>
          <w:b w:val="0"/>
          <w:bCs w:val="0"/>
          <w:shd w:val="clear" w:color="auto" w:fill="FFFFFF"/>
        </w:rPr>
      </w:pPr>
      <w:bookmarkStart w:id="1" w:name="__RefHeading__15758_1580085576"/>
      <w:bookmarkStart w:id="2" w:name="__RefHeading__60592_1632214150"/>
      <w:bookmarkEnd w:id="1"/>
      <w:bookmarkEnd w:id="2"/>
      <w:r>
        <w:rPr>
          <w:lang w:val="en-US"/>
        </w:rPr>
        <w:t>MAIN BODY</w:t>
      </w:r>
    </w:p>
    <w:p w14:paraId="4B939B4D" w14:textId="77777777" w:rsidR="00454F63" w:rsidRDefault="00454F63" w:rsidP="00454F63">
      <w:r>
        <w:rPr>
          <w:shd w:val="clear" w:color="auto" w:fill="FFFFFF"/>
        </w:rPr>
        <w:tab/>
        <w:t xml:space="preserve">Unilever is a British consumer goods brand which is considered as one of the largest fast moving consumer </w:t>
      </w:r>
      <w:proofErr w:type="gramStart"/>
      <w:r>
        <w:rPr>
          <w:shd w:val="clear" w:color="auto" w:fill="FFFFFF"/>
        </w:rPr>
        <w:t>goods company</w:t>
      </w:r>
      <w:proofErr w:type="gramEnd"/>
      <w:r>
        <w:rPr>
          <w:shd w:val="clear" w:color="auto" w:fill="FFFFFF"/>
        </w:rPr>
        <w:t xml:space="preserve"> in the world. This company was founded by Lever Brothers and Margarine </w:t>
      </w:r>
      <w:proofErr w:type="spellStart"/>
      <w:r>
        <w:rPr>
          <w:shd w:val="clear" w:color="auto" w:fill="FFFFFF"/>
        </w:rPr>
        <w:t>Unie</w:t>
      </w:r>
      <w:proofErr w:type="spellEnd"/>
      <w:r>
        <w:rPr>
          <w:shd w:val="clear" w:color="auto" w:fill="FFFFFF"/>
        </w:rPr>
        <w:t xml:space="preserve"> in the year 1929. The headquarters of the company </w:t>
      </w:r>
      <w:proofErr w:type="gramStart"/>
      <w:r>
        <w:rPr>
          <w:shd w:val="clear" w:color="auto" w:fill="FFFFFF"/>
        </w:rPr>
        <w:t>is located in</w:t>
      </w:r>
      <w:proofErr w:type="gramEnd"/>
      <w:r>
        <w:rPr>
          <w:shd w:val="clear" w:color="auto" w:fill="FFFFFF"/>
        </w:rPr>
        <w:t xml:space="preserve"> London, United Kingdom. Currently, it operates in more than 190 countries across the world and operates over 400 brands under its name. It provides </w:t>
      </w:r>
      <w:proofErr w:type="gramStart"/>
      <w:r>
        <w:rPr>
          <w:shd w:val="clear" w:color="auto" w:fill="FFFFFF"/>
        </w:rPr>
        <w:t>wide</w:t>
      </w:r>
      <w:proofErr w:type="gramEnd"/>
      <w:r>
        <w:rPr>
          <w:shd w:val="clear" w:color="auto" w:fill="FFFFFF"/>
        </w:rPr>
        <w:t xml:space="preserve"> variety of products to its customers ranging from home care, personal care as well as beauty and well bring items. It has been further </w:t>
      </w:r>
      <w:proofErr w:type="gramStart"/>
      <w:r>
        <w:rPr>
          <w:shd w:val="clear" w:color="auto" w:fill="FFFFFF"/>
        </w:rPr>
        <w:t>been identified</w:t>
      </w:r>
      <w:proofErr w:type="gramEnd"/>
      <w:r>
        <w:rPr>
          <w:shd w:val="clear" w:color="auto" w:fill="FFFFFF"/>
        </w:rPr>
        <w:t xml:space="preserve"> that there are around 3.4 billion people who use the products of this company on regular or daily basis. It also </w:t>
      </w:r>
      <w:proofErr w:type="gramStart"/>
      <w:r>
        <w:rPr>
          <w:shd w:val="clear" w:color="auto" w:fill="FFFFFF"/>
        </w:rPr>
        <w:t>own</w:t>
      </w:r>
      <w:proofErr w:type="gramEnd"/>
      <w:r>
        <w:rPr>
          <w:shd w:val="clear" w:color="auto" w:fill="FFFFFF"/>
        </w:rPr>
        <w:t xml:space="preserve"> various popular brands such as Dove, </w:t>
      </w:r>
      <w:proofErr w:type="spellStart"/>
      <w:r>
        <w:rPr>
          <w:shd w:val="clear" w:color="auto" w:fill="FFFFFF"/>
        </w:rPr>
        <w:t>Sunsilk</w:t>
      </w:r>
      <w:proofErr w:type="spellEnd"/>
      <w:r>
        <w:rPr>
          <w:shd w:val="clear" w:color="auto" w:fill="FFFFFF"/>
        </w:rPr>
        <w:t xml:space="preserve">, Lux, Lifebuoy, Comfort, Hellmann's, Magnum, Knorr, Horlicks and several others. </w:t>
      </w:r>
      <w:proofErr w:type="gramStart"/>
      <w:r>
        <w:rPr>
          <w:shd w:val="clear" w:color="auto" w:fill="FFFFFF"/>
        </w:rPr>
        <w:t>In order to</w:t>
      </w:r>
      <w:proofErr w:type="gramEnd"/>
      <w:r>
        <w:rPr>
          <w:shd w:val="clear" w:color="auto" w:fill="FFFFFF"/>
        </w:rPr>
        <w:t xml:space="preserve"> manage its huge worldwide operations, it employs approximately 148000 employees across different countries of the world so that they </w:t>
      </w:r>
      <w:r>
        <w:rPr>
          <w:shd w:val="clear" w:color="auto" w:fill="FFFFFF"/>
        </w:rPr>
        <w:lastRenderedPageBreak/>
        <w:t xml:space="preserve">can serve </w:t>
      </w:r>
      <w:proofErr w:type="gramStart"/>
      <w:r>
        <w:rPr>
          <w:shd w:val="clear" w:color="auto" w:fill="FFFFFF"/>
        </w:rPr>
        <w:t>organization's</w:t>
      </w:r>
      <w:proofErr w:type="gramEnd"/>
      <w:r>
        <w:rPr>
          <w:shd w:val="clear" w:color="auto" w:fill="FFFFFF"/>
        </w:rPr>
        <w:t xml:space="preserve"> customers in an effective and efficient manner. This huge figure indicates that </w:t>
      </w:r>
      <w:proofErr w:type="gramStart"/>
      <w:r>
        <w:rPr>
          <w:shd w:val="clear" w:color="auto" w:fill="FFFFFF"/>
        </w:rPr>
        <w:t>organization</w:t>
      </w:r>
      <w:proofErr w:type="gramEnd"/>
      <w:r>
        <w:rPr>
          <w:shd w:val="clear" w:color="auto" w:fill="FFFFFF"/>
        </w:rPr>
        <w:t xml:space="preserve"> has a diversified set of employees in its employees which in turn belongs to different countries and cultures and speaks distinct languages. Due to its strong global presence, people of different countries </w:t>
      </w:r>
      <w:proofErr w:type="gramStart"/>
      <w:r>
        <w:rPr>
          <w:shd w:val="clear" w:color="auto" w:fill="FFFFFF"/>
        </w:rPr>
        <w:t>works</w:t>
      </w:r>
      <w:proofErr w:type="gramEnd"/>
      <w:r>
        <w:rPr>
          <w:shd w:val="clear" w:color="auto" w:fill="FFFFFF"/>
        </w:rPr>
        <w:t xml:space="preserve"> in this organization such as Netherlands, Poland, India, Portugal, Spain and numerous other countries.  </w:t>
      </w:r>
    </w:p>
    <w:p w14:paraId="78B9B535" w14:textId="77777777" w:rsidR="00454F63" w:rsidRDefault="00454F63" w:rsidP="00454F63"/>
    <w:p w14:paraId="0769A31A" w14:textId="77777777" w:rsidR="00454F63" w:rsidRDefault="00454F63" w:rsidP="00454F63">
      <w:pPr>
        <w:rPr>
          <w:b/>
          <w:i/>
        </w:rPr>
      </w:pPr>
      <w:r>
        <w:rPr>
          <w:shd w:val="clear" w:color="auto" w:fill="FFFFFF"/>
        </w:rPr>
        <w:tab/>
        <w:t xml:space="preserve">Since Unilever employs several </w:t>
      </w:r>
      <w:proofErr w:type="gramStart"/>
      <w:r>
        <w:rPr>
          <w:shd w:val="clear" w:color="auto" w:fill="FFFFFF"/>
        </w:rPr>
        <w:t>number</w:t>
      </w:r>
      <w:proofErr w:type="gramEnd"/>
      <w:r>
        <w:rPr>
          <w:shd w:val="clear" w:color="auto" w:fill="FFFFFF"/>
        </w:rPr>
        <w:t xml:space="preserve"> of employees in its workforce belonging to different countries and culture, it becomes essential for the organization to make effective </w:t>
      </w:r>
      <w:proofErr w:type="spellStart"/>
      <w:r>
        <w:rPr>
          <w:shd w:val="clear" w:color="auto" w:fill="FFFFFF"/>
        </w:rPr>
        <w:t>utilisation</w:t>
      </w:r>
      <w:proofErr w:type="spellEnd"/>
      <w:r>
        <w:rPr>
          <w:shd w:val="clear" w:color="auto" w:fill="FFFFFF"/>
        </w:rPr>
        <w:t xml:space="preserve"> of different international or intercultural communication theories so that its employees can communicate with each other effectively and efficiently (Erdman, 2018). Hofstede's cultural dimensions theory is one of the most popular </w:t>
      </w:r>
      <w:proofErr w:type="gramStart"/>
      <w:r>
        <w:rPr>
          <w:shd w:val="clear" w:color="auto" w:fill="FFFFFF"/>
        </w:rPr>
        <w:t>theory</w:t>
      </w:r>
      <w:proofErr w:type="gramEnd"/>
      <w:r>
        <w:rPr>
          <w:shd w:val="clear" w:color="auto" w:fill="FFFFFF"/>
        </w:rPr>
        <w:t xml:space="preserve"> that is generally used for studying and understanding cultural dimensions. This theory was developed in 1980 by a Dutch management researcher named Geert Hofstede, who was also a prominent cultural theorist, with the aim to identify the dimensions </w:t>
      </w:r>
      <w:proofErr w:type="gramStart"/>
      <w:r>
        <w:rPr>
          <w:shd w:val="clear" w:color="auto" w:fill="FFFFFF"/>
        </w:rPr>
        <w:t>on the basis of</w:t>
      </w:r>
      <w:proofErr w:type="gramEnd"/>
      <w:r>
        <w:rPr>
          <w:shd w:val="clear" w:color="auto" w:fill="FFFFFF"/>
        </w:rPr>
        <w:t xml:space="preserve"> which culture varies. According to this theory, there are basically five dimensions that </w:t>
      </w:r>
      <w:proofErr w:type="gramStart"/>
      <w:r>
        <w:rPr>
          <w:shd w:val="clear" w:color="auto" w:fill="FFFFFF"/>
        </w:rPr>
        <w:t>facilitates in</w:t>
      </w:r>
      <w:proofErr w:type="gramEnd"/>
      <w:r>
        <w:rPr>
          <w:shd w:val="clear" w:color="auto" w:fill="FFFFFF"/>
        </w:rPr>
        <w:t xml:space="preserve"> highlighting the cultural differences encompasses between two or more countries. These dimensions are power distance, masculinity, individualism, uncertainty avoidance, indulgence and </w:t>
      </w:r>
      <w:proofErr w:type="gramStart"/>
      <w:r>
        <w:rPr>
          <w:shd w:val="clear" w:color="auto" w:fill="FFFFFF"/>
        </w:rPr>
        <w:t>long term</w:t>
      </w:r>
      <w:proofErr w:type="gramEnd"/>
      <w:r>
        <w:rPr>
          <w:shd w:val="clear" w:color="auto" w:fill="FFFFFF"/>
        </w:rPr>
        <w:t xml:space="preserve"> orientation. Power distance evaluates the extent to which authority has </w:t>
      </w:r>
      <w:proofErr w:type="gramStart"/>
      <w:r>
        <w:rPr>
          <w:shd w:val="clear" w:color="auto" w:fill="FFFFFF"/>
        </w:rPr>
        <w:t>a dominance</w:t>
      </w:r>
      <w:proofErr w:type="gramEnd"/>
      <w:r>
        <w:rPr>
          <w:shd w:val="clear" w:color="auto" w:fill="FFFFFF"/>
        </w:rPr>
        <w:t xml:space="preserve"> in the workplace. It has been identified that Britain has a low ranking in this dimension which in turn indicates that people in this country </w:t>
      </w:r>
      <w:proofErr w:type="gramStart"/>
      <w:r>
        <w:rPr>
          <w:shd w:val="clear" w:color="auto" w:fill="FFFFFF"/>
        </w:rPr>
        <w:t>believes</w:t>
      </w:r>
      <w:proofErr w:type="gramEnd"/>
      <w:r>
        <w:rPr>
          <w:shd w:val="clear" w:color="auto" w:fill="FFFFFF"/>
        </w:rPr>
        <w:t xml:space="preserve"> that inequality should be reduced. Another dimension involved in this theory is masculinity which </w:t>
      </w:r>
      <w:proofErr w:type="gramStart"/>
      <w:r>
        <w:rPr>
          <w:shd w:val="clear" w:color="auto" w:fill="FFFFFF"/>
        </w:rPr>
        <w:t>show that</w:t>
      </w:r>
      <w:proofErr w:type="gramEnd"/>
      <w:r>
        <w:rPr>
          <w:shd w:val="clear" w:color="auto" w:fill="FFFFFF"/>
        </w:rPr>
        <w:t xml:space="preserve"> whether the society in a particular country is driven by achievement, success, </w:t>
      </w:r>
      <w:proofErr w:type="gramStart"/>
      <w:r>
        <w:rPr>
          <w:shd w:val="clear" w:color="auto" w:fill="FFFFFF"/>
        </w:rPr>
        <w:t>competition</w:t>
      </w:r>
      <w:proofErr w:type="gramEnd"/>
      <w:r>
        <w:rPr>
          <w:shd w:val="clear" w:color="auto" w:fill="FFFFFF"/>
        </w:rPr>
        <w:t xml:space="preserve"> or it is driven by quality of life and care for others. Britain scores 66 in this index which in turn </w:t>
      </w:r>
      <w:proofErr w:type="gramStart"/>
      <w:r>
        <w:rPr>
          <w:shd w:val="clear" w:color="auto" w:fill="FFFFFF"/>
        </w:rPr>
        <w:t>pints</w:t>
      </w:r>
      <w:proofErr w:type="gramEnd"/>
      <w:r>
        <w:rPr>
          <w:shd w:val="clear" w:color="auto" w:fill="FFFFFF"/>
        </w:rPr>
        <w:t xml:space="preserve"> out that it is a masculine society which is driven by success (</w:t>
      </w:r>
      <w:proofErr w:type="spellStart"/>
      <w:r>
        <w:rPr>
          <w:shd w:val="clear" w:color="auto" w:fill="FFFFFF"/>
        </w:rPr>
        <w:t>Talalova</w:t>
      </w:r>
      <w:proofErr w:type="spellEnd"/>
      <w:r>
        <w:rPr>
          <w:shd w:val="clear" w:color="auto" w:fill="FFFFFF"/>
        </w:rPr>
        <w:t xml:space="preserve"> and </w:t>
      </w:r>
      <w:proofErr w:type="spellStart"/>
      <w:r>
        <w:rPr>
          <w:shd w:val="clear" w:color="auto" w:fill="FFFFFF"/>
        </w:rPr>
        <w:t>Werthschulte</w:t>
      </w:r>
      <w:proofErr w:type="spellEnd"/>
      <w:r>
        <w:rPr>
          <w:shd w:val="clear" w:color="auto" w:fill="FFFFFF"/>
        </w:rPr>
        <w:t xml:space="preserve">, 2020). It further shows that people of </w:t>
      </w:r>
      <w:proofErr w:type="gramStart"/>
      <w:r>
        <w:rPr>
          <w:shd w:val="clear" w:color="auto" w:fill="FFFFFF"/>
        </w:rPr>
        <w:t>UK</w:t>
      </w:r>
      <w:proofErr w:type="gramEnd"/>
      <w:r>
        <w:rPr>
          <w:shd w:val="clear" w:color="auto" w:fill="FFFFFF"/>
        </w:rPr>
        <w:t xml:space="preserve"> work with a clear and </w:t>
      </w:r>
      <w:proofErr w:type="gramStart"/>
      <w:r>
        <w:rPr>
          <w:shd w:val="clear" w:color="auto" w:fill="FFFFFF"/>
        </w:rPr>
        <w:t>well defined</w:t>
      </w:r>
      <w:proofErr w:type="gramEnd"/>
      <w:r>
        <w:rPr>
          <w:shd w:val="clear" w:color="auto" w:fill="FFFFFF"/>
        </w:rPr>
        <w:t xml:space="preserve"> performance ambition. It indicates that people of different countries working in Unilever with people of UK will </w:t>
      </w:r>
      <w:proofErr w:type="spellStart"/>
      <w:proofErr w:type="gramStart"/>
      <w:r>
        <w:rPr>
          <w:shd w:val="clear" w:color="auto" w:fill="FFFFFF"/>
        </w:rPr>
        <w:t>driven</w:t>
      </w:r>
      <w:proofErr w:type="spellEnd"/>
      <w:proofErr w:type="gramEnd"/>
      <w:r>
        <w:rPr>
          <w:shd w:val="clear" w:color="auto" w:fill="FFFFFF"/>
        </w:rPr>
        <w:t xml:space="preserve"> by achievements and work with a performance ambition. Uncertainty avoidance is an another dimension of this theory which shows the degree to which people </w:t>
      </w:r>
      <w:proofErr w:type="gramStart"/>
      <w:r>
        <w:rPr>
          <w:shd w:val="clear" w:color="auto" w:fill="FFFFFF"/>
        </w:rPr>
        <w:t>feels</w:t>
      </w:r>
      <w:proofErr w:type="gramEnd"/>
      <w:r>
        <w:rPr>
          <w:shd w:val="clear" w:color="auto" w:fill="FFFFFF"/>
        </w:rPr>
        <w:t xml:space="preserve"> threatened by unknown </w:t>
      </w:r>
      <w:proofErr w:type="gramStart"/>
      <w:r>
        <w:rPr>
          <w:shd w:val="clear" w:color="auto" w:fill="FFFFFF"/>
        </w:rPr>
        <w:t>situations  and</w:t>
      </w:r>
      <w:proofErr w:type="gramEnd"/>
      <w:r>
        <w:rPr>
          <w:shd w:val="clear" w:color="auto" w:fill="FFFFFF"/>
        </w:rPr>
        <w:t xml:space="preserve"> creates beliefs in order to avoid those situations. UK scores around 35 which in turn indicates that British people generally remains comfortable with distinct ambiguous or unfamiliar situations. It also implies that the country is quite happy even after not knowing the possibility of ambiguous situations.   </w:t>
      </w:r>
      <w:proofErr w:type="gramStart"/>
      <w:r>
        <w:rPr>
          <w:shd w:val="clear" w:color="auto" w:fill="FFFFFF"/>
        </w:rPr>
        <w:t>Other</w:t>
      </w:r>
      <w:proofErr w:type="gramEnd"/>
      <w:r>
        <w:rPr>
          <w:shd w:val="clear" w:color="auto" w:fill="FFFFFF"/>
        </w:rPr>
        <w:t xml:space="preserve"> dimension of Hofstede cultural dimensions theory named long term </w:t>
      </w:r>
      <w:r>
        <w:rPr>
          <w:shd w:val="clear" w:color="auto" w:fill="FFFFFF"/>
        </w:rPr>
        <w:lastRenderedPageBreak/>
        <w:t xml:space="preserve">orientation explains that how each and every society needs to maintain links with their own past in order to </w:t>
      </w:r>
      <w:proofErr w:type="gramStart"/>
      <w:r>
        <w:rPr>
          <w:shd w:val="clear" w:color="auto" w:fill="FFFFFF"/>
        </w:rPr>
        <w:t>counter  their</w:t>
      </w:r>
      <w:proofErr w:type="gramEnd"/>
      <w:r>
        <w:rPr>
          <w:shd w:val="clear" w:color="auto" w:fill="FFFFFF"/>
        </w:rPr>
        <w:t xml:space="preserve"> present as well as future challenges. Societies who considerably </w:t>
      </w:r>
      <w:proofErr w:type="gramStart"/>
      <w:r>
        <w:rPr>
          <w:shd w:val="clear" w:color="auto" w:fill="FFFFFF"/>
        </w:rPr>
        <w:t>scores</w:t>
      </w:r>
      <w:proofErr w:type="gramEnd"/>
      <w:r>
        <w:rPr>
          <w:shd w:val="clear" w:color="auto" w:fill="FFFFFF"/>
        </w:rPr>
        <w:t xml:space="preserve"> in this dimension generally prefers to maintain time </w:t>
      </w:r>
      <w:proofErr w:type="spellStart"/>
      <w:r>
        <w:rPr>
          <w:shd w:val="clear" w:color="auto" w:fill="FFFFFF"/>
        </w:rPr>
        <w:t>honoured</w:t>
      </w:r>
      <w:proofErr w:type="spellEnd"/>
      <w:r>
        <w:rPr>
          <w:shd w:val="clear" w:color="auto" w:fill="FFFFFF"/>
        </w:rPr>
        <w:t xml:space="preserve"> norms and traditions while looking for a change in the society with a suspicion. On the other side, societies who </w:t>
      </w:r>
      <w:proofErr w:type="gramStart"/>
      <w:r>
        <w:rPr>
          <w:shd w:val="clear" w:color="auto" w:fill="FFFFFF"/>
        </w:rPr>
        <w:t>scores</w:t>
      </w:r>
      <w:proofErr w:type="gramEnd"/>
      <w:r>
        <w:rPr>
          <w:shd w:val="clear" w:color="auto" w:fill="FFFFFF"/>
        </w:rPr>
        <w:t xml:space="preserve"> high in this </w:t>
      </w:r>
      <w:proofErr w:type="gramStart"/>
      <w:r>
        <w:rPr>
          <w:shd w:val="clear" w:color="auto" w:fill="FFFFFF"/>
        </w:rPr>
        <w:t>dimension  prefers</w:t>
      </w:r>
      <w:proofErr w:type="gramEnd"/>
      <w:r>
        <w:rPr>
          <w:shd w:val="clear" w:color="auto" w:fill="FFFFFF"/>
        </w:rPr>
        <w:t xml:space="preserve"> to adopt a pragmatic approach so that they can encourage efforts and thrifts and further prepare themselves for the future. Britain has a score of 51 in this </w:t>
      </w:r>
      <w:proofErr w:type="gramStart"/>
      <w:r>
        <w:rPr>
          <w:shd w:val="clear" w:color="auto" w:fill="FFFFFF"/>
        </w:rPr>
        <w:t>particular dimension</w:t>
      </w:r>
      <w:proofErr w:type="gramEnd"/>
      <w:r>
        <w:rPr>
          <w:shd w:val="clear" w:color="auto" w:fill="FFFFFF"/>
        </w:rPr>
        <w:t xml:space="preserve">. Thus, it can't be determined whether the British culture has dominant preference or not. The last dimension of this </w:t>
      </w:r>
      <w:proofErr w:type="spellStart"/>
      <w:r>
        <w:rPr>
          <w:shd w:val="clear" w:color="auto" w:fill="FFFFFF"/>
        </w:rPr>
        <w:t>hofstede</w:t>
      </w:r>
      <w:proofErr w:type="spellEnd"/>
      <w:r>
        <w:rPr>
          <w:shd w:val="clear" w:color="auto" w:fill="FFFFFF"/>
        </w:rPr>
        <w:t xml:space="preserve"> cultural dimension theory which in turn shows the degree to which individuals strive to control their impulses as well as desires (</w:t>
      </w:r>
      <w:proofErr w:type="spellStart"/>
      <w:r>
        <w:rPr>
          <w:shd w:val="clear" w:color="auto" w:fill="FFFFFF"/>
        </w:rPr>
        <w:t>Migon</w:t>
      </w:r>
      <w:proofErr w:type="spellEnd"/>
      <w:r>
        <w:rPr>
          <w:shd w:val="clear" w:color="auto" w:fill="FFFFFF"/>
        </w:rPr>
        <w:t xml:space="preserve"> </w:t>
      </w:r>
      <w:proofErr w:type="spellStart"/>
      <w:r>
        <w:rPr>
          <w:shd w:val="clear" w:color="auto" w:fill="FFFFFF"/>
        </w:rPr>
        <w:t>Favaretto</w:t>
      </w:r>
      <w:proofErr w:type="spellEnd"/>
      <w:r>
        <w:rPr>
          <w:shd w:val="clear" w:color="auto" w:fill="FFFFFF"/>
        </w:rPr>
        <w:t xml:space="preserve"> and et.al, 2019). Those who have less control over these desires </w:t>
      </w:r>
      <w:proofErr w:type="gramStart"/>
      <w:r>
        <w:rPr>
          <w:shd w:val="clear" w:color="auto" w:fill="FFFFFF"/>
        </w:rPr>
        <w:t>is</w:t>
      </w:r>
      <w:proofErr w:type="gramEnd"/>
      <w:r>
        <w:rPr>
          <w:shd w:val="clear" w:color="auto" w:fill="FFFFFF"/>
        </w:rPr>
        <w:t xml:space="preserve"> referred as indulgence. </w:t>
      </w:r>
      <w:proofErr w:type="gramStart"/>
      <w:r>
        <w:rPr>
          <w:shd w:val="clear" w:color="auto" w:fill="FFFFFF"/>
        </w:rPr>
        <w:t>As contrary</w:t>
      </w:r>
      <w:proofErr w:type="gramEnd"/>
      <w:r>
        <w:rPr>
          <w:shd w:val="clear" w:color="auto" w:fill="FFFFFF"/>
        </w:rPr>
        <w:t xml:space="preserve"> to this, strong control over these impulses and desires are termed as restraint. This shows that culture can either be explained as restraint or indulgent. Britain has a score of 69 in this dimension which ultimately points out that the culture of this country can be regarded as indulgent. Thus, people in societies of this country have </w:t>
      </w:r>
      <w:proofErr w:type="gramStart"/>
      <w:r>
        <w:rPr>
          <w:shd w:val="clear" w:color="auto" w:fill="FFFFFF"/>
        </w:rPr>
        <w:t>their</w:t>
      </w:r>
      <w:proofErr w:type="gramEnd"/>
      <w:r>
        <w:rPr>
          <w:shd w:val="clear" w:color="auto" w:fill="FFFFFF"/>
        </w:rPr>
        <w:t xml:space="preserve"> willingness to </w:t>
      </w:r>
      <w:proofErr w:type="spellStart"/>
      <w:r>
        <w:rPr>
          <w:shd w:val="clear" w:color="auto" w:fill="FFFFFF"/>
        </w:rPr>
        <w:t>realise</w:t>
      </w:r>
      <w:proofErr w:type="spellEnd"/>
      <w:r>
        <w:rPr>
          <w:shd w:val="clear" w:color="auto" w:fill="FFFFFF"/>
        </w:rPr>
        <w:t xml:space="preserve"> their desires and impulses so that they can have fun in their life. Addition to this, they have </w:t>
      </w:r>
      <w:proofErr w:type="spellStart"/>
      <w:proofErr w:type="gramStart"/>
      <w:r>
        <w:rPr>
          <w:shd w:val="clear" w:color="auto" w:fill="FFFFFF"/>
        </w:rPr>
        <w:t>a</w:t>
      </w:r>
      <w:proofErr w:type="spellEnd"/>
      <w:proofErr w:type="gramEnd"/>
      <w:r>
        <w:rPr>
          <w:shd w:val="clear" w:color="auto" w:fill="FFFFFF"/>
        </w:rPr>
        <w:t xml:space="preserve"> optimistic attitude and high inclination towards positivity. Moreover, they give significant emphasis </w:t>
      </w:r>
      <w:proofErr w:type="gramStart"/>
      <w:r>
        <w:rPr>
          <w:shd w:val="clear" w:color="auto" w:fill="FFFFFF"/>
        </w:rPr>
        <w:t>on</w:t>
      </w:r>
      <w:proofErr w:type="gramEnd"/>
      <w:r>
        <w:rPr>
          <w:shd w:val="clear" w:color="auto" w:fill="FFFFFF"/>
        </w:rPr>
        <w:t xml:space="preserve"> their leisure time. This analysis indicates that Unilever is required to make effective </w:t>
      </w:r>
      <w:proofErr w:type="spellStart"/>
      <w:r>
        <w:rPr>
          <w:shd w:val="clear" w:color="auto" w:fill="FFFFFF"/>
        </w:rPr>
        <w:t>utilisation</w:t>
      </w:r>
      <w:proofErr w:type="spellEnd"/>
      <w:r>
        <w:rPr>
          <w:shd w:val="clear" w:color="auto" w:fill="FFFFFF"/>
        </w:rPr>
        <w:t xml:space="preserve"> of this </w:t>
      </w:r>
      <w:proofErr w:type="spellStart"/>
      <w:r>
        <w:rPr>
          <w:shd w:val="clear" w:color="auto" w:fill="FFFFFF"/>
        </w:rPr>
        <w:t>hofstede</w:t>
      </w:r>
      <w:proofErr w:type="spellEnd"/>
      <w:r>
        <w:rPr>
          <w:shd w:val="clear" w:color="auto" w:fill="FFFFFF"/>
        </w:rPr>
        <w:t xml:space="preserve"> cultural dimensions theory so that it can manage its diversified workforce in an effective and efficient manner.          </w:t>
      </w:r>
    </w:p>
    <w:p w14:paraId="7AA2BED6" w14:textId="77777777" w:rsidR="00454F63" w:rsidRDefault="00454F63" w:rsidP="00454F63">
      <w:pPr>
        <w:ind w:left="720"/>
        <w:rPr>
          <w:b/>
          <w:i/>
        </w:rPr>
      </w:pPr>
    </w:p>
    <w:p w14:paraId="507FFFE4" w14:textId="77777777" w:rsidR="00454F63" w:rsidRDefault="00454F63" w:rsidP="00454F63">
      <w:r>
        <w:tab/>
        <w:t xml:space="preserve">Cultural sensitivity refers to the process of making aware and accepting cultural differences among people from </w:t>
      </w:r>
      <w:proofErr w:type="gramStart"/>
      <w:r>
        <w:t>variety</w:t>
      </w:r>
      <w:proofErr w:type="gramEnd"/>
      <w:r>
        <w:t xml:space="preserve"> of countries and backgrounds (</w:t>
      </w:r>
      <w:proofErr w:type="spellStart"/>
      <w:r>
        <w:t>Mukhametdinov</w:t>
      </w:r>
      <w:proofErr w:type="spellEnd"/>
      <w:r>
        <w:t xml:space="preserve"> and </w:t>
      </w:r>
      <w:proofErr w:type="spellStart"/>
      <w:r>
        <w:t>Mukhametdinov</w:t>
      </w:r>
      <w:proofErr w:type="spellEnd"/>
      <w:r>
        <w:t xml:space="preserve">, 2020). It basically includes judgment of </w:t>
      </w:r>
      <w:proofErr w:type="gramStart"/>
      <w:r>
        <w:t>cross cultural</w:t>
      </w:r>
      <w:proofErr w:type="gramEnd"/>
      <w:r>
        <w:t xml:space="preserve"> practices, effectively dealing with differences. Cultural sensitivity at workplace is essential for companies and organizations because it will help Unilever to increase engagement among consumers in the target market, enhance brand awareness, market reach of the company which directly or indirectly contribute towards increased in sales volume and better profitability. Unilever also have highly diverse workforce with employees from more than 100 nationalities, variety of backgrounds, cultures, religions, castes, creed, gender, </w:t>
      </w:r>
      <w:proofErr w:type="gramStart"/>
      <w:r>
        <w:t>color</w:t>
      </w:r>
      <w:proofErr w:type="gramEnd"/>
      <w:r>
        <w:t xml:space="preserve"> and various others. Therefore, it is essential for Unilever to promote and develop cultural sensitivity among employees </w:t>
      </w:r>
      <w:proofErr w:type="gramStart"/>
      <w:r>
        <w:t>in order to</w:t>
      </w:r>
      <w:proofErr w:type="gramEnd"/>
      <w:r>
        <w:t xml:space="preserve"> ensure that employees effectively understand behavior expectations of organization as per code of conduct, practices and policies. Which </w:t>
      </w:r>
      <w:proofErr w:type="gramStart"/>
      <w:r>
        <w:t>reduce</w:t>
      </w:r>
      <w:proofErr w:type="gramEnd"/>
      <w:r>
        <w:t xml:space="preserve"> chance of discrimination, bullying, </w:t>
      </w:r>
      <w:proofErr w:type="gramStart"/>
      <w:r>
        <w:t>harassment</w:t>
      </w:r>
      <w:proofErr w:type="gramEnd"/>
      <w:r>
        <w:t xml:space="preserve"> and various other misconducts. </w:t>
      </w:r>
      <w:r>
        <w:lastRenderedPageBreak/>
        <w:t xml:space="preserve">Moreover, Unilever can develop cultural sensitivity at workplace by conducting various cultural sensitivity training and development programs which help employees to effectively recognize cultural differences, overcome various communication barriers, improving communication and coordination at workplace, understanding cultural competencies and various others. </w:t>
      </w:r>
      <w:proofErr w:type="gramStart"/>
      <w:r>
        <w:t>Later on</w:t>
      </w:r>
      <w:proofErr w:type="gramEnd"/>
      <w:r>
        <w:t xml:space="preserve">, Unilever can also consider and implement various other proactive </w:t>
      </w:r>
      <w:proofErr w:type="gramStart"/>
      <w:r>
        <w:t>approach</w:t>
      </w:r>
      <w:proofErr w:type="gramEnd"/>
      <w:r>
        <w:t xml:space="preserve"> and steps in order to effectively promote cultural sensitivity among employees. Promoting and improving cultural sensitivity will not only help Unilever to enhance communication and coordination among employees but also contribute towards better productivity and work efficiency of employees. </w:t>
      </w:r>
    </w:p>
    <w:p w14:paraId="5988BA40" w14:textId="77777777" w:rsidR="00454F63" w:rsidRDefault="00454F63" w:rsidP="00454F63"/>
    <w:p w14:paraId="6D5DFCB8" w14:textId="77777777" w:rsidR="00454F63" w:rsidRDefault="00454F63" w:rsidP="00454F63">
      <w:pPr>
        <w:rPr>
          <w:b/>
          <w:bCs/>
        </w:rPr>
      </w:pPr>
      <w:r>
        <w:tab/>
        <w:t xml:space="preserve">Communication barriers </w:t>
      </w:r>
      <w:proofErr w:type="gramStart"/>
      <w:r>
        <w:t>refers</w:t>
      </w:r>
      <w:proofErr w:type="gramEnd"/>
      <w:r>
        <w:t xml:space="preserve"> to obstacles which makes exchange and understanding of messages difficult sent in order transfer and convey some kind of ideas, information, data, thoughts and various others (</w:t>
      </w:r>
      <w:proofErr w:type="spellStart"/>
      <w:proofErr w:type="gramStart"/>
      <w:r>
        <w:t>Hassan,Khan</w:t>
      </w:r>
      <w:proofErr w:type="spellEnd"/>
      <w:proofErr w:type="gramEnd"/>
      <w:r>
        <w:t xml:space="preserve"> and Ziberi, 2021). Moreover, communication barriers also create impact on effectiveness of communication process, increase confusion and chances of miscommunication or incorrect information being transfer and conveyed among others which may lead to loss of business </w:t>
      </w:r>
      <w:proofErr w:type="spellStart"/>
      <w:r>
        <w:t>organisations</w:t>
      </w:r>
      <w:proofErr w:type="spellEnd"/>
      <w:r>
        <w:t xml:space="preserve">. When it comes to multinational </w:t>
      </w:r>
      <w:proofErr w:type="gramStart"/>
      <w:r>
        <w:t>company</w:t>
      </w:r>
      <w:proofErr w:type="gramEnd"/>
      <w:r>
        <w:t xml:space="preserve"> like Unilever with diverse workforce from variety of countries, backgrounds, religion, caste, creed, gender, </w:t>
      </w:r>
      <w:proofErr w:type="spellStart"/>
      <w:r>
        <w:t>colour</w:t>
      </w:r>
      <w:proofErr w:type="spellEnd"/>
      <w:r>
        <w:t xml:space="preserve"> and various others. As per </w:t>
      </w:r>
      <w:proofErr w:type="gramStart"/>
      <w:r>
        <w:t>a report</w:t>
      </w:r>
      <w:proofErr w:type="gramEnd"/>
      <w:r>
        <w:t xml:space="preserve">, employees of Unilever belong to more than 100 nationalities. Therefore, these are some of the different communication barriers which Unilever experienced due to diverse workforce in United Kingdom such as linguistic barriers </w:t>
      </w:r>
      <w:proofErr w:type="gramStart"/>
      <w:r>
        <w:t>refers</w:t>
      </w:r>
      <w:proofErr w:type="gramEnd"/>
      <w:r>
        <w:t xml:space="preserve"> barriers which caused due to improper communication among senders and receivers. These are some of the major reasons due to which Unilever experienced linguistic barriers such as poor quality of message which can be due to lack of clarity, complex way of providing information from sender and various others (Amano and et.al, 2021). After that, linguistic barriers can also arise when one employee conveying message and information in English but another employee who is trying to understand the message and information is unaware of English language which enhance chances of confusion and misunderstanding among employees. After that, another major communication </w:t>
      </w:r>
      <w:proofErr w:type="gramStart"/>
      <w:r>
        <w:t>barriers</w:t>
      </w:r>
      <w:proofErr w:type="gramEnd"/>
      <w:r>
        <w:t xml:space="preserve"> which arise at diverse workforce are cultural barriers (</w:t>
      </w:r>
      <w:proofErr w:type="spellStart"/>
      <w:r>
        <w:t>Mogea</w:t>
      </w:r>
      <w:proofErr w:type="spellEnd"/>
      <w:r>
        <w:t xml:space="preserve">, 2023). Cultural barriers </w:t>
      </w:r>
      <w:proofErr w:type="gramStart"/>
      <w:r>
        <w:t>refers</w:t>
      </w:r>
      <w:proofErr w:type="gramEnd"/>
      <w:r>
        <w:t xml:space="preserve"> to those obstacles and barriers which basically arise due to lack of similarities among employees from variety of backgrounds, cultures, religions, castes, creeds and various others around the globe. A term which is harmless and means different can be considered as </w:t>
      </w:r>
      <w:proofErr w:type="gramStart"/>
      <w:r>
        <w:t>a slang</w:t>
      </w:r>
      <w:proofErr w:type="gramEnd"/>
      <w:r>
        <w:t xml:space="preserve"> among employees from another culture. Moreover, </w:t>
      </w:r>
      <w:proofErr w:type="gramStart"/>
      <w:r>
        <w:t>beliefs</w:t>
      </w:r>
      <w:proofErr w:type="gramEnd"/>
      <w:r>
        <w:t xml:space="preserve"> of employees also differ from one culture to another culture. </w:t>
      </w:r>
      <w:r>
        <w:lastRenderedPageBreak/>
        <w:t>Cultural barriers among employees may lead to misunderstanding and enhance chances of conflicts, lack of appreciation of difference culture and customs of other employees (</w:t>
      </w:r>
      <w:proofErr w:type="spellStart"/>
      <w:r>
        <w:t>Mykhaylyova</w:t>
      </w:r>
      <w:proofErr w:type="spellEnd"/>
      <w:r>
        <w:t xml:space="preserve">, </w:t>
      </w:r>
      <w:proofErr w:type="spellStart"/>
      <w:r>
        <w:t>Voronenko</w:t>
      </w:r>
      <w:proofErr w:type="spellEnd"/>
      <w:r>
        <w:t xml:space="preserve"> and </w:t>
      </w:r>
      <w:proofErr w:type="spellStart"/>
      <w:r>
        <w:t>Lokotkova-Ternova</w:t>
      </w:r>
      <w:proofErr w:type="spellEnd"/>
      <w:r>
        <w:t xml:space="preserve">, 2020). </w:t>
      </w:r>
      <w:proofErr w:type="gramStart"/>
      <w:r>
        <w:t>Later on</w:t>
      </w:r>
      <w:proofErr w:type="gramEnd"/>
      <w:r>
        <w:t xml:space="preserve">, last but not </w:t>
      </w:r>
      <w:proofErr w:type="gramStart"/>
      <w:r>
        <w:t>the least</w:t>
      </w:r>
      <w:proofErr w:type="gramEnd"/>
      <w:r>
        <w:t xml:space="preserve"> another communication barrier which arise due to diverse workforce are psychological barriers. Psychological barriers </w:t>
      </w:r>
      <w:proofErr w:type="gramStart"/>
      <w:r>
        <w:t>refers</w:t>
      </w:r>
      <w:proofErr w:type="gramEnd"/>
      <w:r>
        <w:t xml:space="preserve"> mental turbulence which distracts and limit </w:t>
      </w:r>
      <w:proofErr w:type="gramStart"/>
      <w:r>
        <w:t>ability</w:t>
      </w:r>
      <w:proofErr w:type="gramEnd"/>
      <w:r>
        <w:t xml:space="preserve"> of an individual to effectively communicate among others and make right decisions. These </w:t>
      </w:r>
      <w:proofErr w:type="gramStart"/>
      <w:r>
        <w:t>kind</w:t>
      </w:r>
      <w:proofErr w:type="gramEnd"/>
      <w:r>
        <w:t xml:space="preserve"> of communication barriers basically arise among employees due to mental limitations of human beings, emotional </w:t>
      </w:r>
      <w:proofErr w:type="gramStart"/>
      <w:r>
        <w:t>character</w:t>
      </w:r>
      <w:proofErr w:type="gramEnd"/>
      <w:r>
        <w:t xml:space="preserve"> and various other reasons. Psychological barriers play a vital role in </w:t>
      </w:r>
      <w:proofErr w:type="gramStart"/>
      <w:r>
        <w:t>communication</w:t>
      </w:r>
      <w:proofErr w:type="gramEnd"/>
      <w:r>
        <w:t xml:space="preserve"> process because mental state of one employee can make difficult for another employee to effectively understand the message and information conveyed. Psychological barriers basically arise due to premature evaluation of information in which one employee creates premature assumptions and conclusion before even receiving the message and information. Inadequate attention from </w:t>
      </w:r>
      <w:proofErr w:type="gramStart"/>
      <w:r>
        <w:t>employee</w:t>
      </w:r>
      <w:proofErr w:type="gramEnd"/>
      <w:r>
        <w:t xml:space="preserve"> receiving the information at the time of communication may also lead to psychological barriers in the communication process. Psychological barriers may also arise when information is transferred from multiple sources may lead to distorted final information and </w:t>
      </w:r>
      <w:proofErr w:type="gramStart"/>
      <w:r>
        <w:t>employee received</w:t>
      </w:r>
      <w:proofErr w:type="gramEnd"/>
      <w:r>
        <w:t xml:space="preserve"> the information do not get complete information which is conveyed. These types of communication barriers may also arise due to health complications and physical disabilities which may directly or indirectly contribute towards poor hearing abilities, speech impairments and various others. Therefore, highly diverse workforce not only result in variety of communication barriers but allows company to gain variety of cultural perspectives which help to effectively understand consumers and encourage creative and innovative solutions for problems related to </w:t>
      </w:r>
      <w:proofErr w:type="gramStart"/>
      <w:r>
        <w:t>day to day</w:t>
      </w:r>
      <w:proofErr w:type="gramEnd"/>
      <w:r>
        <w:t xml:space="preserve"> business operations.   </w:t>
      </w:r>
    </w:p>
    <w:p w14:paraId="49B50605" w14:textId="77777777" w:rsidR="00454F63" w:rsidRDefault="00454F63" w:rsidP="00454F63">
      <w:pPr>
        <w:rPr>
          <w:b/>
          <w:bCs/>
        </w:rPr>
      </w:pPr>
    </w:p>
    <w:p w14:paraId="40B4CC4D" w14:textId="77777777" w:rsidR="00454F63" w:rsidRDefault="00454F63" w:rsidP="00454F63"/>
    <w:p w14:paraId="730E81AF" w14:textId="77777777" w:rsidR="00454F63" w:rsidRDefault="00454F63" w:rsidP="00454F63"/>
    <w:p w14:paraId="0E91FD01" w14:textId="77777777" w:rsidR="00454F63" w:rsidRDefault="00454F63" w:rsidP="00454F63"/>
    <w:p w14:paraId="11A3CE88" w14:textId="77777777" w:rsidR="00454F63" w:rsidRPr="00AC36C7" w:rsidRDefault="00454F63" w:rsidP="00454F63"/>
    <w:p w14:paraId="5436EF9A" w14:textId="77777777" w:rsidR="00454F63" w:rsidRDefault="00454F63" w:rsidP="00454F63"/>
    <w:p w14:paraId="5A92C9A0" w14:textId="77777777" w:rsidR="00454F63" w:rsidRDefault="00454F63" w:rsidP="00454F63"/>
    <w:p w14:paraId="4C4DE16E" w14:textId="77777777" w:rsidR="00454F63" w:rsidRDefault="00454F63" w:rsidP="00454F63">
      <w:pPr>
        <w:pStyle w:val="Heading1"/>
        <w:numPr>
          <w:ilvl w:val="0"/>
          <w:numId w:val="1"/>
        </w:numPr>
      </w:pPr>
      <w:bookmarkStart w:id="3" w:name="__RefHeading__15760_1580085576"/>
      <w:bookmarkEnd w:id="3"/>
      <w:r>
        <w:lastRenderedPageBreak/>
        <w:t>RECOMMENDATIONS</w:t>
      </w:r>
    </w:p>
    <w:p w14:paraId="62CE1EC9" w14:textId="77777777" w:rsidR="00454F63" w:rsidRDefault="00454F63" w:rsidP="00454F63">
      <w:r>
        <w:tab/>
        <w:t xml:space="preserve">These are some of the appropriate communication strategies and recommendation which may help Unilever to effectively deal with variety communication barriers due to diverse workforce and helps to develop positive and healthy working environment in the company. Unilever should conduct various training and develop programs for employees </w:t>
      </w:r>
      <w:proofErr w:type="gramStart"/>
      <w:r>
        <w:t>in order to</w:t>
      </w:r>
      <w:proofErr w:type="gramEnd"/>
      <w:r>
        <w:t xml:space="preserve"> enhance their proficiency in common languages. Which may help </w:t>
      </w:r>
      <w:proofErr w:type="gramStart"/>
      <w:r>
        <w:t>company</w:t>
      </w:r>
      <w:proofErr w:type="gramEnd"/>
      <w:r>
        <w:t xml:space="preserve"> to improve communication and coordination among employees, reduce chances of misunderstandings and deadline missed. After that, Unilever can also encourage employees to use inclusive language because non inclusive language can be hard to understand, may result employees in feeling offended and excluded. On the other hand, using inclusive language at </w:t>
      </w:r>
      <w:proofErr w:type="gramStart"/>
      <w:r>
        <w:t>workplace</w:t>
      </w:r>
      <w:proofErr w:type="gramEnd"/>
      <w:r>
        <w:t xml:space="preserve"> may help Unilever to reduce confusion among employees, chances of employees being offended and various others (How </w:t>
      </w:r>
      <w:proofErr w:type="gramStart"/>
      <w:r>
        <w:t>To</w:t>
      </w:r>
      <w:proofErr w:type="gramEnd"/>
      <w:r>
        <w:t xml:space="preserve"> Overcome The Top 4 Communication Barriers In The Workplace, 2023). </w:t>
      </w:r>
      <w:proofErr w:type="gramStart"/>
      <w:r>
        <w:t>Later on</w:t>
      </w:r>
      <w:proofErr w:type="gramEnd"/>
      <w:r>
        <w:t xml:space="preserve">, last but not the least Unilever can focus on improving cultural awareness among employees by celebrating traditions of colleagues from different countries and backgrounds, conducting and encouraging employees to participate in global citizenship training </w:t>
      </w:r>
      <w:proofErr w:type="spellStart"/>
      <w:r>
        <w:t>programmes</w:t>
      </w:r>
      <w:proofErr w:type="spellEnd"/>
      <w:r>
        <w:t xml:space="preserve">, considering and paying attention to cultural differences, listening colleagues and clients from variety of countries and backgrounds and various others. Therefore, considering some of these communication strategies and recommendation may help Unilever to overcome variety of communication barriers such as linguistic barriers, cultural barriers and psychological barriers in order develop health and positive environment at workplace.   </w:t>
      </w:r>
    </w:p>
    <w:p w14:paraId="187FFF75" w14:textId="77777777" w:rsidR="00454F63" w:rsidRDefault="00454F63" w:rsidP="00454F63"/>
    <w:p w14:paraId="0177D757" w14:textId="77777777" w:rsidR="00454F63" w:rsidRDefault="00454F63" w:rsidP="00454F63">
      <w:pPr>
        <w:pStyle w:val="Heading1"/>
        <w:numPr>
          <w:ilvl w:val="0"/>
          <w:numId w:val="1"/>
        </w:numPr>
      </w:pPr>
    </w:p>
    <w:p w14:paraId="6D8CE20B" w14:textId="77777777" w:rsidR="00454F63" w:rsidRDefault="00454F63" w:rsidP="00454F63">
      <w:pPr>
        <w:pStyle w:val="Heading1"/>
        <w:numPr>
          <w:ilvl w:val="0"/>
          <w:numId w:val="1"/>
        </w:numPr>
      </w:pPr>
    </w:p>
    <w:p w14:paraId="50C8BE1A" w14:textId="77777777" w:rsidR="00454F63" w:rsidRDefault="00454F63" w:rsidP="00454F63"/>
    <w:p w14:paraId="4031C56F" w14:textId="77777777" w:rsidR="00454F63" w:rsidRDefault="00454F63" w:rsidP="00454F63"/>
    <w:p w14:paraId="507012EF" w14:textId="77777777" w:rsidR="00454F63" w:rsidRDefault="00454F63" w:rsidP="00454F63"/>
    <w:p w14:paraId="76932BF8" w14:textId="77777777" w:rsidR="00454F63" w:rsidRDefault="00454F63" w:rsidP="00454F63"/>
    <w:p w14:paraId="070ABE6F" w14:textId="77777777" w:rsidR="00454F63" w:rsidRDefault="00454F63" w:rsidP="00454F63"/>
    <w:p w14:paraId="42386D2F" w14:textId="77777777" w:rsidR="00454F63" w:rsidRDefault="00454F63" w:rsidP="00454F63"/>
    <w:p w14:paraId="09C17B25" w14:textId="77777777" w:rsidR="00454F63" w:rsidRDefault="00454F63" w:rsidP="00454F63"/>
    <w:p w14:paraId="5E9DF077" w14:textId="77777777" w:rsidR="00454F63" w:rsidRDefault="00454F63" w:rsidP="00454F63"/>
    <w:p w14:paraId="6C1EDDA5" w14:textId="77777777" w:rsidR="00454F63" w:rsidRDefault="00454F63" w:rsidP="00454F63"/>
    <w:p w14:paraId="7729E9AA" w14:textId="77777777" w:rsidR="00454F63" w:rsidRDefault="00454F63" w:rsidP="00454F63"/>
    <w:p w14:paraId="1DF62029" w14:textId="77777777" w:rsidR="00454F63" w:rsidRDefault="00454F63" w:rsidP="00454F63">
      <w:pPr>
        <w:pStyle w:val="Heading1"/>
        <w:numPr>
          <w:ilvl w:val="0"/>
          <w:numId w:val="1"/>
        </w:numPr>
      </w:pPr>
      <w:bookmarkStart w:id="4" w:name="__RefHeading__35146_1580085576"/>
      <w:bookmarkEnd w:id="4"/>
      <w:r>
        <w:t>CONCLUSION</w:t>
      </w:r>
    </w:p>
    <w:p w14:paraId="063C930C" w14:textId="77777777" w:rsidR="00454F63" w:rsidRDefault="00454F63" w:rsidP="00454F63">
      <w:r>
        <w:tab/>
        <w:t xml:space="preserve">This essay concludes that </w:t>
      </w:r>
      <w:r>
        <w:rPr>
          <w:shd w:val="clear" w:color="auto" w:fill="FFFFFF"/>
        </w:rPr>
        <w:t xml:space="preserve">British business communications refers to ways through which organizations of United Kingdom carries out the communication process. These ways </w:t>
      </w:r>
      <w:proofErr w:type="gramStart"/>
      <w:r>
        <w:rPr>
          <w:shd w:val="clear" w:color="auto" w:fill="FFFFFF"/>
        </w:rPr>
        <w:t>involves</w:t>
      </w:r>
      <w:proofErr w:type="gramEnd"/>
      <w:r>
        <w:rPr>
          <w:shd w:val="clear" w:color="auto" w:fill="FFFFFF"/>
        </w:rPr>
        <w:t xml:space="preserve"> distinct social, economic and cultural factors that have the potential </w:t>
      </w:r>
      <w:proofErr w:type="gramStart"/>
      <w:r>
        <w:rPr>
          <w:shd w:val="clear" w:color="auto" w:fill="FFFFFF"/>
        </w:rPr>
        <w:t>to put</w:t>
      </w:r>
      <w:proofErr w:type="gramEnd"/>
      <w:r>
        <w:rPr>
          <w:shd w:val="clear" w:color="auto" w:fill="FFFFFF"/>
        </w:rPr>
        <w:t xml:space="preserve"> influence the way individuals communicate, engage and interact with each other. Cultures of communication around the globe are basically classified into two main categories such as direct and indirect. This essay also concludes that direct communication culture is </w:t>
      </w:r>
      <w:proofErr w:type="gramStart"/>
      <w:r>
        <w:rPr>
          <w:shd w:val="clear" w:color="auto" w:fill="FFFFFF"/>
        </w:rPr>
        <w:t>taken into account</w:t>
      </w:r>
      <w:proofErr w:type="gramEnd"/>
      <w:r>
        <w:rPr>
          <w:shd w:val="clear" w:color="auto" w:fill="FFFFFF"/>
        </w:rPr>
        <w:t xml:space="preserve"> then it can be analyzed that people adopting this communication culture generally tend to say what they actually think so that they can maintain transparency while communicating with others. On the other hand, indirect communication culture gives more value to relationships and feelings rather than saying what they think. </w:t>
      </w:r>
      <w:proofErr w:type="gramStart"/>
      <w:r>
        <w:rPr>
          <w:shd w:val="clear" w:color="auto" w:fill="FFFFFF"/>
        </w:rPr>
        <w:t>Later on</w:t>
      </w:r>
      <w:proofErr w:type="gramEnd"/>
      <w:r>
        <w:rPr>
          <w:shd w:val="clear" w:color="auto" w:fill="FFFFFF"/>
        </w:rPr>
        <w:t xml:space="preserve">, this essay also concludes that cultural sensitivity refers to the process of making aware and accepting cultural differences among people from variety of countries and backgrounds. Communication barriers </w:t>
      </w:r>
      <w:proofErr w:type="gramStart"/>
      <w:r>
        <w:rPr>
          <w:shd w:val="clear" w:color="auto" w:fill="FFFFFF"/>
        </w:rPr>
        <w:t>refers</w:t>
      </w:r>
      <w:proofErr w:type="gramEnd"/>
      <w:r>
        <w:rPr>
          <w:shd w:val="clear" w:color="auto" w:fill="FFFFFF"/>
        </w:rPr>
        <w:t xml:space="preserve"> to obstacles which makes exchange and understanding of messages difficult sent in order transfer and convey some kind of ideas, information, data, </w:t>
      </w:r>
      <w:proofErr w:type="gramStart"/>
      <w:r>
        <w:rPr>
          <w:shd w:val="clear" w:color="auto" w:fill="FFFFFF"/>
        </w:rPr>
        <w:t>thoughts</w:t>
      </w:r>
      <w:proofErr w:type="gramEnd"/>
      <w:r>
        <w:rPr>
          <w:shd w:val="clear" w:color="auto" w:fill="FFFFFF"/>
        </w:rPr>
        <w:t xml:space="preserve"> and various others. Company experienced basically 4 major communication barriers such as linguistic barriers, cultural </w:t>
      </w:r>
      <w:proofErr w:type="gramStart"/>
      <w:r>
        <w:rPr>
          <w:shd w:val="clear" w:color="auto" w:fill="FFFFFF"/>
        </w:rPr>
        <w:t>barriers</w:t>
      </w:r>
      <w:proofErr w:type="gramEnd"/>
      <w:r>
        <w:rPr>
          <w:shd w:val="clear" w:color="auto" w:fill="FFFFFF"/>
        </w:rPr>
        <w:t xml:space="preserve"> and psychological barriers which they can overcome by conducting training and development programs, employee engagement activities and various others.  </w:t>
      </w:r>
    </w:p>
    <w:p w14:paraId="5CE1F824" w14:textId="77777777" w:rsidR="00454F63" w:rsidRDefault="00454F63" w:rsidP="00454F63">
      <w:pPr>
        <w:pStyle w:val="Heading1"/>
        <w:numPr>
          <w:ilvl w:val="0"/>
          <w:numId w:val="1"/>
        </w:numPr>
        <w:rPr>
          <w:lang w:val="en-US"/>
        </w:rPr>
      </w:pPr>
    </w:p>
    <w:p w14:paraId="63F9738A" w14:textId="77777777" w:rsidR="00454F63" w:rsidRDefault="00454F63" w:rsidP="00454F63">
      <w:pPr>
        <w:pStyle w:val="Heading1"/>
        <w:numPr>
          <w:ilvl w:val="0"/>
          <w:numId w:val="1"/>
        </w:numPr>
        <w:rPr>
          <w:lang w:val="en-US"/>
        </w:rPr>
      </w:pPr>
    </w:p>
    <w:p w14:paraId="73D255A3" w14:textId="77777777" w:rsidR="00454F63" w:rsidRDefault="00454F63" w:rsidP="00454F63"/>
    <w:p w14:paraId="672C4C9E" w14:textId="77777777" w:rsidR="00454F63" w:rsidRDefault="00454F63" w:rsidP="00454F63">
      <w:pPr>
        <w:pStyle w:val="Heading1"/>
        <w:numPr>
          <w:ilvl w:val="0"/>
          <w:numId w:val="1"/>
        </w:numPr>
        <w:rPr>
          <w:lang w:val="en-US"/>
        </w:rPr>
      </w:pPr>
    </w:p>
    <w:p w14:paraId="298433B9" w14:textId="77777777" w:rsidR="00454F63" w:rsidRDefault="00454F63" w:rsidP="00454F63">
      <w:pPr>
        <w:pStyle w:val="Heading1"/>
        <w:numPr>
          <w:ilvl w:val="0"/>
          <w:numId w:val="1"/>
        </w:numPr>
        <w:rPr>
          <w:lang w:val="en-US"/>
        </w:rPr>
      </w:pPr>
    </w:p>
    <w:p w14:paraId="4FC11061" w14:textId="77777777" w:rsidR="00454F63" w:rsidRDefault="00454F63" w:rsidP="00454F63">
      <w:pPr>
        <w:pStyle w:val="Heading1"/>
        <w:numPr>
          <w:ilvl w:val="0"/>
          <w:numId w:val="1"/>
        </w:numPr>
        <w:rPr>
          <w:lang w:val="en-US"/>
        </w:rPr>
      </w:pPr>
    </w:p>
    <w:p w14:paraId="3C9E40B7" w14:textId="77777777" w:rsidR="00454F63" w:rsidRDefault="00454F63" w:rsidP="00454F63"/>
    <w:p w14:paraId="1E258067" w14:textId="77777777" w:rsidR="00454F63" w:rsidRDefault="00454F63" w:rsidP="00454F63"/>
    <w:p w14:paraId="1FBBB3AE" w14:textId="77777777" w:rsidR="00454F63" w:rsidRDefault="00454F63" w:rsidP="00454F63"/>
    <w:p w14:paraId="7EE8DFE4" w14:textId="77777777" w:rsidR="00454F63" w:rsidRDefault="00454F63" w:rsidP="00454F63"/>
    <w:p w14:paraId="46E22B2F" w14:textId="77777777" w:rsidR="00454F63" w:rsidRDefault="00454F63" w:rsidP="00454F63"/>
    <w:p w14:paraId="6D9F7F91" w14:textId="77777777" w:rsidR="00454F63" w:rsidRDefault="00454F63" w:rsidP="00454F63">
      <w:pPr>
        <w:pStyle w:val="Heading1"/>
        <w:numPr>
          <w:ilvl w:val="0"/>
          <w:numId w:val="1"/>
        </w:numPr>
        <w:rPr>
          <w:lang w:val="en-US"/>
        </w:rPr>
      </w:pPr>
    </w:p>
    <w:p w14:paraId="1AEDC12F" w14:textId="77777777" w:rsidR="00454F63" w:rsidRDefault="00454F63" w:rsidP="00454F63">
      <w:pPr>
        <w:pStyle w:val="Heading1"/>
        <w:numPr>
          <w:ilvl w:val="0"/>
          <w:numId w:val="1"/>
        </w:numPr>
        <w:rPr>
          <w:lang w:val="en-US"/>
        </w:rPr>
      </w:pPr>
    </w:p>
    <w:p w14:paraId="2E18E3F1" w14:textId="77777777" w:rsidR="00454F63" w:rsidRDefault="00454F63" w:rsidP="00454F63">
      <w:pPr>
        <w:pStyle w:val="Heading1"/>
        <w:numPr>
          <w:ilvl w:val="0"/>
          <w:numId w:val="1"/>
        </w:numPr>
        <w:rPr>
          <w:lang w:val="en-US"/>
        </w:rPr>
      </w:pPr>
    </w:p>
    <w:p w14:paraId="0BED736A" w14:textId="77777777" w:rsidR="00454F63" w:rsidRDefault="00454F63" w:rsidP="00454F63">
      <w:pPr>
        <w:pStyle w:val="Heading1"/>
        <w:numPr>
          <w:ilvl w:val="0"/>
          <w:numId w:val="1"/>
        </w:numPr>
        <w:rPr>
          <w:lang w:val="en-US"/>
        </w:rPr>
      </w:pPr>
    </w:p>
    <w:p w14:paraId="2F715B56" w14:textId="77777777" w:rsidR="00454F63" w:rsidRDefault="00454F63" w:rsidP="00454F63"/>
    <w:p w14:paraId="2AC9C411" w14:textId="77777777" w:rsidR="00454F63" w:rsidRDefault="00454F63" w:rsidP="00454F63"/>
    <w:p w14:paraId="19738124" w14:textId="77777777" w:rsidR="00454F63" w:rsidRDefault="00454F63" w:rsidP="00454F63"/>
    <w:p w14:paraId="7F2E080F" w14:textId="77777777" w:rsidR="00454F63" w:rsidRDefault="00454F63" w:rsidP="00454F63">
      <w:pPr>
        <w:pStyle w:val="Heading1"/>
        <w:numPr>
          <w:ilvl w:val="0"/>
          <w:numId w:val="1"/>
        </w:numPr>
        <w:rPr>
          <w:u w:val="single"/>
        </w:rPr>
      </w:pPr>
      <w:bookmarkStart w:id="5" w:name="__RefHeading__15764_1580085576"/>
      <w:bookmarkStart w:id="6" w:name="__RefHeading__47563_1632214150"/>
      <w:bookmarkStart w:id="7" w:name="__RefHeading__543_76389598"/>
      <w:bookmarkStart w:id="8" w:name="__RefHeading__60596_1632214150"/>
      <w:bookmarkEnd w:id="5"/>
      <w:bookmarkEnd w:id="6"/>
      <w:bookmarkEnd w:id="7"/>
      <w:bookmarkEnd w:id="8"/>
      <w:r>
        <w:rPr>
          <w:lang w:val="en-US"/>
        </w:rPr>
        <w:t>REFERENCES</w:t>
      </w:r>
    </w:p>
    <w:p w14:paraId="23F81A51" w14:textId="77777777" w:rsidR="00454F63" w:rsidRDefault="00454F63" w:rsidP="00454F63">
      <w:pPr>
        <w:ind w:left="720" w:hanging="720"/>
      </w:pPr>
      <w:r>
        <w:rPr>
          <w:u w:val="single"/>
        </w:rPr>
        <w:t>Books and Journals:</w:t>
      </w:r>
    </w:p>
    <w:p w14:paraId="00165A70" w14:textId="77777777" w:rsidR="00454F63" w:rsidRDefault="00454F63" w:rsidP="00454F63">
      <w:pPr>
        <w:ind w:left="855" w:hanging="840"/>
      </w:pPr>
      <w:r>
        <w:t>Minkov, M. and Kaasa, A., 2021. A test of Hofstede's model of culture following his own approach. Cross Cultural &amp; Strategic Management, 28(2), pp.384-406.</w:t>
      </w:r>
    </w:p>
    <w:p w14:paraId="74983953" w14:textId="77777777" w:rsidR="00454F63" w:rsidRDefault="00454F63" w:rsidP="00454F63">
      <w:pPr>
        <w:ind w:left="855" w:hanging="840"/>
      </w:pPr>
      <w:r>
        <w:t xml:space="preserve">Erdman, K., 2018. </w:t>
      </w:r>
      <w:r>
        <w:rPr>
          <w:i/>
        </w:rPr>
        <w:t xml:space="preserve">An analysis of </w:t>
      </w:r>
      <w:proofErr w:type="spellStart"/>
      <w:r>
        <w:rPr>
          <w:i/>
        </w:rPr>
        <w:t>geert</w:t>
      </w:r>
      <w:proofErr w:type="spellEnd"/>
      <w:r>
        <w:rPr>
          <w:i/>
        </w:rPr>
        <w:t xml:space="preserve"> </w:t>
      </w:r>
      <w:proofErr w:type="spellStart"/>
      <w:r>
        <w:rPr>
          <w:i/>
        </w:rPr>
        <w:t>hofstede's</w:t>
      </w:r>
      <w:proofErr w:type="spellEnd"/>
      <w:r>
        <w:rPr>
          <w:i/>
        </w:rPr>
        <w:t xml:space="preserve"> culture's consequences: Comparing values, behaviors, </w:t>
      </w:r>
      <w:proofErr w:type="gramStart"/>
      <w:r>
        <w:rPr>
          <w:i/>
        </w:rPr>
        <w:t>institutes</w:t>
      </w:r>
      <w:proofErr w:type="gramEnd"/>
      <w:r>
        <w:rPr>
          <w:i/>
        </w:rPr>
        <w:t xml:space="preserve"> and organizations across nations</w:t>
      </w:r>
      <w:r>
        <w:t>. CRC Press.</w:t>
      </w:r>
    </w:p>
    <w:p w14:paraId="0EDC1FAA" w14:textId="77777777" w:rsidR="00454F63" w:rsidRDefault="00454F63" w:rsidP="00454F63">
      <w:pPr>
        <w:ind w:left="855" w:hanging="840"/>
      </w:pPr>
      <w:proofErr w:type="spellStart"/>
      <w:r>
        <w:t>Talalova</w:t>
      </w:r>
      <w:proofErr w:type="spellEnd"/>
      <w:r>
        <w:t xml:space="preserve">, L. and </w:t>
      </w:r>
      <w:proofErr w:type="spellStart"/>
      <w:r>
        <w:t>Werthschulte</w:t>
      </w:r>
      <w:proofErr w:type="spellEnd"/>
      <w:r>
        <w:t xml:space="preserve">, D.K., 2020. Adapting two cultures (a glance through the Hofstede's cultural dimensions model). In </w:t>
      </w:r>
      <w:r>
        <w:rPr>
          <w:i/>
        </w:rPr>
        <w:t>FUNCTIONAL ASPECTS OF INTERCULTURAL COMMUNICATION. TRANSLATION AND INTERPRETING ISSUES</w:t>
      </w:r>
      <w:r>
        <w:t xml:space="preserve"> (pp. 12-18).</w:t>
      </w:r>
    </w:p>
    <w:p w14:paraId="2DB77D46" w14:textId="77777777" w:rsidR="00454F63" w:rsidRDefault="00454F63" w:rsidP="00454F63">
      <w:pPr>
        <w:ind w:left="855" w:hanging="840"/>
      </w:pPr>
      <w:proofErr w:type="spellStart"/>
      <w:r>
        <w:t>Migon</w:t>
      </w:r>
      <w:proofErr w:type="spellEnd"/>
      <w:r>
        <w:t xml:space="preserve"> </w:t>
      </w:r>
      <w:proofErr w:type="spellStart"/>
      <w:r>
        <w:t>Favaretto</w:t>
      </w:r>
      <w:proofErr w:type="spellEnd"/>
      <w:r>
        <w:t xml:space="preserve"> and et.al, 2019. Detecting Hofstede cultural dimensions. </w:t>
      </w:r>
      <w:r>
        <w:rPr>
          <w:i/>
        </w:rPr>
        <w:t>Emotion, Personality and Cultural Aspects in Crowds: Towards a Geometrical Mind</w:t>
      </w:r>
      <w:r>
        <w:t>, pp.93-103.</w:t>
      </w:r>
    </w:p>
    <w:p w14:paraId="734DA8F7" w14:textId="77777777" w:rsidR="00454F63" w:rsidRDefault="00454F63" w:rsidP="00454F63">
      <w:pPr>
        <w:ind w:left="855" w:hanging="840"/>
      </w:pPr>
      <w:r>
        <w:t xml:space="preserve">Amano and et.al, 2021. Ten tips for overcoming language barriers in science. </w:t>
      </w:r>
      <w:r>
        <w:rPr>
          <w:i/>
        </w:rPr>
        <w:t xml:space="preserve">Nature Human </w:t>
      </w:r>
      <w:proofErr w:type="spellStart"/>
      <w:r>
        <w:rPr>
          <w:i/>
        </w:rPr>
        <w:t>Behaviour</w:t>
      </w:r>
      <w:proofErr w:type="spellEnd"/>
      <w:r>
        <w:t xml:space="preserve">, </w:t>
      </w:r>
      <w:r>
        <w:rPr>
          <w:i/>
        </w:rPr>
        <w:t>5</w:t>
      </w:r>
      <w:r>
        <w:t>(9), pp.1119-1122.</w:t>
      </w:r>
    </w:p>
    <w:p w14:paraId="0557F0F6" w14:textId="77777777" w:rsidR="00454F63" w:rsidRDefault="00454F63" w:rsidP="00454F63">
      <w:pPr>
        <w:ind w:left="855" w:hanging="840"/>
      </w:pPr>
      <w:proofErr w:type="spellStart"/>
      <w:r>
        <w:t>Mogea</w:t>
      </w:r>
      <w:proofErr w:type="spellEnd"/>
      <w:r>
        <w:t xml:space="preserve">, T., 2023. Cross-Cultural Communication Barriers in Organizations. </w:t>
      </w:r>
      <w:r>
        <w:rPr>
          <w:i/>
        </w:rPr>
        <w:t xml:space="preserve">CENDEKIA: </w:t>
      </w:r>
      <w:proofErr w:type="spellStart"/>
      <w:r>
        <w:rPr>
          <w:i/>
        </w:rPr>
        <w:t>Jurnal</w:t>
      </w:r>
      <w:proofErr w:type="spellEnd"/>
      <w:r>
        <w:rPr>
          <w:i/>
        </w:rPr>
        <w:t xml:space="preserve"> </w:t>
      </w:r>
      <w:proofErr w:type="spellStart"/>
      <w:r>
        <w:rPr>
          <w:i/>
        </w:rPr>
        <w:t>Ilmu</w:t>
      </w:r>
      <w:proofErr w:type="spellEnd"/>
      <w:r>
        <w:rPr>
          <w:i/>
        </w:rPr>
        <w:t xml:space="preserve"> </w:t>
      </w:r>
      <w:proofErr w:type="spellStart"/>
      <w:r>
        <w:rPr>
          <w:i/>
        </w:rPr>
        <w:t>Sosial</w:t>
      </w:r>
      <w:proofErr w:type="spellEnd"/>
      <w:r>
        <w:rPr>
          <w:i/>
        </w:rPr>
        <w:t>, Bahasa dan Pendidikan</w:t>
      </w:r>
      <w:r>
        <w:t xml:space="preserve">, </w:t>
      </w:r>
      <w:r>
        <w:rPr>
          <w:i/>
        </w:rPr>
        <w:t>3</w:t>
      </w:r>
      <w:r>
        <w:t>(2), pp.20-33.</w:t>
      </w:r>
    </w:p>
    <w:p w14:paraId="19C3D022" w14:textId="77777777" w:rsidR="00454F63" w:rsidRDefault="00454F63" w:rsidP="00454F63">
      <w:pPr>
        <w:ind w:left="855" w:hanging="840"/>
      </w:pPr>
      <w:proofErr w:type="spellStart"/>
      <w:r>
        <w:t>Mykhaylyova</w:t>
      </w:r>
      <w:proofErr w:type="spellEnd"/>
      <w:r>
        <w:t xml:space="preserve">, K., </w:t>
      </w:r>
      <w:proofErr w:type="spellStart"/>
      <w:r>
        <w:t>Voronenko</w:t>
      </w:r>
      <w:proofErr w:type="spellEnd"/>
      <w:r>
        <w:t xml:space="preserve">, A. and </w:t>
      </w:r>
      <w:proofErr w:type="spellStart"/>
      <w:r>
        <w:t>Lokotkova-Ternova</w:t>
      </w:r>
      <w:proofErr w:type="spellEnd"/>
      <w:r>
        <w:t xml:space="preserve">, O., 2020. CULTURAL BARRIERS IN COMMUNICA-TION AS LIMITERS OF TRUST FORMING IN MODERN SOCIETY. </w:t>
      </w:r>
      <w:proofErr w:type="spellStart"/>
      <w:r>
        <w:rPr>
          <w:i/>
        </w:rPr>
        <w:t>Byelov</w:t>
      </w:r>
      <w:proofErr w:type="spellEnd"/>
      <w:r>
        <w:rPr>
          <w:i/>
        </w:rPr>
        <w:t xml:space="preserve"> </w:t>
      </w:r>
      <w:proofErr w:type="spellStart"/>
      <w:r>
        <w:rPr>
          <w:i/>
        </w:rPr>
        <w:t>Dmitro</w:t>
      </w:r>
      <w:proofErr w:type="spellEnd"/>
      <w:r>
        <w:t>, p.42.</w:t>
      </w:r>
    </w:p>
    <w:p w14:paraId="081455C3" w14:textId="77777777" w:rsidR="00454F63" w:rsidRDefault="00454F63" w:rsidP="00454F63">
      <w:pPr>
        <w:ind w:left="855" w:hanging="840"/>
      </w:pPr>
      <w:proofErr w:type="spellStart"/>
      <w:r>
        <w:t>Mukhametdinov</w:t>
      </w:r>
      <w:proofErr w:type="spellEnd"/>
      <w:r>
        <w:t xml:space="preserve">, M. and </w:t>
      </w:r>
      <w:proofErr w:type="spellStart"/>
      <w:r>
        <w:t>Mukhametdinov</w:t>
      </w:r>
      <w:proofErr w:type="spellEnd"/>
      <w:r>
        <w:t xml:space="preserve">, M., 2020. Overcoming Cultural </w:t>
      </w:r>
      <w:proofErr w:type="gramStart"/>
      <w:r>
        <w:t>Barriers?.</w:t>
      </w:r>
      <w:proofErr w:type="gramEnd"/>
      <w:r>
        <w:t xml:space="preserve"> </w:t>
      </w:r>
      <w:r>
        <w:rPr>
          <w:i/>
        </w:rPr>
        <w:t>The Eurasian Economic Union and Integration Theory</w:t>
      </w:r>
      <w:r>
        <w:t>, pp.107-149.</w:t>
      </w:r>
    </w:p>
    <w:p w14:paraId="0F2AD02B" w14:textId="77777777" w:rsidR="00454F63" w:rsidRDefault="00454F63" w:rsidP="00454F63">
      <w:pPr>
        <w:ind w:left="855" w:hanging="840"/>
      </w:pPr>
      <w:r>
        <w:lastRenderedPageBreak/>
        <w:t>Hassan, A., Khan, M.H. and Ziberi, D., 2021. Communication Barriers and Process of Feedback in Social Interactions. International Journal of Media and Information Literacy, 6(1), pp.100-110.</w:t>
      </w:r>
    </w:p>
    <w:p w14:paraId="7880A92E" w14:textId="77777777" w:rsidR="00454F63" w:rsidRDefault="00454F63" w:rsidP="00454F63">
      <w:pPr>
        <w:ind w:left="720" w:hanging="720"/>
      </w:pPr>
    </w:p>
    <w:p w14:paraId="7AE74650" w14:textId="77777777" w:rsidR="00454F63" w:rsidRDefault="00454F63" w:rsidP="00454F63">
      <w:pPr>
        <w:ind w:left="720" w:hanging="720"/>
      </w:pPr>
      <w:r>
        <w:rPr>
          <w:u w:val="single"/>
        </w:rPr>
        <w:t>Online References:</w:t>
      </w:r>
    </w:p>
    <w:p w14:paraId="15816DF7" w14:textId="77777777" w:rsidR="00454F63" w:rsidRDefault="00454F63" w:rsidP="00454F63">
      <w:r>
        <w:t xml:space="preserve">How To Overcome </w:t>
      </w:r>
      <w:proofErr w:type="gramStart"/>
      <w:r>
        <w:t>The</w:t>
      </w:r>
      <w:proofErr w:type="gramEnd"/>
      <w:r>
        <w:t xml:space="preserve"> Top 4 Communication Barriers In The Workplace, 2023 [Online] available through &lt;</w:t>
      </w:r>
      <w:hyperlink r:id="rId12" w:history="1">
        <w:r>
          <w:rPr>
            <w:rStyle w:val="Hyperlink"/>
          </w:rPr>
          <w:t>https://blog.talaera.com/language-barriers/</w:t>
        </w:r>
      </w:hyperlink>
      <w:r>
        <w:t>&gt;</w:t>
      </w:r>
    </w:p>
    <w:p w14:paraId="21645CCC" w14:textId="77777777" w:rsidR="00454F63" w:rsidRDefault="00454F63" w:rsidP="00454F63"/>
    <w:p w14:paraId="2248BD33" w14:textId="77777777" w:rsidR="00454F63" w:rsidRDefault="00454F63" w:rsidP="00454F63"/>
    <w:p w14:paraId="5B8F251E" w14:textId="77777777" w:rsidR="00454F63" w:rsidRDefault="00454F63" w:rsidP="00454F63"/>
    <w:p w14:paraId="61B13401" w14:textId="77777777" w:rsidR="00454F63" w:rsidRDefault="00454F63"/>
    <w:sectPr w:rsidR="00454F6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719FB" w14:textId="77777777" w:rsidR="00EF7A86" w:rsidRDefault="00EF7A86" w:rsidP="00492E98">
      <w:pPr>
        <w:spacing w:line="240" w:lineRule="auto"/>
      </w:pPr>
      <w:r>
        <w:separator/>
      </w:r>
    </w:p>
  </w:endnote>
  <w:endnote w:type="continuationSeparator" w:id="0">
    <w:p w14:paraId="1D9A57EC" w14:textId="77777777" w:rsidR="00EF7A86" w:rsidRDefault="00EF7A86" w:rsidP="00492E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nos">
    <w:altName w:val="Yu Gothic"/>
    <w:charset w:val="80"/>
    <w:family w:val="roman"/>
    <w:pitch w:val="variable"/>
  </w:font>
  <w:font w:name="Droid Sans">
    <w:altName w:val="MS Gothic"/>
    <w:charset w:val="80"/>
    <w:family w:val="modern"/>
    <w:pitch w:val="default"/>
  </w:font>
  <w:font w:name="DejaVu Sans">
    <w:altName w:val="MS Gothic"/>
    <w:charset w:val="80"/>
    <w:family w:val="auto"/>
    <w:pitch w:val="variable"/>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646055"/>
      <w:docPartObj>
        <w:docPartGallery w:val="Page Numbers (Bottom of Page)"/>
        <w:docPartUnique/>
      </w:docPartObj>
    </w:sdtPr>
    <w:sdtEndPr>
      <w:rPr>
        <w:noProof/>
      </w:rPr>
    </w:sdtEndPr>
    <w:sdtContent>
      <w:p w14:paraId="3760DFF9" w14:textId="7558D6CE" w:rsidR="00492E98" w:rsidRDefault="00492E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1B87D0" w14:textId="77777777" w:rsidR="00492E98" w:rsidRDefault="00492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B6532" w14:textId="77777777" w:rsidR="00EF7A86" w:rsidRDefault="00EF7A86" w:rsidP="00492E98">
      <w:pPr>
        <w:spacing w:line="240" w:lineRule="auto"/>
      </w:pPr>
      <w:r>
        <w:separator/>
      </w:r>
    </w:p>
  </w:footnote>
  <w:footnote w:type="continuationSeparator" w:id="0">
    <w:p w14:paraId="29BEA2A8" w14:textId="77777777" w:rsidR="00EF7A86" w:rsidRDefault="00EF7A86" w:rsidP="00492E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rPr>
        <w:shd w:val="clear" w:color="auto" w:fill="FFFFFF"/>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8E128D3"/>
    <w:multiLevelType w:val="multilevel"/>
    <w:tmpl w:val="C80AB540"/>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9119029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06253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C14"/>
    <w:rsid w:val="00227E6B"/>
    <w:rsid w:val="00454F63"/>
    <w:rsid w:val="00492E98"/>
    <w:rsid w:val="00BF6010"/>
    <w:rsid w:val="00D52C14"/>
    <w:rsid w:val="00EF7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8CD7"/>
  <w15:chartTrackingRefBased/>
  <w15:docId w15:val="{2C905680-E2CA-4292-8EDB-017D50069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E6B"/>
    <w:pPr>
      <w:spacing w:after="0" w:line="360" w:lineRule="auto"/>
      <w:jc w:val="both"/>
    </w:pPr>
    <w:rPr>
      <w:rFonts w:ascii="Times New Roman" w:eastAsia="Arial" w:hAnsi="Times New Roman" w:cs="Arial"/>
      <w:kern w:val="0"/>
      <w:sz w:val="24"/>
      <w:lang w:eastAsia="zh-CN"/>
      <w14:ligatures w14:val="none"/>
    </w:rPr>
  </w:style>
  <w:style w:type="paragraph" w:styleId="Heading1">
    <w:name w:val="heading 1"/>
    <w:basedOn w:val="Normal"/>
    <w:next w:val="Normal"/>
    <w:link w:val="Heading1Char"/>
    <w:qFormat/>
    <w:rsid w:val="00454F63"/>
    <w:pPr>
      <w:keepNext/>
      <w:keepLines/>
      <w:numPr>
        <w:numId w:val="2"/>
      </w:numPr>
      <w:suppressAutoHyphens/>
      <w:spacing w:before="113"/>
      <w:outlineLvl w:val="0"/>
    </w:pPr>
    <w:rPr>
      <w:rFonts w:eastAsia="Times New Roman" w:cs="Times New Roman"/>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7E6B"/>
    <w:pPr>
      <w:spacing w:after="0" w:line="276" w:lineRule="auto"/>
    </w:pPr>
    <w:rPr>
      <w:rFonts w:ascii="Arial" w:eastAsia="Arial" w:hAnsi="Arial" w:cs="Arial"/>
      <w:kern w:val="0"/>
      <w:lang w:eastAsia="zh-CN"/>
      <w14:ligatures w14:val="none"/>
    </w:rPr>
  </w:style>
  <w:style w:type="character" w:customStyle="1" w:styleId="Heading1Char">
    <w:name w:val="Heading 1 Char"/>
    <w:basedOn w:val="DefaultParagraphFont"/>
    <w:link w:val="Heading1"/>
    <w:rsid w:val="00454F63"/>
    <w:rPr>
      <w:rFonts w:ascii="Times New Roman" w:eastAsia="Times New Roman" w:hAnsi="Times New Roman" w:cs="Times New Roman"/>
      <w:b/>
      <w:bCs/>
      <w:color w:val="000000"/>
      <w:kern w:val="0"/>
      <w:sz w:val="28"/>
      <w:szCs w:val="28"/>
      <w:lang w:val="en-GB" w:eastAsia="ar-SA"/>
      <w14:ligatures w14:val="none"/>
    </w:rPr>
  </w:style>
  <w:style w:type="character" w:styleId="Hyperlink">
    <w:name w:val="Hyperlink"/>
    <w:semiHidden/>
    <w:unhideWhenUsed/>
    <w:rsid w:val="00454F63"/>
    <w:rPr>
      <w:color w:val="000080"/>
      <w:u w:val="single"/>
    </w:rPr>
  </w:style>
  <w:style w:type="paragraph" w:styleId="TOC1">
    <w:name w:val="toc 1"/>
    <w:basedOn w:val="Normal"/>
    <w:next w:val="Normal"/>
    <w:autoRedefine/>
    <w:semiHidden/>
    <w:unhideWhenUsed/>
    <w:rsid w:val="00454F63"/>
    <w:pPr>
      <w:suppressAutoHyphens/>
    </w:pPr>
    <w:rPr>
      <w:rFonts w:eastAsia="Calibri" w:cs="Times New Roman"/>
      <w:color w:val="000000"/>
      <w:lang w:val="en-GB" w:eastAsia="ar-SA"/>
    </w:rPr>
  </w:style>
  <w:style w:type="paragraph" w:styleId="NoSpacing">
    <w:name w:val="No Spacing"/>
    <w:qFormat/>
    <w:rsid w:val="00454F63"/>
    <w:pPr>
      <w:suppressAutoHyphens/>
      <w:spacing w:after="0" w:line="100" w:lineRule="atLeast"/>
    </w:pPr>
    <w:rPr>
      <w:rFonts w:ascii="Tinos" w:eastAsia="Droid Sans" w:hAnsi="Tinos" w:cs="DejaVu Sans"/>
      <w:kern w:val="0"/>
      <w:sz w:val="24"/>
      <w:szCs w:val="24"/>
      <w:lang w:val="en-GB" w:eastAsia="hi-IN" w:bidi="hi-IN"/>
      <w14:ligatures w14:val="none"/>
    </w:rPr>
  </w:style>
  <w:style w:type="character" w:customStyle="1" w:styleId="IndexLink">
    <w:name w:val="Index Link"/>
    <w:rsid w:val="00454F63"/>
  </w:style>
  <w:style w:type="paragraph" w:styleId="Header">
    <w:name w:val="header"/>
    <w:basedOn w:val="Normal"/>
    <w:link w:val="HeaderChar"/>
    <w:uiPriority w:val="99"/>
    <w:unhideWhenUsed/>
    <w:rsid w:val="00492E98"/>
    <w:pPr>
      <w:tabs>
        <w:tab w:val="center" w:pos="4680"/>
        <w:tab w:val="right" w:pos="9360"/>
      </w:tabs>
      <w:spacing w:line="240" w:lineRule="auto"/>
    </w:pPr>
  </w:style>
  <w:style w:type="character" w:customStyle="1" w:styleId="HeaderChar">
    <w:name w:val="Header Char"/>
    <w:basedOn w:val="DefaultParagraphFont"/>
    <w:link w:val="Header"/>
    <w:uiPriority w:val="99"/>
    <w:rsid w:val="00492E98"/>
    <w:rPr>
      <w:rFonts w:ascii="Times New Roman" w:eastAsia="Arial" w:hAnsi="Times New Roman" w:cs="Arial"/>
      <w:kern w:val="0"/>
      <w:sz w:val="24"/>
      <w:lang w:eastAsia="zh-CN"/>
      <w14:ligatures w14:val="none"/>
    </w:rPr>
  </w:style>
  <w:style w:type="paragraph" w:styleId="Footer">
    <w:name w:val="footer"/>
    <w:basedOn w:val="Normal"/>
    <w:link w:val="FooterChar"/>
    <w:uiPriority w:val="99"/>
    <w:unhideWhenUsed/>
    <w:rsid w:val="00492E98"/>
    <w:pPr>
      <w:tabs>
        <w:tab w:val="center" w:pos="4680"/>
        <w:tab w:val="right" w:pos="9360"/>
      </w:tabs>
      <w:spacing w:line="240" w:lineRule="auto"/>
    </w:pPr>
  </w:style>
  <w:style w:type="character" w:customStyle="1" w:styleId="FooterChar">
    <w:name w:val="Footer Char"/>
    <w:basedOn w:val="DefaultParagraphFont"/>
    <w:link w:val="Footer"/>
    <w:uiPriority w:val="99"/>
    <w:rsid w:val="00492E98"/>
    <w:rPr>
      <w:rFonts w:ascii="Times New Roman" w:eastAsia="Arial" w:hAnsi="Times New Roman" w:cs="Arial"/>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92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International%20Business%20Communication.doc"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file:///C:\Users\User\Desktop\International%20Business%20Communication.doc" TargetMode="External"/><Relationship Id="rId12" Type="http://schemas.openxmlformats.org/officeDocument/2006/relationships/hyperlink" Target="https://blog.talaera.com/language-barri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esktop\International%20Business%20Communication.do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User\Desktop\International%20Business%20Communication.doc" TargetMode="External"/><Relationship Id="rId4" Type="http://schemas.openxmlformats.org/officeDocument/2006/relationships/webSettings" Target="webSettings.xml"/><Relationship Id="rId9" Type="http://schemas.openxmlformats.org/officeDocument/2006/relationships/hyperlink" Target="file:///C:\Users\User\Desktop\International%20Business%20Communication.do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2870</Words>
  <Characters>16363</Characters>
  <Application>Microsoft Office Word</Application>
  <DocSecurity>0</DocSecurity>
  <Lines>136</Lines>
  <Paragraphs>38</Paragraphs>
  <ScaleCrop>false</ScaleCrop>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Midrigan (2020527)</dc:creator>
  <cp:keywords/>
  <dc:description/>
  <cp:lastModifiedBy>Irina Midrigan (2020527)</cp:lastModifiedBy>
  <cp:revision>5</cp:revision>
  <dcterms:created xsi:type="dcterms:W3CDTF">2023-04-30T19:38:00Z</dcterms:created>
  <dcterms:modified xsi:type="dcterms:W3CDTF">2023-04-30T19:44:00Z</dcterms:modified>
</cp:coreProperties>
</file>