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A8517" w14:textId="1DF500EB" w:rsidR="00774A2E" w:rsidRPr="008835BD" w:rsidRDefault="008835BD" w:rsidP="008835BD">
      <w:pPr>
        <w:jc w:val="center"/>
        <w:rPr>
          <w:rFonts w:ascii="Arial" w:hAnsi="Arial" w:cs="Arial"/>
          <w:sz w:val="24"/>
          <w:szCs w:val="24"/>
          <w:u w:val="single"/>
        </w:rPr>
      </w:pPr>
      <w:r w:rsidRPr="008835BD">
        <w:rPr>
          <w:rFonts w:ascii="Arial" w:hAnsi="Arial" w:cs="Arial"/>
          <w:sz w:val="24"/>
          <w:szCs w:val="24"/>
          <w:u w:val="single"/>
        </w:rPr>
        <w:t>Media and Cyberbullying</w:t>
      </w:r>
    </w:p>
    <w:p w14:paraId="272B212D" w14:textId="77777777" w:rsidR="00774A2E" w:rsidRDefault="00774A2E">
      <w:pPr>
        <w:rPr>
          <w:rFonts w:ascii="Arial" w:hAnsi="Arial" w:cs="Arial"/>
          <w:sz w:val="24"/>
          <w:szCs w:val="24"/>
        </w:rPr>
      </w:pPr>
    </w:p>
    <w:p w14:paraId="16B0D361" w14:textId="411EBAD1" w:rsidR="003816E0" w:rsidRDefault="0002430D">
      <w:pPr>
        <w:rPr>
          <w:rStyle w:val="Hyperlink"/>
        </w:rPr>
      </w:pPr>
      <w:r w:rsidRPr="004B510C">
        <w:rPr>
          <w:rFonts w:ascii="Arial" w:hAnsi="Arial" w:cs="Arial"/>
          <w:sz w:val="24"/>
          <w:szCs w:val="24"/>
          <w:u w:val="single"/>
        </w:rPr>
        <w:t>Link for presentation:</w:t>
      </w:r>
      <w:r>
        <w:t xml:space="preserve">  </w:t>
      </w:r>
      <w:hyperlink r:id="rId7" w:history="1">
        <w:r w:rsidR="00874684">
          <w:rPr>
            <w:rStyle w:val="Hyperlink"/>
          </w:rPr>
          <w:t>Media Presentation.pptx</w:t>
        </w:r>
      </w:hyperlink>
    </w:p>
    <w:p w14:paraId="52F1BE84" w14:textId="458A1EA6" w:rsidR="000D008D" w:rsidRPr="000D008D" w:rsidRDefault="000D008D">
      <w:pPr>
        <w:rPr>
          <w:rFonts w:ascii="Arial" w:hAnsi="Arial" w:cs="Arial"/>
          <w:sz w:val="24"/>
          <w:szCs w:val="24"/>
        </w:rPr>
      </w:pPr>
      <w:r>
        <w:rPr>
          <w:rStyle w:val="Hyperlink"/>
          <w:rFonts w:ascii="Arial" w:hAnsi="Arial" w:cs="Arial"/>
          <w:color w:val="auto"/>
          <w:sz w:val="24"/>
          <w:szCs w:val="24"/>
        </w:rPr>
        <w:t>Slides for presentation:</w:t>
      </w:r>
    </w:p>
    <w:p w14:paraId="2603F3EC" w14:textId="4E1F0287" w:rsidR="007A3BF3" w:rsidRDefault="00705351">
      <w:r>
        <w:rPr>
          <w:noProof/>
        </w:rPr>
        <w:drawing>
          <wp:inline distT="0" distB="0" distL="0" distR="0" wp14:anchorId="31DD5439" wp14:editId="1FB3D3B8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34E71" w14:textId="111ACE32" w:rsidR="00705351" w:rsidRDefault="00705351">
      <w:r>
        <w:rPr>
          <w:noProof/>
        </w:rPr>
        <w:drawing>
          <wp:inline distT="0" distB="0" distL="0" distR="0" wp14:anchorId="6F1D5A2E" wp14:editId="73F8211A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50F6F" w14:textId="509D940A" w:rsidR="00705351" w:rsidRDefault="00875FF8">
      <w:r>
        <w:rPr>
          <w:noProof/>
        </w:rPr>
        <w:lastRenderedPageBreak/>
        <w:drawing>
          <wp:inline distT="0" distB="0" distL="0" distR="0" wp14:anchorId="4A9B39DF" wp14:editId="3F8E4944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51168" w14:textId="313D2AEE" w:rsidR="00875FF8" w:rsidRDefault="00875FF8">
      <w:r>
        <w:rPr>
          <w:noProof/>
        </w:rPr>
        <w:drawing>
          <wp:inline distT="0" distB="0" distL="0" distR="0" wp14:anchorId="75FE369A" wp14:editId="1BBCB374">
            <wp:extent cx="5731510" cy="322389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4C960" w14:textId="6C0B8539" w:rsidR="00875FF8" w:rsidRDefault="002F370D">
      <w:r>
        <w:rPr>
          <w:noProof/>
        </w:rPr>
        <w:lastRenderedPageBreak/>
        <w:drawing>
          <wp:inline distT="0" distB="0" distL="0" distR="0" wp14:anchorId="090CBE94" wp14:editId="7F795053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2CC54" w14:textId="6F0F2EA7" w:rsidR="002F370D" w:rsidRDefault="002F370D">
      <w:r>
        <w:rPr>
          <w:noProof/>
        </w:rPr>
        <w:drawing>
          <wp:inline distT="0" distB="0" distL="0" distR="0" wp14:anchorId="7AFBC11D" wp14:editId="3AF1F34A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DB587" w14:textId="705323D5" w:rsidR="002F370D" w:rsidRDefault="002F370D">
      <w:r>
        <w:rPr>
          <w:noProof/>
        </w:rPr>
        <w:lastRenderedPageBreak/>
        <w:drawing>
          <wp:inline distT="0" distB="0" distL="0" distR="0" wp14:anchorId="6701324E" wp14:editId="1C908BE2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28E33" w14:textId="7DB4FC58" w:rsidR="002F370D" w:rsidRDefault="00222754">
      <w:r>
        <w:rPr>
          <w:noProof/>
        </w:rPr>
        <w:drawing>
          <wp:inline distT="0" distB="0" distL="0" distR="0" wp14:anchorId="5F808BD4" wp14:editId="4BAE6DBE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1B282" w14:textId="1BBE72C4" w:rsidR="00222754" w:rsidRDefault="00222754">
      <w:r>
        <w:rPr>
          <w:noProof/>
        </w:rPr>
        <w:lastRenderedPageBreak/>
        <w:drawing>
          <wp:inline distT="0" distB="0" distL="0" distR="0" wp14:anchorId="73C79C72" wp14:editId="6BEA6F58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57CFA" w14:textId="254EF683" w:rsidR="00222754" w:rsidRDefault="00C23EF1">
      <w:r>
        <w:rPr>
          <w:noProof/>
        </w:rPr>
        <w:drawing>
          <wp:inline distT="0" distB="0" distL="0" distR="0" wp14:anchorId="35E479FE" wp14:editId="7794DF7F">
            <wp:extent cx="5731510" cy="322389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3BE4E" w14:textId="68F7ABB5" w:rsidR="00C23EF1" w:rsidRDefault="00C23EF1">
      <w:r>
        <w:rPr>
          <w:noProof/>
        </w:rPr>
        <w:lastRenderedPageBreak/>
        <w:drawing>
          <wp:inline distT="0" distB="0" distL="0" distR="0" wp14:anchorId="748549A2" wp14:editId="4760D5D2">
            <wp:extent cx="5731510" cy="322389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33778" w14:textId="73A37367" w:rsidR="00C23EF1" w:rsidRDefault="00C23EF1">
      <w:r>
        <w:rPr>
          <w:noProof/>
        </w:rPr>
        <w:drawing>
          <wp:inline distT="0" distB="0" distL="0" distR="0" wp14:anchorId="455A1871" wp14:editId="6E7582DF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F3D70" w14:textId="7234D7D0" w:rsidR="00C8331B" w:rsidRDefault="00C8331B"/>
    <w:p w14:paraId="70483681" w14:textId="1D5FDB17" w:rsidR="00C8331B" w:rsidRDefault="00C8331B"/>
    <w:p w14:paraId="0164CE50" w14:textId="134B7515" w:rsidR="00C8331B" w:rsidRDefault="00C8331B"/>
    <w:p w14:paraId="50D76BF0" w14:textId="7354BC33" w:rsidR="00C8331B" w:rsidRDefault="00C8331B"/>
    <w:p w14:paraId="14C4E92A" w14:textId="6131B4D1" w:rsidR="00C8331B" w:rsidRDefault="00C8331B"/>
    <w:p w14:paraId="4AF2977B" w14:textId="57AA368E" w:rsidR="00C8331B" w:rsidRDefault="00C8331B"/>
    <w:p w14:paraId="37FBBC81" w14:textId="4F7B6F50" w:rsidR="00C8331B" w:rsidRDefault="00C8331B"/>
    <w:p w14:paraId="4D6A30B8" w14:textId="7DDBE8D1" w:rsidR="00C8331B" w:rsidRDefault="00C8331B"/>
    <w:p w14:paraId="5DC90C37" w14:textId="77777777" w:rsidR="00C8331B" w:rsidRPr="00426E3C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  <w:r w:rsidRPr="00426E3C">
        <w:rPr>
          <w:rFonts w:ascii="Arial" w:hAnsi="Arial" w:cs="Arial"/>
          <w:sz w:val="24"/>
          <w:szCs w:val="24"/>
          <w:u w:val="single"/>
        </w:rPr>
        <w:lastRenderedPageBreak/>
        <w:t>References:</w:t>
      </w:r>
    </w:p>
    <w:p w14:paraId="04E687C1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5722B3">
        <w:rPr>
          <w:rFonts w:ascii="Arial" w:hAnsi="Arial" w:cs="Arial"/>
          <w:sz w:val="24"/>
          <w:szCs w:val="24"/>
        </w:rPr>
        <w:t>Abaido</w:t>
      </w:r>
      <w:proofErr w:type="spellEnd"/>
      <w:r w:rsidRPr="005722B3">
        <w:rPr>
          <w:rFonts w:ascii="Arial" w:hAnsi="Arial" w:cs="Arial"/>
          <w:sz w:val="24"/>
          <w:szCs w:val="24"/>
        </w:rPr>
        <w:t>, G. M. (2020). Cyberbullying on social media platforms among university students in the United Arab Emirates. </w:t>
      </w:r>
      <w:r w:rsidRPr="005722B3">
        <w:rPr>
          <w:rFonts w:ascii="Arial" w:hAnsi="Arial" w:cs="Arial"/>
          <w:i/>
          <w:iCs/>
          <w:sz w:val="24"/>
          <w:szCs w:val="24"/>
        </w:rPr>
        <w:t>International Journal of Adolescence and Youth</w:t>
      </w:r>
      <w:r w:rsidRPr="005722B3">
        <w:rPr>
          <w:rFonts w:ascii="Arial" w:hAnsi="Arial" w:cs="Arial"/>
          <w:sz w:val="24"/>
          <w:szCs w:val="24"/>
        </w:rPr>
        <w:t>, </w:t>
      </w:r>
      <w:r w:rsidRPr="005722B3">
        <w:rPr>
          <w:rFonts w:ascii="Arial" w:hAnsi="Arial" w:cs="Arial"/>
          <w:i/>
          <w:iCs/>
          <w:sz w:val="24"/>
          <w:szCs w:val="24"/>
        </w:rPr>
        <w:t>25</w:t>
      </w:r>
      <w:r w:rsidRPr="005722B3">
        <w:rPr>
          <w:rFonts w:ascii="Arial" w:hAnsi="Arial" w:cs="Arial"/>
          <w:sz w:val="24"/>
          <w:szCs w:val="24"/>
        </w:rPr>
        <w:t>(1), 407-420</w:t>
      </w:r>
      <w:r>
        <w:rPr>
          <w:rFonts w:ascii="Arial" w:hAnsi="Arial" w:cs="Arial"/>
          <w:sz w:val="24"/>
          <w:szCs w:val="24"/>
        </w:rPr>
        <w:t>.</w:t>
      </w:r>
    </w:p>
    <w:p w14:paraId="1AF2AE90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American Psychological Society. (2022). </w:t>
      </w:r>
      <w:r>
        <w:rPr>
          <w:rFonts w:ascii="Arial" w:hAnsi="Arial" w:cs="Arial"/>
          <w:i/>
          <w:iCs/>
          <w:sz w:val="24"/>
          <w:szCs w:val="24"/>
        </w:rPr>
        <w:t>APA Dictionary of Psychology: bullying</w:t>
      </w:r>
      <w:r>
        <w:rPr>
          <w:rFonts w:ascii="Arial" w:hAnsi="Arial" w:cs="Arial"/>
          <w:sz w:val="24"/>
          <w:szCs w:val="24"/>
        </w:rPr>
        <w:t xml:space="preserve">. Dictionary.apa.org. </w:t>
      </w:r>
      <w:hyperlink r:id="rId32" w:history="1">
        <w:r>
          <w:rPr>
            <w:rStyle w:val="Hyperlink"/>
            <w:rFonts w:ascii="Arial" w:hAnsi="Arial" w:cs="Arial"/>
            <w:sz w:val="24"/>
            <w:szCs w:val="24"/>
          </w:rPr>
          <w:t>https://dictionary.apa.org/memory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B1F8DAC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Comparitech</w:t>
      </w:r>
      <w:proofErr w:type="spellEnd"/>
      <w:r>
        <w:rPr>
          <w:rFonts w:ascii="Arial" w:hAnsi="Arial" w:cs="Arial"/>
          <w:sz w:val="24"/>
          <w:szCs w:val="24"/>
        </w:rPr>
        <w:t xml:space="preserve">, (2018-2022). </w:t>
      </w:r>
      <w:r w:rsidRPr="00E048AB">
        <w:rPr>
          <w:rFonts w:ascii="Arial" w:hAnsi="Arial" w:cs="Arial"/>
          <w:sz w:val="24"/>
          <w:szCs w:val="24"/>
        </w:rPr>
        <w:t>Cyberbullying facts and statistics for 2018 – 2022</w:t>
      </w:r>
      <w:r>
        <w:rPr>
          <w:rFonts w:ascii="Arial" w:hAnsi="Arial" w:cs="Arial"/>
          <w:sz w:val="24"/>
          <w:szCs w:val="24"/>
        </w:rPr>
        <w:t xml:space="preserve">. </w:t>
      </w:r>
      <w:hyperlink r:id="rId33" w:history="1">
        <w:r w:rsidRPr="00EE63A5">
          <w:rPr>
            <w:rStyle w:val="Hyperlink"/>
            <w:rFonts w:ascii="Arial" w:hAnsi="Arial" w:cs="Arial"/>
            <w:sz w:val="24"/>
            <w:szCs w:val="24"/>
          </w:rPr>
          <w:t>https://www.comparitech.com/internet-providers/cyberbullying-statistics/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48AE4A3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173163">
        <w:rPr>
          <w:rFonts w:ascii="Arial" w:hAnsi="Arial" w:cs="Arial"/>
          <w:sz w:val="24"/>
          <w:szCs w:val="24"/>
        </w:rPr>
        <w:t>Espelage</w:t>
      </w:r>
      <w:proofErr w:type="spellEnd"/>
      <w:r w:rsidRPr="00173163">
        <w:rPr>
          <w:rFonts w:ascii="Arial" w:hAnsi="Arial" w:cs="Arial"/>
          <w:sz w:val="24"/>
          <w:szCs w:val="24"/>
        </w:rPr>
        <w:t>, D. L., RAO, I. A., &amp; Craven, R. G. (2012). Theories of cyberbullying. In </w:t>
      </w:r>
      <w:r w:rsidRPr="00173163">
        <w:rPr>
          <w:rFonts w:ascii="Arial" w:hAnsi="Arial" w:cs="Arial"/>
          <w:i/>
          <w:iCs/>
          <w:sz w:val="24"/>
          <w:szCs w:val="24"/>
        </w:rPr>
        <w:t>Principles of cyberbullying research</w:t>
      </w:r>
      <w:r w:rsidRPr="00173163">
        <w:rPr>
          <w:rFonts w:ascii="Arial" w:hAnsi="Arial" w:cs="Arial"/>
          <w:sz w:val="24"/>
          <w:szCs w:val="24"/>
        </w:rPr>
        <w:t> (pp. 77-95). Routledge.</w:t>
      </w:r>
    </w:p>
    <w:p w14:paraId="4F722372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277087">
        <w:rPr>
          <w:rFonts w:ascii="Arial" w:hAnsi="Arial" w:cs="Arial"/>
          <w:sz w:val="24"/>
          <w:szCs w:val="24"/>
        </w:rPr>
        <w:t>Hase</w:t>
      </w:r>
      <w:proofErr w:type="spellEnd"/>
      <w:r w:rsidRPr="00277087">
        <w:rPr>
          <w:rFonts w:ascii="Arial" w:hAnsi="Arial" w:cs="Arial"/>
          <w:sz w:val="24"/>
          <w:szCs w:val="24"/>
        </w:rPr>
        <w:t xml:space="preserve">, C. N., Goldberg, S. B., Smith, D., Stuck, A., &amp; </w:t>
      </w:r>
      <w:proofErr w:type="spellStart"/>
      <w:r w:rsidRPr="00277087">
        <w:rPr>
          <w:rFonts w:ascii="Arial" w:hAnsi="Arial" w:cs="Arial"/>
          <w:sz w:val="24"/>
          <w:szCs w:val="24"/>
        </w:rPr>
        <w:t>Campain</w:t>
      </w:r>
      <w:proofErr w:type="spellEnd"/>
      <w:r w:rsidRPr="00277087">
        <w:rPr>
          <w:rFonts w:ascii="Arial" w:hAnsi="Arial" w:cs="Arial"/>
          <w:sz w:val="24"/>
          <w:szCs w:val="24"/>
        </w:rPr>
        <w:t>, J. (2015). Impacts of traditional bullying and cyberbullying on the mental health of middle school and high school students. </w:t>
      </w:r>
      <w:r w:rsidRPr="00277087">
        <w:rPr>
          <w:rFonts w:ascii="Arial" w:hAnsi="Arial" w:cs="Arial"/>
          <w:i/>
          <w:iCs/>
          <w:sz w:val="24"/>
          <w:szCs w:val="24"/>
        </w:rPr>
        <w:t>Psychology in the Schools</w:t>
      </w:r>
      <w:r w:rsidRPr="00277087">
        <w:rPr>
          <w:rFonts w:ascii="Arial" w:hAnsi="Arial" w:cs="Arial"/>
          <w:sz w:val="24"/>
          <w:szCs w:val="24"/>
        </w:rPr>
        <w:t>, </w:t>
      </w:r>
      <w:r w:rsidRPr="00277087">
        <w:rPr>
          <w:rFonts w:ascii="Arial" w:hAnsi="Arial" w:cs="Arial"/>
          <w:i/>
          <w:iCs/>
          <w:sz w:val="24"/>
          <w:szCs w:val="24"/>
        </w:rPr>
        <w:t>52</w:t>
      </w:r>
      <w:r w:rsidRPr="00277087">
        <w:rPr>
          <w:rFonts w:ascii="Arial" w:hAnsi="Arial" w:cs="Arial"/>
          <w:sz w:val="24"/>
          <w:szCs w:val="24"/>
        </w:rPr>
        <w:t>(6), 607-617.</w:t>
      </w:r>
    </w:p>
    <w:p w14:paraId="68C6AB45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B4107">
        <w:rPr>
          <w:rFonts w:ascii="Arial" w:hAnsi="Arial" w:cs="Arial"/>
          <w:sz w:val="24"/>
          <w:szCs w:val="24"/>
        </w:rPr>
        <w:t xml:space="preserve">Huang, Y. Y., &amp; Chou, C. (2010). An analysis of multiple factors of cyberbullying among junior high school students in Taiwan. </w:t>
      </w:r>
      <w:r w:rsidRPr="00FB4107">
        <w:rPr>
          <w:rFonts w:ascii="Arial" w:hAnsi="Arial" w:cs="Arial"/>
          <w:i/>
          <w:iCs/>
          <w:sz w:val="24"/>
          <w:szCs w:val="24"/>
        </w:rPr>
        <w:t>Computers in human behaviour</w:t>
      </w:r>
      <w:r w:rsidRPr="00FB4107">
        <w:rPr>
          <w:rFonts w:ascii="Arial" w:hAnsi="Arial" w:cs="Arial"/>
          <w:sz w:val="24"/>
          <w:szCs w:val="24"/>
        </w:rPr>
        <w:t>, 26(6), 1581-1590.</w:t>
      </w:r>
    </w:p>
    <w:p w14:paraId="28A5749F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001759">
        <w:rPr>
          <w:rFonts w:ascii="Arial" w:hAnsi="Arial" w:cs="Arial"/>
          <w:sz w:val="24"/>
          <w:szCs w:val="24"/>
        </w:rPr>
        <w:t>Langos</w:t>
      </w:r>
      <w:proofErr w:type="spellEnd"/>
      <w:r w:rsidRPr="00001759">
        <w:rPr>
          <w:rFonts w:ascii="Arial" w:hAnsi="Arial" w:cs="Arial"/>
          <w:sz w:val="24"/>
          <w:szCs w:val="24"/>
        </w:rPr>
        <w:t>, C. (2012). Cyberbullying: The Challenge to Define. Cyberpsychology, </w:t>
      </w:r>
      <w:proofErr w:type="spellStart"/>
      <w:r w:rsidRPr="00001759">
        <w:rPr>
          <w:rFonts w:ascii="Arial" w:hAnsi="Arial" w:cs="Arial"/>
          <w:sz w:val="24"/>
          <w:szCs w:val="24"/>
        </w:rPr>
        <w:t>behavior</w:t>
      </w:r>
      <w:proofErr w:type="spellEnd"/>
      <w:r w:rsidRPr="00001759">
        <w:rPr>
          <w:rFonts w:ascii="Arial" w:hAnsi="Arial" w:cs="Arial"/>
          <w:sz w:val="24"/>
          <w:szCs w:val="24"/>
        </w:rPr>
        <w:t> and social networking. 15. 285-9. </w:t>
      </w:r>
      <w:hyperlink r:id="rId34" w:tgtFrame="_blank" w:tooltip="https://doi.org/10.1089/cyber.2011.0588" w:history="1">
        <w:r w:rsidRPr="00001759">
          <w:rPr>
            <w:rStyle w:val="Hyperlink"/>
            <w:rFonts w:ascii="Arial" w:hAnsi="Arial" w:cs="Arial"/>
            <w:sz w:val="24"/>
            <w:szCs w:val="24"/>
          </w:rPr>
          <w:t>https://doi.org/10.1089/cyber.2011.0588</w:t>
        </w:r>
      </w:hyperlink>
      <w:r w:rsidRPr="00001759">
        <w:rPr>
          <w:rFonts w:ascii="Arial" w:hAnsi="Arial" w:cs="Arial"/>
          <w:sz w:val="24"/>
          <w:szCs w:val="24"/>
        </w:rPr>
        <w:t> </w:t>
      </w:r>
    </w:p>
    <w:p w14:paraId="6E77C995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52644E">
        <w:rPr>
          <w:rFonts w:ascii="Arial" w:hAnsi="Arial" w:cs="Arial"/>
          <w:sz w:val="24"/>
          <w:szCs w:val="24"/>
        </w:rPr>
        <w:t xml:space="preserve">Limber, S. P., Kowalski, R. M., &amp; </w:t>
      </w:r>
      <w:proofErr w:type="spellStart"/>
      <w:r w:rsidRPr="0052644E">
        <w:rPr>
          <w:rFonts w:ascii="Arial" w:hAnsi="Arial" w:cs="Arial"/>
          <w:sz w:val="24"/>
          <w:szCs w:val="24"/>
        </w:rPr>
        <w:t>Agatston</w:t>
      </w:r>
      <w:proofErr w:type="spellEnd"/>
      <w:r w:rsidRPr="0052644E">
        <w:rPr>
          <w:rFonts w:ascii="Arial" w:hAnsi="Arial" w:cs="Arial"/>
          <w:sz w:val="24"/>
          <w:szCs w:val="24"/>
        </w:rPr>
        <w:t>, P. W. (2008). </w:t>
      </w:r>
      <w:r w:rsidRPr="0052644E">
        <w:rPr>
          <w:rFonts w:ascii="Arial" w:hAnsi="Arial" w:cs="Arial"/>
          <w:i/>
          <w:iCs/>
          <w:sz w:val="24"/>
          <w:szCs w:val="24"/>
        </w:rPr>
        <w:t>Cyber bullying: A prevention curriculum for grades 6-12</w:t>
      </w:r>
      <w:r w:rsidRPr="0052644E">
        <w:rPr>
          <w:rFonts w:ascii="Arial" w:hAnsi="Arial" w:cs="Arial"/>
          <w:sz w:val="24"/>
          <w:szCs w:val="24"/>
        </w:rPr>
        <w:t>. Hazelden Publishing.</w:t>
      </w:r>
    </w:p>
    <w:p w14:paraId="047D4076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277087">
        <w:rPr>
          <w:rFonts w:ascii="Arial" w:hAnsi="Arial" w:cs="Arial"/>
          <w:sz w:val="24"/>
          <w:szCs w:val="24"/>
        </w:rPr>
        <w:t xml:space="preserve">Ortega, R., </w:t>
      </w:r>
      <w:proofErr w:type="spellStart"/>
      <w:r w:rsidRPr="00277087">
        <w:rPr>
          <w:rFonts w:ascii="Arial" w:hAnsi="Arial" w:cs="Arial"/>
          <w:sz w:val="24"/>
          <w:szCs w:val="24"/>
        </w:rPr>
        <w:t>Elipe</w:t>
      </w:r>
      <w:proofErr w:type="spellEnd"/>
      <w:r w:rsidRPr="00277087">
        <w:rPr>
          <w:rFonts w:ascii="Arial" w:hAnsi="Arial" w:cs="Arial"/>
          <w:sz w:val="24"/>
          <w:szCs w:val="24"/>
        </w:rPr>
        <w:t>, P., Mora-</w:t>
      </w:r>
      <w:proofErr w:type="spellStart"/>
      <w:r w:rsidRPr="00277087">
        <w:rPr>
          <w:rFonts w:ascii="Arial" w:hAnsi="Arial" w:cs="Arial"/>
          <w:sz w:val="24"/>
          <w:szCs w:val="24"/>
        </w:rPr>
        <w:t>Merchán</w:t>
      </w:r>
      <w:proofErr w:type="spellEnd"/>
      <w:r w:rsidRPr="00277087">
        <w:rPr>
          <w:rFonts w:ascii="Arial" w:hAnsi="Arial" w:cs="Arial"/>
          <w:sz w:val="24"/>
          <w:szCs w:val="24"/>
        </w:rPr>
        <w:t xml:space="preserve">, J. A., </w:t>
      </w:r>
      <w:proofErr w:type="spellStart"/>
      <w:r w:rsidRPr="00277087">
        <w:rPr>
          <w:rFonts w:ascii="Arial" w:hAnsi="Arial" w:cs="Arial"/>
          <w:sz w:val="24"/>
          <w:szCs w:val="24"/>
        </w:rPr>
        <w:t>Calmaestra</w:t>
      </w:r>
      <w:proofErr w:type="spellEnd"/>
      <w:r w:rsidRPr="00277087">
        <w:rPr>
          <w:rFonts w:ascii="Arial" w:hAnsi="Arial" w:cs="Arial"/>
          <w:sz w:val="24"/>
          <w:szCs w:val="24"/>
        </w:rPr>
        <w:t xml:space="preserve">, J., &amp; Vega, E. (2009). The emotional impact on victims of traditional bullying and cyberbullying: A study </w:t>
      </w:r>
      <w:r w:rsidRPr="00277087">
        <w:rPr>
          <w:rFonts w:ascii="Arial" w:hAnsi="Arial" w:cs="Arial"/>
          <w:sz w:val="24"/>
          <w:szCs w:val="24"/>
        </w:rPr>
        <w:lastRenderedPageBreak/>
        <w:t>of Spanish adolescents. </w:t>
      </w:r>
      <w:proofErr w:type="spellStart"/>
      <w:r w:rsidRPr="00277087">
        <w:rPr>
          <w:rFonts w:ascii="Arial" w:hAnsi="Arial" w:cs="Arial"/>
          <w:i/>
          <w:iCs/>
          <w:sz w:val="24"/>
          <w:szCs w:val="24"/>
        </w:rPr>
        <w:t>Zeitschrift</w:t>
      </w:r>
      <w:proofErr w:type="spellEnd"/>
      <w:r w:rsidRPr="00277087">
        <w:rPr>
          <w:rFonts w:ascii="Arial" w:hAnsi="Arial" w:cs="Arial"/>
          <w:i/>
          <w:iCs/>
          <w:sz w:val="24"/>
          <w:szCs w:val="24"/>
        </w:rPr>
        <w:t xml:space="preserve"> für </w:t>
      </w:r>
      <w:proofErr w:type="spellStart"/>
      <w:r w:rsidRPr="00277087">
        <w:rPr>
          <w:rFonts w:ascii="Arial" w:hAnsi="Arial" w:cs="Arial"/>
          <w:i/>
          <w:iCs/>
          <w:sz w:val="24"/>
          <w:szCs w:val="24"/>
        </w:rPr>
        <w:t>Psychologie</w:t>
      </w:r>
      <w:proofErr w:type="spellEnd"/>
      <w:r w:rsidRPr="00277087">
        <w:rPr>
          <w:rFonts w:ascii="Arial" w:hAnsi="Arial" w:cs="Arial"/>
          <w:i/>
          <w:iCs/>
          <w:sz w:val="24"/>
          <w:szCs w:val="24"/>
        </w:rPr>
        <w:t>/Journal of Psychology</w:t>
      </w:r>
      <w:r w:rsidRPr="00277087">
        <w:rPr>
          <w:rFonts w:ascii="Arial" w:hAnsi="Arial" w:cs="Arial"/>
          <w:sz w:val="24"/>
          <w:szCs w:val="24"/>
        </w:rPr>
        <w:t>, </w:t>
      </w:r>
      <w:r w:rsidRPr="00277087">
        <w:rPr>
          <w:rFonts w:ascii="Arial" w:hAnsi="Arial" w:cs="Arial"/>
          <w:i/>
          <w:iCs/>
          <w:sz w:val="24"/>
          <w:szCs w:val="24"/>
        </w:rPr>
        <w:t>217</w:t>
      </w:r>
      <w:r w:rsidRPr="00277087">
        <w:rPr>
          <w:rFonts w:ascii="Arial" w:hAnsi="Arial" w:cs="Arial"/>
          <w:sz w:val="24"/>
          <w:szCs w:val="24"/>
        </w:rPr>
        <w:t>(4), 197-204.</w:t>
      </w:r>
    </w:p>
    <w:p w14:paraId="541E8E90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Stopbulloying.gov., (2021). What is cyberbullying? </w:t>
      </w:r>
      <w:hyperlink r:id="rId35" w:history="1">
        <w:r w:rsidRPr="007C1A6F">
          <w:rPr>
            <w:rStyle w:val="Hyperlink"/>
            <w:rFonts w:ascii="Arial" w:hAnsi="Arial" w:cs="Arial"/>
            <w:sz w:val="24"/>
            <w:szCs w:val="24"/>
          </w:rPr>
          <w:t>https://www.stopbullying.gov/cyberbullying/what-is-it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34FFDC9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277087">
        <w:rPr>
          <w:rFonts w:ascii="Arial" w:hAnsi="Arial" w:cs="Arial"/>
          <w:sz w:val="24"/>
          <w:szCs w:val="24"/>
        </w:rPr>
        <w:t>Thomas, H. J., Connor, J. P., &amp; Scott, J. G. (2015). Integrating traditional bullying and cyberbullying: challenges of definition and measurement in adolescents–a review. </w:t>
      </w:r>
      <w:r w:rsidRPr="00277087">
        <w:rPr>
          <w:rFonts w:ascii="Arial" w:hAnsi="Arial" w:cs="Arial"/>
          <w:i/>
          <w:iCs/>
          <w:sz w:val="24"/>
          <w:szCs w:val="24"/>
        </w:rPr>
        <w:t>Educational psychology review</w:t>
      </w:r>
      <w:r w:rsidRPr="00277087">
        <w:rPr>
          <w:rFonts w:ascii="Arial" w:hAnsi="Arial" w:cs="Arial"/>
          <w:sz w:val="24"/>
          <w:szCs w:val="24"/>
        </w:rPr>
        <w:t>, </w:t>
      </w:r>
      <w:r w:rsidRPr="00277087">
        <w:rPr>
          <w:rFonts w:ascii="Arial" w:hAnsi="Arial" w:cs="Arial"/>
          <w:i/>
          <w:iCs/>
          <w:sz w:val="24"/>
          <w:szCs w:val="24"/>
        </w:rPr>
        <w:t>27</w:t>
      </w:r>
      <w:r w:rsidRPr="00277087">
        <w:rPr>
          <w:rFonts w:ascii="Arial" w:hAnsi="Arial" w:cs="Arial"/>
          <w:sz w:val="24"/>
          <w:szCs w:val="24"/>
        </w:rPr>
        <w:t>(1), 135-152.</w:t>
      </w:r>
    </w:p>
    <w:p w14:paraId="1EC7C8D6" w14:textId="77777777" w:rsidR="00C8331B" w:rsidRDefault="00C8331B" w:rsidP="00C8331B"/>
    <w:p w14:paraId="787FA24B" w14:textId="77777777" w:rsidR="00C8331B" w:rsidRDefault="00C8331B"/>
    <w:sectPr w:rsidR="00C833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F3"/>
    <w:rsid w:val="0002430D"/>
    <w:rsid w:val="000D008D"/>
    <w:rsid w:val="00222754"/>
    <w:rsid w:val="002F370D"/>
    <w:rsid w:val="003816E0"/>
    <w:rsid w:val="004B510C"/>
    <w:rsid w:val="00705351"/>
    <w:rsid w:val="00774A2E"/>
    <w:rsid w:val="007A3BF3"/>
    <w:rsid w:val="00874684"/>
    <w:rsid w:val="00875FF8"/>
    <w:rsid w:val="008835BD"/>
    <w:rsid w:val="00C23EF1"/>
    <w:rsid w:val="00C8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F41BC"/>
  <w15:chartTrackingRefBased/>
  <w15:docId w15:val="{D1971206-723B-499C-B67A-96B241F45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46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svg"/><Relationship Id="rId34" Type="http://schemas.openxmlformats.org/officeDocument/2006/relationships/hyperlink" Target="https://doi.org/10.1089/cyber.2011.0588" TargetMode="External"/><Relationship Id="rId7" Type="http://schemas.openxmlformats.org/officeDocument/2006/relationships/hyperlink" Target="https://uowtsd-my.sharepoint.com/:p:/g/personal/2105261_student_uwtsd_ac_uk/EQ8lmwBsxZpIhhK6bnbW_GEB0aHHOeShbVD5BQsbFiwq6w?e=LUvtff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8.svg"/><Relationship Id="rId33" Type="http://schemas.openxmlformats.org/officeDocument/2006/relationships/hyperlink" Target="https://www.comparitech.com/internet-providers/cyberbullying-statistics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sv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32" Type="http://schemas.openxmlformats.org/officeDocument/2006/relationships/hyperlink" Target="https://dictionary.apa.org/memory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svg"/><Relationship Id="rId31" Type="http://schemas.openxmlformats.org/officeDocument/2006/relationships/image" Target="media/image24.svg"/><Relationship Id="rId4" Type="http://schemas.openxmlformats.org/officeDocument/2006/relationships/styles" Target="styles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Relationship Id="rId30" Type="http://schemas.openxmlformats.org/officeDocument/2006/relationships/image" Target="media/image23.png"/><Relationship Id="rId35" Type="http://schemas.openxmlformats.org/officeDocument/2006/relationships/hyperlink" Target="https://www.stopbullying.gov/cyberbullying/what-is-it" TargetMode="External"/><Relationship Id="rId8" Type="http://schemas.openxmlformats.org/officeDocument/2006/relationships/image" Target="media/image1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f1b5c0388a95ff897ba62ed9147fa4ee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ec10ee850a72889d93729ca56490c361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28D691-554E-42A6-B78E-F63C4C3BB5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69CE62-81A3-4EED-BB41-1DBA364EDD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A8C672-AC07-41FE-AFCF-9BF04BF64DDC}">
  <ds:schemaRefs>
    <ds:schemaRef ds:uri="http://purl.org/dc/elements/1.1/"/>
    <ds:schemaRef ds:uri="be49ff73-cec0-4379-9da8-63ff3cc411bb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0b58af8-24e5-4252-ab67-b2f2985aee88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Evans (2105261)</dc:creator>
  <cp:keywords/>
  <dc:description/>
  <cp:lastModifiedBy>Teresa Evans (2105261)</cp:lastModifiedBy>
  <cp:revision>14</cp:revision>
  <dcterms:created xsi:type="dcterms:W3CDTF">2022-03-21T14:28:00Z</dcterms:created>
  <dcterms:modified xsi:type="dcterms:W3CDTF">2022-03-21T15:07:00Z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