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601815" w14:textId="2F9145A3" w:rsidR="009073B8" w:rsidRPr="009073B8" w:rsidRDefault="009073B8" w:rsidP="009073B8">
      <w:pPr>
        <w:spacing w:line="480" w:lineRule="auto"/>
        <w:jc w:val="both"/>
        <w:rPr>
          <w:rFonts w:ascii="Arial" w:hAnsi="Arial" w:cs="Arial"/>
          <w:sz w:val="24"/>
          <w:szCs w:val="24"/>
          <w:lang w:val="en-US"/>
        </w:rPr>
      </w:pPr>
      <w:r>
        <w:rPr>
          <w:rFonts w:ascii="Arial" w:hAnsi="Arial" w:cs="Arial"/>
          <w:sz w:val="24"/>
          <w:szCs w:val="24"/>
          <w:lang w:val="en-US"/>
        </w:rPr>
        <w:t>Shauna Curry</w:t>
      </w:r>
      <w:r w:rsidR="00F42C10">
        <w:rPr>
          <w:rFonts w:ascii="Arial" w:hAnsi="Arial" w:cs="Arial"/>
          <w:sz w:val="24"/>
          <w:szCs w:val="24"/>
          <w:lang w:val="en-US"/>
        </w:rPr>
        <w:t>|</w:t>
      </w:r>
      <w:r>
        <w:rPr>
          <w:rFonts w:ascii="Arial" w:hAnsi="Arial" w:cs="Arial"/>
          <w:sz w:val="24"/>
          <w:szCs w:val="24"/>
          <w:lang w:val="en-US"/>
        </w:rPr>
        <w:t>1900085</w:t>
      </w:r>
    </w:p>
    <w:p w14:paraId="096299C2" w14:textId="14641CCC" w:rsidR="00E1206B" w:rsidRPr="00F42C10" w:rsidRDefault="00F647BA" w:rsidP="008B6A99">
      <w:pPr>
        <w:spacing w:line="480" w:lineRule="auto"/>
        <w:jc w:val="center"/>
        <w:rPr>
          <w:rFonts w:ascii="Arial" w:hAnsi="Arial" w:cs="Arial"/>
          <w:b/>
          <w:bCs/>
          <w:i/>
          <w:iCs/>
          <w:color w:val="000000" w:themeColor="text1"/>
          <w:sz w:val="24"/>
          <w:szCs w:val="24"/>
          <w:u w:val="single"/>
          <w:lang w:val="en-US"/>
        </w:rPr>
      </w:pPr>
      <w:r w:rsidRPr="00F42C10">
        <w:rPr>
          <w:rFonts w:ascii="Arial" w:hAnsi="Arial" w:cs="Arial"/>
          <w:b/>
          <w:bCs/>
          <w:i/>
          <w:iCs/>
          <w:color w:val="000000" w:themeColor="text1"/>
          <w:sz w:val="24"/>
          <w:szCs w:val="24"/>
          <w:u w:val="single"/>
          <w:lang w:val="en-US"/>
        </w:rPr>
        <w:t>Contract Assignment 2</w:t>
      </w:r>
    </w:p>
    <w:p w14:paraId="2C5CBAC2" w14:textId="77777777" w:rsidR="007A5D7F" w:rsidRDefault="007A5D7F" w:rsidP="005C6B02">
      <w:pPr>
        <w:spacing w:line="480" w:lineRule="auto"/>
        <w:jc w:val="both"/>
        <w:rPr>
          <w:rFonts w:ascii="Arial" w:hAnsi="Arial" w:cs="Arial"/>
          <w:sz w:val="24"/>
          <w:szCs w:val="24"/>
          <w:lang w:val="en-US"/>
        </w:rPr>
      </w:pPr>
    </w:p>
    <w:p w14:paraId="1F41298D" w14:textId="33E9ACA7" w:rsidR="00E06968" w:rsidRPr="00FC49F4" w:rsidRDefault="00551D17" w:rsidP="005C6B02">
      <w:pPr>
        <w:spacing w:line="480" w:lineRule="auto"/>
        <w:jc w:val="both"/>
        <w:rPr>
          <w:rFonts w:ascii="Arial" w:hAnsi="Arial" w:cs="Arial"/>
          <w:color w:val="000000" w:themeColor="text1"/>
          <w:sz w:val="24"/>
          <w:szCs w:val="24"/>
          <w:lang w:val="en-US"/>
        </w:rPr>
      </w:pPr>
      <w:r w:rsidRPr="00FC49F4">
        <w:rPr>
          <w:rFonts w:ascii="Arial" w:hAnsi="Arial" w:cs="Arial"/>
          <w:color w:val="000000" w:themeColor="text1"/>
          <w:sz w:val="24"/>
          <w:szCs w:val="24"/>
          <w:lang w:val="en-US"/>
        </w:rPr>
        <w:t xml:space="preserve">The concept </w:t>
      </w:r>
      <w:r w:rsidR="009F5600" w:rsidRPr="00FC49F4">
        <w:rPr>
          <w:rFonts w:ascii="Arial" w:hAnsi="Arial" w:cs="Arial"/>
          <w:color w:val="000000" w:themeColor="text1"/>
          <w:sz w:val="24"/>
          <w:szCs w:val="24"/>
          <w:lang w:val="en-US"/>
        </w:rPr>
        <w:t>‘</w:t>
      </w:r>
      <w:r w:rsidRPr="00FC49F4">
        <w:rPr>
          <w:rFonts w:ascii="Arial" w:hAnsi="Arial" w:cs="Arial"/>
          <w:color w:val="000000" w:themeColor="text1"/>
          <w:sz w:val="24"/>
          <w:szCs w:val="24"/>
          <w:lang w:val="en-US"/>
        </w:rPr>
        <w:t>freedom of contract</w:t>
      </w:r>
      <w:r w:rsidR="009F5600" w:rsidRPr="00FC49F4">
        <w:rPr>
          <w:rFonts w:ascii="Arial" w:hAnsi="Arial" w:cs="Arial"/>
          <w:color w:val="000000" w:themeColor="text1"/>
          <w:sz w:val="24"/>
          <w:szCs w:val="24"/>
          <w:lang w:val="en-US"/>
        </w:rPr>
        <w:t>’</w:t>
      </w:r>
      <w:r w:rsidRPr="00FC49F4">
        <w:rPr>
          <w:rFonts w:ascii="Arial" w:hAnsi="Arial" w:cs="Arial"/>
          <w:color w:val="000000" w:themeColor="text1"/>
          <w:sz w:val="24"/>
          <w:szCs w:val="24"/>
          <w:lang w:val="en-US"/>
        </w:rPr>
        <w:t xml:space="preserve"> </w:t>
      </w:r>
      <w:r w:rsidR="00710FB4" w:rsidRPr="00FC49F4">
        <w:rPr>
          <w:rFonts w:ascii="Arial" w:hAnsi="Arial" w:cs="Arial"/>
          <w:color w:val="000000" w:themeColor="text1"/>
          <w:sz w:val="24"/>
          <w:szCs w:val="24"/>
          <w:lang w:val="en-US"/>
        </w:rPr>
        <w:t>is</w:t>
      </w:r>
      <w:r w:rsidR="00F8262B" w:rsidRPr="00FC49F4">
        <w:rPr>
          <w:rFonts w:ascii="Arial" w:hAnsi="Arial" w:cs="Arial"/>
          <w:color w:val="000000" w:themeColor="text1"/>
          <w:sz w:val="24"/>
          <w:szCs w:val="24"/>
          <w:lang w:val="en-US"/>
        </w:rPr>
        <w:t xml:space="preserve"> </w:t>
      </w:r>
      <w:r w:rsidR="00FE4870" w:rsidRPr="00FC49F4">
        <w:rPr>
          <w:rFonts w:ascii="Arial" w:hAnsi="Arial" w:cs="Arial"/>
          <w:color w:val="000000" w:themeColor="text1"/>
          <w:sz w:val="24"/>
          <w:szCs w:val="24"/>
          <w:lang w:val="en-US"/>
        </w:rPr>
        <w:t xml:space="preserve">a fundamental feature </w:t>
      </w:r>
      <w:r w:rsidR="00685343" w:rsidRPr="00FC49F4">
        <w:rPr>
          <w:rFonts w:ascii="Arial" w:hAnsi="Arial" w:cs="Arial"/>
          <w:color w:val="000000" w:themeColor="text1"/>
          <w:sz w:val="24"/>
          <w:szCs w:val="24"/>
          <w:lang w:val="en-US"/>
        </w:rPr>
        <w:t>with</w:t>
      </w:r>
      <w:r w:rsidR="00291245" w:rsidRPr="00FC49F4">
        <w:rPr>
          <w:rFonts w:ascii="Arial" w:hAnsi="Arial" w:cs="Arial"/>
          <w:color w:val="000000" w:themeColor="text1"/>
          <w:sz w:val="24"/>
          <w:szCs w:val="24"/>
          <w:lang w:val="en-US"/>
        </w:rPr>
        <w:t xml:space="preserve">in </w:t>
      </w:r>
      <w:r w:rsidR="00864DA4" w:rsidRPr="00FC49F4">
        <w:rPr>
          <w:rFonts w:ascii="Arial" w:hAnsi="Arial" w:cs="Arial"/>
          <w:color w:val="000000" w:themeColor="text1"/>
          <w:sz w:val="24"/>
          <w:szCs w:val="24"/>
          <w:lang w:val="en-US"/>
        </w:rPr>
        <w:t xml:space="preserve">English </w:t>
      </w:r>
      <w:r w:rsidR="00291245" w:rsidRPr="00FC49F4">
        <w:rPr>
          <w:rFonts w:ascii="Arial" w:hAnsi="Arial" w:cs="Arial"/>
          <w:color w:val="000000" w:themeColor="text1"/>
          <w:sz w:val="24"/>
          <w:szCs w:val="24"/>
          <w:lang w:val="en-US"/>
        </w:rPr>
        <w:t>common law</w:t>
      </w:r>
      <w:r w:rsidR="00A21BCF" w:rsidRPr="00FC49F4">
        <w:rPr>
          <w:rFonts w:ascii="Arial" w:hAnsi="Arial" w:cs="Arial"/>
          <w:color w:val="000000" w:themeColor="text1"/>
          <w:sz w:val="24"/>
          <w:szCs w:val="24"/>
          <w:lang w:val="en-US"/>
        </w:rPr>
        <w:t>. I</w:t>
      </w:r>
      <w:r w:rsidR="00563270" w:rsidRPr="00FC49F4">
        <w:rPr>
          <w:rFonts w:ascii="Arial" w:hAnsi="Arial" w:cs="Arial"/>
          <w:color w:val="000000" w:themeColor="text1"/>
          <w:sz w:val="24"/>
          <w:szCs w:val="24"/>
          <w:lang w:val="en-US"/>
        </w:rPr>
        <w:t xml:space="preserve">t’s essence </w:t>
      </w:r>
      <w:r w:rsidR="00A86110" w:rsidRPr="00FC49F4">
        <w:rPr>
          <w:rFonts w:ascii="Arial" w:hAnsi="Arial" w:cs="Arial"/>
          <w:color w:val="000000" w:themeColor="text1"/>
          <w:sz w:val="24"/>
          <w:szCs w:val="24"/>
          <w:lang w:val="en-US"/>
        </w:rPr>
        <w:t>and foundation implici</w:t>
      </w:r>
      <w:r w:rsidR="007938E8" w:rsidRPr="00FC49F4">
        <w:rPr>
          <w:rFonts w:ascii="Arial" w:hAnsi="Arial" w:cs="Arial"/>
          <w:color w:val="000000" w:themeColor="text1"/>
          <w:sz w:val="24"/>
          <w:szCs w:val="24"/>
          <w:lang w:val="en-US"/>
        </w:rPr>
        <w:t xml:space="preserve">tly </w:t>
      </w:r>
      <w:r w:rsidR="008E035D" w:rsidRPr="00FC49F4">
        <w:rPr>
          <w:rFonts w:ascii="Arial" w:hAnsi="Arial" w:cs="Arial"/>
          <w:color w:val="000000" w:themeColor="text1"/>
          <w:sz w:val="24"/>
          <w:szCs w:val="24"/>
          <w:lang w:val="en-US"/>
        </w:rPr>
        <w:t>lie</w:t>
      </w:r>
      <w:r w:rsidR="00EE7720" w:rsidRPr="00FC49F4">
        <w:rPr>
          <w:rFonts w:ascii="Arial" w:hAnsi="Arial" w:cs="Arial"/>
          <w:color w:val="000000" w:themeColor="text1"/>
          <w:sz w:val="24"/>
          <w:szCs w:val="24"/>
          <w:lang w:val="en-US"/>
        </w:rPr>
        <w:t xml:space="preserve"> within </w:t>
      </w:r>
      <w:r w:rsidR="00EB7EDB" w:rsidRPr="00FC49F4">
        <w:rPr>
          <w:rFonts w:ascii="Arial" w:hAnsi="Arial" w:cs="Arial"/>
          <w:color w:val="000000" w:themeColor="text1"/>
          <w:sz w:val="24"/>
          <w:szCs w:val="24"/>
          <w:lang w:val="en-US"/>
        </w:rPr>
        <w:t>consensually</w:t>
      </w:r>
      <w:r w:rsidR="00EE7720" w:rsidRPr="00FC49F4">
        <w:rPr>
          <w:rFonts w:ascii="Arial" w:hAnsi="Arial" w:cs="Arial"/>
          <w:color w:val="000000" w:themeColor="text1"/>
          <w:sz w:val="24"/>
          <w:szCs w:val="24"/>
          <w:lang w:val="en-US"/>
        </w:rPr>
        <w:t xml:space="preserve"> </w:t>
      </w:r>
      <w:r w:rsidR="00EB7EDB" w:rsidRPr="00FC49F4">
        <w:rPr>
          <w:rFonts w:ascii="Arial" w:hAnsi="Arial" w:cs="Arial"/>
          <w:color w:val="000000" w:themeColor="text1"/>
          <w:sz w:val="24"/>
          <w:szCs w:val="24"/>
          <w:lang w:val="en-US"/>
        </w:rPr>
        <w:t>reciprocal</w:t>
      </w:r>
      <w:r w:rsidR="00EE7720" w:rsidRPr="00FC49F4">
        <w:rPr>
          <w:rFonts w:ascii="Arial" w:hAnsi="Arial" w:cs="Arial"/>
          <w:color w:val="000000" w:themeColor="text1"/>
          <w:sz w:val="24"/>
          <w:szCs w:val="24"/>
          <w:lang w:val="en-US"/>
        </w:rPr>
        <w:t xml:space="preserve"> promises and obligations</w:t>
      </w:r>
      <w:r w:rsidR="00A232D6" w:rsidRPr="00FC49F4">
        <w:rPr>
          <w:rFonts w:ascii="Arial" w:hAnsi="Arial" w:cs="Arial"/>
          <w:color w:val="000000" w:themeColor="text1"/>
          <w:sz w:val="24"/>
          <w:szCs w:val="24"/>
          <w:lang w:val="en-US"/>
        </w:rPr>
        <w:t xml:space="preserve">, recognised </w:t>
      </w:r>
      <w:r w:rsidR="001A385A" w:rsidRPr="00FC49F4">
        <w:rPr>
          <w:rFonts w:ascii="Arial" w:hAnsi="Arial" w:cs="Arial"/>
          <w:color w:val="000000" w:themeColor="text1"/>
          <w:sz w:val="24"/>
          <w:szCs w:val="24"/>
          <w:lang w:val="en-US"/>
        </w:rPr>
        <w:t xml:space="preserve">or </w:t>
      </w:r>
      <w:r w:rsidR="00A232D6" w:rsidRPr="00FC49F4">
        <w:rPr>
          <w:rFonts w:ascii="Arial" w:hAnsi="Arial" w:cs="Arial"/>
          <w:color w:val="000000" w:themeColor="text1"/>
          <w:sz w:val="24"/>
          <w:szCs w:val="24"/>
          <w:lang w:val="en-US"/>
        </w:rPr>
        <w:t>enforceable by law</w:t>
      </w:r>
      <w:r w:rsidR="006E74C9" w:rsidRPr="00FC49F4">
        <w:rPr>
          <w:rFonts w:ascii="Arial" w:hAnsi="Arial" w:cs="Arial"/>
          <w:color w:val="000000" w:themeColor="text1"/>
          <w:sz w:val="24"/>
          <w:szCs w:val="24"/>
          <w:lang w:val="en-US"/>
        </w:rPr>
        <w:t xml:space="preserve"> (</w:t>
      </w:r>
      <w:r w:rsidR="00413E29" w:rsidRPr="00FC49F4">
        <w:rPr>
          <w:rFonts w:ascii="Arial" w:hAnsi="Arial" w:cs="Arial"/>
          <w:color w:val="000000" w:themeColor="text1"/>
          <w:sz w:val="24"/>
          <w:szCs w:val="24"/>
          <w:lang w:val="en-US"/>
        </w:rPr>
        <w:t>Tre</w:t>
      </w:r>
      <w:r w:rsidR="00406EF9" w:rsidRPr="00FC49F4">
        <w:rPr>
          <w:rFonts w:ascii="Arial" w:hAnsi="Arial" w:cs="Arial"/>
          <w:color w:val="000000" w:themeColor="text1"/>
          <w:sz w:val="24"/>
          <w:szCs w:val="24"/>
          <w:lang w:val="en-US"/>
        </w:rPr>
        <w:t xml:space="preserve">itel, </w:t>
      </w:r>
      <w:r w:rsidR="003A7476" w:rsidRPr="00FC49F4">
        <w:rPr>
          <w:rFonts w:ascii="Arial" w:hAnsi="Arial" w:cs="Arial"/>
          <w:color w:val="000000" w:themeColor="text1"/>
          <w:sz w:val="24"/>
          <w:szCs w:val="24"/>
          <w:lang w:val="en-US"/>
        </w:rPr>
        <w:t>2003, pp.</w:t>
      </w:r>
      <w:r w:rsidR="006537F9" w:rsidRPr="00FC49F4">
        <w:rPr>
          <w:rFonts w:ascii="Arial" w:hAnsi="Arial" w:cs="Arial"/>
          <w:color w:val="000000" w:themeColor="text1"/>
          <w:sz w:val="24"/>
          <w:szCs w:val="24"/>
          <w:lang w:val="en-US"/>
        </w:rPr>
        <w:t>8</w:t>
      </w:r>
      <w:r w:rsidR="006E74C9" w:rsidRPr="00FC49F4">
        <w:rPr>
          <w:rFonts w:ascii="Arial" w:hAnsi="Arial" w:cs="Arial"/>
          <w:color w:val="000000" w:themeColor="text1"/>
          <w:sz w:val="24"/>
          <w:szCs w:val="24"/>
          <w:lang w:val="en-US"/>
        </w:rPr>
        <w:t>)</w:t>
      </w:r>
      <w:r w:rsidR="00EE7720" w:rsidRPr="00FC49F4">
        <w:rPr>
          <w:rFonts w:ascii="Arial" w:hAnsi="Arial" w:cs="Arial"/>
          <w:color w:val="000000" w:themeColor="text1"/>
          <w:sz w:val="24"/>
          <w:szCs w:val="24"/>
          <w:lang w:val="en-US"/>
        </w:rPr>
        <w:t xml:space="preserve">. </w:t>
      </w:r>
      <w:r w:rsidR="00ED6A12" w:rsidRPr="00FC49F4">
        <w:rPr>
          <w:rFonts w:ascii="Arial" w:hAnsi="Arial" w:cs="Arial"/>
          <w:color w:val="000000" w:themeColor="text1"/>
          <w:sz w:val="24"/>
          <w:szCs w:val="24"/>
          <w:lang w:val="en-US"/>
        </w:rPr>
        <w:t>‘</w:t>
      </w:r>
      <w:r w:rsidR="00213F3F">
        <w:rPr>
          <w:rFonts w:ascii="Arial" w:hAnsi="Arial" w:cs="Arial"/>
          <w:color w:val="000000" w:themeColor="text1"/>
          <w:sz w:val="24"/>
          <w:szCs w:val="24"/>
          <w:lang w:val="en-US"/>
        </w:rPr>
        <w:t>F</w:t>
      </w:r>
      <w:r w:rsidR="00ED6A12" w:rsidRPr="00FC49F4">
        <w:rPr>
          <w:rFonts w:ascii="Arial" w:hAnsi="Arial" w:cs="Arial"/>
          <w:color w:val="000000" w:themeColor="text1"/>
          <w:sz w:val="24"/>
          <w:szCs w:val="24"/>
          <w:lang w:val="en-US"/>
        </w:rPr>
        <w:t xml:space="preserve">reedom of contract’ was expressed in </w:t>
      </w:r>
      <w:r w:rsidR="00ED6A12" w:rsidRPr="00FC49F4">
        <w:rPr>
          <w:rFonts w:ascii="Arial" w:hAnsi="Arial" w:cs="Arial"/>
          <w:i/>
          <w:iCs/>
          <w:color w:val="000000" w:themeColor="text1"/>
          <w:sz w:val="24"/>
          <w:szCs w:val="24"/>
          <w:lang w:val="en-US"/>
        </w:rPr>
        <w:t>Printing</w:t>
      </w:r>
      <w:r w:rsidR="00E764AC" w:rsidRPr="00FC49F4">
        <w:rPr>
          <w:rFonts w:ascii="Arial" w:hAnsi="Arial" w:cs="Arial"/>
          <w:i/>
          <w:iCs/>
          <w:color w:val="000000" w:themeColor="text1"/>
          <w:sz w:val="24"/>
          <w:szCs w:val="24"/>
          <w:lang w:val="en-US"/>
        </w:rPr>
        <w:t xml:space="preserve"> v Sampson [1875] </w:t>
      </w:r>
      <w:r w:rsidR="00E764AC" w:rsidRPr="00FC49F4">
        <w:rPr>
          <w:rFonts w:ascii="Arial" w:hAnsi="Arial" w:cs="Arial"/>
          <w:color w:val="000000" w:themeColor="text1"/>
          <w:sz w:val="24"/>
          <w:szCs w:val="24"/>
          <w:lang w:val="en-US"/>
        </w:rPr>
        <w:t xml:space="preserve">where Sir George Jessel emphasised a contract entered </w:t>
      </w:r>
      <w:r w:rsidR="00A14343" w:rsidRPr="00FC49F4">
        <w:rPr>
          <w:rFonts w:ascii="Arial" w:hAnsi="Arial" w:cs="Arial"/>
          <w:color w:val="000000" w:themeColor="text1"/>
          <w:sz w:val="24"/>
          <w:szCs w:val="24"/>
          <w:lang w:val="en-US"/>
        </w:rPr>
        <w:t>with competent understanding, freely and voluntarily ha</w:t>
      </w:r>
      <w:r w:rsidR="00BD3CE0">
        <w:rPr>
          <w:rFonts w:ascii="Arial" w:hAnsi="Arial" w:cs="Arial"/>
          <w:color w:val="000000" w:themeColor="text1"/>
          <w:sz w:val="24"/>
          <w:szCs w:val="24"/>
          <w:lang w:val="en-US"/>
        </w:rPr>
        <w:t>d</w:t>
      </w:r>
      <w:r w:rsidR="00A14343" w:rsidRPr="00FC49F4">
        <w:rPr>
          <w:rFonts w:ascii="Arial" w:hAnsi="Arial" w:cs="Arial"/>
          <w:color w:val="000000" w:themeColor="text1"/>
          <w:sz w:val="24"/>
          <w:szCs w:val="24"/>
          <w:lang w:val="en-US"/>
        </w:rPr>
        <w:t xml:space="preserve"> the utmost liberty, </w:t>
      </w:r>
      <w:r w:rsidR="004B0EE9" w:rsidRPr="00FC49F4">
        <w:rPr>
          <w:rFonts w:ascii="Arial" w:hAnsi="Arial" w:cs="Arial"/>
          <w:color w:val="000000" w:themeColor="text1"/>
          <w:sz w:val="24"/>
          <w:szCs w:val="24"/>
          <w:lang w:val="en-US"/>
        </w:rPr>
        <w:t>enforc</w:t>
      </w:r>
      <w:r w:rsidR="00A76865">
        <w:rPr>
          <w:rFonts w:ascii="Arial" w:hAnsi="Arial" w:cs="Arial"/>
          <w:color w:val="000000" w:themeColor="text1"/>
          <w:sz w:val="24"/>
          <w:szCs w:val="24"/>
          <w:lang w:val="en-US"/>
        </w:rPr>
        <w:t>e</w:t>
      </w:r>
      <w:r w:rsidR="00CA5B78">
        <w:rPr>
          <w:rFonts w:ascii="Arial" w:hAnsi="Arial" w:cs="Arial"/>
          <w:color w:val="000000" w:themeColor="text1"/>
          <w:sz w:val="24"/>
          <w:szCs w:val="24"/>
          <w:lang w:val="en-US"/>
        </w:rPr>
        <w:t>able</w:t>
      </w:r>
      <w:r w:rsidR="004B0EE9" w:rsidRPr="00FC49F4">
        <w:rPr>
          <w:rFonts w:ascii="Arial" w:hAnsi="Arial" w:cs="Arial"/>
          <w:color w:val="000000" w:themeColor="text1"/>
          <w:sz w:val="24"/>
          <w:szCs w:val="24"/>
          <w:lang w:val="en-US"/>
        </w:rPr>
        <w:t xml:space="preserve"> by the Courts of Justice</w:t>
      </w:r>
      <w:r w:rsidR="001311B7" w:rsidRPr="00FC49F4">
        <w:rPr>
          <w:rFonts w:ascii="Arial" w:hAnsi="Arial" w:cs="Arial"/>
          <w:color w:val="000000" w:themeColor="text1"/>
          <w:sz w:val="24"/>
          <w:szCs w:val="24"/>
          <w:lang w:val="en-US"/>
        </w:rPr>
        <w:t xml:space="preserve"> </w:t>
      </w:r>
      <w:r w:rsidR="004B0EE9" w:rsidRPr="00FC49F4">
        <w:rPr>
          <w:rFonts w:ascii="Arial" w:hAnsi="Arial" w:cs="Arial"/>
          <w:color w:val="000000" w:themeColor="text1"/>
          <w:sz w:val="24"/>
          <w:szCs w:val="24"/>
          <w:lang w:val="en-US"/>
        </w:rPr>
        <w:t>(Davies and Ra</w:t>
      </w:r>
      <w:r w:rsidR="001669F7" w:rsidRPr="00FC49F4">
        <w:rPr>
          <w:rFonts w:ascii="Arial" w:hAnsi="Arial" w:cs="Arial"/>
          <w:color w:val="000000" w:themeColor="text1"/>
          <w:sz w:val="24"/>
          <w:szCs w:val="24"/>
          <w:lang w:val="en-US"/>
        </w:rPr>
        <w:t>czynska, 2020,</w:t>
      </w:r>
      <w:r w:rsidR="00B42A9F">
        <w:rPr>
          <w:rFonts w:ascii="Arial" w:hAnsi="Arial" w:cs="Arial"/>
          <w:color w:val="000000" w:themeColor="text1"/>
          <w:sz w:val="24"/>
          <w:szCs w:val="24"/>
          <w:lang w:val="en-US"/>
        </w:rPr>
        <w:t xml:space="preserve"> </w:t>
      </w:r>
      <w:r w:rsidR="001669F7" w:rsidRPr="00FC49F4">
        <w:rPr>
          <w:rFonts w:ascii="Arial" w:hAnsi="Arial" w:cs="Arial"/>
          <w:color w:val="000000" w:themeColor="text1"/>
          <w:sz w:val="24"/>
          <w:szCs w:val="24"/>
          <w:lang w:val="en-US"/>
        </w:rPr>
        <w:t>pp.1</w:t>
      </w:r>
      <w:r w:rsidR="004B0EE9" w:rsidRPr="00FC49F4">
        <w:rPr>
          <w:rFonts w:ascii="Arial" w:hAnsi="Arial" w:cs="Arial"/>
          <w:color w:val="000000" w:themeColor="text1"/>
          <w:sz w:val="24"/>
          <w:szCs w:val="24"/>
          <w:lang w:val="en-US"/>
        </w:rPr>
        <w:t xml:space="preserve">). </w:t>
      </w:r>
    </w:p>
    <w:p w14:paraId="549A12D1" w14:textId="01A2EC76" w:rsidR="00B74FC0" w:rsidRDefault="003F1E56" w:rsidP="005C6B02">
      <w:pPr>
        <w:spacing w:line="480" w:lineRule="auto"/>
        <w:jc w:val="both"/>
        <w:rPr>
          <w:rFonts w:ascii="Arial" w:hAnsi="Arial" w:cs="Arial"/>
          <w:sz w:val="24"/>
          <w:szCs w:val="24"/>
          <w:lang w:val="en-US"/>
        </w:rPr>
      </w:pPr>
      <w:r>
        <w:rPr>
          <w:rFonts w:ascii="Arial" w:hAnsi="Arial" w:cs="Arial"/>
          <w:color w:val="000000" w:themeColor="text1"/>
          <w:sz w:val="24"/>
          <w:szCs w:val="24"/>
          <w:lang w:val="en-US"/>
        </w:rPr>
        <w:t xml:space="preserve">This notion of freedom </w:t>
      </w:r>
      <w:r w:rsidR="003237C7">
        <w:rPr>
          <w:rFonts w:ascii="Arial" w:hAnsi="Arial" w:cs="Arial"/>
          <w:color w:val="000000" w:themeColor="text1"/>
          <w:sz w:val="24"/>
          <w:szCs w:val="24"/>
          <w:lang w:val="en-US"/>
        </w:rPr>
        <w:t xml:space="preserve">infers that </w:t>
      </w:r>
      <w:r w:rsidR="00AC6A84">
        <w:rPr>
          <w:rFonts w:ascii="Arial" w:hAnsi="Arial" w:cs="Arial"/>
          <w:color w:val="000000" w:themeColor="text1"/>
          <w:sz w:val="24"/>
          <w:szCs w:val="24"/>
          <w:lang w:val="en-US"/>
        </w:rPr>
        <w:t>exploitative</w:t>
      </w:r>
      <w:r w:rsidR="00EC6CE4">
        <w:rPr>
          <w:rFonts w:ascii="Arial" w:hAnsi="Arial" w:cs="Arial"/>
          <w:color w:val="000000" w:themeColor="text1"/>
          <w:sz w:val="24"/>
          <w:szCs w:val="24"/>
          <w:lang w:val="en-US"/>
        </w:rPr>
        <w:t xml:space="preserve"> </w:t>
      </w:r>
      <w:r w:rsidR="00BF4F99">
        <w:rPr>
          <w:rFonts w:ascii="Arial" w:hAnsi="Arial" w:cs="Arial"/>
          <w:color w:val="000000" w:themeColor="text1"/>
          <w:sz w:val="24"/>
          <w:szCs w:val="24"/>
          <w:lang w:val="en-US"/>
        </w:rPr>
        <w:t xml:space="preserve">pressure or </w:t>
      </w:r>
      <w:r w:rsidR="003F3FCC">
        <w:rPr>
          <w:rFonts w:ascii="Arial" w:hAnsi="Arial" w:cs="Arial"/>
          <w:color w:val="000000" w:themeColor="text1"/>
          <w:sz w:val="24"/>
          <w:szCs w:val="24"/>
          <w:lang w:val="en-US"/>
        </w:rPr>
        <w:t xml:space="preserve">coercion </w:t>
      </w:r>
      <w:r w:rsidR="008C1C94">
        <w:rPr>
          <w:rFonts w:ascii="Arial" w:hAnsi="Arial" w:cs="Arial"/>
          <w:color w:val="000000" w:themeColor="text1"/>
          <w:sz w:val="24"/>
          <w:szCs w:val="24"/>
          <w:lang w:val="en-US"/>
        </w:rPr>
        <w:t xml:space="preserve">vitiates </w:t>
      </w:r>
      <w:r w:rsidR="00BF4F99">
        <w:rPr>
          <w:rFonts w:ascii="Arial" w:hAnsi="Arial" w:cs="Arial"/>
          <w:color w:val="000000" w:themeColor="text1"/>
          <w:sz w:val="24"/>
          <w:szCs w:val="24"/>
          <w:lang w:val="en-US"/>
        </w:rPr>
        <w:t>consent</w:t>
      </w:r>
      <w:r w:rsidR="00AC6A84">
        <w:rPr>
          <w:rFonts w:ascii="Arial" w:hAnsi="Arial" w:cs="Arial"/>
          <w:sz w:val="24"/>
          <w:szCs w:val="24"/>
          <w:lang w:val="en-US"/>
        </w:rPr>
        <w:t xml:space="preserve"> (</w:t>
      </w:r>
      <w:r w:rsidR="003051F0">
        <w:rPr>
          <w:rFonts w:ascii="Arial" w:hAnsi="Arial" w:cs="Arial"/>
          <w:sz w:val="24"/>
          <w:szCs w:val="24"/>
          <w:lang w:val="en-US"/>
        </w:rPr>
        <w:t>Smith</w:t>
      </w:r>
      <w:r w:rsidR="00570359">
        <w:rPr>
          <w:rFonts w:ascii="Arial" w:hAnsi="Arial" w:cs="Arial"/>
          <w:sz w:val="24"/>
          <w:szCs w:val="24"/>
          <w:lang w:val="en-US"/>
        </w:rPr>
        <w:t xml:space="preserve">, </w:t>
      </w:r>
      <w:r w:rsidR="003051F0">
        <w:rPr>
          <w:rFonts w:ascii="Arial" w:hAnsi="Arial" w:cs="Arial"/>
          <w:sz w:val="24"/>
          <w:szCs w:val="24"/>
          <w:lang w:val="en-US"/>
        </w:rPr>
        <w:t>1997</w:t>
      </w:r>
      <w:r w:rsidR="00AC6A84">
        <w:rPr>
          <w:rFonts w:ascii="Arial" w:hAnsi="Arial" w:cs="Arial"/>
          <w:sz w:val="24"/>
          <w:szCs w:val="24"/>
          <w:lang w:val="en-US"/>
        </w:rPr>
        <w:t>)</w:t>
      </w:r>
      <w:r w:rsidR="006D1095">
        <w:rPr>
          <w:rFonts w:ascii="Arial" w:hAnsi="Arial" w:cs="Arial"/>
          <w:sz w:val="24"/>
          <w:szCs w:val="24"/>
          <w:lang w:val="en-US"/>
        </w:rPr>
        <w:t>.</w:t>
      </w:r>
      <w:r w:rsidR="007F217A">
        <w:rPr>
          <w:rFonts w:ascii="Arial" w:hAnsi="Arial" w:cs="Arial"/>
          <w:sz w:val="24"/>
          <w:szCs w:val="24"/>
          <w:lang w:val="en-US"/>
        </w:rPr>
        <w:t xml:space="preserve"> </w:t>
      </w:r>
      <w:r w:rsidR="005C329D">
        <w:rPr>
          <w:rFonts w:ascii="Arial" w:hAnsi="Arial" w:cs="Arial"/>
          <w:sz w:val="24"/>
          <w:szCs w:val="24"/>
          <w:lang w:val="en-US"/>
        </w:rPr>
        <w:t>Typically,</w:t>
      </w:r>
      <w:r w:rsidR="00137692">
        <w:rPr>
          <w:rFonts w:ascii="Arial" w:hAnsi="Arial" w:cs="Arial"/>
          <w:sz w:val="24"/>
          <w:szCs w:val="24"/>
          <w:lang w:val="en-US"/>
        </w:rPr>
        <w:t xml:space="preserve"> </w:t>
      </w:r>
      <w:r w:rsidR="00831CEC" w:rsidRPr="003716C4">
        <w:rPr>
          <w:rFonts w:ascii="Arial" w:hAnsi="Arial" w:cs="Arial"/>
          <w:color w:val="000000" w:themeColor="text1"/>
          <w:sz w:val="24"/>
          <w:szCs w:val="24"/>
          <w:lang w:val="en-US"/>
        </w:rPr>
        <w:t>it is reasonable to assume that a contrac</w:t>
      </w:r>
      <w:r w:rsidR="00831CEC">
        <w:rPr>
          <w:rFonts w:ascii="Arial" w:hAnsi="Arial" w:cs="Arial"/>
          <w:color w:val="000000" w:themeColor="text1"/>
          <w:sz w:val="24"/>
          <w:szCs w:val="24"/>
          <w:lang w:val="en-US"/>
        </w:rPr>
        <w:t>t entered freely by both parties presumes a benefit for both parties</w:t>
      </w:r>
      <w:r w:rsidR="002C4F33">
        <w:rPr>
          <w:rFonts w:ascii="Arial" w:hAnsi="Arial" w:cs="Arial"/>
          <w:color w:val="000000" w:themeColor="text1"/>
          <w:sz w:val="24"/>
          <w:szCs w:val="24"/>
          <w:lang w:val="en-US"/>
        </w:rPr>
        <w:t xml:space="preserve"> </w:t>
      </w:r>
      <w:r w:rsidR="00831CEC">
        <w:rPr>
          <w:rFonts w:ascii="Arial" w:hAnsi="Arial" w:cs="Arial"/>
          <w:color w:val="000000" w:themeColor="text1"/>
          <w:sz w:val="24"/>
          <w:szCs w:val="24"/>
          <w:lang w:val="en-US"/>
        </w:rPr>
        <w:t>(</w:t>
      </w:r>
      <w:r w:rsidR="00831CEC" w:rsidRPr="003716C4">
        <w:rPr>
          <w:rFonts w:ascii="Arial" w:hAnsi="Arial" w:cs="Arial"/>
          <w:color w:val="000000" w:themeColor="text1"/>
          <w:sz w:val="24"/>
          <w:szCs w:val="24"/>
          <w:lang w:val="en-US"/>
        </w:rPr>
        <w:t>Adams and Brownsword</w:t>
      </w:r>
      <w:r w:rsidR="002C4F33">
        <w:rPr>
          <w:rFonts w:ascii="Arial" w:hAnsi="Arial" w:cs="Arial"/>
          <w:color w:val="000000" w:themeColor="text1"/>
          <w:sz w:val="24"/>
          <w:szCs w:val="24"/>
          <w:lang w:val="en-US"/>
        </w:rPr>
        <w:t xml:space="preserve">, </w:t>
      </w:r>
      <w:r w:rsidR="00831CEC" w:rsidRPr="003716C4">
        <w:rPr>
          <w:rFonts w:ascii="Arial" w:hAnsi="Arial" w:cs="Arial"/>
          <w:color w:val="000000" w:themeColor="text1"/>
          <w:sz w:val="24"/>
          <w:szCs w:val="24"/>
          <w:lang w:val="en-US"/>
        </w:rPr>
        <w:t>1995,</w:t>
      </w:r>
      <w:r w:rsidR="00B42A9F">
        <w:rPr>
          <w:rFonts w:ascii="Arial" w:hAnsi="Arial" w:cs="Arial"/>
          <w:color w:val="000000" w:themeColor="text1"/>
          <w:sz w:val="24"/>
          <w:szCs w:val="24"/>
          <w:lang w:val="en-US"/>
        </w:rPr>
        <w:t xml:space="preserve"> </w:t>
      </w:r>
      <w:r w:rsidR="00831CEC" w:rsidRPr="003716C4">
        <w:rPr>
          <w:rFonts w:ascii="Arial" w:hAnsi="Arial" w:cs="Arial"/>
          <w:color w:val="000000" w:themeColor="text1"/>
          <w:sz w:val="24"/>
          <w:szCs w:val="24"/>
          <w:lang w:val="en-US"/>
        </w:rPr>
        <w:t>p.51)</w:t>
      </w:r>
      <w:r w:rsidR="00831CEC">
        <w:rPr>
          <w:rFonts w:ascii="Arial" w:hAnsi="Arial" w:cs="Arial"/>
          <w:color w:val="000000" w:themeColor="text1"/>
          <w:sz w:val="24"/>
          <w:szCs w:val="24"/>
          <w:lang w:val="en-US"/>
        </w:rPr>
        <w:t>.</w:t>
      </w:r>
      <w:r w:rsidR="002C4F33">
        <w:rPr>
          <w:rFonts w:ascii="Arial" w:hAnsi="Arial" w:cs="Arial"/>
          <w:sz w:val="24"/>
          <w:szCs w:val="24"/>
          <w:lang w:val="en-US"/>
        </w:rPr>
        <w:t xml:space="preserve"> </w:t>
      </w:r>
      <w:r w:rsidR="00831CEC">
        <w:rPr>
          <w:rFonts w:ascii="Arial" w:hAnsi="Arial" w:cs="Arial"/>
          <w:sz w:val="24"/>
          <w:szCs w:val="24"/>
          <w:lang w:val="en-US"/>
        </w:rPr>
        <w:t xml:space="preserve">However, </w:t>
      </w:r>
      <w:r w:rsidR="002966F2">
        <w:rPr>
          <w:rFonts w:ascii="Arial" w:hAnsi="Arial" w:cs="Arial"/>
          <w:sz w:val="24"/>
          <w:szCs w:val="24"/>
          <w:lang w:val="en-US"/>
        </w:rPr>
        <w:t xml:space="preserve">where </w:t>
      </w:r>
      <w:r w:rsidR="00A737B5">
        <w:rPr>
          <w:rFonts w:ascii="Arial" w:hAnsi="Arial" w:cs="Arial"/>
          <w:sz w:val="24"/>
          <w:szCs w:val="24"/>
          <w:lang w:val="en-US"/>
        </w:rPr>
        <w:t xml:space="preserve">consent for </w:t>
      </w:r>
      <w:r w:rsidR="002966F2">
        <w:rPr>
          <w:rFonts w:ascii="Arial" w:hAnsi="Arial" w:cs="Arial"/>
          <w:sz w:val="24"/>
          <w:szCs w:val="24"/>
          <w:lang w:val="en-US"/>
        </w:rPr>
        <w:t xml:space="preserve">a contract is obtained </w:t>
      </w:r>
      <w:r w:rsidR="001A28B4">
        <w:rPr>
          <w:rFonts w:ascii="Arial" w:hAnsi="Arial" w:cs="Arial"/>
          <w:sz w:val="24"/>
          <w:szCs w:val="24"/>
          <w:lang w:val="en-US"/>
        </w:rPr>
        <w:t xml:space="preserve">via </w:t>
      </w:r>
      <w:r w:rsidR="007F217A">
        <w:rPr>
          <w:rFonts w:ascii="Arial" w:hAnsi="Arial" w:cs="Arial"/>
          <w:sz w:val="24"/>
          <w:szCs w:val="24"/>
          <w:lang w:val="en-US"/>
        </w:rPr>
        <w:t xml:space="preserve">unconscionable </w:t>
      </w:r>
      <w:r w:rsidR="0033061C">
        <w:rPr>
          <w:rFonts w:ascii="Arial" w:hAnsi="Arial" w:cs="Arial"/>
          <w:sz w:val="24"/>
          <w:szCs w:val="24"/>
          <w:lang w:val="en-US"/>
        </w:rPr>
        <w:t>conduct</w:t>
      </w:r>
      <w:r w:rsidR="00BB52E5">
        <w:rPr>
          <w:rFonts w:ascii="Arial" w:hAnsi="Arial" w:cs="Arial"/>
          <w:sz w:val="24"/>
          <w:szCs w:val="24"/>
          <w:lang w:val="en-US"/>
        </w:rPr>
        <w:t>,</w:t>
      </w:r>
      <w:r w:rsidR="0033061C">
        <w:rPr>
          <w:rFonts w:ascii="Arial" w:hAnsi="Arial" w:cs="Arial"/>
          <w:sz w:val="24"/>
          <w:szCs w:val="24"/>
          <w:lang w:val="en-US"/>
        </w:rPr>
        <w:t xml:space="preserve"> </w:t>
      </w:r>
      <w:r w:rsidR="001A28B4">
        <w:rPr>
          <w:rFonts w:ascii="Arial" w:hAnsi="Arial" w:cs="Arial"/>
          <w:sz w:val="24"/>
          <w:szCs w:val="24"/>
          <w:lang w:val="en-US"/>
        </w:rPr>
        <w:t>courts</w:t>
      </w:r>
      <w:r w:rsidR="00D169D2">
        <w:rPr>
          <w:rFonts w:ascii="Arial" w:hAnsi="Arial" w:cs="Arial"/>
          <w:sz w:val="24"/>
          <w:szCs w:val="24"/>
          <w:lang w:val="en-US"/>
        </w:rPr>
        <w:t xml:space="preserve"> </w:t>
      </w:r>
      <w:r w:rsidR="00FB7ACA">
        <w:rPr>
          <w:rFonts w:ascii="Arial" w:hAnsi="Arial" w:cs="Arial"/>
          <w:sz w:val="24"/>
          <w:szCs w:val="24"/>
          <w:lang w:val="en-US"/>
        </w:rPr>
        <w:t xml:space="preserve">commonly </w:t>
      </w:r>
      <w:r w:rsidR="00E55315">
        <w:rPr>
          <w:rFonts w:ascii="Arial" w:hAnsi="Arial" w:cs="Arial"/>
          <w:sz w:val="24"/>
          <w:szCs w:val="24"/>
          <w:lang w:val="en-US"/>
        </w:rPr>
        <w:t xml:space="preserve">suspect such </w:t>
      </w:r>
      <w:r w:rsidR="00CA74E5">
        <w:rPr>
          <w:rFonts w:ascii="Arial" w:hAnsi="Arial" w:cs="Arial"/>
          <w:sz w:val="24"/>
          <w:szCs w:val="24"/>
          <w:lang w:val="en-US"/>
        </w:rPr>
        <w:t xml:space="preserve">a </w:t>
      </w:r>
      <w:r w:rsidR="00E55315">
        <w:rPr>
          <w:rFonts w:ascii="Arial" w:hAnsi="Arial" w:cs="Arial"/>
          <w:sz w:val="24"/>
          <w:szCs w:val="24"/>
          <w:lang w:val="en-US"/>
        </w:rPr>
        <w:t>contract as unenforceable</w:t>
      </w:r>
      <w:r w:rsidR="000E1AC7">
        <w:rPr>
          <w:rFonts w:ascii="Arial" w:hAnsi="Arial" w:cs="Arial"/>
          <w:sz w:val="24"/>
          <w:szCs w:val="24"/>
          <w:lang w:val="en-US"/>
        </w:rPr>
        <w:t xml:space="preserve"> (</w:t>
      </w:r>
      <w:r w:rsidR="000B326E">
        <w:rPr>
          <w:rFonts w:ascii="Arial" w:hAnsi="Arial" w:cs="Arial"/>
          <w:sz w:val="24"/>
          <w:szCs w:val="24"/>
          <w:lang w:val="en-US"/>
        </w:rPr>
        <w:t>W</w:t>
      </w:r>
      <w:r w:rsidR="000279FF">
        <w:rPr>
          <w:rFonts w:ascii="Arial" w:hAnsi="Arial" w:cs="Arial"/>
          <w:sz w:val="24"/>
          <w:szCs w:val="24"/>
          <w:lang w:val="en-US"/>
        </w:rPr>
        <w:t>ertheimer, 1992</w:t>
      </w:r>
      <w:r w:rsidR="000E1AC7">
        <w:rPr>
          <w:rFonts w:ascii="Arial" w:hAnsi="Arial" w:cs="Arial"/>
          <w:sz w:val="24"/>
          <w:szCs w:val="24"/>
          <w:lang w:val="en-US"/>
        </w:rPr>
        <w:t>)</w:t>
      </w:r>
      <w:r w:rsidR="00E55315">
        <w:rPr>
          <w:rFonts w:ascii="Arial" w:hAnsi="Arial" w:cs="Arial"/>
          <w:sz w:val="24"/>
          <w:szCs w:val="24"/>
          <w:lang w:val="en-US"/>
        </w:rPr>
        <w:t>.</w:t>
      </w:r>
      <w:r w:rsidR="00976C22">
        <w:rPr>
          <w:rFonts w:ascii="Arial" w:hAnsi="Arial" w:cs="Arial"/>
          <w:sz w:val="24"/>
          <w:szCs w:val="24"/>
          <w:lang w:val="en-US"/>
        </w:rPr>
        <w:t xml:space="preserve"> </w:t>
      </w:r>
      <w:r w:rsidR="00DC51E8">
        <w:rPr>
          <w:rFonts w:ascii="Arial" w:hAnsi="Arial" w:cs="Arial"/>
          <w:sz w:val="24"/>
          <w:szCs w:val="24"/>
          <w:lang w:val="en-US"/>
        </w:rPr>
        <w:t xml:space="preserve">Such contracts </w:t>
      </w:r>
      <w:r w:rsidR="007679AD">
        <w:rPr>
          <w:rFonts w:ascii="Arial" w:hAnsi="Arial" w:cs="Arial"/>
          <w:sz w:val="24"/>
          <w:szCs w:val="24"/>
          <w:lang w:val="en-US"/>
        </w:rPr>
        <w:t>may be set aside by the courts on grounds of ‘Duress’ or ‘Undue Influence’</w:t>
      </w:r>
      <w:r w:rsidR="003340C1">
        <w:rPr>
          <w:rFonts w:ascii="Arial" w:hAnsi="Arial" w:cs="Arial"/>
          <w:sz w:val="24"/>
          <w:szCs w:val="24"/>
          <w:lang w:val="en-US"/>
        </w:rPr>
        <w:t xml:space="preserve"> and</w:t>
      </w:r>
      <w:r w:rsidR="00986A3C">
        <w:rPr>
          <w:rFonts w:ascii="Arial" w:hAnsi="Arial" w:cs="Arial"/>
          <w:sz w:val="24"/>
          <w:szCs w:val="24"/>
          <w:lang w:val="en-US"/>
        </w:rPr>
        <w:t xml:space="preserve"> deemed voidable</w:t>
      </w:r>
      <w:r w:rsidR="00ED3421">
        <w:rPr>
          <w:rFonts w:ascii="Arial" w:hAnsi="Arial" w:cs="Arial"/>
          <w:sz w:val="24"/>
          <w:szCs w:val="24"/>
          <w:lang w:val="en-US"/>
        </w:rPr>
        <w:t xml:space="preserve"> (</w:t>
      </w:r>
      <w:r w:rsidR="00FB318E">
        <w:rPr>
          <w:rFonts w:ascii="Arial" w:hAnsi="Arial" w:cs="Arial"/>
          <w:sz w:val="24"/>
          <w:szCs w:val="24"/>
          <w:lang w:val="en-US"/>
        </w:rPr>
        <w:t>U</w:t>
      </w:r>
      <w:r w:rsidR="00A6615F">
        <w:rPr>
          <w:rFonts w:ascii="Arial" w:hAnsi="Arial" w:cs="Arial"/>
          <w:sz w:val="24"/>
          <w:szCs w:val="24"/>
          <w:lang w:val="en-US"/>
        </w:rPr>
        <w:t>gbeta, 2020</w:t>
      </w:r>
      <w:r w:rsidR="00ED3421">
        <w:rPr>
          <w:rFonts w:ascii="Arial" w:hAnsi="Arial" w:cs="Arial"/>
          <w:sz w:val="24"/>
          <w:szCs w:val="24"/>
          <w:lang w:val="en-US"/>
        </w:rPr>
        <w:t>)</w:t>
      </w:r>
      <w:r w:rsidR="00235C63">
        <w:rPr>
          <w:rFonts w:ascii="Arial" w:hAnsi="Arial" w:cs="Arial"/>
          <w:sz w:val="24"/>
          <w:szCs w:val="24"/>
          <w:lang w:val="en-US"/>
        </w:rPr>
        <w:t>.</w:t>
      </w:r>
      <w:r w:rsidR="004A2474">
        <w:rPr>
          <w:rFonts w:ascii="Arial" w:hAnsi="Arial" w:cs="Arial"/>
          <w:sz w:val="24"/>
          <w:szCs w:val="24"/>
          <w:lang w:val="en-US"/>
        </w:rPr>
        <w:t xml:space="preserve">  </w:t>
      </w:r>
      <w:r w:rsidR="00ED3421">
        <w:rPr>
          <w:rFonts w:ascii="Arial" w:hAnsi="Arial" w:cs="Arial"/>
          <w:sz w:val="24"/>
          <w:szCs w:val="24"/>
          <w:lang w:val="en-US"/>
        </w:rPr>
        <w:t xml:space="preserve"> </w:t>
      </w:r>
    </w:p>
    <w:p w14:paraId="02E0B63E" w14:textId="1E4C5AE9" w:rsidR="002D377D" w:rsidRPr="00FC49F4" w:rsidRDefault="004A2474" w:rsidP="005C6B02">
      <w:pPr>
        <w:spacing w:line="480" w:lineRule="auto"/>
        <w:jc w:val="both"/>
        <w:rPr>
          <w:rFonts w:ascii="Arial" w:hAnsi="Arial" w:cs="Arial"/>
          <w:color w:val="000000" w:themeColor="text1"/>
          <w:sz w:val="24"/>
          <w:szCs w:val="24"/>
          <w:lang w:val="en-US"/>
        </w:rPr>
      </w:pPr>
      <w:r w:rsidRPr="00FC49F4">
        <w:rPr>
          <w:rFonts w:ascii="Arial" w:hAnsi="Arial" w:cs="Arial"/>
          <w:color w:val="000000" w:themeColor="text1"/>
          <w:sz w:val="24"/>
          <w:szCs w:val="24"/>
          <w:lang w:val="en-US"/>
        </w:rPr>
        <w:t xml:space="preserve">These </w:t>
      </w:r>
      <w:r w:rsidR="00F84893" w:rsidRPr="00FC49F4">
        <w:rPr>
          <w:rFonts w:ascii="Arial" w:hAnsi="Arial" w:cs="Arial"/>
          <w:color w:val="000000" w:themeColor="text1"/>
          <w:sz w:val="24"/>
          <w:szCs w:val="24"/>
          <w:lang w:val="en-US"/>
        </w:rPr>
        <w:t>re</w:t>
      </w:r>
      <w:r w:rsidR="00256C8A" w:rsidRPr="00FC49F4">
        <w:rPr>
          <w:rFonts w:ascii="Arial" w:hAnsi="Arial" w:cs="Arial"/>
          <w:color w:val="000000" w:themeColor="text1"/>
          <w:sz w:val="24"/>
          <w:szCs w:val="24"/>
          <w:lang w:val="en-US"/>
        </w:rPr>
        <w:t>lated yet distinct</w:t>
      </w:r>
      <w:r w:rsidR="00F84893" w:rsidRPr="00FC49F4">
        <w:rPr>
          <w:rFonts w:ascii="Arial" w:hAnsi="Arial" w:cs="Arial"/>
          <w:color w:val="000000" w:themeColor="text1"/>
          <w:sz w:val="24"/>
          <w:szCs w:val="24"/>
          <w:lang w:val="en-US"/>
        </w:rPr>
        <w:t xml:space="preserve"> </w:t>
      </w:r>
      <w:r w:rsidRPr="00FC49F4">
        <w:rPr>
          <w:rFonts w:ascii="Arial" w:hAnsi="Arial" w:cs="Arial"/>
          <w:color w:val="000000" w:themeColor="text1"/>
          <w:sz w:val="24"/>
          <w:szCs w:val="24"/>
          <w:lang w:val="en-US"/>
        </w:rPr>
        <w:t>doctrines of English law</w:t>
      </w:r>
      <w:r w:rsidR="001C0DA3" w:rsidRPr="00FC49F4">
        <w:rPr>
          <w:rFonts w:ascii="Arial" w:hAnsi="Arial" w:cs="Arial"/>
          <w:color w:val="000000" w:themeColor="text1"/>
          <w:sz w:val="24"/>
          <w:szCs w:val="24"/>
          <w:lang w:val="en-US"/>
        </w:rPr>
        <w:t xml:space="preserve"> </w:t>
      </w:r>
      <w:r w:rsidR="00FF5557" w:rsidRPr="00FC49F4">
        <w:rPr>
          <w:rFonts w:ascii="Arial" w:hAnsi="Arial" w:cs="Arial"/>
          <w:color w:val="000000" w:themeColor="text1"/>
          <w:sz w:val="24"/>
          <w:szCs w:val="24"/>
          <w:lang w:val="en-US"/>
        </w:rPr>
        <w:t xml:space="preserve">have allowed courts to intervene </w:t>
      </w:r>
      <w:r w:rsidR="00406B7A" w:rsidRPr="00FC49F4">
        <w:rPr>
          <w:rFonts w:ascii="Arial" w:hAnsi="Arial" w:cs="Arial"/>
          <w:color w:val="000000" w:themeColor="text1"/>
          <w:sz w:val="24"/>
          <w:szCs w:val="24"/>
          <w:lang w:val="en-US"/>
        </w:rPr>
        <w:t>and pr</w:t>
      </w:r>
      <w:r w:rsidR="00054CC0" w:rsidRPr="00FC49F4">
        <w:rPr>
          <w:rFonts w:ascii="Arial" w:hAnsi="Arial" w:cs="Arial"/>
          <w:color w:val="000000" w:themeColor="text1"/>
          <w:sz w:val="24"/>
          <w:szCs w:val="24"/>
          <w:lang w:val="en-US"/>
        </w:rPr>
        <w:t xml:space="preserve">event </w:t>
      </w:r>
      <w:r w:rsidR="00E526DA" w:rsidRPr="00FC49F4">
        <w:rPr>
          <w:rFonts w:ascii="Arial" w:hAnsi="Arial" w:cs="Arial"/>
          <w:color w:val="000000" w:themeColor="text1"/>
          <w:sz w:val="24"/>
          <w:szCs w:val="24"/>
          <w:lang w:val="en-US"/>
        </w:rPr>
        <w:t>the disadvantaging of one party to the advantage of another</w:t>
      </w:r>
      <w:r w:rsidR="00554ADD">
        <w:rPr>
          <w:rFonts w:ascii="Arial" w:hAnsi="Arial" w:cs="Arial"/>
          <w:color w:val="000000" w:themeColor="text1"/>
          <w:sz w:val="24"/>
          <w:szCs w:val="24"/>
          <w:lang w:val="en-US"/>
        </w:rPr>
        <w:t xml:space="preserve"> (Waddams, </w:t>
      </w:r>
      <w:r w:rsidR="00A90813">
        <w:rPr>
          <w:rFonts w:ascii="Arial" w:hAnsi="Arial" w:cs="Arial"/>
          <w:color w:val="000000" w:themeColor="text1"/>
          <w:sz w:val="24"/>
          <w:szCs w:val="24"/>
          <w:lang w:val="en-US"/>
        </w:rPr>
        <w:t>1976)</w:t>
      </w:r>
      <w:r w:rsidR="005F059F" w:rsidRPr="00FC49F4">
        <w:rPr>
          <w:rFonts w:ascii="Arial" w:hAnsi="Arial" w:cs="Arial"/>
          <w:color w:val="000000" w:themeColor="text1"/>
          <w:sz w:val="24"/>
          <w:szCs w:val="24"/>
          <w:lang w:val="en-US"/>
        </w:rPr>
        <w:t>.</w:t>
      </w:r>
      <w:r w:rsidR="009C5F96" w:rsidRPr="00FC49F4">
        <w:rPr>
          <w:rFonts w:ascii="Arial" w:hAnsi="Arial" w:cs="Arial"/>
          <w:color w:val="000000" w:themeColor="text1"/>
          <w:sz w:val="24"/>
          <w:szCs w:val="24"/>
          <w:lang w:val="en-US"/>
        </w:rPr>
        <w:t xml:space="preserve"> </w:t>
      </w:r>
      <w:r w:rsidR="00CA6543" w:rsidRPr="00FC49F4">
        <w:rPr>
          <w:rFonts w:ascii="Arial" w:hAnsi="Arial" w:cs="Arial"/>
          <w:color w:val="000000" w:themeColor="text1"/>
          <w:sz w:val="24"/>
          <w:szCs w:val="24"/>
          <w:lang w:val="en-US"/>
        </w:rPr>
        <w:t>However, this has only been determined through precedent</w:t>
      </w:r>
      <w:r w:rsidR="0097292A" w:rsidRPr="00FC49F4">
        <w:rPr>
          <w:rFonts w:ascii="Arial" w:hAnsi="Arial" w:cs="Arial"/>
          <w:color w:val="000000" w:themeColor="text1"/>
          <w:sz w:val="24"/>
          <w:szCs w:val="24"/>
          <w:lang w:val="en-US"/>
        </w:rPr>
        <w:t xml:space="preserve"> and has </w:t>
      </w:r>
      <w:r w:rsidR="003E470D" w:rsidRPr="00FC49F4">
        <w:rPr>
          <w:rFonts w:ascii="Arial" w:hAnsi="Arial" w:cs="Arial"/>
          <w:color w:val="000000" w:themeColor="text1"/>
          <w:sz w:val="24"/>
          <w:szCs w:val="24"/>
          <w:lang w:val="en-US"/>
        </w:rPr>
        <w:t>received</w:t>
      </w:r>
      <w:r w:rsidR="0097292A" w:rsidRPr="00FC49F4">
        <w:rPr>
          <w:rFonts w:ascii="Arial" w:hAnsi="Arial" w:cs="Arial"/>
          <w:color w:val="000000" w:themeColor="text1"/>
          <w:sz w:val="24"/>
          <w:szCs w:val="24"/>
          <w:lang w:val="en-US"/>
        </w:rPr>
        <w:t xml:space="preserve"> conflicting </w:t>
      </w:r>
      <w:r w:rsidR="003E470D" w:rsidRPr="00FC49F4">
        <w:rPr>
          <w:rFonts w:ascii="Arial" w:hAnsi="Arial" w:cs="Arial"/>
          <w:color w:val="000000" w:themeColor="text1"/>
          <w:sz w:val="24"/>
          <w:szCs w:val="24"/>
          <w:lang w:val="en-US"/>
        </w:rPr>
        <w:t xml:space="preserve">judge </w:t>
      </w:r>
      <w:r w:rsidR="00C30093" w:rsidRPr="00FC49F4">
        <w:rPr>
          <w:rFonts w:ascii="Arial" w:hAnsi="Arial" w:cs="Arial"/>
          <w:color w:val="000000" w:themeColor="text1"/>
          <w:sz w:val="24"/>
          <w:szCs w:val="24"/>
          <w:lang w:val="en-US"/>
        </w:rPr>
        <w:t>commentary</w:t>
      </w:r>
      <w:r w:rsidR="003E470D" w:rsidRPr="00FC49F4">
        <w:rPr>
          <w:rFonts w:ascii="Arial" w:hAnsi="Arial" w:cs="Arial"/>
          <w:color w:val="000000" w:themeColor="text1"/>
          <w:sz w:val="24"/>
          <w:szCs w:val="24"/>
          <w:lang w:val="en-US"/>
        </w:rPr>
        <w:t xml:space="preserve"> and outcomes</w:t>
      </w:r>
      <w:r w:rsidR="00C30093" w:rsidRPr="00FC49F4">
        <w:rPr>
          <w:rFonts w:ascii="Arial" w:hAnsi="Arial" w:cs="Arial"/>
          <w:color w:val="000000" w:themeColor="text1"/>
          <w:sz w:val="24"/>
          <w:szCs w:val="24"/>
          <w:lang w:val="en-US"/>
        </w:rPr>
        <w:t>.</w:t>
      </w:r>
      <w:r w:rsidR="003E470D" w:rsidRPr="00FC49F4">
        <w:rPr>
          <w:rFonts w:ascii="Arial" w:hAnsi="Arial" w:cs="Arial"/>
          <w:color w:val="000000" w:themeColor="text1"/>
          <w:sz w:val="24"/>
          <w:szCs w:val="24"/>
          <w:lang w:val="en-US"/>
        </w:rPr>
        <w:t xml:space="preserve"> </w:t>
      </w:r>
      <w:r w:rsidR="000142E7" w:rsidRPr="00FC49F4">
        <w:rPr>
          <w:rFonts w:ascii="Arial" w:hAnsi="Arial" w:cs="Arial"/>
          <w:color w:val="000000" w:themeColor="text1"/>
          <w:sz w:val="24"/>
          <w:szCs w:val="24"/>
          <w:lang w:val="en-US"/>
        </w:rPr>
        <w:t>E</w:t>
      </w:r>
      <w:r w:rsidR="00D231AD" w:rsidRPr="00FC49F4">
        <w:rPr>
          <w:rFonts w:ascii="Arial" w:hAnsi="Arial" w:cs="Arial"/>
          <w:color w:val="000000" w:themeColor="text1"/>
          <w:sz w:val="24"/>
          <w:szCs w:val="24"/>
          <w:lang w:val="en-US"/>
        </w:rPr>
        <w:t>valuat</w:t>
      </w:r>
      <w:r w:rsidR="000142E7" w:rsidRPr="00FC49F4">
        <w:rPr>
          <w:rFonts w:ascii="Arial" w:hAnsi="Arial" w:cs="Arial"/>
          <w:color w:val="000000" w:themeColor="text1"/>
          <w:sz w:val="24"/>
          <w:szCs w:val="24"/>
          <w:lang w:val="en-US"/>
        </w:rPr>
        <w:t>ing</w:t>
      </w:r>
      <w:r w:rsidR="00831C4C" w:rsidRPr="00FC49F4">
        <w:rPr>
          <w:rFonts w:ascii="Arial" w:hAnsi="Arial" w:cs="Arial"/>
          <w:color w:val="000000" w:themeColor="text1"/>
          <w:sz w:val="24"/>
          <w:szCs w:val="24"/>
          <w:lang w:val="en-US"/>
        </w:rPr>
        <w:t xml:space="preserve"> t</w:t>
      </w:r>
      <w:r w:rsidR="00D231AD" w:rsidRPr="00FC49F4">
        <w:rPr>
          <w:rFonts w:ascii="Arial" w:hAnsi="Arial" w:cs="Arial"/>
          <w:color w:val="000000" w:themeColor="text1"/>
          <w:sz w:val="24"/>
          <w:szCs w:val="24"/>
          <w:lang w:val="en-US"/>
        </w:rPr>
        <w:t xml:space="preserve">he </w:t>
      </w:r>
      <w:r w:rsidR="00831C4C" w:rsidRPr="00FC49F4">
        <w:rPr>
          <w:rFonts w:ascii="Arial" w:hAnsi="Arial" w:cs="Arial"/>
          <w:color w:val="000000" w:themeColor="text1"/>
          <w:sz w:val="24"/>
          <w:szCs w:val="24"/>
          <w:lang w:val="en-US"/>
        </w:rPr>
        <w:t xml:space="preserve">extent </w:t>
      </w:r>
      <w:r w:rsidR="00D231AD" w:rsidRPr="00FC49F4">
        <w:rPr>
          <w:rFonts w:ascii="Arial" w:hAnsi="Arial" w:cs="Arial"/>
          <w:color w:val="000000" w:themeColor="text1"/>
          <w:sz w:val="24"/>
          <w:szCs w:val="24"/>
          <w:lang w:val="en-US"/>
        </w:rPr>
        <w:t>to which</w:t>
      </w:r>
      <w:r w:rsidR="00831C4C" w:rsidRPr="00FC49F4">
        <w:rPr>
          <w:rFonts w:ascii="Arial" w:hAnsi="Arial" w:cs="Arial"/>
          <w:color w:val="000000" w:themeColor="text1"/>
          <w:sz w:val="24"/>
          <w:szCs w:val="24"/>
          <w:lang w:val="en-US"/>
        </w:rPr>
        <w:t xml:space="preserve"> courts</w:t>
      </w:r>
      <w:r w:rsidR="00D231AD" w:rsidRPr="00FC49F4">
        <w:rPr>
          <w:rFonts w:ascii="Arial" w:hAnsi="Arial" w:cs="Arial"/>
          <w:color w:val="000000" w:themeColor="text1"/>
          <w:sz w:val="24"/>
          <w:szCs w:val="24"/>
          <w:lang w:val="en-US"/>
        </w:rPr>
        <w:t xml:space="preserve"> </w:t>
      </w:r>
      <w:r w:rsidR="00831C4C" w:rsidRPr="00FC49F4">
        <w:rPr>
          <w:rFonts w:ascii="Arial" w:hAnsi="Arial" w:cs="Arial"/>
          <w:color w:val="000000" w:themeColor="text1"/>
          <w:sz w:val="24"/>
          <w:szCs w:val="24"/>
          <w:lang w:val="en-US"/>
        </w:rPr>
        <w:t xml:space="preserve">uphold a contract entered into </w:t>
      </w:r>
      <w:r w:rsidR="00EA4F5D" w:rsidRPr="00FC49F4">
        <w:rPr>
          <w:rFonts w:ascii="Arial" w:hAnsi="Arial" w:cs="Arial"/>
          <w:color w:val="000000" w:themeColor="text1"/>
          <w:sz w:val="24"/>
          <w:szCs w:val="24"/>
          <w:lang w:val="en-US"/>
        </w:rPr>
        <w:t>under</w:t>
      </w:r>
      <w:r w:rsidR="00831C4C" w:rsidRPr="00FC49F4">
        <w:rPr>
          <w:rFonts w:ascii="Arial" w:hAnsi="Arial" w:cs="Arial"/>
          <w:color w:val="000000" w:themeColor="text1"/>
          <w:sz w:val="24"/>
          <w:szCs w:val="24"/>
          <w:lang w:val="en-US"/>
        </w:rPr>
        <w:t xml:space="preserve"> </w:t>
      </w:r>
      <w:r w:rsidR="00B26E6D" w:rsidRPr="00FC49F4">
        <w:rPr>
          <w:rFonts w:ascii="Arial" w:hAnsi="Arial" w:cs="Arial"/>
          <w:color w:val="000000" w:themeColor="text1"/>
          <w:sz w:val="24"/>
          <w:szCs w:val="24"/>
          <w:lang w:val="en-US"/>
        </w:rPr>
        <w:t xml:space="preserve">duress or undue influence can be </w:t>
      </w:r>
      <w:r w:rsidR="004E6AB4" w:rsidRPr="00FC49F4">
        <w:rPr>
          <w:rFonts w:ascii="Arial" w:hAnsi="Arial" w:cs="Arial"/>
          <w:color w:val="000000" w:themeColor="text1"/>
          <w:sz w:val="24"/>
          <w:szCs w:val="24"/>
          <w:lang w:val="en-US"/>
        </w:rPr>
        <w:t>ascertained</w:t>
      </w:r>
      <w:r w:rsidR="00B26E6D" w:rsidRPr="00FC49F4">
        <w:rPr>
          <w:rFonts w:ascii="Arial" w:hAnsi="Arial" w:cs="Arial"/>
          <w:color w:val="000000" w:themeColor="text1"/>
          <w:sz w:val="24"/>
          <w:szCs w:val="24"/>
          <w:lang w:val="en-US"/>
        </w:rPr>
        <w:t xml:space="preserve"> by </w:t>
      </w:r>
      <w:r w:rsidR="00EF4D81" w:rsidRPr="00FC49F4">
        <w:rPr>
          <w:rFonts w:ascii="Arial" w:hAnsi="Arial" w:cs="Arial"/>
          <w:color w:val="000000" w:themeColor="text1"/>
          <w:sz w:val="24"/>
          <w:szCs w:val="24"/>
          <w:lang w:val="en-US"/>
        </w:rPr>
        <w:t xml:space="preserve">considering case </w:t>
      </w:r>
      <w:r w:rsidR="00EF4D81" w:rsidRPr="00FC49F4">
        <w:rPr>
          <w:rFonts w:ascii="Arial" w:hAnsi="Arial" w:cs="Arial"/>
          <w:color w:val="000000" w:themeColor="text1"/>
          <w:sz w:val="24"/>
          <w:szCs w:val="24"/>
          <w:lang w:val="en-US"/>
        </w:rPr>
        <w:lastRenderedPageBreak/>
        <w:t>law</w:t>
      </w:r>
      <w:r w:rsidR="00A00657" w:rsidRPr="00FC49F4">
        <w:rPr>
          <w:rFonts w:ascii="Arial" w:hAnsi="Arial" w:cs="Arial"/>
          <w:color w:val="000000" w:themeColor="text1"/>
          <w:sz w:val="24"/>
          <w:szCs w:val="24"/>
          <w:lang w:val="en-US"/>
        </w:rPr>
        <w:t>,</w:t>
      </w:r>
      <w:r w:rsidR="00955FB4" w:rsidRPr="00FC49F4">
        <w:rPr>
          <w:rFonts w:ascii="Arial" w:hAnsi="Arial" w:cs="Arial"/>
          <w:color w:val="000000" w:themeColor="text1"/>
          <w:sz w:val="24"/>
          <w:szCs w:val="24"/>
          <w:lang w:val="en-US"/>
        </w:rPr>
        <w:t xml:space="preserve"> </w:t>
      </w:r>
      <w:r w:rsidR="00C80198">
        <w:rPr>
          <w:rFonts w:ascii="Arial" w:hAnsi="Arial" w:cs="Arial"/>
          <w:color w:val="000000" w:themeColor="text1"/>
          <w:sz w:val="24"/>
          <w:szCs w:val="24"/>
          <w:lang w:val="en-US"/>
        </w:rPr>
        <w:t xml:space="preserve">examining </w:t>
      </w:r>
      <w:r w:rsidR="00904BF3" w:rsidRPr="00FC49F4">
        <w:rPr>
          <w:rFonts w:ascii="Arial" w:hAnsi="Arial" w:cs="Arial"/>
          <w:color w:val="000000" w:themeColor="text1"/>
          <w:sz w:val="24"/>
          <w:szCs w:val="24"/>
          <w:lang w:val="en-US"/>
        </w:rPr>
        <w:t xml:space="preserve">how </w:t>
      </w:r>
      <w:r w:rsidR="00F043E1" w:rsidRPr="00FC49F4">
        <w:rPr>
          <w:rFonts w:ascii="Arial" w:hAnsi="Arial" w:cs="Arial"/>
          <w:color w:val="000000" w:themeColor="text1"/>
          <w:sz w:val="24"/>
          <w:szCs w:val="24"/>
          <w:lang w:val="en-US"/>
        </w:rPr>
        <w:t>both</w:t>
      </w:r>
      <w:r w:rsidR="00091F00" w:rsidRPr="00FC49F4">
        <w:rPr>
          <w:rFonts w:ascii="Arial" w:hAnsi="Arial" w:cs="Arial"/>
          <w:color w:val="000000" w:themeColor="text1"/>
          <w:sz w:val="24"/>
          <w:szCs w:val="24"/>
          <w:lang w:val="en-US"/>
        </w:rPr>
        <w:t xml:space="preserve"> </w:t>
      </w:r>
      <w:r w:rsidR="00904BF3" w:rsidRPr="00FC49F4">
        <w:rPr>
          <w:rFonts w:ascii="Arial" w:hAnsi="Arial" w:cs="Arial"/>
          <w:color w:val="000000" w:themeColor="text1"/>
          <w:sz w:val="24"/>
          <w:szCs w:val="24"/>
          <w:lang w:val="en-US"/>
        </w:rPr>
        <w:t>doctrine</w:t>
      </w:r>
      <w:r w:rsidR="00F043E1" w:rsidRPr="00FC49F4">
        <w:rPr>
          <w:rFonts w:ascii="Arial" w:hAnsi="Arial" w:cs="Arial"/>
          <w:color w:val="000000" w:themeColor="text1"/>
          <w:sz w:val="24"/>
          <w:szCs w:val="24"/>
          <w:lang w:val="en-US"/>
        </w:rPr>
        <w:t>s</w:t>
      </w:r>
      <w:r w:rsidR="00904BF3" w:rsidRPr="00FC49F4">
        <w:rPr>
          <w:rFonts w:ascii="Arial" w:hAnsi="Arial" w:cs="Arial"/>
          <w:color w:val="000000" w:themeColor="text1"/>
          <w:sz w:val="24"/>
          <w:szCs w:val="24"/>
          <w:lang w:val="en-US"/>
        </w:rPr>
        <w:t xml:space="preserve"> ha</w:t>
      </w:r>
      <w:r w:rsidR="00F043E1" w:rsidRPr="00FC49F4">
        <w:rPr>
          <w:rFonts w:ascii="Arial" w:hAnsi="Arial" w:cs="Arial"/>
          <w:color w:val="000000" w:themeColor="text1"/>
          <w:sz w:val="24"/>
          <w:szCs w:val="24"/>
          <w:lang w:val="en-US"/>
        </w:rPr>
        <w:t>ve</w:t>
      </w:r>
      <w:r w:rsidR="00904BF3" w:rsidRPr="00FC49F4">
        <w:rPr>
          <w:rFonts w:ascii="Arial" w:hAnsi="Arial" w:cs="Arial"/>
          <w:color w:val="000000" w:themeColor="text1"/>
          <w:sz w:val="24"/>
          <w:szCs w:val="24"/>
          <w:lang w:val="en-US"/>
        </w:rPr>
        <w:t xml:space="preserve"> </w:t>
      </w:r>
      <w:r w:rsidR="00091F00" w:rsidRPr="00FC49F4">
        <w:rPr>
          <w:rFonts w:ascii="Arial" w:hAnsi="Arial" w:cs="Arial"/>
          <w:color w:val="000000" w:themeColor="text1"/>
          <w:sz w:val="24"/>
          <w:szCs w:val="24"/>
          <w:lang w:val="en-US"/>
        </w:rPr>
        <w:t>develop</w:t>
      </w:r>
      <w:r w:rsidR="00904BF3" w:rsidRPr="00FC49F4">
        <w:rPr>
          <w:rFonts w:ascii="Arial" w:hAnsi="Arial" w:cs="Arial"/>
          <w:color w:val="000000" w:themeColor="text1"/>
          <w:sz w:val="24"/>
          <w:szCs w:val="24"/>
          <w:lang w:val="en-US"/>
        </w:rPr>
        <w:t>ed</w:t>
      </w:r>
      <w:r w:rsidR="00955FB4" w:rsidRPr="00FC49F4">
        <w:rPr>
          <w:rFonts w:ascii="Arial" w:hAnsi="Arial" w:cs="Arial"/>
          <w:color w:val="000000" w:themeColor="text1"/>
          <w:sz w:val="24"/>
          <w:szCs w:val="24"/>
          <w:lang w:val="en-US"/>
        </w:rPr>
        <w:t>,</w:t>
      </w:r>
      <w:r w:rsidR="00DC6B60" w:rsidRPr="00FC49F4">
        <w:rPr>
          <w:rFonts w:ascii="Arial" w:hAnsi="Arial" w:cs="Arial"/>
          <w:color w:val="000000" w:themeColor="text1"/>
          <w:sz w:val="24"/>
          <w:szCs w:val="24"/>
          <w:lang w:val="en-US"/>
        </w:rPr>
        <w:t xml:space="preserve"> </w:t>
      </w:r>
      <w:r w:rsidR="00FC49F4" w:rsidRPr="00FC49F4">
        <w:rPr>
          <w:rFonts w:ascii="Arial" w:hAnsi="Arial" w:cs="Arial"/>
          <w:color w:val="000000" w:themeColor="text1"/>
          <w:sz w:val="24"/>
          <w:szCs w:val="24"/>
          <w:lang w:val="en-US"/>
        </w:rPr>
        <w:t xml:space="preserve">whilst </w:t>
      </w:r>
      <w:r w:rsidR="00DC6B60" w:rsidRPr="00FC49F4">
        <w:rPr>
          <w:rFonts w:ascii="Arial" w:hAnsi="Arial" w:cs="Arial"/>
          <w:color w:val="000000" w:themeColor="text1"/>
          <w:sz w:val="24"/>
          <w:szCs w:val="24"/>
          <w:lang w:val="en-US"/>
        </w:rPr>
        <w:t>giving</w:t>
      </w:r>
      <w:r w:rsidR="00091F00" w:rsidRPr="00FC49F4">
        <w:rPr>
          <w:rFonts w:ascii="Arial" w:hAnsi="Arial" w:cs="Arial"/>
          <w:color w:val="000000" w:themeColor="text1"/>
          <w:sz w:val="24"/>
          <w:szCs w:val="24"/>
          <w:lang w:val="en-US"/>
        </w:rPr>
        <w:t xml:space="preserve"> </w:t>
      </w:r>
      <w:r w:rsidR="009A53F6" w:rsidRPr="00FC49F4">
        <w:rPr>
          <w:rFonts w:ascii="Arial" w:hAnsi="Arial" w:cs="Arial"/>
          <w:color w:val="000000" w:themeColor="text1"/>
          <w:sz w:val="24"/>
          <w:szCs w:val="24"/>
          <w:lang w:val="en-US"/>
        </w:rPr>
        <w:t>consider</w:t>
      </w:r>
      <w:r w:rsidR="00DC6B60" w:rsidRPr="00FC49F4">
        <w:rPr>
          <w:rFonts w:ascii="Arial" w:hAnsi="Arial" w:cs="Arial"/>
          <w:color w:val="000000" w:themeColor="text1"/>
          <w:sz w:val="24"/>
          <w:szCs w:val="24"/>
          <w:lang w:val="en-US"/>
        </w:rPr>
        <w:t>ation to</w:t>
      </w:r>
      <w:r w:rsidR="009A53F6" w:rsidRPr="00FC49F4">
        <w:rPr>
          <w:rFonts w:ascii="Arial" w:hAnsi="Arial" w:cs="Arial"/>
          <w:color w:val="000000" w:themeColor="text1"/>
          <w:sz w:val="24"/>
          <w:szCs w:val="24"/>
          <w:lang w:val="en-US"/>
        </w:rPr>
        <w:t xml:space="preserve"> the concepts</w:t>
      </w:r>
      <w:r w:rsidR="008B7828">
        <w:rPr>
          <w:rFonts w:ascii="Arial" w:hAnsi="Arial" w:cs="Arial"/>
          <w:color w:val="000000" w:themeColor="text1"/>
          <w:sz w:val="24"/>
          <w:szCs w:val="24"/>
          <w:lang w:val="en-US"/>
        </w:rPr>
        <w:t xml:space="preserve"> as separate entities</w:t>
      </w:r>
      <w:r w:rsidR="009A53F6" w:rsidRPr="00FC49F4">
        <w:rPr>
          <w:rFonts w:ascii="Arial" w:hAnsi="Arial" w:cs="Arial"/>
          <w:color w:val="000000" w:themeColor="text1"/>
          <w:sz w:val="24"/>
          <w:szCs w:val="24"/>
          <w:lang w:val="en-US"/>
        </w:rPr>
        <w:t xml:space="preserve"> in a modern</w:t>
      </w:r>
      <w:r w:rsidR="00611052" w:rsidRPr="00FC49F4">
        <w:rPr>
          <w:rFonts w:ascii="Arial" w:hAnsi="Arial" w:cs="Arial"/>
          <w:color w:val="000000" w:themeColor="text1"/>
          <w:sz w:val="24"/>
          <w:szCs w:val="24"/>
          <w:lang w:val="en-US"/>
        </w:rPr>
        <w:t>-</w:t>
      </w:r>
      <w:r w:rsidR="009A53F6" w:rsidRPr="00FC49F4">
        <w:rPr>
          <w:rFonts w:ascii="Arial" w:hAnsi="Arial" w:cs="Arial"/>
          <w:color w:val="000000" w:themeColor="text1"/>
          <w:sz w:val="24"/>
          <w:szCs w:val="24"/>
          <w:lang w:val="en-US"/>
        </w:rPr>
        <w:t>day context</w:t>
      </w:r>
      <w:r w:rsidR="00E526DA" w:rsidRPr="00FC49F4">
        <w:rPr>
          <w:rFonts w:ascii="Arial" w:hAnsi="Arial" w:cs="Arial"/>
          <w:color w:val="000000" w:themeColor="text1"/>
          <w:sz w:val="24"/>
          <w:szCs w:val="24"/>
          <w:lang w:val="en-US"/>
        </w:rPr>
        <w:t xml:space="preserve"> </w:t>
      </w:r>
      <w:r w:rsidR="00AC2F89" w:rsidRPr="00FC49F4">
        <w:rPr>
          <w:rFonts w:ascii="Arial" w:hAnsi="Arial" w:cs="Arial"/>
          <w:color w:val="000000" w:themeColor="text1"/>
          <w:sz w:val="24"/>
          <w:szCs w:val="24"/>
          <w:lang w:val="en-US"/>
        </w:rPr>
        <w:t>(Poole, 2016,</w:t>
      </w:r>
      <w:r w:rsidR="00B42A9F">
        <w:rPr>
          <w:rFonts w:ascii="Arial" w:hAnsi="Arial" w:cs="Arial"/>
          <w:color w:val="000000" w:themeColor="text1"/>
          <w:sz w:val="24"/>
          <w:szCs w:val="24"/>
          <w:lang w:val="en-US"/>
        </w:rPr>
        <w:t xml:space="preserve"> </w:t>
      </w:r>
      <w:r w:rsidR="00532209" w:rsidRPr="00FC49F4">
        <w:rPr>
          <w:rFonts w:ascii="Arial" w:hAnsi="Arial" w:cs="Arial"/>
          <w:color w:val="000000" w:themeColor="text1"/>
          <w:sz w:val="24"/>
          <w:szCs w:val="24"/>
          <w:lang w:val="en-US"/>
        </w:rPr>
        <w:t>pp.576-577</w:t>
      </w:r>
      <w:r w:rsidR="00AC2F89" w:rsidRPr="00FC49F4">
        <w:rPr>
          <w:rFonts w:ascii="Arial" w:hAnsi="Arial" w:cs="Arial"/>
          <w:color w:val="000000" w:themeColor="text1"/>
          <w:sz w:val="24"/>
          <w:szCs w:val="24"/>
          <w:lang w:val="en-US"/>
        </w:rPr>
        <w:t>)</w:t>
      </w:r>
      <w:r w:rsidR="00532209" w:rsidRPr="00FC49F4">
        <w:rPr>
          <w:rFonts w:ascii="Arial" w:hAnsi="Arial" w:cs="Arial"/>
          <w:color w:val="000000" w:themeColor="text1"/>
          <w:sz w:val="24"/>
          <w:szCs w:val="24"/>
          <w:lang w:val="en-US"/>
        </w:rPr>
        <w:t>.</w:t>
      </w:r>
    </w:p>
    <w:p w14:paraId="2712A6F3" w14:textId="77777777" w:rsidR="00D823FC" w:rsidRDefault="00D823FC" w:rsidP="005C6B02">
      <w:pPr>
        <w:spacing w:line="480" w:lineRule="auto"/>
        <w:jc w:val="both"/>
        <w:rPr>
          <w:rFonts w:ascii="Arial" w:hAnsi="Arial" w:cs="Arial"/>
          <w:sz w:val="24"/>
          <w:szCs w:val="24"/>
          <w:lang w:val="en-US"/>
        </w:rPr>
      </w:pPr>
    </w:p>
    <w:p w14:paraId="4E3182E6" w14:textId="1B5C460E" w:rsidR="000C0782" w:rsidRPr="007723A5" w:rsidRDefault="005E7C3D" w:rsidP="005C6B02">
      <w:pPr>
        <w:spacing w:line="480" w:lineRule="auto"/>
        <w:jc w:val="both"/>
        <w:rPr>
          <w:rFonts w:ascii="Arial" w:hAnsi="Arial" w:cs="Arial"/>
          <w:color w:val="000000" w:themeColor="text1"/>
          <w:sz w:val="24"/>
          <w:szCs w:val="24"/>
          <w:lang w:val="en-US"/>
        </w:rPr>
      </w:pPr>
      <w:r w:rsidRPr="007723A5">
        <w:rPr>
          <w:rFonts w:ascii="Arial" w:hAnsi="Arial" w:cs="Arial"/>
          <w:color w:val="000000" w:themeColor="text1"/>
          <w:sz w:val="24"/>
          <w:szCs w:val="24"/>
          <w:lang w:val="en-US"/>
        </w:rPr>
        <w:t xml:space="preserve">The concept </w:t>
      </w:r>
      <w:r w:rsidR="0024722D" w:rsidRPr="007723A5">
        <w:rPr>
          <w:rFonts w:ascii="Arial" w:hAnsi="Arial" w:cs="Arial"/>
          <w:color w:val="000000" w:themeColor="text1"/>
          <w:sz w:val="24"/>
          <w:szCs w:val="24"/>
          <w:lang w:val="en-US"/>
        </w:rPr>
        <w:t xml:space="preserve">of </w:t>
      </w:r>
      <w:r w:rsidRPr="007723A5">
        <w:rPr>
          <w:rFonts w:ascii="Arial" w:hAnsi="Arial" w:cs="Arial"/>
          <w:color w:val="000000" w:themeColor="text1"/>
          <w:sz w:val="24"/>
          <w:szCs w:val="24"/>
          <w:lang w:val="en-US"/>
        </w:rPr>
        <w:t>duress has been b</w:t>
      </w:r>
      <w:r w:rsidR="00AF4D8C" w:rsidRPr="007723A5">
        <w:rPr>
          <w:rFonts w:ascii="Arial" w:hAnsi="Arial" w:cs="Arial"/>
          <w:color w:val="000000" w:themeColor="text1"/>
          <w:sz w:val="24"/>
          <w:szCs w:val="24"/>
          <w:lang w:val="en-US"/>
        </w:rPr>
        <w:t>roadly defined within literature</w:t>
      </w:r>
      <w:r w:rsidR="000257D9" w:rsidRPr="007723A5">
        <w:rPr>
          <w:rFonts w:ascii="Arial" w:hAnsi="Arial" w:cs="Arial"/>
          <w:color w:val="000000" w:themeColor="text1"/>
          <w:sz w:val="24"/>
          <w:szCs w:val="24"/>
          <w:lang w:val="en-US"/>
        </w:rPr>
        <w:t xml:space="preserve"> as</w:t>
      </w:r>
      <w:r w:rsidR="00FF59D7" w:rsidRPr="007723A5">
        <w:rPr>
          <w:rFonts w:ascii="Arial" w:hAnsi="Arial" w:cs="Arial"/>
          <w:color w:val="000000" w:themeColor="text1"/>
          <w:sz w:val="24"/>
          <w:szCs w:val="24"/>
          <w:lang w:val="en-US"/>
        </w:rPr>
        <w:t xml:space="preserve"> </w:t>
      </w:r>
      <w:r w:rsidR="0029220A" w:rsidRPr="007723A5">
        <w:rPr>
          <w:rFonts w:ascii="Arial" w:hAnsi="Arial" w:cs="Arial"/>
          <w:color w:val="000000" w:themeColor="text1"/>
          <w:sz w:val="24"/>
          <w:szCs w:val="24"/>
          <w:lang w:val="en-US"/>
        </w:rPr>
        <w:t xml:space="preserve">the use of </w:t>
      </w:r>
      <w:r w:rsidR="00D866DE" w:rsidRPr="007723A5">
        <w:rPr>
          <w:rFonts w:ascii="Arial" w:hAnsi="Arial" w:cs="Arial"/>
          <w:color w:val="000000" w:themeColor="text1"/>
          <w:sz w:val="24"/>
          <w:szCs w:val="24"/>
          <w:lang w:val="en-US"/>
        </w:rPr>
        <w:t xml:space="preserve">illegitimate threat or </w:t>
      </w:r>
      <w:r w:rsidR="00B07960" w:rsidRPr="007723A5">
        <w:rPr>
          <w:rFonts w:ascii="Arial" w:hAnsi="Arial" w:cs="Arial"/>
          <w:color w:val="000000" w:themeColor="text1"/>
          <w:sz w:val="24"/>
          <w:szCs w:val="24"/>
          <w:lang w:val="en-US"/>
        </w:rPr>
        <w:t>physical</w:t>
      </w:r>
      <w:r w:rsidR="00CF1FEF" w:rsidRPr="007723A5">
        <w:rPr>
          <w:rFonts w:ascii="Arial" w:hAnsi="Arial" w:cs="Arial"/>
          <w:color w:val="000000" w:themeColor="text1"/>
          <w:sz w:val="24"/>
          <w:szCs w:val="24"/>
          <w:lang w:val="en-US"/>
        </w:rPr>
        <w:t xml:space="preserve"> </w:t>
      </w:r>
      <w:r w:rsidR="00D866DE" w:rsidRPr="007723A5">
        <w:rPr>
          <w:rFonts w:ascii="Arial" w:hAnsi="Arial" w:cs="Arial"/>
          <w:color w:val="000000" w:themeColor="text1"/>
          <w:sz w:val="24"/>
          <w:szCs w:val="24"/>
          <w:lang w:val="en-US"/>
        </w:rPr>
        <w:t>violence</w:t>
      </w:r>
      <w:r w:rsidR="008A1404" w:rsidRPr="007723A5">
        <w:rPr>
          <w:rFonts w:ascii="Arial" w:hAnsi="Arial" w:cs="Arial"/>
          <w:color w:val="000000" w:themeColor="text1"/>
          <w:sz w:val="24"/>
          <w:szCs w:val="24"/>
          <w:lang w:val="en-US"/>
        </w:rPr>
        <w:t xml:space="preserve"> </w:t>
      </w:r>
      <w:r w:rsidR="00522880" w:rsidRPr="007723A5">
        <w:rPr>
          <w:rFonts w:ascii="Arial" w:hAnsi="Arial" w:cs="Arial"/>
          <w:color w:val="000000" w:themeColor="text1"/>
          <w:sz w:val="24"/>
          <w:szCs w:val="24"/>
          <w:lang w:val="en-US"/>
        </w:rPr>
        <w:t xml:space="preserve">to </w:t>
      </w:r>
      <w:r w:rsidR="005215DD" w:rsidRPr="007723A5">
        <w:rPr>
          <w:rFonts w:ascii="Arial" w:hAnsi="Arial" w:cs="Arial"/>
          <w:color w:val="000000" w:themeColor="text1"/>
          <w:sz w:val="24"/>
          <w:szCs w:val="24"/>
          <w:lang w:val="en-US"/>
        </w:rPr>
        <w:t>pressure a party into entering a contract</w:t>
      </w:r>
      <w:r w:rsidR="00564B67" w:rsidRPr="007723A5">
        <w:rPr>
          <w:rFonts w:ascii="Arial" w:hAnsi="Arial" w:cs="Arial"/>
          <w:color w:val="000000" w:themeColor="text1"/>
          <w:sz w:val="24"/>
          <w:szCs w:val="24"/>
          <w:lang w:val="en-US"/>
        </w:rPr>
        <w:t xml:space="preserve"> (</w:t>
      </w:r>
      <w:r w:rsidR="004C3387" w:rsidRPr="007723A5">
        <w:rPr>
          <w:rFonts w:ascii="Arial" w:hAnsi="Arial" w:cs="Arial"/>
          <w:color w:val="000000" w:themeColor="text1"/>
          <w:sz w:val="24"/>
          <w:szCs w:val="24"/>
          <w:lang w:val="en-US"/>
        </w:rPr>
        <w:t xml:space="preserve">Andrews, </w:t>
      </w:r>
      <w:r w:rsidR="005A6016" w:rsidRPr="007723A5">
        <w:rPr>
          <w:rFonts w:ascii="Arial" w:hAnsi="Arial" w:cs="Arial"/>
          <w:color w:val="000000" w:themeColor="text1"/>
          <w:sz w:val="24"/>
          <w:szCs w:val="24"/>
          <w:lang w:val="en-US"/>
        </w:rPr>
        <w:t>2012, pp.</w:t>
      </w:r>
      <w:r w:rsidR="00CD4F38" w:rsidRPr="007723A5">
        <w:rPr>
          <w:rFonts w:ascii="Arial" w:hAnsi="Arial" w:cs="Arial"/>
          <w:color w:val="000000" w:themeColor="text1"/>
          <w:sz w:val="24"/>
          <w:szCs w:val="24"/>
          <w:lang w:val="en-US"/>
        </w:rPr>
        <w:t>286-288</w:t>
      </w:r>
      <w:r w:rsidR="00564B67" w:rsidRPr="007723A5">
        <w:rPr>
          <w:rFonts w:ascii="Arial" w:hAnsi="Arial" w:cs="Arial"/>
          <w:color w:val="000000" w:themeColor="text1"/>
          <w:sz w:val="24"/>
          <w:szCs w:val="24"/>
          <w:lang w:val="en-US"/>
        </w:rPr>
        <w:t>)</w:t>
      </w:r>
      <w:r w:rsidR="00317D45" w:rsidRPr="007723A5">
        <w:rPr>
          <w:rFonts w:ascii="Arial" w:hAnsi="Arial" w:cs="Arial"/>
          <w:color w:val="000000" w:themeColor="text1"/>
          <w:sz w:val="24"/>
          <w:szCs w:val="24"/>
          <w:lang w:val="en-US"/>
        </w:rPr>
        <w:t>.</w:t>
      </w:r>
      <w:r w:rsidR="008674BD" w:rsidRPr="007723A5">
        <w:rPr>
          <w:rFonts w:ascii="Arial" w:hAnsi="Arial" w:cs="Arial"/>
          <w:color w:val="000000" w:themeColor="text1"/>
          <w:sz w:val="24"/>
          <w:szCs w:val="24"/>
          <w:lang w:val="en-US"/>
        </w:rPr>
        <w:t xml:space="preserve"> </w:t>
      </w:r>
      <w:r w:rsidR="00D32E0C" w:rsidRPr="007723A5">
        <w:rPr>
          <w:rFonts w:ascii="Arial" w:hAnsi="Arial" w:cs="Arial"/>
          <w:color w:val="000000" w:themeColor="text1"/>
          <w:sz w:val="24"/>
          <w:szCs w:val="24"/>
          <w:lang w:val="en-US"/>
        </w:rPr>
        <w:t xml:space="preserve">The historical origins of the doctrine of duress developed within common law during the eighteenth and nineteenth century (Ugbeta, 2020). </w:t>
      </w:r>
      <w:r w:rsidR="00317D45" w:rsidRPr="00B715E6">
        <w:rPr>
          <w:rFonts w:ascii="Arial" w:hAnsi="Arial" w:cs="Arial"/>
          <w:color w:val="000000" w:themeColor="text1"/>
          <w:sz w:val="24"/>
          <w:szCs w:val="24"/>
          <w:lang w:val="en-US"/>
        </w:rPr>
        <w:t>D</w:t>
      </w:r>
      <w:r w:rsidR="008674BD" w:rsidRPr="00B715E6">
        <w:rPr>
          <w:rFonts w:ascii="Arial" w:hAnsi="Arial" w:cs="Arial"/>
          <w:color w:val="000000" w:themeColor="text1"/>
          <w:sz w:val="24"/>
          <w:szCs w:val="24"/>
          <w:lang w:val="en-US"/>
        </w:rPr>
        <w:t xml:space="preserve">efined </w:t>
      </w:r>
      <w:r w:rsidR="008674BD" w:rsidRPr="007723A5">
        <w:rPr>
          <w:rFonts w:ascii="Arial" w:hAnsi="Arial" w:cs="Arial"/>
          <w:color w:val="000000" w:themeColor="text1"/>
          <w:sz w:val="24"/>
          <w:szCs w:val="24"/>
          <w:lang w:val="en-US"/>
        </w:rPr>
        <w:t xml:space="preserve">and established </w:t>
      </w:r>
      <w:r w:rsidR="003A53F9" w:rsidRPr="007723A5">
        <w:rPr>
          <w:rFonts w:ascii="Arial" w:hAnsi="Arial" w:cs="Arial"/>
          <w:color w:val="000000" w:themeColor="text1"/>
          <w:sz w:val="24"/>
          <w:szCs w:val="24"/>
          <w:lang w:val="en-US"/>
        </w:rPr>
        <w:t xml:space="preserve">by its application </w:t>
      </w:r>
      <w:r w:rsidR="008674BD" w:rsidRPr="007723A5">
        <w:rPr>
          <w:rFonts w:ascii="Arial" w:hAnsi="Arial" w:cs="Arial"/>
          <w:color w:val="000000" w:themeColor="text1"/>
          <w:sz w:val="24"/>
          <w:szCs w:val="24"/>
          <w:lang w:val="en-US"/>
        </w:rPr>
        <w:t>through</w:t>
      </w:r>
      <w:r w:rsidR="00412ADD" w:rsidRPr="007723A5">
        <w:rPr>
          <w:rFonts w:ascii="Arial" w:hAnsi="Arial" w:cs="Arial"/>
          <w:color w:val="000000" w:themeColor="text1"/>
          <w:sz w:val="24"/>
          <w:szCs w:val="24"/>
          <w:lang w:val="en-US"/>
        </w:rPr>
        <w:t>out</w:t>
      </w:r>
      <w:r w:rsidR="008674BD" w:rsidRPr="007723A5">
        <w:rPr>
          <w:rFonts w:ascii="Arial" w:hAnsi="Arial" w:cs="Arial"/>
          <w:color w:val="000000" w:themeColor="text1"/>
          <w:sz w:val="24"/>
          <w:szCs w:val="24"/>
          <w:lang w:val="en-US"/>
        </w:rPr>
        <w:t xml:space="preserve"> common law</w:t>
      </w:r>
      <w:r w:rsidR="0013549D" w:rsidRPr="007723A5">
        <w:rPr>
          <w:rFonts w:ascii="Arial" w:hAnsi="Arial" w:cs="Arial"/>
          <w:color w:val="000000" w:themeColor="text1"/>
          <w:sz w:val="24"/>
          <w:szCs w:val="24"/>
          <w:lang w:val="en-US"/>
        </w:rPr>
        <w:t xml:space="preserve"> and indeed </w:t>
      </w:r>
      <w:r w:rsidR="00625F45" w:rsidRPr="007723A5">
        <w:rPr>
          <w:rFonts w:ascii="Arial" w:hAnsi="Arial" w:cs="Arial"/>
          <w:color w:val="000000" w:themeColor="text1"/>
          <w:sz w:val="24"/>
          <w:szCs w:val="24"/>
          <w:lang w:val="en-US"/>
        </w:rPr>
        <w:t>evolv</w:t>
      </w:r>
      <w:r w:rsidR="00DF4B80" w:rsidRPr="007723A5">
        <w:rPr>
          <w:rFonts w:ascii="Arial" w:hAnsi="Arial" w:cs="Arial"/>
          <w:color w:val="000000" w:themeColor="text1"/>
          <w:sz w:val="24"/>
          <w:szCs w:val="24"/>
          <w:lang w:val="en-US"/>
        </w:rPr>
        <w:t>ing</w:t>
      </w:r>
      <w:r w:rsidR="00625F45" w:rsidRPr="007723A5">
        <w:rPr>
          <w:rFonts w:ascii="Arial" w:hAnsi="Arial" w:cs="Arial"/>
          <w:color w:val="000000" w:themeColor="text1"/>
          <w:sz w:val="24"/>
          <w:szCs w:val="24"/>
          <w:lang w:val="en-US"/>
        </w:rPr>
        <w:t xml:space="preserve"> </w:t>
      </w:r>
      <w:r w:rsidR="00CA0244" w:rsidRPr="007723A5">
        <w:rPr>
          <w:rFonts w:ascii="Arial" w:hAnsi="Arial" w:cs="Arial"/>
          <w:color w:val="000000" w:themeColor="text1"/>
          <w:sz w:val="24"/>
          <w:szCs w:val="24"/>
          <w:lang w:val="en-US"/>
        </w:rPr>
        <w:t>from</w:t>
      </w:r>
      <w:r w:rsidR="00625F45" w:rsidRPr="007723A5">
        <w:rPr>
          <w:rFonts w:ascii="Arial" w:hAnsi="Arial" w:cs="Arial"/>
          <w:color w:val="000000" w:themeColor="text1"/>
          <w:sz w:val="24"/>
          <w:szCs w:val="24"/>
          <w:lang w:val="en-US"/>
        </w:rPr>
        <w:t xml:space="preserve"> contempor</w:t>
      </w:r>
      <w:r w:rsidR="00314F4F">
        <w:rPr>
          <w:rFonts w:ascii="Arial" w:hAnsi="Arial" w:cs="Arial"/>
          <w:color w:val="000000" w:themeColor="text1"/>
          <w:sz w:val="24"/>
          <w:szCs w:val="24"/>
          <w:lang w:val="en-US"/>
        </w:rPr>
        <w:t>ar</w:t>
      </w:r>
      <w:r w:rsidR="00625F45" w:rsidRPr="007723A5">
        <w:rPr>
          <w:rFonts w:ascii="Arial" w:hAnsi="Arial" w:cs="Arial"/>
          <w:color w:val="000000" w:themeColor="text1"/>
          <w:sz w:val="24"/>
          <w:szCs w:val="24"/>
          <w:lang w:val="en-US"/>
        </w:rPr>
        <w:t xml:space="preserve">y understanding and </w:t>
      </w:r>
      <w:r w:rsidR="00092B87" w:rsidRPr="007723A5">
        <w:rPr>
          <w:rFonts w:ascii="Arial" w:hAnsi="Arial" w:cs="Arial"/>
          <w:color w:val="000000" w:themeColor="text1"/>
          <w:sz w:val="24"/>
          <w:szCs w:val="24"/>
          <w:lang w:val="en-US"/>
        </w:rPr>
        <w:t xml:space="preserve">considerations </w:t>
      </w:r>
      <w:r w:rsidR="007F40BB" w:rsidRPr="007723A5">
        <w:rPr>
          <w:rFonts w:ascii="Arial" w:hAnsi="Arial" w:cs="Arial"/>
          <w:color w:val="000000" w:themeColor="text1"/>
          <w:sz w:val="24"/>
          <w:szCs w:val="24"/>
          <w:lang w:val="en-US"/>
        </w:rPr>
        <w:t>derived from common law</w:t>
      </w:r>
      <w:r w:rsidR="00585CB9" w:rsidRPr="007723A5">
        <w:rPr>
          <w:rFonts w:ascii="Arial" w:hAnsi="Arial" w:cs="Arial"/>
          <w:color w:val="000000" w:themeColor="text1"/>
          <w:sz w:val="24"/>
          <w:szCs w:val="24"/>
          <w:lang w:val="en-US"/>
        </w:rPr>
        <w:t>,</w:t>
      </w:r>
      <w:r w:rsidR="007F40BB" w:rsidRPr="007723A5">
        <w:rPr>
          <w:rFonts w:ascii="Arial" w:hAnsi="Arial" w:cs="Arial"/>
          <w:color w:val="000000" w:themeColor="text1"/>
          <w:sz w:val="24"/>
          <w:szCs w:val="24"/>
          <w:lang w:val="en-US"/>
        </w:rPr>
        <w:t xml:space="preserve"> duress </w:t>
      </w:r>
      <w:r w:rsidR="006B7EC1" w:rsidRPr="007723A5">
        <w:rPr>
          <w:rFonts w:ascii="Arial" w:hAnsi="Arial" w:cs="Arial"/>
          <w:color w:val="000000" w:themeColor="text1"/>
          <w:sz w:val="24"/>
          <w:szCs w:val="24"/>
          <w:lang w:val="en-US"/>
        </w:rPr>
        <w:t>remains a difficult concept to define with precision</w:t>
      </w:r>
      <w:r w:rsidR="00E11626" w:rsidRPr="007723A5">
        <w:rPr>
          <w:rFonts w:ascii="Arial" w:hAnsi="Arial" w:cs="Arial"/>
          <w:color w:val="000000" w:themeColor="text1"/>
          <w:sz w:val="24"/>
          <w:szCs w:val="24"/>
          <w:lang w:val="en-US"/>
        </w:rPr>
        <w:t xml:space="preserve"> (</w:t>
      </w:r>
      <w:r w:rsidR="00C55CAA" w:rsidRPr="007723A5">
        <w:rPr>
          <w:rFonts w:ascii="Arial" w:hAnsi="Arial" w:cs="Arial"/>
          <w:color w:val="000000" w:themeColor="text1"/>
          <w:sz w:val="24"/>
          <w:szCs w:val="24"/>
          <w:lang w:val="en-US"/>
        </w:rPr>
        <w:t xml:space="preserve">Ceil, </w:t>
      </w:r>
      <w:r w:rsidR="00DC6C85" w:rsidRPr="007723A5">
        <w:rPr>
          <w:rFonts w:ascii="Arial" w:hAnsi="Arial" w:cs="Arial"/>
          <w:color w:val="000000" w:themeColor="text1"/>
          <w:sz w:val="24"/>
          <w:szCs w:val="24"/>
          <w:lang w:val="en-US"/>
        </w:rPr>
        <w:t>2015</w:t>
      </w:r>
      <w:r w:rsidR="00E11626" w:rsidRPr="007723A5">
        <w:rPr>
          <w:rFonts w:ascii="Arial" w:hAnsi="Arial" w:cs="Arial"/>
          <w:color w:val="000000" w:themeColor="text1"/>
          <w:sz w:val="24"/>
          <w:szCs w:val="24"/>
          <w:lang w:val="en-US"/>
        </w:rPr>
        <w:t>)</w:t>
      </w:r>
      <w:r w:rsidR="006B7EC1" w:rsidRPr="007723A5">
        <w:rPr>
          <w:rFonts w:ascii="Arial" w:hAnsi="Arial" w:cs="Arial"/>
          <w:color w:val="000000" w:themeColor="text1"/>
          <w:sz w:val="24"/>
          <w:szCs w:val="24"/>
          <w:lang w:val="en-US"/>
        </w:rPr>
        <w:t xml:space="preserve">. </w:t>
      </w:r>
      <w:r w:rsidR="0009205B" w:rsidRPr="007723A5">
        <w:rPr>
          <w:rFonts w:ascii="Arial" w:hAnsi="Arial" w:cs="Arial"/>
          <w:color w:val="000000" w:themeColor="text1"/>
          <w:sz w:val="24"/>
          <w:szCs w:val="24"/>
          <w:lang w:val="en-US"/>
        </w:rPr>
        <w:t xml:space="preserve">That said, </w:t>
      </w:r>
      <w:r w:rsidR="00D46CBD" w:rsidRPr="007723A5">
        <w:rPr>
          <w:rFonts w:ascii="Arial" w:hAnsi="Arial" w:cs="Arial"/>
          <w:color w:val="000000" w:themeColor="text1"/>
          <w:sz w:val="24"/>
          <w:szCs w:val="24"/>
          <w:lang w:val="en-US"/>
        </w:rPr>
        <w:t>Black (</w:t>
      </w:r>
      <w:r w:rsidR="0045110A" w:rsidRPr="007723A5">
        <w:rPr>
          <w:rFonts w:ascii="Arial" w:hAnsi="Arial" w:cs="Arial"/>
          <w:color w:val="000000" w:themeColor="text1"/>
          <w:sz w:val="24"/>
          <w:szCs w:val="24"/>
          <w:lang w:val="en-US"/>
        </w:rPr>
        <w:t>1990</w:t>
      </w:r>
      <w:r w:rsidR="001C227F" w:rsidRPr="007723A5">
        <w:rPr>
          <w:rFonts w:ascii="Arial" w:hAnsi="Arial" w:cs="Arial"/>
          <w:color w:val="000000" w:themeColor="text1"/>
          <w:sz w:val="24"/>
          <w:szCs w:val="24"/>
          <w:lang w:val="en-US"/>
        </w:rPr>
        <w:t>,</w:t>
      </w:r>
      <w:r w:rsidR="00B42A9F">
        <w:rPr>
          <w:rFonts w:ascii="Arial" w:hAnsi="Arial" w:cs="Arial"/>
          <w:color w:val="000000" w:themeColor="text1"/>
          <w:sz w:val="24"/>
          <w:szCs w:val="24"/>
          <w:lang w:val="en-US"/>
        </w:rPr>
        <w:t xml:space="preserve"> </w:t>
      </w:r>
      <w:r w:rsidR="001C227F" w:rsidRPr="007723A5">
        <w:rPr>
          <w:rFonts w:ascii="Arial" w:hAnsi="Arial" w:cs="Arial"/>
          <w:color w:val="000000" w:themeColor="text1"/>
          <w:sz w:val="24"/>
          <w:szCs w:val="24"/>
          <w:lang w:val="en-US"/>
        </w:rPr>
        <w:t>pp.504</w:t>
      </w:r>
      <w:r w:rsidR="00D46CBD" w:rsidRPr="007723A5">
        <w:rPr>
          <w:rFonts w:ascii="Arial" w:hAnsi="Arial" w:cs="Arial"/>
          <w:color w:val="000000" w:themeColor="text1"/>
          <w:sz w:val="24"/>
          <w:szCs w:val="24"/>
          <w:lang w:val="en-US"/>
        </w:rPr>
        <w:t>)</w:t>
      </w:r>
      <w:r w:rsidR="001C227F" w:rsidRPr="007723A5">
        <w:rPr>
          <w:rFonts w:ascii="Arial" w:hAnsi="Arial" w:cs="Arial"/>
          <w:color w:val="000000" w:themeColor="text1"/>
          <w:sz w:val="24"/>
          <w:szCs w:val="24"/>
          <w:lang w:val="en-US"/>
        </w:rPr>
        <w:t xml:space="preserve"> </w:t>
      </w:r>
      <w:r w:rsidR="002B4220" w:rsidRPr="007723A5">
        <w:rPr>
          <w:rFonts w:ascii="Arial" w:hAnsi="Arial" w:cs="Arial"/>
          <w:color w:val="000000" w:themeColor="text1"/>
          <w:sz w:val="24"/>
          <w:szCs w:val="24"/>
          <w:lang w:val="en-US"/>
        </w:rPr>
        <w:t>refers to duress as</w:t>
      </w:r>
      <w:r w:rsidR="001A7D34" w:rsidRPr="007723A5">
        <w:rPr>
          <w:rFonts w:ascii="Arial" w:hAnsi="Arial" w:cs="Arial"/>
          <w:color w:val="000000" w:themeColor="text1"/>
          <w:sz w:val="24"/>
          <w:szCs w:val="24"/>
          <w:lang w:val="en-US"/>
        </w:rPr>
        <w:t xml:space="preserve"> any unlawful threat or coercion</w:t>
      </w:r>
      <w:r w:rsidR="00DB3953" w:rsidRPr="007723A5">
        <w:rPr>
          <w:rFonts w:ascii="Arial" w:hAnsi="Arial" w:cs="Arial"/>
          <w:color w:val="000000" w:themeColor="text1"/>
          <w:sz w:val="24"/>
          <w:szCs w:val="24"/>
          <w:lang w:val="en-US"/>
        </w:rPr>
        <w:t xml:space="preserve"> subjecting </w:t>
      </w:r>
      <w:r w:rsidR="005E539A" w:rsidRPr="007723A5">
        <w:rPr>
          <w:rFonts w:ascii="Arial" w:hAnsi="Arial" w:cs="Arial"/>
          <w:color w:val="000000" w:themeColor="text1"/>
          <w:sz w:val="24"/>
          <w:szCs w:val="24"/>
          <w:lang w:val="en-US"/>
        </w:rPr>
        <w:t>a person to improper pressure</w:t>
      </w:r>
      <w:r w:rsidR="008166F6" w:rsidRPr="007723A5">
        <w:rPr>
          <w:rFonts w:ascii="Arial" w:hAnsi="Arial" w:cs="Arial"/>
          <w:color w:val="000000" w:themeColor="text1"/>
          <w:sz w:val="24"/>
          <w:szCs w:val="24"/>
          <w:lang w:val="en-US"/>
        </w:rPr>
        <w:t>,</w:t>
      </w:r>
      <w:r w:rsidR="005E539A" w:rsidRPr="007723A5">
        <w:rPr>
          <w:rFonts w:ascii="Arial" w:hAnsi="Arial" w:cs="Arial"/>
          <w:color w:val="000000" w:themeColor="text1"/>
          <w:sz w:val="24"/>
          <w:szCs w:val="24"/>
          <w:lang w:val="en-US"/>
        </w:rPr>
        <w:t xml:space="preserve"> to induce th</w:t>
      </w:r>
      <w:r w:rsidR="004339F0" w:rsidRPr="007723A5">
        <w:rPr>
          <w:rFonts w:ascii="Arial" w:hAnsi="Arial" w:cs="Arial"/>
          <w:color w:val="000000" w:themeColor="text1"/>
          <w:sz w:val="24"/>
          <w:szCs w:val="24"/>
          <w:lang w:val="en-US"/>
        </w:rPr>
        <w:t>em</w:t>
      </w:r>
      <w:r w:rsidR="005E539A" w:rsidRPr="007723A5">
        <w:rPr>
          <w:rFonts w:ascii="Arial" w:hAnsi="Arial" w:cs="Arial"/>
          <w:color w:val="000000" w:themeColor="text1"/>
          <w:sz w:val="24"/>
          <w:szCs w:val="24"/>
          <w:lang w:val="en-US"/>
        </w:rPr>
        <w:t xml:space="preserve"> to act</w:t>
      </w:r>
      <w:r w:rsidR="00FF0AAC" w:rsidRPr="007723A5">
        <w:rPr>
          <w:rFonts w:ascii="Arial" w:hAnsi="Arial" w:cs="Arial"/>
          <w:color w:val="000000" w:themeColor="text1"/>
          <w:sz w:val="24"/>
          <w:szCs w:val="24"/>
          <w:lang w:val="en-US"/>
        </w:rPr>
        <w:t xml:space="preserve"> and comply with demand</w:t>
      </w:r>
      <w:r w:rsidR="00E55104" w:rsidRPr="007723A5">
        <w:rPr>
          <w:rFonts w:ascii="Arial" w:hAnsi="Arial" w:cs="Arial"/>
          <w:color w:val="000000" w:themeColor="text1"/>
          <w:sz w:val="24"/>
          <w:szCs w:val="24"/>
          <w:lang w:val="en-US"/>
        </w:rPr>
        <w:t xml:space="preserve">, depriving </w:t>
      </w:r>
      <w:r w:rsidR="00265182" w:rsidRPr="007723A5">
        <w:rPr>
          <w:rFonts w:ascii="Arial" w:hAnsi="Arial" w:cs="Arial"/>
          <w:color w:val="000000" w:themeColor="text1"/>
          <w:sz w:val="24"/>
          <w:szCs w:val="24"/>
          <w:lang w:val="en-US"/>
        </w:rPr>
        <w:t>th</w:t>
      </w:r>
      <w:r w:rsidR="00982753" w:rsidRPr="007723A5">
        <w:rPr>
          <w:rFonts w:ascii="Arial" w:hAnsi="Arial" w:cs="Arial"/>
          <w:color w:val="000000" w:themeColor="text1"/>
          <w:sz w:val="24"/>
          <w:szCs w:val="24"/>
          <w:lang w:val="en-US"/>
        </w:rPr>
        <w:t xml:space="preserve">em the ability to </w:t>
      </w:r>
      <w:r w:rsidR="00901B95" w:rsidRPr="007723A5">
        <w:rPr>
          <w:rFonts w:ascii="Arial" w:hAnsi="Arial" w:cs="Arial"/>
          <w:color w:val="000000" w:themeColor="text1"/>
          <w:sz w:val="24"/>
          <w:szCs w:val="24"/>
          <w:lang w:val="en-US"/>
        </w:rPr>
        <w:t xml:space="preserve">exercise free will. </w:t>
      </w:r>
      <w:r w:rsidR="00D31FD1">
        <w:rPr>
          <w:rFonts w:ascii="Arial" w:hAnsi="Arial" w:cs="Arial"/>
          <w:color w:val="000000" w:themeColor="text1"/>
          <w:sz w:val="24"/>
          <w:szCs w:val="24"/>
          <w:lang w:val="en-US"/>
        </w:rPr>
        <w:t>T</w:t>
      </w:r>
      <w:r w:rsidR="00F65254" w:rsidRPr="007723A5">
        <w:rPr>
          <w:rFonts w:ascii="Arial" w:hAnsi="Arial" w:cs="Arial"/>
          <w:color w:val="000000" w:themeColor="text1"/>
          <w:sz w:val="24"/>
          <w:szCs w:val="24"/>
          <w:lang w:val="en-US"/>
        </w:rPr>
        <w:t>raditionally, the common law courts took a narrow view on duress and what was perceived to be unacceptable</w:t>
      </w:r>
      <w:r w:rsidR="00632A1D" w:rsidRPr="007723A5">
        <w:rPr>
          <w:rFonts w:ascii="Arial" w:hAnsi="Arial" w:cs="Arial"/>
          <w:color w:val="000000" w:themeColor="text1"/>
          <w:sz w:val="24"/>
          <w:szCs w:val="24"/>
          <w:lang w:val="en-US"/>
        </w:rPr>
        <w:t>,</w:t>
      </w:r>
      <w:r w:rsidR="00F87D1F" w:rsidRPr="007723A5">
        <w:rPr>
          <w:rFonts w:ascii="Arial" w:hAnsi="Arial" w:cs="Arial"/>
          <w:color w:val="000000" w:themeColor="text1"/>
          <w:sz w:val="24"/>
          <w:szCs w:val="24"/>
          <w:lang w:val="en-US"/>
        </w:rPr>
        <w:t xml:space="preserve"> only</w:t>
      </w:r>
      <w:r w:rsidR="00632A1D" w:rsidRPr="007723A5">
        <w:rPr>
          <w:rFonts w:ascii="Arial" w:hAnsi="Arial" w:cs="Arial"/>
          <w:color w:val="000000" w:themeColor="text1"/>
          <w:sz w:val="24"/>
          <w:szCs w:val="24"/>
          <w:lang w:val="en-US"/>
        </w:rPr>
        <w:t xml:space="preserve"> </w:t>
      </w:r>
      <w:r w:rsidR="00EC6A9C" w:rsidRPr="007723A5">
        <w:rPr>
          <w:rFonts w:ascii="Arial" w:hAnsi="Arial" w:cs="Arial"/>
          <w:color w:val="000000" w:themeColor="text1"/>
          <w:sz w:val="24"/>
          <w:szCs w:val="24"/>
          <w:lang w:val="en-US"/>
        </w:rPr>
        <w:t>recognis</w:t>
      </w:r>
      <w:r w:rsidR="00913D89" w:rsidRPr="007723A5">
        <w:rPr>
          <w:rFonts w:ascii="Arial" w:hAnsi="Arial" w:cs="Arial"/>
          <w:color w:val="000000" w:themeColor="text1"/>
          <w:sz w:val="24"/>
          <w:szCs w:val="24"/>
          <w:lang w:val="en-US"/>
        </w:rPr>
        <w:t>ing</w:t>
      </w:r>
      <w:r w:rsidR="005704F3" w:rsidRPr="007723A5">
        <w:rPr>
          <w:rFonts w:ascii="Arial" w:hAnsi="Arial" w:cs="Arial"/>
          <w:color w:val="000000" w:themeColor="text1"/>
          <w:sz w:val="24"/>
          <w:szCs w:val="24"/>
          <w:lang w:val="en-US"/>
        </w:rPr>
        <w:t xml:space="preserve"> duress</w:t>
      </w:r>
      <w:r w:rsidR="00EC6A9C" w:rsidRPr="007723A5">
        <w:rPr>
          <w:rFonts w:ascii="Arial" w:hAnsi="Arial" w:cs="Arial"/>
          <w:color w:val="000000" w:themeColor="text1"/>
          <w:sz w:val="24"/>
          <w:szCs w:val="24"/>
          <w:lang w:val="en-US"/>
        </w:rPr>
        <w:t xml:space="preserve"> as the actual threat</w:t>
      </w:r>
      <w:r w:rsidR="005704F3" w:rsidRPr="007723A5">
        <w:rPr>
          <w:rFonts w:ascii="Arial" w:hAnsi="Arial" w:cs="Arial"/>
          <w:color w:val="000000" w:themeColor="text1"/>
          <w:sz w:val="24"/>
          <w:szCs w:val="24"/>
          <w:lang w:val="en-US"/>
        </w:rPr>
        <w:t xml:space="preserve"> or violence to a person</w:t>
      </w:r>
      <w:r w:rsidR="00C0645E" w:rsidRPr="007723A5">
        <w:rPr>
          <w:rFonts w:ascii="Arial" w:hAnsi="Arial" w:cs="Arial"/>
          <w:color w:val="000000" w:themeColor="text1"/>
          <w:sz w:val="24"/>
          <w:szCs w:val="24"/>
          <w:lang w:val="en-US"/>
        </w:rPr>
        <w:t xml:space="preserve"> (T</w:t>
      </w:r>
      <w:r w:rsidR="00EE1A82" w:rsidRPr="007723A5">
        <w:rPr>
          <w:rFonts w:ascii="Arial" w:hAnsi="Arial" w:cs="Arial"/>
          <w:color w:val="000000" w:themeColor="text1"/>
          <w:sz w:val="24"/>
          <w:szCs w:val="24"/>
          <w:lang w:val="en-US"/>
        </w:rPr>
        <w:t>revelyan, 2019</w:t>
      </w:r>
      <w:r w:rsidR="00C0645E" w:rsidRPr="007723A5">
        <w:rPr>
          <w:rFonts w:ascii="Arial" w:hAnsi="Arial" w:cs="Arial"/>
          <w:color w:val="000000" w:themeColor="text1"/>
          <w:sz w:val="24"/>
          <w:szCs w:val="24"/>
          <w:lang w:val="en-US"/>
        </w:rPr>
        <w:t>)</w:t>
      </w:r>
      <w:r w:rsidR="005704F3" w:rsidRPr="007723A5">
        <w:rPr>
          <w:rFonts w:ascii="Arial" w:hAnsi="Arial" w:cs="Arial"/>
          <w:color w:val="000000" w:themeColor="text1"/>
          <w:sz w:val="24"/>
          <w:szCs w:val="24"/>
          <w:lang w:val="en-US"/>
        </w:rPr>
        <w:t>.</w:t>
      </w:r>
      <w:r w:rsidR="00577DBC" w:rsidRPr="007723A5">
        <w:rPr>
          <w:rFonts w:ascii="Arial" w:hAnsi="Arial" w:cs="Arial"/>
          <w:color w:val="000000" w:themeColor="text1"/>
          <w:sz w:val="24"/>
          <w:szCs w:val="24"/>
          <w:lang w:val="en-US"/>
        </w:rPr>
        <w:t xml:space="preserve"> One such case which </w:t>
      </w:r>
      <w:r w:rsidR="00CD241C" w:rsidRPr="007723A5">
        <w:rPr>
          <w:rFonts w:ascii="Arial" w:hAnsi="Arial" w:cs="Arial"/>
          <w:color w:val="000000" w:themeColor="text1"/>
          <w:sz w:val="24"/>
          <w:szCs w:val="24"/>
          <w:lang w:val="en-US"/>
        </w:rPr>
        <w:t xml:space="preserve">exemplifies </w:t>
      </w:r>
      <w:r w:rsidR="001C268E" w:rsidRPr="007723A5">
        <w:rPr>
          <w:rFonts w:ascii="Arial" w:hAnsi="Arial" w:cs="Arial"/>
          <w:color w:val="000000" w:themeColor="text1"/>
          <w:sz w:val="24"/>
          <w:szCs w:val="24"/>
          <w:lang w:val="en-US"/>
        </w:rPr>
        <w:t>dure</w:t>
      </w:r>
      <w:r w:rsidR="0043112A" w:rsidRPr="007723A5">
        <w:rPr>
          <w:rFonts w:ascii="Arial" w:hAnsi="Arial" w:cs="Arial"/>
          <w:color w:val="000000" w:themeColor="text1"/>
          <w:sz w:val="24"/>
          <w:szCs w:val="24"/>
          <w:lang w:val="en-US"/>
        </w:rPr>
        <w:t>ss to the person</w:t>
      </w:r>
      <w:r w:rsidR="00ED4C37" w:rsidRPr="007723A5">
        <w:rPr>
          <w:rFonts w:ascii="Arial" w:hAnsi="Arial" w:cs="Arial"/>
          <w:color w:val="000000" w:themeColor="text1"/>
          <w:sz w:val="24"/>
          <w:szCs w:val="24"/>
          <w:lang w:val="en-US"/>
        </w:rPr>
        <w:t xml:space="preserve"> </w:t>
      </w:r>
      <w:r w:rsidR="002D2CE4" w:rsidRPr="007723A5">
        <w:rPr>
          <w:rFonts w:ascii="Arial" w:hAnsi="Arial" w:cs="Arial"/>
          <w:color w:val="000000" w:themeColor="text1"/>
          <w:sz w:val="24"/>
          <w:szCs w:val="24"/>
          <w:lang w:val="en-US"/>
        </w:rPr>
        <w:t>is</w:t>
      </w:r>
      <w:r w:rsidR="0043112A" w:rsidRPr="007723A5">
        <w:rPr>
          <w:rFonts w:ascii="Arial" w:hAnsi="Arial" w:cs="Arial"/>
          <w:color w:val="000000" w:themeColor="text1"/>
          <w:sz w:val="24"/>
          <w:szCs w:val="24"/>
          <w:lang w:val="en-US"/>
        </w:rPr>
        <w:t xml:space="preserve"> </w:t>
      </w:r>
      <w:r w:rsidR="0043112A" w:rsidRPr="007723A5">
        <w:rPr>
          <w:rFonts w:ascii="Arial" w:hAnsi="Arial" w:cs="Arial"/>
          <w:i/>
          <w:iCs/>
          <w:color w:val="000000" w:themeColor="text1"/>
          <w:sz w:val="24"/>
          <w:szCs w:val="24"/>
          <w:lang w:val="en-US"/>
        </w:rPr>
        <w:t>Barton</w:t>
      </w:r>
      <w:r w:rsidR="00E651B8" w:rsidRPr="007723A5">
        <w:rPr>
          <w:rFonts w:ascii="Arial" w:hAnsi="Arial" w:cs="Arial"/>
          <w:i/>
          <w:iCs/>
          <w:color w:val="000000" w:themeColor="text1"/>
          <w:sz w:val="24"/>
          <w:szCs w:val="24"/>
          <w:lang w:val="en-US"/>
        </w:rPr>
        <w:t xml:space="preserve"> v Armstrong [1976]</w:t>
      </w:r>
      <w:r w:rsidR="00075736">
        <w:rPr>
          <w:rFonts w:ascii="Arial" w:hAnsi="Arial" w:cs="Arial"/>
          <w:i/>
          <w:iCs/>
          <w:color w:val="000000" w:themeColor="text1"/>
          <w:sz w:val="24"/>
          <w:szCs w:val="24"/>
          <w:lang w:val="en-US"/>
        </w:rPr>
        <w:t>,</w:t>
      </w:r>
      <w:r w:rsidR="00E651B8" w:rsidRPr="007723A5">
        <w:rPr>
          <w:rFonts w:ascii="Arial" w:hAnsi="Arial" w:cs="Arial"/>
          <w:i/>
          <w:iCs/>
          <w:color w:val="000000" w:themeColor="text1"/>
          <w:sz w:val="24"/>
          <w:szCs w:val="24"/>
          <w:lang w:val="en-US"/>
        </w:rPr>
        <w:t xml:space="preserve"> </w:t>
      </w:r>
      <w:r w:rsidR="007A76E7" w:rsidRPr="007723A5">
        <w:rPr>
          <w:rFonts w:ascii="Arial" w:hAnsi="Arial" w:cs="Arial"/>
          <w:color w:val="000000" w:themeColor="text1"/>
          <w:sz w:val="24"/>
          <w:szCs w:val="24"/>
          <w:lang w:val="en-US"/>
        </w:rPr>
        <w:t xml:space="preserve">often referred to in English courts as the authority </w:t>
      </w:r>
      <w:r w:rsidR="00327F12" w:rsidRPr="007723A5">
        <w:rPr>
          <w:rFonts w:ascii="Arial" w:hAnsi="Arial" w:cs="Arial"/>
          <w:color w:val="000000" w:themeColor="text1"/>
          <w:sz w:val="24"/>
          <w:szCs w:val="24"/>
          <w:lang w:val="en-US"/>
        </w:rPr>
        <w:t xml:space="preserve">when considering </w:t>
      </w:r>
      <w:r w:rsidR="0066568F" w:rsidRPr="007723A5">
        <w:rPr>
          <w:rFonts w:ascii="Arial" w:hAnsi="Arial" w:cs="Arial"/>
          <w:color w:val="000000" w:themeColor="text1"/>
          <w:sz w:val="24"/>
          <w:szCs w:val="24"/>
          <w:lang w:val="en-US"/>
        </w:rPr>
        <w:t>what constitutes a ‘sufficient’ threat</w:t>
      </w:r>
      <w:r w:rsidR="000A71B6" w:rsidRPr="007723A5">
        <w:rPr>
          <w:rFonts w:ascii="Arial" w:hAnsi="Arial" w:cs="Arial"/>
          <w:color w:val="000000" w:themeColor="text1"/>
          <w:sz w:val="24"/>
          <w:szCs w:val="24"/>
          <w:lang w:val="en-US"/>
        </w:rPr>
        <w:t>,</w:t>
      </w:r>
      <w:r w:rsidR="00327F12" w:rsidRPr="007723A5">
        <w:rPr>
          <w:rFonts w:ascii="Arial" w:hAnsi="Arial" w:cs="Arial"/>
          <w:color w:val="000000" w:themeColor="text1"/>
          <w:sz w:val="24"/>
          <w:szCs w:val="24"/>
          <w:lang w:val="en-US"/>
        </w:rPr>
        <w:t xml:space="preserve"> </w:t>
      </w:r>
      <w:r w:rsidR="00D74FB5" w:rsidRPr="007723A5">
        <w:rPr>
          <w:rFonts w:ascii="Arial" w:hAnsi="Arial" w:cs="Arial"/>
          <w:color w:val="000000" w:themeColor="text1"/>
          <w:sz w:val="24"/>
          <w:szCs w:val="24"/>
          <w:lang w:val="en-US"/>
        </w:rPr>
        <w:t xml:space="preserve">establishing that </w:t>
      </w:r>
      <w:r w:rsidR="00610FE1" w:rsidRPr="007723A5">
        <w:rPr>
          <w:rFonts w:ascii="Arial" w:hAnsi="Arial" w:cs="Arial"/>
          <w:color w:val="000000" w:themeColor="text1"/>
          <w:sz w:val="24"/>
          <w:szCs w:val="24"/>
          <w:lang w:val="en-US"/>
        </w:rPr>
        <w:t xml:space="preserve">the </w:t>
      </w:r>
      <w:r w:rsidR="00D86C3B" w:rsidRPr="007723A5">
        <w:rPr>
          <w:rFonts w:ascii="Arial" w:hAnsi="Arial" w:cs="Arial"/>
          <w:color w:val="000000" w:themeColor="text1"/>
          <w:sz w:val="24"/>
          <w:szCs w:val="24"/>
          <w:lang w:val="en-US"/>
        </w:rPr>
        <w:t xml:space="preserve">nature of the threat need only be ‘a’ </w:t>
      </w:r>
      <w:r w:rsidR="00D02605" w:rsidRPr="007723A5">
        <w:rPr>
          <w:rFonts w:ascii="Arial" w:hAnsi="Arial" w:cs="Arial"/>
          <w:color w:val="000000" w:themeColor="text1"/>
          <w:sz w:val="24"/>
          <w:szCs w:val="24"/>
          <w:lang w:val="en-US"/>
        </w:rPr>
        <w:t>reason for entering the contract</w:t>
      </w:r>
      <w:r w:rsidR="00A64B3F" w:rsidRPr="007723A5">
        <w:rPr>
          <w:rFonts w:ascii="Arial" w:hAnsi="Arial" w:cs="Arial"/>
          <w:color w:val="000000" w:themeColor="text1"/>
          <w:sz w:val="24"/>
          <w:szCs w:val="24"/>
          <w:lang w:val="en-US"/>
        </w:rPr>
        <w:t xml:space="preserve">. </w:t>
      </w:r>
      <w:r w:rsidR="009D10EF" w:rsidRPr="007723A5">
        <w:rPr>
          <w:rFonts w:ascii="Arial" w:hAnsi="Arial" w:cs="Arial"/>
          <w:i/>
          <w:iCs/>
          <w:color w:val="000000" w:themeColor="text1"/>
          <w:sz w:val="24"/>
          <w:szCs w:val="24"/>
          <w:lang w:val="en-US"/>
        </w:rPr>
        <w:t xml:space="preserve">Barton </w:t>
      </w:r>
      <w:r w:rsidR="00290D02" w:rsidRPr="007723A5">
        <w:rPr>
          <w:rFonts w:ascii="Arial" w:hAnsi="Arial" w:cs="Arial"/>
          <w:color w:val="000000" w:themeColor="text1"/>
          <w:sz w:val="24"/>
          <w:szCs w:val="24"/>
          <w:lang w:val="en-US"/>
        </w:rPr>
        <w:t xml:space="preserve">exhibits </w:t>
      </w:r>
      <w:r w:rsidR="002F6E9B" w:rsidRPr="007723A5">
        <w:rPr>
          <w:rFonts w:ascii="Arial" w:hAnsi="Arial" w:cs="Arial"/>
          <w:color w:val="000000" w:themeColor="text1"/>
          <w:sz w:val="24"/>
          <w:szCs w:val="24"/>
          <w:lang w:val="en-US"/>
        </w:rPr>
        <w:t>there is no</w:t>
      </w:r>
      <w:r w:rsidR="003538BD" w:rsidRPr="007723A5">
        <w:rPr>
          <w:rFonts w:ascii="Arial" w:hAnsi="Arial" w:cs="Arial"/>
          <w:color w:val="000000" w:themeColor="text1"/>
          <w:sz w:val="24"/>
          <w:szCs w:val="24"/>
          <w:lang w:val="en-US"/>
        </w:rPr>
        <w:t xml:space="preserve"> </w:t>
      </w:r>
      <w:r w:rsidR="006E7CB1" w:rsidRPr="007723A5">
        <w:rPr>
          <w:rFonts w:ascii="Arial" w:hAnsi="Arial" w:cs="Arial"/>
          <w:color w:val="000000" w:themeColor="text1"/>
          <w:sz w:val="24"/>
          <w:szCs w:val="24"/>
          <w:lang w:val="en-US"/>
        </w:rPr>
        <w:t xml:space="preserve">burden on the claimant to show the threat was the sole cause of entry into the contract, rather </w:t>
      </w:r>
      <w:r w:rsidR="007D543E" w:rsidRPr="007723A5">
        <w:rPr>
          <w:rFonts w:ascii="Arial" w:hAnsi="Arial" w:cs="Arial"/>
          <w:color w:val="000000" w:themeColor="text1"/>
          <w:sz w:val="24"/>
          <w:szCs w:val="24"/>
          <w:lang w:val="en-US"/>
        </w:rPr>
        <w:t>the burden is on the defendant to prove the threat did not contribute to the decision</w:t>
      </w:r>
      <w:r w:rsidR="00D74FB5" w:rsidRPr="007723A5">
        <w:rPr>
          <w:rFonts w:ascii="Arial" w:hAnsi="Arial" w:cs="Arial"/>
          <w:color w:val="000000" w:themeColor="text1"/>
          <w:sz w:val="24"/>
          <w:szCs w:val="24"/>
          <w:lang w:val="en-US"/>
        </w:rPr>
        <w:t xml:space="preserve"> </w:t>
      </w:r>
      <w:r w:rsidR="00327F12" w:rsidRPr="007723A5">
        <w:rPr>
          <w:rFonts w:ascii="Arial" w:hAnsi="Arial" w:cs="Arial"/>
          <w:color w:val="000000" w:themeColor="text1"/>
          <w:sz w:val="24"/>
          <w:szCs w:val="24"/>
          <w:lang w:val="en-US"/>
        </w:rPr>
        <w:t>(</w:t>
      </w:r>
      <w:r w:rsidR="00ED374A" w:rsidRPr="007723A5">
        <w:rPr>
          <w:rFonts w:ascii="Arial" w:hAnsi="Arial" w:cs="Arial"/>
          <w:color w:val="000000" w:themeColor="text1"/>
          <w:sz w:val="24"/>
          <w:szCs w:val="24"/>
          <w:lang w:val="en-US"/>
        </w:rPr>
        <w:t>Trevelyan</w:t>
      </w:r>
      <w:r w:rsidR="00F01502" w:rsidRPr="007723A5">
        <w:rPr>
          <w:rFonts w:ascii="Arial" w:hAnsi="Arial" w:cs="Arial"/>
          <w:color w:val="000000" w:themeColor="text1"/>
          <w:sz w:val="24"/>
          <w:szCs w:val="24"/>
          <w:lang w:val="en-US"/>
        </w:rPr>
        <w:t xml:space="preserve">, </w:t>
      </w:r>
      <w:r w:rsidR="00ED44B1" w:rsidRPr="007723A5">
        <w:rPr>
          <w:rFonts w:ascii="Arial" w:hAnsi="Arial" w:cs="Arial"/>
          <w:color w:val="000000" w:themeColor="text1"/>
          <w:sz w:val="24"/>
          <w:szCs w:val="24"/>
          <w:lang w:val="en-US"/>
        </w:rPr>
        <w:t>2019</w:t>
      </w:r>
      <w:r w:rsidR="00327F12" w:rsidRPr="007723A5">
        <w:rPr>
          <w:rFonts w:ascii="Arial" w:hAnsi="Arial" w:cs="Arial"/>
          <w:color w:val="000000" w:themeColor="text1"/>
          <w:sz w:val="24"/>
          <w:szCs w:val="24"/>
          <w:lang w:val="en-US"/>
        </w:rPr>
        <w:t>).</w:t>
      </w:r>
      <w:r w:rsidR="008E7F1D" w:rsidRPr="007723A5">
        <w:rPr>
          <w:rFonts w:ascii="Arial" w:hAnsi="Arial" w:cs="Arial"/>
          <w:color w:val="000000" w:themeColor="text1"/>
          <w:sz w:val="24"/>
          <w:szCs w:val="24"/>
          <w:lang w:val="en-US"/>
        </w:rPr>
        <w:t xml:space="preserve"> </w:t>
      </w:r>
    </w:p>
    <w:p w14:paraId="52A5BFF1" w14:textId="73CFC6A9" w:rsidR="00CC202D" w:rsidRPr="00CC202D" w:rsidRDefault="00AB0B60" w:rsidP="005C6B02">
      <w:pPr>
        <w:spacing w:line="480" w:lineRule="auto"/>
        <w:jc w:val="both"/>
        <w:rPr>
          <w:rFonts w:ascii="Arial" w:hAnsi="Arial" w:cs="Arial"/>
          <w:color w:val="FF0000"/>
          <w:sz w:val="24"/>
          <w:szCs w:val="24"/>
          <w:lang w:val="en-US"/>
        </w:rPr>
      </w:pPr>
      <w:r w:rsidRPr="001B60A3">
        <w:rPr>
          <w:rFonts w:ascii="Arial" w:hAnsi="Arial" w:cs="Arial"/>
          <w:color w:val="000000" w:themeColor="text1"/>
          <w:sz w:val="24"/>
          <w:szCs w:val="24"/>
          <w:lang w:val="en-US"/>
        </w:rPr>
        <w:t xml:space="preserve">The effect of the threat, an additional requirement </w:t>
      </w:r>
      <w:r w:rsidR="002357E4" w:rsidRPr="001B60A3">
        <w:rPr>
          <w:rFonts w:ascii="Arial" w:hAnsi="Arial" w:cs="Arial"/>
          <w:color w:val="000000" w:themeColor="text1"/>
          <w:sz w:val="24"/>
          <w:szCs w:val="24"/>
          <w:lang w:val="en-US"/>
        </w:rPr>
        <w:t xml:space="preserve">to </w:t>
      </w:r>
      <w:r w:rsidR="00532EFA" w:rsidRPr="001B60A3">
        <w:rPr>
          <w:rFonts w:ascii="Arial" w:hAnsi="Arial" w:cs="Arial"/>
          <w:color w:val="000000" w:themeColor="text1"/>
          <w:sz w:val="24"/>
          <w:szCs w:val="24"/>
          <w:lang w:val="en-US"/>
        </w:rPr>
        <w:t xml:space="preserve">deem a contract voidable </w:t>
      </w:r>
      <w:r w:rsidR="00ED2A52" w:rsidRPr="001B60A3">
        <w:rPr>
          <w:rFonts w:ascii="Arial" w:hAnsi="Arial" w:cs="Arial"/>
          <w:color w:val="000000" w:themeColor="text1"/>
          <w:sz w:val="24"/>
          <w:szCs w:val="24"/>
          <w:lang w:val="en-US"/>
        </w:rPr>
        <w:t>makes the distinction between</w:t>
      </w:r>
      <w:r w:rsidR="00614645" w:rsidRPr="001B60A3">
        <w:rPr>
          <w:rFonts w:ascii="Arial" w:hAnsi="Arial" w:cs="Arial"/>
          <w:color w:val="000000" w:themeColor="text1"/>
          <w:sz w:val="24"/>
          <w:szCs w:val="24"/>
          <w:lang w:val="en-US"/>
        </w:rPr>
        <w:t xml:space="preserve"> </w:t>
      </w:r>
      <w:r w:rsidR="00224D61" w:rsidRPr="001B60A3">
        <w:rPr>
          <w:rFonts w:ascii="Arial" w:hAnsi="Arial" w:cs="Arial"/>
          <w:color w:val="000000" w:themeColor="text1"/>
          <w:sz w:val="24"/>
          <w:szCs w:val="24"/>
          <w:lang w:val="en-US"/>
        </w:rPr>
        <w:t>voluntariness</w:t>
      </w:r>
      <w:r w:rsidR="000C0689" w:rsidRPr="001B60A3">
        <w:rPr>
          <w:rFonts w:ascii="Arial" w:hAnsi="Arial" w:cs="Arial"/>
          <w:color w:val="000000" w:themeColor="text1"/>
          <w:sz w:val="24"/>
          <w:szCs w:val="24"/>
          <w:lang w:val="en-US"/>
        </w:rPr>
        <w:t xml:space="preserve"> and </w:t>
      </w:r>
      <w:r w:rsidR="00224D61" w:rsidRPr="001B60A3">
        <w:rPr>
          <w:rFonts w:ascii="Arial" w:hAnsi="Arial" w:cs="Arial"/>
          <w:color w:val="000000" w:themeColor="text1"/>
          <w:sz w:val="24"/>
          <w:szCs w:val="24"/>
          <w:lang w:val="en-US"/>
        </w:rPr>
        <w:t>involuntariness</w:t>
      </w:r>
      <w:r w:rsidR="000C0689" w:rsidRPr="001B60A3">
        <w:rPr>
          <w:rFonts w:ascii="Arial" w:hAnsi="Arial" w:cs="Arial"/>
          <w:color w:val="000000" w:themeColor="text1"/>
          <w:sz w:val="24"/>
          <w:szCs w:val="24"/>
          <w:lang w:val="en-US"/>
        </w:rPr>
        <w:t xml:space="preserve"> </w:t>
      </w:r>
      <w:r w:rsidR="0008181C" w:rsidRPr="001B60A3">
        <w:rPr>
          <w:rFonts w:ascii="Arial" w:hAnsi="Arial" w:cs="Arial"/>
          <w:color w:val="000000" w:themeColor="text1"/>
          <w:sz w:val="24"/>
          <w:szCs w:val="24"/>
          <w:lang w:val="en-US"/>
        </w:rPr>
        <w:t>ascertaining as to whether an</w:t>
      </w:r>
      <w:r w:rsidR="00E67898" w:rsidRPr="001B60A3">
        <w:rPr>
          <w:rFonts w:ascii="Arial" w:hAnsi="Arial" w:cs="Arial"/>
          <w:color w:val="000000" w:themeColor="text1"/>
          <w:sz w:val="24"/>
          <w:szCs w:val="24"/>
          <w:lang w:val="en-US"/>
        </w:rPr>
        <w:t xml:space="preserve"> </w:t>
      </w:r>
      <w:r w:rsidR="00E67898" w:rsidRPr="001B60A3">
        <w:rPr>
          <w:rFonts w:ascii="Arial" w:hAnsi="Arial" w:cs="Arial"/>
          <w:color w:val="000000" w:themeColor="text1"/>
          <w:sz w:val="24"/>
          <w:szCs w:val="24"/>
          <w:lang w:val="en-US"/>
        </w:rPr>
        <w:lastRenderedPageBreak/>
        <w:t>alternative</w:t>
      </w:r>
      <w:r w:rsidR="003F54BA" w:rsidRPr="001B60A3">
        <w:rPr>
          <w:rFonts w:ascii="Arial" w:hAnsi="Arial" w:cs="Arial"/>
          <w:color w:val="000000" w:themeColor="text1"/>
          <w:sz w:val="24"/>
          <w:szCs w:val="24"/>
          <w:lang w:val="en-US"/>
        </w:rPr>
        <w:t xml:space="preserve"> was av</w:t>
      </w:r>
      <w:r w:rsidR="008C6E77" w:rsidRPr="001B60A3">
        <w:rPr>
          <w:rFonts w:ascii="Arial" w:hAnsi="Arial" w:cs="Arial"/>
          <w:color w:val="000000" w:themeColor="text1"/>
          <w:sz w:val="24"/>
          <w:szCs w:val="24"/>
          <w:lang w:val="en-US"/>
        </w:rPr>
        <w:t>a</w:t>
      </w:r>
      <w:r w:rsidR="003F54BA" w:rsidRPr="001B60A3">
        <w:rPr>
          <w:rFonts w:ascii="Arial" w:hAnsi="Arial" w:cs="Arial"/>
          <w:color w:val="000000" w:themeColor="text1"/>
          <w:sz w:val="24"/>
          <w:szCs w:val="24"/>
          <w:lang w:val="en-US"/>
        </w:rPr>
        <w:t xml:space="preserve">ilable or indeed </w:t>
      </w:r>
      <w:r w:rsidR="00E87B4B" w:rsidRPr="001B60A3">
        <w:rPr>
          <w:rFonts w:ascii="Arial" w:hAnsi="Arial" w:cs="Arial"/>
          <w:color w:val="000000" w:themeColor="text1"/>
          <w:sz w:val="24"/>
          <w:szCs w:val="24"/>
          <w:lang w:val="en-US"/>
        </w:rPr>
        <w:t xml:space="preserve">if the claimant had ‘no other </w:t>
      </w:r>
      <w:r w:rsidR="008C6E77" w:rsidRPr="001B60A3">
        <w:rPr>
          <w:rFonts w:ascii="Arial" w:hAnsi="Arial" w:cs="Arial"/>
          <w:color w:val="000000" w:themeColor="text1"/>
          <w:sz w:val="24"/>
          <w:szCs w:val="24"/>
          <w:lang w:val="en-US"/>
        </w:rPr>
        <w:t>choice</w:t>
      </w:r>
      <w:r w:rsidR="00E87B4B" w:rsidRPr="001B60A3">
        <w:rPr>
          <w:rFonts w:ascii="Arial" w:hAnsi="Arial" w:cs="Arial"/>
          <w:color w:val="000000" w:themeColor="text1"/>
          <w:sz w:val="24"/>
          <w:szCs w:val="24"/>
          <w:lang w:val="en-US"/>
        </w:rPr>
        <w:t>’</w:t>
      </w:r>
      <w:r w:rsidR="00A7123D" w:rsidRPr="001B60A3">
        <w:rPr>
          <w:rFonts w:ascii="Arial" w:hAnsi="Arial" w:cs="Arial"/>
          <w:color w:val="000000" w:themeColor="text1"/>
          <w:sz w:val="24"/>
          <w:szCs w:val="24"/>
          <w:lang w:val="en-US"/>
        </w:rPr>
        <w:t>,</w:t>
      </w:r>
      <w:r w:rsidR="00B52490" w:rsidRPr="001B60A3">
        <w:rPr>
          <w:rFonts w:ascii="Arial" w:hAnsi="Arial" w:cs="Arial"/>
          <w:color w:val="000000" w:themeColor="text1"/>
          <w:sz w:val="24"/>
          <w:szCs w:val="24"/>
          <w:lang w:val="en-US"/>
        </w:rPr>
        <w:t xml:space="preserve"> </w:t>
      </w:r>
      <w:r w:rsidR="00A7123D" w:rsidRPr="001B60A3">
        <w:rPr>
          <w:rFonts w:ascii="Arial" w:hAnsi="Arial" w:cs="Arial"/>
          <w:color w:val="000000" w:themeColor="text1"/>
          <w:sz w:val="24"/>
          <w:szCs w:val="24"/>
          <w:lang w:val="en-US"/>
        </w:rPr>
        <w:t>suggesting that his will had been overborne</w:t>
      </w:r>
      <w:r w:rsidR="006542B2">
        <w:rPr>
          <w:rFonts w:ascii="Arial" w:hAnsi="Arial" w:cs="Arial"/>
          <w:color w:val="000000" w:themeColor="text1"/>
          <w:sz w:val="24"/>
          <w:szCs w:val="24"/>
          <w:lang w:val="en-US"/>
        </w:rPr>
        <w:t xml:space="preserve"> (Hadjiani, 2002)</w:t>
      </w:r>
      <w:r w:rsidR="000261AF" w:rsidRPr="001B60A3">
        <w:rPr>
          <w:rFonts w:ascii="Arial" w:hAnsi="Arial" w:cs="Arial"/>
          <w:color w:val="000000" w:themeColor="text1"/>
          <w:sz w:val="24"/>
          <w:szCs w:val="24"/>
          <w:lang w:val="en-US"/>
        </w:rPr>
        <w:t>.</w:t>
      </w:r>
      <w:r w:rsidR="000261AF" w:rsidRPr="001B60A3">
        <w:rPr>
          <w:rFonts w:ascii="Arial" w:hAnsi="Arial" w:cs="Arial"/>
          <w:i/>
          <w:iCs/>
          <w:color w:val="000000" w:themeColor="text1"/>
          <w:sz w:val="24"/>
          <w:szCs w:val="24"/>
          <w:lang w:val="en-US"/>
        </w:rPr>
        <w:t xml:space="preserve"> Lynch v D.P.P. [1975] </w:t>
      </w:r>
      <w:r w:rsidR="000261AF" w:rsidRPr="001B60A3">
        <w:rPr>
          <w:rFonts w:ascii="Arial" w:hAnsi="Arial" w:cs="Arial"/>
          <w:color w:val="000000" w:themeColor="text1"/>
          <w:sz w:val="24"/>
          <w:szCs w:val="24"/>
          <w:lang w:val="en-US"/>
        </w:rPr>
        <w:t>albeit a</w:t>
      </w:r>
      <w:r w:rsidR="00594CC8" w:rsidRPr="001B60A3">
        <w:rPr>
          <w:rFonts w:ascii="Arial" w:hAnsi="Arial" w:cs="Arial"/>
          <w:color w:val="000000" w:themeColor="text1"/>
          <w:sz w:val="24"/>
          <w:szCs w:val="24"/>
          <w:lang w:val="en-US"/>
        </w:rPr>
        <w:t>n instance of</w:t>
      </w:r>
      <w:r w:rsidR="000261AF" w:rsidRPr="001B60A3">
        <w:rPr>
          <w:rFonts w:ascii="Arial" w:hAnsi="Arial" w:cs="Arial"/>
          <w:color w:val="000000" w:themeColor="text1"/>
          <w:sz w:val="24"/>
          <w:szCs w:val="24"/>
          <w:lang w:val="en-US"/>
        </w:rPr>
        <w:t xml:space="preserve"> criminal </w:t>
      </w:r>
      <w:r w:rsidR="00594CC8" w:rsidRPr="001B60A3">
        <w:rPr>
          <w:rFonts w:ascii="Arial" w:hAnsi="Arial" w:cs="Arial"/>
          <w:color w:val="000000" w:themeColor="text1"/>
          <w:sz w:val="24"/>
          <w:szCs w:val="24"/>
          <w:lang w:val="en-US"/>
        </w:rPr>
        <w:t>duress depicts such a notion</w:t>
      </w:r>
      <w:r w:rsidR="00061D8C" w:rsidRPr="001B60A3">
        <w:rPr>
          <w:rFonts w:ascii="Arial" w:hAnsi="Arial" w:cs="Arial"/>
          <w:color w:val="000000" w:themeColor="text1"/>
          <w:sz w:val="24"/>
          <w:szCs w:val="24"/>
          <w:lang w:val="en-US"/>
        </w:rPr>
        <w:t xml:space="preserve"> (</w:t>
      </w:r>
      <w:r w:rsidR="00FD371D">
        <w:rPr>
          <w:rFonts w:ascii="Arial" w:hAnsi="Arial" w:cs="Arial"/>
          <w:color w:val="000000" w:themeColor="text1"/>
          <w:sz w:val="24"/>
          <w:szCs w:val="24"/>
          <w:lang w:val="en-US"/>
        </w:rPr>
        <w:t>Brady, 1999</w:t>
      </w:r>
      <w:r w:rsidR="00061D8C" w:rsidRPr="001B60A3">
        <w:rPr>
          <w:rFonts w:ascii="Arial" w:hAnsi="Arial" w:cs="Arial"/>
          <w:color w:val="000000" w:themeColor="text1"/>
          <w:sz w:val="24"/>
          <w:szCs w:val="24"/>
          <w:lang w:val="en-US"/>
        </w:rPr>
        <w:t>)</w:t>
      </w:r>
      <w:r w:rsidR="00A048DE" w:rsidRPr="001B60A3">
        <w:rPr>
          <w:rFonts w:ascii="Arial" w:hAnsi="Arial" w:cs="Arial"/>
          <w:color w:val="000000" w:themeColor="text1"/>
          <w:sz w:val="24"/>
          <w:szCs w:val="24"/>
          <w:lang w:val="en-US"/>
        </w:rPr>
        <w:t xml:space="preserve">. </w:t>
      </w:r>
      <w:r w:rsidR="00A60EB2">
        <w:rPr>
          <w:rFonts w:ascii="Arial" w:hAnsi="Arial" w:cs="Arial"/>
          <w:color w:val="000000" w:themeColor="text1"/>
          <w:sz w:val="24"/>
          <w:szCs w:val="24"/>
          <w:lang w:val="en-US"/>
        </w:rPr>
        <w:t>However,</w:t>
      </w:r>
      <w:r w:rsidR="00680F29">
        <w:rPr>
          <w:rFonts w:ascii="Arial" w:hAnsi="Arial" w:cs="Arial"/>
          <w:color w:val="000000" w:themeColor="text1"/>
          <w:sz w:val="24"/>
          <w:szCs w:val="24"/>
          <w:lang w:val="en-US"/>
        </w:rPr>
        <w:t xml:space="preserve"> </w:t>
      </w:r>
      <w:r w:rsidR="004E70DF" w:rsidRPr="001B60A3">
        <w:rPr>
          <w:rFonts w:ascii="Arial" w:hAnsi="Arial" w:cs="Arial"/>
          <w:color w:val="000000" w:themeColor="text1"/>
          <w:sz w:val="24"/>
          <w:szCs w:val="24"/>
          <w:lang w:val="en-US"/>
        </w:rPr>
        <w:t>Atiyah (1982)</w:t>
      </w:r>
      <w:r w:rsidR="00694E6C" w:rsidRPr="001B60A3">
        <w:rPr>
          <w:rFonts w:ascii="Arial" w:hAnsi="Arial" w:cs="Arial"/>
          <w:color w:val="000000" w:themeColor="text1"/>
          <w:sz w:val="24"/>
          <w:szCs w:val="24"/>
          <w:lang w:val="en-US"/>
        </w:rPr>
        <w:t xml:space="preserve"> </w:t>
      </w:r>
      <w:r w:rsidR="00221BBA" w:rsidRPr="001B60A3">
        <w:rPr>
          <w:rFonts w:ascii="Arial" w:hAnsi="Arial" w:cs="Arial"/>
          <w:color w:val="000000" w:themeColor="text1"/>
          <w:sz w:val="24"/>
          <w:szCs w:val="24"/>
          <w:lang w:val="en-US"/>
        </w:rPr>
        <w:t xml:space="preserve">argues </w:t>
      </w:r>
      <w:r w:rsidR="00EC1938" w:rsidRPr="001B60A3">
        <w:rPr>
          <w:rFonts w:ascii="Arial" w:hAnsi="Arial" w:cs="Arial"/>
          <w:color w:val="000000" w:themeColor="text1"/>
          <w:sz w:val="24"/>
          <w:szCs w:val="24"/>
          <w:lang w:val="en-US"/>
        </w:rPr>
        <w:t xml:space="preserve">that </w:t>
      </w:r>
      <w:r w:rsidR="0063599C" w:rsidRPr="001B60A3">
        <w:rPr>
          <w:rFonts w:ascii="Arial" w:hAnsi="Arial" w:cs="Arial"/>
          <w:color w:val="000000" w:themeColor="text1"/>
          <w:sz w:val="24"/>
          <w:szCs w:val="24"/>
          <w:lang w:val="en-US"/>
        </w:rPr>
        <w:t>duress does not eliminate free choice, it</w:t>
      </w:r>
      <w:r w:rsidR="000B5C49" w:rsidRPr="001B60A3">
        <w:rPr>
          <w:rFonts w:ascii="Arial" w:hAnsi="Arial" w:cs="Arial"/>
          <w:color w:val="000000" w:themeColor="text1"/>
          <w:sz w:val="24"/>
          <w:szCs w:val="24"/>
          <w:lang w:val="en-US"/>
        </w:rPr>
        <w:t xml:space="preserve"> </w:t>
      </w:r>
      <w:r w:rsidR="0063599C" w:rsidRPr="001B60A3">
        <w:rPr>
          <w:rFonts w:ascii="Arial" w:hAnsi="Arial" w:cs="Arial"/>
          <w:color w:val="000000" w:themeColor="text1"/>
          <w:sz w:val="24"/>
          <w:szCs w:val="24"/>
          <w:lang w:val="en-US"/>
        </w:rPr>
        <w:t xml:space="preserve">simply creates a choice between two evils. Furthermore, </w:t>
      </w:r>
      <w:r w:rsidR="005309E1" w:rsidRPr="001B60A3">
        <w:rPr>
          <w:rFonts w:ascii="Arial" w:hAnsi="Arial" w:cs="Arial"/>
          <w:color w:val="000000" w:themeColor="text1"/>
          <w:sz w:val="24"/>
          <w:szCs w:val="24"/>
          <w:lang w:val="en-US"/>
        </w:rPr>
        <w:t>when evaluating the extent courts uphold</w:t>
      </w:r>
      <w:r w:rsidR="00CC0DE3">
        <w:rPr>
          <w:rFonts w:ascii="Arial" w:hAnsi="Arial" w:cs="Arial"/>
          <w:color w:val="000000" w:themeColor="text1"/>
          <w:sz w:val="24"/>
          <w:szCs w:val="24"/>
          <w:lang w:val="en-US"/>
        </w:rPr>
        <w:t xml:space="preserve"> a</w:t>
      </w:r>
      <w:r w:rsidR="005309E1" w:rsidRPr="001B60A3">
        <w:rPr>
          <w:rFonts w:ascii="Arial" w:hAnsi="Arial" w:cs="Arial"/>
          <w:color w:val="000000" w:themeColor="text1"/>
          <w:sz w:val="24"/>
          <w:szCs w:val="24"/>
          <w:lang w:val="en-US"/>
        </w:rPr>
        <w:t xml:space="preserve"> contract entered into under duress</w:t>
      </w:r>
      <w:r w:rsidR="00C379F9" w:rsidRPr="001B60A3">
        <w:rPr>
          <w:rFonts w:ascii="Arial" w:hAnsi="Arial" w:cs="Arial"/>
          <w:color w:val="000000" w:themeColor="text1"/>
          <w:sz w:val="24"/>
          <w:szCs w:val="24"/>
          <w:lang w:val="en-US"/>
        </w:rPr>
        <w:t>,</w:t>
      </w:r>
      <w:r w:rsidR="005309E1" w:rsidRPr="001B60A3">
        <w:rPr>
          <w:rFonts w:ascii="Arial" w:hAnsi="Arial" w:cs="Arial"/>
          <w:color w:val="000000" w:themeColor="text1"/>
          <w:sz w:val="24"/>
          <w:szCs w:val="24"/>
          <w:lang w:val="en-US"/>
        </w:rPr>
        <w:t xml:space="preserve"> Atiyah </w:t>
      </w:r>
      <w:r w:rsidR="002053DA">
        <w:rPr>
          <w:rFonts w:ascii="Arial" w:hAnsi="Arial" w:cs="Arial"/>
          <w:color w:val="000000" w:themeColor="text1"/>
          <w:sz w:val="24"/>
          <w:szCs w:val="24"/>
          <w:lang w:val="en-US"/>
        </w:rPr>
        <w:t xml:space="preserve">(1982) </w:t>
      </w:r>
      <w:r w:rsidR="00124B88">
        <w:rPr>
          <w:rFonts w:ascii="Arial" w:hAnsi="Arial" w:cs="Arial"/>
          <w:color w:val="000000" w:themeColor="text1"/>
          <w:sz w:val="24"/>
          <w:szCs w:val="24"/>
          <w:lang w:val="en-US"/>
        </w:rPr>
        <w:t>advocates</w:t>
      </w:r>
      <w:r w:rsidR="0063599C" w:rsidRPr="001B60A3">
        <w:rPr>
          <w:rFonts w:ascii="Arial" w:hAnsi="Arial" w:cs="Arial"/>
          <w:color w:val="000000" w:themeColor="text1"/>
          <w:sz w:val="24"/>
          <w:szCs w:val="24"/>
          <w:lang w:val="en-US"/>
        </w:rPr>
        <w:t xml:space="preserve"> that </w:t>
      </w:r>
      <w:r w:rsidR="001D3082">
        <w:rPr>
          <w:rFonts w:ascii="Arial" w:hAnsi="Arial" w:cs="Arial"/>
          <w:color w:val="000000" w:themeColor="text1"/>
          <w:sz w:val="24"/>
          <w:szCs w:val="24"/>
          <w:lang w:val="en-US"/>
        </w:rPr>
        <w:t>the overbearing of the will theory of duress should be rejected in contract law.</w:t>
      </w:r>
    </w:p>
    <w:p w14:paraId="561A1DDE" w14:textId="447FCD7F" w:rsidR="00593856" w:rsidRDefault="00EA5C4E" w:rsidP="005C6B02">
      <w:pPr>
        <w:spacing w:line="480" w:lineRule="auto"/>
        <w:jc w:val="both"/>
        <w:rPr>
          <w:rFonts w:ascii="Arial" w:hAnsi="Arial" w:cs="Arial"/>
          <w:i/>
          <w:iCs/>
          <w:color w:val="000000" w:themeColor="text1"/>
          <w:sz w:val="24"/>
          <w:szCs w:val="24"/>
          <w:lang w:val="en-US"/>
        </w:rPr>
      </w:pPr>
      <w:r>
        <w:rPr>
          <w:rFonts w:ascii="Arial" w:hAnsi="Arial" w:cs="Arial"/>
          <w:color w:val="000000" w:themeColor="text1"/>
          <w:sz w:val="24"/>
          <w:szCs w:val="24"/>
          <w:lang w:val="en-US"/>
        </w:rPr>
        <w:t>Despite this, d</w:t>
      </w:r>
      <w:r w:rsidR="003E60BB">
        <w:rPr>
          <w:rFonts w:ascii="Arial" w:hAnsi="Arial" w:cs="Arial"/>
          <w:color w:val="000000" w:themeColor="text1"/>
          <w:sz w:val="24"/>
          <w:szCs w:val="24"/>
          <w:lang w:val="en-US"/>
        </w:rPr>
        <w:t>uress to a person</w:t>
      </w:r>
      <w:r w:rsidR="00E205E0">
        <w:rPr>
          <w:rFonts w:ascii="Arial" w:hAnsi="Arial" w:cs="Arial"/>
          <w:color w:val="000000" w:themeColor="text1"/>
          <w:sz w:val="24"/>
          <w:szCs w:val="24"/>
          <w:lang w:val="en-US"/>
        </w:rPr>
        <w:t xml:space="preserve"> </w:t>
      </w:r>
      <w:r w:rsidR="000D541D">
        <w:rPr>
          <w:rFonts w:ascii="Arial" w:hAnsi="Arial" w:cs="Arial"/>
          <w:color w:val="000000" w:themeColor="text1"/>
          <w:sz w:val="24"/>
          <w:szCs w:val="24"/>
          <w:lang w:val="en-US"/>
        </w:rPr>
        <w:t xml:space="preserve">has been observed </w:t>
      </w:r>
      <w:r w:rsidR="00871F10">
        <w:rPr>
          <w:rFonts w:ascii="Arial" w:hAnsi="Arial" w:cs="Arial"/>
          <w:color w:val="000000" w:themeColor="text1"/>
          <w:sz w:val="24"/>
          <w:szCs w:val="24"/>
          <w:lang w:val="en-US"/>
        </w:rPr>
        <w:t xml:space="preserve">and widely documented within the literature </w:t>
      </w:r>
      <w:r w:rsidR="00277C02">
        <w:rPr>
          <w:rFonts w:ascii="Arial" w:hAnsi="Arial" w:cs="Arial"/>
          <w:color w:val="000000" w:themeColor="text1"/>
          <w:sz w:val="24"/>
          <w:szCs w:val="24"/>
          <w:lang w:val="en-US"/>
        </w:rPr>
        <w:t xml:space="preserve">as </w:t>
      </w:r>
      <w:r w:rsidR="001C0D83">
        <w:rPr>
          <w:rFonts w:ascii="Arial" w:hAnsi="Arial" w:cs="Arial"/>
          <w:color w:val="000000" w:themeColor="text1"/>
          <w:sz w:val="24"/>
          <w:szCs w:val="24"/>
          <w:lang w:val="en-US"/>
        </w:rPr>
        <w:t>duress by creating a threatening environment</w:t>
      </w:r>
      <w:r w:rsidR="006E0779">
        <w:rPr>
          <w:rFonts w:ascii="Arial" w:hAnsi="Arial" w:cs="Arial"/>
          <w:color w:val="000000" w:themeColor="text1"/>
          <w:sz w:val="24"/>
          <w:szCs w:val="24"/>
          <w:lang w:val="en-US"/>
        </w:rPr>
        <w:t>;</w:t>
      </w:r>
      <w:r w:rsidR="001C0D83">
        <w:rPr>
          <w:rFonts w:ascii="Arial" w:hAnsi="Arial" w:cs="Arial"/>
          <w:color w:val="000000" w:themeColor="text1"/>
          <w:sz w:val="24"/>
          <w:szCs w:val="24"/>
          <w:lang w:val="en-US"/>
        </w:rPr>
        <w:t xml:space="preserve"> </w:t>
      </w:r>
      <w:r w:rsidR="00004437">
        <w:rPr>
          <w:rFonts w:ascii="Arial" w:hAnsi="Arial" w:cs="Arial"/>
          <w:i/>
          <w:iCs/>
          <w:color w:val="000000" w:themeColor="text1"/>
          <w:sz w:val="24"/>
          <w:szCs w:val="24"/>
          <w:lang w:val="en-US"/>
        </w:rPr>
        <w:t xml:space="preserve">Antonio v Antonio [2010], </w:t>
      </w:r>
      <w:r w:rsidR="00016179">
        <w:rPr>
          <w:rFonts w:ascii="Arial" w:hAnsi="Arial" w:cs="Arial"/>
          <w:color w:val="000000" w:themeColor="text1"/>
          <w:sz w:val="24"/>
          <w:szCs w:val="24"/>
          <w:lang w:val="en-US"/>
        </w:rPr>
        <w:t xml:space="preserve">the threat </w:t>
      </w:r>
      <w:r w:rsidR="00D64472">
        <w:rPr>
          <w:rFonts w:ascii="Arial" w:hAnsi="Arial" w:cs="Arial"/>
          <w:color w:val="000000" w:themeColor="text1"/>
          <w:sz w:val="24"/>
          <w:szCs w:val="24"/>
          <w:lang w:val="en-US"/>
        </w:rPr>
        <w:t>of unlawful restraint</w:t>
      </w:r>
      <w:r w:rsidR="00411CA1">
        <w:rPr>
          <w:rFonts w:ascii="Arial" w:hAnsi="Arial" w:cs="Arial"/>
          <w:color w:val="000000" w:themeColor="text1"/>
          <w:sz w:val="24"/>
          <w:szCs w:val="24"/>
          <w:lang w:val="en-US"/>
        </w:rPr>
        <w:t xml:space="preserve"> seen in </w:t>
      </w:r>
      <w:r w:rsidR="00D64472">
        <w:rPr>
          <w:rFonts w:ascii="Arial" w:hAnsi="Arial" w:cs="Arial"/>
          <w:i/>
          <w:iCs/>
          <w:color w:val="000000" w:themeColor="text1"/>
          <w:sz w:val="24"/>
          <w:szCs w:val="24"/>
          <w:lang w:val="en-US"/>
        </w:rPr>
        <w:t>Cummings v Ince [1847]</w:t>
      </w:r>
      <w:r w:rsidR="001C2EE2">
        <w:rPr>
          <w:rFonts w:ascii="Arial" w:hAnsi="Arial" w:cs="Arial"/>
          <w:i/>
          <w:iCs/>
          <w:color w:val="000000" w:themeColor="text1"/>
          <w:sz w:val="24"/>
          <w:szCs w:val="24"/>
          <w:lang w:val="en-US"/>
        </w:rPr>
        <w:t>,</w:t>
      </w:r>
      <w:r w:rsidR="00807215">
        <w:rPr>
          <w:rFonts w:ascii="Arial" w:hAnsi="Arial" w:cs="Arial"/>
          <w:i/>
          <w:iCs/>
          <w:color w:val="000000" w:themeColor="text1"/>
          <w:sz w:val="24"/>
          <w:szCs w:val="24"/>
          <w:lang w:val="en-US"/>
        </w:rPr>
        <w:t xml:space="preserve"> </w:t>
      </w:r>
      <w:r w:rsidR="00C07C85">
        <w:rPr>
          <w:rFonts w:ascii="Arial" w:hAnsi="Arial" w:cs="Arial"/>
          <w:color w:val="000000" w:themeColor="text1"/>
          <w:sz w:val="24"/>
          <w:szCs w:val="24"/>
          <w:lang w:val="en-US"/>
        </w:rPr>
        <w:t>depicting</w:t>
      </w:r>
      <w:r w:rsidR="00807215">
        <w:rPr>
          <w:rFonts w:ascii="Arial" w:hAnsi="Arial" w:cs="Arial"/>
          <w:color w:val="000000" w:themeColor="text1"/>
          <w:sz w:val="24"/>
          <w:szCs w:val="24"/>
          <w:lang w:val="en-US"/>
        </w:rPr>
        <w:t xml:space="preserve"> the </w:t>
      </w:r>
      <w:r w:rsidR="00B72ACE">
        <w:rPr>
          <w:rFonts w:ascii="Arial" w:hAnsi="Arial" w:cs="Arial"/>
          <w:color w:val="000000" w:themeColor="text1"/>
          <w:sz w:val="24"/>
          <w:szCs w:val="24"/>
          <w:lang w:val="en-US"/>
        </w:rPr>
        <w:t xml:space="preserve">extent to which courts have previously </w:t>
      </w:r>
      <w:r w:rsidR="00993350">
        <w:rPr>
          <w:rFonts w:ascii="Arial" w:hAnsi="Arial" w:cs="Arial"/>
          <w:color w:val="000000" w:themeColor="text1"/>
          <w:sz w:val="24"/>
          <w:szCs w:val="24"/>
          <w:lang w:val="en-US"/>
        </w:rPr>
        <w:t>up</w:t>
      </w:r>
      <w:r w:rsidR="006A1E08">
        <w:rPr>
          <w:rFonts w:ascii="Arial" w:hAnsi="Arial" w:cs="Arial"/>
          <w:color w:val="000000" w:themeColor="text1"/>
          <w:sz w:val="24"/>
          <w:szCs w:val="24"/>
          <w:lang w:val="en-US"/>
        </w:rPr>
        <w:t xml:space="preserve">held </w:t>
      </w:r>
      <w:r w:rsidR="00F6085E">
        <w:rPr>
          <w:rFonts w:ascii="Arial" w:hAnsi="Arial" w:cs="Arial"/>
          <w:color w:val="000000" w:themeColor="text1"/>
          <w:sz w:val="24"/>
          <w:szCs w:val="24"/>
          <w:lang w:val="en-US"/>
        </w:rPr>
        <w:t>the defence duress</w:t>
      </w:r>
      <w:r w:rsidR="00EA2A42">
        <w:rPr>
          <w:rFonts w:ascii="Arial" w:hAnsi="Arial" w:cs="Arial"/>
          <w:color w:val="000000" w:themeColor="text1"/>
          <w:sz w:val="24"/>
          <w:szCs w:val="24"/>
          <w:lang w:val="en-US"/>
        </w:rPr>
        <w:t xml:space="preserve"> (Poole, 2016, pp.577-578)</w:t>
      </w:r>
      <w:r w:rsidR="00EA2A42">
        <w:rPr>
          <w:rFonts w:ascii="Arial" w:hAnsi="Arial" w:cs="Arial"/>
          <w:i/>
          <w:iCs/>
          <w:color w:val="000000" w:themeColor="text1"/>
          <w:sz w:val="24"/>
          <w:szCs w:val="24"/>
          <w:lang w:val="en-US"/>
        </w:rPr>
        <w:t>.</w:t>
      </w:r>
      <w:r w:rsidR="00D93369">
        <w:rPr>
          <w:rFonts w:ascii="Arial" w:hAnsi="Arial" w:cs="Arial"/>
          <w:i/>
          <w:iCs/>
          <w:color w:val="000000" w:themeColor="text1"/>
          <w:sz w:val="24"/>
          <w:szCs w:val="24"/>
          <w:lang w:val="en-US"/>
        </w:rPr>
        <w:t xml:space="preserve"> </w:t>
      </w:r>
    </w:p>
    <w:p w14:paraId="167175B0" w14:textId="77777777" w:rsidR="00345907" w:rsidRDefault="00345907" w:rsidP="005C6B02">
      <w:pPr>
        <w:spacing w:line="480" w:lineRule="auto"/>
        <w:jc w:val="both"/>
        <w:rPr>
          <w:rFonts w:ascii="Arial" w:hAnsi="Arial" w:cs="Arial"/>
          <w:i/>
          <w:iCs/>
          <w:color w:val="000000" w:themeColor="text1"/>
          <w:sz w:val="24"/>
          <w:szCs w:val="24"/>
          <w:lang w:val="en-US"/>
        </w:rPr>
      </w:pPr>
    </w:p>
    <w:p w14:paraId="46CA2109" w14:textId="3A997875" w:rsidR="00C24627" w:rsidRDefault="00FC5DCD" w:rsidP="005C6B02">
      <w:pPr>
        <w:spacing w:line="480" w:lineRule="auto"/>
        <w:jc w:val="both"/>
        <w:rPr>
          <w:rFonts w:ascii="Arial" w:hAnsi="Arial" w:cs="Arial"/>
          <w:color w:val="000000" w:themeColor="text1"/>
          <w:sz w:val="24"/>
          <w:szCs w:val="24"/>
          <w:lang w:val="en-US"/>
        </w:rPr>
      </w:pPr>
      <w:r w:rsidRPr="005B2DE3">
        <w:rPr>
          <w:rFonts w:ascii="Arial" w:hAnsi="Arial" w:cs="Arial"/>
          <w:color w:val="000000" w:themeColor="text1"/>
          <w:sz w:val="24"/>
          <w:szCs w:val="24"/>
          <w:lang w:val="en-US"/>
        </w:rPr>
        <w:t>The</w:t>
      </w:r>
      <w:r w:rsidR="00D93369" w:rsidRPr="005B2DE3">
        <w:rPr>
          <w:rFonts w:ascii="Arial" w:hAnsi="Arial" w:cs="Arial"/>
          <w:color w:val="000000" w:themeColor="text1"/>
          <w:sz w:val="24"/>
          <w:szCs w:val="24"/>
          <w:lang w:val="en-US"/>
        </w:rPr>
        <w:t xml:space="preserve"> nineteenth </w:t>
      </w:r>
      <w:r w:rsidR="00B24D25" w:rsidRPr="005B2DE3">
        <w:rPr>
          <w:rFonts w:ascii="Arial" w:hAnsi="Arial" w:cs="Arial"/>
          <w:color w:val="000000" w:themeColor="text1"/>
          <w:sz w:val="24"/>
          <w:szCs w:val="24"/>
          <w:lang w:val="en-US"/>
        </w:rPr>
        <w:t>century’s</w:t>
      </w:r>
      <w:r w:rsidR="006B3680" w:rsidRPr="005B2DE3">
        <w:rPr>
          <w:rFonts w:ascii="Arial" w:hAnsi="Arial" w:cs="Arial"/>
          <w:color w:val="000000" w:themeColor="text1"/>
          <w:sz w:val="24"/>
          <w:szCs w:val="24"/>
          <w:lang w:val="en-US"/>
        </w:rPr>
        <w:t xml:space="preserve"> narrow view on duress</w:t>
      </w:r>
      <w:r w:rsidR="00963A8A" w:rsidRPr="005B2DE3">
        <w:rPr>
          <w:rFonts w:ascii="Arial" w:hAnsi="Arial" w:cs="Arial"/>
          <w:color w:val="000000" w:themeColor="text1"/>
          <w:sz w:val="24"/>
          <w:szCs w:val="24"/>
          <w:lang w:val="en-US"/>
        </w:rPr>
        <w:t xml:space="preserve"> was notable </w:t>
      </w:r>
      <w:r w:rsidR="00B24D25" w:rsidRPr="005B2DE3">
        <w:rPr>
          <w:rFonts w:ascii="Arial" w:hAnsi="Arial" w:cs="Arial"/>
          <w:color w:val="000000" w:themeColor="text1"/>
          <w:sz w:val="24"/>
          <w:szCs w:val="24"/>
          <w:lang w:val="en-US"/>
        </w:rPr>
        <w:t>in respect</w:t>
      </w:r>
      <w:r w:rsidR="00963A8A" w:rsidRPr="005B2DE3">
        <w:rPr>
          <w:rFonts w:ascii="Arial" w:hAnsi="Arial" w:cs="Arial"/>
          <w:color w:val="000000" w:themeColor="text1"/>
          <w:sz w:val="24"/>
          <w:szCs w:val="24"/>
          <w:lang w:val="en-US"/>
        </w:rPr>
        <w:t xml:space="preserve"> to threats </w:t>
      </w:r>
      <w:r w:rsidR="00321C04" w:rsidRPr="005B2DE3">
        <w:rPr>
          <w:rFonts w:ascii="Arial" w:hAnsi="Arial" w:cs="Arial"/>
          <w:color w:val="000000" w:themeColor="text1"/>
          <w:sz w:val="24"/>
          <w:szCs w:val="24"/>
          <w:lang w:val="en-US"/>
        </w:rPr>
        <w:t>to property</w:t>
      </w:r>
      <w:r w:rsidR="00B42CEB" w:rsidRPr="005B2DE3">
        <w:rPr>
          <w:rFonts w:ascii="Arial" w:hAnsi="Arial" w:cs="Arial"/>
          <w:color w:val="000000" w:themeColor="text1"/>
          <w:sz w:val="24"/>
          <w:szCs w:val="24"/>
          <w:lang w:val="en-US"/>
        </w:rPr>
        <w:t>.</w:t>
      </w:r>
      <w:r w:rsidR="00321C04" w:rsidRPr="005B2DE3">
        <w:rPr>
          <w:rFonts w:ascii="Arial" w:hAnsi="Arial" w:cs="Arial"/>
          <w:color w:val="000000" w:themeColor="text1"/>
          <w:sz w:val="24"/>
          <w:szCs w:val="24"/>
          <w:lang w:val="en-US"/>
        </w:rPr>
        <w:t xml:space="preserve"> </w:t>
      </w:r>
      <w:r w:rsidR="00321C04" w:rsidRPr="005B2DE3">
        <w:rPr>
          <w:rFonts w:ascii="Arial" w:hAnsi="Arial" w:cs="Arial"/>
          <w:i/>
          <w:iCs/>
          <w:color w:val="000000" w:themeColor="text1"/>
          <w:sz w:val="24"/>
          <w:szCs w:val="24"/>
          <w:lang w:val="en-US"/>
        </w:rPr>
        <w:t xml:space="preserve">Skeate v Beale [1840] </w:t>
      </w:r>
      <w:r w:rsidR="00CB634B">
        <w:rPr>
          <w:rFonts w:ascii="Arial" w:hAnsi="Arial" w:cs="Arial"/>
          <w:color w:val="000000" w:themeColor="text1"/>
          <w:sz w:val="24"/>
          <w:szCs w:val="24"/>
          <w:lang w:val="en-US"/>
        </w:rPr>
        <w:t>demonstrates</w:t>
      </w:r>
      <w:r w:rsidR="00F130AA" w:rsidRPr="005B2DE3">
        <w:rPr>
          <w:rFonts w:ascii="Arial" w:hAnsi="Arial" w:cs="Arial"/>
          <w:color w:val="000000" w:themeColor="text1"/>
          <w:sz w:val="24"/>
          <w:szCs w:val="24"/>
          <w:lang w:val="en-US"/>
        </w:rPr>
        <w:t xml:space="preserve"> that</w:t>
      </w:r>
      <w:r w:rsidR="00867F06" w:rsidRPr="005B2DE3">
        <w:rPr>
          <w:rFonts w:ascii="Arial" w:hAnsi="Arial" w:cs="Arial"/>
          <w:color w:val="000000" w:themeColor="text1"/>
          <w:sz w:val="24"/>
          <w:szCs w:val="24"/>
          <w:lang w:val="en-US"/>
        </w:rPr>
        <w:t xml:space="preserve"> </w:t>
      </w:r>
      <w:r w:rsidR="009F6FAD" w:rsidRPr="005B2DE3">
        <w:rPr>
          <w:rFonts w:ascii="Arial" w:hAnsi="Arial" w:cs="Arial"/>
          <w:color w:val="000000" w:themeColor="text1"/>
          <w:sz w:val="24"/>
          <w:szCs w:val="24"/>
          <w:lang w:val="en-US"/>
        </w:rPr>
        <w:t>a distinction was evident between physical violence</w:t>
      </w:r>
      <w:r w:rsidR="001F2063" w:rsidRPr="005B2DE3">
        <w:rPr>
          <w:rFonts w:ascii="Arial" w:hAnsi="Arial" w:cs="Arial"/>
          <w:color w:val="000000" w:themeColor="text1"/>
          <w:sz w:val="24"/>
          <w:szCs w:val="24"/>
          <w:lang w:val="en-US"/>
        </w:rPr>
        <w:t xml:space="preserve"> and threats </w:t>
      </w:r>
      <w:r w:rsidR="009B24F4">
        <w:rPr>
          <w:rFonts w:ascii="Arial" w:hAnsi="Arial" w:cs="Arial"/>
          <w:color w:val="000000" w:themeColor="text1"/>
          <w:sz w:val="24"/>
          <w:szCs w:val="24"/>
          <w:lang w:val="en-US"/>
        </w:rPr>
        <w:t xml:space="preserve">directed </w:t>
      </w:r>
      <w:r w:rsidR="001F2063" w:rsidRPr="005B2DE3">
        <w:rPr>
          <w:rFonts w:ascii="Arial" w:hAnsi="Arial" w:cs="Arial"/>
          <w:color w:val="000000" w:themeColor="text1"/>
          <w:sz w:val="24"/>
          <w:szCs w:val="24"/>
          <w:lang w:val="en-US"/>
        </w:rPr>
        <w:t>to</w:t>
      </w:r>
      <w:r w:rsidR="004848F6">
        <w:rPr>
          <w:rFonts w:ascii="Arial" w:hAnsi="Arial" w:cs="Arial"/>
          <w:color w:val="000000" w:themeColor="text1"/>
          <w:sz w:val="24"/>
          <w:szCs w:val="24"/>
          <w:lang w:val="en-US"/>
        </w:rPr>
        <w:t>wards</w:t>
      </w:r>
      <w:r w:rsidR="001F2063" w:rsidRPr="005B2DE3">
        <w:rPr>
          <w:rFonts w:ascii="Arial" w:hAnsi="Arial" w:cs="Arial"/>
          <w:color w:val="000000" w:themeColor="text1"/>
          <w:sz w:val="24"/>
          <w:szCs w:val="24"/>
          <w:lang w:val="en-US"/>
        </w:rPr>
        <w:t xml:space="preserve"> property</w:t>
      </w:r>
      <w:r w:rsidR="00B42CEB" w:rsidRPr="005B2DE3">
        <w:rPr>
          <w:rFonts w:ascii="Arial" w:hAnsi="Arial" w:cs="Arial"/>
          <w:color w:val="000000" w:themeColor="text1"/>
          <w:sz w:val="24"/>
          <w:szCs w:val="24"/>
          <w:lang w:val="en-US"/>
        </w:rPr>
        <w:t xml:space="preserve"> </w:t>
      </w:r>
      <w:r w:rsidR="00F74714" w:rsidRPr="005B2DE3">
        <w:rPr>
          <w:rFonts w:ascii="Arial" w:hAnsi="Arial" w:cs="Arial"/>
          <w:color w:val="000000" w:themeColor="text1"/>
          <w:sz w:val="24"/>
          <w:szCs w:val="24"/>
          <w:lang w:val="en-US"/>
        </w:rPr>
        <w:t>ruling that duress to goods would not suffice in rendering a contract voidable</w:t>
      </w:r>
      <w:r w:rsidR="00F41F6B" w:rsidRPr="005B2DE3">
        <w:rPr>
          <w:rFonts w:ascii="Arial" w:hAnsi="Arial" w:cs="Arial"/>
          <w:color w:val="000000" w:themeColor="text1"/>
          <w:sz w:val="24"/>
          <w:szCs w:val="24"/>
          <w:lang w:val="en-US"/>
        </w:rPr>
        <w:t xml:space="preserve"> (Sutton, </w:t>
      </w:r>
      <w:r w:rsidR="00F845F2" w:rsidRPr="005B2DE3">
        <w:rPr>
          <w:rFonts w:ascii="Arial" w:hAnsi="Arial" w:cs="Arial"/>
          <w:color w:val="000000" w:themeColor="text1"/>
          <w:sz w:val="24"/>
          <w:szCs w:val="24"/>
          <w:lang w:val="en-US"/>
        </w:rPr>
        <w:t>1974</w:t>
      </w:r>
      <w:r w:rsidR="00F41F6B" w:rsidRPr="005B2DE3">
        <w:rPr>
          <w:rFonts w:ascii="Arial" w:hAnsi="Arial" w:cs="Arial"/>
          <w:color w:val="000000" w:themeColor="text1"/>
          <w:sz w:val="24"/>
          <w:szCs w:val="24"/>
          <w:lang w:val="en-US"/>
        </w:rPr>
        <w:t>)</w:t>
      </w:r>
      <w:r w:rsidR="00B01415" w:rsidRPr="005B2DE3">
        <w:rPr>
          <w:rFonts w:ascii="Arial" w:hAnsi="Arial" w:cs="Arial"/>
          <w:color w:val="000000" w:themeColor="text1"/>
          <w:sz w:val="24"/>
          <w:szCs w:val="24"/>
          <w:lang w:val="en-US"/>
        </w:rPr>
        <w:t>.</w:t>
      </w:r>
      <w:r w:rsidR="00C873C0" w:rsidRPr="005B2DE3">
        <w:rPr>
          <w:rFonts w:ascii="Arial" w:hAnsi="Arial" w:cs="Arial"/>
          <w:color w:val="000000" w:themeColor="text1"/>
          <w:sz w:val="24"/>
          <w:szCs w:val="24"/>
          <w:lang w:val="en-US"/>
        </w:rPr>
        <w:t xml:space="preserve"> </w:t>
      </w:r>
      <w:r w:rsidR="0028581C" w:rsidRPr="005B2DE3">
        <w:rPr>
          <w:rFonts w:ascii="Arial" w:hAnsi="Arial" w:cs="Arial"/>
          <w:color w:val="000000" w:themeColor="text1"/>
          <w:sz w:val="24"/>
          <w:szCs w:val="24"/>
          <w:lang w:val="en-US"/>
        </w:rPr>
        <w:t>Be that as it may</w:t>
      </w:r>
      <w:r w:rsidR="00111404">
        <w:rPr>
          <w:rFonts w:ascii="Arial" w:hAnsi="Arial" w:cs="Arial"/>
          <w:color w:val="000000" w:themeColor="text1"/>
          <w:sz w:val="24"/>
          <w:szCs w:val="24"/>
          <w:lang w:val="en-US"/>
        </w:rPr>
        <w:t>,</w:t>
      </w:r>
      <w:r w:rsidR="006332B3" w:rsidRPr="005B2DE3">
        <w:rPr>
          <w:rFonts w:ascii="Arial" w:hAnsi="Arial" w:cs="Arial"/>
          <w:color w:val="000000" w:themeColor="text1"/>
          <w:sz w:val="24"/>
          <w:szCs w:val="24"/>
          <w:lang w:val="en-US"/>
        </w:rPr>
        <w:t xml:space="preserve"> the</w:t>
      </w:r>
      <w:r w:rsidR="00A35B99" w:rsidRPr="005B2DE3">
        <w:rPr>
          <w:rFonts w:ascii="Arial" w:hAnsi="Arial" w:cs="Arial"/>
          <w:color w:val="000000" w:themeColor="text1"/>
          <w:sz w:val="24"/>
          <w:szCs w:val="24"/>
          <w:lang w:val="en-US"/>
        </w:rPr>
        <w:t xml:space="preserve"> subsequent </w:t>
      </w:r>
      <w:r w:rsidR="0084235D" w:rsidRPr="005B2DE3">
        <w:rPr>
          <w:rFonts w:ascii="Arial" w:hAnsi="Arial" w:cs="Arial"/>
          <w:color w:val="000000" w:themeColor="text1"/>
          <w:sz w:val="24"/>
          <w:szCs w:val="24"/>
          <w:lang w:val="en-US"/>
        </w:rPr>
        <w:t xml:space="preserve">ruling in </w:t>
      </w:r>
      <w:r w:rsidR="0084235D" w:rsidRPr="005B2DE3">
        <w:rPr>
          <w:rFonts w:ascii="Arial" w:hAnsi="Arial" w:cs="Arial"/>
          <w:i/>
          <w:iCs/>
          <w:color w:val="000000" w:themeColor="text1"/>
          <w:sz w:val="24"/>
          <w:szCs w:val="24"/>
          <w:lang w:val="en-US"/>
        </w:rPr>
        <w:t xml:space="preserve">Maskell v Horner [1915] </w:t>
      </w:r>
      <w:r w:rsidR="00907F7C" w:rsidRPr="005B2DE3">
        <w:rPr>
          <w:rFonts w:ascii="Arial" w:hAnsi="Arial" w:cs="Arial"/>
          <w:color w:val="000000" w:themeColor="text1"/>
          <w:sz w:val="24"/>
          <w:szCs w:val="24"/>
          <w:lang w:val="en-US"/>
        </w:rPr>
        <w:t xml:space="preserve">criticised </w:t>
      </w:r>
      <w:r w:rsidR="00A118C2" w:rsidRPr="005B2DE3">
        <w:rPr>
          <w:rFonts w:ascii="Arial" w:hAnsi="Arial" w:cs="Arial"/>
          <w:color w:val="000000" w:themeColor="text1"/>
          <w:sz w:val="24"/>
          <w:szCs w:val="24"/>
          <w:lang w:val="en-US"/>
        </w:rPr>
        <w:t>this principle</w:t>
      </w:r>
      <w:r w:rsidR="0059090B">
        <w:rPr>
          <w:rFonts w:ascii="Arial" w:hAnsi="Arial" w:cs="Arial"/>
          <w:color w:val="000000" w:themeColor="text1"/>
          <w:sz w:val="24"/>
          <w:szCs w:val="24"/>
          <w:lang w:val="en-US"/>
        </w:rPr>
        <w:t>,</w:t>
      </w:r>
      <w:r w:rsidR="00A118C2" w:rsidRPr="005B2DE3">
        <w:rPr>
          <w:rFonts w:ascii="Arial" w:hAnsi="Arial" w:cs="Arial"/>
          <w:color w:val="000000" w:themeColor="text1"/>
          <w:sz w:val="24"/>
          <w:szCs w:val="24"/>
          <w:lang w:val="en-US"/>
        </w:rPr>
        <w:t xml:space="preserve"> </w:t>
      </w:r>
      <w:r w:rsidR="009C74C7" w:rsidRPr="005B2DE3">
        <w:rPr>
          <w:rFonts w:ascii="Arial" w:hAnsi="Arial" w:cs="Arial"/>
          <w:color w:val="000000" w:themeColor="text1"/>
          <w:sz w:val="24"/>
          <w:szCs w:val="24"/>
          <w:lang w:val="en-US"/>
        </w:rPr>
        <w:t xml:space="preserve">albeit </w:t>
      </w:r>
      <w:r w:rsidR="004F54D3" w:rsidRPr="005B2DE3">
        <w:rPr>
          <w:rFonts w:ascii="Arial" w:hAnsi="Arial" w:cs="Arial"/>
          <w:color w:val="000000" w:themeColor="text1"/>
          <w:sz w:val="24"/>
          <w:szCs w:val="24"/>
          <w:lang w:val="en-US"/>
        </w:rPr>
        <w:t xml:space="preserve">a decision </w:t>
      </w:r>
      <w:r w:rsidR="00290E35" w:rsidRPr="005B2DE3">
        <w:rPr>
          <w:rFonts w:ascii="Arial" w:hAnsi="Arial" w:cs="Arial"/>
          <w:color w:val="000000" w:themeColor="text1"/>
          <w:sz w:val="24"/>
          <w:szCs w:val="24"/>
          <w:lang w:val="en-US"/>
        </w:rPr>
        <w:t xml:space="preserve">denounced as being </w:t>
      </w:r>
      <w:r w:rsidR="004B40F7" w:rsidRPr="005B2DE3">
        <w:rPr>
          <w:rFonts w:ascii="Arial" w:hAnsi="Arial" w:cs="Arial"/>
          <w:color w:val="000000" w:themeColor="text1"/>
          <w:sz w:val="24"/>
          <w:szCs w:val="24"/>
          <w:lang w:val="en-US"/>
        </w:rPr>
        <w:t xml:space="preserve">out of line with the law </w:t>
      </w:r>
      <w:r w:rsidR="00556BD1" w:rsidRPr="005B2DE3">
        <w:rPr>
          <w:rFonts w:ascii="Arial" w:hAnsi="Arial" w:cs="Arial"/>
          <w:color w:val="000000" w:themeColor="text1"/>
          <w:sz w:val="24"/>
          <w:szCs w:val="24"/>
          <w:lang w:val="en-US"/>
        </w:rPr>
        <w:t>on duress</w:t>
      </w:r>
      <w:r w:rsidR="007031CA">
        <w:rPr>
          <w:rFonts w:ascii="Arial" w:hAnsi="Arial" w:cs="Arial"/>
          <w:color w:val="000000" w:themeColor="text1"/>
          <w:sz w:val="24"/>
          <w:szCs w:val="24"/>
          <w:lang w:val="en-US"/>
        </w:rPr>
        <w:t xml:space="preserve"> yet</w:t>
      </w:r>
      <w:r w:rsidR="00615C1D">
        <w:rPr>
          <w:rFonts w:ascii="Arial" w:hAnsi="Arial" w:cs="Arial"/>
          <w:color w:val="000000" w:themeColor="text1"/>
          <w:sz w:val="24"/>
          <w:szCs w:val="24"/>
          <w:lang w:val="en-US"/>
        </w:rPr>
        <w:t>,</w:t>
      </w:r>
      <w:r w:rsidR="007031CA">
        <w:rPr>
          <w:rFonts w:ascii="Arial" w:hAnsi="Arial" w:cs="Arial"/>
          <w:color w:val="000000" w:themeColor="text1"/>
          <w:sz w:val="24"/>
          <w:szCs w:val="24"/>
          <w:lang w:val="en-US"/>
        </w:rPr>
        <w:t xml:space="preserve"> likened to </w:t>
      </w:r>
      <w:r w:rsidR="00A0387C">
        <w:rPr>
          <w:rFonts w:ascii="Arial" w:hAnsi="Arial" w:cs="Arial"/>
          <w:color w:val="000000" w:themeColor="text1"/>
          <w:sz w:val="24"/>
          <w:szCs w:val="24"/>
          <w:lang w:val="en-US"/>
        </w:rPr>
        <w:t xml:space="preserve">one of </w:t>
      </w:r>
      <w:r w:rsidR="007031CA">
        <w:rPr>
          <w:rFonts w:ascii="Arial" w:hAnsi="Arial" w:cs="Arial"/>
          <w:color w:val="000000" w:themeColor="text1"/>
          <w:sz w:val="24"/>
          <w:szCs w:val="24"/>
          <w:lang w:val="en-US"/>
        </w:rPr>
        <w:t xml:space="preserve">the </w:t>
      </w:r>
      <w:r w:rsidR="00A0387C">
        <w:rPr>
          <w:rFonts w:ascii="Arial" w:hAnsi="Arial" w:cs="Arial"/>
          <w:color w:val="000000" w:themeColor="text1"/>
          <w:sz w:val="24"/>
          <w:szCs w:val="24"/>
          <w:lang w:val="en-US"/>
        </w:rPr>
        <w:t xml:space="preserve">earliest cases concerning duress; </w:t>
      </w:r>
      <w:r w:rsidR="00580D5F">
        <w:rPr>
          <w:rFonts w:ascii="Arial" w:hAnsi="Arial" w:cs="Arial"/>
          <w:i/>
          <w:iCs/>
          <w:color w:val="000000" w:themeColor="text1"/>
          <w:sz w:val="24"/>
          <w:szCs w:val="24"/>
          <w:lang w:val="en-US"/>
        </w:rPr>
        <w:t>Astley v Reynolds [</w:t>
      </w:r>
      <w:r w:rsidR="008F78E3">
        <w:rPr>
          <w:rFonts w:ascii="Arial" w:hAnsi="Arial" w:cs="Arial"/>
          <w:i/>
          <w:iCs/>
          <w:color w:val="000000" w:themeColor="text1"/>
          <w:sz w:val="24"/>
          <w:szCs w:val="24"/>
          <w:lang w:val="en-US"/>
        </w:rPr>
        <w:t>17</w:t>
      </w:r>
      <w:r w:rsidR="0018368B">
        <w:rPr>
          <w:rFonts w:ascii="Arial" w:hAnsi="Arial" w:cs="Arial"/>
          <w:i/>
          <w:iCs/>
          <w:color w:val="000000" w:themeColor="text1"/>
          <w:sz w:val="24"/>
          <w:szCs w:val="24"/>
          <w:lang w:val="en-US"/>
        </w:rPr>
        <w:t>25</w:t>
      </w:r>
      <w:r w:rsidR="00580D5F">
        <w:rPr>
          <w:rFonts w:ascii="Arial" w:hAnsi="Arial" w:cs="Arial"/>
          <w:i/>
          <w:iCs/>
          <w:color w:val="000000" w:themeColor="text1"/>
          <w:sz w:val="24"/>
          <w:szCs w:val="24"/>
          <w:lang w:val="en-US"/>
        </w:rPr>
        <w:t xml:space="preserve">] </w:t>
      </w:r>
      <w:r w:rsidR="004C6CA1">
        <w:rPr>
          <w:rFonts w:ascii="Arial" w:hAnsi="Arial" w:cs="Arial"/>
          <w:color w:val="000000" w:themeColor="text1"/>
          <w:sz w:val="24"/>
          <w:szCs w:val="24"/>
          <w:lang w:val="en-US"/>
        </w:rPr>
        <w:t>illustrating</w:t>
      </w:r>
      <w:r w:rsidR="00F600A1" w:rsidRPr="00615C1D">
        <w:rPr>
          <w:rFonts w:ascii="Arial" w:hAnsi="Arial" w:cs="Arial"/>
          <w:color w:val="000000" w:themeColor="text1"/>
          <w:sz w:val="24"/>
          <w:szCs w:val="24"/>
          <w:lang w:val="en-US"/>
        </w:rPr>
        <w:t xml:space="preserve"> the</w:t>
      </w:r>
      <w:r w:rsidR="00F600A1">
        <w:rPr>
          <w:rFonts w:ascii="Arial" w:hAnsi="Arial" w:cs="Arial"/>
          <w:color w:val="FF0000"/>
          <w:sz w:val="24"/>
          <w:szCs w:val="24"/>
          <w:lang w:val="en-US"/>
        </w:rPr>
        <w:t xml:space="preserve"> </w:t>
      </w:r>
      <w:r w:rsidR="00B201F1">
        <w:rPr>
          <w:rFonts w:ascii="Arial" w:hAnsi="Arial" w:cs="Arial"/>
          <w:color w:val="000000" w:themeColor="text1"/>
          <w:sz w:val="24"/>
          <w:szCs w:val="24"/>
          <w:lang w:val="en-US"/>
        </w:rPr>
        <w:t>legal</w:t>
      </w:r>
      <w:r w:rsidR="0035179F" w:rsidRPr="005B2DE3">
        <w:rPr>
          <w:rFonts w:ascii="Arial" w:hAnsi="Arial" w:cs="Arial"/>
          <w:color w:val="000000" w:themeColor="text1"/>
          <w:sz w:val="24"/>
          <w:szCs w:val="24"/>
          <w:lang w:val="en-US"/>
        </w:rPr>
        <w:t xml:space="preserve"> </w:t>
      </w:r>
      <w:r w:rsidR="00C31949">
        <w:rPr>
          <w:rFonts w:ascii="Arial" w:hAnsi="Arial" w:cs="Arial"/>
          <w:color w:val="000000" w:themeColor="text1"/>
          <w:sz w:val="24"/>
          <w:szCs w:val="24"/>
          <w:lang w:val="en-US"/>
        </w:rPr>
        <w:t xml:space="preserve">term </w:t>
      </w:r>
      <w:r w:rsidR="00D23C52">
        <w:rPr>
          <w:rFonts w:ascii="Arial" w:hAnsi="Arial" w:cs="Arial"/>
          <w:color w:val="000000" w:themeColor="text1"/>
          <w:sz w:val="24"/>
          <w:szCs w:val="24"/>
          <w:lang w:val="en-US"/>
        </w:rPr>
        <w:t xml:space="preserve">‘voluntary’ </w:t>
      </w:r>
      <w:r w:rsidR="0035179F" w:rsidRPr="005B2DE3">
        <w:rPr>
          <w:rFonts w:ascii="Arial" w:hAnsi="Arial" w:cs="Arial"/>
          <w:color w:val="000000" w:themeColor="text1"/>
          <w:sz w:val="24"/>
          <w:szCs w:val="24"/>
          <w:lang w:val="en-US"/>
        </w:rPr>
        <w:t>(Beatson, 1974)</w:t>
      </w:r>
      <w:r w:rsidR="00D53928" w:rsidRPr="005B2DE3">
        <w:rPr>
          <w:rFonts w:ascii="Arial" w:hAnsi="Arial" w:cs="Arial"/>
          <w:color w:val="000000" w:themeColor="text1"/>
          <w:sz w:val="24"/>
          <w:szCs w:val="24"/>
          <w:lang w:val="en-US"/>
        </w:rPr>
        <w:t>.</w:t>
      </w:r>
      <w:r w:rsidR="00EC7AC1" w:rsidRPr="005B2DE3">
        <w:rPr>
          <w:rFonts w:ascii="Arial" w:hAnsi="Arial" w:cs="Arial"/>
          <w:color w:val="000000" w:themeColor="text1"/>
          <w:sz w:val="24"/>
          <w:szCs w:val="24"/>
          <w:lang w:val="en-US"/>
        </w:rPr>
        <w:t xml:space="preserve"> </w:t>
      </w:r>
    </w:p>
    <w:p w14:paraId="3A34DB47" w14:textId="6D0B5EFA" w:rsidR="003C2B15" w:rsidRDefault="00623360" w:rsidP="005C6B02">
      <w:pPr>
        <w:spacing w:line="480" w:lineRule="auto"/>
        <w:jc w:val="both"/>
        <w:rPr>
          <w:rFonts w:ascii="Arial" w:hAnsi="Arial" w:cs="Arial"/>
          <w:color w:val="000000" w:themeColor="text1"/>
          <w:sz w:val="24"/>
          <w:szCs w:val="24"/>
          <w:lang w:val="en-US"/>
        </w:rPr>
      </w:pPr>
      <w:r w:rsidRPr="003937A6">
        <w:rPr>
          <w:rFonts w:ascii="Arial" w:hAnsi="Arial" w:cs="Arial"/>
          <w:color w:val="000000" w:themeColor="text1"/>
          <w:sz w:val="24"/>
          <w:szCs w:val="24"/>
          <w:lang w:val="en-US"/>
        </w:rPr>
        <w:t xml:space="preserve">In the main, </w:t>
      </w:r>
      <w:r w:rsidR="00DF29D0" w:rsidRPr="003937A6">
        <w:rPr>
          <w:rFonts w:ascii="Arial" w:hAnsi="Arial" w:cs="Arial"/>
          <w:color w:val="000000" w:themeColor="text1"/>
          <w:sz w:val="24"/>
          <w:szCs w:val="24"/>
          <w:lang w:val="en-US"/>
        </w:rPr>
        <w:t xml:space="preserve">however, </w:t>
      </w:r>
      <w:r w:rsidRPr="003937A6">
        <w:rPr>
          <w:rFonts w:ascii="Arial" w:hAnsi="Arial" w:cs="Arial"/>
          <w:color w:val="000000" w:themeColor="text1"/>
          <w:sz w:val="24"/>
          <w:szCs w:val="24"/>
          <w:lang w:val="en-US"/>
        </w:rPr>
        <w:t xml:space="preserve">under English law the party must evidence that there was </w:t>
      </w:r>
      <w:r w:rsidR="003937A6">
        <w:rPr>
          <w:rFonts w:ascii="Arial" w:hAnsi="Arial" w:cs="Arial"/>
          <w:color w:val="000000" w:themeColor="text1"/>
          <w:sz w:val="24"/>
          <w:szCs w:val="24"/>
          <w:lang w:val="en-US"/>
        </w:rPr>
        <w:t>‘</w:t>
      </w:r>
      <w:r w:rsidRPr="003937A6">
        <w:rPr>
          <w:rFonts w:ascii="Arial" w:hAnsi="Arial" w:cs="Arial"/>
          <w:color w:val="000000" w:themeColor="text1"/>
          <w:sz w:val="24"/>
          <w:szCs w:val="24"/>
          <w:lang w:val="en-US"/>
        </w:rPr>
        <w:t>no alternative remedy</w:t>
      </w:r>
      <w:r w:rsidR="003937A6">
        <w:rPr>
          <w:rFonts w:ascii="Arial" w:hAnsi="Arial" w:cs="Arial"/>
          <w:color w:val="000000" w:themeColor="text1"/>
          <w:sz w:val="24"/>
          <w:szCs w:val="24"/>
          <w:lang w:val="en-US"/>
        </w:rPr>
        <w:t>’</w:t>
      </w:r>
      <w:r w:rsidRPr="003937A6">
        <w:rPr>
          <w:rFonts w:ascii="Arial" w:hAnsi="Arial" w:cs="Arial"/>
          <w:color w:val="000000" w:themeColor="text1"/>
          <w:sz w:val="24"/>
          <w:szCs w:val="24"/>
          <w:lang w:val="en-US"/>
        </w:rPr>
        <w:t xml:space="preserve">, therefore inciting the threat as a ‘significant cause’ for entry into a </w:t>
      </w:r>
      <w:r w:rsidRPr="003937A6">
        <w:rPr>
          <w:rFonts w:ascii="Arial" w:hAnsi="Arial" w:cs="Arial"/>
          <w:color w:val="000000" w:themeColor="text1"/>
          <w:sz w:val="24"/>
          <w:szCs w:val="24"/>
          <w:lang w:val="en-US"/>
        </w:rPr>
        <w:lastRenderedPageBreak/>
        <w:t xml:space="preserve">contract (Enticknap, 2021). </w:t>
      </w:r>
      <w:r w:rsidR="00EA65B3">
        <w:rPr>
          <w:rFonts w:ascii="Arial" w:hAnsi="Arial" w:cs="Arial"/>
          <w:color w:val="000000" w:themeColor="text1"/>
          <w:sz w:val="24"/>
          <w:szCs w:val="24"/>
          <w:lang w:val="en-US"/>
        </w:rPr>
        <w:t>Reiterated</w:t>
      </w:r>
      <w:r w:rsidR="00BE4F62" w:rsidRPr="003937A6">
        <w:rPr>
          <w:rFonts w:ascii="Arial" w:hAnsi="Arial" w:cs="Arial"/>
          <w:color w:val="000000" w:themeColor="text1"/>
          <w:sz w:val="24"/>
          <w:szCs w:val="24"/>
          <w:lang w:val="en-US"/>
        </w:rPr>
        <w:t xml:space="preserve"> in </w:t>
      </w:r>
      <w:r w:rsidR="00BE4F62" w:rsidRPr="003937A6">
        <w:rPr>
          <w:rFonts w:ascii="Arial" w:hAnsi="Arial" w:cs="Arial"/>
          <w:i/>
          <w:iCs/>
          <w:color w:val="000000" w:themeColor="text1"/>
          <w:sz w:val="24"/>
          <w:szCs w:val="24"/>
          <w:lang w:val="en-US"/>
        </w:rPr>
        <w:t>Dimskal Shipping v ITWF [1991]</w:t>
      </w:r>
      <w:r w:rsidR="003A30CD">
        <w:rPr>
          <w:rFonts w:ascii="Arial" w:hAnsi="Arial" w:cs="Arial"/>
          <w:i/>
          <w:iCs/>
          <w:color w:val="000000" w:themeColor="text1"/>
          <w:sz w:val="24"/>
          <w:szCs w:val="24"/>
          <w:lang w:val="en-US"/>
        </w:rPr>
        <w:t>,</w:t>
      </w:r>
      <w:r w:rsidR="00BE4F62" w:rsidRPr="003937A6">
        <w:rPr>
          <w:rFonts w:ascii="Arial" w:hAnsi="Arial" w:cs="Arial"/>
          <w:i/>
          <w:iCs/>
          <w:color w:val="000000" w:themeColor="text1"/>
          <w:sz w:val="24"/>
          <w:szCs w:val="24"/>
          <w:lang w:val="en-US"/>
        </w:rPr>
        <w:t xml:space="preserve"> </w:t>
      </w:r>
      <w:r w:rsidR="00EA65B3">
        <w:rPr>
          <w:rFonts w:ascii="Arial" w:hAnsi="Arial" w:cs="Arial"/>
          <w:color w:val="000000" w:themeColor="text1"/>
          <w:sz w:val="24"/>
          <w:szCs w:val="24"/>
          <w:lang w:val="en-US"/>
        </w:rPr>
        <w:t>Lord Goff s</w:t>
      </w:r>
      <w:r w:rsidR="00BE4F62" w:rsidRPr="003937A6">
        <w:rPr>
          <w:rFonts w:ascii="Arial" w:hAnsi="Arial" w:cs="Arial"/>
          <w:color w:val="000000" w:themeColor="text1"/>
          <w:sz w:val="24"/>
          <w:szCs w:val="24"/>
          <w:lang w:val="en-US"/>
        </w:rPr>
        <w:t>et aside a contract</w:t>
      </w:r>
      <w:r w:rsidR="00E15E2E" w:rsidRPr="003937A6">
        <w:rPr>
          <w:rFonts w:ascii="Arial" w:hAnsi="Arial" w:cs="Arial"/>
          <w:color w:val="000000" w:themeColor="text1"/>
          <w:sz w:val="24"/>
          <w:szCs w:val="24"/>
          <w:lang w:val="en-US"/>
        </w:rPr>
        <w:t>, discarding the limitations</w:t>
      </w:r>
      <w:r w:rsidR="00E00CC9" w:rsidRPr="003937A6">
        <w:rPr>
          <w:rFonts w:ascii="Arial" w:hAnsi="Arial" w:cs="Arial"/>
          <w:color w:val="000000" w:themeColor="text1"/>
          <w:sz w:val="24"/>
          <w:szCs w:val="24"/>
          <w:lang w:val="en-US"/>
        </w:rPr>
        <w:t xml:space="preserve"> in </w:t>
      </w:r>
      <w:r w:rsidR="00E00CC9" w:rsidRPr="003937A6">
        <w:rPr>
          <w:rFonts w:ascii="Arial" w:hAnsi="Arial" w:cs="Arial"/>
          <w:i/>
          <w:iCs/>
          <w:color w:val="000000" w:themeColor="text1"/>
          <w:sz w:val="24"/>
          <w:szCs w:val="24"/>
          <w:lang w:val="en-US"/>
        </w:rPr>
        <w:t xml:space="preserve">Skeate </w:t>
      </w:r>
      <w:r w:rsidR="00F22965" w:rsidRPr="003937A6">
        <w:rPr>
          <w:rFonts w:ascii="Arial" w:hAnsi="Arial" w:cs="Arial"/>
          <w:color w:val="000000" w:themeColor="text1"/>
          <w:sz w:val="24"/>
          <w:szCs w:val="24"/>
          <w:lang w:val="en-US"/>
        </w:rPr>
        <w:t>with the</w:t>
      </w:r>
      <w:r w:rsidR="00BE4F62" w:rsidRPr="003937A6">
        <w:rPr>
          <w:rFonts w:ascii="Arial" w:hAnsi="Arial" w:cs="Arial"/>
          <w:color w:val="000000" w:themeColor="text1"/>
          <w:sz w:val="24"/>
          <w:szCs w:val="24"/>
          <w:lang w:val="en-US"/>
        </w:rPr>
        <w:t xml:space="preserve"> justificatio</w:t>
      </w:r>
      <w:r w:rsidR="00F22965" w:rsidRPr="003937A6">
        <w:rPr>
          <w:rFonts w:ascii="Arial" w:hAnsi="Arial" w:cs="Arial"/>
          <w:color w:val="000000" w:themeColor="text1"/>
          <w:sz w:val="24"/>
          <w:szCs w:val="24"/>
          <w:lang w:val="en-US"/>
        </w:rPr>
        <w:t>n</w:t>
      </w:r>
      <w:r w:rsidR="00BE4F62" w:rsidRPr="003937A6">
        <w:rPr>
          <w:rFonts w:ascii="Arial" w:hAnsi="Arial" w:cs="Arial"/>
          <w:color w:val="000000" w:themeColor="text1"/>
          <w:sz w:val="24"/>
          <w:szCs w:val="24"/>
          <w:lang w:val="en-US"/>
        </w:rPr>
        <w:t xml:space="preserve"> </w:t>
      </w:r>
      <w:r w:rsidR="00E00CC9" w:rsidRPr="003937A6">
        <w:rPr>
          <w:rFonts w:ascii="Arial" w:hAnsi="Arial" w:cs="Arial"/>
          <w:color w:val="000000" w:themeColor="text1"/>
          <w:sz w:val="24"/>
          <w:szCs w:val="24"/>
          <w:lang w:val="en-US"/>
        </w:rPr>
        <w:t>that</w:t>
      </w:r>
      <w:r w:rsidR="00BE4F62" w:rsidRPr="003937A6">
        <w:rPr>
          <w:rFonts w:ascii="Arial" w:hAnsi="Arial" w:cs="Arial"/>
          <w:color w:val="000000" w:themeColor="text1"/>
          <w:sz w:val="24"/>
          <w:szCs w:val="24"/>
          <w:lang w:val="en-US"/>
        </w:rPr>
        <w:t xml:space="preserve"> duress to property </w:t>
      </w:r>
      <w:r w:rsidR="00D52E2D" w:rsidRPr="003937A6">
        <w:rPr>
          <w:rFonts w:ascii="Arial" w:hAnsi="Arial" w:cs="Arial"/>
          <w:color w:val="000000" w:themeColor="text1"/>
          <w:sz w:val="24"/>
          <w:szCs w:val="24"/>
          <w:lang w:val="en-US"/>
        </w:rPr>
        <w:t>constituted</w:t>
      </w:r>
      <w:r w:rsidR="00BE4F62" w:rsidRPr="003937A6">
        <w:rPr>
          <w:rFonts w:ascii="Arial" w:hAnsi="Arial" w:cs="Arial"/>
          <w:color w:val="000000" w:themeColor="text1"/>
          <w:sz w:val="24"/>
          <w:szCs w:val="24"/>
          <w:lang w:val="en-US"/>
        </w:rPr>
        <w:t xml:space="preserve"> </w:t>
      </w:r>
      <w:r w:rsidR="00BE4552" w:rsidRPr="003937A6">
        <w:rPr>
          <w:rFonts w:ascii="Arial" w:hAnsi="Arial" w:cs="Arial"/>
          <w:color w:val="000000" w:themeColor="text1"/>
          <w:sz w:val="24"/>
          <w:szCs w:val="24"/>
          <w:lang w:val="en-US"/>
        </w:rPr>
        <w:t>‘</w:t>
      </w:r>
      <w:r w:rsidR="00BE4F62" w:rsidRPr="003937A6">
        <w:rPr>
          <w:rFonts w:ascii="Arial" w:hAnsi="Arial" w:cs="Arial"/>
          <w:color w:val="000000" w:themeColor="text1"/>
          <w:sz w:val="24"/>
          <w:szCs w:val="24"/>
          <w:lang w:val="en-US"/>
        </w:rPr>
        <w:t>significant cause</w:t>
      </w:r>
      <w:r w:rsidR="00BE4552" w:rsidRPr="003937A6">
        <w:rPr>
          <w:rFonts w:ascii="Arial" w:hAnsi="Arial" w:cs="Arial"/>
          <w:color w:val="000000" w:themeColor="text1"/>
          <w:sz w:val="24"/>
          <w:szCs w:val="24"/>
          <w:lang w:val="en-US"/>
        </w:rPr>
        <w:t>’</w:t>
      </w:r>
      <w:r w:rsidR="00BE4F62" w:rsidRPr="003937A6">
        <w:rPr>
          <w:rFonts w:ascii="Arial" w:hAnsi="Arial" w:cs="Arial"/>
          <w:color w:val="000000" w:themeColor="text1"/>
          <w:sz w:val="24"/>
          <w:szCs w:val="24"/>
          <w:lang w:val="en-US"/>
        </w:rPr>
        <w:t xml:space="preserve"> (Ugbeta, 2020). </w:t>
      </w:r>
      <w:r w:rsidR="00EC7AC1" w:rsidRPr="00132531">
        <w:rPr>
          <w:rFonts w:ascii="Arial" w:hAnsi="Arial" w:cs="Arial"/>
          <w:color w:val="000000" w:themeColor="text1"/>
          <w:sz w:val="24"/>
          <w:szCs w:val="24"/>
          <w:lang w:val="en-US"/>
        </w:rPr>
        <w:t xml:space="preserve">Viewed </w:t>
      </w:r>
      <w:r w:rsidR="00EC7AC1" w:rsidRPr="005B2DE3">
        <w:rPr>
          <w:rFonts w:ascii="Arial" w:hAnsi="Arial" w:cs="Arial"/>
          <w:color w:val="000000" w:themeColor="text1"/>
          <w:sz w:val="24"/>
          <w:szCs w:val="24"/>
          <w:lang w:val="en-US"/>
        </w:rPr>
        <w:t xml:space="preserve">less seriously than threats to a person, </w:t>
      </w:r>
      <w:r w:rsidR="005A468F" w:rsidRPr="005B2DE3">
        <w:rPr>
          <w:rFonts w:ascii="Arial" w:hAnsi="Arial" w:cs="Arial"/>
          <w:color w:val="000000" w:themeColor="text1"/>
          <w:sz w:val="24"/>
          <w:szCs w:val="24"/>
          <w:lang w:val="en-US"/>
        </w:rPr>
        <w:t>nevertheless</w:t>
      </w:r>
      <w:r w:rsidR="00EC7AC1" w:rsidRPr="005B2DE3">
        <w:rPr>
          <w:rFonts w:ascii="Arial" w:hAnsi="Arial" w:cs="Arial"/>
          <w:color w:val="000000" w:themeColor="text1"/>
          <w:sz w:val="24"/>
          <w:szCs w:val="24"/>
          <w:lang w:val="en-US"/>
        </w:rPr>
        <w:t xml:space="preserve"> an extension from the traditional view</w:t>
      </w:r>
      <w:r w:rsidR="00112C6C" w:rsidRPr="005B2DE3">
        <w:rPr>
          <w:rFonts w:ascii="Arial" w:hAnsi="Arial" w:cs="Arial"/>
          <w:color w:val="000000" w:themeColor="text1"/>
          <w:sz w:val="24"/>
          <w:szCs w:val="24"/>
          <w:lang w:val="en-US"/>
        </w:rPr>
        <w:t>, d</w:t>
      </w:r>
      <w:r w:rsidR="00BC7AAE" w:rsidRPr="005B2DE3">
        <w:rPr>
          <w:rFonts w:ascii="Arial" w:hAnsi="Arial" w:cs="Arial"/>
          <w:color w:val="000000" w:themeColor="text1"/>
          <w:sz w:val="24"/>
          <w:szCs w:val="24"/>
          <w:lang w:val="en-US"/>
        </w:rPr>
        <w:t xml:space="preserve">uress of goods </w:t>
      </w:r>
      <w:r w:rsidR="00277BD3" w:rsidRPr="005B2DE3">
        <w:rPr>
          <w:rFonts w:ascii="Arial" w:hAnsi="Arial" w:cs="Arial"/>
          <w:color w:val="000000" w:themeColor="text1"/>
          <w:sz w:val="24"/>
          <w:szCs w:val="24"/>
          <w:lang w:val="en-US"/>
        </w:rPr>
        <w:t xml:space="preserve">pertains </w:t>
      </w:r>
      <w:r w:rsidR="00E734E5" w:rsidRPr="005B2DE3">
        <w:rPr>
          <w:rFonts w:ascii="Arial" w:hAnsi="Arial" w:cs="Arial"/>
          <w:color w:val="000000" w:themeColor="text1"/>
          <w:sz w:val="24"/>
          <w:szCs w:val="24"/>
          <w:lang w:val="en-US"/>
        </w:rPr>
        <w:t>to</w:t>
      </w:r>
      <w:r w:rsidR="003F0770" w:rsidRPr="005B2DE3">
        <w:rPr>
          <w:rFonts w:ascii="Arial" w:hAnsi="Arial" w:cs="Arial"/>
          <w:color w:val="000000" w:themeColor="text1"/>
          <w:sz w:val="24"/>
          <w:szCs w:val="24"/>
          <w:lang w:val="en-US"/>
        </w:rPr>
        <w:t xml:space="preserve"> </w:t>
      </w:r>
      <w:r w:rsidR="00163A94" w:rsidRPr="005B2DE3">
        <w:rPr>
          <w:rFonts w:ascii="Arial" w:hAnsi="Arial" w:cs="Arial"/>
          <w:color w:val="000000" w:themeColor="text1"/>
          <w:sz w:val="24"/>
          <w:szCs w:val="24"/>
          <w:lang w:val="en-US"/>
        </w:rPr>
        <w:t>the</w:t>
      </w:r>
      <w:r w:rsidR="003F0770" w:rsidRPr="005B2DE3">
        <w:rPr>
          <w:rFonts w:ascii="Arial" w:hAnsi="Arial" w:cs="Arial"/>
          <w:color w:val="000000" w:themeColor="text1"/>
          <w:sz w:val="24"/>
          <w:szCs w:val="24"/>
          <w:lang w:val="en-US"/>
        </w:rPr>
        <w:t xml:space="preserve"> </w:t>
      </w:r>
      <w:r w:rsidR="001C4D85" w:rsidRPr="005B2DE3">
        <w:rPr>
          <w:rFonts w:ascii="Arial" w:hAnsi="Arial" w:cs="Arial"/>
          <w:color w:val="000000" w:themeColor="text1"/>
          <w:sz w:val="24"/>
          <w:szCs w:val="24"/>
          <w:lang w:val="en-US"/>
        </w:rPr>
        <w:t>threat to destroy, damage, seize or detain good</w:t>
      </w:r>
      <w:r w:rsidR="00E77DBD">
        <w:rPr>
          <w:rFonts w:ascii="Arial" w:hAnsi="Arial" w:cs="Arial"/>
          <w:color w:val="000000" w:themeColor="text1"/>
          <w:sz w:val="24"/>
          <w:szCs w:val="24"/>
          <w:lang w:val="en-US"/>
        </w:rPr>
        <w:t>s (Hadjiani, 2002).</w:t>
      </w:r>
      <w:r w:rsidR="00A76F28">
        <w:rPr>
          <w:rFonts w:ascii="Arial" w:hAnsi="Arial" w:cs="Arial"/>
          <w:color w:val="000000" w:themeColor="text1"/>
          <w:sz w:val="24"/>
          <w:szCs w:val="24"/>
          <w:lang w:val="en-US"/>
        </w:rPr>
        <w:t xml:space="preserve"> </w:t>
      </w:r>
    </w:p>
    <w:p w14:paraId="5C328D51" w14:textId="77777777" w:rsidR="007172AA" w:rsidRDefault="007172AA" w:rsidP="005C6B02">
      <w:pPr>
        <w:spacing w:line="480" w:lineRule="auto"/>
        <w:jc w:val="both"/>
        <w:rPr>
          <w:rFonts w:ascii="Arial" w:hAnsi="Arial" w:cs="Arial"/>
          <w:color w:val="000000" w:themeColor="text1"/>
          <w:sz w:val="24"/>
          <w:szCs w:val="24"/>
          <w:lang w:val="en-US"/>
        </w:rPr>
      </w:pPr>
    </w:p>
    <w:p w14:paraId="740B29EC" w14:textId="1E39CCF8" w:rsidR="00452165" w:rsidRDefault="00C83CD8" w:rsidP="005C6B02">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Under</w:t>
      </w:r>
      <w:r w:rsidR="00C91656">
        <w:rPr>
          <w:rFonts w:ascii="Arial" w:hAnsi="Arial" w:cs="Arial"/>
          <w:color w:val="000000" w:themeColor="text1"/>
          <w:sz w:val="24"/>
          <w:szCs w:val="24"/>
          <w:lang w:val="en-US"/>
        </w:rPr>
        <w:t xml:space="preserve"> English law</w:t>
      </w:r>
      <w:r w:rsidR="006F0A66">
        <w:rPr>
          <w:rFonts w:ascii="Arial" w:hAnsi="Arial" w:cs="Arial"/>
          <w:color w:val="000000" w:themeColor="text1"/>
          <w:sz w:val="24"/>
          <w:szCs w:val="24"/>
          <w:lang w:val="en-US"/>
        </w:rPr>
        <w:t>,</w:t>
      </w:r>
      <w:r>
        <w:rPr>
          <w:rFonts w:ascii="Arial" w:hAnsi="Arial" w:cs="Arial"/>
          <w:color w:val="000000" w:themeColor="text1"/>
          <w:sz w:val="24"/>
          <w:szCs w:val="24"/>
          <w:lang w:val="en-US"/>
        </w:rPr>
        <w:t xml:space="preserve"> duress </w:t>
      </w:r>
      <w:r w:rsidR="003C2B15">
        <w:rPr>
          <w:rFonts w:ascii="Arial" w:hAnsi="Arial" w:cs="Arial"/>
          <w:color w:val="000000" w:themeColor="text1"/>
          <w:sz w:val="24"/>
          <w:szCs w:val="24"/>
          <w:lang w:val="en-US"/>
        </w:rPr>
        <w:t xml:space="preserve">has </w:t>
      </w:r>
      <w:r w:rsidR="00FF3531">
        <w:rPr>
          <w:rFonts w:ascii="Arial" w:hAnsi="Arial" w:cs="Arial"/>
          <w:color w:val="000000" w:themeColor="text1"/>
          <w:sz w:val="24"/>
          <w:szCs w:val="24"/>
          <w:lang w:val="en-US"/>
        </w:rPr>
        <w:t xml:space="preserve">developed and evolved to include the </w:t>
      </w:r>
      <w:r w:rsidR="003C2B15">
        <w:rPr>
          <w:rFonts w:ascii="Arial" w:hAnsi="Arial" w:cs="Arial"/>
          <w:color w:val="000000" w:themeColor="text1"/>
          <w:sz w:val="24"/>
          <w:szCs w:val="24"/>
          <w:lang w:val="en-US"/>
        </w:rPr>
        <w:t xml:space="preserve">well-established </w:t>
      </w:r>
      <w:r w:rsidR="00627733">
        <w:rPr>
          <w:rFonts w:ascii="Arial" w:hAnsi="Arial" w:cs="Arial"/>
          <w:color w:val="000000" w:themeColor="text1"/>
          <w:sz w:val="24"/>
          <w:szCs w:val="24"/>
          <w:lang w:val="en-US"/>
        </w:rPr>
        <w:t>duress of goods</w:t>
      </w:r>
      <w:r w:rsidR="00F812F0">
        <w:rPr>
          <w:rFonts w:ascii="Arial" w:hAnsi="Arial" w:cs="Arial"/>
          <w:color w:val="000000" w:themeColor="text1"/>
          <w:sz w:val="24"/>
          <w:szCs w:val="24"/>
          <w:lang w:val="en-US"/>
        </w:rPr>
        <w:t xml:space="preserve">, </w:t>
      </w:r>
      <w:r w:rsidR="008E63F6">
        <w:rPr>
          <w:rFonts w:ascii="Arial" w:hAnsi="Arial" w:cs="Arial"/>
          <w:color w:val="000000" w:themeColor="text1"/>
          <w:sz w:val="24"/>
          <w:szCs w:val="24"/>
          <w:lang w:val="en-US"/>
        </w:rPr>
        <w:t>a</w:t>
      </w:r>
      <w:r w:rsidR="009B411B">
        <w:rPr>
          <w:rFonts w:ascii="Arial" w:hAnsi="Arial" w:cs="Arial"/>
          <w:color w:val="000000" w:themeColor="text1"/>
          <w:sz w:val="24"/>
          <w:szCs w:val="24"/>
          <w:lang w:val="en-US"/>
        </w:rPr>
        <w:t>long with economic duress, a</w:t>
      </w:r>
      <w:r w:rsidR="00E9721E">
        <w:rPr>
          <w:rFonts w:ascii="Arial" w:hAnsi="Arial" w:cs="Arial"/>
          <w:color w:val="000000" w:themeColor="text1"/>
          <w:sz w:val="24"/>
          <w:szCs w:val="24"/>
          <w:lang w:val="en-US"/>
        </w:rPr>
        <w:t xml:space="preserve">n idea first canvassed by </w:t>
      </w:r>
      <w:r w:rsidR="00ED3A46">
        <w:rPr>
          <w:rFonts w:ascii="Arial" w:hAnsi="Arial" w:cs="Arial"/>
          <w:color w:val="000000" w:themeColor="text1"/>
          <w:sz w:val="24"/>
          <w:szCs w:val="24"/>
          <w:lang w:val="en-US"/>
        </w:rPr>
        <w:t xml:space="preserve">Lord </w:t>
      </w:r>
      <w:r w:rsidR="00E9721E">
        <w:rPr>
          <w:rFonts w:ascii="Arial" w:hAnsi="Arial" w:cs="Arial"/>
          <w:color w:val="000000" w:themeColor="text1"/>
          <w:sz w:val="24"/>
          <w:szCs w:val="24"/>
          <w:lang w:val="en-US"/>
        </w:rPr>
        <w:t xml:space="preserve">Justice Kerr in </w:t>
      </w:r>
      <w:r w:rsidR="00867F92">
        <w:rPr>
          <w:rFonts w:ascii="Arial" w:hAnsi="Arial" w:cs="Arial"/>
          <w:i/>
          <w:iCs/>
          <w:color w:val="000000" w:themeColor="text1"/>
          <w:sz w:val="24"/>
          <w:szCs w:val="24"/>
          <w:lang w:val="en-US"/>
        </w:rPr>
        <w:t>Occidental Worldwide v Skibs [1976]</w:t>
      </w:r>
      <w:r w:rsidR="00D868B4">
        <w:rPr>
          <w:rFonts w:ascii="Arial" w:hAnsi="Arial" w:cs="Arial"/>
          <w:i/>
          <w:iCs/>
          <w:color w:val="000000" w:themeColor="text1"/>
          <w:sz w:val="24"/>
          <w:szCs w:val="24"/>
          <w:lang w:val="en-US"/>
        </w:rPr>
        <w:t xml:space="preserve"> </w:t>
      </w:r>
      <w:r w:rsidR="00A44986">
        <w:rPr>
          <w:rFonts w:ascii="Arial" w:hAnsi="Arial" w:cs="Arial"/>
          <w:color w:val="000000" w:themeColor="text1"/>
          <w:sz w:val="24"/>
          <w:szCs w:val="24"/>
          <w:lang w:val="en-US"/>
        </w:rPr>
        <w:t>(</w:t>
      </w:r>
      <w:r w:rsidR="005227AE">
        <w:rPr>
          <w:rFonts w:ascii="Arial" w:hAnsi="Arial" w:cs="Arial"/>
          <w:color w:val="000000" w:themeColor="text1"/>
          <w:sz w:val="24"/>
          <w:szCs w:val="24"/>
          <w:lang w:val="en-US"/>
        </w:rPr>
        <w:t>Ogilvie, 2001</w:t>
      </w:r>
      <w:r w:rsidR="00D868B4">
        <w:rPr>
          <w:rFonts w:ascii="Arial" w:hAnsi="Arial" w:cs="Arial"/>
          <w:color w:val="000000" w:themeColor="text1"/>
          <w:sz w:val="24"/>
          <w:szCs w:val="24"/>
          <w:lang w:val="en-US"/>
        </w:rPr>
        <w:t>)</w:t>
      </w:r>
      <w:r w:rsidR="0032198D">
        <w:rPr>
          <w:rFonts w:ascii="Arial" w:hAnsi="Arial" w:cs="Arial"/>
          <w:color w:val="000000" w:themeColor="text1"/>
          <w:sz w:val="24"/>
          <w:szCs w:val="24"/>
          <w:lang w:val="en-US"/>
        </w:rPr>
        <w:t xml:space="preserve">, and one </w:t>
      </w:r>
      <w:r w:rsidR="00D46FBD">
        <w:rPr>
          <w:rFonts w:ascii="Arial" w:hAnsi="Arial" w:cs="Arial"/>
          <w:color w:val="000000" w:themeColor="text1"/>
          <w:sz w:val="24"/>
          <w:szCs w:val="24"/>
          <w:lang w:val="en-US"/>
        </w:rPr>
        <w:t xml:space="preserve">which </w:t>
      </w:r>
      <w:r w:rsidR="00047DE9">
        <w:rPr>
          <w:rFonts w:ascii="Arial" w:hAnsi="Arial" w:cs="Arial"/>
          <w:color w:val="000000" w:themeColor="text1"/>
          <w:sz w:val="24"/>
          <w:szCs w:val="24"/>
          <w:lang w:val="en-US"/>
        </w:rPr>
        <w:t>expands the pressures from physical pressures to economic bargaining pressure</w:t>
      </w:r>
      <w:r w:rsidR="009241A3">
        <w:rPr>
          <w:rFonts w:ascii="Arial" w:hAnsi="Arial" w:cs="Arial"/>
          <w:color w:val="000000" w:themeColor="text1"/>
          <w:sz w:val="24"/>
          <w:szCs w:val="24"/>
          <w:lang w:val="en-US"/>
        </w:rPr>
        <w:t>s (</w:t>
      </w:r>
      <w:r w:rsidR="005227AE">
        <w:rPr>
          <w:rFonts w:ascii="Arial" w:hAnsi="Arial" w:cs="Arial"/>
          <w:color w:val="000000" w:themeColor="text1"/>
          <w:sz w:val="24"/>
          <w:szCs w:val="24"/>
          <w:lang w:val="en-US"/>
        </w:rPr>
        <w:t>Ceil, 2015</w:t>
      </w:r>
      <w:r w:rsidR="009241A3">
        <w:rPr>
          <w:rFonts w:ascii="Arial" w:hAnsi="Arial" w:cs="Arial"/>
          <w:color w:val="000000" w:themeColor="text1"/>
          <w:sz w:val="24"/>
          <w:szCs w:val="24"/>
          <w:lang w:val="en-US"/>
        </w:rPr>
        <w:t xml:space="preserve">). </w:t>
      </w:r>
      <w:r w:rsidR="00C20730">
        <w:rPr>
          <w:rFonts w:ascii="Arial" w:hAnsi="Arial" w:cs="Arial"/>
          <w:color w:val="000000" w:themeColor="text1"/>
          <w:sz w:val="24"/>
          <w:szCs w:val="24"/>
          <w:lang w:val="en-US"/>
        </w:rPr>
        <w:t>Although the defense of duress failed</w:t>
      </w:r>
      <w:r w:rsidR="00874D58">
        <w:rPr>
          <w:rFonts w:ascii="Arial" w:hAnsi="Arial" w:cs="Arial"/>
          <w:color w:val="000000" w:themeColor="text1"/>
          <w:sz w:val="24"/>
          <w:szCs w:val="24"/>
          <w:lang w:val="en-US"/>
        </w:rPr>
        <w:t xml:space="preserve"> in </w:t>
      </w:r>
      <w:r w:rsidR="00BC708B">
        <w:rPr>
          <w:rFonts w:ascii="Arial" w:hAnsi="Arial" w:cs="Arial"/>
          <w:i/>
          <w:iCs/>
          <w:color w:val="000000" w:themeColor="text1"/>
          <w:sz w:val="24"/>
          <w:szCs w:val="24"/>
          <w:lang w:val="en-US"/>
        </w:rPr>
        <w:t>Occidental</w:t>
      </w:r>
      <w:r w:rsidR="00ED3A46">
        <w:rPr>
          <w:rFonts w:ascii="Arial" w:hAnsi="Arial" w:cs="Arial"/>
          <w:color w:val="000000" w:themeColor="text1"/>
          <w:sz w:val="24"/>
          <w:szCs w:val="24"/>
          <w:lang w:val="en-US"/>
        </w:rPr>
        <w:t>,</w:t>
      </w:r>
      <w:r w:rsidR="00C20730">
        <w:rPr>
          <w:rFonts w:ascii="Arial" w:hAnsi="Arial" w:cs="Arial"/>
          <w:color w:val="000000" w:themeColor="text1"/>
          <w:sz w:val="24"/>
          <w:szCs w:val="24"/>
          <w:lang w:val="en-US"/>
        </w:rPr>
        <w:t xml:space="preserve"> </w:t>
      </w:r>
      <w:r w:rsidR="00ED3A46">
        <w:rPr>
          <w:rFonts w:ascii="Arial" w:hAnsi="Arial" w:cs="Arial"/>
          <w:color w:val="000000" w:themeColor="text1"/>
          <w:sz w:val="24"/>
          <w:szCs w:val="24"/>
          <w:lang w:val="en-US"/>
        </w:rPr>
        <w:t>it gave recognition to a defense on grounds of undue commercial pressure, thus crit</w:t>
      </w:r>
      <w:r w:rsidR="00E14437">
        <w:rPr>
          <w:rFonts w:ascii="Arial" w:hAnsi="Arial" w:cs="Arial"/>
          <w:color w:val="000000" w:themeColor="text1"/>
          <w:sz w:val="24"/>
          <w:szCs w:val="24"/>
          <w:lang w:val="en-US"/>
        </w:rPr>
        <w:t>icising</w:t>
      </w:r>
      <w:r w:rsidR="00ED3A46">
        <w:rPr>
          <w:rFonts w:ascii="Arial" w:hAnsi="Arial" w:cs="Arial"/>
          <w:color w:val="000000" w:themeColor="text1"/>
          <w:sz w:val="24"/>
          <w:szCs w:val="24"/>
          <w:lang w:val="en-US"/>
        </w:rPr>
        <w:t xml:space="preserve"> </w:t>
      </w:r>
      <w:r w:rsidR="00ED3A46">
        <w:rPr>
          <w:rFonts w:ascii="Arial" w:hAnsi="Arial" w:cs="Arial"/>
          <w:i/>
          <w:iCs/>
          <w:color w:val="000000" w:themeColor="text1"/>
          <w:sz w:val="24"/>
          <w:szCs w:val="24"/>
          <w:lang w:val="en-US"/>
        </w:rPr>
        <w:t>Skeate</w:t>
      </w:r>
      <w:r w:rsidR="00F14F28">
        <w:rPr>
          <w:rFonts w:ascii="Arial" w:hAnsi="Arial" w:cs="Arial"/>
          <w:i/>
          <w:iCs/>
          <w:color w:val="000000" w:themeColor="text1"/>
          <w:sz w:val="24"/>
          <w:szCs w:val="24"/>
          <w:lang w:val="en-US"/>
        </w:rPr>
        <w:t>,</w:t>
      </w:r>
      <w:r w:rsidR="00ED3A46" w:rsidRPr="007E23DB">
        <w:rPr>
          <w:rFonts w:ascii="Arial" w:hAnsi="Arial" w:cs="Arial"/>
          <w:color w:val="FF0000"/>
          <w:sz w:val="24"/>
          <w:szCs w:val="24"/>
          <w:lang w:val="en-US"/>
        </w:rPr>
        <w:t xml:space="preserve"> </w:t>
      </w:r>
      <w:r w:rsidR="00ED3A46">
        <w:rPr>
          <w:rFonts w:ascii="Arial" w:hAnsi="Arial" w:cs="Arial"/>
          <w:color w:val="000000" w:themeColor="text1"/>
          <w:sz w:val="24"/>
          <w:szCs w:val="24"/>
          <w:lang w:val="en-US"/>
        </w:rPr>
        <w:t>provoking L</w:t>
      </w:r>
      <w:r w:rsidR="00C20730">
        <w:rPr>
          <w:rFonts w:ascii="Arial" w:hAnsi="Arial" w:cs="Arial"/>
          <w:color w:val="000000" w:themeColor="text1"/>
          <w:sz w:val="24"/>
          <w:szCs w:val="24"/>
          <w:lang w:val="en-US"/>
        </w:rPr>
        <w:t>J Kerr</w:t>
      </w:r>
      <w:r w:rsidR="00ED3A46">
        <w:rPr>
          <w:rFonts w:ascii="Arial" w:hAnsi="Arial" w:cs="Arial"/>
          <w:color w:val="000000" w:themeColor="text1"/>
          <w:sz w:val="24"/>
          <w:szCs w:val="24"/>
          <w:lang w:val="en-US"/>
        </w:rPr>
        <w:t xml:space="preserve"> to</w:t>
      </w:r>
      <w:r w:rsidR="00C20730">
        <w:rPr>
          <w:rFonts w:ascii="Arial" w:hAnsi="Arial" w:cs="Arial"/>
          <w:color w:val="000000" w:themeColor="text1"/>
          <w:sz w:val="24"/>
          <w:szCs w:val="24"/>
          <w:lang w:val="en-US"/>
        </w:rPr>
        <w:t xml:space="preserve"> </w:t>
      </w:r>
      <w:r w:rsidR="00F5685F">
        <w:rPr>
          <w:rFonts w:ascii="Arial" w:hAnsi="Arial" w:cs="Arial"/>
          <w:color w:val="000000" w:themeColor="text1"/>
          <w:sz w:val="24"/>
          <w:szCs w:val="24"/>
          <w:lang w:val="en-US"/>
        </w:rPr>
        <w:t>establish a test to identify economic duress</w:t>
      </w:r>
      <w:r w:rsidR="00ED3A46">
        <w:rPr>
          <w:rFonts w:ascii="Arial" w:hAnsi="Arial" w:cs="Arial"/>
          <w:color w:val="000000" w:themeColor="text1"/>
          <w:sz w:val="24"/>
          <w:szCs w:val="24"/>
          <w:lang w:val="en-US"/>
        </w:rPr>
        <w:t>,</w:t>
      </w:r>
      <w:r w:rsidR="00F5685F">
        <w:rPr>
          <w:rFonts w:ascii="Arial" w:hAnsi="Arial" w:cs="Arial"/>
          <w:color w:val="000000" w:themeColor="text1"/>
          <w:sz w:val="24"/>
          <w:szCs w:val="24"/>
          <w:lang w:val="en-US"/>
        </w:rPr>
        <w:t xml:space="preserve"> later applied in </w:t>
      </w:r>
      <w:r w:rsidR="00C360FB">
        <w:rPr>
          <w:rFonts w:ascii="Arial" w:hAnsi="Arial" w:cs="Arial"/>
          <w:i/>
          <w:iCs/>
          <w:sz w:val="24"/>
          <w:szCs w:val="24"/>
        </w:rPr>
        <w:t>The Atlantic Baron [1979]</w:t>
      </w:r>
      <w:r w:rsidR="00452165">
        <w:rPr>
          <w:rFonts w:ascii="Arial" w:hAnsi="Arial" w:cs="Arial"/>
          <w:color w:val="000000" w:themeColor="text1"/>
          <w:sz w:val="24"/>
          <w:szCs w:val="24"/>
          <w:lang w:val="en-US"/>
        </w:rPr>
        <w:t xml:space="preserve"> </w:t>
      </w:r>
      <w:r w:rsidR="00ED3A46">
        <w:rPr>
          <w:rFonts w:ascii="Arial" w:hAnsi="Arial" w:cs="Arial"/>
          <w:color w:val="000000" w:themeColor="text1"/>
          <w:sz w:val="24"/>
          <w:szCs w:val="24"/>
          <w:lang w:val="en-US"/>
        </w:rPr>
        <w:t>which deemed the contract voidabl</w:t>
      </w:r>
      <w:r w:rsidR="00F05C1E">
        <w:rPr>
          <w:rFonts w:ascii="Arial" w:hAnsi="Arial" w:cs="Arial"/>
          <w:color w:val="000000" w:themeColor="text1"/>
          <w:sz w:val="24"/>
          <w:szCs w:val="24"/>
          <w:lang w:val="en-US"/>
        </w:rPr>
        <w:t>e (</w:t>
      </w:r>
      <w:r w:rsidR="00BC238B">
        <w:rPr>
          <w:rFonts w:ascii="Arial" w:hAnsi="Arial" w:cs="Arial"/>
          <w:color w:val="000000" w:themeColor="text1"/>
          <w:sz w:val="24"/>
          <w:szCs w:val="24"/>
          <w:lang w:val="en-US"/>
        </w:rPr>
        <w:t xml:space="preserve">Ogilvie, </w:t>
      </w:r>
      <w:r w:rsidR="0073772F">
        <w:rPr>
          <w:rFonts w:ascii="Arial" w:hAnsi="Arial" w:cs="Arial"/>
          <w:color w:val="000000" w:themeColor="text1"/>
          <w:sz w:val="24"/>
          <w:szCs w:val="24"/>
          <w:lang w:val="en-US"/>
        </w:rPr>
        <w:t>2018</w:t>
      </w:r>
      <w:r w:rsidR="00F05C1E">
        <w:rPr>
          <w:rFonts w:ascii="Arial" w:hAnsi="Arial" w:cs="Arial"/>
          <w:color w:val="000000" w:themeColor="text1"/>
          <w:sz w:val="24"/>
          <w:szCs w:val="24"/>
          <w:lang w:val="en-US"/>
        </w:rPr>
        <w:t>).</w:t>
      </w:r>
    </w:p>
    <w:p w14:paraId="5DA1A779" w14:textId="491CB8D1" w:rsidR="0007258D" w:rsidRPr="00285FAE" w:rsidRDefault="00486E6E" w:rsidP="005C6B02">
      <w:pPr>
        <w:spacing w:line="480" w:lineRule="auto"/>
        <w:jc w:val="both"/>
        <w:rPr>
          <w:rFonts w:ascii="Arial" w:hAnsi="Arial" w:cs="Arial"/>
          <w:color w:val="FF0000"/>
          <w:sz w:val="24"/>
          <w:szCs w:val="24"/>
          <w:lang w:val="en-US"/>
        </w:rPr>
      </w:pPr>
      <w:r>
        <w:rPr>
          <w:rFonts w:ascii="Arial" w:hAnsi="Arial" w:cs="Arial"/>
          <w:color w:val="000000" w:themeColor="text1"/>
          <w:sz w:val="24"/>
          <w:szCs w:val="24"/>
          <w:lang w:val="en-US"/>
        </w:rPr>
        <w:t>Concurring</w:t>
      </w:r>
      <w:r w:rsidR="00ED3A46">
        <w:rPr>
          <w:rFonts w:ascii="Arial" w:hAnsi="Arial" w:cs="Arial"/>
          <w:color w:val="000000" w:themeColor="text1"/>
          <w:sz w:val="24"/>
          <w:szCs w:val="24"/>
          <w:lang w:val="en-US"/>
        </w:rPr>
        <w:t xml:space="preserve"> with LJ Kerr, Lord Justice Scarman in </w:t>
      </w:r>
      <w:r w:rsidR="00ED3A46">
        <w:rPr>
          <w:rFonts w:ascii="Arial" w:hAnsi="Arial" w:cs="Arial"/>
          <w:i/>
          <w:iCs/>
          <w:color w:val="000000" w:themeColor="text1"/>
          <w:sz w:val="24"/>
          <w:szCs w:val="24"/>
          <w:lang w:val="en-US"/>
        </w:rPr>
        <w:t xml:space="preserve">Pao On v Lau Yiu Long [1980] </w:t>
      </w:r>
      <w:r w:rsidR="00ED3A46">
        <w:rPr>
          <w:rFonts w:ascii="Arial" w:hAnsi="Arial" w:cs="Arial"/>
          <w:color w:val="000000" w:themeColor="text1"/>
          <w:sz w:val="24"/>
          <w:szCs w:val="24"/>
          <w:lang w:val="en-US"/>
        </w:rPr>
        <w:t>further revealed that for economic duress to suffice there must be coercion of will</w:t>
      </w:r>
      <w:r w:rsidR="0052261E">
        <w:rPr>
          <w:rFonts w:ascii="Arial" w:hAnsi="Arial" w:cs="Arial"/>
          <w:color w:val="000000" w:themeColor="text1"/>
          <w:sz w:val="24"/>
          <w:szCs w:val="24"/>
          <w:lang w:val="en-US"/>
        </w:rPr>
        <w:t>,</w:t>
      </w:r>
      <w:r w:rsidR="00ED3A46">
        <w:rPr>
          <w:rFonts w:ascii="Arial" w:hAnsi="Arial" w:cs="Arial"/>
          <w:color w:val="000000" w:themeColor="text1"/>
          <w:sz w:val="24"/>
          <w:szCs w:val="24"/>
          <w:lang w:val="en-US"/>
        </w:rPr>
        <w:t xml:space="preserve"> in effect, not a voluntary act and the pressure exerted must be illegitimate</w:t>
      </w:r>
      <w:r w:rsidR="00347FBE">
        <w:rPr>
          <w:rFonts w:ascii="Arial" w:hAnsi="Arial" w:cs="Arial"/>
          <w:color w:val="000000" w:themeColor="text1"/>
          <w:sz w:val="24"/>
          <w:szCs w:val="24"/>
          <w:lang w:val="en-US"/>
        </w:rPr>
        <w:t>.</w:t>
      </w:r>
      <w:r w:rsidR="00ED3A46">
        <w:rPr>
          <w:rFonts w:ascii="Arial" w:hAnsi="Arial" w:cs="Arial"/>
          <w:color w:val="000000" w:themeColor="text1"/>
          <w:sz w:val="24"/>
          <w:szCs w:val="24"/>
          <w:lang w:val="en-US"/>
        </w:rPr>
        <w:t xml:space="preserve"> </w:t>
      </w:r>
      <w:r w:rsidR="00347FBE">
        <w:rPr>
          <w:rFonts w:ascii="Arial" w:hAnsi="Arial" w:cs="Arial"/>
          <w:color w:val="000000" w:themeColor="text1"/>
          <w:sz w:val="24"/>
          <w:szCs w:val="24"/>
          <w:lang w:val="en-US"/>
        </w:rPr>
        <w:t>T</w:t>
      </w:r>
      <w:r w:rsidR="00ED3A46">
        <w:rPr>
          <w:rFonts w:ascii="Arial" w:hAnsi="Arial" w:cs="Arial"/>
          <w:color w:val="000000" w:themeColor="text1"/>
          <w:sz w:val="24"/>
          <w:szCs w:val="24"/>
          <w:lang w:val="en-US"/>
        </w:rPr>
        <w:t>herefore</w:t>
      </w:r>
      <w:r w:rsidR="00803DF1">
        <w:rPr>
          <w:rFonts w:ascii="Arial" w:hAnsi="Arial" w:cs="Arial"/>
          <w:color w:val="000000" w:themeColor="text1"/>
          <w:sz w:val="24"/>
          <w:szCs w:val="24"/>
          <w:lang w:val="en-US"/>
        </w:rPr>
        <w:t>,</w:t>
      </w:r>
      <w:r w:rsidR="00ED3A46">
        <w:rPr>
          <w:rFonts w:ascii="Arial" w:hAnsi="Arial" w:cs="Arial"/>
          <w:color w:val="000000" w:themeColor="text1"/>
          <w:sz w:val="24"/>
          <w:szCs w:val="24"/>
          <w:lang w:val="en-US"/>
        </w:rPr>
        <w:t xml:space="preserve"> upholding the contract</w:t>
      </w:r>
      <w:r w:rsidR="002217F2">
        <w:rPr>
          <w:rFonts w:ascii="Arial" w:hAnsi="Arial" w:cs="Arial"/>
          <w:color w:val="000000" w:themeColor="text1"/>
          <w:sz w:val="24"/>
          <w:szCs w:val="24"/>
          <w:lang w:val="en-US"/>
        </w:rPr>
        <w:t xml:space="preserve"> </w:t>
      </w:r>
      <w:r w:rsidR="002217F2" w:rsidRPr="00B75487">
        <w:rPr>
          <w:rFonts w:ascii="Arial" w:hAnsi="Arial" w:cs="Arial"/>
          <w:color w:val="000000" w:themeColor="text1"/>
          <w:sz w:val="24"/>
          <w:szCs w:val="24"/>
          <w:lang w:val="en-US"/>
        </w:rPr>
        <w:t xml:space="preserve">declaring </w:t>
      </w:r>
      <w:r w:rsidR="00EB2920">
        <w:rPr>
          <w:rFonts w:ascii="Arial" w:hAnsi="Arial" w:cs="Arial"/>
          <w:color w:val="000000" w:themeColor="text1"/>
          <w:sz w:val="24"/>
          <w:szCs w:val="24"/>
          <w:lang w:val="en-US"/>
        </w:rPr>
        <w:t xml:space="preserve">that mere commercial pressure </w:t>
      </w:r>
      <w:r w:rsidR="001A5F75">
        <w:rPr>
          <w:rFonts w:ascii="Arial" w:hAnsi="Arial" w:cs="Arial"/>
          <w:color w:val="000000" w:themeColor="text1"/>
          <w:sz w:val="24"/>
          <w:szCs w:val="24"/>
          <w:lang w:val="en-US"/>
        </w:rPr>
        <w:t>presented as hard-nosed bargaining</w:t>
      </w:r>
      <w:r w:rsidR="00F27535">
        <w:rPr>
          <w:rFonts w:ascii="Arial" w:hAnsi="Arial" w:cs="Arial"/>
          <w:color w:val="000000" w:themeColor="text1"/>
          <w:sz w:val="24"/>
          <w:szCs w:val="24"/>
          <w:lang w:val="en-US"/>
        </w:rPr>
        <w:t xml:space="preserve"> must be </w:t>
      </w:r>
      <w:r w:rsidR="00233E2A">
        <w:rPr>
          <w:rFonts w:ascii="Arial" w:hAnsi="Arial" w:cs="Arial"/>
          <w:color w:val="000000" w:themeColor="text1"/>
          <w:sz w:val="24"/>
          <w:szCs w:val="24"/>
          <w:lang w:val="en-US"/>
        </w:rPr>
        <w:t xml:space="preserve">distinguishable </w:t>
      </w:r>
      <w:r w:rsidR="00E6652B">
        <w:rPr>
          <w:rFonts w:ascii="Arial" w:hAnsi="Arial" w:cs="Arial"/>
          <w:color w:val="000000" w:themeColor="text1"/>
          <w:sz w:val="24"/>
          <w:szCs w:val="24"/>
          <w:lang w:val="en-US"/>
        </w:rPr>
        <w:t>from duress</w:t>
      </w:r>
      <w:r w:rsidR="00ED3A46">
        <w:rPr>
          <w:rFonts w:ascii="Arial" w:hAnsi="Arial" w:cs="Arial"/>
          <w:color w:val="000000" w:themeColor="text1"/>
          <w:sz w:val="24"/>
          <w:szCs w:val="24"/>
          <w:lang w:val="en-US"/>
        </w:rPr>
        <w:t>. To that end, LJ Scarman incited factors differentiating commercial pressure and coercion of will (Poole, 2016, pp. 578-5</w:t>
      </w:r>
      <w:r w:rsidR="0022612D">
        <w:rPr>
          <w:rFonts w:ascii="Arial" w:hAnsi="Arial" w:cs="Arial"/>
          <w:color w:val="000000" w:themeColor="text1"/>
          <w:sz w:val="24"/>
          <w:szCs w:val="24"/>
          <w:lang w:val="en-US"/>
        </w:rPr>
        <w:t>80</w:t>
      </w:r>
      <w:r w:rsidR="00ED3A46">
        <w:rPr>
          <w:rFonts w:ascii="Arial" w:hAnsi="Arial" w:cs="Arial"/>
          <w:color w:val="000000" w:themeColor="text1"/>
          <w:sz w:val="24"/>
          <w:szCs w:val="24"/>
          <w:lang w:val="en-US"/>
        </w:rPr>
        <w:t xml:space="preserve">). </w:t>
      </w:r>
    </w:p>
    <w:p w14:paraId="6BF3E909" w14:textId="700BD189" w:rsidR="00543F9B" w:rsidRDefault="005D086A" w:rsidP="005C6B02">
      <w:pPr>
        <w:spacing w:line="480" w:lineRule="auto"/>
        <w:jc w:val="both"/>
        <w:rPr>
          <w:rFonts w:ascii="Arial" w:hAnsi="Arial" w:cs="Arial"/>
          <w:color w:val="000000" w:themeColor="text1"/>
          <w:sz w:val="24"/>
          <w:szCs w:val="24"/>
          <w:lang w:val="en-US"/>
        </w:rPr>
      </w:pPr>
      <w:r w:rsidRPr="000E2D10">
        <w:rPr>
          <w:rFonts w:ascii="Arial" w:hAnsi="Arial" w:cs="Arial"/>
          <w:i/>
          <w:iCs/>
          <w:color w:val="000000" w:themeColor="text1"/>
          <w:sz w:val="24"/>
          <w:szCs w:val="24"/>
          <w:lang w:val="en-US"/>
        </w:rPr>
        <w:t>The Universe Sentinel [1983]</w:t>
      </w:r>
      <w:r w:rsidR="00BF4239" w:rsidRPr="000E2D10">
        <w:rPr>
          <w:rFonts w:ascii="Arial" w:hAnsi="Arial" w:cs="Arial"/>
          <w:color w:val="000000" w:themeColor="text1"/>
          <w:sz w:val="24"/>
          <w:szCs w:val="24"/>
          <w:lang w:val="en-US"/>
        </w:rPr>
        <w:t xml:space="preserve"> refine</w:t>
      </w:r>
      <w:r w:rsidR="00870874">
        <w:rPr>
          <w:rFonts w:ascii="Arial" w:hAnsi="Arial" w:cs="Arial"/>
          <w:color w:val="000000" w:themeColor="text1"/>
          <w:sz w:val="24"/>
          <w:szCs w:val="24"/>
          <w:lang w:val="en-US"/>
        </w:rPr>
        <w:t xml:space="preserve">d </w:t>
      </w:r>
      <w:r w:rsidR="00B0769B" w:rsidRPr="000E2D10">
        <w:rPr>
          <w:rFonts w:ascii="Arial" w:hAnsi="Arial" w:cs="Arial"/>
          <w:color w:val="000000" w:themeColor="text1"/>
          <w:sz w:val="24"/>
          <w:szCs w:val="24"/>
          <w:lang w:val="en-US"/>
        </w:rPr>
        <w:t xml:space="preserve">the requirements for economic duress </w:t>
      </w:r>
      <w:r w:rsidR="00591C76" w:rsidRPr="000E2D10">
        <w:rPr>
          <w:rFonts w:ascii="Arial" w:hAnsi="Arial" w:cs="Arial"/>
          <w:color w:val="000000" w:themeColor="text1"/>
          <w:sz w:val="24"/>
          <w:szCs w:val="24"/>
          <w:lang w:val="en-US"/>
        </w:rPr>
        <w:t xml:space="preserve">on the grounds of </w:t>
      </w:r>
      <w:r w:rsidR="00350BD3" w:rsidRPr="000E2D10">
        <w:rPr>
          <w:rFonts w:ascii="Arial" w:hAnsi="Arial" w:cs="Arial"/>
          <w:color w:val="000000" w:themeColor="text1"/>
          <w:sz w:val="24"/>
          <w:szCs w:val="24"/>
          <w:lang w:val="en-US"/>
        </w:rPr>
        <w:t xml:space="preserve">an </w:t>
      </w:r>
      <w:r w:rsidR="00B7065A" w:rsidRPr="000E2D10">
        <w:rPr>
          <w:rFonts w:ascii="Arial" w:hAnsi="Arial" w:cs="Arial"/>
          <w:color w:val="000000" w:themeColor="text1"/>
          <w:sz w:val="24"/>
          <w:szCs w:val="24"/>
          <w:lang w:val="en-US"/>
        </w:rPr>
        <w:t>admission</w:t>
      </w:r>
      <w:r w:rsidR="00350BD3" w:rsidRPr="000E2D10">
        <w:rPr>
          <w:rFonts w:ascii="Arial" w:hAnsi="Arial" w:cs="Arial"/>
          <w:color w:val="000000" w:themeColor="text1"/>
          <w:sz w:val="24"/>
          <w:szCs w:val="24"/>
          <w:lang w:val="en-US"/>
        </w:rPr>
        <w:t xml:space="preserve"> by Lord Diplock and Lord Scarman</w:t>
      </w:r>
      <w:r w:rsidR="009E6221" w:rsidRPr="000E2D10">
        <w:rPr>
          <w:rFonts w:ascii="Arial" w:hAnsi="Arial" w:cs="Arial"/>
          <w:color w:val="000000" w:themeColor="text1"/>
          <w:sz w:val="24"/>
          <w:szCs w:val="24"/>
          <w:lang w:val="en-US"/>
        </w:rPr>
        <w:t>,</w:t>
      </w:r>
      <w:r w:rsidR="00350BD3" w:rsidRPr="000E2D10">
        <w:rPr>
          <w:rFonts w:ascii="Arial" w:hAnsi="Arial" w:cs="Arial"/>
          <w:color w:val="000000" w:themeColor="text1"/>
          <w:sz w:val="24"/>
          <w:szCs w:val="24"/>
          <w:lang w:val="en-US"/>
        </w:rPr>
        <w:t xml:space="preserve"> </w:t>
      </w:r>
      <w:r w:rsidR="002B54C3" w:rsidRPr="00CE21D0">
        <w:rPr>
          <w:rFonts w:ascii="Arial" w:hAnsi="Arial" w:cs="Arial"/>
          <w:color w:val="000000" w:themeColor="text1"/>
          <w:sz w:val="24"/>
          <w:szCs w:val="24"/>
          <w:lang w:val="en-US"/>
        </w:rPr>
        <w:t>infer</w:t>
      </w:r>
      <w:r w:rsidR="00054FA2" w:rsidRPr="00CE21D0">
        <w:rPr>
          <w:rFonts w:ascii="Arial" w:hAnsi="Arial" w:cs="Arial"/>
          <w:color w:val="000000" w:themeColor="text1"/>
          <w:sz w:val="24"/>
          <w:szCs w:val="24"/>
          <w:lang w:val="en-US"/>
        </w:rPr>
        <w:t>r</w:t>
      </w:r>
      <w:r w:rsidR="002B54C3" w:rsidRPr="00CE21D0">
        <w:rPr>
          <w:rFonts w:ascii="Arial" w:hAnsi="Arial" w:cs="Arial"/>
          <w:color w:val="000000" w:themeColor="text1"/>
          <w:sz w:val="24"/>
          <w:szCs w:val="24"/>
          <w:lang w:val="en-US"/>
        </w:rPr>
        <w:t>ing</w:t>
      </w:r>
      <w:r w:rsidR="00B7065A" w:rsidRPr="00CE21D0">
        <w:rPr>
          <w:rFonts w:ascii="Arial" w:hAnsi="Arial" w:cs="Arial"/>
          <w:color w:val="000000" w:themeColor="text1"/>
          <w:sz w:val="24"/>
          <w:szCs w:val="24"/>
          <w:lang w:val="en-US"/>
        </w:rPr>
        <w:t xml:space="preserve"> </w:t>
      </w:r>
      <w:r w:rsidR="00791AF7" w:rsidRPr="000E2D10">
        <w:rPr>
          <w:rFonts w:ascii="Arial" w:hAnsi="Arial" w:cs="Arial"/>
          <w:color w:val="000000" w:themeColor="text1"/>
          <w:sz w:val="24"/>
          <w:szCs w:val="24"/>
          <w:lang w:val="en-US"/>
        </w:rPr>
        <w:t xml:space="preserve">that duress </w:t>
      </w:r>
      <w:r w:rsidR="00711603" w:rsidRPr="000E2D10">
        <w:rPr>
          <w:rFonts w:ascii="Arial" w:hAnsi="Arial" w:cs="Arial"/>
          <w:color w:val="000000" w:themeColor="text1"/>
          <w:sz w:val="24"/>
          <w:szCs w:val="24"/>
          <w:lang w:val="en-US"/>
        </w:rPr>
        <w:t xml:space="preserve">does </w:t>
      </w:r>
      <w:r w:rsidR="00711603" w:rsidRPr="000E2D10">
        <w:rPr>
          <w:rFonts w:ascii="Arial" w:hAnsi="Arial" w:cs="Arial"/>
          <w:color w:val="000000" w:themeColor="text1"/>
          <w:sz w:val="24"/>
          <w:szCs w:val="24"/>
          <w:lang w:val="en-US"/>
        </w:rPr>
        <w:lastRenderedPageBreak/>
        <w:t>not involve the lack of will to submit</w:t>
      </w:r>
      <w:r w:rsidR="00E7003E" w:rsidRPr="000E2D10">
        <w:rPr>
          <w:rFonts w:ascii="Arial" w:hAnsi="Arial" w:cs="Arial"/>
          <w:color w:val="000000" w:themeColor="text1"/>
          <w:sz w:val="24"/>
          <w:szCs w:val="24"/>
          <w:lang w:val="en-US"/>
        </w:rPr>
        <w:t>,</w:t>
      </w:r>
      <w:r w:rsidR="00711603" w:rsidRPr="000E2D10">
        <w:rPr>
          <w:rFonts w:ascii="Arial" w:hAnsi="Arial" w:cs="Arial"/>
          <w:color w:val="000000" w:themeColor="text1"/>
          <w:sz w:val="24"/>
          <w:szCs w:val="24"/>
          <w:lang w:val="en-US"/>
        </w:rPr>
        <w:t xml:space="preserve"> but rather the intentional </w:t>
      </w:r>
      <w:r w:rsidR="008E22A7" w:rsidRPr="000E2D10">
        <w:rPr>
          <w:rFonts w:ascii="Arial" w:hAnsi="Arial" w:cs="Arial"/>
          <w:color w:val="000000" w:themeColor="text1"/>
          <w:sz w:val="24"/>
          <w:szCs w:val="24"/>
          <w:lang w:val="en-US"/>
        </w:rPr>
        <w:t>submission</w:t>
      </w:r>
      <w:r w:rsidR="00711603" w:rsidRPr="000E2D10">
        <w:rPr>
          <w:rFonts w:ascii="Arial" w:hAnsi="Arial" w:cs="Arial"/>
          <w:color w:val="000000" w:themeColor="text1"/>
          <w:sz w:val="24"/>
          <w:szCs w:val="24"/>
          <w:lang w:val="en-US"/>
        </w:rPr>
        <w:t xml:space="preserve"> to the inevitable</w:t>
      </w:r>
      <w:r w:rsidR="00791AF7" w:rsidRPr="000E2D10">
        <w:rPr>
          <w:rFonts w:ascii="Arial" w:hAnsi="Arial" w:cs="Arial"/>
          <w:color w:val="000000" w:themeColor="text1"/>
          <w:sz w:val="24"/>
          <w:szCs w:val="24"/>
          <w:lang w:val="en-US"/>
        </w:rPr>
        <w:t xml:space="preserve"> (</w:t>
      </w:r>
      <w:r w:rsidR="008E22A7" w:rsidRPr="000E2D10">
        <w:rPr>
          <w:rFonts w:ascii="Arial" w:hAnsi="Arial" w:cs="Arial"/>
          <w:color w:val="000000" w:themeColor="text1"/>
          <w:sz w:val="24"/>
          <w:szCs w:val="24"/>
          <w:lang w:val="en-US"/>
        </w:rPr>
        <w:t>Mitchell, 2017</w:t>
      </w:r>
      <w:r w:rsidR="00791AF7" w:rsidRPr="000E2D10">
        <w:rPr>
          <w:rFonts w:ascii="Arial" w:hAnsi="Arial" w:cs="Arial"/>
          <w:color w:val="000000" w:themeColor="text1"/>
          <w:sz w:val="24"/>
          <w:szCs w:val="24"/>
          <w:lang w:val="en-US"/>
        </w:rPr>
        <w:t>).</w:t>
      </w:r>
      <w:r w:rsidR="00400D0B" w:rsidRPr="000E2D10">
        <w:rPr>
          <w:rFonts w:ascii="Arial" w:hAnsi="Arial" w:cs="Arial"/>
          <w:color w:val="000000" w:themeColor="text1"/>
          <w:sz w:val="24"/>
          <w:szCs w:val="24"/>
          <w:lang w:val="en-US"/>
        </w:rPr>
        <w:t xml:space="preserve"> </w:t>
      </w:r>
      <w:r w:rsidR="007E5E60" w:rsidRPr="000E2D10">
        <w:rPr>
          <w:rFonts w:ascii="Arial" w:hAnsi="Arial" w:cs="Arial"/>
          <w:color w:val="000000" w:themeColor="text1"/>
          <w:sz w:val="24"/>
          <w:szCs w:val="24"/>
          <w:lang w:val="en-US"/>
        </w:rPr>
        <w:t>Subsequently,</w:t>
      </w:r>
      <w:r w:rsidR="0002477C" w:rsidRPr="000E2D10">
        <w:rPr>
          <w:rFonts w:ascii="Arial" w:hAnsi="Arial" w:cs="Arial"/>
          <w:color w:val="000000" w:themeColor="text1"/>
          <w:sz w:val="24"/>
          <w:szCs w:val="24"/>
          <w:lang w:val="en-US"/>
        </w:rPr>
        <w:t xml:space="preserve"> </w:t>
      </w:r>
      <w:r w:rsidR="00F5764F" w:rsidRPr="000E2D10">
        <w:rPr>
          <w:rFonts w:ascii="Arial" w:hAnsi="Arial" w:cs="Arial"/>
          <w:color w:val="000000" w:themeColor="text1"/>
          <w:sz w:val="24"/>
          <w:szCs w:val="24"/>
          <w:lang w:val="en-US"/>
        </w:rPr>
        <w:t xml:space="preserve">concluding to a contract </w:t>
      </w:r>
      <w:r w:rsidR="00BA1630" w:rsidRPr="000E2D10">
        <w:rPr>
          <w:rFonts w:ascii="Arial" w:hAnsi="Arial" w:cs="Arial"/>
          <w:color w:val="000000" w:themeColor="text1"/>
          <w:sz w:val="24"/>
          <w:szCs w:val="24"/>
          <w:lang w:val="en-US"/>
        </w:rPr>
        <w:t>being</w:t>
      </w:r>
      <w:r w:rsidR="00F5764F" w:rsidRPr="000E2D10">
        <w:rPr>
          <w:rFonts w:ascii="Arial" w:hAnsi="Arial" w:cs="Arial"/>
          <w:color w:val="000000" w:themeColor="text1"/>
          <w:sz w:val="24"/>
          <w:szCs w:val="24"/>
          <w:lang w:val="en-US"/>
        </w:rPr>
        <w:t xml:space="preserve"> vitiated </w:t>
      </w:r>
      <w:r w:rsidR="00E41E87" w:rsidRPr="000E2D10">
        <w:rPr>
          <w:rFonts w:ascii="Arial" w:hAnsi="Arial" w:cs="Arial"/>
          <w:color w:val="000000" w:themeColor="text1"/>
          <w:sz w:val="24"/>
          <w:szCs w:val="24"/>
          <w:lang w:val="en-US"/>
        </w:rPr>
        <w:t>as economic duress in</w:t>
      </w:r>
      <w:r w:rsidR="00BA1630" w:rsidRPr="000E2D10">
        <w:rPr>
          <w:rFonts w:ascii="Arial" w:hAnsi="Arial" w:cs="Arial"/>
          <w:color w:val="000000" w:themeColor="text1"/>
          <w:sz w:val="24"/>
          <w:szCs w:val="24"/>
          <w:lang w:val="en-US"/>
        </w:rPr>
        <w:t xml:space="preserve"> </w:t>
      </w:r>
      <w:r w:rsidR="00BA1630" w:rsidRPr="000E2D10">
        <w:rPr>
          <w:rFonts w:ascii="Arial" w:hAnsi="Arial" w:cs="Arial"/>
          <w:i/>
          <w:iCs/>
          <w:color w:val="000000" w:themeColor="text1"/>
          <w:sz w:val="24"/>
          <w:szCs w:val="24"/>
          <w:lang w:val="en-US"/>
        </w:rPr>
        <w:t>Atlas v Kafco</w:t>
      </w:r>
      <w:r w:rsidR="00390AD5" w:rsidRPr="000E2D10">
        <w:rPr>
          <w:rFonts w:ascii="Arial" w:hAnsi="Arial" w:cs="Arial"/>
          <w:i/>
          <w:iCs/>
          <w:color w:val="000000" w:themeColor="text1"/>
          <w:sz w:val="24"/>
          <w:szCs w:val="24"/>
          <w:lang w:val="en-US"/>
        </w:rPr>
        <w:t xml:space="preserve"> [1989]</w:t>
      </w:r>
      <w:r w:rsidR="00E63B18" w:rsidRPr="000E2D10">
        <w:rPr>
          <w:rFonts w:ascii="Arial" w:hAnsi="Arial" w:cs="Arial"/>
          <w:i/>
          <w:iCs/>
          <w:color w:val="000000" w:themeColor="text1"/>
          <w:sz w:val="24"/>
          <w:szCs w:val="24"/>
          <w:lang w:val="en-US"/>
        </w:rPr>
        <w:t xml:space="preserve"> </w:t>
      </w:r>
      <w:r w:rsidR="004E54F2" w:rsidRPr="000E2D10">
        <w:rPr>
          <w:rFonts w:ascii="Arial" w:hAnsi="Arial" w:cs="Arial"/>
          <w:color w:val="000000" w:themeColor="text1"/>
          <w:sz w:val="24"/>
          <w:szCs w:val="24"/>
          <w:lang w:val="en-US"/>
        </w:rPr>
        <w:t xml:space="preserve">and </w:t>
      </w:r>
      <w:r w:rsidR="004E54F2" w:rsidRPr="000E2D10">
        <w:rPr>
          <w:rFonts w:ascii="Arial" w:hAnsi="Arial" w:cs="Arial"/>
          <w:i/>
          <w:iCs/>
          <w:color w:val="000000" w:themeColor="text1"/>
          <w:sz w:val="24"/>
          <w:szCs w:val="24"/>
          <w:lang w:val="en-US"/>
        </w:rPr>
        <w:t>Adam Opel v M</w:t>
      </w:r>
      <w:r w:rsidR="00165695" w:rsidRPr="000E2D10">
        <w:rPr>
          <w:rFonts w:ascii="Arial" w:hAnsi="Arial" w:cs="Arial"/>
          <w:i/>
          <w:iCs/>
          <w:color w:val="000000" w:themeColor="text1"/>
          <w:sz w:val="24"/>
          <w:szCs w:val="24"/>
          <w:lang w:val="en-US"/>
        </w:rPr>
        <w:t>it</w:t>
      </w:r>
      <w:r w:rsidR="007E0E0B" w:rsidRPr="000E2D10">
        <w:rPr>
          <w:rFonts w:ascii="Arial" w:hAnsi="Arial" w:cs="Arial"/>
          <w:i/>
          <w:iCs/>
          <w:color w:val="000000" w:themeColor="text1"/>
          <w:sz w:val="24"/>
          <w:szCs w:val="24"/>
          <w:lang w:val="en-US"/>
        </w:rPr>
        <w:t>r</w:t>
      </w:r>
      <w:r w:rsidR="00165695" w:rsidRPr="000E2D10">
        <w:rPr>
          <w:rFonts w:ascii="Arial" w:hAnsi="Arial" w:cs="Arial"/>
          <w:i/>
          <w:iCs/>
          <w:color w:val="000000" w:themeColor="text1"/>
          <w:sz w:val="24"/>
          <w:szCs w:val="24"/>
          <w:lang w:val="en-US"/>
        </w:rPr>
        <w:t>as [2007]</w:t>
      </w:r>
      <w:r w:rsidR="00390AD5" w:rsidRPr="000E2D10">
        <w:rPr>
          <w:rFonts w:ascii="Arial" w:hAnsi="Arial" w:cs="Arial"/>
          <w:i/>
          <w:iCs/>
          <w:color w:val="000000" w:themeColor="text1"/>
          <w:sz w:val="24"/>
          <w:szCs w:val="24"/>
          <w:lang w:val="en-US"/>
        </w:rPr>
        <w:t xml:space="preserve"> </w:t>
      </w:r>
      <w:r w:rsidR="00AD6166" w:rsidRPr="000E2D10">
        <w:rPr>
          <w:rFonts w:ascii="Arial" w:hAnsi="Arial" w:cs="Arial"/>
          <w:color w:val="000000" w:themeColor="text1"/>
          <w:sz w:val="24"/>
          <w:szCs w:val="24"/>
          <w:lang w:val="en-US"/>
        </w:rPr>
        <w:t>where no realistic choice was available</w:t>
      </w:r>
      <w:r w:rsidR="0074169E" w:rsidRPr="000E2D10">
        <w:rPr>
          <w:rFonts w:ascii="Arial" w:hAnsi="Arial" w:cs="Arial"/>
          <w:color w:val="000000" w:themeColor="text1"/>
          <w:sz w:val="24"/>
          <w:szCs w:val="24"/>
          <w:lang w:val="en-US"/>
        </w:rPr>
        <w:t xml:space="preserve"> but to submit to the </w:t>
      </w:r>
      <w:r w:rsidR="00EA10E6" w:rsidRPr="000E2D10">
        <w:rPr>
          <w:rFonts w:ascii="Arial" w:hAnsi="Arial" w:cs="Arial"/>
          <w:color w:val="000000" w:themeColor="text1"/>
          <w:sz w:val="24"/>
          <w:szCs w:val="24"/>
          <w:lang w:val="en-US"/>
        </w:rPr>
        <w:t>defenda</w:t>
      </w:r>
      <w:r w:rsidR="00B35424" w:rsidRPr="000E2D10">
        <w:rPr>
          <w:rFonts w:ascii="Arial" w:hAnsi="Arial" w:cs="Arial"/>
          <w:color w:val="000000" w:themeColor="text1"/>
          <w:sz w:val="24"/>
          <w:szCs w:val="24"/>
          <w:lang w:val="en-US"/>
        </w:rPr>
        <w:t>nt’s demands</w:t>
      </w:r>
      <w:r w:rsidR="00D85724" w:rsidRPr="000E2D10">
        <w:rPr>
          <w:rFonts w:ascii="Arial" w:hAnsi="Arial" w:cs="Arial"/>
          <w:color w:val="000000" w:themeColor="text1"/>
          <w:sz w:val="24"/>
          <w:szCs w:val="24"/>
          <w:lang w:val="en-US"/>
        </w:rPr>
        <w:t xml:space="preserve"> (</w:t>
      </w:r>
      <w:r w:rsidR="00514C9B" w:rsidRPr="000E2D10">
        <w:rPr>
          <w:rFonts w:ascii="Arial" w:hAnsi="Arial" w:cs="Arial"/>
          <w:color w:val="000000" w:themeColor="text1"/>
          <w:sz w:val="24"/>
          <w:szCs w:val="24"/>
          <w:lang w:val="en-US"/>
        </w:rPr>
        <w:t>Ogilvie, 2018</w:t>
      </w:r>
      <w:r w:rsidR="00D85724" w:rsidRPr="000E2D10">
        <w:rPr>
          <w:rFonts w:ascii="Arial" w:hAnsi="Arial" w:cs="Arial"/>
          <w:color w:val="000000" w:themeColor="text1"/>
          <w:sz w:val="24"/>
          <w:szCs w:val="24"/>
          <w:lang w:val="en-US"/>
        </w:rPr>
        <w:t>)</w:t>
      </w:r>
      <w:r w:rsidR="00514234" w:rsidRPr="000E2D10">
        <w:rPr>
          <w:rFonts w:ascii="Arial" w:hAnsi="Arial" w:cs="Arial"/>
          <w:color w:val="000000" w:themeColor="text1"/>
          <w:sz w:val="24"/>
          <w:szCs w:val="24"/>
          <w:lang w:val="en-US"/>
        </w:rPr>
        <w:t>.</w:t>
      </w:r>
      <w:r w:rsidR="00AD6166" w:rsidRPr="000E2D10">
        <w:rPr>
          <w:rFonts w:ascii="Arial" w:hAnsi="Arial" w:cs="Arial"/>
          <w:color w:val="000000" w:themeColor="text1"/>
          <w:sz w:val="24"/>
          <w:szCs w:val="24"/>
          <w:lang w:val="en-US"/>
        </w:rPr>
        <w:t xml:space="preserve"> </w:t>
      </w:r>
      <w:r w:rsidR="00514234" w:rsidRPr="000E2D10">
        <w:rPr>
          <w:rFonts w:ascii="Arial" w:hAnsi="Arial" w:cs="Arial"/>
          <w:color w:val="000000" w:themeColor="text1"/>
          <w:sz w:val="24"/>
          <w:szCs w:val="24"/>
          <w:lang w:val="en-US"/>
        </w:rPr>
        <w:t>F</w:t>
      </w:r>
      <w:r w:rsidR="00390AD5" w:rsidRPr="000E2D10">
        <w:rPr>
          <w:rFonts w:ascii="Arial" w:hAnsi="Arial" w:cs="Arial"/>
          <w:color w:val="000000" w:themeColor="text1"/>
          <w:sz w:val="24"/>
          <w:szCs w:val="24"/>
          <w:lang w:val="en-US"/>
        </w:rPr>
        <w:t xml:space="preserve">urthermore, a statement by </w:t>
      </w:r>
      <w:r w:rsidR="005A34F0" w:rsidRPr="000E2D10">
        <w:rPr>
          <w:rFonts w:ascii="Arial" w:hAnsi="Arial" w:cs="Arial"/>
          <w:color w:val="000000" w:themeColor="text1"/>
          <w:sz w:val="24"/>
          <w:szCs w:val="24"/>
          <w:lang w:val="en-US"/>
        </w:rPr>
        <w:t xml:space="preserve">Justice Dyson </w:t>
      </w:r>
      <w:r w:rsidR="000C739B" w:rsidRPr="000E2D10">
        <w:rPr>
          <w:rFonts w:ascii="Arial" w:hAnsi="Arial" w:cs="Arial"/>
          <w:color w:val="000000" w:themeColor="text1"/>
          <w:sz w:val="24"/>
          <w:szCs w:val="24"/>
          <w:lang w:val="en-US"/>
        </w:rPr>
        <w:t xml:space="preserve">in </w:t>
      </w:r>
      <w:r w:rsidR="00D602E0" w:rsidRPr="000E2D10">
        <w:rPr>
          <w:rFonts w:ascii="Arial" w:hAnsi="Arial" w:cs="Arial"/>
          <w:i/>
          <w:iCs/>
          <w:color w:val="000000" w:themeColor="text1"/>
          <w:sz w:val="24"/>
          <w:szCs w:val="24"/>
          <w:lang w:val="en-US"/>
        </w:rPr>
        <w:t>DSND Subsea v Petroleum</w:t>
      </w:r>
      <w:r w:rsidR="0002477C" w:rsidRPr="000E2D10">
        <w:rPr>
          <w:rFonts w:ascii="Arial" w:hAnsi="Arial" w:cs="Arial"/>
          <w:i/>
          <w:iCs/>
          <w:color w:val="000000" w:themeColor="text1"/>
          <w:sz w:val="24"/>
          <w:szCs w:val="24"/>
          <w:lang w:val="en-US"/>
        </w:rPr>
        <w:t xml:space="preserve"> [2000] </w:t>
      </w:r>
      <w:r w:rsidR="00772526" w:rsidRPr="000E2D10">
        <w:rPr>
          <w:rFonts w:ascii="Arial" w:hAnsi="Arial" w:cs="Arial"/>
          <w:color w:val="000000" w:themeColor="text1"/>
          <w:sz w:val="24"/>
          <w:szCs w:val="24"/>
          <w:lang w:val="en-US"/>
        </w:rPr>
        <w:t xml:space="preserve">saw the requirement of economic duress </w:t>
      </w:r>
      <w:r w:rsidR="00BE7BFA" w:rsidRPr="000E2D10">
        <w:rPr>
          <w:rFonts w:ascii="Arial" w:hAnsi="Arial" w:cs="Arial"/>
          <w:color w:val="000000" w:themeColor="text1"/>
          <w:sz w:val="24"/>
          <w:szCs w:val="24"/>
          <w:lang w:val="en-US"/>
        </w:rPr>
        <w:t xml:space="preserve">altered </w:t>
      </w:r>
      <w:r w:rsidR="00C66D07" w:rsidRPr="000E2D10">
        <w:rPr>
          <w:rFonts w:ascii="Arial" w:hAnsi="Arial" w:cs="Arial"/>
          <w:color w:val="000000" w:themeColor="text1"/>
          <w:sz w:val="24"/>
          <w:szCs w:val="24"/>
          <w:lang w:val="en-US"/>
        </w:rPr>
        <w:t>from the overbo</w:t>
      </w:r>
      <w:r w:rsidR="0065707A" w:rsidRPr="000E2D10">
        <w:rPr>
          <w:rFonts w:ascii="Arial" w:hAnsi="Arial" w:cs="Arial"/>
          <w:color w:val="000000" w:themeColor="text1"/>
          <w:sz w:val="24"/>
          <w:szCs w:val="24"/>
          <w:lang w:val="en-US"/>
        </w:rPr>
        <w:t xml:space="preserve">rne will theory </w:t>
      </w:r>
      <w:r w:rsidR="00EF0573" w:rsidRPr="000E2D10">
        <w:rPr>
          <w:rFonts w:ascii="Arial" w:hAnsi="Arial" w:cs="Arial"/>
          <w:color w:val="000000" w:themeColor="text1"/>
          <w:sz w:val="24"/>
          <w:szCs w:val="24"/>
          <w:lang w:val="en-US"/>
        </w:rPr>
        <w:t>criticised</w:t>
      </w:r>
      <w:r w:rsidR="00205FE5" w:rsidRPr="000E2D10">
        <w:rPr>
          <w:rFonts w:ascii="Arial" w:hAnsi="Arial" w:cs="Arial"/>
          <w:color w:val="000000" w:themeColor="text1"/>
          <w:sz w:val="24"/>
          <w:szCs w:val="24"/>
          <w:lang w:val="en-US"/>
        </w:rPr>
        <w:t xml:space="preserve"> </w:t>
      </w:r>
      <w:r w:rsidR="00975135" w:rsidRPr="000E2D10">
        <w:rPr>
          <w:rFonts w:ascii="Arial" w:hAnsi="Arial" w:cs="Arial"/>
          <w:color w:val="000000" w:themeColor="text1"/>
          <w:sz w:val="24"/>
          <w:szCs w:val="24"/>
          <w:lang w:val="en-US"/>
        </w:rPr>
        <w:t xml:space="preserve">by </w:t>
      </w:r>
      <w:r w:rsidR="00A67656" w:rsidRPr="000E2D10">
        <w:rPr>
          <w:rFonts w:ascii="Arial" w:hAnsi="Arial" w:cs="Arial"/>
          <w:color w:val="000000" w:themeColor="text1"/>
          <w:sz w:val="24"/>
          <w:szCs w:val="24"/>
          <w:lang w:val="en-US"/>
        </w:rPr>
        <w:t xml:space="preserve">Atiyah (1982) </w:t>
      </w:r>
      <w:r w:rsidR="003F45D5" w:rsidRPr="000E2D10">
        <w:rPr>
          <w:rFonts w:ascii="Arial" w:hAnsi="Arial" w:cs="Arial"/>
          <w:color w:val="000000" w:themeColor="text1"/>
          <w:sz w:val="24"/>
          <w:szCs w:val="24"/>
          <w:lang w:val="en-US"/>
        </w:rPr>
        <w:t xml:space="preserve">to </w:t>
      </w:r>
      <w:r w:rsidR="00C83508" w:rsidRPr="000E2D10">
        <w:rPr>
          <w:rFonts w:ascii="Arial" w:hAnsi="Arial" w:cs="Arial"/>
          <w:color w:val="000000" w:themeColor="text1"/>
          <w:sz w:val="24"/>
          <w:szCs w:val="24"/>
          <w:lang w:val="en-US"/>
        </w:rPr>
        <w:t>move</w:t>
      </w:r>
      <w:r w:rsidR="00186309" w:rsidRPr="000E2D10">
        <w:rPr>
          <w:rFonts w:ascii="Arial" w:hAnsi="Arial" w:cs="Arial"/>
          <w:color w:val="000000" w:themeColor="text1"/>
          <w:sz w:val="24"/>
          <w:szCs w:val="24"/>
          <w:lang w:val="en-US"/>
        </w:rPr>
        <w:t xml:space="preserve"> </w:t>
      </w:r>
      <w:r w:rsidR="003F45D5" w:rsidRPr="000E2D10">
        <w:rPr>
          <w:rFonts w:ascii="Arial" w:hAnsi="Arial" w:cs="Arial"/>
          <w:color w:val="000000" w:themeColor="text1"/>
          <w:sz w:val="24"/>
          <w:szCs w:val="24"/>
          <w:lang w:val="en-US"/>
        </w:rPr>
        <w:t>to</w:t>
      </w:r>
      <w:r w:rsidR="002C7465" w:rsidRPr="000E2D10">
        <w:rPr>
          <w:rFonts w:ascii="Arial" w:hAnsi="Arial" w:cs="Arial"/>
          <w:color w:val="000000" w:themeColor="text1"/>
          <w:sz w:val="24"/>
          <w:szCs w:val="24"/>
          <w:lang w:val="en-US"/>
        </w:rPr>
        <w:t xml:space="preserve">wards the nature </w:t>
      </w:r>
      <w:r w:rsidR="007919B5" w:rsidRPr="000E2D10">
        <w:rPr>
          <w:rFonts w:ascii="Arial" w:hAnsi="Arial" w:cs="Arial"/>
          <w:color w:val="000000" w:themeColor="text1"/>
          <w:sz w:val="24"/>
          <w:szCs w:val="24"/>
          <w:lang w:val="en-US"/>
        </w:rPr>
        <w:t xml:space="preserve">of </w:t>
      </w:r>
      <w:r w:rsidR="002C7465" w:rsidRPr="000E2D10">
        <w:rPr>
          <w:rFonts w:ascii="Arial" w:hAnsi="Arial" w:cs="Arial"/>
          <w:color w:val="000000" w:themeColor="text1"/>
          <w:sz w:val="24"/>
          <w:szCs w:val="24"/>
          <w:lang w:val="en-US"/>
        </w:rPr>
        <w:t>the pressure</w:t>
      </w:r>
      <w:r w:rsidR="00775A73" w:rsidRPr="000E2D10">
        <w:rPr>
          <w:rFonts w:ascii="Arial" w:hAnsi="Arial" w:cs="Arial"/>
          <w:color w:val="000000" w:themeColor="text1"/>
          <w:sz w:val="24"/>
          <w:szCs w:val="24"/>
          <w:lang w:val="en-US"/>
        </w:rPr>
        <w:t>, wher</w:t>
      </w:r>
      <w:r w:rsidR="006963D1" w:rsidRPr="000E2D10">
        <w:rPr>
          <w:rFonts w:ascii="Arial" w:hAnsi="Arial" w:cs="Arial"/>
          <w:color w:val="000000" w:themeColor="text1"/>
          <w:sz w:val="24"/>
          <w:szCs w:val="24"/>
          <w:lang w:val="en-US"/>
        </w:rPr>
        <w:t xml:space="preserve">e there must be pressure </w:t>
      </w:r>
      <w:r w:rsidR="007A06F5" w:rsidRPr="005D3525">
        <w:rPr>
          <w:rFonts w:ascii="Arial" w:hAnsi="Arial" w:cs="Arial"/>
          <w:color w:val="000000" w:themeColor="text1"/>
          <w:sz w:val="24"/>
          <w:szCs w:val="24"/>
          <w:lang w:val="en-US"/>
        </w:rPr>
        <w:t xml:space="preserve">whose </w:t>
      </w:r>
      <w:r w:rsidR="007A06F5" w:rsidRPr="000E2D10">
        <w:rPr>
          <w:rFonts w:ascii="Arial" w:hAnsi="Arial" w:cs="Arial"/>
          <w:color w:val="000000" w:themeColor="text1"/>
          <w:sz w:val="24"/>
          <w:szCs w:val="24"/>
          <w:lang w:val="en-US"/>
        </w:rPr>
        <w:t xml:space="preserve">practical effect </w:t>
      </w:r>
      <w:r w:rsidR="005179DF" w:rsidRPr="000E2D10">
        <w:rPr>
          <w:rFonts w:ascii="Arial" w:hAnsi="Arial" w:cs="Arial"/>
          <w:color w:val="000000" w:themeColor="text1"/>
          <w:sz w:val="24"/>
          <w:szCs w:val="24"/>
          <w:lang w:val="en-US"/>
        </w:rPr>
        <w:t>is that there is</w:t>
      </w:r>
      <w:r w:rsidR="003023A1" w:rsidRPr="000E2D10">
        <w:rPr>
          <w:rFonts w:ascii="Arial" w:hAnsi="Arial" w:cs="Arial"/>
          <w:color w:val="000000" w:themeColor="text1"/>
          <w:sz w:val="24"/>
          <w:szCs w:val="24"/>
          <w:lang w:val="en-US"/>
        </w:rPr>
        <w:t xml:space="preserve"> </w:t>
      </w:r>
      <w:r w:rsidR="007108DB" w:rsidRPr="000E2D10">
        <w:rPr>
          <w:rFonts w:ascii="Arial" w:hAnsi="Arial" w:cs="Arial"/>
          <w:color w:val="000000" w:themeColor="text1"/>
          <w:sz w:val="24"/>
          <w:szCs w:val="24"/>
          <w:lang w:val="en-US"/>
        </w:rPr>
        <w:t xml:space="preserve">a </w:t>
      </w:r>
      <w:r w:rsidR="005179DF" w:rsidRPr="000E2D10">
        <w:rPr>
          <w:rFonts w:ascii="Arial" w:hAnsi="Arial" w:cs="Arial"/>
          <w:color w:val="000000" w:themeColor="text1"/>
          <w:sz w:val="24"/>
          <w:szCs w:val="24"/>
          <w:lang w:val="en-US"/>
        </w:rPr>
        <w:t xml:space="preserve">compulsion </w:t>
      </w:r>
      <w:r w:rsidR="009F1F77" w:rsidRPr="000E2D10">
        <w:rPr>
          <w:rFonts w:ascii="Arial" w:hAnsi="Arial" w:cs="Arial"/>
          <w:color w:val="000000" w:themeColor="text1"/>
          <w:sz w:val="24"/>
          <w:szCs w:val="24"/>
          <w:lang w:val="en-US"/>
        </w:rPr>
        <w:t>or lack of practical choice</w:t>
      </w:r>
      <w:r w:rsidR="002934EA" w:rsidRPr="000E2D10">
        <w:rPr>
          <w:rFonts w:ascii="Arial" w:hAnsi="Arial" w:cs="Arial"/>
          <w:color w:val="000000" w:themeColor="text1"/>
          <w:sz w:val="24"/>
          <w:szCs w:val="24"/>
          <w:lang w:val="en-US"/>
        </w:rPr>
        <w:t>,</w:t>
      </w:r>
      <w:r w:rsidR="009F1F77" w:rsidRPr="000E2D10">
        <w:rPr>
          <w:rFonts w:ascii="Arial" w:hAnsi="Arial" w:cs="Arial"/>
          <w:color w:val="000000" w:themeColor="text1"/>
          <w:sz w:val="24"/>
          <w:szCs w:val="24"/>
          <w:lang w:val="en-US"/>
        </w:rPr>
        <w:t xml:space="preserve"> which is illegitimate and </w:t>
      </w:r>
      <w:r w:rsidR="00C659D3">
        <w:rPr>
          <w:rFonts w:ascii="Arial" w:hAnsi="Arial" w:cs="Arial"/>
          <w:color w:val="000000" w:themeColor="text1"/>
          <w:sz w:val="24"/>
          <w:szCs w:val="24"/>
          <w:lang w:val="en-US"/>
        </w:rPr>
        <w:t>‘</w:t>
      </w:r>
      <w:r w:rsidR="009F1F77" w:rsidRPr="000E2D10">
        <w:rPr>
          <w:rFonts w:ascii="Arial" w:hAnsi="Arial" w:cs="Arial"/>
          <w:color w:val="000000" w:themeColor="text1"/>
          <w:sz w:val="24"/>
          <w:szCs w:val="24"/>
          <w:lang w:val="en-US"/>
        </w:rPr>
        <w:t>a</w:t>
      </w:r>
      <w:r w:rsidR="00C659D3">
        <w:rPr>
          <w:rFonts w:ascii="Arial" w:hAnsi="Arial" w:cs="Arial"/>
          <w:color w:val="000000" w:themeColor="text1"/>
          <w:sz w:val="24"/>
          <w:szCs w:val="24"/>
          <w:lang w:val="en-US"/>
        </w:rPr>
        <w:t>’</w:t>
      </w:r>
      <w:r w:rsidR="009F1F77" w:rsidRPr="000E2D10">
        <w:rPr>
          <w:rFonts w:ascii="Arial" w:hAnsi="Arial" w:cs="Arial"/>
          <w:color w:val="000000" w:themeColor="text1"/>
          <w:sz w:val="24"/>
          <w:szCs w:val="24"/>
          <w:lang w:val="en-US"/>
        </w:rPr>
        <w:t xml:space="preserve"> significant cause </w:t>
      </w:r>
      <w:r w:rsidR="00E3775A" w:rsidRPr="000E2D10">
        <w:rPr>
          <w:rFonts w:ascii="Arial" w:hAnsi="Arial" w:cs="Arial"/>
          <w:color w:val="000000" w:themeColor="text1"/>
          <w:sz w:val="24"/>
          <w:szCs w:val="24"/>
          <w:lang w:val="en-US"/>
        </w:rPr>
        <w:t>for entry into a</w:t>
      </w:r>
      <w:r w:rsidR="0035556D" w:rsidRPr="000E2D10">
        <w:rPr>
          <w:rFonts w:ascii="Arial" w:hAnsi="Arial" w:cs="Arial"/>
          <w:color w:val="000000" w:themeColor="text1"/>
          <w:sz w:val="24"/>
          <w:szCs w:val="24"/>
          <w:lang w:val="en-US"/>
        </w:rPr>
        <w:t xml:space="preserve"> contract</w:t>
      </w:r>
      <w:r w:rsidR="00E3775A" w:rsidRPr="000E2D10">
        <w:rPr>
          <w:rFonts w:ascii="Arial" w:hAnsi="Arial" w:cs="Arial"/>
          <w:color w:val="000000" w:themeColor="text1"/>
          <w:sz w:val="24"/>
          <w:szCs w:val="24"/>
          <w:lang w:val="en-US"/>
        </w:rPr>
        <w:t xml:space="preserve"> (Pool</w:t>
      </w:r>
      <w:r w:rsidR="00EF0573" w:rsidRPr="000E2D10">
        <w:rPr>
          <w:rFonts w:ascii="Arial" w:hAnsi="Arial" w:cs="Arial"/>
          <w:color w:val="000000" w:themeColor="text1"/>
          <w:sz w:val="24"/>
          <w:szCs w:val="24"/>
          <w:lang w:val="en-US"/>
        </w:rPr>
        <w:t>e, 2016, pp.579</w:t>
      </w:r>
      <w:r w:rsidR="0006338B" w:rsidRPr="000E2D10">
        <w:rPr>
          <w:rFonts w:ascii="Arial" w:hAnsi="Arial" w:cs="Arial"/>
          <w:color w:val="000000" w:themeColor="text1"/>
          <w:sz w:val="24"/>
          <w:szCs w:val="24"/>
          <w:lang w:val="en-US"/>
        </w:rPr>
        <w:t>-580</w:t>
      </w:r>
      <w:r w:rsidR="00E3775A" w:rsidRPr="000E2D10">
        <w:rPr>
          <w:rFonts w:ascii="Arial" w:hAnsi="Arial" w:cs="Arial"/>
          <w:color w:val="000000" w:themeColor="text1"/>
          <w:sz w:val="24"/>
          <w:szCs w:val="24"/>
          <w:lang w:val="en-US"/>
        </w:rPr>
        <w:t>)</w:t>
      </w:r>
      <w:r w:rsidR="0035556D" w:rsidRPr="000E2D10">
        <w:rPr>
          <w:rFonts w:ascii="Arial" w:hAnsi="Arial" w:cs="Arial"/>
          <w:color w:val="000000" w:themeColor="text1"/>
          <w:sz w:val="24"/>
          <w:szCs w:val="24"/>
          <w:lang w:val="en-US"/>
        </w:rPr>
        <w:t>.</w:t>
      </w:r>
      <w:r w:rsidR="002B689E" w:rsidRPr="000E2D10">
        <w:rPr>
          <w:rFonts w:ascii="Arial" w:hAnsi="Arial" w:cs="Arial"/>
          <w:color w:val="000000" w:themeColor="text1"/>
          <w:sz w:val="24"/>
          <w:szCs w:val="24"/>
          <w:lang w:val="en-US"/>
        </w:rPr>
        <w:t xml:space="preserve"> </w:t>
      </w:r>
      <w:r w:rsidR="00CF6122" w:rsidRPr="000E2D10">
        <w:rPr>
          <w:rFonts w:ascii="Arial" w:hAnsi="Arial" w:cs="Arial"/>
          <w:color w:val="000000" w:themeColor="text1"/>
          <w:sz w:val="24"/>
          <w:szCs w:val="24"/>
          <w:lang w:val="en-US"/>
        </w:rPr>
        <w:t xml:space="preserve">This move compliments the outcome of </w:t>
      </w:r>
      <w:r w:rsidR="005E0319" w:rsidRPr="000E2D10">
        <w:rPr>
          <w:rFonts w:ascii="Arial" w:hAnsi="Arial" w:cs="Arial"/>
          <w:color w:val="000000" w:themeColor="text1"/>
          <w:sz w:val="24"/>
          <w:szCs w:val="24"/>
          <w:lang w:val="en-US"/>
        </w:rPr>
        <w:t>no practical</w:t>
      </w:r>
      <w:r w:rsidR="000B7D33" w:rsidRPr="000E2D10">
        <w:rPr>
          <w:rFonts w:ascii="Arial" w:hAnsi="Arial" w:cs="Arial"/>
          <w:color w:val="000000" w:themeColor="text1"/>
          <w:sz w:val="24"/>
          <w:szCs w:val="24"/>
          <w:lang w:val="en-US"/>
        </w:rPr>
        <w:t xml:space="preserve"> choice in </w:t>
      </w:r>
      <w:r w:rsidR="00CF6122" w:rsidRPr="000E2D10">
        <w:rPr>
          <w:rFonts w:ascii="Arial" w:hAnsi="Arial" w:cs="Arial"/>
          <w:color w:val="000000" w:themeColor="text1"/>
          <w:sz w:val="24"/>
          <w:szCs w:val="24"/>
          <w:lang w:val="en-US"/>
        </w:rPr>
        <w:t>t</w:t>
      </w:r>
      <w:r w:rsidR="008428D6" w:rsidRPr="000E2D10">
        <w:rPr>
          <w:rFonts w:ascii="Arial" w:hAnsi="Arial" w:cs="Arial"/>
          <w:color w:val="000000" w:themeColor="text1"/>
          <w:sz w:val="24"/>
          <w:szCs w:val="24"/>
          <w:lang w:val="en-US"/>
        </w:rPr>
        <w:t xml:space="preserve">he successful claim of economic duress in </w:t>
      </w:r>
      <w:r w:rsidR="008428D6" w:rsidRPr="000E2D10">
        <w:rPr>
          <w:rFonts w:ascii="Arial" w:hAnsi="Arial" w:cs="Arial"/>
          <w:i/>
          <w:iCs/>
          <w:color w:val="000000" w:themeColor="text1"/>
          <w:sz w:val="24"/>
          <w:szCs w:val="24"/>
          <w:lang w:val="en-US"/>
        </w:rPr>
        <w:t>B &amp; S Contracts</w:t>
      </w:r>
      <w:r w:rsidR="005E0319" w:rsidRPr="000E2D10">
        <w:rPr>
          <w:rFonts w:ascii="Arial" w:hAnsi="Arial" w:cs="Arial"/>
          <w:i/>
          <w:iCs/>
          <w:color w:val="000000" w:themeColor="text1"/>
          <w:sz w:val="24"/>
          <w:szCs w:val="24"/>
          <w:lang w:val="en-US"/>
        </w:rPr>
        <w:t xml:space="preserve"> </w:t>
      </w:r>
      <w:r w:rsidR="000B7D33" w:rsidRPr="000E2D10">
        <w:rPr>
          <w:rFonts w:ascii="Arial" w:hAnsi="Arial" w:cs="Arial"/>
          <w:i/>
          <w:iCs/>
          <w:color w:val="000000" w:themeColor="text1"/>
          <w:sz w:val="24"/>
          <w:szCs w:val="24"/>
          <w:lang w:val="en-US"/>
        </w:rPr>
        <w:t xml:space="preserve">[1984]. </w:t>
      </w:r>
      <w:r w:rsidR="001F1478" w:rsidRPr="000E2D10">
        <w:rPr>
          <w:rFonts w:ascii="Arial" w:hAnsi="Arial" w:cs="Arial"/>
          <w:color w:val="000000" w:themeColor="text1"/>
          <w:sz w:val="24"/>
          <w:szCs w:val="24"/>
          <w:lang w:val="en-US"/>
        </w:rPr>
        <w:t xml:space="preserve">Similarly, in </w:t>
      </w:r>
      <w:r w:rsidR="001F1478" w:rsidRPr="000E2D10">
        <w:rPr>
          <w:rFonts w:ascii="Arial" w:hAnsi="Arial" w:cs="Arial"/>
          <w:i/>
          <w:iCs/>
          <w:color w:val="000000" w:themeColor="text1"/>
          <w:sz w:val="24"/>
          <w:szCs w:val="24"/>
          <w:lang w:val="en-US"/>
        </w:rPr>
        <w:t>Carillion</w:t>
      </w:r>
      <w:r w:rsidR="00AF6273" w:rsidRPr="000E2D10">
        <w:rPr>
          <w:rFonts w:ascii="Arial" w:hAnsi="Arial" w:cs="Arial"/>
          <w:i/>
          <w:iCs/>
          <w:color w:val="000000" w:themeColor="text1"/>
          <w:sz w:val="24"/>
          <w:szCs w:val="24"/>
          <w:lang w:val="en-US"/>
        </w:rPr>
        <w:t xml:space="preserve"> Construction [2001]</w:t>
      </w:r>
      <w:r w:rsidR="001958CC" w:rsidRPr="000E2D10">
        <w:rPr>
          <w:rFonts w:ascii="Arial" w:hAnsi="Arial" w:cs="Arial"/>
          <w:color w:val="000000" w:themeColor="text1"/>
          <w:sz w:val="24"/>
          <w:szCs w:val="24"/>
          <w:lang w:val="en-US"/>
        </w:rPr>
        <w:t xml:space="preserve"> illegitimate pressure </w:t>
      </w:r>
      <w:r w:rsidR="00AF6273" w:rsidRPr="000E2D10">
        <w:rPr>
          <w:rFonts w:ascii="Arial" w:hAnsi="Arial" w:cs="Arial"/>
          <w:color w:val="000000" w:themeColor="text1"/>
          <w:sz w:val="24"/>
          <w:szCs w:val="24"/>
          <w:lang w:val="en-US"/>
        </w:rPr>
        <w:t>amounted to</w:t>
      </w:r>
      <w:r w:rsidR="00DE665A" w:rsidRPr="000E2D10">
        <w:rPr>
          <w:rFonts w:ascii="Arial" w:hAnsi="Arial" w:cs="Arial"/>
          <w:color w:val="000000" w:themeColor="text1"/>
          <w:sz w:val="24"/>
          <w:szCs w:val="24"/>
          <w:lang w:val="en-US"/>
        </w:rPr>
        <w:t xml:space="preserve"> economic duress</w:t>
      </w:r>
      <w:r w:rsidR="006079C7" w:rsidRPr="000E2D10">
        <w:rPr>
          <w:rFonts w:ascii="Arial" w:hAnsi="Arial" w:cs="Arial"/>
          <w:color w:val="000000" w:themeColor="text1"/>
          <w:sz w:val="24"/>
          <w:szCs w:val="24"/>
          <w:lang w:val="en-US"/>
        </w:rPr>
        <w:t xml:space="preserve"> (</w:t>
      </w:r>
      <w:r w:rsidR="00430367" w:rsidRPr="000E2D10">
        <w:rPr>
          <w:rFonts w:ascii="Arial" w:hAnsi="Arial" w:cs="Arial"/>
          <w:color w:val="000000" w:themeColor="text1"/>
          <w:sz w:val="24"/>
          <w:szCs w:val="24"/>
          <w:lang w:val="en-US"/>
        </w:rPr>
        <w:t>Tan, 2001</w:t>
      </w:r>
      <w:r w:rsidR="006079C7" w:rsidRPr="000E2D10">
        <w:rPr>
          <w:rFonts w:ascii="Arial" w:hAnsi="Arial" w:cs="Arial"/>
          <w:color w:val="000000" w:themeColor="text1"/>
          <w:sz w:val="24"/>
          <w:szCs w:val="24"/>
          <w:lang w:val="en-US"/>
        </w:rPr>
        <w:t>)</w:t>
      </w:r>
      <w:r w:rsidR="00AF6273" w:rsidRPr="000E2D10">
        <w:rPr>
          <w:rFonts w:ascii="Arial" w:hAnsi="Arial" w:cs="Arial"/>
          <w:color w:val="000000" w:themeColor="text1"/>
          <w:sz w:val="24"/>
          <w:szCs w:val="24"/>
          <w:lang w:val="en-US"/>
        </w:rPr>
        <w:t>.</w:t>
      </w:r>
    </w:p>
    <w:p w14:paraId="6248844E" w14:textId="77777777" w:rsidR="00FE79F9" w:rsidRPr="00FE79F9" w:rsidRDefault="00FE79F9" w:rsidP="005C6B02">
      <w:pPr>
        <w:spacing w:line="480" w:lineRule="auto"/>
        <w:jc w:val="both"/>
        <w:rPr>
          <w:rFonts w:ascii="Arial" w:hAnsi="Arial" w:cs="Arial"/>
          <w:color w:val="000000" w:themeColor="text1"/>
          <w:sz w:val="24"/>
          <w:szCs w:val="24"/>
          <w:lang w:val="en-US"/>
        </w:rPr>
      </w:pPr>
    </w:p>
    <w:p w14:paraId="36B2AF24" w14:textId="42ED322C" w:rsidR="00A8029A" w:rsidRDefault="00416C47" w:rsidP="005C6B02">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Observing the extent to which contracts have been upheld </w:t>
      </w:r>
      <w:r w:rsidR="00FA4F31">
        <w:rPr>
          <w:rFonts w:ascii="Arial" w:hAnsi="Arial" w:cs="Arial"/>
          <w:color w:val="000000" w:themeColor="text1"/>
          <w:sz w:val="24"/>
          <w:szCs w:val="24"/>
          <w:lang w:val="en-US"/>
        </w:rPr>
        <w:t xml:space="preserve">with reference to illegitimate pressure, </w:t>
      </w:r>
      <w:r w:rsidR="00FA4F31">
        <w:rPr>
          <w:rFonts w:ascii="Arial" w:hAnsi="Arial" w:cs="Arial"/>
          <w:i/>
          <w:iCs/>
          <w:color w:val="000000" w:themeColor="text1"/>
          <w:sz w:val="24"/>
          <w:szCs w:val="24"/>
          <w:lang w:val="en-US"/>
        </w:rPr>
        <w:t xml:space="preserve">Williams v Roffey [1990] </w:t>
      </w:r>
      <w:r w:rsidR="00205833" w:rsidRPr="0025059A">
        <w:rPr>
          <w:rFonts w:ascii="Arial" w:hAnsi="Arial" w:cs="Arial"/>
          <w:color w:val="000000" w:themeColor="text1"/>
          <w:sz w:val="24"/>
          <w:szCs w:val="24"/>
          <w:lang w:val="en-US"/>
        </w:rPr>
        <w:t>illustrates</w:t>
      </w:r>
      <w:r w:rsidR="00293D2B" w:rsidRPr="0025059A">
        <w:rPr>
          <w:rFonts w:ascii="Arial" w:hAnsi="Arial" w:cs="Arial"/>
          <w:color w:val="000000" w:themeColor="text1"/>
          <w:sz w:val="24"/>
          <w:szCs w:val="24"/>
          <w:lang w:val="en-US"/>
        </w:rPr>
        <w:t xml:space="preserve"> </w:t>
      </w:r>
      <w:r w:rsidR="00293D2B">
        <w:rPr>
          <w:rFonts w:ascii="Arial" w:hAnsi="Arial" w:cs="Arial"/>
          <w:color w:val="000000" w:themeColor="text1"/>
          <w:sz w:val="24"/>
          <w:szCs w:val="24"/>
          <w:lang w:val="en-US"/>
        </w:rPr>
        <w:t>how</w:t>
      </w:r>
      <w:r w:rsidR="00E029FF">
        <w:rPr>
          <w:rFonts w:ascii="Arial" w:hAnsi="Arial" w:cs="Arial"/>
          <w:color w:val="000000" w:themeColor="text1"/>
          <w:sz w:val="24"/>
          <w:szCs w:val="24"/>
          <w:lang w:val="en-US"/>
        </w:rPr>
        <w:t xml:space="preserve"> difficulties arise on</w:t>
      </w:r>
      <w:r w:rsidR="00E029FF" w:rsidRPr="00DA7BE2">
        <w:rPr>
          <w:rFonts w:ascii="Arial" w:hAnsi="Arial" w:cs="Arial"/>
          <w:color w:val="FF0000"/>
          <w:sz w:val="24"/>
          <w:szCs w:val="24"/>
          <w:lang w:val="en-US"/>
        </w:rPr>
        <w:t xml:space="preserve"> </w:t>
      </w:r>
      <w:r w:rsidR="00E029FF">
        <w:rPr>
          <w:rFonts w:ascii="Arial" w:hAnsi="Arial" w:cs="Arial"/>
          <w:color w:val="000000" w:themeColor="text1"/>
          <w:sz w:val="24"/>
          <w:szCs w:val="24"/>
          <w:lang w:val="en-US"/>
        </w:rPr>
        <w:t>the</w:t>
      </w:r>
      <w:r w:rsidR="00293D2B">
        <w:rPr>
          <w:rFonts w:ascii="Arial" w:hAnsi="Arial" w:cs="Arial"/>
          <w:color w:val="000000" w:themeColor="text1"/>
          <w:sz w:val="24"/>
          <w:szCs w:val="24"/>
          <w:lang w:val="en-US"/>
        </w:rPr>
        <w:t xml:space="preserve"> </w:t>
      </w:r>
      <w:r w:rsidR="008B2DF7">
        <w:rPr>
          <w:rFonts w:ascii="Arial" w:hAnsi="Arial" w:cs="Arial"/>
          <w:color w:val="000000" w:themeColor="text1"/>
          <w:sz w:val="24"/>
          <w:szCs w:val="24"/>
          <w:lang w:val="en-US"/>
        </w:rPr>
        <w:t>distin</w:t>
      </w:r>
      <w:r w:rsidR="00E029FF">
        <w:rPr>
          <w:rFonts w:ascii="Arial" w:hAnsi="Arial" w:cs="Arial"/>
          <w:color w:val="000000" w:themeColor="text1"/>
          <w:sz w:val="24"/>
          <w:szCs w:val="24"/>
          <w:lang w:val="en-US"/>
        </w:rPr>
        <w:t>ction</w:t>
      </w:r>
      <w:r w:rsidR="00F4259F">
        <w:rPr>
          <w:rFonts w:ascii="Arial" w:hAnsi="Arial" w:cs="Arial"/>
          <w:color w:val="000000" w:themeColor="text1"/>
          <w:sz w:val="24"/>
          <w:szCs w:val="24"/>
          <w:lang w:val="en-US"/>
        </w:rPr>
        <w:t xml:space="preserve"> </w:t>
      </w:r>
      <w:r w:rsidR="008B2DF7">
        <w:rPr>
          <w:rFonts w:ascii="Arial" w:hAnsi="Arial" w:cs="Arial"/>
          <w:color w:val="000000" w:themeColor="text1"/>
          <w:sz w:val="24"/>
          <w:szCs w:val="24"/>
          <w:lang w:val="en-US"/>
        </w:rPr>
        <w:t xml:space="preserve">between legitimate and </w:t>
      </w:r>
      <w:r w:rsidR="00E029FF">
        <w:rPr>
          <w:rFonts w:ascii="Arial" w:hAnsi="Arial" w:cs="Arial"/>
          <w:color w:val="000000" w:themeColor="text1"/>
          <w:sz w:val="24"/>
          <w:szCs w:val="24"/>
          <w:lang w:val="en-US"/>
        </w:rPr>
        <w:t>illegitimate pressure</w:t>
      </w:r>
      <w:r w:rsidR="00F4259F">
        <w:rPr>
          <w:rFonts w:ascii="Arial" w:hAnsi="Arial" w:cs="Arial"/>
          <w:color w:val="000000" w:themeColor="text1"/>
          <w:sz w:val="24"/>
          <w:szCs w:val="24"/>
          <w:lang w:val="en-US"/>
        </w:rPr>
        <w:t xml:space="preserve"> in establishing economic duress</w:t>
      </w:r>
      <w:r w:rsidR="00B94B7E">
        <w:rPr>
          <w:rFonts w:ascii="Arial" w:hAnsi="Arial" w:cs="Arial"/>
          <w:color w:val="000000" w:themeColor="text1"/>
          <w:sz w:val="24"/>
          <w:szCs w:val="24"/>
          <w:lang w:val="en-US"/>
        </w:rPr>
        <w:t xml:space="preserve"> (</w:t>
      </w:r>
      <w:r w:rsidR="00DD7D1D">
        <w:rPr>
          <w:rFonts w:ascii="Arial" w:hAnsi="Arial" w:cs="Arial"/>
          <w:color w:val="000000" w:themeColor="text1"/>
          <w:sz w:val="24"/>
          <w:szCs w:val="24"/>
          <w:lang w:val="en-US"/>
        </w:rPr>
        <w:t>Had</w:t>
      </w:r>
      <w:r w:rsidR="005D707B">
        <w:rPr>
          <w:rFonts w:ascii="Arial" w:hAnsi="Arial" w:cs="Arial"/>
          <w:color w:val="000000" w:themeColor="text1"/>
          <w:sz w:val="24"/>
          <w:szCs w:val="24"/>
          <w:lang w:val="en-US"/>
        </w:rPr>
        <w:t>jiani, 2002</w:t>
      </w:r>
      <w:r w:rsidR="00B94B7E">
        <w:rPr>
          <w:rFonts w:ascii="Arial" w:hAnsi="Arial" w:cs="Arial"/>
          <w:color w:val="000000" w:themeColor="text1"/>
          <w:sz w:val="24"/>
          <w:szCs w:val="24"/>
          <w:lang w:val="en-US"/>
        </w:rPr>
        <w:t>)</w:t>
      </w:r>
      <w:r w:rsidR="00643A27">
        <w:rPr>
          <w:rFonts w:ascii="Arial" w:hAnsi="Arial" w:cs="Arial"/>
          <w:color w:val="000000" w:themeColor="text1"/>
          <w:sz w:val="24"/>
          <w:szCs w:val="24"/>
          <w:lang w:val="en-US"/>
        </w:rPr>
        <w:t>.</w:t>
      </w:r>
      <w:r w:rsidR="00882DD9">
        <w:rPr>
          <w:rFonts w:ascii="Arial" w:hAnsi="Arial" w:cs="Arial"/>
          <w:color w:val="000000" w:themeColor="text1"/>
          <w:sz w:val="24"/>
          <w:szCs w:val="24"/>
          <w:lang w:val="en-US"/>
        </w:rPr>
        <w:t xml:space="preserve"> </w:t>
      </w:r>
      <w:r w:rsidR="00D153D6">
        <w:rPr>
          <w:rFonts w:ascii="Arial" w:hAnsi="Arial" w:cs="Arial"/>
          <w:color w:val="000000" w:themeColor="text1"/>
          <w:sz w:val="24"/>
          <w:szCs w:val="24"/>
          <w:lang w:val="en-US"/>
        </w:rPr>
        <w:t>E</w:t>
      </w:r>
      <w:r w:rsidR="0086525B">
        <w:rPr>
          <w:rFonts w:ascii="Arial" w:hAnsi="Arial" w:cs="Arial"/>
          <w:color w:val="000000" w:themeColor="text1"/>
          <w:sz w:val="24"/>
          <w:szCs w:val="24"/>
          <w:lang w:val="en-US"/>
        </w:rPr>
        <w:t>stabli</w:t>
      </w:r>
      <w:r w:rsidR="009C3AF4">
        <w:rPr>
          <w:rFonts w:ascii="Arial" w:hAnsi="Arial" w:cs="Arial"/>
          <w:color w:val="000000" w:themeColor="text1"/>
          <w:sz w:val="24"/>
          <w:szCs w:val="24"/>
          <w:lang w:val="en-US"/>
        </w:rPr>
        <w:t>shed</w:t>
      </w:r>
      <w:r w:rsidR="0086525B">
        <w:rPr>
          <w:rFonts w:ascii="Arial" w:hAnsi="Arial" w:cs="Arial"/>
          <w:color w:val="000000" w:themeColor="text1"/>
          <w:sz w:val="24"/>
          <w:szCs w:val="24"/>
          <w:lang w:val="en-US"/>
        </w:rPr>
        <w:t xml:space="preserve"> </w:t>
      </w:r>
      <w:r w:rsidR="00C66955">
        <w:rPr>
          <w:rFonts w:ascii="Arial" w:hAnsi="Arial" w:cs="Arial"/>
          <w:color w:val="000000" w:themeColor="text1"/>
          <w:sz w:val="24"/>
          <w:szCs w:val="24"/>
          <w:lang w:val="en-US"/>
        </w:rPr>
        <w:t>from</w:t>
      </w:r>
      <w:r w:rsidR="009C3AF4">
        <w:rPr>
          <w:rFonts w:ascii="Arial" w:hAnsi="Arial" w:cs="Arial"/>
          <w:color w:val="000000" w:themeColor="text1"/>
          <w:sz w:val="24"/>
          <w:szCs w:val="24"/>
          <w:lang w:val="en-US"/>
        </w:rPr>
        <w:t xml:space="preserve"> the</w:t>
      </w:r>
      <w:r w:rsidR="00C66955">
        <w:rPr>
          <w:rFonts w:ascii="Arial" w:hAnsi="Arial" w:cs="Arial"/>
          <w:color w:val="000000" w:themeColor="text1"/>
          <w:sz w:val="24"/>
          <w:szCs w:val="24"/>
          <w:lang w:val="en-US"/>
        </w:rPr>
        <w:t xml:space="preserve"> </w:t>
      </w:r>
      <w:r w:rsidR="00C66955">
        <w:rPr>
          <w:rFonts w:ascii="Arial" w:hAnsi="Arial" w:cs="Arial"/>
          <w:i/>
          <w:iCs/>
          <w:color w:val="000000" w:themeColor="text1"/>
          <w:sz w:val="24"/>
          <w:szCs w:val="24"/>
          <w:lang w:val="en-US"/>
        </w:rPr>
        <w:t>Universe Sentinel</w:t>
      </w:r>
      <w:r w:rsidR="00CF4E7F">
        <w:rPr>
          <w:rFonts w:ascii="Arial" w:hAnsi="Arial" w:cs="Arial"/>
          <w:i/>
          <w:iCs/>
          <w:color w:val="000000" w:themeColor="text1"/>
          <w:sz w:val="24"/>
          <w:szCs w:val="24"/>
          <w:lang w:val="en-US"/>
        </w:rPr>
        <w:t>,</w:t>
      </w:r>
      <w:r w:rsidR="00C66955">
        <w:rPr>
          <w:rFonts w:ascii="Arial" w:hAnsi="Arial" w:cs="Arial"/>
          <w:i/>
          <w:iCs/>
          <w:color w:val="000000" w:themeColor="text1"/>
          <w:sz w:val="24"/>
          <w:szCs w:val="24"/>
          <w:lang w:val="en-US"/>
        </w:rPr>
        <w:t xml:space="preserve"> </w:t>
      </w:r>
      <w:r w:rsidR="00942058">
        <w:rPr>
          <w:rFonts w:ascii="Arial" w:hAnsi="Arial" w:cs="Arial"/>
          <w:color w:val="000000" w:themeColor="text1"/>
          <w:sz w:val="24"/>
          <w:szCs w:val="24"/>
          <w:lang w:val="en-US"/>
        </w:rPr>
        <w:t>illegitimate pressure</w:t>
      </w:r>
      <w:r w:rsidR="00942058" w:rsidRPr="00AC11DE">
        <w:rPr>
          <w:rFonts w:ascii="Arial" w:hAnsi="Arial" w:cs="Arial"/>
          <w:color w:val="000000" w:themeColor="text1"/>
          <w:sz w:val="24"/>
          <w:szCs w:val="24"/>
          <w:lang w:val="en-US"/>
        </w:rPr>
        <w:t xml:space="preserve"> goes beyond negotiating pressures commonly found within the commercial world</w:t>
      </w:r>
      <w:r w:rsidR="00077EC5" w:rsidRPr="00AC11DE">
        <w:rPr>
          <w:rFonts w:ascii="Arial" w:hAnsi="Arial" w:cs="Arial"/>
          <w:color w:val="000000" w:themeColor="text1"/>
          <w:sz w:val="24"/>
          <w:szCs w:val="24"/>
          <w:lang w:val="en-US"/>
        </w:rPr>
        <w:t xml:space="preserve">, </w:t>
      </w:r>
      <w:r w:rsidR="008E1EA4">
        <w:rPr>
          <w:rFonts w:ascii="Arial" w:hAnsi="Arial" w:cs="Arial"/>
          <w:color w:val="000000" w:themeColor="text1"/>
          <w:sz w:val="24"/>
          <w:szCs w:val="24"/>
          <w:lang w:val="en-US"/>
        </w:rPr>
        <w:t>and</w:t>
      </w:r>
      <w:r w:rsidR="00077EC5" w:rsidRPr="00AC11DE">
        <w:rPr>
          <w:rFonts w:ascii="Arial" w:hAnsi="Arial" w:cs="Arial"/>
          <w:color w:val="000000" w:themeColor="text1"/>
          <w:sz w:val="24"/>
          <w:szCs w:val="24"/>
          <w:lang w:val="en-US"/>
        </w:rPr>
        <w:t xml:space="preserve"> </w:t>
      </w:r>
      <w:r w:rsidR="0095545C" w:rsidRPr="00AC11DE">
        <w:rPr>
          <w:rFonts w:ascii="Arial" w:hAnsi="Arial" w:cs="Arial"/>
          <w:color w:val="000000" w:themeColor="text1"/>
          <w:sz w:val="24"/>
          <w:szCs w:val="24"/>
          <w:lang w:val="en-US"/>
        </w:rPr>
        <w:t>can exist where the threat is one of lawful action</w:t>
      </w:r>
      <w:r w:rsidR="00C44A13" w:rsidRPr="00AC11DE">
        <w:rPr>
          <w:rFonts w:ascii="Arial" w:hAnsi="Arial" w:cs="Arial"/>
          <w:color w:val="000000" w:themeColor="text1"/>
          <w:sz w:val="24"/>
          <w:szCs w:val="24"/>
          <w:lang w:val="en-US"/>
        </w:rPr>
        <w:t>, depend</w:t>
      </w:r>
      <w:r w:rsidR="007906ED">
        <w:rPr>
          <w:rFonts w:ascii="Arial" w:hAnsi="Arial" w:cs="Arial"/>
          <w:color w:val="000000" w:themeColor="text1"/>
          <w:sz w:val="24"/>
          <w:szCs w:val="24"/>
          <w:lang w:val="en-US"/>
        </w:rPr>
        <w:t>ent</w:t>
      </w:r>
      <w:r w:rsidR="00C44A13" w:rsidRPr="00AC11DE">
        <w:rPr>
          <w:rFonts w:ascii="Arial" w:hAnsi="Arial" w:cs="Arial"/>
          <w:color w:val="000000" w:themeColor="text1"/>
          <w:sz w:val="24"/>
          <w:szCs w:val="24"/>
          <w:lang w:val="en-US"/>
        </w:rPr>
        <w:t xml:space="preserve"> on the nature of the dema</w:t>
      </w:r>
      <w:r w:rsidR="00157B4A" w:rsidRPr="00AC11DE">
        <w:rPr>
          <w:rFonts w:ascii="Arial" w:hAnsi="Arial" w:cs="Arial"/>
          <w:color w:val="000000" w:themeColor="text1"/>
          <w:sz w:val="24"/>
          <w:szCs w:val="24"/>
          <w:lang w:val="en-US"/>
        </w:rPr>
        <w:t>nd</w:t>
      </w:r>
      <w:r w:rsidR="00CF4E7F">
        <w:rPr>
          <w:rFonts w:ascii="Arial" w:hAnsi="Arial" w:cs="Arial"/>
          <w:color w:val="000000" w:themeColor="text1"/>
          <w:sz w:val="24"/>
          <w:szCs w:val="24"/>
          <w:lang w:val="en-US"/>
        </w:rPr>
        <w:t xml:space="preserve"> (Howell and Hamill, 2010)</w:t>
      </w:r>
      <w:r w:rsidR="00942058">
        <w:rPr>
          <w:rFonts w:ascii="Arial" w:hAnsi="Arial" w:cs="Arial"/>
          <w:color w:val="000000" w:themeColor="text1"/>
          <w:sz w:val="24"/>
          <w:szCs w:val="24"/>
          <w:lang w:val="en-US"/>
        </w:rPr>
        <w:t xml:space="preserve">. </w:t>
      </w:r>
      <w:r w:rsidR="00BB0F71">
        <w:rPr>
          <w:rFonts w:ascii="Arial" w:hAnsi="Arial" w:cs="Arial"/>
          <w:color w:val="000000" w:themeColor="text1"/>
          <w:sz w:val="24"/>
          <w:szCs w:val="24"/>
          <w:lang w:val="en-US"/>
        </w:rPr>
        <w:t>Reiterated</w:t>
      </w:r>
      <w:r w:rsidR="00712708">
        <w:rPr>
          <w:rFonts w:ascii="Arial" w:hAnsi="Arial" w:cs="Arial"/>
          <w:color w:val="000000" w:themeColor="text1"/>
          <w:sz w:val="24"/>
          <w:szCs w:val="24"/>
          <w:lang w:val="en-US"/>
        </w:rPr>
        <w:t xml:space="preserve"> in </w:t>
      </w:r>
      <w:r w:rsidR="00712708">
        <w:rPr>
          <w:rFonts w:ascii="Arial" w:hAnsi="Arial" w:cs="Arial"/>
          <w:i/>
          <w:iCs/>
          <w:color w:val="000000" w:themeColor="text1"/>
          <w:sz w:val="24"/>
          <w:szCs w:val="24"/>
          <w:lang w:val="en-US"/>
        </w:rPr>
        <w:t>DSND</w:t>
      </w:r>
      <w:r w:rsidR="00BF7BEC">
        <w:rPr>
          <w:rFonts w:ascii="Arial" w:hAnsi="Arial" w:cs="Arial"/>
          <w:i/>
          <w:iCs/>
          <w:color w:val="000000" w:themeColor="text1"/>
          <w:sz w:val="24"/>
          <w:szCs w:val="24"/>
          <w:lang w:val="en-US"/>
        </w:rPr>
        <w:t>,</w:t>
      </w:r>
      <w:r w:rsidR="001F712B">
        <w:rPr>
          <w:rFonts w:ascii="Arial" w:hAnsi="Arial" w:cs="Arial"/>
          <w:i/>
          <w:iCs/>
          <w:color w:val="000000" w:themeColor="text1"/>
          <w:sz w:val="24"/>
          <w:szCs w:val="24"/>
          <w:lang w:val="en-US"/>
        </w:rPr>
        <w:t xml:space="preserve"> </w:t>
      </w:r>
      <w:r w:rsidR="007F460B">
        <w:rPr>
          <w:rFonts w:ascii="Arial" w:hAnsi="Arial" w:cs="Arial"/>
          <w:color w:val="000000" w:themeColor="text1"/>
          <w:sz w:val="24"/>
          <w:szCs w:val="24"/>
          <w:lang w:val="en-US"/>
        </w:rPr>
        <w:t xml:space="preserve">Justice Dyson </w:t>
      </w:r>
      <w:r w:rsidR="00E325AB">
        <w:rPr>
          <w:rFonts w:ascii="Arial" w:hAnsi="Arial" w:cs="Arial"/>
          <w:color w:val="000000" w:themeColor="text1"/>
          <w:sz w:val="24"/>
          <w:szCs w:val="24"/>
          <w:lang w:val="en-US"/>
        </w:rPr>
        <w:t xml:space="preserve">stated </w:t>
      </w:r>
      <w:r w:rsidR="006D538F">
        <w:rPr>
          <w:rFonts w:ascii="Arial" w:hAnsi="Arial" w:cs="Arial"/>
          <w:color w:val="000000" w:themeColor="text1"/>
          <w:sz w:val="24"/>
          <w:szCs w:val="24"/>
          <w:lang w:val="en-US"/>
        </w:rPr>
        <w:t xml:space="preserve">illegitimate pressure </w:t>
      </w:r>
      <w:r w:rsidR="008110A3">
        <w:rPr>
          <w:rFonts w:ascii="Arial" w:hAnsi="Arial" w:cs="Arial"/>
          <w:color w:val="000000" w:themeColor="text1"/>
          <w:sz w:val="24"/>
          <w:szCs w:val="24"/>
          <w:lang w:val="en-US"/>
        </w:rPr>
        <w:t xml:space="preserve">must be </w:t>
      </w:r>
      <w:r w:rsidR="00DF132E">
        <w:rPr>
          <w:rFonts w:ascii="Arial" w:hAnsi="Arial" w:cs="Arial"/>
          <w:color w:val="000000" w:themeColor="text1"/>
          <w:sz w:val="24"/>
          <w:szCs w:val="24"/>
          <w:lang w:val="en-US"/>
        </w:rPr>
        <w:t>distinguished</w:t>
      </w:r>
      <w:r w:rsidR="00667254">
        <w:rPr>
          <w:rFonts w:ascii="Arial" w:hAnsi="Arial" w:cs="Arial"/>
          <w:color w:val="000000" w:themeColor="text1"/>
          <w:sz w:val="24"/>
          <w:szCs w:val="24"/>
          <w:lang w:val="en-US"/>
        </w:rPr>
        <w:t xml:space="preserve"> from the </w:t>
      </w:r>
      <w:r w:rsidR="00C62043">
        <w:rPr>
          <w:rFonts w:ascii="Arial" w:hAnsi="Arial" w:cs="Arial"/>
          <w:color w:val="000000" w:themeColor="text1"/>
          <w:sz w:val="24"/>
          <w:szCs w:val="24"/>
          <w:lang w:val="en-US"/>
        </w:rPr>
        <w:t>‘</w:t>
      </w:r>
      <w:r w:rsidR="00667254">
        <w:rPr>
          <w:rFonts w:ascii="Arial" w:hAnsi="Arial" w:cs="Arial"/>
          <w:color w:val="000000" w:themeColor="text1"/>
          <w:sz w:val="24"/>
          <w:szCs w:val="24"/>
          <w:lang w:val="en-US"/>
        </w:rPr>
        <w:t>rough and tumble</w:t>
      </w:r>
      <w:r w:rsidR="00C62043">
        <w:rPr>
          <w:rFonts w:ascii="Arial" w:hAnsi="Arial" w:cs="Arial"/>
          <w:color w:val="000000" w:themeColor="text1"/>
          <w:sz w:val="24"/>
          <w:szCs w:val="24"/>
          <w:lang w:val="en-US"/>
        </w:rPr>
        <w:t>’</w:t>
      </w:r>
      <w:r w:rsidR="00667254">
        <w:rPr>
          <w:rFonts w:ascii="Arial" w:hAnsi="Arial" w:cs="Arial"/>
          <w:color w:val="000000" w:themeColor="text1"/>
          <w:sz w:val="24"/>
          <w:szCs w:val="24"/>
          <w:lang w:val="en-US"/>
        </w:rPr>
        <w:t xml:space="preserve"> of </w:t>
      </w:r>
      <w:r w:rsidR="00452E2A">
        <w:rPr>
          <w:rFonts w:ascii="Arial" w:hAnsi="Arial" w:cs="Arial"/>
          <w:color w:val="000000" w:themeColor="text1"/>
          <w:sz w:val="24"/>
          <w:szCs w:val="24"/>
          <w:lang w:val="en-US"/>
        </w:rPr>
        <w:t>the</w:t>
      </w:r>
      <w:r w:rsidR="00954B63">
        <w:rPr>
          <w:rFonts w:ascii="Arial" w:hAnsi="Arial" w:cs="Arial"/>
          <w:color w:val="000000" w:themeColor="text1"/>
          <w:sz w:val="24"/>
          <w:szCs w:val="24"/>
          <w:lang w:val="en-US"/>
        </w:rPr>
        <w:t xml:space="preserve"> pressures </w:t>
      </w:r>
      <w:r w:rsidR="00165184">
        <w:rPr>
          <w:rFonts w:ascii="Arial" w:hAnsi="Arial" w:cs="Arial"/>
          <w:color w:val="000000" w:themeColor="text1"/>
          <w:sz w:val="24"/>
          <w:szCs w:val="24"/>
          <w:lang w:val="en-US"/>
        </w:rPr>
        <w:t xml:space="preserve">concerning </w:t>
      </w:r>
      <w:r w:rsidR="00452E2A">
        <w:rPr>
          <w:rFonts w:ascii="Arial" w:hAnsi="Arial" w:cs="Arial"/>
          <w:color w:val="000000" w:themeColor="text1"/>
          <w:sz w:val="24"/>
          <w:szCs w:val="24"/>
          <w:lang w:val="en-US"/>
        </w:rPr>
        <w:t xml:space="preserve">normal </w:t>
      </w:r>
      <w:r w:rsidR="00165184">
        <w:rPr>
          <w:rFonts w:ascii="Arial" w:hAnsi="Arial" w:cs="Arial"/>
          <w:color w:val="000000" w:themeColor="text1"/>
          <w:sz w:val="24"/>
          <w:szCs w:val="24"/>
          <w:lang w:val="en-US"/>
        </w:rPr>
        <w:t xml:space="preserve">commercial </w:t>
      </w:r>
      <w:r w:rsidR="00452E2A">
        <w:rPr>
          <w:rFonts w:ascii="Arial" w:hAnsi="Arial" w:cs="Arial"/>
          <w:color w:val="000000" w:themeColor="text1"/>
          <w:sz w:val="24"/>
          <w:szCs w:val="24"/>
          <w:lang w:val="en-US"/>
        </w:rPr>
        <w:t>bargaining</w:t>
      </w:r>
      <w:r w:rsidR="00BF7BEC">
        <w:rPr>
          <w:rFonts w:ascii="Arial" w:hAnsi="Arial" w:cs="Arial"/>
          <w:color w:val="000000" w:themeColor="text1"/>
          <w:sz w:val="24"/>
          <w:szCs w:val="24"/>
          <w:lang w:val="en-US"/>
        </w:rPr>
        <w:t xml:space="preserve"> (</w:t>
      </w:r>
      <w:r w:rsidR="00347B84">
        <w:rPr>
          <w:rFonts w:ascii="Arial" w:hAnsi="Arial" w:cs="Arial"/>
          <w:color w:val="000000" w:themeColor="text1"/>
          <w:sz w:val="24"/>
          <w:szCs w:val="24"/>
          <w:lang w:val="en-US"/>
        </w:rPr>
        <w:t>Davies</w:t>
      </w:r>
      <w:r w:rsidR="003478D7">
        <w:rPr>
          <w:rFonts w:ascii="Arial" w:hAnsi="Arial" w:cs="Arial"/>
          <w:color w:val="000000" w:themeColor="text1"/>
          <w:sz w:val="24"/>
          <w:szCs w:val="24"/>
          <w:lang w:val="en-US"/>
        </w:rPr>
        <w:t>, 2018</w:t>
      </w:r>
      <w:r w:rsidR="001F712B">
        <w:rPr>
          <w:rFonts w:ascii="Arial" w:hAnsi="Arial" w:cs="Arial"/>
          <w:color w:val="000000" w:themeColor="text1"/>
          <w:sz w:val="24"/>
          <w:szCs w:val="24"/>
          <w:lang w:val="en-US"/>
        </w:rPr>
        <w:t>).</w:t>
      </w:r>
      <w:r w:rsidR="00C62043">
        <w:rPr>
          <w:rFonts w:ascii="Arial" w:hAnsi="Arial" w:cs="Arial"/>
          <w:color w:val="000000" w:themeColor="text1"/>
          <w:sz w:val="24"/>
          <w:szCs w:val="24"/>
          <w:lang w:val="en-US"/>
        </w:rPr>
        <w:t xml:space="preserve"> </w:t>
      </w:r>
      <w:r w:rsidR="00E90704">
        <w:rPr>
          <w:rFonts w:ascii="Arial" w:hAnsi="Arial" w:cs="Arial"/>
          <w:color w:val="000000" w:themeColor="text1"/>
          <w:sz w:val="24"/>
          <w:szCs w:val="24"/>
          <w:lang w:val="en-US"/>
        </w:rPr>
        <w:t xml:space="preserve">However, </w:t>
      </w:r>
      <w:r w:rsidR="003E76BA">
        <w:rPr>
          <w:rFonts w:ascii="Arial" w:hAnsi="Arial" w:cs="Arial"/>
          <w:color w:val="000000" w:themeColor="text1"/>
          <w:sz w:val="24"/>
          <w:szCs w:val="24"/>
          <w:lang w:val="en-US"/>
        </w:rPr>
        <w:t>Loke</w:t>
      </w:r>
      <w:r w:rsidR="005A4D74">
        <w:rPr>
          <w:rFonts w:ascii="Arial" w:hAnsi="Arial" w:cs="Arial"/>
          <w:color w:val="000000" w:themeColor="text1"/>
          <w:sz w:val="24"/>
          <w:szCs w:val="24"/>
          <w:lang w:val="en-US"/>
        </w:rPr>
        <w:t xml:space="preserve"> (201</w:t>
      </w:r>
      <w:r w:rsidR="00A70F86">
        <w:rPr>
          <w:rFonts w:ascii="Arial" w:hAnsi="Arial" w:cs="Arial"/>
          <w:color w:val="000000" w:themeColor="text1"/>
          <w:sz w:val="24"/>
          <w:szCs w:val="24"/>
          <w:lang w:val="en-US"/>
        </w:rPr>
        <w:t>7</w:t>
      </w:r>
      <w:r w:rsidR="005A4D74">
        <w:rPr>
          <w:rFonts w:ascii="Arial" w:hAnsi="Arial" w:cs="Arial"/>
          <w:color w:val="000000" w:themeColor="text1"/>
          <w:sz w:val="24"/>
          <w:szCs w:val="24"/>
          <w:lang w:val="en-US"/>
        </w:rPr>
        <w:t xml:space="preserve">) </w:t>
      </w:r>
      <w:r w:rsidR="008D0143">
        <w:rPr>
          <w:rFonts w:ascii="Arial" w:hAnsi="Arial" w:cs="Arial"/>
          <w:color w:val="000000" w:themeColor="text1"/>
          <w:sz w:val="24"/>
          <w:szCs w:val="24"/>
          <w:lang w:val="en-US"/>
        </w:rPr>
        <w:t>claims</w:t>
      </w:r>
      <w:r w:rsidR="000F37C3">
        <w:rPr>
          <w:rFonts w:ascii="Arial" w:hAnsi="Arial" w:cs="Arial"/>
          <w:color w:val="000000" w:themeColor="text1"/>
          <w:sz w:val="24"/>
          <w:szCs w:val="24"/>
          <w:lang w:val="en-US"/>
        </w:rPr>
        <w:t>,</w:t>
      </w:r>
      <w:r w:rsidR="008D0143">
        <w:rPr>
          <w:rFonts w:ascii="Arial" w:hAnsi="Arial" w:cs="Arial"/>
          <w:color w:val="000000" w:themeColor="text1"/>
          <w:sz w:val="24"/>
          <w:szCs w:val="24"/>
          <w:lang w:val="en-US"/>
        </w:rPr>
        <w:t xml:space="preserve"> </w:t>
      </w:r>
      <w:r w:rsidR="00E90704">
        <w:rPr>
          <w:rFonts w:ascii="Arial" w:hAnsi="Arial" w:cs="Arial"/>
          <w:color w:val="000000" w:themeColor="text1"/>
          <w:sz w:val="24"/>
          <w:szCs w:val="24"/>
          <w:lang w:val="en-US"/>
        </w:rPr>
        <w:t>li</w:t>
      </w:r>
      <w:r w:rsidR="00225C85">
        <w:rPr>
          <w:rFonts w:ascii="Arial" w:hAnsi="Arial" w:cs="Arial"/>
          <w:color w:val="000000" w:themeColor="text1"/>
          <w:sz w:val="24"/>
          <w:szCs w:val="24"/>
          <w:lang w:val="en-US"/>
        </w:rPr>
        <w:t>mited</w:t>
      </w:r>
      <w:r w:rsidR="00E90704">
        <w:rPr>
          <w:rFonts w:ascii="Arial" w:hAnsi="Arial" w:cs="Arial"/>
          <w:color w:val="000000" w:themeColor="text1"/>
          <w:sz w:val="24"/>
          <w:szCs w:val="24"/>
          <w:lang w:val="en-US"/>
        </w:rPr>
        <w:t xml:space="preserve"> guidance has been provided </w:t>
      </w:r>
      <w:r w:rsidR="009836AF">
        <w:rPr>
          <w:rFonts w:ascii="Arial" w:hAnsi="Arial" w:cs="Arial"/>
          <w:color w:val="000000" w:themeColor="text1"/>
          <w:sz w:val="24"/>
          <w:szCs w:val="24"/>
          <w:lang w:val="en-US"/>
        </w:rPr>
        <w:t>regarding the meaning ‘illegitimate pressure’</w:t>
      </w:r>
      <w:r w:rsidR="004C452A">
        <w:rPr>
          <w:rFonts w:ascii="Arial" w:hAnsi="Arial" w:cs="Arial"/>
          <w:color w:val="000000" w:themeColor="text1"/>
          <w:sz w:val="24"/>
          <w:szCs w:val="24"/>
          <w:lang w:val="en-US"/>
        </w:rPr>
        <w:t>,</w:t>
      </w:r>
      <w:r w:rsidR="009836AF">
        <w:rPr>
          <w:rFonts w:ascii="Arial" w:hAnsi="Arial" w:cs="Arial"/>
          <w:color w:val="000000" w:themeColor="text1"/>
          <w:sz w:val="24"/>
          <w:szCs w:val="24"/>
          <w:lang w:val="en-US"/>
        </w:rPr>
        <w:t xml:space="preserve"> </w:t>
      </w:r>
      <w:r w:rsidR="009C4E8C">
        <w:rPr>
          <w:rFonts w:ascii="Arial" w:hAnsi="Arial" w:cs="Arial"/>
          <w:color w:val="000000" w:themeColor="text1"/>
          <w:sz w:val="24"/>
          <w:szCs w:val="24"/>
          <w:lang w:val="en-US"/>
        </w:rPr>
        <w:t>leading to</w:t>
      </w:r>
      <w:r w:rsidR="003B5467">
        <w:rPr>
          <w:rFonts w:ascii="Arial" w:hAnsi="Arial" w:cs="Arial"/>
          <w:color w:val="000000" w:themeColor="text1"/>
          <w:sz w:val="24"/>
          <w:szCs w:val="24"/>
          <w:lang w:val="en-US"/>
        </w:rPr>
        <w:t xml:space="preserve"> </w:t>
      </w:r>
      <w:r w:rsidR="008D1530">
        <w:rPr>
          <w:rFonts w:ascii="Arial" w:hAnsi="Arial" w:cs="Arial"/>
          <w:color w:val="000000" w:themeColor="text1"/>
          <w:sz w:val="24"/>
          <w:szCs w:val="24"/>
          <w:lang w:val="en-US"/>
        </w:rPr>
        <w:t xml:space="preserve">uncertainty to where the </w:t>
      </w:r>
      <w:r w:rsidR="008D1530">
        <w:rPr>
          <w:rFonts w:ascii="Arial" w:hAnsi="Arial" w:cs="Arial"/>
          <w:color w:val="000000" w:themeColor="text1"/>
          <w:sz w:val="24"/>
          <w:szCs w:val="24"/>
          <w:lang w:val="en-US"/>
        </w:rPr>
        <w:lastRenderedPageBreak/>
        <w:t xml:space="preserve">line </w:t>
      </w:r>
      <w:r w:rsidR="003A30B9">
        <w:rPr>
          <w:rFonts w:ascii="Arial" w:hAnsi="Arial" w:cs="Arial"/>
          <w:color w:val="000000" w:themeColor="text1"/>
          <w:sz w:val="24"/>
          <w:szCs w:val="24"/>
          <w:lang w:val="en-US"/>
        </w:rPr>
        <w:t>sh</w:t>
      </w:r>
      <w:r w:rsidR="003A30B9" w:rsidRPr="005927FE">
        <w:rPr>
          <w:rFonts w:ascii="Arial" w:hAnsi="Arial" w:cs="Arial"/>
          <w:color w:val="000000" w:themeColor="text1"/>
          <w:sz w:val="24"/>
          <w:szCs w:val="24"/>
          <w:lang w:val="en-US"/>
        </w:rPr>
        <w:t>ould be drawn.</w:t>
      </w:r>
      <w:r w:rsidR="00AE60DB" w:rsidRPr="005927FE">
        <w:rPr>
          <w:rFonts w:ascii="Arial" w:hAnsi="Arial" w:cs="Arial"/>
          <w:color w:val="000000" w:themeColor="text1"/>
          <w:sz w:val="24"/>
          <w:szCs w:val="24"/>
          <w:lang w:val="en-US"/>
        </w:rPr>
        <w:t xml:space="preserve"> Therefore, </w:t>
      </w:r>
      <w:r w:rsidR="00E80E56" w:rsidRPr="005927FE">
        <w:rPr>
          <w:rFonts w:ascii="Arial" w:hAnsi="Arial" w:cs="Arial"/>
          <w:color w:val="000000" w:themeColor="text1"/>
          <w:sz w:val="24"/>
          <w:szCs w:val="24"/>
          <w:lang w:val="en-US"/>
        </w:rPr>
        <w:t xml:space="preserve">for courts to uphold contracts </w:t>
      </w:r>
      <w:r w:rsidR="00B67013" w:rsidRPr="005927FE">
        <w:rPr>
          <w:rFonts w:ascii="Arial" w:hAnsi="Arial" w:cs="Arial"/>
          <w:color w:val="000000" w:themeColor="text1"/>
          <w:sz w:val="24"/>
          <w:szCs w:val="24"/>
          <w:lang w:val="en-US"/>
        </w:rPr>
        <w:t xml:space="preserve">alleging duress, </w:t>
      </w:r>
      <w:r w:rsidR="00AE60DB" w:rsidRPr="005927FE">
        <w:rPr>
          <w:rFonts w:ascii="Arial" w:hAnsi="Arial" w:cs="Arial"/>
          <w:color w:val="000000" w:themeColor="text1"/>
          <w:sz w:val="24"/>
          <w:szCs w:val="24"/>
          <w:lang w:val="en-US"/>
        </w:rPr>
        <w:t>t</w:t>
      </w:r>
      <w:r w:rsidR="00AE60DB">
        <w:rPr>
          <w:rFonts w:ascii="Arial" w:hAnsi="Arial" w:cs="Arial"/>
          <w:color w:val="000000" w:themeColor="text1"/>
          <w:sz w:val="24"/>
          <w:szCs w:val="24"/>
          <w:lang w:val="en-US"/>
        </w:rPr>
        <w:t>he most difficult deci</w:t>
      </w:r>
      <w:r w:rsidR="005927FE">
        <w:rPr>
          <w:rFonts w:ascii="Arial" w:hAnsi="Arial" w:cs="Arial"/>
          <w:color w:val="000000" w:themeColor="text1"/>
          <w:sz w:val="24"/>
          <w:szCs w:val="24"/>
          <w:lang w:val="en-US"/>
        </w:rPr>
        <w:t>sion is</w:t>
      </w:r>
      <w:r w:rsidR="00AE60DB">
        <w:rPr>
          <w:rFonts w:ascii="Arial" w:hAnsi="Arial" w:cs="Arial"/>
          <w:color w:val="000000" w:themeColor="text1"/>
          <w:sz w:val="24"/>
          <w:szCs w:val="24"/>
          <w:lang w:val="en-US"/>
        </w:rPr>
        <w:t xml:space="preserve"> whe</w:t>
      </w:r>
      <w:r w:rsidR="005927FE">
        <w:rPr>
          <w:rFonts w:ascii="Arial" w:hAnsi="Arial" w:cs="Arial"/>
          <w:color w:val="000000" w:themeColor="text1"/>
          <w:sz w:val="24"/>
          <w:szCs w:val="24"/>
          <w:lang w:val="en-US"/>
        </w:rPr>
        <w:t xml:space="preserve">ther </w:t>
      </w:r>
      <w:r w:rsidR="00AE60DB">
        <w:rPr>
          <w:rFonts w:ascii="Arial" w:hAnsi="Arial" w:cs="Arial"/>
          <w:color w:val="000000" w:themeColor="text1"/>
          <w:sz w:val="24"/>
          <w:szCs w:val="24"/>
          <w:lang w:val="en-US"/>
        </w:rPr>
        <w:t>the pressure exerted is illegitimate</w:t>
      </w:r>
      <w:r w:rsidR="00EE5001">
        <w:rPr>
          <w:rFonts w:ascii="Arial" w:hAnsi="Arial" w:cs="Arial"/>
          <w:color w:val="000000" w:themeColor="text1"/>
          <w:sz w:val="24"/>
          <w:szCs w:val="24"/>
          <w:lang w:val="en-US"/>
        </w:rPr>
        <w:t xml:space="preserve"> (Allan, 2007).</w:t>
      </w:r>
      <w:r w:rsidR="00C44822">
        <w:rPr>
          <w:rFonts w:ascii="Arial" w:hAnsi="Arial" w:cs="Arial"/>
          <w:color w:val="000000" w:themeColor="text1"/>
          <w:sz w:val="24"/>
          <w:szCs w:val="24"/>
          <w:lang w:val="en-US"/>
        </w:rPr>
        <w:t xml:space="preserve"> </w:t>
      </w:r>
    </w:p>
    <w:p w14:paraId="1BEC5EF2" w14:textId="149751A8" w:rsidR="00EF2DE2" w:rsidRPr="00444E9A" w:rsidRDefault="00970AF8" w:rsidP="005C6B02">
      <w:pPr>
        <w:spacing w:line="480" w:lineRule="auto"/>
        <w:jc w:val="both"/>
        <w:rPr>
          <w:rFonts w:ascii="Arial" w:hAnsi="Arial" w:cs="Arial"/>
          <w:color w:val="000000" w:themeColor="text1"/>
          <w:sz w:val="24"/>
          <w:szCs w:val="24"/>
          <w:lang w:val="en-US"/>
        </w:rPr>
      </w:pPr>
      <w:r w:rsidRPr="00444E9A">
        <w:rPr>
          <w:rFonts w:ascii="Arial" w:hAnsi="Arial" w:cs="Arial"/>
          <w:color w:val="000000" w:themeColor="text1"/>
          <w:sz w:val="24"/>
          <w:szCs w:val="24"/>
          <w:lang w:val="en-US"/>
        </w:rPr>
        <w:t xml:space="preserve">It was held in </w:t>
      </w:r>
      <w:r w:rsidRPr="00444E9A">
        <w:rPr>
          <w:rFonts w:ascii="Arial" w:hAnsi="Arial" w:cs="Arial"/>
          <w:i/>
          <w:iCs/>
          <w:color w:val="000000" w:themeColor="text1"/>
          <w:sz w:val="24"/>
          <w:szCs w:val="24"/>
          <w:lang w:val="en-US"/>
        </w:rPr>
        <w:t xml:space="preserve">CTN Cash v Gallaher [1994] </w:t>
      </w:r>
      <w:r w:rsidR="003C001C" w:rsidRPr="00444E9A">
        <w:rPr>
          <w:rFonts w:ascii="Arial" w:hAnsi="Arial" w:cs="Arial"/>
          <w:color w:val="000000" w:themeColor="text1"/>
          <w:sz w:val="24"/>
          <w:szCs w:val="24"/>
          <w:lang w:val="en-US"/>
        </w:rPr>
        <w:t xml:space="preserve">that mere commercial </w:t>
      </w:r>
      <w:r w:rsidR="00A13179" w:rsidRPr="00444E9A">
        <w:rPr>
          <w:rFonts w:ascii="Arial" w:hAnsi="Arial" w:cs="Arial"/>
          <w:color w:val="000000" w:themeColor="text1"/>
          <w:sz w:val="24"/>
          <w:szCs w:val="24"/>
          <w:lang w:val="en-US"/>
        </w:rPr>
        <w:t xml:space="preserve">pressure did not </w:t>
      </w:r>
      <w:r w:rsidR="00417135" w:rsidRPr="00444E9A">
        <w:rPr>
          <w:rFonts w:ascii="Arial" w:hAnsi="Arial" w:cs="Arial"/>
          <w:color w:val="000000" w:themeColor="text1"/>
          <w:sz w:val="24"/>
          <w:szCs w:val="24"/>
          <w:lang w:val="en-US"/>
        </w:rPr>
        <w:t>s</w:t>
      </w:r>
      <w:r w:rsidR="008264DD" w:rsidRPr="00444E9A">
        <w:rPr>
          <w:rFonts w:ascii="Arial" w:hAnsi="Arial" w:cs="Arial"/>
          <w:color w:val="000000" w:themeColor="text1"/>
          <w:sz w:val="24"/>
          <w:szCs w:val="24"/>
          <w:lang w:val="en-US"/>
        </w:rPr>
        <w:t>atisfy</w:t>
      </w:r>
      <w:r w:rsidR="00417135" w:rsidRPr="00444E9A">
        <w:rPr>
          <w:rFonts w:ascii="Arial" w:hAnsi="Arial" w:cs="Arial"/>
          <w:color w:val="000000" w:themeColor="text1"/>
          <w:sz w:val="24"/>
          <w:szCs w:val="24"/>
          <w:lang w:val="en-US"/>
        </w:rPr>
        <w:t xml:space="preserve"> duress</w:t>
      </w:r>
      <w:r w:rsidR="00110A34" w:rsidRPr="00444E9A">
        <w:rPr>
          <w:rFonts w:ascii="Arial" w:hAnsi="Arial" w:cs="Arial"/>
          <w:color w:val="000000" w:themeColor="text1"/>
          <w:sz w:val="24"/>
          <w:szCs w:val="24"/>
          <w:lang w:val="en-US"/>
        </w:rPr>
        <w:t xml:space="preserve"> as the </w:t>
      </w:r>
      <w:r w:rsidR="00CB22A6" w:rsidRPr="00444E9A">
        <w:rPr>
          <w:rFonts w:ascii="Arial" w:hAnsi="Arial" w:cs="Arial"/>
          <w:color w:val="000000" w:themeColor="text1"/>
          <w:sz w:val="24"/>
          <w:szCs w:val="24"/>
          <w:lang w:val="en-US"/>
        </w:rPr>
        <w:t xml:space="preserve">threats were issued in </w:t>
      </w:r>
      <w:r w:rsidR="00EF2DE2" w:rsidRPr="00444E9A">
        <w:rPr>
          <w:rFonts w:ascii="Arial" w:hAnsi="Arial" w:cs="Arial"/>
          <w:color w:val="000000" w:themeColor="text1"/>
          <w:sz w:val="24"/>
          <w:szCs w:val="24"/>
          <w:lang w:val="en-US"/>
        </w:rPr>
        <w:t>‘</w:t>
      </w:r>
      <w:r w:rsidR="00CB22A6" w:rsidRPr="00444E9A">
        <w:rPr>
          <w:rFonts w:ascii="Arial" w:hAnsi="Arial" w:cs="Arial"/>
          <w:color w:val="000000" w:themeColor="text1"/>
          <w:sz w:val="24"/>
          <w:szCs w:val="24"/>
          <w:lang w:val="en-US"/>
        </w:rPr>
        <w:t>good faith</w:t>
      </w:r>
      <w:r w:rsidR="00EF2DE2" w:rsidRPr="00444E9A">
        <w:rPr>
          <w:rFonts w:ascii="Arial" w:hAnsi="Arial" w:cs="Arial"/>
          <w:color w:val="000000" w:themeColor="text1"/>
          <w:sz w:val="24"/>
          <w:szCs w:val="24"/>
          <w:lang w:val="en-US"/>
        </w:rPr>
        <w:t>’</w:t>
      </w:r>
      <w:r w:rsidR="001A445B" w:rsidRPr="00444E9A">
        <w:rPr>
          <w:rFonts w:ascii="Arial" w:hAnsi="Arial" w:cs="Arial"/>
          <w:color w:val="000000" w:themeColor="text1"/>
          <w:sz w:val="24"/>
          <w:szCs w:val="24"/>
          <w:lang w:val="en-US"/>
        </w:rPr>
        <w:t>. Nevertheless</w:t>
      </w:r>
      <w:r w:rsidR="00260636" w:rsidRPr="00444E9A">
        <w:rPr>
          <w:rFonts w:ascii="Arial" w:hAnsi="Arial" w:cs="Arial"/>
          <w:color w:val="000000" w:themeColor="text1"/>
          <w:sz w:val="24"/>
          <w:szCs w:val="24"/>
          <w:lang w:val="en-US"/>
        </w:rPr>
        <w:t>,</w:t>
      </w:r>
      <w:r w:rsidR="001A445B" w:rsidRPr="00444E9A">
        <w:rPr>
          <w:rFonts w:ascii="Arial" w:hAnsi="Arial" w:cs="Arial"/>
          <w:color w:val="000000" w:themeColor="text1"/>
          <w:sz w:val="24"/>
          <w:szCs w:val="24"/>
          <w:lang w:val="en-US"/>
        </w:rPr>
        <w:t xml:space="preserve"> acknowledging that ‘lawful act</w:t>
      </w:r>
      <w:r w:rsidR="002F1C39" w:rsidRPr="00444E9A">
        <w:rPr>
          <w:rFonts w:ascii="Arial" w:hAnsi="Arial" w:cs="Arial"/>
          <w:color w:val="000000" w:themeColor="text1"/>
          <w:sz w:val="24"/>
          <w:szCs w:val="24"/>
          <w:lang w:val="en-US"/>
        </w:rPr>
        <w:t>s’</w:t>
      </w:r>
      <w:r w:rsidR="001A445B" w:rsidRPr="00444E9A">
        <w:rPr>
          <w:rFonts w:ascii="Arial" w:hAnsi="Arial" w:cs="Arial"/>
          <w:color w:val="000000" w:themeColor="text1"/>
          <w:sz w:val="24"/>
          <w:szCs w:val="24"/>
          <w:lang w:val="en-US"/>
        </w:rPr>
        <w:t xml:space="preserve"> could equate to</w:t>
      </w:r>
      <w:r w:rsidR="002F1C39" w:rsidRPr="00444E9A">
        <w:rPr>
          <w:rFonts w:ascii="Arial" w:hAnsi="Arial" w:cs="Arial"/>
          <w:color w:val="000000" w:themeColor="text1"/>
          <w:sz w:val="24"/>
          <w:szCs w:val="24"/>
          <w:lang w:val="en-US"/>
        </w:rPr>
        <w:t xml:space="preserve"> duress (Mitchell, 2017).</w:t>
      </w:r>
      <w:r w:rsidR="001A445B" w:rsidRPr="00444E9A">
        <w:rPr>
          <w:rFonts w:ascii="Arial" w:hAnsi="Arial" w:cs="Arial"/>
          <w:color w:val="000000" w:themeColor="text1"/>
          <w:sz w:val="24"/>
          <w:szCs w:val="24"/>
          <w:lang w:val="en-US"/>
        </w:rPr>
        <w:t xml:space="preserve"> </w:t>
      </w:r>
      <w:r w:rsidR="002A5100" w:rsidRPr="00444E9A">
        <w:rPr>
          <w:rFonts w:ascii="Arial" w:hAnsi="Arial" w:cs="Arial"/>
          <w:color w:val="000000" w:themeColor="text1"/>
          <w:sz w:val="24"/>
          <w:szCs w:val="24"/>
          <w:lang w:val="en-US"/>
        </w:rPr>
        <w:t xml:space="preserve">Conversely, </w:t>
      </w:r>
      <w:r w:rsidR="00990AE1" w:rsidRPr="00444E9A">
        <w:rPr>
          <w:rFonts w:ascii="Arial" w:hAnsi="Arial" w:cs="Arial"/>
          <w:i/>
          <w:iCs/>
          <w:color w:val="000000" w:themeColor="text1"/>
          <w:sz w:val="24"/>
          <w:szCs w:val="24"/>
          <w:lang w:val="en-US"/>
        </w:rPr>
        <w:t xml:space="preserve">Kolmar v Traxpo [2010] </w:t>
      </w:r>
      <w:r w:rsidR="00365B90" w:rsidRPr="00444E9A">
        <w:rPr>
          <w:rFonts w:ascii="Arial" w:hAnsi="Arial" w:cs="Arial"/>
          <w:color w:val="000000" w:themeColor="text1"/>
          <w:sz w:val="24"/>
          <w:szCs w:val="24"/>
          <w:lang w:val="en-US"/>
        </w:rPr>
        <w:t xml:space="preserve">illustrates how </w:t>
      </w:r>
      <w:r w:rsidR="00464F92" w:rsidRPr="00444E9A">
        <w:rPr>
          <w:rFonts w:ascii="Arial" w:hAnsi="Arial" w:cs="Arial"/>
          <w:color w:val="000000" w:themeColor="text1"/>
          <w:sz w:val="24"/>
          <w:szCs w:val="24"/>
          <w:lang w:val="en-US"/>
        </w:rPr>
        <w:t xml:space="preserve">dealing in </w:t>
      </w:r>
      <w:r w:rsidR="003526D6" w:rsidRPr="00444E9A">
        <w:rPr>
          <w:rFonts w:ascii="Arial" w:hAnsi="Arial" w:cs="Arial"/>
          <w:color w:val="000000" w:themeColor="text1"/>
          <w:sz w:val="24"/>
          <w:szCs w:val="24"/>
          <w:lang w:val="en-US"/>
        </w:rPr>
        <w:t>‘</w:t>
      </w:r>
      <w:r w:rsidR="00464F92" w:rsidRPr="00444E9A">
        <w:rPr>
          <w:rFonts w:ascii="Arial" w:hAnsi="Arial" w:cs="Arial"/>
          <w:color w:val="000000" w:themeColor="text1"/>
          <w:sz w:val="24"/>
          <w:szCs w:val="24"/>
          <w:lang w:val="en-US"/>
        </w:rPr>
        <w:t>bad faith</w:t>
      </w:r>
      <w:r w:rsidR="003526D6" w:rsidRPr="00444E9A">
        <w:rPr>
          <w:rFonts w:ascii="Arial" w:hAnsi="Arial" w:cs="Arial"/>
          <w:color w:val="000000" w:themeColor="text1"/>
          <w:sz w:val="24"/>
          <w:szCs w:val="24"/>
          <w:lang w:val="en-US"/>
        </w:rPr>
        <w:t>’</w:t>
      </w:r>
      <w:r w:rsidR="00464F92" w:rsidRPr="00444E9A">
        <w:rPr>
          <w:rFonts w:ascii="Arial" w:hAnsi="Arial" w:cs="Arial"/>
          <w:color w:val="000000" w:themeColor="text1"/>
          <w:sz w:val="24"/>
          <w:szCs w:val="24"/>
          <w:lang w:val="en-US"/>
        </w:rPr>
        <w:t xml:space="preserve"> </w:t>
      </w:r>
      <w:r w:rsidR="00990AE1" w:rsidRPr="00444E9A">
        <w:rPr>
          <w:rFonts w:ascii="Arial" w:hAnsi="Arial" w:cs="Arial"/>
          <w:color w:val="000000" w:themeColor="text1"/>
          <w:sz w:val="24"/>
          <w:szCs w:val="24"/>
          <w:lang w:val="en-US"/>
        </w:rPr>
        <w:t xml:space="preserve">would generally </w:t>
      </w:r>
      <w:r w:rsidR="009C04D2" w:rsidRPr="00444E9A">
        <w:rPr>
          <w:rFonts w:ascii="Arial" w:hAnsi="Arial" w:cs="Arial"/>
          <w:color w:val="000000" w:themeColor="text1"/>
          <w:sz w:val="24"/>
          <w:szCs w:val="24"/>
          <w:lang w:val="en-US"/>
        </w:rPr>
        <w:t>amount</w:t>
      </w:r>
      <w:r w:rsidR="00990AE1" w:rsidRPr="00444E9A">
        <w:rPr>
          <w:rFonts w:ascii="Arial" w:hAnsi="Arial" w:cs="Arial"/>
          <w:color w:val="000000" w:themeColor="text1"/>
          <w:sz w:val="24"/>
          <w:szCs w:val="24"/>
          <w:lang w:val="en-US"/>
        </w:rPr>
        <w:t xml:space="preserve"> </w:t>
      </w:r>
      <w:r w:rsidR="009C04D2" w:rsidRPr="00444E9A">
        <w:rPr>
          <w:rFonts w:ascii="Arial" w:hAnsi="Arial" w:cs="Arial"/>
          <w:color w:val="000000" w:themeColor="text1"/>
          <w:sz w:val="24"/>
          <w:szCs w:val="24"/>
          <w:lang w:val="en-US"/>
        </w:rPr>
        <w:t>to</w:t>
      </w:r>
      <w:r w:rsidR="00990AE1" w:rsidRPr="00444E9A">
        <w:rPr>
          <w:rFonts w:ascii="Arial" w:hAnsi="Arial" w:cs="Arial"/>
          <w:color w:val="000000" w:themeColor="text1"/>
          <w:sz w:val="24"/>
          <w:szCs w:val="24"/>
          <w:lang w:val="en-US"/>
        </w:rPr>
        <w:t xml:space="preserve"> illegitimate</w:t>
      </w:r>
      <w:r w:rsidR="009C04D2" w:rsidRPr="00444E9A">
        <w:rPr>
          <w:rFonts w:ascii="Arial" w:hAnsi="Arial" w:cs="Arial"/>
          <w:color w:val="000000" w:themeColor="text1"/>
          <w:sz w:val="24"/>
          <w:szCs w:val="24"/>
          <w:lang w:val="en-US"/>
        </w:rPr>
        <w:t xml:space="preserve"> pressure</w:t>
      </w:r>
      <w:r w:rsidR="00EF2DE2" w:rsidRPr="00444E9A">
        <w:rPr>
          <w:rFonts w:ascii="Arial" w:hAnsi="Arial" w:cs="Arial"/>
          <w:color w:val="000000" w:themeColor="text1"/>
          <w:sz w:val="24"/>
          <w:szCs w:val="24"/>
          <w:lang w:val="en-US"/>
        </w:rPr>
        <w:t xml:space="preserve"> </w:t>
      </w:r>
      <w:r w:rsidR="00990AE1" w:rsidRPr="00444E9A">
        <w:rPr>
          <w:rFonts w:ascii="Arial" w:hAnsi="Arial" w:cs="Arial"/>
          <w:color w:val="000000" w:themeColor="text1"/>
          <w:sz w:val="24"/>
          <w:szCs w:val="24"/>
          <w:lang w:val="en-US"/>
        </w:rPr>
        <w:t xml:space="preserve">(Poole, 2016, pp.581). </w:t>
      </w:r>
      <w:r w:rsidR="00C42BF9" w:rsidRPr="00444E9A">
        <w:rPr>
          <w:rFonts w:ascii="Arial" w:hAnsi="Arial" w:cs="Arial"/>
          <w:color w:val="000000" w:themeColor="text1"/>
          <w:sz w:val="24"/>
          <w:szCs w:val="24"/>
          <w:lang w:val="en-US"/>
        </w:rPr>
        <w:t>More recently</w:t>
      </w:r>
      <w:r w:rsidR="003F2C6C" w:rsidRPr="00444E9A">
        <w:rPr>
          <w:rFonts w:ascii="Arial" w:hAnsi="Arial" w:cs="Arial"/>
          <w:color w:val="000000" w:themeColor="text1"/>
          <w:sz w:val="24"/>
          <w:szCs w:val="24"/>
          <w:lang w:val="en-US"/>
        </w:rPr>
        <w:t xml:space="preserve">, when considering the extent to which courts </w:t>
      </w:r>
      <w:r w:rsidR="00B3372A" w:rsidRPr="00444E9A">
        <w:rPr>
          <w:rFonts w:ascii="Arial" w:hAnsi="Arial" w:cs="Arial"/>
          <w:color w:val="000000" w:themeColor="text1"/>
          <w:sz w:val="24"/>
          <w:szCs w:val="24"/>
          <w:lang w:val="en-US"/>
        </w:rPr>
        <w:t>uphold contracts alleging duress</w:t>
      </w:r>
      <w:r w:rsidR="00F67D17" w:rsidRPr="00444E9A">
        <w:rPr>
          <w:rFonts w:ascii="Arial" w:hAnsi="Arial" w:cs="Arial"/>
          <w:color w:val="000000" w:themeColor="text1"/>
          <w:sz w:val="24"/>
          <w:szCs w:val="24"/>
          <w:lang w:val="en-US"/>
        </w:rPr>
        <w:t xml:space="preserve"> </w:t>
      </w:r>
      <w:r w:rsidR="00EA2C5A" w:rsidRPr="00444E9A">
        <w:rPr>
          <w:rFonts w:ascii="Arial" w:hAnsi="Arial" w:cs="Arial"/>
          <w:i/>
          <w:iCs/>
          <w:color w:val="000000" w:themeColor="text1"/>
          <w:sz w:val="24"/>
          <w:szCs w:val="24"/>
          <w:lang w:val="en-US"/>
        </w:rPr>
        <w:t>Times Travel v PIAC [2019]</w:t>
      </w:r>
      <w:r w:rsidR="00EA2C5A" w:rsidRPr="00444E9A">
        <w:rPr>
          <w:rFonts w:ascii="Arial" w:hAnsi="Arial" w:cs="Arial"/>
          <w:color w:val="000000" w:themeColor="text1"/>
          <w:sz w:val="24"/>
          <w:szCs w:val="24"/>
          <w:lang w:val="en-US"/>
        </w:rPr>
        <w:t xml:space="preserve"> </w:t>
      </w:r>
      <w:r w:rsidR="00F53D53" w:rsidRPr="00444E9A">
        <w:rPr>
          <w:rFonts w:ascii="Arial" w:hAnsi="Arial" w:cs="Arial"/>
          <w:color w:val="000000" w:themeColor="text1"/>
          <w:sz w:val="24"/>
          <w:szCs w:val="24"/>
          <w:lang w:val="en-US"/>
        </w:rPr>
        <w:t xml:space="preserve">provides clarity </w:t>
      </w:r>
      <w:r w:rsidR="00567697" w:rsidRPr="00444E9A">
        <w:rPr>
          <w:rFonts w:ascii="Arial" w:hAnsi="Arial" w:cs="Arial"/>
          <w:color w:val="000000" w:themeColor="text1"/>
          <w:sz w:val="24"/>
          <w:szCs w:val="24"/>
          <w:lang w:val="en-US"/>
        </w:rPr>
        <w:t>in the</w:t>
      </w:r>
      <w:r w:rsidR="00394E95" w:rsidRPr="00444E9A">
        <w:rPr>
          <w:rFonts w:ascii="Arial" w:hAnsi="Arial" w:cs="Arial"/>
          <w:color w:val="000000" w:themeColor="text1"/>
          <w:sz w:val="24"/>
          <w:szCs w:val="24"/>
          <w:lang w:val="en-US"/>
        </w:rPr>
        <w:t>ir</w:t>
      </w:r>
      <w:r w:rsidR="00567697" w:rsidRPr="00444E9A">
        <w:rPr>
          <w:rFonts w:ascii="Arial" w:hAnsi="Arial" w:cs="Arial"/>
          <w:color w:val="000000" w:themeColor="text1"/>
          <w:sz w:val="24"/>
          <w:szCs w:val="24"/>
          <w:lang w:val="en-US"/>
        </w:rPr>
        <w:t xml:space="preserve"> leading decision </w:t>
      </w:r>
      <w:r w:rsidR="00B95626" w:rsidRPr="00444E9A">
        <w:rPr>
          <w:rFonts w:ascii="Arial" w:hAnsi="Arial" w:cs="Arial"/>
          <w:color w:val="000000" w:themeColor="text1"/>
          <w:sz w:val="24"/>
          <w:szCs w:val="24"/>
          <w:lang w:val="en-US"/>
        </w:rPr>
        <w:t xml:space="preserve">that </w:t>
      </w:r>
      <w:r w:rsidR="00394E95" w:rsidRPr="00444E9A">
        <w:rPr>
          <w:rFonts w:ascii="Arial" w:hAnsi="Arial" w:cs="Arial"/>
          <w:color w:val="000000" w:themeColor="text1"/>
          <w:sz w:val="24"/>
          <w:szCs w:val="24"/>
          <w:lang w:val="en-US"/>
        </w:rPr>
        <w:t xml:space="preserve">threats made in </w:t>
      </w:r>
      <w:r w:rsidR="003A0B8B">
        <w:rPr>
          <w:rFonts w:ascii="Arial" w:hAnsi="Arial" w:cs="Arial"/>
          <w:color w:val="000000" w:themeColor="text1"/>
          <w:sz w:val="24"/>
          <w:szCs w:val="24"/>
          <w:lang w:val="en-US"/>
        </w:rPr>
        <w:t>‘</w:t>
      </w:r>
      <w:r w:rsidR="00394E95" w:rsidRPr="00444E9A">
        <w:rPr>
          <w:rFonts w:ascii="Arial" w:hAnsi="Arial" w:cs="Arial"/>
          <w:color w:val="000000" w:themeColor="text1"/>
          <w:sz w:val="24"/>
          <w:szCs w:val="24"/>
          <w:lang w:val="en-US"/>
        </w:rPr>
        <w:t>good faith</w:t>
      </w:r>
      <w:r w:rsidR="003A0B8B">
        <w:rPr>
          <w:rFonts w:ascii="Arial" w:hAnsi="Arial" w:cs="Arial"/>
          <w:color w:val="000000" w:themeColor="text1"/>
          <w:sz w:val="24"/>
          <w:szCs w:val="24"/>
          <w:lang w:val="en-US"/>
        </w:rPr>
        <w:t>’</w:t>
      </w:r>
      <w:r w:rsidR="00394E95" w:rsidRPr="00444E9A">
        <w:rPr>
          <w:rFonts w:ascii="Arial" w:hAnsi="Arial" w:cs="Arial"/>
          <w:color w:val="000000" w:themeColor="text1"/>
          <w:sz w:val="24"/>
          <w:szCs w:val="24"/>
          <w:lang w:val="en-US"/>
        </w:rPr>
        <w:t xml:space="preserve"> in a ‘monopoly situation’ were not considered </w:t>
      </w:r>
      <w:r w:rsidR="00945817" w:rsidRPr="00444E9A">
        <w:rPr>
          <w:rFonts w:ascii="Arial" w:hAnsi="Arial" w:cs="Arial"/>
          <w:color w:val="000000" w:themeColor="text1"/>
          <w:sz w:val="24"/>
          <w:szCs w:val="24"/>
          <w:lang w:val="en-US"/>
        </w:rPr>
        <w:t>illegitimate</w:t>
      </w:r>
      <w:r w:rsidR="006031D4" w:rsidRPr="00444E9A">
        <w:rPr>
          <w:rFonts w:ascii="Arial" w:hAnsi="Arial" w:cs="Arial"/>
          <w:color w:val="000000" w:themeColor="text1"/>
          <w:sz w:val="24"/>
          <w:szCs w:val="24"/>
          <w:lang w:val="en-US"/>
        </w:rPr>
        <w:t>, even where p</w:t>
      </w:r>
      <w:r w:rsidR="00034177" w:rsidRPr="00444E9A">
        <w:rPr>
          <w:rFonts w:ascii="Arial" w:hAnsi="Arial" w:cs="Arial"/>
          <w:color w:val="000000" w:themeColor="text1"/>
          <w:sz w:val="24"/>
          <w:szCs w:val="24"/>
          <w:lang w:val="en-US"/>
        </w:rPr>
        <w:t>o</w:t>
      </w:r>
      <w:r w:rsidR="006031D4" w:rsidRPr="00444E9A">
        <w:rPr>
          <w:rFonts w:ascii="Arial" w:hAnsi="Arial" w:cs="Arial"/>
          <w:color w:val="000000" w:themeColor="text1"/>
          <w:sz w:val="24"/>
          <w:szCs w:val="24"/>
          <w:lang w:val="en-US"/>
        </w:rPr>
        <w:t>tentially unreasonable</w:t>
      </w:r>
      <w:r w:rsidR="00945817" w:rsidRPr="00444E9A">
        <w:rPr>
          <w:rFonts w:ascii="Arial" w:hAnsi="Arial" w:cs="Arial"/>
          <w:color w:val="000000" w:themeColor="text1"/>
          <w:sz w:val="24"/>
          <w:szCs w:val="24"/>
          <w:lang w:val="en-US"/>
        </w:rPr>
        <w:t xml:space="preserve"> (Gardner, 2019)</w:t>
      </w:r>
    </w:p>
    <w:p w14:paraId="4F2437DA" w14:textId="77777777" w:rsidR="00B2340F" w:rsidRDefault="00B2340F" w:rsidP="005C6B02">
      <w:pPr>
        <w:spacing w:line="480" w:lineRule="auto"/>
        <w:jc w:val="both"/>
        <w:rPr>
          <w:rFonts w:ascii="Arial" w:hAnsi="Arial" w:cs="Arial"/>
          <w:color w:val="000000" w:themeColor="text1"/>
          <w:sz w:val="24"/>
          <w:szCs w:val="24"/>
          <w:lang w:val="en-US"/>
        </w:rPr>
      </w:pPr>
    </w:p>
    <w:p w14:paraId="52B3EB26" w14:textId="47C77822" w:rsidR="00240C45" w:rsidRPr="00C1572D" w:rsidRDefault="007B5B88" w:rsidP="005C6B02">
      <w:pPr>
        <w:spacing w:line="480" w:lineRule="auto"/>
        <w:jc w:val="both"/>
        <w:rPr>
          <w:rFonts w:ascii="Arial" w:hAnsi="Arial" w:cs="Arial"/>
          <w:color w:val="000000" w:themeColor="text1"/>
          <w:sz w:val="24"/>
          <w:szCs w:val="24"/>
          <w:lang w:val="en-US"/>
        </w:rPr>
      </w:pPr>
      <w:r w:rsidRPr="00C1572D">
        <w:rPr>
          <w:rFonts w:ascii="Arial" w:hAnsi="Arial" w:cs="Arial"/>
          <w:color w:val="000000" w:themeColor="text1"/>
          <w:sz w:val="24"/>
          <w:szCs w:val="24"/>
          <w:lang w:val="en-US"/>
        </w:rPr>
        <w:t>Initially</w:t>
      </w:r>
      <w:r w:rsidR="00F77F63" w:rsidRPr="00C1572D">
        <w:rPr>
          <w:rFonts w:ascii="Arial" w:hAnsi="Arial" w:cs="Arial"/>
          <w:color w:val="000000" w:themeColor="text1"/>
          <w:sz w:val="24"/>
          <w:szCs w:val="24"/>
          <w:lang w:val="en-US"/>
        </w:rPr>
        <w:t>,</w:t>
      </w:r>
      <w:r w:rsidR="0022755E" w:rsidRPr="00C1572D">
        <w:rPr>
          <w:rFonts w:ascii="Arial" w:hAnsi="Arial" w:cs="Arial"/>
          <w:color w:val="000000" w:themeColor="text1"/>
          <w:sz w:val="24"/>
          <w:szCs w:val="24"/>
          <w:lang w:val="en-US"/>
        </w:rPr>
        <w:t xml:space="preserve"> </w:t>
      </w:r>
      <w:r w:rsidR="003F182C" w:rsidRPr="00C1572D">
        <w:rPr>
          <w:rFonts w:ascii="Arial" w:hAnsi="Arial" w:cs="Arial"/>
          <w:color w:val="000000" w:themeColor="text1"/>
          <w:sz w:val="24"/>
          <w:szCs w:val="24"/>
          <w:lang w:val="en-US"/>
        </w:rPr>
        <w:t xml:space="preserve">to constitute </w:t>
      </w:r>
      <w:r w:rsidR="007D4653" w:rsidRPr="00C1572D">
        <w:rPr>
          <w:rFonts w:ascii="Arial" w:hAnsi="Arial" w:cs="Arial"/>
          <w:color w:val="000000" w:themeColor="text1"/>
          <w:sz w:val="24"/>
          <w:szCs w:val="24"/>
          <w:lang w:val="en-US"/>
        </w:rPr>
        <w:t xml:space="preserve">illegitimate pressure, </w:t>
      </w:r>
      <w:r w:rsidR="0022755E" w:rsidRPr="00C1572D">
        <w:rPr>
          <w:rFonts w:ascii="Arial" w:hAnsi="Arial" w:cs="Arial"/>
          <w:color w:val="000000" w:themeColor="text1"/>
          <w:sz w:val="24"/>
          <w:szCs w:val="24"/>
          <w:lang w:val="en-US"/>
        </w:rPr>
        <w:t>the threat had to be unlawful</w:t>
      </w:r>
      <w:r w:rsidR="008E2B77" w:rsidRPr="00C1572D">
        <w:rPr>
          <w:rFonts w:ascii="Arial" w:hAnsi="Arial" w:cs="Arial"/>
          <w:color w:val="000000" w:themeColor="text1"/>
          <w:sz w:val="24"/>
          <w:szCs w:val="24"/>
          <w:lang w:val="en-US"/>
        </w:rPr>
        <w:t>.</w:t>
      </w:r>
      <w:r w:rsidR="00823A2D" w:rsidRPr="00C1572D">
        <w:rPr>
          <w:rFonts w:ascii="Arial" w:hAnsi="Arial" w:cs="Arial"/>
          <w:color w:val="000000" w:themeColor="text1"/>
          <w:sz w:val="24"/>
          <w:szCs w:val="24"/>
          <w:lang w:val="en-US"/>
        </w:rPr>
        <w:t xml:space="preserve"> </w:t>
      </w:r>
      <w:r w:rsidR="008E2B77" w:rsidRPr="00C1572D">
        <w:rPr>
          <w:rFonts w:ascii="Arial" w:hAnsi="Arial" w:cs="Arial"/>
          <w:color w:val="000000" w:themeColor="text1"/>
          <w:sz w:val="24"/>
          <w:szCs w:val="24"/>
          <w:lang w:val="en-US"/>
        </w:rPr>
        <w:t>H</w:t>
      </w:r>
      <w:r w:rsidR="00B67DDB" w:rsidRPr="00C1572D">
        <w:rPr>
          <w:rFonts w:ascii="Arial" w:hAnsi="Arial" w:cs="Arial"/>
          <w:color w:val="000000" w:themeColor="text1"/>
          <w:sz w:val="24"/>
          <w:szCs w:val="24"/>
          <w:lang w:val="en-US"/>
        </w:rPr>
        <w:t>owever</w:t>
      </w:r>
      <w:r w:rsidR="00CF3259" w:rsidRPr="00C1572D">
        <w:rPr>
          <w:rFonts w:ascii="Arial" w:hAnsi="Arial" w:cs="Arial"/>
          <w:color w:val="000000" w:themeColor="text1"/>
          <w:sz w:val="24"/>
          <w:szCs w:val="24"/>
          <w:lang w:val="en-US"/>
        </w:rPr>
        <w:t xml:space="preserve">, </w:t>
      </w:r>
      <w:r w:rsidR="00AA4727" w:rsidRPr="00C1572D">
        <w:rPr>
          <w:rFonts w:ascii="Arial" w:hAnsi="Arial" w:cs="Arial"/>
          <w:i/>
          <w:iCs/>
          <w:color w:val="000000" w:themeColor="text1"/>
          <w:sz w:val="24"/>
          <w:szCs w:val="24"/>
          <w:lang w:val="en-US"/>
        </w:rPr>
        <w:t xml:space="preserve">DSND </w:t>
      </w:r>
      <w:r w:rsidR="00AA4727" w:rsidRPr="00C1572D">
        <w:rPr>
          <w:rFonts w:ascii="Arial" w:hAnsi="Arial" w:cs="Arial"/>
          <w:color w:val="000000" w:themeColor="text1"/>
          <w:sz w:val="24"/>
          <w:szCs w:val="24"/>
          <w:lang w:val="en-US"/>
        </w:rPr>
        <w:t>established</w:t>
      </w:r>
      <w:r w:rsidR="00B67DDB" w:rsidRPr="00C1572D">
        <w:rPr>
          <w:rFonts w:ascii="Arial" w:hAnsi="Arial" w:cs="Arial"/>
          <w:color w:val="000000" w:themeColor="text1"/>
          <w:sz w:val="24"/>
          <w:szCs w:val="24"/>
          <w:lang w:val="en-US"/>
        </w:rPr>
        <w:t xml:space="preserve"> </w:t>
      </w:r>
      <w:r w:rsidR="001C682A" w:rsidRPr="00C1572D">
        <w:rPr>
          <w:rFonts w:ascii="Arial" w:hAnsi="Arial" w:cs="Arial"/>
          <w:color w:val="000000" w:themeColor="text1"/>
          <w:sz w:val="24"/>
          <w:szCs w:val="24"/>
          <w:lang w:val="en-US"/>
        </w:rPr>
        <w:t xml:space="preserve">the courts take into account </w:t>
      </w:r>
      <w:r w:rsidR="00A043C7" w:rsidRPr="00C1572D">
        <w:rPr>
          <w:rFonts w:ascii="Arial" w:hAnsi="Arial" w:cs="Arial"/>
          <w:color w:val="000000" w:themeColor="text1"/>
          <w:sz w:val="24"/>
          <w:szCs w:val="24"/>
          <w:lang w:val="en-US"/>
        </w:rPr>
        <w:t xml:space="preserve">a range of factors </w:t>
      </w:r>
      <w:r w:rsidR="00EA4704" w:rsidRPr="00C1572D">
        <w:rPr>
          <w:rFonts w:ascii="Arial" w:hAnsi="Arial" w:cs="Arial"/>
          <w:color w:val="000000" w:themeColor="text1"/>
          <w:sz w:val="24"/>
          <w:szCs w:val="24"/>
          <w:lang w:val="en-US"/>
        </w:rPr>
        <w:t xml:space="preserve">including whether there </w:t>
      </w:r>
      <w:r w:rsidR="00B67F3D" w:rsidRPr="00C1572D">
        <w:rPr>
          <w:rFonts w:ascii="Arial" w:hAnsi="Arial" w:cs="Arial"/>
          <w:color w:val="000000" w:themeColor="text1"/>
          <w:sz w:val="24"/>
          <w:szCs w:val="24"/>
          <w:lang w:val="en-US"/>
        </w:rPr>
        <w:t>had</w:t>
      </w:r>
      <w:r w:rsidR="00EA4704" w:rsidRPr="00C1572D">
        <w:rPr>
          <w:rFonts w:ascii="Arial" w:hAnsi="Arial" w:cs="Arial"/>
          <w:color w:val="000000" w:themeColor="text1"/>
          <w:sz w:val="24"/>
          <w:szCs w:val="24"/>
          <w:lang w:val="en-US"/>
        </w:rPr>
        <w:t xml:space="preserve"> been an actual or threatened breach,</w:t>
      </w:r>
      <w:r w:rsidR="00DC3D6F" w:rsidRPr="00C1572D">
        <w:rPr>
          <w:rFonts w:ascii="Arial" w:hAnsi="Arial" w:cs="Arial"/>
          <w:color w:val="000000" w:themeColor="text1"/>
          <w:sz w:val="24"/>
          <w:szCs w:val="24"/>
          <w:lang w:val="en-US"/>
        </w:rPr>
        <w:t xml:space="preserve"> the person</w:t>
      </w:r>
      <w:r w:rsidR="006962D7" w:rsidRPr="00C1572D">
        <w:rPr>
          <w:rFonts w:ascii="Arial" w:hAnsi="Arial" w:cs="Arial"/>
          <w:color w:val="000000" w:themeColor="text1"/>
          <w:sz w:val="24"/>
          <w:szCs w:val="24"/>
          <w:lang w:val="en-US"/>
        </w:rPr>
        <w:t xml:space="preserve"> </w:t>
      </w:r>
      <w:r w:rsidR="001533F3" w:rsidRPr="00C1572D">
        <w:rPr>
          <w:rFonts w:ascii="Arial" w:hAnsi="Arial" w:cs="Arial"/>
          <w:color w:val="000000" w:themeColor="text1"/>
          <w:sz w:val="24"/>
          <w:szCs w:val="24"/>
          <w:lang w:val="en-US"/>
        </w:rPr>
        <w:t>exerting the pressure acted in good or bad faith</w:t>
      </w:r>
      <w:r w:rsidR="00380AD6" w:rsidRPr="00C1572D">
        <w:rPr>
          <w:rFonts w:ascii="Arial" w:hAnsi="Arial" w:cs="Arial"/>
          <w:color w:val="000000" w:themeColor="text1"/>
          <w:sz w:val="24"/>
          <w:szCs w:val="24"/>
          <w:lang w:val="en-US"/>
        </w:rPr>
        <w:t xml:space="preserve">, </w:t>
      </w:r>
      <w:r w:rsidR="00731EFE" w:rsidRPr="00C1572D">
        <w:rPr>
          <w:rFonts w:ascii="Arial" w:hAnsi="Arial" w:cs="Arial"/>
          <w:color w:val="000000" w:themeColor="text1"/>
          <w:sz w:val="24"/>
          <w:szCs w:val="24"/>
          <w:lang w:val="en-US"/>
        </w:rPr>
        <w:t>if</w:t>
      </w:r>
      <w:r w:rsidR="00380AD6" w:rsidRPr="00C1572D">
        <w:rPr>
          <w:rFonts w:ascii="Arial" w:hAnsi="Arial" w:cs="Arial"/>
          <w:color w:val="000000" w:themeColor="text1"/>
          <w:sz w:val="24"/>
          <w:szCs w:val="24"/>
          <w:lang w:val="en-US"/>
        </w:rPr>
        <w:t xml:space="preserve"> the victim had any realistic alternative, </w:t>
      </w:r>
      <w:r w:rsidR="00E9222C" w:rsidRPr="00C1572D">
        <w:rPr>
          <w:rFonts w:ascii="Arial" w:hAnsi="Arial" w:cs="Arial"/>
          <w:color w:val="000000" w:themeColor="text1"/>
          <w:sz w:val="24"/>
          <w:szCs w:val="24"/>
          <w:lang w:val="en-US"/>
        </w:rPr>
        <w:t>protested at the time or whether they affirmed the contract</w:t>
      </w:r>
      <w:r w:rsidR="000A497D" w:rsidRPr="00C1572D">
        <w:rPr>
          <w:rFonts w:ascii="Arial" w:hAnsi="Arial" w:cs="Arial"/>
          <w:color w:val="000000" w:themeColor="text1"/>
          <w:sz w:val="24"/>
          <w:szCs w:val="24"/>
          <w:lang w:val="en-US"/>
        </w:rPr>
        <w:t xml:space="preserve"> (</w:t>
      </w:r>
      <w:r w:rsidR="00000DD8" w:rsidRPr="00C1572D">
        <w:rPr>
          <w:rFonts w:ascii="Arial" w:hAnsi="Arial" w:cs="Arial"/>
          <w:color w:val="000000" w:themeColor="text1"/>
          <w:sz w:val="24"/>
          <w:szCs w:val="24"/>
          <w:lang w:val="en-US"/>
        </w:rPr>
        <w:t>Davies, 2018</w:t>
      </w:r>
      <w:r w:rsidR="000A497D" w:rsidRPr="00C1572D">
        <w:rPr>
          <w:rFonts w:ascii="Arial" w:hAnsi="Arial" w:cs="Arial"/>
          <w:color w:val="000000" w:themeColor="text1"/>
          <w:sz w:val="24"/>
          <w:szCs w:val="24"/>
          <w:lang w:val="en-US"/>
        </w:rPr>
        <w:t>)</w:t>
      </w:r>
      <w:r w:rsidR="00E9222C" w:rsidRPr="00C1572D">
        <w:rPr>
          <w:rFonts w:ascii="Arial" w:hAnsi="Arial" w:cs="Arial"/>
          <w:color w:val="000000" w:themeColor="text1"/>
          <w:sz w:val="24"/>
          <w:szCs w:val="24"/>
          <w:lang w:val="en-US"/>
        </w:rPr>
        <w:t>.</w:t>
      </w:r>
      <w:r w:rsidR="00207D89" w:rsidRPr="00C1572D">
        <w:rPr>
          <w:rFonts w:ascii="Arial" w:hAnsi="Arial" w:cs="Arial"/>
          <w:color w:val="000000" w:themeColor="text1"/>
          <w:sz w:val="24"/>
          <w:szCs w:val="24"/>
          <w:lang w:val="en-US"/>
        </w:rPr>
        <w:t xml:space="preserve"> </w:t>
      </w:r>
    </w:p>
    <w:p w14:paraId="7D9F5A05" w14:textId="2EA79084" w:rsidR="00416C47" w:rsidRPr="0014727D" w:rsidRDefault="00416C47" w:rsidP="005C6B02">
      <w:pPr>
        <w:spacing w:line="480" w:lineRule="auto"/>
        <w:jc w:val="both"/>
        <w:rPr>
          <w:rFonts w:ascii="Arial" w:hAnsi="Arial" w:cs="Arial"/>
          <w:color w:val="FF0000"/>
          <w:sz w:val="24"/>
          <w:szCs w:val="24"/>
          <w:lang w:val="en-US"/>
        </w:rPr>
      </w:pPr>
    </w:p>
    <w:p w14:paraId="193B2EB2" w14:textId="2A8C875A" w:rsidR="001453E2" w:rsidRPr="007D3F0A" w:rsidRDefault="00F853D7" w:rsidP="005C6B02">
      <w:pPr>
        <w:spacing w:line="480" w:lineRule="auto"/>
        <w:jc w:val="both"/>
        <w:rPr>
          <w:rFonts w:ascii="Arial" w:hAnsi="Arial" w:cs="Arial"/>
          <w:color w:val="000000" w:themeColor="text1"/>
          <w:sz w:val="24"/>
          <w:szCs w:val="24"/>
          <w:lang w:val="en-US"/>
        </w:rPr>
      </w:pPr>
      <w:r w:rsidRPr="007D3F0A">
        <w:rPr>
          <w:rFonts w:ascii="Arial" w:hAnsi="Arial" w:cs="Arial"/>
          <w:i/>
          <w:iCs/>
          <w:color w:val="000000" w:themeColor="text1"/>
          <w:sz w:val="24"/>
          <w:szCs w:val="24"/>
          <w:lang w:val="en-US"/>
        </w:rPr>
        <w:t xml:space="preserve">R v HM Attorney-General [2003] </w:t>
      </w:r>
      <w:r w:rsidR="009C7C73" w:rsidRPr="007D3F0A">
        <w:rPr>
          <w:rFonts w:ascii="Arial" w:hAnsi="Arial" w:cs="Arial"/>
          <w:color w:val="000000" w:themeColor="text1"/>
          <w:sz w:val="24"/>
          <w:szCs w:val="24"/>
          <w:lang w:val="en-US"/>
        </w:rPr>
        <w:t xml:space="preserve">is a fitting example </w:t>
      </w:r>
      <w:r w:rsidR="0066302B" w:rsidRPr="007D3F0A">
        <w:rPr>
          <w:rFonts w:ascii="Arial" w:hAnsi="Arial" w:cs="Arial"/>
          <w:color w:val="000000" w:themeColor="text1"/>
          <w:sz w:val="24"/>
          <w:szCs w:val="24"/>
          <w:lang w:val="en-US"/>
        </w:rPr>
        <w:t>of lawful pressure whereby</w:t>
      </w:r>
      <w:r w:rsidR="000D747C" w:rsidRPr="007D3F0A">
        <w:rPr>
          <w:rFonts w:ascii="Arial" w:hAnsi="Arial" w:cs="Arial"/>
          <w:color w:val="000000" w:themeColor="text1"/>
          <w:sz w:val="24"/>
          <w:szCs w:val="24"/>
          <w:lang w:val="en-US"/>
        </w:rPr>
        <w:t xml:space="preserve"> it was held the pressure although </w:t>
      </w:r>
      <w:r w:rsidRPr="007D3F0A">
        <w:rPr>
          <w:rFonts w:ascii="Arial" w:hAnsi="Arial" w:cs="Arial"/>
          <w:color w:val="000000" w:themeColor="text1"/>
          <w:sz w:val="24"/>
          <w:szCs w:val="24"/>
          <w:lang w:val="en-US"/>
        </w:rPr>
        <w:t xml:space="preserve">overwhelming, </w:t>
      </w:r>
      <w:r w:rsidR="000D747C" w:rsidRPr="007D3F0A">
        <w:rPr>
          <w:rFonts w:ascii="Arial" w:hAnsi="Arial" w:cs="Arial"/>
          <w:color w:val="000000" w:themeColor="text1"/>
          <w:sz w:val="24"/>
          <w:szCs w:val="24"/>
          <w:lang w:val="en-US"/>
        </w:rPr>
        <w:t>was</w:t>
      </w:r>
      <w:r w:rsidRPr="007D3F0A">
        <w:rPr>
          <w:rFonts w:ascii="Arial" w:hAnsi="Arial" w:cs="Arial"/>
          <w:color w:val="000000" w:themeColor="text1"/>
          <w:sz w:val="24"/>
          <w:szCs w:val="24"/>
          <w:lang w:val="en-US"/>
        </w:rPr>
        <w:t xml:space="preserve"> not illegitimate</w:t>
      </w:r>
      <w:r w:rsidR="00102250" w:rsidRPr="007D3F0A">
        <w:rPr>
          <w:rFonts w:ascii="Arial" w:hAnsi="Arial" w:cs="Arial"/>
          <w:color w:val="000000" w:themeColor="text1"/>
          <w:sz w:val="24"/>
          <w:szCs w:val="24"/>
          <w:lang w:val="en-US"/>
        </w:rPr>
        <w:t>.</w:t>
      </w:r>
      <w:r w:rsidR="00F23A6E" w:rsidRPr="007D3F0A">
        <w:rPr>
          <w:rFonts w:ascii="Arial" w:hAnsi="Arial" w:cs="Arial"/>
          <w:color w:val="000000" w:themeColor="text1"/>
          <w:sz w:val="24"/>
          <w:szCs w:val="24"/>
          <w:lang w:val="en-US"/>
        </w:rPr>
        <w:t xml:space="preserve"> </w:t>
      </w:r>
      <w:r w:rsidR="005B77DC" w:rsidRPr="007D3F0A">
        <w:rPr>
          <w:rFonts w:ascii="Arial" w:hAnsi="Arial" w:cs="Arial"/>
          <w:color w:val="000000" w:themeColor="text1"/>
          <w:sz w:val="24"/>
          <w:szCs w:val="24"/>
          <w:lang w:val="en-US"/>
        </w:rPr>
        <w:t xml:space="preserve">Citing </w:t>
      </w:r>
      <w:r w:rsidRPr="007D3F0A">
        <w:rPr>
          <w:rFonts w:ascii="Arial" w:hAnsi="Arial" w:cs="Arial"/>
          <w:color w:val="000000" w:themeColor="text1"/>
          <w:sz w:val="24"/>
          <w:szCs w:val="24"/>
          <w:lang w:val="en-US"/>
        </w:rPr>
        <w:t xml:space="preserve">Lord Scarman </w:t>
      </w:r>
      <w:r w:rsidR="00E4224B" w:rsidRPr="007D3F0A">
        <w:rPr>
          <w:rFonts w:ascii="Arial" w:hAnsi="Arial" w:cs="Arial"/>
          <w:color w:val="000000" w:themeColor="text1"/>
          <w:sz w:val="24"/>
          <w:szCs w:val="24"/>
          <w:lang w:val="en-US"/>
        </w:rPr>
        <w:t xml:space="preserve">in </w:t>
      </w:r>
      <w:r w:rsidR="00352A15" w:rsidRPr="007D3F0A">
        <w:rPr>
          <w:rFonts w:ascii="Arial" w:hAnsi="Arial" w:cs="Arial"/>
          <w:i/>
          <w:iCs/>
          <w:color w:val="000000" w:themeColor="text1"/>
          <w:sz w:val="24"/>
          <w:szCs w:val="24"/>
          <w:lang w:val="en-US"/>
        </w:rPr>
        <w:t>Universe Sentinel</w:t>
      </w:r>
      <w:r w:rsidR="00A46F5D" w:rsidRPr="007D3F0A">
        <w:rPr>
          <w:rFonts w:ascii="Arial" w:hAnsi="Arial" w:cs="Arial"/>
          <w:i/>
          <w:iCs/>
          <w:color w:val="000000" w:themeColor="text1"/>
          <w:sz w:val="24"/>
          <w:szCs w:val="24"/>
          <w:lang w:val="en-US"/>
        </w:rPr>
        <w:t>,</w:t>
      </w:r>
      <w:r w:rsidR="00352A15" w:rsidRPr="007D3F0A">
        <w:rPr>
          <w:rFonts w:ascii="Arial" w:hAnsi="Arial" w:cs="Arial"/>
          <w:i/>
          <w:iCs/>
          <w:color w:val="000000" w:themeColor="text1"/>
          <w:sz w:val="24"/>
          <w:szCs w:val="24"/>
          <w:lang w:val="en-US"/>
        </w:rPr>
        <w:t xml:space="preserve"> </w:t>
      </w:r>
      <w:r w:rsidR="004B3DE4" w:rsidRPr="007D3F0A">
        <w:rPr>
          <w:rFonts w:ascii="Arial" w:hAnsi="Arial" w:cs="Arial"/>
          <w:color w:val="000000" w:themeColor="text1"/>
          <w:sz w:val="24"/>
          <w:szCs w:val="24"/>
          <w:lang w:val="en-US"/>
        </w:rPr>
        <w:t>and confirming the test of t</w:t>
      </w:r>
      <w:r w:rsidR="00352A15" w:rsidRPr="007D3F0A">
        <w:rPr>
          <w:rFonts w:ascii="Arial" w:hAnsi="Arial" w:cs="Arial"/>
          <w:color w:val="000000" w:themeColor="text1"/>
          <w:sz w:val="24"/>
          <w:szCs w:val="24"/>
          <w:lang w:val="en-US"/>
        </w:rPr>
        <w:t xml:space="preserve">he necessity </w:t>
      </w:r>
      <w:r w:rsidRPr="007D3F0A">
        <w:rPr>
          <w:rFonts w:ascii="Arial" w:hAnsi="Arial" w:cs="Arial"/>
          <w:color w:val="000000" w:themeColor="text1"/>
          <w:sz w:val="24"/>
          <w:szCs w:val="24"/>
          <w:lang w:val="en-US"/>
        </w:rPr>
        <w:t xml:space="preserve">to examine both the nature of the pressure and the nature of the demand </w:t>
      </w:r>
      <w:r w:rsidR="000A3772" w:rsidRPr="007D3F0A">
        <w:rPr>
          <w:rFonts w:ascii="Arial" w:hAnsi="Arial" w:cs="Arial"/>
          <w:color w:val="000000" w:themeColor="text1"/>
          <w:sz w:val="24"/>
          <w:szCs w:val="24"/>
          <w:lang w:val="en-US"/>
        </w:rPr>
        <w:t>that</w:t>
      </w:r>
      <w:r w:rsidR="00DF6E3A" w:rsidRPr="007D3F0A">
        <w:rPr>
          <w:rFonts w:ascii="Arial" w:hAnsi="Arial" w:cs="Arial"/>
          <w:color w:val="000000" w:themeColor="text1"/>
          <w:sz w:val="24"/>
          <w:szCs w:val="24"/>
          <w:lang w:val="en-US"/>
        </w:rPr>
        <w:t xml:space="preserve"> </w:t>
      </w:r>
      <w:r w:rsidR="00E91B12" w:rsidRPr="007D3F0A">
        <w:rPr>
          <w:rFonts w:ascii="Arial" w:hAnsi="Arial" w:cs="Arial"/>
          <w:color w:val="000000" w:themeColor="text1"/>
          <w:sz w:val="24"/>
          <w:szCs w:val="24"/>
          <w:lang w:val="en-US"/>
        </w:rPr>
        <w:t xml:space="preserve">the pressure </w:t>
      </w:r>
      <w:r w:rsidR="00DF6E3A" w:rsidRPr="007D3F0A">
        <w:rPr>
          <w:rFonts w:ascii="Arial" w:hAnsi="Arial" w:cs="Arial"/>
          <w:color w:val="000000" w:themeColor="text1"/>
          <w:sz w:val="24"/>
          <w:szCs w:val="24"/>
          <w:lang w:val="en-US"/>
        </w:rPr>
        <w:t>was applied to support</w:t>
      </w:r>
      <w:r w:rsidR="003704D7" w:rsidRPr="007D3F0A">
        <w:rPr>
          <w:rFonts w:ascii="Arial" w:hAnsi="Arial" w:cs="Arial"/>
          <w:color w:val="000000" w:themeColor="text1"/>
          <w:sz w:val="24"/>
          <w:szCs w:val="24"/>
          <w:lang w:val="en-US"/>
        </w:rPr>
        <w:t xml:space="preserve"> </w:t>
      </w:r>
      <w:r w:rsidR="000A3772" w:rsidRPr="007D3F0A">
        <w:rPr>
          <w:rFonts w:ascii="Arial" w:hAnsi="Arial" w:cs="Arial"/>
          <w:color w:val="000000" w:themeColor="text1"/>
          <w:sz w:val="24"/>
          <w:szCs w:val="24"/>
          <w:lang w:val="en-US"/>
        </w:rPr>
        <w:t>(Poole, 201</w:t>
      </w:r>
      <w:r w:rsidR="003704D7" w:rsidRPr="007D3F0A">
        <w:rPr>
          <w:rFonts w:ascii="Arial" w:hAnsi="Arial" w:cs="Arial"/>
          <w:color w:val="000000" w:themeColor="text1"/>
          <w:sz w:val="24"/>
          <w:szCs w:val="24"/>
          <w:lang w:val="en-US"/>
        </w:rPr>
        <w:t>6, pp.582</w:t>
      </w:r>
      <w:r w:rsidR="000A3772" w:rsidRPr="007D3F0A">
        <w:rPr>
          <w:rFonts w:ascii="Arial" w:hAnsi="Arial" w:cs="Arial"/>
          <w:color w:val="000000" w:themeColor="text1"/>
          <w:sz w:val="24"/>
          <w:szCs w:val="24"/>
          <w:lang w:val="en-US"/>
        </w:rPr>
        <w:t>).</w:t>
      </w:r>
      <w:r w:rsidR="00750C94" w:rsidRPr="007D3F0A">
        <w:rPr>
          <w:rFonts w:ascii="Arial" w:hAnsi="Arial" w:cs="Arial"/>
          <w:color w:val="000000" w:themeColor="text1"/>
          <w:sz w:val="24"/>
          <w:szCs w:val="24"/>
          <w:lang w:val="en-US"/>
        </w:rPr>
        <w:t xml:space="preserve"> </w:t>
      </w:r>
      <w:r w:rsidR="00C043C4" w:rsidRPr="007D3F0A">
        <w:rPr>
          <w:rFonts w:ascii="Arial" w:hAnsi="Arial" w:cs="Arial"/>
          <w:color w:val="000000" w:themeColor="text1"/>
          <w:sz w:val="24"/>
          <w:szCs w:val="24"/>
          <w:lang w:val="en-US"/>
        </w:rPr>
        <w:t>W</w:t>
      </w:r>
      <w:r w:rsidR="00345B1A" w:rsidRPr="007D3F0A">
        <w:rPr>
          <w:rFonts w:ascii="Arial" w:hAnsi="Arial" w:cs="Arial"/>
          <w:color w:val="000000" w:themeColor="text1"/>
          <w:sz w:val="24"/>
          <w:szCs w:val="24"/>
          <w:lang w:val="en-US"/>
        </w:rPr>
        <w:t>hen considering the objective</w:t>
      </w:r>
      <w:r w:rsidR="00D2778A" w:rsidRPr="007D3F0A">
        <w:rPr>
          <w:rFonts w:ascii="Arial" w:hAnsi="Arial" w:cs="Arial"/>
          <w:color w:val="000000" w:themeColor="text1"/>
          <w:sz w:val="24"/>
          <w:szCs w:val="24"/>
          <w:lang w:val="en-US"/>
        </w:rPr>
        <w:t>,</w:t>
      </w:r>
      <w:r w:rsidR="00345B1A" w:rsidRPr="007D3F0A">
        <w:rPr>
          <w:rFonts w:ascii="Arial" w:hAnsi="Arial" w:cs="Arial"/>
          <w:color w:val="000000" w:themeColor="text1"/>
          <w:sz w:val="24"/>
          <w:szCs w:val="24"/>
          <w:lang w:val="en-US"/>
        </w:rPr>
        <w:t xml:space="preserve"> </w:t>
      </w:r>
      <w:r w:rsidR="00C27B70" w:rsidRPr="007D3F0A">
        <w:rPr>
          <w:rFonts w:ascii="Arial" w:hAnsi="Arial" w:cs="Arial"/>
          <w:color w:val="000000" w:themeColor="text1"/>
          <w:sz w:val="24"/>
          <w:szCs w:val="24"/>
          <w:lang w:val="en-US"/>
        </w:rPr>
        <w:t>Tamblyn (2010) sugg</w:t>
      </w:r>
      <w:r w:rsidR="00D2778A" w:rsidRPr="007D3F0A">
        <w:rPr>
          <w:rFonts w:ascii="Arial" w:hAnsi="Arial" w:cs="Arial"/>
          <w:color w:val="000000" w:themeColor="text1"/>
          <w:sz w:val="24"/>
          <w:szCs w:val="24"/>
          <w:lang w:val="en-US"/>
        </w:rPr>
        <w:t>ests</w:t>
      </w:r>
      <w:r w:rsidR="00C27B70" w:rsidRPr="007D3F0A">
        <w:rPr>
          <w:rFonts w:ascii="Arial" w:hAnsi="Arial" w:cs="Arial"/>
          <w:color w:val="000000" w:themeColor="text1"/>
          <w:sz w:val="24"/>
          <w:szCs w:val="24"/>
          <w:lang w:val="en-US"/>
        </w:rPr>
        <w:t xml:space="preserve"> that </w:t>
      </w:r>
      <w:r w:rsidR="00D2778A" w:rsidRPr="007D3F0A">
        <w:rPr>
          <w:rFonts w:ascii="Arial" w:hAnsi="Arial" w:cs="Arial"/>
          <w:color w:val="000000" w:themeColor="text1"/>
          <w:sz w:val="24"/>
          <w:szCs w:val="24"/>
          <w:lang w:val="en-US"/>
        </w:rPr>
        <w:t xml:space="preserve">a </w:t>
      </w:r>
      <w:r w:rsidR="00D2778A" w:rsidRPr="007D3F0A">
        <w:rPr>
          <w:rFonts w:ascii="Arial" w:hAnsi="Arial" w:cs="Arial"/>
          <w:color w:val="000000" w:themeColor="text1"/>
          <w:sz w:val="24"/>
          <w:szCs w:val="24"/>
          <w:lang w:val="en-US"/>
        </w:rPr>
        <w:lastRenderedPageBreak/>
        <w:t>lawful threat does not</w:t>
      </w:r>
      <w:r w:rsidR="005E0504" w:rsidRPr="007D3F0A">
        <w:rPr>
          <w:rFonts w:ascii="Arial" w:hAnsi="Arial" w:cs="Arial"/>
          <w:color w:val="000000" w:themeColor="text1"/>
          <w:sz w:val="24"/>
          <w:szCs w:val="24"/>
          <w:lang w:val="en-US"/>
        </w:rPr>
        <w:t xml:space="preserve"> </w:t>
      </w:r>
      <w:r w:rsidR="006C1703" w:rsidRPr="007D3F0A">
        <w:rPr>
          <w:rFonts w:ascii="Arial" w:hAnsi="Arial" w:cs="Arial"/>
          <w:color w:val="000000" w:themeColor="text1"/>
          <w:sz w:val="24"/>
          <w:szCs w:val="24"/>
          <w:lang w:val="en-US"/>
        </w:rPr>
        <w:t>necessarily make the pressure</w:t>
      </w:r>
      <w:r w:rsidR="000C6E30" w:rsidRPr="007D3F0A">
        <w:rPr>
          <w:rFonts w:ascii="Arial" w:hAnsi="Arial" w:cs="Arial"/>
          <w:color w:val="000000" w:themeColor="text1"/>
          <w:sz w:val="24"/>
          <w:szCs w:val="24"/>
          <w:lang w:val="en-US"/>
        </w:rPr>
        <w:t xml:space="preserve"> </w:t>
      </w:r>
      <w:r w:rsidR="006C1703" w:rsidRPr="007D3F0A">
        <w:rPr>
          <w:rFonts w:ascii="Arial" w:hAnsi="Arial" w:cs="Arial"/>
          <w:color w:val="000000" w:themeColor="text1"/>
          <w:sz w:val="24"/>
          <w:szCs w:val="24"/>
          <w:lang w:val="en-US"/>
        </w:rPr>
        <w:t>legitimate;</w:t>
      </w:r>
      <w:r w:rsidR="00E27741" w:rsidRPr="007D3F0A">
        <w:rPr>
          <w:rFonts w:ascii="Arial" w:hAnsi="Arial" w:cs="Arial"/>
          <w:color w:val="000000" w:themeColor="text1"/>
          <w:sz w:val="24"/>
          <w:szCs w:val="24"/>
          <w:lang w:val="en-US"/>
        </w:rPr>
        <w:t xml:space="preserve"> </w:t>
      </w:r>
      <w:r w:rsidR="001255CB" w:rsidRPr="007D3F0A">
        <w:rPr>
          <w:rFonts w:ascii="Arial" w:hAnsi="Arial" w:cs="Arial"/>
          <w:i/>
          <w:iCs/>
          <w:color w:val="000000" w:themeColor="text1"/>
          <w:sz w:val="24"/>
          <w:szCs w:val="24"/>
          <w:lang w:val="en-US"/>
        </w:rPr>
        <w:t>Thorne v M.T.A [1937]</w:t>
      </w:r>
      <w:r w:rsidR="00235171" w:rsidRPr="007D3F0A">
        <w:rPr>
          <w:rFonts w:ascii="Arial" w:hAnsi="Arial" w:cs="Arial"/>
          <w:color w:val="000000" w:themeColor="text1"/>
          <w:sz w:val="24"/>
          <w:szCs w:val="24"/>
          <w:lang w:val="en-US"/>
        </w:rPr>
        <w:t>.</w:t>
      </w:r>
      <w:r w:rsidR="00A36AA6" w:rsidRPr="007D3F0A">
        <w:rPr>
          <w:rFonts w:ascii="Arial" w:hAnsi="Arial" w:cs="Arial"/>
          <w:color w:val="000000" w:themeColor="text1"/>
          <w:sz w:val="24"/>
          <w:szCs w:val="24"/>
          <w:lang w:val="en-US"/>
        </w:rPr>
        <w:t xml:space="preserve"> </w:t>
      </w:r>
      <w:r w:rsidR="00834990" w:rsidRPr="007D3F0A">
        <w:rPr>
          <w:rFonts w:ascii="Arial" w:hAnsi="Arial" w:cs="Arial"/>
          <w:color w:val="000000" w:themeColor="text1"/>
          <w:sz w:val="24"/>
          <w:szCs w:val="24"/>
          <w:lang w:val="en-US"/>
        </w:rPr>
        <w:t>A</w:t>
      </w:r>
      <w:r w:rsidR="00DE597F" w:rsidRPr="007D3F0A">
        <w:rPr>
          <w:rFonts w:ascii="Arial" w:hAnsi="Arial" w:cs="Arial"/>
          <w:color w:val="000000" w:themeColor="text1"/>
          <w:sz w:val="24"/>
          <w:szCs w:val="24"/>
          <w:lang w:val="en-US"/>
        </w:rPr>
        <w:t xml:space="preserve">dditionally, </w:t>
      </w:r>
      <w:r w:rsidR="00BB647E" w:rsidRPr="007D3F0A">
        <w:rPr>
          <w:rFonts w:ascii="Arial" w:hAnsi="Arial" w:cs="Arial"/>
          <w:i/>
          <w:iCs/>
          <w:color w:val="000000" w:themeColor="text1"/>
          <w:sz w:val="24"/>
          <w:szCs w:val="24"/>
          <w:lang w:val="en-US"/>
        </w:rPr>
        <w:t xml:space="preserve">Progress Bulk Carriers [2012] </w:t>
      </w:r>
      <w:r w:rsidR="00517D57" w:rsidRPr="007D3F0A">
        <w:rPr>
          <w:rFonts w:ascii="Arial" w:hAnsi="Arial" w:cs="Arial"/>
          <w:color w:val="000000" w:themeColor="text1"/>
          <w:sz w:val="24"/>
          <w:szCs w:val="24"/>
          <w:lang w:val="en-US"/>
        </w:rPr>
        <w:t xml:space="preserve">held a </w:t>
      </w:r>
      <w:r w:rsidR="001E09DE" w:rsidRPr="007D3F0A">
        <w:rPr>
          <w:rFonts w:ascii="Arial" w:hAnsi="Arial" w:cs="Arial"/>
          <w:color w:val="000000" w:themeColor="text1"/>
          <w:sz w:val="24"/>
          <w:szCs w:val="24"/>
          <w:lang w:val="en-US"/>
        </w:rPr>
        <w:t xml:space="preserve">lawful threat to commit a lawful act amounted </w:t>
      </w:r>
      <w:r w:rsidR="000E41E0" w:rsidRPr="007D3F0A">
        <w:rPr>
          <w:rFonts w:ascii="Arial" w:hAnsi="Arial" w:cs="Arial"/>
          <w:color w:val="000000" w:themeColor="text1"/>
          <w:sz w:val="24"/>
          <w:szCs w:val="24"/>
          <w:lang w:val="en-US"/>
        </w:rPr>
        <w:t>to illegitimate pressure</w:t>
      </w:r>
      <w:r w:rsidR="008B6853" w:rsidRPr="007D3F0A">
        <w:rPr>
          <w:rFonts w:ascii="Arial" w:hAnsi="Arial" w:cs="Arial"/>
          <w:color w:val="000000" w:themeColor="text1"/>
          <w:sz w:val="24"/>
          <w:szCs w:val="24"/>
          <w:lang w:val="en-US"/>
        </w:rPr>
        <w:t>,</w:t>
      </w:r>
      <w:r w:rsidR="000E41E0" w:rsidRPr="007D3F0A">
        <w:rPr>
          <w:rFonts w:ascii="Arial" w:hAnsi="Arial" w:cs="Arial"/>
          <w:color w:val="000000" w:themeColor="text1"/>
          <w:sz w:val="24"/>
          <w:szCs w:val="24"/>
          <w:lang w:val="en-US"/>
        </w:rPr>
        <w:t xml:space="preserve"> making the contract voidable for economic duress</w:t>
      </w:r>
      <w:r w:rsidR="00D927D4" w:rsidRPr="007D3F0A">
        <w:rPr>
          <w:rFonts w:ascii="Arial" w:hAnsi="Arial" w:cs="Arial"/>
          <w:color w:val="000000" w:themeColor="text1"/>
          <w:sz w:val="24"/>
          <w:szCs w:val="24"/>
          <w:lang w:val="en-US"/>
        </w:rPr>
        <w:t xml:space="preserve"> (</w:t>
      </w:r>
      <w:r w:rsidR="00D6020A" w:rsidRPr="007D3F0A">
        <w:rPr>
          <w:rFonts w:ascii="Arial" w:hAnsi="Arial" w:cs="Arial"/>
          <w:color w:val="000000" w:themeColor="text1"/>
          <w:sz w:val="24"/>
          <w:szCs w:val="24"/>
          <w:lang w:val="en-US"/>
        </w:rPr>
        <w:t xml:space="preserve">Davies, </w:t>
      </w:r>
      <w:r w:rsidR="00871CD5" w:rsidRPr="007D3F0A">
        <w:rPr>
          <w:rFonts w:ascii="Arial" w:hAnsi="Arial" w:cs="Arial"/>
          <w:color w:val="000000" w:themeColor="text1"/>
          <w:sz w:val="24"/>
          <w:szCs w:val="24"/>
          <w:lang w:val="en-US"/>
        </w:rPr>
        <w:t>2018</w:t>
      </w:r>
      <w:r w:rsidR="00D927D4" w:rsidRPr="007D3F0A">
        <w:rPr>
          <w:rFonts w:ascii="Arial" w:hAnsi="Arial" w:cs="Arial"/>
          <w:color w:val="000000" w:themeColor="text1"/>
          <w:sz w:val="24"/>
          <w:szCs w:val="24"/>
          <w:lang w:val="en-US"/>
        </w:rPr>
        <w:t>)</w:t>
      </w:r>
      <w:r w:rsidR="000E41E0" w:rsidRPr="007D3F0A">
        <w:rPr>
          <w:rFonts w:ascii="Arial" w:hAnsi="Arial" w:cs="Arial"/>
          <w:color w:val="000000" w:themeColor="text1"/>
          <w:sz w:val="24"/>
          <w:szCs w:val="24"/>
          <w:lang w:val="en-US"/>
        </w:rPr>
        <w:t>.</w:t>
      </w:r>
      <w:r w:rsidR="00FA4F38" w:rsidRPr="007D3F0A">
        <w:rPr>
          <w:rFonts w:ascii="Arial" w:hAnsi="Arial" w:cs="Arial"/>
          <w:color w:val="000000" w:themeColor="text1"/>
          <w:sz w:val="24"/>
          <w:szCs w:val="24"/>
          <w:lang w:val="en-US"/>
        </w:rPr>
        <w:t xml:space="preserve"> </w:t>
      </w:r>
      <w:r w:rsidR="007A3201" w:rsidRPr="007D3F0A">
        <w:rPr>
          <w:rFonts w:ascii="Arial" w:hAnsi="Arial" w:cs="Arial"/>
          <w:color w:val="000000" w:themeColor="text1"/>
          <w:sz w:val="24"/>
          <w:szCs w:val="24"/>
          <w:lang w:val="en-US"/>
        </w:rPr>
        <w:t xml:space="preserve">It is evident when observing </w:t>
      </w:r>
      <w:r w:rsidR="009C05D8" w:rsidRPr="007D3F0A">
        <w:rPr>
          <w:rFonts w:ascii="Arial" w:hAnsi="Arial" w:cs="Arial"/>
          <w:color w:val="000000" w:themeColor="text1"/>
          <w:sz w:val="24"/>
          <w:szCs w:val="24"/>
          <w:lang w:val="en-US"/>
        </w:rPr>
        <w:t>common law</w:t>
      </w:r>
      <w:r w:rsidR="000A19B4">
        <w:rPr>
          <w:rFonts w:ascii="Arial" w:hAnsi="Arial" w:cs="Arial"/>
          <w:color w:val="000000" w:themeColor="text1"/>
          <w:sz w:val="24"/>
          <w:szCs w:val="24"/>
          <w:lang w:val="en-US"/>
        </w:rPr>
        <w:t xml:space="preserve"> that courts will vitiate contracts </w:t>
      </w:r>
      <w:r w:rsidR="00F03895">
        <w:rPr>
          <w:rFonts w:ascii="Arial" w:hAnsi="Arial" w:cs="Arial"/>
          <w:color w:val="000000" w:themeColor="text1"/>
          <w:sz w:val="24"/>
          <w:szCs w:val="24"/>
          <w:lang w:val="en-US"/>
        </w:rPr>
        <w:t>on grounds of duress</w:t>
      </w:r>
      <w:r w:rsidR="00EF1120">
        <w:rPr>
          <w:rFonts w:ascii="Arial" w:hAnsi="Arial" w:cs="Arial"/>
          <w:color w:val="000000" w:themeColor="text1"/>
          <w:sz w:val="24"/>
          <w:szCs w:val="24"/>
          <w:lang w:val="en-US"/>
        </w:rPr>
        <w:t xml:space="preserve"> </w:t>
      </w:r>
      <w:r w:rsidR="003B4ECC">
        <w:rPr>
          <w:rFonts w:ascii="Arial" w:hAnsi="Arial" w:cs="Arial"/>
          <w:color w:val="000000" w:themeColor="text1"/>
          <w:sz w:val="24"/>
          <w:szCs w:val="24"/>
          <w:lang w:val="en-US"/>
        </w:rPr>
        <w:t>when</w:t>
      </w:r>
      <w:r w:rsidR="00DC19CC">
        <w:rPr>
          <w:rFonts w:ascii="Arial" w:hAnsi="Arial" w:cs="Arial"/>
          <w:color w:val="000000" w:themeColor="text1"/>
          <w:sz w:val="24"/>
          <w:szCs w:val="24"/>
          <w:lang w:val="en-US"/>
        </w:rPr>
        <w:t xml:space="preserve"> established as a result of its</w:t>
      </w:r>
      <w:r w:rsidR="00EC28CE" w:rsidRPr="007D3F0A">
        <w:rPr>
          <w:rFonts w:ascii="Arial" w:hAnsi="Arial" w:cs="Arial"/>
          <w:color w:val="000000" w:themeColor="text1"/>
          <w:sz w:val="24"/>
          <w:szCs w:val="24"/>
          <w:lang w:val="en-US"/>
        </w:rPr>
        <w:t xml:space="preserve"> develop</w:t>
      </w:r>
      <w:r w:rsidR="00DC19CC">
        <w:rPr>
          <w:rFonts w:ascii="Arial" w:hAnsi="Arial" w:cs="Arial"/>
          <w:color w:val="000000" w:themeColor="text1"/>
          <w:sz w:val="24"/>
          <w:szCs w:val="24"/>
          <w:lang w:val="en-US"/>
        </w:rPr>
        <w:t>ment</w:t>
      </w:r>
      <w:r w:rsidR="00EC28CE" w:rsidRPr="007D3F0A">
        <w:rPr>
          <w:rFonts w:ascii="Arial" w:hAnsi="Arial" w:cs="Arial"/>
          <w:color w:val="000000" w:themeColor="text1"/>
          <w:sz w:val="24"/>
          <w:szCs w:val="24"/>
          <w:lang w:val="en-US"/>
        </w:rPr>
        <w:t xml:space="preserve"> </w:t>
      </w:r>
      <w:r w:rsidR="00381138" w:rsidRPr="007D3F0A">
        <w:rPr>
          <w:rFonts w:ascii="Arial" w:hAnsi="Arial" w:cs="Arial"/>
          <w:color w:val="000000" w:themeColor="text1"/>
          <w:sz w:val="24"/>
          <w:szCs w:val="24"/>
          <w:lang w:val="en-US"/>
        </w:rPr>
        <w:t>through judicial decisions</w:t>
      </w:r>
      <w:r w:rsidR="00F224D9">
        <w:rPr>
          <w:rFonts w:ascii="Arial" w:hAnsi="Arial" w:cs="Arial"/>
          <w:color w:val="000000" w:themeColor="text1"/>
          <w:sz w:val="24"/>
          <w:szCs w:val="24"/>
          <w:lang w:val="en-US"/>
        </w:rPr>
        <w:t xml:space="preserve"> (</w:t>
      </w:r>
      <w:r w:rsidR="00520322">
        <w:rPr>
          <w:rFonts w:ascii="Arial" w:hAnsi="Arial" w:cs="Arial"/>
          <w:color w:val="000000" w:themeColor="text1"/>
          <w:sz w:val="24"/>
          <w:szCs w:val="24"/>
          <w:lang w:val="en-US"/>
        </w:rPr>
        <w:t>M</w:t>
      </w:r>
      <w:r w:rsidR="000B06E9">
        <w:rPr>
          <w:rFonts w:ascii="Arial" w:hAnsi="Arial" w:cs="Arial"/>
          <w:color w:val="000000" w:themeColor="text1"/>
          <w:sz w:val="24"/>
          <w:szCs w:val="24"/>
          <w:lang w:val="en-US"/>
        </w:rPr>
        <w:t>itchell, 2017</w:t>
      </w:r>
      <w:r w:rsidR="00F224D9">
        <w:rPr>
          <w:rFonts w:ascii="Arial" w:hAnsi="Arial" w:cs="Arial"/>
          <w:color w:val="000000" w:themeColor="text1"/>
          <w:sz w:val="24"/>
          <w:szCs w:val="24"/>
          <w:lang w:val="en-US"/>
        </w:rPr>
        <w:t>).</w:t>
      </w:r>
      <w:r w:rsidR="00381138" w:rsidRPr="007D3F0A">
        <w:rPr>
          <w:rFonts w:ascii="Arial" w:hAnsi="Arial" w:cs="Arial"/>
          <w:color w:val="000000" w:themeColor="text1"/>
          <w:sz w:val="24"/>
          <w:szCs w:val="24"/>
          <w:lang w:val="en-US"/>
        </w:rPr>
        <w:t xml:space="preserve"> </w:t>
      </w:r>
      <w:r w:rsidR="00F224D9">
        <w:rPr>
          <w:rFonts w:ascii="Arial" w:hAnsi="Arial" w:cs="Arial"/>
          <w:color w:val="000000" w:themeColor="text1"/>
          <w:sz w:val="24"/>
          <w:szCs w:val="24"/>
          <w:lang w:val="en-US"/>
        </w:rPr>
        <w:t>H</w:t>
      </w:r>
      <w:r w:rsidR="006D181E" w:rsidRPr="007D3F0A">
        <w:rPr>
          <w:rFonts w:ascii="Arial" w:hAnsi="Arial" w:cs="Arial"/>
          <w:color w:val="000000" w:themeColor="text1"/>
          <w:sz w:val="24"/>
          <w:szCs w:val="24"/>
          <w:lang w:val="en-US"/>
        </w:rPr>
        <w:t xml:space="preserve">owever, </w:t>
      </w:r>
      <w:r w:rsidR="00E737D2" w:rsidRPr="007D3F0A">
        <w:rPr>
          <w:rFonts w:ascii="Arial" w:hAnsi="Arial" w:cs="Arial"/>
          <w:color w:val="000000" w:themeColor="text1"/>
          <w:sz w:val="24"/>
          <w:szCs w:val="24"/>
          <w:lang w:val="en-US"/>
        </w:rPr>
        <w:t xml:space="preserve">Andrews (2012) notes it is significantly important for clarity </w:t>
      </w:r>
      <w:r w:rsidR="00CB64F5" w:rsidRPr="007D3F0A">
        <w:rPr>
          <w:rFonts w:ascii="Arial" w:hAnsi="Arial" w:cs="Arial"/>
          <w:color w:val="000000" w:themeColor="text1"/>
          <w:sz w:val="24"/>
          <w:szCs w:val="24"/>
          <w:lang w:val="en-US"/>
        </w:rPr>
        <w:t xml:space="preserve">of the doctrine </w:t>
      </w:r>
      <w:r w:rsidR="00E737D2" w:rsidRPr="007D3F0A">
        <w:rPr>
          <w:rFonts w:ascii="Arial" w:hAnsi="Arial" w:cs="Arial"/>
          <w:color w:val="000000" w:themeColor="text1"/>
          <w:sz w:val="24"/>
          <w:szCs w:val="24"/>
          <w:lang w:val="en-US"/>
        </w:rPr>
        <w:t>due to the multitude of pressures exerted in a competitive society</w:t>
      </w:r>
      <w:r w:rsidR="005E27D7" w:rsidRPr="007D3F0A">
        <w:rPr>
          <w:rFonts w:ascii="Arial" w:hAnsi="Arial" w:cs="Arial"/>
          <w:color w:val="000000" w:themeColor="text1"/>
          <w:sz w:val="24"/>
          <w:szCs w:val="24"/>
          <w:lang w:val="en-US"/>
        </w:rPr>
        <w:t>.</w:t>
      </w:r>
      <w:r w:rsidR="00D75DC0" w:rsidRPr="007D3F0A">
        <w:rPr>
          <w:rFonts w:ascii="Arial" w:hAnsi="Arial" w:cs="Arial"/>
          <w:color w:val="000000" w:themeColor="text1"/>
          <w:sz w:val="24"/>
          <w:szCs w:val="24"/>
          <w:lang w:val="en-US"/>
        </w:rPr>
        <w:t xml:space="preserve"> </w:t>
      </w:r>
    </w:p>
    <w:p w14:paraId="09A9C0B9" w14:textId="77777777" w:rsidR="007D3F0A" w:rsidRDefault="007D3F0A" w:rsidP="005C6B02">
      <w:pPr>
        <w:spacing w:line="480" w:lineRule="auto"/>
        <w:jc w:val="both"/>
        <w:rPr>
          <w:rFonts w:ascii="Arial" w:hAnsi="Arial" w:cs="Arial"/>
          <w:color w:val="7030A0"/>
          <w:sz w:val="24"/>
          <w:szCs w:val="24"/>
          <w:lang w:val="en-US"/>
        </w:rPr>
      </w:pPr>
    </w:p>
    <w:p w14:paraId="4A43C3AE" w14:textId="6087D8B6" w:rsidR="00A34072" w:rsidRPr="00B37A80" w:rsidRDefault="001453E2" w:rsidP="005C6B02">
      <w:pPr>
        <w:spacing w:line="480" w:lineRule="auto"/>
        <w:jc w:val="both"/>
        <w:rPr>
          <w:rFonts w:ascii="Arial" w:hAnsi="Arial" w:cs="Arial"/>
          <w:color w:val="000000" w:themeColor="text1"/>
          <w:sz w:val="24"/>
          <w:szCs w:val="24"/>
          <w:lang w:val="en-US"/>
        </w:rPr>
      </w:pPr>
      <w:r w:rsidRPr="00B37A80">
        <w:rPr>
          <w:rFonts w:ascii="Arial" w:hAnsi="Arial" w:cs="Arial"/>
          <w:color w:val="000000" w:themeColor="text1"/>
          <w:sz w:val="24"/>
          <w:szCs w:val="24"/>
          <w:lang w:val="en-US"/>
        </w:rPr>
        <w:t>With no precise definition, though defined and well-established through case law, undue influence has too provided a vital role in determining freedom of contract (Ugbeta, 2020)</w:t>
      </w:r>
      <w:r w:rsidR="00412D94" w:rsidRPr="00B37A80">
        <w:rPr>
          <w:rFonts w:ascii="Arial" w:hAnsi="Arial" w:cs="Arial"/>
          <w:color w:val="000000" w:themeColor="text1"/>
          <w:sz w:val="24"/>
          <w:szCs w:val="24"/>
          <w:lang w:val="en-US"/>
        </w:rPr>
        <w:t xml:space="preserve">, and has been reported as being </w:t>
      </w:r>
      <w:r w:rsidR="000D124E" w:rsidRPr="00B37A80">
        <w:rPr>
          <w:rFonts w:ascii="Arial" w:hAnsi="Arial" w:cs="Arial"/>
          <w:color w:val="000000" w:themeColor="text1"/>
          <w:sz w:val="24"/>
          <w:szCs w:val="24"/>
          <w:lang w:val="en-US"/>
        </w:rPr>
        <w:t xml:space="preserve">capable </w:t>
      </w:r>
      <w:r w:rsidR="00453C21" w:rsidRPr="00B37A80">
        <w:rPr>
          <w:rFonts w:ascii="Arial" w:hAnsi="Arial" w:cs="Arial"/>
          <w:color w:val="000000" w:themeColor="text1"/>
          <w:sz w:val="24"/>
          <w:szCs w:val="24"/>
          <w:lang w:val="en-US"/>
        </w:rPr>
        <w:t>of incorporating more ‘subtle’ influences</w:t>
      </w:r>
      <w:r w:rsidR="00A56129" w:rsidRPr="00B37A80">
        <w:rPr>
          <w:rFonts w:ascii="Arial" w:hAnsi="Arial" w:cs="Arial"/>
          <w:color w:val="000000" w:themeColor="text1"/>
          <w:sz w:val="24"/>
          <w:szCs w:val="24"/>
          <w:lang w:val="en-US"/>
        </w:rPr>
        <w:t>,</w:t>
      </w:r>
      <w:r w:rsidR="00412D94" w:rsidRPr="00B37A80">
        <w:rPr>
          <w:rFonts w:ascii="Arial" w:hAnsi="Arial" w:cs="Arial"/>
          <w:color w:val="000000" w:themeColor="text1"/>
          <w:sz w:val="24"/>
          <w:szCs w:val="24"/>
          <w:lang w:val="en-US"/>
        </w:rPr>
        <w:t xml:space="preserve"> </w:t>
      </w:r>
      <w:r w:rsidR="00A56129" w:rsidRPr="00B37A80">
        <w:rPr>
          <w:rFonts w:ascii="Arial" w:hAnsi="Arial" w:cs="Arial"/>
          <w:color w:val="000000" w:themeColor="text1"/>
          <w:sz w:val="24"/>
          <w:szCs w:val="24"/>
          <w:lang w:val="en-US"/>
        </w:rPr>
        <w:t xml:space="preserve">often observed </w:t>
      </w:r>
      <w:r w:rsidR="00B53994" w:rsidRPr="00B37A80">
        <w:rPr>
          <w:rFonts w:ascii="Arial" w:hAnsi="Arial" w:cs="Arial"/>
          <w:color w:val="000000" w:themeColor="text1"/>
          <w:sz w:val="24"/>
          <w:szCs w:val="24"/>
          <w:lang w:val="en-US"/>
        </w:rPr>
        <w:t>in ongoing relationships</w:t>
      </w:r>
      <w:r w:rsidR="0003268D" w:rsidRPr="00B37A80">
        <w:rPr>
          <w:rFonts w:ascii="Arial" w:hAnsi="Arial" w:cs="Arial"/>
          <w:color w:val="000000" w:themeColor="text1"/>
          <w:sz w:val="24"/>
          <w:szCs w:val="24"/>
          <w:lang w:val="en-US"/>
        </w:rPr>
        <w:t xml:space="preserve"> of trust</w:t>
      </w:r>
      <w:r w:rsidR="00A56129" w:rsidRPr="00B37A80">
        <w:rPr>
          <w:rFonts w:ascii="Arial" w:hAnsi="Arial" w:cs="Arial"/>
          <w:color w:val="000000" w:themeColor="text1"/>
          <w:sz w:val="24"/>
          <w:szCs w:val="24"/>
          <w:lang w:val="en-US"/>
        </w:rPr>
        <w:t xml:space="preserve"> </w:t>
      </w:r>
      <w:r w:rsidR="00412D94" w:rsidRPr="00B37A80">
        <w:rPr>
          <w:rFonts w:ascii="Arial" w:hAnsi="Arial" w:cs="Arial"/>
          <w:color w:val="000000" w:themeColor="text1"/>
          <w:sz w:val="24"/>
          <w:szCs w:val="24"/>
          <w:lang w:val="en-US"/>
        </w:rPr>
        <w:t>(Ha</w:t>
      </w:r>
      <w:r w:rsidR="00453C21" w:rsidRPr="00B37A80">
        <w:rPr>
          <w:rFonts w:ascii="Arial" w:hAnsi="Arial" w:cs="Arial"/>
          <w:color w:val="000000" w:themeColor="text1"/>
          <w:sz w:val="24"/>
          <w:szCs w:val="24"/>
          <w:lang w:val="en-US"/>
        </w:rPr>
        <w:t>djiani, 2002</w:t>
      </w:r>
      <w:r w:rsidR="00412D94" w:rsidRPr="00B37A80">
        <w:rPr>
          <w:rFonts w:ascii="Arial" w:hAnsi="Arial" w:cs="Arial"/>
          <w:color w:val="000000" w:themeColor="text1"/>
          <w:sz w:val="24"/>
          <w:szCs w:val="24"/>
          <w:lang w:val="en-US"/>
        </w:rPr>
        <w:t>).</w:t>
      </w:r>
      <w:r w:rsidRPr="00B37A80">
        <w:rPr>
          <w:rFonts w:ascii="Arial" w:hAnsi="Arial" w:cs="Arial"/>
          <w:color w:val="000000" w:themeColor="text1"/>
          <w:sz w:val="24"/>
          <w:szCs w:val="24"/>
          <w:lang w:val="en-US"/>
        </w:rPr>
        <w:t xml:space="preserve"> Alongside duress, courts may declare a contract voidable where unacceptable influence has contributed to the entry into a contract (Enticknap, 2020). Differing from duress, and stated by Lord Hoffman in </w:t>
      </w:r>
      <w:r w:rsidRPr="00B37A80">
        <w:rPr>
          <w:rFonts w:ascii="Arial" w:hAnsi="Arial" w:cs="Arial"/>
          <w:i/>
          <w:iCs/>
          <w:color w:val="000000" w:themeColor="text1"/>
          <w:sz w:val="24"/>
          <w:szCs w:val="24"/>
          <w:lang w:val="en-US"/>
        </w:rPr>
        <w:t>R v Attorney-General</w:t>
      </w:r>
      <w:r w:rsidR="00C67878">
        <w:rPr>
          <w:rFonts w:ascii="Arial" w:hAnsi="Arial" w:cs="Arial"/>
          <w:i/>
          <w:iCs/>
          <w:color w:val="000000" w:themeColor="text1"/>
          <w:sz w:val="24"/>
          <w:szCs w:val="24"/>
          <w:lang w:val="en-US"/>
        </w:rPr>
        <w:t>,</w:t>
      </w:r>
      <w:r w:rsidRPr="00B37A80">
        <w:rPr>
          <w:rFonts w:ascii="Arial" w:hAnsi="Arial" w:cs="Arial"/>
          <w:i/>
          <w:iCs/>
          <w:color w:val="000000" w:themeColor="text1"/>
          <w:sz w:val="24"/>
          <w:szCs w:val="24"/>
          <w:lang w:val="en-US"/>
        </w:rPr>
        <w:t xml:space="preserve"> </w:t>
      </w:r>
      <w:r w:rsidRPr="00B37A80">
        <w:rPr>
          <w:rFonts w:ascii="Arial" w:hAnsi="Arial" w:cs="Arial"/>
          <w:color w:val="000000" w:themeColor="text1"/>
          <w:sz w:val="24"/>
          <w:szCs w:val="24"/>
          <w:lang w:val="en-US"/>
        </w:rPr>
        <w:t>the equitable doctrine of undue influence applies itself to the exploitations and unacceptable conduct committed by one party of a relationship</w:t>
      </w:r>
      <w:r w:rsidR="006E4D20" w:rsidRPr="00B37A80">
        <w:rPr>
          <w:rFonts w:ascii="Arial" w:hAnsi="Arial" w:cs="Arial"/>
          <w:color w:val="000000" w:themeColor="text1"/>
          <w:sz w:val="24"/>
          <w:szCs w:val="24"/>
          <w:lang w:val="en-US"/>
        </w:rPr>
        <w:t>,</w:t>
      </w:r>
      <w:r w:rsidRPr="00B37A80">
        <w:rPr>
          <w:rFonts w:ascii="Arial" w:hAnsi="Arial" w:cs="Arial"/>
          <w:color w:val="000000" w:themeColor="text1"/>
          <w:sz w:val="24"/>
          <w:szCs w:val="24"/>
          <w:lang w:val="en-US"/>
        </w:rPr>
        <w:t xml:space="preserve"> to procure the advantage or influence of the other (Ugbeta, 2020). </w:t>
      </w:r>
      <w:r w:rsidR="009C4B14" w:rsidRPr="00B37A80">
        <w:rPr>
          <w:rFonts w:ascii="Arial" w:hAnsi="Arial" w:cs="Arial"/>
          <w:color w:val="000000" w:themeColor="text1"/>
          <w:sz w:val="24"/>
          <w:szCs w:val="24"/>
          <w:lang w:val="en-US"/>
        </w:rPr>
        <w:t xml:space="preserve">Albeit, not involving ‘illegitimate pressure’ or threats (Enonchong, 2018). </w:t>
      </w:r>
      <w:r w:rsidRPr="00B37A80">
        <w:rPr>
          <w:rFonts w:ascii="Arial" w:hAnsi="Arial" w:cs="Arial"/>
          <w:color w:val="000000" w:themeColor="text1"/>
          <w:sz w:val="24"/>
          <w:szCs w:val="24"/>
          <w:lang w:val="en-US"/>
        </w:rPr>
        <w:t xml:space="preserve">However, difficulties arise when establishing the limits of legitimate persuasion. This could be attributed to influence being acceptable whereas ‘undue’ requires clarity surrounding its meaning (Ugbeta, 2020). </w:t>
      </w:r>
    </w:p>
    <w:p w14:paraId="4D294C9C" w14:textId="62F726B7" w:rsidR="00345703" w:rsidRDefault="00506AEC" w:rsidP="005C6B02">
      <w:pPr>
        <w:spacing w:line="480" w:lineRule="auto"/>
        <w:jc w:val="both"/>
        <w:rPr>
          <w:rFonts w:ascii="Arial" w:hAnsi="Arial" w:cs="Arial"/>
          <w:color w:val="000000" w:themeColor="text1"/>
          <w:sz w:val="24"/>
          <w:szCs w:val="24"/>
          <w:lang w:val="en-US"/>
        </w:rPr>
      </w:pPr>
      <w:r w:rsidRPr="00B37A80">
        <w:rPr>
          <w:rFonts w:ascii="Arial" w:hAnsi="Arial" w:cs="Arial"/>
          <w:color w:val="000000" w:themeColor="text1"/>
          <w:sz w:val="24"/>
          <w:szCs w:val="24"/>
          <w:lang w:val="en-US"/>
        </w:rPr>
        <w:t xml:space="preserve">LJ Lindley </w:t>
      </w:r>
      <w:r w:rsidR="00975A4A" w:rsidRPr="00B37A80">
        <w:rPr>
          <w:rFonts w:ascii="Arial" w:hAnsi="Arial" w:cs="Arial"/>
          <w:color w:val="000000" w:themeColor="text1"/>
          <w:sz w:val="24"/>
          <w:szCs w:val="24"/>
          <w:lang w:val="en-US"/>
        </w:rPr>
        <w:t xml:space="preserve">first identified the distinction between the two </w:t>
      </w:r>
      <w:r w:rsidR="00D269D0" w:rsidRPr="00B37A80">
        <w:rPr>
          <w:rFonts w:ascii="Arial" w:hAnsi="Arial" w:cs="Arial"/>
          <w:color w:val="000000" w:themeColor="text1"/>
          <w:sz w:val="24"/>
          <w:szCs w:val="24"/>
          <w:lang w:val="en-US"/>
        </w:rPr>
        <w:t>classes of the doctrine</w:t>
      </w:r>
      <w:r w:rsidR="00140431" w:rsidRPr="00B37A80">
        <w:rPr>
          <w:rFonts w:ascii="Arial" w:hAnsi="Arial" w:cs="Arial"/>
          <w:color w:val="000000" w:themeColor="text1"/>
          <w:sz w:val="24"/>
          <w:szCs w:val="24"/>
          <w:lang w:val="en-US"/>
        </w:rPr>
        <w:t xml:space="preserve"> </w:t>
      </w:r>
      <w:r w:rsidR="0043244D" w:rsidRPr="00B37A80">
        <w:rPr>
          <w:rFonts w:ascii="Arial" w:hAnsi="Arial" w:cs="Arial"/>
          <w:color w:val="000000" w:themeColor="text1"/>
          <w:sz w:val="24"/>
          <w:szCs w:val="24"/>
          <w:lang w:val="en-US"/>
        </w:rPr>
        <w:t xml:space="preserve">in </w:t>
      </w:r>
      <w:r w:rsidR="0043244D" w:rsidRPr="00B37A80">
        <w:rPr>
          <w:rFonts w:ascii="Arial" w:hAnsi="Arial" w:cs="Arial"/>
          <w:i/>
          <w:iCs/>
          <w:color w:val="000000" w:themeColor="text1"/>
          <w:sz w:val="24"/>
          <w:szCs w:val="24"/>
          <w:lang w:val="en-US"/>
        </w:rPr>
        <w:t>Allcard v Skinner [1887</w:t>
      </w:r>
      <w:r w:rsidR="00DC75AA">
        <w:rPr>
          <w:rFonts w:ascii="Arial" w:hAnsi="Arial" w:cs="Arial"/>
          <w:i/>
          <w:iCs/>
          <w:color w:val="000000" w:themeColor="text1"/>
          <w:sz w:val="24"/>
          <w:szCs w:val="24"/>
          <w:lang w:val="en-US"/>
        </w:rPr>
        <w:t>]</w:t>
      </w:r>
      <w:r w:rsidR="00362558">
        <w:rPr>
          <w:rFonts w:ascii="Arial" w:hAnsi="Arial" w:cs="Arial"/>
          <w:color w:val="000000" w:themeColor="text1"/>
          <w:sz w:val="24"/>
          <w:szCs w:val="24"/>
          <w:lang w:val="en-US"/>
        </w:rPr>
        <w:t xml:space="preserve">, a principle </w:t>
      </w:r>
      <w:r w:rsidR="00BC4962">
        <w:rPr>
          <w:rFonts w:ascii="Arial" w:hAnsi="Arial" w:cs="Arial"/>
          <w:color w:val="000000" w:themeColor="text1"/>
          <w:sz w:val="24"/>
          <w:szCs w:val="24"/>
          <w:lang w:val="en-US"/>
        </w:rPr>
        <w:t>recognised in modern law as the nature of the transaction</w:t>
      </w:r>
      <w:r w:rsidR="00270D5D">
        <w:rPr>
          <w:rFonts w:ascii="Arial" w:hAnsi="Arial" w:cs="Arial"/>
          <w:color w:val="000000" w:themeColor="text1"/>
          <w:sz w:val="24"/>
          <w:szCs w:val="24"/>
          <w:lang w:val="en-US"/>
        </w:rPr>
        <w:t xml:space="preserve"> considering the rel</w:t>
      </w:r>
      <w:r w:rsidR="004E2117">
        <w:rPr>
          <w:rFonts w:ascii="Arial" w:hAnsi="Arial" w:cs="Arial"/>
          <w:color w:val="000000" w:themeColor="text1"/>
          <w:sz w:val="24"/>
          <w:szCs w:val="24"/>
          <w:lang w:val="en-US"/>
        </w:rPr>
        <w:t>ationship</w:t>
      </w:r>
      <w:r w:rsidR="00486EE0">
        <w:rPr>
          <w:rFonts w:ascii="Arial" w:hAnsi="Arial" w:cs="Arial"/>
          <w:color w:val="000000" w:themeColor="text1"/>
          <w:sz w:val="24"/>
          <w:szCs w:val="24"/>
          <w:lang w:val="en-US"/>
        </w:rPr>
        <w:t xml:space="preserve"> </w:t>
      </w:r>
      <w:r w:rsidR="00486EE0" w:rsidRPr="00B37A80">
        <w:rPr>
          <w:rFonts w:ascii="Arial" w:hAnsi="Arial" w:cs="Arial"/>
          <w:color w:val="000000" w:themeColor="text1"/>
          <w:sz w:val="24"/>
          <w:szCs w:val="24"/>
          <w:lang w:val="en-US"/>
        </w:rPr>
        <w:t>(Bailli, 2001)</w:t>
      </w:r>
      <w:r w:rsidR="00747F07" w:rsidRPr="00B37A80">
        <w:rPr>
          <w:rFonts w:ascii="Arial" w:hAnsi="Arial" w:cs="Arial"/>
          <w:color w:val="000000" w:themeColor="text1"/>
          <w:sz w:val="24"/>
          <w:szCs w:val="24"/>
          <w:lang w:val="en-US"/>
        </w:rPr>
        <w:t>. F</w:t>
      </w:r>
      <w:r w:rsidR="003854DF" w:rsidRPr="00B37A80">
        <w:rPr>
          <w:rFonts w:ascii="Arial" w:hAnsi="Arial" w:cs="Arial"/>
          <w:color w:val="000000" w:themeColor="text1"/>
          <w:sz w:val="24"/>
          <w:szCs w:val="24"/>
          <w:lang w:val="en-US"/>
        </w:rPr>
        <w:t xml:space="preserve">urthermore, </w:t>
      </w:r>
      <w:r w:rsidR="003854DF" w:rsidRPr="00B37A80">
        <w:rPr>
          <w:rFonts w:ascii="Arial" w:hAnsi="Arial" w:cs="Arial"/>
          <w:i/>
          <w:iCs/>
          <w:color w:val="000000" w:themeColor="text1"/>
          <w:sz w:val="24"/>
          <w:szCs w:val="24"/>
          <w:lang w:val="en-US"/>
        </w:rPr>
        <w:t xml:space="preserve">BCCI v Aboody [1990] </w:t>
      </w:r>
      <w:r w:rsidR="00524223" w:rsidRPr="00B37A80">
        <w:rPr>
          <w:rFonts w:ascii="Arial" w:hAnsi="Arial" w:cs="Arial"/>
          <w:color w:val="000000" w:themeColor="text1"/>
          <w:sz w:val="24"/>
          <w:szCs w:val="24"/>
          <w:lang w:val="en-US"/>
        </w:rPr>
        <w:t>classified</w:t>
      </w:r>
      <w:r w:rsidR="0095159F" w:rsidRPr="00B37A80">
        <w:rPr>
          <w:rFonts w:ascii="Arial" w:hAnsi="Arial" w:cs="Arial"/>
          <w:color w:val="000000" w:themeColor="text1"/>
          <w:sz w:val="24"/>
          <w:szCs w:val="24"/>
          <w:lang w:val="en-US"/>
        </w:rPr>
        <w:t xml:space="preserve"> </w:t>
      </w:r>
      <w:r w:rsidR="0095159F" w:rsidRPr="00B37A80">
        <w:rPr>
          <w:rFonts w:ascii="Arial" w:hAnsi="Arial" w:cs="Arial"/>
          <w:color w:val="000000" w:themeColor="text1"/>
          <w:sz w:val="24"/>
          <w:szCs w:val="24"/>
          <w:lang w:val="en-US"/>
        </w:rPr>
        <w:lastRenderedPageBreak/>
        <w:t xml:space="preserve">the </w:t>
      </w:r>
      <w:r w:rsidR="00524223" w:rsidRPr="00B37A80">
        <w:rPr>
          <w:rFonts w:ascii="Arial" w:hAnsi="Arial" w:cs="Arial"/>
          <w:color w:val="000000" w:themeColor="text1"/>
          <w:sz w:val="24"/>
          <w:szCs w:val="24"/>
          <w:lang w:val="en-US"/>
        </w:rPr>
        <w:t>distinction into</w:t>
      </w:r>
      <w:r w:rsidR="00332539" w:rsidRPr="00B37A80">
        <w:rPr>
          <w:rFonts w:ascii="Arial" w:hAnsi="Arial" w:cs="Arial"/>
          <w:color w:val="000000" w:themeColor="text1"/>
          <w:sz w:val="24"/>
          <w:szCs w:val="24"/>
          <w:lang w:val="en-US"/>
        </w:rPr>
        <w:t xml:space="preserve"> ‘actual’ and ‘presumed’</w:t>
      </w:r>
      <w:r w:rsidR="001D403D" w:rsidRPr="00B37A80">
        <w:rPr>
          <w:rFonts w:ascii="Arial" w:hAnsi="Arial" w:cs="Arial"/>
          <w:color w:val="000000" w:themeColor="text1"/>
          <w:sz w:val="24"/>
          <w:szCs w:val="24"/>
          <w:lang w:val="en-US"/>
        </w:rPr>
        <w:t>.</w:t>
      </w:r>
      <w:r w:rsidR="00524223" w:rsidRPr="00B37A80">
        <w:rPr>
          <w:rFonts w:ascii="Arial" w:hAnsi="Arial" w:cs="Arial"/>
          <w:color w:val="000000" w:themeColor="text1"/>
          <w:sz w:val="24"/>
          <w:szCs w:val="24"/>
          <w:lang w:val="en-US"/>
        </w:rPr>
        <w:t xml:space="preserve"> </w:t>
      </w:r>
      <w:r w:rsidR="00DC57D2" w:rsidRPr="00B37A80">
        <w:rPr>
          <w:rFonts w:ascii="Arial" w:hAnsi="Arial" w:cs="Arial"/>
          <w:color w:val="000000" w:themeColor="text1"/>
          <w:sz w:val="24"/>
          <w:szCs w:val="24"/>
          <w:lang w:val="en-US"/>
        </w:rPr>
        <w:t>‘</w:t>
      </w:r>
      <w:r w:rsidR="001D403D" w:rsidRPr="00B37A80">
        <w:rPr>
          <w:rFonts w:ascii="Arial" w:hAnsi="Arial" w:cs="Arial"/>
          <w:color w:val="000000" w:themeColor="text1"/>
          <w:sz w:val="24"/>
          <w:szCs w:val="24"/>
          <w:lang w:val="en-US"/>
        </w:rPr>
        <w:t>A</w:t>
      </w:r>
      <w:r w:rsidR="00D73331" w:rsidRPr="00B37A80">
        <w:rPr>
          <w:rFonts w:ascii="Arial" w:hAnsi="Arial" w:cs="Arial"/>
          <w:color w:val="000000" w:themeColor="text1"/>
          <w:sz w:val="24"/>
          <w:szCs w:val="24"/>
          <w:lang w:val="en-US"/>
        </w:rPr>
        <w:t>ctual undue influence</w:t>
      </w:r>
      <w:r w:rsidR="00DC57D2" w:rsidRPr="00B37A80">
        <w:rPr>
          <w:rFonts w:ascii="Arial" w:hAnsi="Arial" w:cs="Arial"/>
          <w:color w:val="000000" w:themeColor="text1"/>
          <w:sz w:val="24"/>
          <w:szCs w:val="24"/>
          <w:lang w:val="en-US"/>
        </w:rPr>
        <w:t>’</w:t>
      </w:r>
      <w:r w:rsidR="00D73331" w:rsidRPr="00B37A80">
        <w:rPr>
          <w:rFonts w:ascii="Arial" w:hAnsi="Arial" w:cs="Arial"/>
          <w:color w:val="000000" w:themeColor="text1"/>
          <w:sz w:val="24"/>
          <w:szCs w:val="24"/>
          <w:lang w:val="en-US"/>
        </w:rPr>
        <w:t xml:space="preserve">: </w:t>
      </w:r>
      <w:r w:rsidR="00524223" w:rsidRPr="00B37A80">
        <w:rPr>
          <w:rFonts w:ascii="Arial" w:hAnsi="Arial" w:cs="Arial"/>
          <w:color w:val="000000" w:themeColor="text1"/>
          <w:sz w:val="24"/>
          <w:szCs w:val="24"/>
          <w:lang w:val="en-US"/>
        </w:rPr>
        <w:t>class 1</w:t>
      </w:r>
      <w:r w:rsidR="00A05F05" w:rsidRPr="00B37A80">
        <w:rPr>
          <w:rFonts w:ascii="Arial" w:hAnsi="Arial" w:cs="Arial"/>
          <w:color w:val="000000" w:themeColor="text1"/>
          <w:sz w:val="24"/>
          <w:szCs w:val="24"/>
          <w:lang w:val="en-US"/>
        </w:rPr>
        <w:t>;</w:t>
      </w:r>
      <w:r w:rsidR="00E84D2F" w:rsidRPr="00B37A80">
        <w:rPr>
          <w:rFonts w:ascii="Arial" w:hAnsi="Arial" w:cs="Arial"/>
          <w:color w:val="000000" w:themeColor="text1"/>
          <w:sz w:val="24"/>
          <w:szCs w:val="24"/>
          <w:lang w:val="en-US"/>
        </w:rPr>
        <w:t xml:space="preserve"> </w:t>
      </w:r>
      <w:r w:rsidR="00EE1DE9" w:rsidRPr="00B37A80">
        <w:rPr>
          <w:rFonts w:ascii="Arial" w:hAnsi="Arial" w:cs="Arial"/>
          <w:color w:val="000000" w:themeColor="text1"/>
          <w:sz w:val="24"/>
          <w:szCs w:val="24"/>
          <w:lang w:val="en-US"/>
        </w:rPr>
        <w:t xml:space="preserve">occurs </w:t>
      </w:r>
      <w:r w:rsidR="00992584" w:rsidRPr="00B37A80">
        <w:rPr>
          <w:rFonts w:ascii="Arial" w:hAnsi="Arial" w:cs="Arial"/>
          <w:color w:val="000000" w:themeColor="text1"/>
          <w:sz w:val="24"/>
          <w:szCs w:val="24"/>
          <w:lang w:val="en-US"/>
        </w:rPr>
        <w:t>where</w:t>
      </w:r>
      <w:r w:rsidR="001F1B90" w:rsidRPr="00B37A80">
        <w:rPr>
          <w:rFonts w:ascii="Arial" w:hAnsi="Arial" w:cs="Arial"/>
          <w:color w:val="000000" w:themeColor="text1"/>
          <w:sz w:val="24"/>
          <w:szCs w:val="24"/>
          <w:lang w:val="en-US"/>
        </w:rPr>
        <w:t xml:space="preserve"> improper pressure or</w:t>
      </w:r>
      <w:r w:rsidR="006A7010" w:rsidRPr="00B37A80">
        <w:rPr>
          <w:rFonts w:ascii="Arial" w:hAnsi="Arial" w:cs="Arial"/>
          <w:color w:val="000000" w:themeColor="text1"/>
          <w:sz w:val="24"/>
          <w:szCs w:val="24"/>
          <w:lang w:val="en-US"/>
        </w:rPr>
        <w:t xml:space="preserve"> coercion is established</w:t>
      </w:r>
      <w:r w:rsidR="00C92685" w:rsidRPr="00B37A80">
        <w:rPr>
          <w:rFonts w:ascii="Arial" w:hAnsi="Arial" w:cs="Arial"/>
          <w:color w:val="000000" w:themeColor="text1"/>
          <w:sz w:val="24"/>
          <w:szCs w:val="24"/>
          <w:lang w:val="en-US"/>
        </w:rPr>
        <w:t>, s</w:t>
      </w:r>
      <w:r w:rsidR="006A7010" w:rsidRPr="00B37A80">
        <w:rPr>
          <w:rFonts w:ascii="Arial" w:hAnsi="Arial" w:cs="Arial"/>
          <w:color w:val="000000" w:themeColor="text1"/>
          <w:sz w:val="24"/>
          <w:szCs w:val="24"/>
          <w:lang w:val="en-US"/>
        </w:rPr>
        <w:t>een in</w:t>
      </w:r>
      <w:r w:rsidR="00A05F05" w:rsidRPr="00B37A80">
        <w:rPr>
          <w:rFonts w:ascii="Arial" w:hAnsi="Arial" w:cs="Arial"/>
          <w:color w:val="000000" w:themeColor="text1"/>
          <w:sz w:val="24"/>
          <w:szCs w:val="24"/>
          <w:lang w:val="en-US"/>
        </w:rPr>
        <w:t xml:space="preserve"> </w:t>
      </w:r>
      <w:r w:rsidR="00101499" w:rsidRPr="00B37A80">
        <w:rPr>
          <w:rFonts w:ascii="Arial" w:hAnsi="Arial" w:cs="Arial"/>
          <w:i/>
          <w:iCs/>
          <w:color w:val="000000" w:themeColor="text1"/>
          <w:sz w:val="24"/>
          <w:szCs w:val="24"/>
          <w:lang w:val="en-US"/>
        </w:rPr>
        <w:t xml:space="preserve">Williams v Bayley [1866] </w:t>
      </w:r>
      <w:r w:rsidR="00233306" w:rsidRPr="00B37A80">
        <w:rPr>
          <w:rFonts w:ascii="Arial" w:hAnsi="Arial" w:cs="Arial"/>
          <w:color w:val="000000" w:themeColor="text1"/>
          <w:sz w:val="24"/>
          <w:szCs w:val="24"/>
          <w:lang w:val="en-US"/>
        </w:rPr>
        <w:t>due to threat</w:t>
      </w:r>
      <w:r w:rsidR="00534014" w:rsidRPr="00B37A80">
        <w:rPr>
          <w:rFonts w:ascii="Arial" w:hAnsi="Arial" w:cs="Arial"/>
          <w:color w:val="000000" w:themeColor="text1"/>
          <w:sz w:val="24"/>
          <w:szCs w:val="24"/>
          <w:lang w:val="en-US"/>
        </w:rPr>
        <w:t xml:space="preserve"> </w:t>
      </w:r>
      <w:r w:rsidR="00817920" w:rsidRPr="00B37A80">
        <w:rPr>
          <w:rFonts w:ascii="Arial" w:hAnsi="Arial" w:cs="Arial"/>
          <w:color w:val="000000" w:themeColor="text1"/>
          <w:sz w:val="24"/>
          <w:szCs w:val="24"/>
          <w:lang w:val="en-US"/>
        </w:rPr>
        <w:t>(Hadjiani, 2002)</w:t>
      </w:r>
      <w:r w:rsidR="00292C54" w:rsidRPr="00292C54">
        <w:rPr>
          <w:rFonts w:ascii="Arial" w:hAnsi="Arial" w:cs="Arial"/>
          <w:color w:val="000000" w:themeColor="text1"/>
          <w:sz w:val="24"/>
          <w:szCs w:val="24"/>
          <w:lang w:val="en-US"/>
        </w:rPr>
        <w:t xml:space="preserve"> </w:t>
      </w:r>
      <w:r w:rsidR="00292C54">
        <w:rPr>
          <w:rFonts w:ascii="Arial" w:hAnsi="Arial" w:cs="Arial"/>
          <w:color w:val="000000" w:themeColor="text1"/>
          <w:sz w:val="24"/>
          <w:szCs w:val="24"/>
          <w:lang w:val="en-US"/>
        </w:rPr>
        <w:t xml:space="preserve">and described in </w:t>
      </w:r>
      <w:r w:rsidR="00292C54">
        <w:rPr>
          <w:rFonts w:ascii="Arial" w:hAnsi="Arial" w:cs="Arial"/>
          <w:i/>
          <w:iCs/>
          <w:color w:val="000000" w:themeColor="text1"/>
          <w:sz w:val="24"/>
          <w:szCs w:val="24"/>
          <w:lang w:val="en-US"/>
        </w:rPr>
        <w:t xml:space="preserve">Daniel v Drew [2005] </w:t>
      </w:r>
      <w:r w:rsidR="00292C54">
        <w:rPr>
          <w:rFonts w:ascii="Arial" w:hAnsi="Arial" w:cs="Arial"/>
          <w:color w:val="000000" w:themeColor="text1"/>
          <w:sz w:val="24"/>
          <w:szCs w:val="24"/>
          <w:lang w:val="en-US"/>
        </w:rPr>
        <w:t>as an instance of ‘twisting the mind of the donor’ (P</w:t>
      </w:r>
      <w:r w:rsidR="001247AC">
        <w:rPr>
          <w:rFonts w:ascii="Arial" w:hAnsi="Arial" w:cs="Arial"/>
          <w:color w:val="000000" w:themeColor="text1"/>
          <w:sz w:val="24"/>
          <w:szCs w:val="24"/>
          <w:lang w:val="en-US"/>
        </w:rPr>
        <w:t>oole, 2016, pp.588-589</w:t>
      </w:r>
      <w:r w:rsidR="00292C54">
        <w:rPr>
          <w:rFonts w:ascii="Arial" w:hAnsi="Arial" w:cs="Arial"/>
          <w:color w:val="000000" w:themeColor="text1"/>
          <w:sz w:val="24"/>
          <w:szCs w:val="24"/>
          <w:lang w:val="en-US"/>
        </w:rPr>
        <w:t>).</w:t>
      </w:r>
    </w:p>
    <w:p w14:paraId="4691D686" w14:textId="2F11E18A" w:rsidR="00406558" w:rsidRPr="003431B1" w:rsidRDefault="00F969E9" w:rsidP="005C6B02">
      <w:pPr>
        <w:spacing w:line="480" w:lineRule="auto"/>
        <w:jc w:val="both"/>
        <w:rPr>
          <w:rFonts w:ascii="Arial" w:hAnsi="Arial" w:cs="Arial"/>
          <w:color w:val="000000" w:themeColor="text1"/>
          <w:sz w:val="24"/>
          <w:szCs w:val="24"/>
          <w:lang w:val="en-US"/>
        </w:rPr>
      </w:pPr>
      <w:r w:rsidRPr="003431B1">
        <w:rPr>
          <w:rFonts w:ascii="Arial" w:hAnsi="Arial" w:cs="Arial"/>
          <w:i/>
          <w:iCs/>
          <w:color w:val="000000" w:themeColor="text1"/>
          <w:sz w:val="24"/>
          <w:szCs w:val="24"/>
          <w:lang w:val="en-US"/>
        </w:rPr>
        <w:t xml:space="preserve">CIBC Mortgages v Pitt [1993] </w:t>
      </w:r>
      <w:r w:rsidR="0010238E" w:rsidRPr="003431B1">
        <w:rPr>
          <w:rFonts w:ascii="Arial" w:hAnsi="Arial" w:cs="Arial"/>
          <w:color w:val="000000" w:themeColor="text1"/>
          <w:sz w:val="24"/>
          <w:szCs w:val="24"/>
          <w:lang w:val="en-US"/>
        </w:rPr>
        <w:t xml:space="preserve">involves </w:t>
      </w:r>
      <w:r w:rsidR="00EB587D">
        <w:rPr>
          <w:rFonts w:ascii="Arial" w:hAnsi="Arial" w:cs="Arial"/>
          <w:color w:val="000000" w:themeColor="text1"/>
          <w:sz w:val="24"/>
          <w:szCs w:val="24"/>
          <w:lang w:val="en-US"/>
        </w:rPr>
        <w:t>‘</w:t>
      </w:r>
      <w:r w:rsidR="0010238E" w:rsidRPr="003431B1">
        <w:rPr>
          <w:rFonts w:ascii="Arial" w:hAnsi="Arial" w:cs="Arial"/>
          <w:color w:val="000000" w:themeColor="text1"/>
          <w:sz w:val="24"/>
          <w:szCs w:val="24"/>
          <w:lang w:val="en-US"/>
        </w:rPr>
        <w:t>actual undue influence</w:t>
      </w:r>
      <w:r w:rsidR="00EB587D">
        <w:rPr>
          <w:rFonts w:ascii="Arial" w:hAnsi="Arial" w:cs="Arial"/>
          <w:color w:val="000000" w:themeColor="text1"/>
          <w:sz w:val="24"/>
          <w:szCs w:val="24"/>
          <w:lang w:val="en-US"/>
        </w:rPr>
        <w:t>’</w:t>
      </w:r>
      <w:r w:rsidR="0010238E" w:rsidRPr="003431B1">
        <w:rPr>
          <w:rFonts w:ascii="Arial" w:hAnsi="Arial" w:cs="Arial"/>
          <w:color w:val="000000" w:themeColor="text1"/>
          <w:sz w:val="24"/>
          <w:szCs w:val="24"/>
          <w:lang w:val="en-US"/>
        </w:rPr>
        <w:t xml:space="preserve"> and explains that where</w:t>
      </w:r>
      <w:r w:rsidR="00577867" w:rsidRPr="003431B1">
        <w:rPr>
          <w:rFonts w:ascii="Arial" w:hAnsi="Arial" w:cs="Arial"/>
          <w:color w:val="000000" w:themeColor="text1"/>
          <w:sz w:val="24"/>
          <w:szCs w:val="24"/>
          <w:lang w:val="en-US"/>
        </w:rPr>
        <w:t xml:space="preserve"> prove</w:t>
      </w:r>
      <w:r w:rsidR="00BF635C">
        <w:rPr>
          <w:rFonts w:ascii="Arial" w:hAnsi="Arial" w:cs="Arial"/>
          <w:color w:val="000000" w:themeColor="text1"/>
          <w:sz w:val="24"/>
          <w:szCs w:val="24"/>
          <w:lang w:val="en-US"/>
        </w:rPr>
        <w:t>n</w:t>
      </w:r>
      <w:r w:rsidR="002D3426" w:rsidRPr="003431B1">
        <w:rPr>
          <w:rFonts w:ascii="Arial" w:hAnsi="Arial" w:cs="Arial"/>
          <w:color w:val="000000" w:themeColor="text1"/>
          <w:sz w:val="24"/>
          <w:szCs w:val="24"/>
          <w:lang w:val="en-US"/>
        </w:rPr>
        <w:t xml:space="preserve"> the vitiation of the contract will not depend on the </w:t>
      </w:r>
      <w:r w:rsidR="00EC20B8" w:rsidRPr="003431B1">
        <w:rPr>
          <w:rFonts w:ascii="Arial" w:hAnsi="Arial" w:cs="Arial"/>
          <w:color w:val="000000" w:themeColor="text1"/>
          <w:sz w:val="24"/>
          <w:szCs w:val="24"/>
          <w:lang w:val="en-US"/>
        </w:rPr>
        <w:t>disadvantageous</w:t>
      </w:r>
      <w:r w:rsidR="002D3426" w:rsidRPr="003431B1">
        <w:rPr>
          <w:rFonts w:ascii="Arial" w:hAnsi="Arial" w:cs="Arial"/>
          <w:color w:val="000000" w:themeColor="text1"/>
          <w:sz w:val="24"/>
          <w:szCs w:val="24"/>
          <w:lang w:val="en-US"/>
        </w:rPr>
        <w:t xml:space="preserve"> quality of the transaction</w:t>
      </w:r>
      <w:r w:rsidR="00EC20B8" w:rsidRPr="003431B1">
        <w:rPr>
          <w:rFonts w:ascii="Arial" w:hAnsi="Arial" w:cs="Arial"/>
          <w:color w:val="000000" w:themeColor="text1"/>
          <w:sz w:val="24"/>
          <w:szCs w:val="24"/>
          <w:lang w:val="en-US"/>
        </w:rPr>
        <w:t xml:space="preserve"> (Ceil, 2015)</w:t>
      </w:r>
      <w:r w:rsidR="002D3426" w:rsidRPr="003431B1">
        <w:rPr>
          <w:rFonts w:ascii="Arial" w:hAnsi="Arial" w:cs="Arial"/>
          <w:color w:val="000000" w:themeColor="text1"/>
          <w:sz w:val="24"/>
          <w:szCs w:val="24"/>
          <w:lang w:val="en-US"/>
        </w:rPr>
        <w:t xml:space="preserve">. </w:t>
      </w:r>
      <w:r w:rsidR="00857F3D" w:rsidRPr="003431B1">
        <w:rPr>
          <w:rFonts w:ascii="Arial" w:hAnsi="Arial" w:cs="Arial"/>
          <w:color w:val="000000" w:themeColor="text1"/>
          <w:sz w:val="24"/>
          <w:szCs w:val="24"/>
          <w:lang w:val="en-US"/>
        </w:rPr>
        <w:t>Prior to this h</w:t>
      </w:r>
      <w:r w:rsidR="0009599B" w:rsidRPr="003431B1">
        <w:rPr>
          <w:rFonts w:ascii="Arial" w:hAnsi="Arial" w:cs="Arial"/>
          <w:color w:val="000000" w:themeColor="text1"/>
          <w:sz w:val="24"/>
          <w:szCs w:val="24"/>
          <w:lang w:val="en-US"/>
        </w:rPr>
        <w:t xml:space="preserve">owever, </w:t>
      </w:r>
      <w:r w:rsidR="00D95258" w:rsidRPr="003431B1">
        <w:rPr>
          <w:rFonts w:ascii="Arial" w:hAnsi="Arial" w:cs="Arial"/>
          <w:color w:val="000000" w:themeColor="text1"/>
          <w:sz w:val="24"/>
          <w:szCs w:val="24"/>
          <w:lang w:val="en-US"/>
        </w:rPr>
        <w:t>‘manifest disadvantage’</w:t>
      </w:r>
      <w:r w:rsidR="00E8403A" w:rsidRPr="003431B1">
        <w:rPr>
          <w:rFonts w:ascii="Arial" w:hAnsi="Arial" w:cs="Arial"/>
          <w:color w:val="000000" w:themeColor="text1"/>
          <w:sz w:val="24"/>
          <w:szCs w:val="24"/>
          <w:lang w:val="en-US"/>
        </w:rPr>
        <w:t xml:space="preserve"> was a necessary requir</w:t>
      </w:r>
      <w:r w:rsidR="00383813" w:rsidRPr="003431B1">
        <w:rPr>
          <w:rFonts w:ascii="Arial" w:hAnsi="Arial" w:cs="Arial"/>
          <w:color w:val="000000" w:themeColor="text1"/>
          <w:sz w:val="24"/>
          <w:szCs w:val="24"/>
          <w:lang w:val="en-US"/>
        </w:rPr>
        <w:t>e</w:t>
      </w:r>
      <w:r w:rsidR="00E8403A" w:rsidRPr="003431B1">
        <w:rPr>
          <w:rFonts w:ascii="Arial" w:hAnsi="Arial" w:cs="Arial"/>
          <w:color w:val="000000" w:themeColor="text1"/>
          <w:sz w:val="24"/>
          <w:szCs w:val="24"/>
          <w:lang w:val="en-US"/>
        </w:rPr>
        <w:t xml:space="preserve">ment </w:t>
      </w:r>
      <w:r w:rsidR="00383813" w:rsidRPr="003431B1">
        <w:rPr>
          <w:rFonts w:ascii="Arial" w:hAnsi="Arial" w:cs="Arial"/>
          <w:color w:val="000000" w:themeColor="text1"/>
          <w:sz w:val="24"/>
          <w:szCs w:val="24"/>
          <w:lang w:val="en-US"/>
        </w:rPr>
        <w:t xml:space="preserve">in </w:t>
      </w:r>
      <w:r w:rsidR="00BF635C">
        <w:rPr>
          <w:rFonts w:ascii="Arial" w:hAnsi="Arial" w:cs="Arial"/>
          <w:color w:val="000000" w:themeColor="text1"/>
          <w:sz w:val="24"/>
          <w:szCs w:val="24"/>
          <w:lang w:val="en-US"/>
        </w:rPr>
        <w:t>‘</w:t>
      </w:r>
      <w:r w:rsidR="00383813" w:rsidRPr="003431B1">
        <w:rPr>
          <w:rFonts w:ascii="Arial" w:hAnsi="Arial" w:cs="Arial"/>
          <w:color w:val="000000" w:themeColor="text1"/>
          <w:sz w:val="24"/>
          <w:szCs w:val="24"/>
          <w:lang w:val="en-US"/>
        </w:rPr>
        <w:t>presumed undue influence</w:t>
      </w:r>
      <w:r w:rsidR="00BF635C">
        <w:rPr>
          <w:rFonts w:ascii="Arial" w:hAnsi="Arial" w:cs="Arial"/>
          <w:color w:val="000000" w:themeColor="text1"/>
          <w:sz w:val="24"/>
          <w:szCs w:val="24"/>
          <w:lang w:val="en-US"/>
        </w:rPr>
        <w:t>’</w:t>
      </w:r>
      <w:r w:rsidR="00383813" w:rsidRPr="003431B1">
        <w:rPr>
          <w:rFonts w:ascii="Arial" w:hAnsi="Arial" w:cs="Arial"/>
          <w:color w:val="000000" w:themeColor="text1"/>
          <w:sz w:val="24"/>
          <w:szCs w:val="24"/>
          <w:lang w:val="en-US"/>
        </w:rPr>
        <w:t xml:space="preserve"> </w:t>
      </w:r>
      <w:r w:rsidR="008F5838" w:rsidRPr="003431B1">
        <w:rPr>
          <w:rFonts w:ascii="Arial" w:hAnsi="Arial" w:cs="Arial"/>
          <w:color w:val="000000" w:themeColor="text1"/>
          <w:sz w:val="24"/>
          <w:szCs w:val="24"/>
          <w:lang w:val="en-US"/>
        </w:rPr>
        <w:t xml:space="preserve">as set out by Lord Scarman in </w:t>
      </w:r>
      <w:r w:rsidR="00691EC0" w:rsidRPr="003431B1">
        <w:rPr>
          <w:rFonts w:ascii="Arial" w:hAnsi="Arial" w:cs="Arial"/>
          <w:i/>
          <w:iCs/>
          <w:color w:val="000000" w:themeColor="text1"/>
          <w:sz w:val="24"/>
          <w:szCs w:val="24"/>
          <w:lang w:val="en-US"/>
        </w:rPr>
        <w:t xml:space="preserve">National Westminster v Morgan [1985] </w:t>
      </w:r>
      <w:r w:rsidR="0003717B" w:rsidRPr="003431B1">
        <w:rPr>
          <w:rFonts w:ascii="Arial" w:hAnsi="Arial" w:cs="Arial"/>
          <w:color w:val="000000" w:themeColor="text1"/>
          <w:sz w:val="24"/>
          <w:szCs w:val="24"/>
          <w:lang w:val="en-US"/>
        </w:rPr>
        <w:t>(Poole, 2016, pp.586-590).</w:t>
      </w:r>
      <w:r w:rsidR="00050C65" w:rsidRPr="003431B1">
        <w:rPr>
          <w:rFonts w:ascii="Arial" w:hAnsi="Arial" w:cs="Arial"/>
          <w:color w:val="000000" w:themeColor="text1"/>
          <w:sz w:val="24"/>
          <w:szCs w:val="24"/>
          <w:lang w:val="en-US"/>
        </w:rPr>
        <w:t xml:space="preserve"> </w:t>
      </w:r>
      <w:r w:rsidR="00AB774D" w:rsidRPr="003431B1">
        <w:rPr>
          <w:rFonts w:ascii="Arial" w:hAnsi="Arial" w:cs="Arial"/>
          <w:color w:val="000000" w:themeColor="text1"/>
          <w:sz w:val="24"/>
          <w:szCs w:val="24"/>
          <w:lang w:val="en-US"/>
        </w:rPr>
        <w:t xml:space="preserve">The seminal </w:t>
      </w:r>
      <w:r w:rsidR="00CE2156" w:rsidRPr="003431B1">
        <w:rPr>
          <w:rFonts w:ascii="Arial" w:hAnsi="Arial" w:cs="Arial"/>
          <w:color w:val="000000" w:themeColor="text1"/>
          <w:sz w:val="24"/>
          <w:szCs w:val="24"/>
          <w:lang w:val="en-US"/>
        </w:rPr>
        <w:t xml:space="preserve">case; </w:t>
      </w:r>
      <w:r w:rsidR="00AC712F" w:rsidRPr="003431B1">
        <w:rPr>
          <w:rFonts w:ascii="Arial" w:hAnsi="Arial" w:cs="Arial"/>
          <w:i/>
          <w:iCs/>
          <w:color w:val="000000" w:themeColor="text1"/>
          <w:sz w:val="24"/>
          <w:szCs w:val="24"/>
          <w:lang w:val="en-US"/>
        </w:rPr>
        <w:t>RBS E</w:t>
      </w:r>
      <w:r w:rsidR="00406558" w:rsidRPr="003431B1">
        <w:rPr>
          <w:rFonts w:ascii="Arial" w:hAnsi="Arial" w:cs="Arial"/>
          <w:i/>
          <w:iCs/>
          <w:color w:val="000000" w:themeColor="text1"/>
          <w:sz w:val="24"/>
          <w:szCs w:val="24"/>
          <w:lang w:val="en-US"/>
        </w:rPr>
        <w:t>tridge</w:t>
      </w:r>
      <w:r w:rsidR="00AC712F" w:rsidRPr="003431B1">
        <w:rPr>
          <w:rFonts w:ascii="Arial" w:hAnsi="Arial" w:cs="Arial"/>
          <w:i/>
          <w:iCs/>
          <w:color w:val="000000" w:themeColor="text1"/>
          <w:sz w:val="24"/>
          <w:szCs w:val="24"/>
          <w:lang w:val="en-US"/>
        </w:rPr>
        <w:t xml:space="preserve"> (No.2) [2001</w:t>
      </w:r>
      <w:r w:rsidR="00C5007C" w:rsidRPr="003431B1">
        <w:rPr>
          <w:rFonts w:ascii="Arial" w:hAnsi="Arial" w:cs="Arial"/>
          <w:i/>
          <w:iCs/>
          <w:color w:val="000000" w:themeColor="text1"/>
          <w:sz w:val="24"/>
          <w:szCs w:val="24"/>
          <w:lang w:val="en-US"/>
        </w:rPr>
        <w:t>]</w:t>
      </w:r>
      <w:r w:rsidR="00406558" w:rsidRPr="003431B1">
        <w:rPr>
          <w:rFonts w:ascii="Arial" w:hAnsi="Arial" w:cs="Arial"/>
          <w:i/>
          <w:iCs/>
          <w:color w:val="000000" w:themeColor="text1"/>
          <w:sz w:val="24"/>
          <w:szCs w:val="24"/>
          <w:lang w:val="en-US"/>
        </w:rPr>
        <w:t xml:space="preserve"> </w:t>
      </w:r>
      <w:r w:rsidR="00406558" w:rsidRPr="003431B1">
        <w:rPr>
          <w:rFonts w:ascii="Arial" w:hAnsi="Arial" w:cs="Arial"/>
          <w:color w:val="000000" w:themeColor="text1"/>
          <w:sz w:val="24"/>
          <w:szCs w:val="24"/>
          <w:lang w:val="en-US"/>
        </w:rPr>
        <w:t>further clarified ‘manifest disadvantage’; illustrating that it is</w:t>
      </w:r>
      <w:r w:rsidR="00406558" w:rsidRPr="003431B1">
        <w:rPr>
          <w:rFonts w:ascii="Arial" w:hAnsi="Arial" w:cs="Arial"/>
          <w:i/>
          <w:iCs/>
          <w:color w:val="000000" w:themeColor="text1"/>
          <w:sz w:val="24"/>
          <w:szCs w:val="24"/>
          <w:lang w:val="en-US"/>
        </w:rPr>
        <w:t xml:space="preserve"> </w:t>
      </w:r>
      <w:r w:rsidR="00406558" w:rsidRPr="003431B1">
        <w:rPr>
          <w:rFonts w:ascii="Arial" w:hAnsi="Arial" w:cs="Arial"/>
          <w:color w:val="000000" w:themeColor="text1"/>
          <w:sz w:val="24"/>
          <w:szCs w:val="24"/>
          <w:lang w:val="en-US"/>
        </w:rPr>
        <w:t>not essential that the transaction be disadvantageous</w:t>
      </w:r>
      <w:r w:rsidR="00E93D16" w:rsidRPr="003431B1">
        <w:rPr>
          <w:rFonts w:ascii="Arial" w:hAnsi="Arial" w:cs="Arial"/>
          <w:color w:val="000000" w:themeColor="text1"/>
          <w:sz w:val="24"/>
          <w:szCs w:val="24"/>
          <w:lang w:val="en-US"/>
        </w:rPr>
        <w:t xml:space="preserve">. </w:t>
      </w:r>
      <w:r w:rsidR="00E97D0E" w:rsidRPr="003431B1">
        <w:rPr>
          <w:rFonts w:ascii="Arial" w:hAnsi="Arial" w:cs="Arial"/>
          <w:color w:val="000000" w:themeColor="text1"/>
          <w:sz w:val="24"/>
          <w:szCs w:val="24"/>
          <w:lang w:val="en-US"/>
        </w:rPr>
        <w:t>Rather</w:t>
      </w:r>
      <w:r w:rsidR="00064A8A" w:rsidRPr="003431B1">
        <w:rPr>
          <w:rFonts w:ascii="Arial" w:hAnsi="Arial" w:cs="Arial"/>
          <w:color w:val="000000" w:themeColor="text1"/>
          <w:sz w:val="24"/>
          <w:szCs w:val="24"/>
          <w:lang w:val="en-US"/>
        </w:rPr>
        <w:t>,</w:t>
      </w:r>
      <w:r w:rsidR="0045496C" w:rsidRPr="003431B1">
        <w:rPr>
          <w:rFonts w:ascii="Arial" w:hAnsi="Arial" w:cs="Arial"/>
          <w:color w:val="000000" w:themeColor="text1"/>
          <w:sz w:val="24"/>
          <w:szCs w:val="24"/>
          <w:lang w:val="en-US"/>
        </w:rPr>
        <w:t xml:space="preserve"> the emphasis </w:t>
      </w:r>
      <w:r w:rsidR="00091C91" w:rsidRPr="003431B1">
        <w:rPr>
          <w:rFonts w:ascii="Arial" w:hAnsi="Arial" w:cs="Arial"/>
          <w:color w:val="000000" w:themeColor="text1"/>
          <w:sz w:val="24"/>
          <w:szCs w:val="24"/>
          <w:lang w:val="en-US"/>
        </w:rPr>
        <w:t>focuse</w:t>
      </w:r>
      <w:r w:rsidR="00064A8A" w:rsidRPr="003431B1">
        <w:rPr>
          <w:rFonts w:ascii="Arial" w:hAnsi="Arial" w:cs="Arial"/>
          <w:color w:val="000000" w:themeColor="text1"/>
          <w:sz w:val="24"/>
          <w:szCs w:val="24"/>
          <w:lang w:val="en-US"/>
        </w:rPr>
        <w:t>s</w:t>
      </w:r>
      <w:r w:rsidR="00091C91" w:rsidRPr="003431B1">
        <w:rPr>
          <w:rFonts w:ascii="Arial" w:hAnsi="Arial" w:cs="Arial"/>
          <w:color w:val="000000" w:themeColor="text1"/>
          <w:sz w:val="24"/>
          <w:szCs w:val="24"/>
          <w:lang w:val="en-US"/>
        </w:rPr>
        <w:t xml:space="preserve"> </w:t>
      </w:r>
      <w:r w:rsidR="0045496C" w:rsidRPr="003431B1">
        <w:rPr>
          <w:rFonts w:ascii="Arial" w:hAnsi="Arial" w:cs="Arial"/>
          <w:color w:val="000000" w:themeColor="text1"/>
          <w:sz w:val="24"/>
          <w:szCs w:val="24"/>
          <w:lang w:val="en-US"/>
        </w:rPr>
        <w:t xml:space="preserve">on whether </w:t>
      </w:r>
      <w:r w:rsidR="00091C91" w:rsidRPr="003431B1">
        <w:rPr>
          <w:rFonts w:ascii="Arial" w:hAnsi="Arial" w:cs="Arial"/>
          <w:color w:val="000000" w:themeColor="text1"/>
          <w:sz w:val="24"/>
          <w:szCs w:val="24"/>
          <w:lang w:val="en-US"/>
        </w:rPr>
        <w:t>the nature and size of the transaction can be readily explained</w:t>
      </w:r>
      <w:r w:rsidR="00C9284E" w:rsidRPr="003431B1">
        <w:rPr>
          <w:rFonts w:ascii="Arial" w:hAnsi="Arial" w:cs="Arial"/>
          <w:color w:val="000000" w:themeColor="text1"/>
          <w:sz w:val="24"/>
          <w:szCs w:val="24"/>
          <w:lang w:val="en-US"/>
        </w:rPr>
        <w:t xml:space="preserve"> by the relationship of the parties </w:t>
      </w:r>
      <w:r w:rsidR="00406558" w:rsidRPr="003431B1">
        <w:rPr>
          <w:rFonts w:ascii="Arial" w:hAnsi="Arial" w:cs="Arial"/>
          <w:color w:val="000000" w:themeColor="text1"/>
          <w:sz w:val="24"/>
          <w:szCs w:val="24"/>
          <w:lang w:val="en-US"/>
        </w:rPr>
        <w:t>(Ohrenstein, 2019</w:t>
      </w:r>
      <w:r w:rsidR="00C9284E" w:rsidRPr="003431B1">
        <w:rPr>
          <w:rFonts w:ascii="Arial" w:hAnsi="Arial" w:cs="Arial"/>
          <w:color w:val="000000" w:themeColor="text1"/>
          <w:sz w:val="24"/>
          <w:szCs w:val="24"/>
          <w:lang w:val="en-US"/>
        </w:rPr>
        <w:t>).</w:t>
      </w:r>
    </w:p>
    <w:p w14:paraId="0C32B9E4" w14:textId="656D3D24" w:rsidR="002009EC" w:rsidRPr="001B1B23" w:rsidRDefault="00AA1156" w:rsidP="005C6B02">
      <w:pPr>
        <w:spacing w:line="480" w:lineRule="auto"/>
        <w:jc w:val="both"/>
        <w:rPr>
          <w:rFonts w:ascii="Arial" w:hAnsi="Arial" w:cs="Arial"/>
          <w:color w:val="000000" w:themeColor="text1"/>
          <w:sz w:val="24"/>
          <w:szCs w:val="24"/>
          <w:lang w:val="en-US"/>
        </w:rPr>
      </w:pPr>
      <w:r w:rsidRPr="001B1B23">
        <w:rPr>
          <w:rFonts w:ascii="Arial" w:hAnsi="Arial" w:cs="Arial"/>
          <w:color w:val="000000" w:themeColor="text1"/>
          <w:sz w:val="24"/>
          <w:szCs w:val="24"/>
          <w:lang w:val="en-US"/>
        </w:rPr>
        <w:t>‘</w:t>
      </w:r>
      <w:r w:rsidR="00061B17" w:rsidRPr="001B1B23">
        <w:rPr>
          <w:rFonts w:ascii="Arial" w:hAnsi="Arial" w:cs="Arial"/>
          <w:color w:val="000000" w:themeColor="text1"/>
          <w:sz w:val="24"/>
          <w:szCs w:val="24"/>
          <w:lang w:val="en-US"/>
        </w:rPr>
        <w:t>P</w:t>
      </w:r>
      <w:r w:rsidR="00056888" w:rsidRPr="001B1B23">
        <w:rPr>
          <w:rFonts w:ascii="Arial" w:hAnsi="Arial" w:cs="Arial"/>
          <w:color w:val="000000" w:themeColor="text1"/>
          <w:sz w:val="24"/>
          <w:szCs w:val="24"/>
          <w:lang w:val="en-US"/>
        </w:rPr>
        <w:t>resumed undue influence</w:t>
      </w:r>
      <w:r w:rsidRPr="001B1B23">
        <w:rPr>
          <w:rFonts w:ascii="Arial" w:hAnsi="Arial" w:cs="Arial"/>
          <w:color w:val="000000" w:themeColor="text1"/>
          <w:sz w:val="24"/>
          <w:szCs w:val="24"/>
          <w:lang w:val="en-US"/>
        </w:rPr>
        <w:t>’</w:t>
      </w:r>
      <w:r w:rsidR="00056888" w:rsidRPr="001B1B23">
        <w:rPr>
          <w:rFonts w:ascii="Arial" w:hAnsi="Arial" w:cs="Arial"/>
          <w:color w:val="000000" w:themeColor="text1"/>
          <w:sz w:val="24"/>
          <w:szCs w:val="24"/>
          <w:lang w:val="en-US"/>
        </w:rPr>
        <w:t>: class 2</w:t>
      </w:r>
      <w:r w:rsidR="00A31B1A" w:rsidRPr="001B1B23">
        <w:rPr>
          <w:rFonts w:ascii="Arial" w:hAnsi="Arial" w:cs="Arial"/>
          <w:color w:val="000000" w:themeColor="text1"/>
          <w:sz w:val="24"/>
          <w:szCs w:val="24"/>
          <w:lang w:val="en-US"/>
        </w:rPr>
        <w:t xml:space="preserve"> </w:t>
      </w:r>
      <w:r w:rsidR="00436788" w:rsidRPr="001B1B23">
        <w:rPr>
          <w:rFonts w:ascii="Arial" w:hAnsi="Arial" w:cs="Arial"/>
          <w:color w:val="000000" w:themeColor="text1"/>
          <w:sz w:val="24"/>
          <w:szCs w:val="24"/>
          <w:lang w:val="en-US"/>
        </w:rPr>
        <w:t>involving</w:t>
      </w:r>
      <w:r w:rsidR="0003126F" w:rsidRPr="001B1B23">
        <w:rPr>
          <w:rFonts w:ascii="Arial" w:hAnsi="Arial" w:cs="Arial"/>
          <w:color w:val="000000" w:themeColor="text1"/>
          <w:sz w:val="24"/>
          <w:szCs w:val="24"/>
          <w:lang w:val="en-US"/>
        </w:rPr>
        <w:t xml:space="preserve"> relationships of influence</w:t>
      </w:r>
      <w:r w:rsidR="00111FB4" w:rsidRPr="001B1B23">
        <w:rPr>
          <w:rFonts w:ascii="Arial" w:hAnsi="Arial" w:cs="Arial"/>
          <w:color w:val="000000" w:themeColor="text1"/>
          <w:sz w:val="24"/>
          <w:szCs w:val="24"/>
          <w:lang w:val="en-US"/>
        </w:rPr>
        <w:t xml:space="preserve"> </w:t>
      </w:r>
      <w:r w:rsidR="00436788" w:rsidRPr="001B1B23">
        <w:rPr>
          <w:rFonts w:ascii="Arial" w:hAnsi="Arial" w:cs="Arial"/>
          <w:color w:val="000000" w:themeColor="text1"/>
          <w:sz w:val="24"/>
          <w:szCs w:val="24"/>
          <w:lang w:val="en-US"/>
        </w:rPr>
        <w:t>was</w:t>
      </w:r>
      <w:r w:rsidR="0003126F" w:rsidRPr="001B1B23">
        <w:rPr>
          <w:rFonts w:ascii="Arial" w:hAnsi="Arial" w:cs="Arial"/>
          <w:color w:val="000000" w:themeColor="text1"/>
          <w:sz w:val="24"/>
          <w:szCs w:val="24"/>
          <w:lang w:val="en-US"/>
        </w:rPr>
        <w:t xml:space="preserve"> </w:t>
      </w:r>
      <w:r w:rsidR="00F01109" w:rsidRPr="001B1B23">
        <w:rPr>
          <w:rFonts w:ascii="Arial" w:hAnsi="Arial" w:cs="Arial"/>
          <w:color w:val="000000" w:themeColor="text1"/>
          <w:sz w:val="24"/>
          <w:szCs w:val="24"/>
          <w:lang w:val="en-US"/>
        </w:rPr>
        <w:t xml:space="preserve">further </w:t>
      </w:r>
      <w:r w:rsidR="00A357EA" w:rsidRPr="001B1B23">
        <w:rPr>
          <w:rFonts w:ascii="Arial" w:hAnsi="Arial" w:cs="Arial"/>
          <w:color w:val="000000" w:themeColor="text1"/>
          <w:sz w:val="24"/>
          <w:szCs w:val="24"/>
          <w:lang w:val="en-US"/>
        </w:rPr>
        <w:t>sub</w:t>
      </w:r>
      <w:r w:rsidR="00F01109" w:rsidRPr="001B1B23">
        <w:rPr>
          <w:rFonts w:ascii="Arial" w:hAnsi="Arial" w:cs="Arial"/>
          <w:color w:val="000000" w:themeColor="text1"/>
          <w:sz w:val="24"/>
          <w:szCs w:val="24"/>
          <w:lang w:val="en-US"/>
        </w:rPr>
        <w:t xml:space="preserve">divided </w:t>
      </w:r>
      <w:r w:rsidR="00C443EC" w:rsidRPr="001B1B23">
        <w:rPr>
          <w:rFonts w:ascii="Arial" w:hAnsi="Arial" w:cs="Arial"/>
          <w:color w:val="000000" w:themeColor="text1"/>
          <w:sz w:val="24"/>
          <w:szCs w:val="24"/>
          <w:lang w:val="en-US"/>
        </w:rPr>
        <w:t>into 2A</w:t>
      </w:r>
      <w:r w:rsidR="000A727F" w:rsidRPr="001B1B23">
        <w:rPr>
          <w:rFonts w:ascii="Arial" w:hAnsi="Arial" w:cs="Arial"/>
          <w:color w:val="000000" w:themeColor="text1"/>
          <w:sz w:val="24"/>
          <w:szCs w:val="24"/>
          <w:lang w:val="en-US"/>
        </w:rPr>
        <w:t xml:space="preserve">; where </w:t>
      </w:r>
      <w:r w:rsidR="00153E97" w:rsidRPr="001B1B23">
        <w:rPr>
          <w:rFonts w:ascii="Arial" w:hAnsi="Arial" w:cs="Arial"/>
          <w:color w:val="000000" w:themeColor="text1"/>
          <w:sz w:val="24"/>
          <w:szCs w:val="24"/>
          <w:lang w:val="en-US"/>
        </w:rPr>
        <w:t xml:space="preserve">the </w:t>
      </w:r>
      <w:r w:rsidR="000A727F" w:rsidRPr="001B1B23">
        <w:rPr>
          <w:rFonts w:ascii="Arial" w:hAnsi="Arial" w:cs="Arial"/>
          <w:color w:val="000000" w:themeColor="text1"/>
          <w:sz w:val="24"/>
          <w:szCs w:val="24"/>
          <w:lang w:val="en-US"/>
        </w:rPr>
        <w:t>presumption arose automatically</w:t>
      </w:r>
      <w:r w:rsidR="00C746B7" w:rsidRPr="001B1B23">
        <w:rPr>
          <w:rFonts w:ascii="Arial" w:hAnsi="Arial" w:cs="Arial"/>
          <w:color w:val="000000" w:themeColor="text1"/>
          <w:sz w:val="24"/>
          <w:szCs w:val="24"/>
          <w:lang w:val="en-US"/>
        </w:rPr>
        <w:t xml:space="preserve"> </w:t>
      </w:r>
      <w:r w:rsidR="000B66D4" w:rsidRPr="001B1B23">
        <w:rPr>
          <w:rFonts w:ascii="Arial" w:hAnsi="Arial" w:cs="Arial"/>
          <w:color w:val="000000" w:themeColor="text1"/>
          <w:sz w:val="24"/>
          <w:szCs w:val="24"/>
          <w:lang w:val="en-US"/>
        </w:rPr>
        <w:t>such as between parent/child</w:t>
      </w:r>
      <w:r w:rsidR="000F0F82" w:rsidRPr="001B1B23">
        <w:rPr>
          <w:rFonts w:ascii="Arial" w:hAnsi="Arial" w:cs="Arial"/>
          <w:color w:val="000000" w:themeColor="text1"/>
          <w:sz w:val="24"/>
          <w:szCs w:val="24"/>
          <w:lang w:val="en-US"/>
        </w:rPr>
        <w:t xml:space="preserve">; </w:t>
      </w:r>
      <w:r w:rsidR="007E6C45" w:rsidRPr="001B1B23">
        <w:rPr>
          <w:rFonts w:ascii="Arial" w:hAnsi="Arial" w:cs="Arial"/>
          <w:i/>
          <w:iCs/>
          <w:color w:val="000000" w:themeColor="text1"/>
          <w:sz w:val="24"/>
          <w:szCs w:val="24"/>
          <w:lang w:val="en-US"/>
        </w:rPr>
        <w:t>Wright v Vanderplanke [</w:t>
      </w:r>
      <w:r w:rsidR="00ED2F29" w:rsidRPr="001B1B23">
        <w:rPr>
          <w:rFonts w:ascii="Arial" w:hAnsi="Arial" w:cs="Arial"/>
          <w:i/>
          <w:iCs/>
          <w:color w:val="000000" w:themeColor="text1"/>
          <w:sz w:val="24"/>
          <w:szCs w:val="24"/>
          <w:lang w:val="en-US"/>
        </w:rPr>
        <w:t>1855]</w:t>
      </w:r>
      <w:r w:rsidR="000B66D4" w:rsidRPr="001B1B23">
        <w:rPr>
          <w:rFonts w:ascii="Arial" w:hAnsi="Arial" w:cs="Arial"/>
          <w:color w:val="000000" w:themeColor="text1"/>
          <w:sz w:val="24"/>
          <w:szCs w:val="24"/>
          <w:lang w:val="en-US"/>
        </w:rPr>
        <w:t>, solic</w:t>
      </w:r>
      <w:r w:rsidR="00DB31D5" w:rsidRPr="001B1B23">
        <w:rPr>
          <w:rFonts w:ascii="Arial" w:hAnsi="Arial" w:cs="Arial"/>
          <w:color w:val="000000" w:themeColor="text1"/>
          <w:sz w:val="24"/>
          <w:szCs w:val="24"/>
          <w:lang w:val="en-US"/>
        </w:rPr>
        <w:t>itor/client</w:t>
      </w:r>
      <w:r w:rsidR="00ED2F29" w:rsidRPr="001B1B23">
        <w:rPr>
          <w:rFonts w:ascii="Arial" w:hAnsi="Arial" w:cs="Arial"/>
          <w:color w:val="000000" w:themeColor="text1"/>
          <w:sz w:val="24"/>
          <w:szCs w:val="24"/>
          <w:lang w:val="en-US"/>
        </w:rPr>
        <w:t xml:space="preserve">; </w:t>
      </w:r>
      <w:r w:rsidR="00ED2F29" w:rsidRPr="001B1B23">
        <w:rPr>
          <w:rFonts w:ascii="Arial" w:hAnsi="Arial" w:cs="Arial"/>
          <w:i/>
          <w:iCs/>
          <w:color w:val="000000" w:themeColor="text1"/>
          <w:sz w:val="24"/>
          <w:szCs w:val="24"/>
          <w:lang w:val="en-US"/>
        </w:rPr>
        <w:t>Wright v Carter [1903]</w:t>
      </w:r>
      <w:r w:rsidR="00DB31D5" w:rsidRPr="001B1B23">
        <w:rPr>
          <w:rFonts w:ascii="Arial" w:hAnsi="Arial" w:cs="Arial"/>
          <w:color w:val="000000" w:themeColor="text1"/>
          <w:sz w:val="24"/>
          <w:szCs w:val="24"/>
          <w:lang w:val="en-US"/>
        </w:rPr>
        <w:t xml:space="preserve">, </w:t>
      </w:r>
      <w:r w:rsidR="00E3251B" w:rsidRPr="001B1B23">
        <w:rPr>
          <w:rFonts w:ascii="Arial" w:hAnsi="Arial" w:cs="Arial"/>
          <w:color w:val="000000" w:themeColor="text1"/>
          <w:sz w:val="24"/>
          <w:szCs w:val="24"/>
          <w:lang w:val="en-US"/>
        </w:rPr>
        <w:t xml:space="preserve">and </w:t>
      </w:r>
      <w:r w:rsidR="00DB31D5" w:rsidRPr="001B1B23">
        <w:rPr>
          <w:rFonts w:ascii="Arial" w:hAnsi="Arial" w:cs="Arial"/>
          <w:color w:val="000000" w:themeColor="text1"/>
          <w:sz w:val="24"/>
          <w:szCs w:val="24"/>
          <w:lang w:val="en-US"/>
        </w:rPr>
        <w:t>doctor/patient</w:t>
      </w:r>
      <w:r w:rsidR="00ED2F29" w:rsidRPr="001B1B23">
        <w:rPr>
          <w:rFonts w:ascii="Arial" w:hAnsi="Arial" w:cs="Arial"/>
          <w:color w:val="000000" w:themeColor="text1"/>
          <w:sz w:val="24"/>
          <w:szCs w:val="24"/>
          <w:lang w:val="en-US"/>
        </w:rPr>
        <w:t xml:space="preserve">; </w:t>
      </w:r>
      <w:r w:rsidR="004C7EB1" w:rsidRPr="001B1B23">
        <w:rPr>
          <w:rFonts w:ascii="Arial" w:hAnsi="Arial" w:cs="Arial"/>
          <w:i/>
          <w:iCs/>
          <w:color w:val="000000" w:themeColor="text1"/>
          <w:sz w:val="24"/>
          <w:szCs w:val="24"/>
          <w:lang w:val="en-US"/>
        </w:rPr>
        <w:t>Mitchell v Homfray [1881]</w:t>
      </w:r>
      <w:r w:rsidR="00661AD1" w:rsidRPr="001B1B23">
        <w:rPr>
          <w:rFonts w:ascii="Arial" w:hAnsi="Arial" w:cs="Arial"/>
          <w:i/>
          <w:iCs/>
          <w:color w:val="000000" w:themeColor="text1"/>
          <w:sz w:val="24"/>
          <w:szCs w:val="24"/>
          <w:lang w:val="en-US"/>
        </w:rPr>
        <w:t xml:space="preserve"> </w:t>
      </w:r>
      <w:r w:rsidR="00661AD1" w:rsidRPr="001B1B23">
        <w:rPr>
          <w:rFonts w:ascii="Arial" w:hAnsi="Arial" w:cs="Arial"/>
          <w:color w:val="000000" w:themeColor="text1"/>
          <w:sz w:val="24"/>
          <w:szCs w:val="24"/>
          <w:lang w:val="en-US"/>
        </w:rPr>
        <w:t>(</w:t>
      </w:r>
      <w:r w:rsidR="00B42366" w:rsidRPr="001B1B23">
        <w:rPr>
          <w:rFonts w:ascii="Arial" w:hAnsi="Arial" w:cs="Arial"/>
          <w:color w:val="000000" w:themeColor="text1"/>
          <w:sz w:val="24"/>
          <w:szCs w:val="24"/>
          <w:lang w:val="en-US"/>
        </w:rPr>
        <w:t>Yee, 2008)</w:t>
      </w:r>
      <w:r w:rsidR="006F10B5" w:rsidRPr="001B1B23">
        <w:rPr>
          <w:rFonts w:ascii="Arial" w:hAnsi="Arial" w:cs="Arial"/>
          <w:color w:val="000000" w:themeColor="text1"/>
          <w:sz w:val="24"/>
          <w:szCs w:val="24"/>
          <w:lang w:val="en-US"/>
        </w:rPr>
        <w:t xml:space="preserve">. </w:t>
      </w:r>
      <w:r w:rsidR="00C9194B" w:rsidRPr="001B1B23">
        <w:rPr>
          <w:rFonts w:ascii="Arial" w:hAnsi="Arial" w:cs="Arial"/>
          <w:color w:val="000000" w:themeColor="text1"/>
          <w:sz w:val="24"/>
          <w:szCs w:val="24"/>
          <w:lang w:val="en-US"/>
        </w:rPr>
        <w:t>As well as</w:t>
      </w:r>
      <w:r w:rsidR="00C443EC" w:rsidRPr="001B1B23">
        <w:rPr>
          <w:rFonts w:ascii="Arial" w:hAnsi="Arial" w:cs="Arial"/>
          <w:color w:val="000000" w:themeColor="text1"/>
          <w:sz w:val="24"/>
          <w:szCs w:val="24"/>
          <w:lang w:val="en-US"/>
        </w:rPr>
        <w:t xml:space="preserve"> 2B</w:t>
      </w:r>
      <w:r w:rsidR="000A727F" w:rsidRPr="001B1B23">
        <w:rPr>
          <w:rFonts w:ascii="Arial" w:hAnsi="Arial" w:cs="Arial"/>
          <w:color w:val="000000" w:themeColor="text1"/>
          <w:sz w:val="24"/>
          <w:szCs w:val="24"/>
          <w:lang w:val="en-US"/>
        </w:rPr>
        <w:t xml:space="preserve">; </w:t>
      </w:r>
      <w:r w:rsidR="00153E97" w:rsidRPr="001B1B23">
        <w:rPr>
          <w:rFonts w:ascii="Arial" w:hAnsi="Arial" w:cs="Arial"/>
          <w:color w:val="000000" w:themeColor="text1"/>
          <w:sz w:val="24"/>
          <w:szCs w:val="24"/>
          <w:lang w:val="en-US"/>
        </w:rPr>
        <w:t xml:space="preserve">where </w:t>
      </w:r>
      <w:r w:rsidR="00173937" w:rsidRPr="001B1B23">
        <w:rPr>
          <w:rFonts w:ascii="Arial" w:hAnsi="Arial" w:cs="Arial"/>
          <w:color w:val="000000" w:themeColor="text1"/>
          <w:sz w:val="24"/>
          <w:szCs w:val="24"/>
          <w:lang w:val="en-US"/>
        </w:rPr>
        <w:t>the relationshi</w:t>
      </w:r>
      <w:r w:rsidR="003B1157" w:rsidRPr="001B1B23">
        <w:rPr>
          <w:rFonts w:ascii="Arial" w:hAnsi="Arial" w:cs="Arial"/>
          <w:color w:val="000000" w:themeColor="text1"/>
          <w:sz w:val="24"/>
          <w:szCs w:val="24"/>
          <w:lang w:val="en-US"/>
        </w:rPr>
        <w:t>p</w:t>
      </w:r>
      <w:r w:rsidR="00173937" w:rsidRPr="001B1B23">
        <w:rPr>
          <w:rFonts w:ascii="Arial" w:hAnsi="Arial" w:cs="Arial"/>
          <w:color w:val="000000" w:themeColor="text1"/>
          <w:sz w:val="24"/>
          <w:szCs w:val="24"/>
          <w:lang w:val="en-US"/>
        </w:rPr>
        <w:t xml:space="preserve"> is </w:t>
      </w:r>
      <w:r w:rsidR="00A063A1" w:rsidRPr="001B1B23">
        <w:rPr>
          <w:rFonts w:ascii="Arial" w:hAnsi="Arial" w:cs="Arial"/>
          <w:color w:val="000000" w:themeColor="text1"/>
          <w:sz w:val="24"/>
          <w:szCs w:val="24"/>
          <w:lang w:val="en-US"/>
        </w:rPr>
        <w:t>one</w:t>
      </w:r>
      <w:r w:rsidR="00173937" w:rsidRPr="001B1B23">
        <w:rPr>
          <w:rFonts w:ascii="Arial" w:hAnsi="Arial" w:cs="Arial"/>
          <w:color w:val="000000" w:themeColor="text1"/>
          <w:sz w:val="24"/>
          <w:szCs w:val="24"/>
          <w:lang w:val="en-US"/>
        </w:rPr>
        <w:t xml:space="preserve"> of trust and confidence</w:t>
      </w:r>
      <w:r w:rsidR="003B1157" w:rsidRPr="001B1B23">
        <w:rPr>
          <w:rFonts w:ascii="Arial" w:hAnsi="Arial" w:cs="Arial"/>
          <w:color w:val="000000" w:themeColor="text1"/>
          <w:sz w:val="24"/>
          <w:szCs w:val="24"/>
          <w:lang w:val="en-US"/>
        </w:rPr>
        <w:t>, presumption applied</w:t>
      </w:r>
      <w:r w:rsidR="00DB31D5" w:rsidRPr="001B1B23">
        <w:rPr>
          <w:rFonts w:ascii="Arial" w:hAnsi="Arial" w:cs="Arial"/>
          <w:color w:val="000000" w:themeColor="text1"/>
          <w:sz w:val="24"/>
          <w:szCs w:val="24"/>
          <w:lang w:val="en-US"/>
        </w:rPr>
        <w:t xml:space="preserve">; </w:t>
      </w:r>
      <w:r w:rsidR="00F7023E" w:rsidRPr="001B1B23">
        <w:rPr>
          <w:rFonts w:ascii="Arial" w:hAnsi="Arial" w:cs="Arial"/>
          <w:color w:val="000000" w:themeColor="text1"/>
          <w:sz w:val="24"/>
          <w:szCs w:val="24"/>
          <w:lang w:val="en-US"/>
        </w:rPr>
        <w:t xml:space="preserve">such as; </w:t>
      </w:r>
      <w:r w:rsidR="009A4DD2" w:rsidRPr="001B1B23">
        <w:rPr>
          <w:rFonts w:ascii="Arial" w:hAnsi="Arial" w:cs="Arial"/>
          <w:color w:val="000000" w:themeColor="text1"/>
          <w:sz w:val="24"/>
          <w:szCs w:val="24"/>
          <w:lang w:val="en-US"/>
        </w:rPr>
        <w:t>husband</w:t>
      </w:r>
      <w:r w:rsidR="00DB31D5" w:rsidRPr="001B1B23">
        <w:rPr>
          <w:rFonts w:ascii="Arial" w:hAnsi="Arial" w:cs="Arial"/>
          <w:color w:val="000000" w:themeColor="text1"/>
          <w:sz w:val="24"/>
          <w:szCs w:val="24"/>
          <w:lang w:val="en-US"/>
        </w:rPr>
        <w:t>/</w:t>
      </w:r>
      <w:r w:rsidR="009A4DD2" w:rsidRPr="001B1B23">
        <w:rPr>
          <w:rFonts w:ascii="Arial" w:hAnsi="Arial" w:cs="Arial"/>
          <w:color w:val="000000" w:themeColor="text1"/>
          <w:sz w:val="24"/>
          <w:szCs w:val="24"/>
          <w:lang w:val="en-US"/>
        </w:rPr>
        <w:t>wife</w:t>
      </w:r>
      <w:r w:rsidR="003A7A3C" w:rsidRPr="001B1B23">
        <w:rPr>
          <w:rFonts w:ascii="Arial" w:hAnsi="Arial" w:cs="Arial"/>
          <w:color w:val="000000" w:themeColor="text1"/>
          <w:sz w:val="24"/>
          <w:szCs w:val="24"/>
          <w:lang w:val="en-US"/>
        </w:rPr>
        <w:t xml:space="preserve"> </w:t>
      </w:r>
      <w:r w:rsidR="00F7023E" w:rsidRPr="001B1B23">
        <w:rPr>
          <w:rFonts w:ascii="Arial" w:hAnsi="Arial" w:cs="Arial"/>
          <w:color w:val="000000" w:themeColor="text1"/>
          <w:sz w:val="24"/>
          <w:szCs w:val="24"/>
          <w:lang w:val="en-US"/>
        </w:rPr>
        <w:t>and</w:t>
      </w:r>
      <w:r w:rsidR="00DB31D5" w:rsidRPr="001B1B23">
        <w:rPr>
          <w:rFonts w:ascii="Arial" w:hAnsi="Arial" w:cs="Arial"/>
          <w:color w:val="000000" w:themeColor="text1"/>
          <w:sz w:val="24"/>
          <w:szCs w:val="24"/>
          <w:lang w:val="en-US"/>
        </w:rPr>
        <w:t xml:space="preserve"> </w:t>
      </w:r>
      <w:r w:rsidR="00535AD0" w:rsidRPr="001B1B23">
        <w:rPr>
          <w:rFonts w:ascii="Arial" w:hAnsi="Arial" w:cs="Arial"/>
          <w:color w:val="000000" w:themeColor="text1"/>
          <w:sz w:val="24"/>
          <w:szCs w:val="24"/>
          <w:lang w:val="en-US"/>
        </w:rPr>
        <w:t>cohabitees</w:t>
      </w:r>
      <w:r w:rsidR="00F7023E" w:rsidRPr="001B1B23">
        <w:rPr>
          <w:rFonts w:ascii="Arial" w:hAnsi="Arial" w:cs="Arial"/>
          <w:color w:val="000000" w:themeColor="text1"/>
          <w:sz w:val="24"/>
          <w:szCs w:val="24"/>
          <w:lang w:val="en-US"/>
        </w:rPr>
        <w:t xml:space="preserve"> (Trev</w:t>
      </w:r>
      <w:r w:rsidR="000B3474" w:rsidRPr="001B1B23">
        <w:rPr>
          <w:rFonts w:ascii="Arial" w:hAnsi="Arial" w:cs="Arial"/>
          <w:color w:val="000000" w:themeColor="text1"/>
          <w:sz w:val="24"/>
          <w:szCs w:val="24"/>
          <w:lang w:val="en-US"/>
        </w:rPr>
        <w:t xml:space="preserve">elyan, </w:t>
      </w:r>
      <w:r w:rsidR="006E021A" w:rsidRPr="001B1B23">
        <w:rPr>
          <w:rFonts w:ascii="Arial" w:hAnsi="Arial" w:cs="Arial"/>
          <w:color w:val="000000" w:themeColor="text1"/>
          <w:sz w:val="24"/>
          <w:szCs w:val="24"/>
          <w:lang w:val="en-US"/>
        </w:rPr>
        <w:t>2019</w:t>
      </w:r>
      <w:r w:rsidR="00F7023E" w:rsidRPr="001B1B23">
        <w:rPr>
          <w:rFonts w:ascii="Arial" w:hAnsi="Arial" w:cs="Arial"/>
          <w:color w:val="000000" w:themeColor="text1"/>
          <w:sz w:val="24"/>
          <w:szCs w:val="24"/>
          <w:lang w:val="en-US"/>
        </w:rPr>
        <w:t>)</w:t>
      </w:r>
      <w:r w:rsidR="009E3008" w:rsidRPr="001B1B23">
        <w:rPr>
          <w:rFonts w:ascii="Arial" w:hAnsi="Arial" w:cs="Arial"/>
          <w:color w:val="000000" w:themeColor="text1"/>
          <w:sz w:val="24"/>
          <w:szCs w:val="24"/>
          <w:lang w:val="en-US"/>
        </w:rPr>
        <w:t>,</w:t>
      </w:r>
      <w:r w:rsidR="002009EC" w:rsidRPr="001B1B23">
        <w:rPr>
          <w:rFonts w:ascii="Arial" w:hAnsi="Arial" w:cs="Arial"/>
          <w:color w:val="000000" w:themeColor="text1"/>
          <w:sz w:val="24"/>
          <w:szCs w:val="24"/>
          <w:lang w:val="en-US"/>
        </w:rPr>
        <w:t xml:space="preserve"> </w:t>
      </w:r>
      <w:r w:rsidR="00411C39" w:rsidRPr="001B1B23">
        <w:rPr>
          <w:rFonts w:ascii="Arial" w:hAnsi="Arial" w:cs="Arial"/>
          <w:color w:val="000000" w:themeColor="text1"/>
          <w:sz w:val="24"/>
          <w:szCs w:val="24"/>
          <w:lang w:val="en-US"/>
        </w:rPr>
        <w:t>subsequently</w:t>
      </w:r>
      <w:r w:rsidR="002009EC" w:rsidRPr="001B1B23">
        <w:rPr>
          <w:rFonts w:ascii="Arial" w:hAnsi="Arial" w:cs="Arial"/>
          <w:color w:val="000000" w:themeColor="text1"/>
          <w:sz w:val="24"/>
          <w:szCs w:val="24"/>
          <w:lang w:val="en-US"/>
        </w:rPr>
        <w:t xml:space="preserve"> </w:t>
      </w:r>
      <w:r w:rsidR="00E91533" w:rsidRPr="001B1B23">
        <w:rPr>
          <w:rFonts w:ascii="Arial" w:hAnsi="Arial" w:cs="Arial"/>
          <w:color w:val="000000" w:themeColor="text1"/>
          <w:sz w:val="24"/>
          <w:szCs w:val="24"/>
          <w:lang w:val="en-US"/>
        </w:rPr>
        <w:t xml:space="preserve">approved by Lord Browne-Wilkinson in </w:t>
      </w:r>
      <w:r w:rsidR="00E91533" w:rsidRPr="001B1B23">
        <w:rPr>
          <w:rFonts w:ascii="Arial" w:hAnsi="Arial" w:cs="Arial"/>
          <w:i/>
          <w:iCs/>
          <w:color w:val="000000" w:themeColor="text1"/>
          <w:sz w:val="24"/>
          <w:szCs w:val="24"/>
          <w:lang w:val="en-US"/>
        </w:rPr>
        <w:t>Barclays Bank v O’Brien [1993]</w:t>
      </w:r>
      <w:r w:rsidR="00581CA7" w:rsidRPr="001B1B23">
        <w:rPr>
          <w:rFonts w:ascii="Arial" w:hAnsi="Arial" w:cs="Arial"/>
          <w:i/>
          <w:iCs/>
          <w:color w:val="000000" w:themeColor="text1"/>
          <w:sz w:val="24"/>
          <w:szCs w:val="24"/>
          <w:lang w:val="en-US"/>
        </w:rPr>
        <w:t>.</w:t>
      </w:r>
      <w:r w:rsidR="00411C39" w:rsidRPr="001B1B23">
        <w:rPr>
          <w:rFonts w:ascii="Arial" w:hAnsi="Arial" w:cs="Arial"/>
          <w:i/>
          <w:iCs/>
          <w:color w:val="000000" w:themeColor="text1"/>
          <w:sz w:val="24"/>
          <w:szCs w:val="24"/>
          <w:lang w:val="en-US"/>
        </w:rPr>
        <w:t xml:space="preserve"> </w:t>
      </w:r>
      <w:r w:rsidR="00581CA7" w:rsidRPr="001B1B23">
        <w:rPr>
          <w:rFonts w:ascii="Arial" w:hAnsi="Arial" w:cs="Arial"/>
          <w:color w:val="000000" w:themeColor="text1"/>
          <w:sz w:val="24"/>
          <w:szCs w:val="24"/>
          <w:lang w:val="en-US"/>
        </w:rPr>
        <w:t xml:space="preserve">However, it should be noted that there are instances </w:t>
      </w:r>
      <w:r w:rsidR="00C57A7D" w:rsidRPr="001B1B23">
        <w:rPr>
          <w:rFonts w:ascii="Arial" w:hAnsi="Arial" w:cs="Arial"/>
          <w:color w:val="000000" w:themeColor="text1"/>
          <w:sz w:val="24"/>
          <w:szCs w:val="24"/>
          <w:lang w:val="en-US"/>
        </w:rPr>
        <w:t>where protected relationships can fall into category 2B</w:t>
      </w:r>
      <w:r w:rsidR="002B6EE1" w:rsidRPr="001B1B23">
        <w:rPr>
          <w:rFonts w:ascii="Arial" w:hAnsi="Arial" w:cs="Arial"/>
          <w:color w:val="000000" w:themeColor="text1"/>
          <w:sz w:val="24"/>
          <w:szCs w:val="24"/>
          <w:lang w:val="en-US"/>
        </w:rPr>
        <w:t>,</w:t>
      </w:r>
      <w:r w:rsidR="00C57A7D" w:rsidRPr="001B1B23">
        <w:rPr>
          <w:rFonts w:ascii="Arial" w:hAnsi="Arial" w:cs="Arial"/>
          <w:color w:val="000000" w:themeColor="text1"/>
          <w:sz w:val="24"/>
          <w:szCs w:val="24"/>
          <w:lang w:val="en-US"/>
        </w:rPr>
        <w:t xml:space="preserve"> seen in </w:t>
      </w:r>
      <w:r w:rsidR="00FE6B85" w:rsidRPr="001B1B23">
        <w:rPr>
          <w:rFonts w:ascii="Arial" w:hAnsi="Arial" w:cs="Arial"/>
          <w:i/>
          <w:iCs/>
          <w:color w:val="000000" w:themeColor="text1"/>
          <w:sz w:val="24"/>
          <w:szCs w:val="24"/>
          <w:lang w:val="en-US"/>
        </w:rPr>
        <w:t>Lloyds Bank v Bundy [1975]</w:t>
      </w:r>
      <w:r w:rsidR="00FE6B85" w:rsidRPr="001B1B23">
        <w:rPr>
          <w:rFonts w:ascii="Arial" w:hAnsi="Arial" w:cs="Arial"/>
          <w:color w:val="000000" w:themeColor="text1"/>
          <w:sz w:val="24"/>
          <w:szCs w:val="24"/>
          <w:lang w:val="en-US"/>
        </w:rPr>
        <w:t xml:space="preserve"> where</w:t>
      </w:r>
      <w:r w:rsidR="002B6EE1" w:rsidRPr="001B1B23">
        <w:rPr>
          <w:rFonts w:ascii="Arial" w:hAnsi="Arial" w:cs="Arial"/>
          <w:color w:val="000000" w:themeColor="text1"/>
          <w:sz w:val="24"/>
          <w:szCs w:val="24"/>
          <w:lang w:val="en-US"/>
        </w:rPr>
        <w:t>by</w:t>
      </w:r>
      <w:r w:rsidR="00DF624F" w:rsidRPr="001B1B23">
        <w:rPr>
          <w:rFonts w:ascii="Arial" w:hAnsi="Arial" w:cs="Arial"/>
          <w:color w:val="000000" w:themeColor="text1"/>
          <w:sz w:val="24"/>
          <w:szCs w:val="24"/>
          <w:lang w:val="en-US"/>
        </w:rPr>
        <w:t xml:space="preserve"> t</w:t>
      </w:r>
      <w:r w:rsidR="00680532" w:rsidRPr="001B1B23">
        <w:rPr>
          <w:rFonts w:ascii="Arial" w:hAnsi="Arial" w:cs="Arial"/>
          <w:color w:val="000000" w:themeColor="text1"/>
          <w:sz w:val="24"/>
          <w:szCs w:val="24"/>
          <w:lang w:val="en-US"/>
        </w:rPr>
        <w:t xml:space="preserve">he customer reposed trust and confidence in the bank </w:t>
      </w:r>
      <w:r w:rsidR="0065394E" w:rsidRPr="001B1B23">
        <w:rPr>
          <w:rFonts w:ascii="Arial" w:hAnsi="Arial" w:cs="Arial"/>
          <w:color w:val="000000" w:themeColor="text1"/>
          <w:sz w:val="24"/>
          <w:szCs w:val="24"/>
          <w:lang w:val="en-US"/>
        </w:rPr>
        <w:t xml:space="preserve">which they </w:t>
      </w:r>
      <w:r w:rsidR="00C24977" w:rsidRPr="001B1B23">
        <w:rPr>
          <w:rFonts w:ascii="Arial" w:hAnsi="Arial" w:cs="Arial"/>
          <w:color w:val="000000" w:themeColor="text1"/>
          <w:sz w:val="24"/>
          <w:szCs w:val="24"/>
          <w:lang w:val="en-US"/>
        </w:rPr>
        <w:lastRenderedPageBreak/>
        <w:t>abused</w:t>
      </w:r>
      <w:r w:rsidR="001A3D0F" w:rsidRPr="001B1B23">
        <w:rPr>
          <w:rFonts w:ascii="Arial" w:hAnsi="Arial" w:cs="Arial"/>
          <w:color w:val="000000" w:themeColor="text1"/>
          <w:sz w:val="24"/>
          <w:szCs w:val="24"/>
          <w:lang w:val="en-US"/>
        </w:rPr>
        <w:t>, a</w:t>
      </w:r>
      <w:r w:rsidR="00130E3D" w:rsidRPr="001B1B23">
        <w:rPr>
          <w:rFonts w:ascii="Arial" w:hAnsi="Arial" w:cs="Arial"/>
          <w:color w:val="000000" w:themeColor="text1"/>
          <w:sz w:val="24"/>
          <w:szCs w:val="24"/>
          <w:lang w:val="en-US"/>
        </w:rPr>
        <w:t>dditionally in</w:t>
      </w:r>
      <w:r w:rsidR="001A3D0F" w:rsidRPr="001B1B23">
        <w:rPr>
          <w:rFonts w:ascii="Arial" w:hAnsi="Arial" w:cs="Arial"/>
          <w:color w:val="000000" w:themeColor="text1"/>
          <w:sz w:val="24"/>
          <w:szCs w:val="24"/>
          <w:lang w:val="en-US"/>
        </w:rPr>
        <w:t xml:space="preserve"> </w:t>
      </w:r>
      <w:r w:rsidR="001A3D0F" w:rsidRPr="001B1B23">
        <w:rPr>
          <w:rFonts w:ascii="Arial" w:hAnsi="Arial" w:cs="Arial"/>
          <w:i/>
          <w:iCs/>
          <w:color w:val="000000" w:themeColor="text1"/>
          <w:sz w:val="24"/>
          <w:szCs w:val="24"/>
          <w:lang w:val="en-US"/>
        </w:rPr>
        <w:t>Credit Lyonnais</w:t>
      </w:r>
      <w:r w:rsidR="00766BA1" w:rsidRPr="001B1B23">
        <w:rPr>
          <w:rFonts w:ascii="Arial" w:hAnsi="Arial" w:cs="Arial"/>
          <w:i/>
          <w:iCs/>
          <w:color w:val="000000" w:themeColor="text1"/>
          <w:sz w:val="24"/>
          <w:szCs w:val="24"/>
          <w:lang w:val="en-US"/>
        </w:rPr>
        <w:t xml:space="preserve"> [1997] </w:t>
      </w:r>
      <w:r w:rsidR="00766BA1" w:rsidRPr="001B1B23">
        <w:rPr>
          <w:rFonts w:ascii="Arial" w:hAnsi="Arial" w:cs="Arial"/>
          <w:color w:val="000000" w:themeColor="text1"/>
          <w:sz w:val="24"/>
          <w:szCs w:val="24"/>
          <w:lang w:val="en-US"/>
        </w:rPr>
        <w:t xml:space="preserve">concerning </w:t>
      </w:r>
      <w:r w:rsidR="006D1D82" w:rsidRPr="001B1B23">
        <w:rPr>
          <w:rFonts w:ascii="Arial" w:hAnsi="Arial" w:cs="Arial"/>
          <w:color w:val="000000" w:themeColor="text1"/>
          <w:sz w:val="24"/>
          <w:szCs w:val="24"/>
          <w:lang w:val="en-US"/>
        </w:rPr>
        <w:t>an employer/employee relationship</w:t>
      </w:r>
      <w:r w:rsidR="00C24977" w:rsidRPr="001B1B23">
        <w:rPr>
          <w:rFonts w:ascii="Arial" w:hAnsi="Arial" w:cs="Arial"/>
          <w:color w:val="000000" w:themeColor="text1"/>
          <w:sz w:val="24"/>
          <w:szCs w:val="24"/>
          <w:lang w:val="en-US"/>
        </w:rPr>
        <w:t xml:space="preserve"> </w:t>
      </w:r>
      <w:r w:rsidR="00AD1609" w:rsidRPr="001B1B23">
        <w:rPr>
          <w:rFonts w:ascii="Arial" w:hAnsi="Arial" w:cs="Arial"/>
          <w:color w:val="000000" w:themeColor="text1"/>
          <w:sz w:val="24"/>
          <w:szCs w:val="24"/>
          <w:lang w:val="en-US"/>
        </w:rPr>
        <w:t>(</w:t>
      </w:r>
      <w:r w:rsidR="00F55A55" w:rsidRPr="001B1B23">
        <w:rPr>
          <w:rFonts w:ascii="Arial" w:hAnsi="Arial" w:cs="Arial"/>
          <w:color w:val="000000" w:themeColor="text1"/>
          <w:sz w:val="24"/>
          <w:szCs w:val="24"/>
          <w:lang w:val="en-US"/>
        </w:rPr>
        <w:t>A</w:t>
      </w:r>
      <w:r w:rsidR="0097589D" w:rsidRPr="001B1B23">
        <w:rPr>
          <w:rFonts w:ascii="Arial" w:hAnsi="Arial" w:cs="Arial"/>
          <w:color w:val="000000" w:themeColor="text1"/>
          <w:sz w:val="24"/>
          <w:szCs w:val="24"/>
          <w:lang w:val="en-US"/>
        </w:rPr>
        <w:t>gabu</w:t>
      </w:r>
      <w:r w:rsidR="008836B2" w:rsidRPr="001B1B23">
        <w:rPr>
          <w:rFonts w:ascii="Arial" w:hAnsi="Arial" w:cs="Arial"/>
          <w:color w:val="000000" w:themeColor="text1"/>
          <w:sz w:val="24"/>
          <w:szCs w:val="24"/>
          <w:lang w:val="en-US"/>
        </w:rPr>
        <w:t xml:space="preserve">, </w:t>
      </w:r>
      <w:r w:rsidR="001A20A3" w:rsidRPr="001B1B23">
        <w:rPr>
          <w:rFonts w:ascii="Arial" w:hAnsi="Arial" w:cs="Arial"/>
          <w:color w:val="000000" w:themeColor="text1"/>
          <w:sz w:val="24"/>
          <w:szCs w:val="24"/>
          <w:lang w:val="en-US"/>
        </w:rPr>
        <w:t>20</w:t>
      </w:r>
      <w:r w:rsidR="00F55A55" w:rsidRPr="001B1B23">
        <w:rPr>
          <w:rFonts w:ascii="Arial" w:hAnsi="Arial" w:cs="Arial"/>
          <w:color w:val="000000" w:themeColor="text1"/>
          <w:sz w:val="24"/>
          <w:szCs w:val="24"/>
          <w:lang w:val="en-US"/>
        </w:rPr>
        <w:t>20</w:t>
      </w:r>
      <w:r w:rsidR="00AD1609" w:rsidRPr="001B1B23">
        <w:rPr>
          <w:rFonts w:ascii="Arial" w:hAnsi="Arial" w:cs="Arial"/>
          <w:color w:val="000000" w:themeColor="text1"/>
          <w:sz w:val="24"/>
          <w:szCs w:val="24"/>
          <w:lang w:val="en-US"/>
        </w:rPr>
        <w:t>).</w:t>
      </w:r>
    </w:p>
    <w:p w14:paraId="799A851B" w14:textId="7BF6473B" w:rsidR="001453E2" w:rsidRDefault="001453E2" w:rsidP="005C6B02">
      <w:pPr>
        <w:spacing w:line="480" w:lineRule="auto"/>
        <w:jc w:val="both"/>
        <w:rPr>
          <w:rFonts w:ascii="Arial" w:hAnsi="Arial" w:cs="Arial"/>
          <w:color w:val="2F5496" w:themeColor="accent1" w:themeShade="BF"/>
          <w:sz w:val="24"/>
          <w:szCs w:val="24"/>
          <w:lang w:val="en-US"/>
        </w:rPr>
      </w:pPr>
    </w:p>
    <w:p w14:paraId="303CEB9B" w14:textId="1DCED05B" w:rsidR="00B56798" w:rsidRDefault="00743CE0" w:rsidP="005C6B02">
      <w:pPr>
        <w:spacing w:line="480" w:lineRule="auto"/>
        <w:jc w:val="both"/>
        <w:rPr>
          <w:rFonts w:ascii="Arial" w:hAnsi="Arial" w:cs="Arial"/>
          <w:color w:val="000000" w:themeColor="text1"/>
          <w:sz w:val="24"/>
          <w:szCs w:val="24"/>
          <w:lang w:val="en-US"/>
        </w:rPr>
      </w:pPr>
      <w:r w:rsidRPr="005202FD">
        <w:rPr>
          <w:rFonts w:ascii="Arial" w:hAnsi="Arial" w:cs="Arial"/>
          <w:color w:val="000000" w:themeColor="text1"/>
          <w:sz w:val="24"/>
          <w:szCs w:val="24"/>
          <w:lang w:val="en-US"/>
        </w:rPr>
        <w:t xml:space="preserve">These classifications have since been revised </w:t>
      </w:r>
      <w:r w:rsidR="008F0A2E" w:rsidRPr="005202FD">
        <w:rPr>
          <w:rFonts w:ascii="Arial" w:hAnsi="Arial" w:cs="Arial"/>
          <w:color w:val="000000" w:themeColor="text1"/>
          <w:sz w:val="24"/>
          <w:szCs w:val="24"/>
          <w:lang w:val="en-US"/>
        </w:rPr>
        <w:t>in</w:t>
      </w:r>
      <w:r w:rsidRPr="005202FD">
        <w:rPr>
          <w:rFonts w:ascii="Arial" w:hAnsi="Arial" w:cs="Arial"/>
          <w:i/>
          <w:iCs/>
          <w:color w:val="000000" w:themeColor="text1"/>
          <w:sz w:val="24"/>
          <w:szCs w:val="24"/>
          <w:lang w:val="en-US"/>
        </w:rPr>
        <w:t xml:space="preserve"> Etridge [2001]</w:t>
      </w:r>
      <w:r w:rsidR="000F344B" w:rsidRPr="005202FD">
        <w:rPr>
          <w:rFonts w:ascii="Arial" w:hAnsi="Arial" w:cs="Arial"/>
          <w:color w:val="000000" w:themeColor="text1"/>
          <w:sz w:val="24"/>
          <w:szCs w:val="24"/>
          <w:lang w:val="en-US"/>
        </w:rPr>
        <w:t xml:space="preserve"> </w:t>
      </w:r>
      <w:r w:rsidR="00EA7C8A" w:rsidRPr="005202FD">
        <w:rPr>
          <w:rFonts w:ascii="Arial" w:hAnsi="Arial" w:cs="Arial"/>
          <w:color w:val="000000" w:themeColor="text1"/>
          <w:sz w:val="24"/>
          <w:szCs w:val="24"/>
          <w:lang w:val="en-US"/>
        </w:rPr>
        <w:t xml:space="preserve">taking the view that whilst there </w:t>
      </w:r>
      <w:r w:rsidR="00E9106F" w:rsidRPr="005202FD">
        <w:rPr>
          <w:rFonts w:ascii="Arial" w:hAnsi="Arial" w:cs="Arial"/>
          <w:color w:val="000000" w:themeColor="text1"/>
          <w:sz w:val="24"/>
          <w:szCs w:val="24"/>
          <w:lang w:val="en-US"/>
        </w:rPr>
        <w:t>remains a distinction between ‘actual’ and ‘</w:t>
      </w:r>
      <w:r w:rsidR="000932E6" w:rsidRPr="005202FD">
        <w:rPr>
          <w:rFonts w:ascii="Arial" w:hAnsi="Arial" w:cs="Arial"/>
          <w:color w:val="000000" w:themeColor="text1"/>
          <w:sz w:val="24"/>
          <w:szCs w:val="24"/>
          <w:lang w:val="en-US"/>
        </w:rPr>
        <w:t>presumed’</w:t>
      </w:r>
      <w:r w:rsidR="00E9106F" w:rsidRPr="005202FD">
        <w:rPr>
          <w:rFonts w:ascii="Arial" w:hAnsi="Arial" w:cs="Arial"/>
          <w:color w:val="000000" w:themeColor="text1"/>
          <w:sz w:val="24"/>
          <w:szCs w:val="24"/>
          <w:lang w:val="en-US"/>
        </w:rPr>
        <w:t xml:space="preserve">, the concepts </w:t>
      </w:r>
      <w:r w:rsidR="008753CA" w:rsidRPr="005202FD">
        <w:rPr>
          <w:rFonts w:ascii="Arial" w:hAnsi="Arial" w:cs="Arial"/>
          <w:color w:val="000000" w:themeColor="text1"/>
          <w:sz w:val="24"/>
          <w:szCs w:val="24"/>
          <w:lang w:val="en-US"/>
        </w:rPr>
        <w:t xml:space="preserve">are illogical </w:t>
      </w:r>
      <w:r w:rsidR="00545493" w:rsidRPr="005202FD">
        <w:rPr>
          <w:rFonts w:ascii="Arial" w:hAnsi="Arial" w:cs="Arial"/>
          <w:color w:val="000000" w:themeColor="text1"/>
          <w:sz w:val="24"/>
          <w:szCs w:val="24"/>
          <w:lang w:val="en-US"/>
        </w:rPr>
        <w:t xml:space="preserve">and </w:t>
      </w:r>
      <w:r w:rsidR="00E9106F" w:rsidRPr="005202FD">
        <w:rPr>
          <w:rFonts w:ascii="Arial" w:hAnsi="Arial" w:cs="Arial"/>
          <w:color w:val="000000" w:themeColor="text1"/>
          <w:sz w:val="24"/>
          <w:szCs w:val="24"/>
          <w:lang w:val="en-US"/>
        </w:rPr>
        <w:t>should not operate</w:t>
      </w:r>
      <w:r w:rsidR="00974264" w:rsidRPr="005202FD">
        <w:rPr>
          <w:rFonts w:ascii="Arial" w:hAnsi="Arial" w:cs="Arial"/>
          <w:color w:val="000000" w:themeColor="text1"/>
          <w:sz w:val="24"/>
          <w:szCs w:val="24"/>
          <w:lang w:val="en-US"/>
        </w:rPr>
        <w:t xml:space="preserve"> as suggested</w:t>
      </w:r>
      <w:r w:rsidR="003416DB" w:rsidRPr="005202FD">
        <w:rPr>
          <w:rFonts w:ascii="Arial" w:hAnsi="Arial" w:cs="Arial"/>
          <w:color w:val="000000" w:themeColor="text1"/>
          <w:sz w:val="24"/>
          <w:szCs w:val="24"/>
          <w:lang w:val="en-US"/>
        </w:rPr>
        <w:t xml:space="preserve"> in </w:t>
      </w:r>
      <w:r w:rsidR="003416DB" w:rsidRPr="005202FD">
        <w:rPr>
          <w:rFonts w:ascii="Arial" w:hAnsi="Arial" w:cs="Arial"/>
          <w:i/>
          <w:iCs/>
          <w:color w:val="000000" w:themeColor="text1"/>
          <w:sz w:val="24"/>
          <w:szCs w:val="24"/>
          <w:lang w:val="en-US"/>
        </w:rPr>
        <w:t>O’Brien</w:t>
      </w:r>
      <w:r w:rsidR="000F344B" w:rsidRPr="005202FD">
        <w:rPr>
          <w:rFonts w:ascii="Arial" w:hAnsi="Arial" w:cs="Arial"/>
          <w:color w:val="000000" w:themeColor="text1"/>
          <w:sz w:val="24"/>
          <w:szCs w:val="24"/>
          <w:lang w:val="en-US"/>
        </w:rPr>
        <w:t xml:space="preserve"> (</w:t>
      </w:r>
      <w:r w:rsidR="000C3DA7" w:rsidRPr="005202FD">
        <w:rPr>
          <w:rFonts w:ascii="Arial" w:hAnsi="Arial" w:cs="Arial"/>
          <w:color w:val="000000" w:themeColor="text1"/>
          <w:sz w:val="24"/>
          <w:szCs w:val="24"/>
          <w:lang w:val="en-US"/>
        </w:rPr>
        <w:t>Yee, 2008</w:t>
      </w:r>
      <w:r w:rsidR="00F25589" w:rsidRPr="005202FD">
        <w:rPr>
          <w:rFonts w:ascii="Arial" w:hAnsi="Arial" w:cs="Arial"/>
          <w:color w:val="000000" w:themeColor="text1"/>
          <w:sz w:val="24"/>
          <w:szCs w:val="24"/>
          <w:lang w:val="en-US"/>
        </w:rPr>
        <w:t>).</w:t>
      </w:r>
      <w:r w:rsidR="00D838DF" w:rsidRPr="005202FD">
        <w:rPr>
          <w:rFonts w:ascii="Arial" w:hAnsi="Arial" w:cs="Arial"/>
          <w:color w:val="000000" w:themeColor="text1"/>
          <w:sz w:val="24"/>
          <w:szCs w:val="24"/>
          <w:lang w:val="en-US"/>
        </w:rPr>
        <w:t xml:space="preserve"> </w:t>
      </w:r>
      <w:r w:rsidR="000254A8" w:rsidRPr="005202FD">
        <w:rPr>
          <w:rFonts w:ascii="Arial" w:hAnsi="Arial" w:cs="Arial"/>
          <w:color w:val="000000" w:themeColor="text1"/>
          <w:sz w:val="24"/>
          <w:szCs w:val="24"/>
          <w:lang w:val="en-US"/>
        </w:rPr>
        <w:t xml:space="preserve">Lord Clyde in </w:t>
      </w:r>
      <w:r w:rsidR="000254A8" w:rsidRPr="005202FD">
        <w:rPr>
          <w:rFonts w:ascii="Arial" w:hAnsi="Arial" w:cs="Arial"/>
          <w:i/>
          <w:iCs/>
          <w:color w:val="000000" w:themeColor="text1"/>
          <w:sz w:val="24"/>
          <w:szCs w:val="24"/>
          <w:lang w:val="en-US"/>
        </w:rPr>
        <w:t xml:space="preserve">Etridge </w:t>
      </w:r>
      <w:r w:rsidR="000254A8" w:rsidRPr="005202FD">
        <w:rPr>
          <w:rFonts w:ascii="Arial" w:hAnsi="Arial" w:cs="Arial"/>
          <w:color w:val="000000" w:themeColor="text1"/>
          <w:sz w:val="24"/>
          <w:szCs w:val="24"/>
          <w:lang w:val="en-US"/>
        </w:rPr>
        <w:t>described that the subdivision in categories inevitably lead</w:t>
      </w:r>
      <w:r w:rsidR="0097066F">
        <w:rPr>
          <w:rFonts w:ascii="Arial" w:hAnsi="Arial" w:cs="Arial"/>
          <w:color w:val="000000" w:themeColor="text1"/>
          <w:sz w:val="24"/>
          <w:szCs w:val="24"/>
          <w:lang w:val="en-US"/>
        </w:rPr>
        <w:t>s</w:t>
      </w:r>
      <w:r w:rsidR="000254A8" w:rsidRPr="005202FD">
        <w:rPr>
          <w:rFonts w:ascii="Arial" w:hAnsi="Arial" w:cs="Arial"/>
          <w:color w:val="000000" w:themeColor="text1"/>
          <w:sz w:val="24"/>
          <w:szCs w:val="24"/>
          <w:lang w:val="en-US"/>
        </w:rPr>
        <w:t xml:space="preserve"> to confusion and uncertainty within the law and appear</w:t>
      </w:r>
      <w:r w:rsidR="0097066F">
        <w:rPr>
          <w:rFonts w:ascii="Arial" w:hAnsi="Arial" w:cs="Arial"/>
          <w:color w:val="000000" w:themeColor="text1"/>
          <w:sz w:val="24"/>
          <w:szCs w:val="24"/>
          <w:lang w:val="en-US"/>
        </w:rPr>
        <w:t>s</w:t>
      </w:r>
      <w:r w:rsidR="000254A8" w:rsidRPr="005202FD">
        <w:rPr>
          <w:rFonts w:ascii="Arial" w:hAnsi="Arial" w:cs="Arial"/>
          <w:color w:val="000000" w:themeColor="text1"/>
          <w:sz w:val="24"/>
          <w:szCs w:val="24"/>
          <w:lang w:val="en-US"/>
        </w:rPr>
        <w:t xml:space="preserve"> to complicate the definition and proof. Clyde also notes there will either be proof of undue influence or that proof will fail, which Lord Nicholls corroborates stating the term ‘presumption’ is descriptive of a shift in the evidential onus on a question of fact</w:t>
      </w:r>
      <w:r w:rsidR="00842603" w:rsidRPr="005202FD">
        <w:rPr>
          <w:rFonts w:ascii="Arial" w:hAnsi="Arial" w:cs="Arial"/>
          <w:color w:val="000000" w:themeColor="text1"/>
          <w:sz w:val="24"/>
          <w:szCs w:val="24"/>
          <w:lang w:val="en-US"/>
        </w:rPr>
        <w:t xml:space="preserve"> (</w:t>
      </w:r>
      <w:r w:rsidR="008F3AB1" w:rsidRPr="005202FD">
        <w:rPr>
          <w:rFonts w:ascii="Arial" w:hAnsi="Arial" w:cs="Arial"/>
          <w:color w:val="000000" w:themeColor="text1"/>
          <w:sz w:val="24"/>
          <w:szCs w:val="24"/>
          <w:lang w:val="en-US"/>
        </w:rPr>
        <w:t>Ohrenstein, 2019</w:t>
      </w:r>
      <w:r w:rsidR="00842603" w:rsidRPr="005202FD">
        <w:rPr>
          <w:rFonts w:ascii="Arial" w:hAnsi="Arial" w:cs="Arial"/>
          <w:color w:val="000000" w:themeColor="text1"/>
          <w:sz w:val="24"/>
          <w:szCs w:val="24"/>
          <w:lang w:val="en-US"/>
        </w:rPr>
        <w:t>)</w:t>
      </w:r>
      <w:r w:rsidR="00B20D15" w:rsidRPr="005202FD">
        <w:rPr>
          <w:rFonts w:ascii="Arial" w:hAnsi="Arial" w:cs="Arial"/>
          <w:color w:val="000000" w:themeColor="text1"/>
          <w:sz w:val="24"/>
          <w:szCs w:val="24"/>
          <w:lang w:val="en-US"/>
        </w:rPr>
        <w:t>.</w:t>
      </w:r>
      <w:r w:rsidR="000254A8" w:rsidRPr="005202FD">
        <w:rPr>
          <w:rFonts w:ascii="Arial" w:hAnsi="Arial" w:cs="Arial"/>
          <w:color w:val="000000" w:themeColor="text1"/>
          <w:sz w:val="24"/>
          <w:szCs w:val="24"/>
          <w:lang w:val="en-US"/>
        </w:rPr>
        <w:t xml:space="preserve"> </w:t>
      </w:r>
      <w:r w:rsidR="00AD7694" w:rsidRPr="005202FD">
        <w:rPr>
          <w:rFonts w:ascii="Arial" w:hAnsi="Arial" w:cs="Arial"/>
          <w:color w:val="000000" w:themeColor="text1"/>
          <w:sz w:val="24"/>
          <w:szCs w:val="24"/>
          <w:lang w:val="en-US"/>
        </w:rPr>
        <w:t xml:space="preserve">Although, the stance on ‘actual’ undue influence remains; of particular concern is the prospect of misinterpretation of ‘presumed’. To that end, the modern approach in establishing a plea of undue influence comprises factors laid down in </w:t>
      </w:r>
      <w:r w:rsidR="00AD7694" w:rsidRPr="005202FD">
        <w:rPr>
          <w:rFonts w:ascii="Arial" w:hAnsi="Arial" w:cs="Arial"/>
          <w:i/>
          <w:iCs/>
          <w:color w:val="000000" w:themeColor="text1"/>
          <w:sz w:val="24"/>
          <w:szCs w:val="24"/>
          <w:lang w:val="en-US"/>
        </w:rPr>
        <w:t>Etridge</w:t>
      </w:r>
      <w:r w:rsidR="00E5670C" w:rsidRPr="005202FD">
        <w:rPr>
          <w:rFonts w:ascii="Arial" w:hAnsi="Arial" w:cs="Arial"/>
          <w:i/>
          <w:iCs/>
          <w:color w:val="000000" w:themeColor="text1"/>
          <w:sz w:val="24"/>
          <w:szCs w:val="24"/>
          <w:lang w:val="en-US"/>
        </w:rPr>
        <w:t xml:space="preserve"> </w:t>
      </w:r>
      <w:r w:rsidR="00E5670C" w:rsidRPr="005202FD">
        <w:rPr>
          <w:rFonts w:ascii="Arial" w:hAnsi="Arial" w:cs="Arial"/>
          <w:color w:val="000000" w:themeColor="text1"/>
          <w:sz w:val="24"/>
          <w:szCs w:val="24"/>
          <w:lang w:val="en-US"/>
        </w:rPr>
        <w:t>(</w:t>
      </w:r>
      <w:r w:rsidR="003F203A" w:rsidRPr="005202FD">
        <w:rPr>
          <w:rFonts w:ascii="Arial" w:hAnsi="Arial" w:cs="Arial"/>
          <w:color w:val="000000" w:themeColor="text1"/>
          <w:sz w:val="24"/>
          <w:szCs w:val="24"/>
          <w:lang w:val="en-US"/>
        </w:rPr>
        <w:t>Poole, 2016, pp.</w:t>
      </w:r>
      <w:r w:rsidR="002E624C" w:rsidRPr="005202FD">
        <w:rPr>
          <w:rFonts w:ascii="Arial" w:hAnsi="Arial" w:cs="Arial"/>
          <w:color w:val="000000" w:themeColor="text1"/>
          <w:sz w:val="24"/>
          <w:szCs w:val="24"/>
          <w:lang w:val="en-US"/>
        </w:rPr>
        <w:t>586-589</w:t>
      </w:r>
      <w:r w:rsidR="00E5670C" w:rsidRPr="005202FD">
        <w:rPr>
          <w:rFonts w:ascii="Arial" w:hAnsi="Arial" w:cs="Arial"/>
          <w:color w:val="000000" w:themeColor="text1"/>
          <w:sz w:val="24"/>
          <w:szCs w:val="24"/>
          <w:lang w:val="en-US"/>
        </w:rPr>
        <w:t>)</w:t>
      </w:r>
      <w:r w:rsidR="00D24711" w:rsidRPr="005202FD">
        <w:rPr>
          <w:rFonts w:ascii="Arial" w:hAnsi="Arial" w:cs="Arial"/>
          <w:i/>
          <w:iCs/>
          <w:color w:val="000000" w:themeColor="text1"/>
          <w:sz w:val="24"/>
          <w:szCs w:val="24"/>
          <w:lang w:val="en-US"/>
        </w:rPr>
        <w:t xml:space="preserve">. </w:t>
      </w:r>
      <w:r w:rsidR="00D24711" w:rsidRPr="005202FD">
        <w:rPr>
          <w:rFonts w:ascii="Arial" w:hAnsi="Arial" w:cs="Arial"/>
          <w:color w:val="000000" w:themeColor="text1"/>
          <w:sz w:val="24"/>
          <w:szCs w:val="24"/>
          <w:lang w:val="en-US"/>
        </w:rPr>
        <w:t xml:space="preserve">Therefore, there must be proof </w:t>
      </w:r>
      <w:r w:rsidR="00D145BB" w:rsidRPr="005202FD">
        <w:rPr>
          <w:rFonts w:ascii="Arial" w:hAnsi="Arial" w:cs="Arial"/>
          <w:color w:val="000000" w:themeColor="text1"/>
          <w:sz w:val="24"/>
          <w:szCs w:val="24"/>
          <w:lang w:val="en-US"/>
        </w:rPr>
        <w:t>of a relationship of trust and confidence</w:t>
      </w:r>
      <w:r w:rsidR="008B1F2E" w:rsidRPr="005202FD">
        <w:rPr>
          <w:rFonts w:ascii="Arial" w:hAnsi="Arial" w:cs="Arial"/>
          <w:color w:val="000000" w:themeColor="text1"/>
          <w:sz w:val="24"/>
          <w:szCs w:val="24"/>
          <w:lang w:val="en-US"/>
        </w:rPr>
        <w:t xml:space="preserve">, </w:t>
      </w:r>
      <w:r w:rsidR="009322EF" w:rsidRPr="005202FD">
        <w:rPr>
          <w:rFonts w:ascii="Arial" w:hAnsi="Arial" w:cs="Arial"/>
          <w:color w:val="000000" w:themeColor="text1"/>
          <w:sz w:val="24"/>
          <w:szCs w:val="24"/>
          <w:lang w:val="en-US"/>
        </w:rPr>
        <w:t xml:space="preserve">an irrebuttable </w:t>
      </w:r>
      <w:r w:rsidR="00855A2B" w:rsidRPr="005202FD">
        <w:rPr>
          <w:rFonts w:ascii="Arial" w:hAnsi="Arial" w:cs="Arial"/>
          <w:color w:val="000000" w:themeColor="text1"/>
          <w:sz w:val="24"/>
          <w:szCs w:val="24"/>
          <w:lang w:val="en-US"/>
        </w:rPr>
        <w:t>existence</w:t>
      </w:r>
      <w:r w:rsidR="009322EF" w:rsidRPr="005202FD">
        <w:rPr>
          <w:rFonts w:ascii="Arial" w:hAnsi="Arial" w:cs="Arial"/>
          <w:color w:val="000000" w:themeColor="text1"/>
          <w:sz w:val="24"/>
          <w:szCs w:val="24"/>
          <w:lang w:val="en-US"/>
        </w:rPr>
        <w:t xml:space="preserve"> in protected relationships</w:t>
      </w:r>
      <w:r w:rsidR="00786383">
        <w:rPr>
          <w:rFonts w:ascii="Arial" w:hAnsi="Arial" w:cs="Arial"/>
          <w:color w:val="000000" w:themeColor="text1"/>
          <w:sz w:val="24"/>
          <w:szCs w:val="24"/>
          <w:lang w:val="en-US"/>
        </w:rPr>
        <w:t>,</w:t>
      </w:r>
      <w:r w:rsidR="009322EF" w:rsidRPr="005202FD">
        <w:rPr>
          <w:rFonts w:ascii="Arial" w:hAnsi="Arial" w:cs="Arial"/>
          <w:color w:val="000000" w:themeColor="text1"/>
          <w:sz w:val="24"/>
          <w:szCs w:val="24"/>
          <w:lang w:val="en-US"/>
        </w:rPr>
        <w:t xml:space="preserve"> </w:t>
      </w:r>
      <w:r w:rsidR="00176D7F" w:rsidRPr="005202FD">
        <w:rPr>
          <w:rFonts w:ascii="Arial" w:hAnsi="Arial" w:cs="Arial"/>
          <w:color w:val="000000" w:themeColor="text1"/>
          <w:sz w:val="24"/>
          <w:szCs w:val="24"/>
          <w:lang w:val="en-US"/>
        </w:rPr>
        <w:t>which</w:t>
      </w:r>
      <w:r w:rsidR="009322EF" w:rsidRPr="005202FD">
        <w:rPr>
          <w:rFonts w:ascii="Arial" w:hAnsi="Arial" w:cs="Arial"/>
          <w:color w:val="000000" w:themeColor="text1"/>
          <w:sz w:val="24"/>
          <w:szCs w:val="24"/>
          <w:lang w:val="en-US"/>
        </w:rPr>
        <w:t xml:space="preserve"> does not </w:t>
      </w:r>
      <w:r w:rsidR="00176D7F" w:rsidRPr="005202FD">
        <w:rPr>
          <w:rFonts w:ascii="Arial" w:hAnsi="Arial" w:cs="Arial"/>
          <w:color w:val="000000" w:themeColor="text1"/>
          <w:sz w:val="24"/>
          <w:szCs w:val="24"/>
          <w:lang w:val="en-US"/>
        </w:rPr>
        <w:t xml:space="preserve">however </w:t>
      </w:r>
      <w:r w:rsidR="009322EF" w:rsidRPr="005202FD">
        <w:rPr>
          <w:rFonts w:ascii="Arial" w:hAnsi="Arial" w:cs="Arial"/>
          <w:color w:val="000000" w:themeColor="text1"/>
          <w:sz w:val="24"/>
          <w:szCs w:val="24"/>
          <w:lang w:val="en-US"/>
        </w:rPr>
        <w:t xml:space="preserve">denote </w:t>
      </w:r>
      <w:r w:rsidR="006D5566" w:rsidRPr="005202FD">
        <w:rPr>
          <w:rFonts w:ascii="Arial" w:hAnsi="Arial" w:cs="Arial"/>
          <w:color w:val="000000" w:themeColor="text1"/>
          <w:sz w:val="24"/>
          <w:szCs w:val="24"/>
          <w:lang w:val="en-US"/>
        </w:rPr>
        <w:t>a presumption of undue influence as it is still necessary to establish the wrong</w:t>
      </w:r>
      <w:r w:rsidR="0083455D">
        <w:rPr>
          <w:rFonts w:ascii="Arial" w:hAnsi="Arial" w:cs="Arial"/>
          <w:color w:val="000000" w:themeColor="text1"/>
          <w:sz w:val="24"/>
          <w:szCs w:val="24"/>
          <w:lang w:val="en-US"/>
        </w:rPr>
        <w:t>, c</w:t>
      </w:r>
      <w:r w:rsidR="00E97B24" w:rsidRPr="005202FD">
        <w:rPr>
          <w:rFonts w:ascii="Arial" w:hAnsi="Arial" w:cs="Arial"/>
          <w:color w:val="000000" w:themeColor="text1"/>
          <w:sz w:val="24"/>
          <w:szCs w:val="24"/>
          <w:lang w:val="en-US"/>
        </w:rPr>
        <w:t>oupled with</w:t>
      </w:r>
      <w:r w:rsidR="00297A54" w:rsidRPr="005202FD">
        <w:rPr>
          <w:rFonts w:ascii="Arial" w:hAnsi="Arial" w:cs="Arial"/>
          <w:color w:val="000000" w:themeColor="text1"/>
          <w:sz w:val="24"/>
          <w:szCs w:val="24"/>
          <w:lang w:val="en-US"/>
        </w:rPr>
        <w:t xml:space="preserve"> </w:t>
      </w:r>
      <w:r w:rsidR="00E55017" w:rsidRPr="005202FD">
        <w:rPr>
          <w:rFonts w:ascii="Arial" w:hAnsi="Arial" w:cs="Arial"/>
          <w:color w:val="000000" w:themeColor="text1"/>
          <w:sz w:val="24"/>
          <w:szCs w:val="24"/>
          <w:lang w:val="en-US"/>
        </w:rPr>
        <w:t>a</w:t>
      </w:r>
      <w:r w:rsidR="00297A54" w:rsidRPr="005202FD">
        <w:rPr>
          <w:rFonts w:ascii="Arial" w:hAnsi="Arial" w:cs="Arial"/>
          <w:color w:val="000000" w:themeColor="text1"/>
          <w:sz w:val="24"/>
          <w:szCs w:val="24"/>
          <w:lang w:val="en-US"/>
        </w:rPr>
        <w:t xml:space="preserve"> transaction</w:t>
      </w:r>
      <w:r w:rsidR="00E55017" w:rsidRPr="005202FD">
        <w:rPr>
          <w:rFonts w:ascii="Arial" w:hAnsi="Arial" w:cs="Arial"/>
          <w:color w:val="000000" w:themeColor="text1"/>
          <w:sz w:val="24"/>
          <w:szCs w:val="24"/>
          <w:lang w:val="en-US"/>
        </w:rPr>
        <w:t xml:space="preserve"> which</w:t>
      </w:r>
      <w:r w:rsidR="00297A54" w:rsidRPr="005202FD">
        <w:rPr>
          <w:rFonts w:ascii="Arial" w:hAnsi="Arial" w:cs="Arial"/>
          <w:color w:val="000000" w:themeColor="text1"/>
          <w:sz w:val="24"/>
          <w:szCs w:val="24"/>
          <w:lang w:val="en-US"/>
        </w:rPr>
        <w:t xml:space="preserve"> ‘calls for an explan</w:t>
      </w:r>
      <w:r w:rsidR="004E3195" w:rsidRPr="005202FD">
        <w:rPr>
          <w:rFonts w:ascii="Arial" w:hAnsi="Arial" w:cs="Arial"/>
          <w:color w:val="000000" w:themeColor="text1"/>
          <w:sz w:val="24"/>
          <w:szCs w:val="24"/>
          <w:lang w:val="en-US"/>
        </w:rPr>
        <w:t>a</w:t>
      </w:r>
      <w:r w:rsidR="00297A54" w:rsidRPr="005202FD">
        <w:rPr>
          <w:rFonts w:ascii="Arial" w:hAnsi="Arial" w:cs="Arial"/>
          <w:color w:val="000000" w:themeColor="text1"/>
          <w:sz w:val="24"/>
          <w:szCs w:val="24"/>
          <w:lang w:val="en-US"/>
        </w:rPr>
        <w:t>tion’</w:t>
      </w:r>
      <w:r w:rsidR="00042511" w:rsidRPr="005202FD">
        <w:rPr>
          <w:rFonts w:ascii="Arial" w:hAnsi="Arial" w:cs="Arial"/>
          <w:color w:val="000000" w:themeColor="text1"/>
          <w:sz w:val="24"/>
          <w:szCs w:val="24"/>
          <w:lang w:val="en-US"/>
        </w:rPr>
        <w:t xml:space="preserve"> (</w:t>
      </w:r>
      <w:r w:rsidR="005202FD" w:rsidRPr="005202FD">
        <w:rPr>
          <w:rFonts w:ascii="Arial" w:hAnsi="Arial" w:cs="Arial"/>
          <w:color w:val="000000" w:themeColor="text1"/>
          <w:sz w:val="24"/>
          <w:szCs w:val="24"/>
          <w:lang w:val="en-US"/>
        </w:rPr>
        <w:t>Yee, 2008</w:t>
      </w:r>
      <w:r w:rsidR="00042511" w:rsidRPr="005202FD">
        <w:rPr>
          <w:rFonts w:ascii="Arial" w:hAnsi="Arial" w:cs="Arial"/>
          <w:color w:val="000000" w:themeColor="text1"/>
          <w:sz w:val="24"/>
          <w:szCs w:val="24"/>
          <w:lang w:val="en-US"/>
        </w:rPr>
        <w:t>)</w:t>
      </w:r>
      <w:r w:rsidR="00297A54" w:rsidRPr="005202FD">
        <w:rPr>
          <w:rFonts w:ascii="Arial" w:hAnsi="Arial" w:cs="Arial"/>
          <w:color w:val="000000" w:themeColor="text1"/>
          <w:sz w:val="24"/>
          <w:szCs w:val="24"/>
          <w:lang w:val="en-US"/>
        </w:rPr>
        <w:t xml:space="preserve">. </w:t>
      </w:r>
      <w:r w:rsidR="004E3195" w:rsidRPr="005202FD">
        <w:rPr>
          <w:rFonts w:ascii="Arial" w:hAnsi="Arial" w:cs="Arial"/>
          <w:color w:val="000000" w:themeColor="text1"/>
          <w:sz w:val="24"/>
          <w:szCs w:val="24"/>
          <w:lang w:val="en-US"/>
        </w:rPr>
        <w:t>When successfully established</w:t>
      </w:r>
      <w:r w:rsidR="0083455D">
        <w:rPr>
          <w:rFonts w:ascii="Arial" w:hAnsi="Arial" w:cs="Arial"/>
          <w:color w:val="000000" w:themeColor="text1"/>
          <w:sz w:val="24"/>
          <w:szCs w:val="24"/>
          <w:lang w:val="en-US"/>
        </w:rPr>
        <w:t>,</w:t>
      </w:r>
      <w:r w:rsidR="004E3195" w:rsidRPr="005202FD">
        <w:rPr>
          <w:rFonts w:ascii="Arial" w:hAnsi="Arial" w:cs="Arial"/>
          <w:color w:val="000000" w:themeColor="text1"/>
          <w:sz w:val="24"/>
          <w:szCs w:val="24"/>
          <w:lang w:val="en-US"/>
        </w:rPr>
        <w:t xml:space="preserve"> a shift in the evidential burden of proof</w:t>
      </w:r>
      <w:r w:rsidR="00234389" w:rsidRPr="005202FD">
        <w:rPr>
          <w:rFonts w:ascii="Arial" w:hAnsi="Arial" w:cs="Arial"/>
          <w:color w:val="000000" w:themeColor="text1"/>
          <w:sz w:val="24"/>
          <w:szCs w:val="24"/>
          <w:lang w:val="en-US"/>
        </w:rPr>
        <w:t xml:space="preserve"> </w:t>
      </w:r>
      <w:r w:rsidR="00892C7A" w:rsidRPr="005202FD">
        <w:rPr>
          <w:rFonts w:ascii="Arial" w:hAnsi="Arial" w:cs="Arial"/>
          <w:color w:val="000000" w:themeColor="text1"/>
          <w:sz w:val="24"/>
          <w:szCs w:val="24"/>
          <w:lang w:val="en-US"/>
        </w:rPr>
        <w:t>will be satisfied</w:t>
      </w:r>
      <w:r w:rsidR="0083455D">
        <w:rPr>
          <w:rFonts w:ascii="Arial" w:hAnsi="Arial" w:cs="Arial"/>
          <w:color w:val="000000" w:themeColor="text1"/>
          <w:sz w:val="24"/>
          <w:szCs w:val="24"/>
          <w:lang w:val="en-US"/>
        </w:rPr>
        <w:t>,</w:t>
      </w:r>
      <w:r w:rsidR="00892C7A" w:rsidRPr="005202FD">
        <w:rPr>
          <w:rFonts w:ascii="Arial" w:hAnsi="Arial" w:cs="Arial"/>
          <w:color w:val="000000" w:themeColor="text1"/>
          <w:sz w:val="24"/>
          <w:szCs w:val="24"/>
          <w:lang w:val="en-US"/>
        </w:rPr>
        <w:t xml:space="preserve"> </w:t>
      </w:r>
      <w:r w:rsidR="0076706A" w:rsidRPr="005202FD">
        <w:rPr>
          <w:rFonts w:ascii="Arial" w:hAnsi="Arial" w:cs="Arial"/>
          <w:color w:val="000000" w:themeColor="text1"/>
          <w:sz w:val="24"/>
          <w:szCs w:val="24"/>
          <w:lang w:val="en-US"/>
        </w:rPr>
        <w:t>inciting</w:t>
      </w:r>
      <w:r w:rsidR="00E55017" w:rsidRPr="005202FD">
        <w:rPr>
          <w:rFonts w:ascii="Arial" w:hAnsi="Arial" w:cs="Arial"/>
          <w:color w:val="000000" w:themeColor="text1"/>
          <w:sz w:val="24"/>
          <w:szCs w:val="24"/>
          <w:lang w:val="en-US"/>
        </w:rPr>
        <w:t xml:space="preserve"> </w:t>
      </w:r>
      <w:r w:rsidR="00FA34C8" w:rsidRPr="005202FD">
        <w:rPr>
          <w:rFonts w:ascii="Arial" w:hAnsi="Arial" w:cs="Arial"/>
          <w:color w:val="000000" w:themeColor="text1"/>
          <w:sz w:val="24"/>
          <w:szCs w:val="24"/>
          <w:lang w:val="en-US"/>
        </w:rPr>
        <w:t xml:space="preserve">the stronger party </w:t>
      </w:r>
      <w:r w:rsidR="00492814" w:rsidRPr="005202FD">
        <w:rPr>
          <w:rFonts w:ascii="Arial" w:hAnsi="Arial" w:cs="Arial"/>
          <w:color w:val="000000" w:themeColor="text1"/>
          <w:sz w:val="24"/>
          <w:szCs w:val="24"/>
          <w:lang w:val="en-US"/>
        </w:rPr>
        <w:t>to</w:t>
      </w:r>
      <w:r w:rsidR="00D20EB1" w:rsidRPr="005202FD">
        <w:rPr>
          <w:rFonts w:ascii="Arial" w:hAnsi="Arial" w:cs="Arial"/>
          <w:color w:val="000000" w:themeColor="text1"/>
          <w:sz w:val="24"/>
          <w:szCs w:val="24"/>
          <w:lang w:val="en-US"/>
        </w:rPr>
        <w:t xml:space="preserve"> </w:t>
      </w:r>
      <w:r w:rsidR="004A332A" w:rsidRPr="005202FD">
        <w:rPr>
          <w:rFonts w:ascii="Arial" w:hAnsi="Arial" w:cs="Arial"/>
          <w:color w:val="000000" w:themeColor="text1"/>
          <w:sz w:val="24"/>
          <w:szCs w:val="24"/>
          <w:lang w:val="en-US"/>
        </w:rPr>
        <w:t>counter the inference drawn</w:t>
      </w:r>
      <w:r w:rsidR="001E0E5E" w:rsidRPr="005202FD">
        <w:rPr>
          <w:rFonts w:ascii="Arial" w:hAnsi="Arial" w:cs="Arial"/>
          <w:color w:val="000000" w:themeColor="text1"/>
          <w:sz w:val="24"/>
          <w:szCs w:val="24"/>
          <w:lang w:val="en-US"/>
        </w:rPr>
        <w:t>, rebutting the presumption of undue influence</w:t>
      </w:r>
      <w:r w:rsidR="00922B4B" w:rsidRPr="005202FD">
        <w:rPr>
          <w:rFonts w:ascii="Arial" w:hAnsi="Arial" w:cs="Arial"/>
          <w:color w:val="000000" w:themeColor="text1"/>
          <w:sz w:val="24"/>
          <w:szCs w:val="24"/>
          <w:lang w:val="en-US"/>
        </w:rPr>
        <w:t xml:space="preserve"> (</w:t>
      </w:r>
      <w:r w:rsidR="005202FD" w:rsidRPr="005202FD">
        <w:rPr>
          <w:rFonts w:ascii="Arial" w:hAnsi="Arial" w:cs="Arial"/>
          <w:color w:val="000000" w:themeColor="text1"/>
          <w:sz w:val="24"/>
          <w:szCs w:val="24"/>
          <w:lang w:val="en-US"/>
        </w:rPr>
        <w:t>Ugbeta, 2020</w:t>
      </w:r>
      <w:r w:rsidR="00922B4B" w:rsidRPr="005202FD">
        <w:rPr>
          <w:rFonts w:ascii="Arial" w:hAnsi="Arial" w:cs="Arial"/>
          <w:color w:val="000000" w:themeColor="text1"/>
          <w:sz w:val="24"/>
          <w:szCs w:val="24"/>
          <w:lang w:val="en-US"/>
        </w:rPr>
        <w:t>)</w:t>
      </w:r>
      <w:r w:rsidR="001E0E5E" w:rsidRPr="005202FD">
        <w:rPr>
          <w:rFonts w:ascii="Arial" w:hAnsi="Arial" w:cs="Arial"/>
          <w:color w:val="000000" w:themeColor="text1"/>
          <w:sz w:val="24"/>
          <w:szCs w:val="24"/>
          <w:lang w:val="en-US"/>
        </w:rPr>
        <w:t>.</w:t>
      </w:r>
      <w:r w:rsidR="00922B4B" w:rsidRPr="005202FD">
        <w:rPr>
          <w:rFonts w:ascii="Arial" w:hAnsi="Arial" w:cs="Arial"/>
          <w:color w:val="000000" w:themeColor="text1"/>
          <w:sz w:val="24"/>
          <w:szCs w:val="24"/>
          <w:lang w:val="en-US"/>
        </w:rPr>
        <w:t xml:space="preserve"> </w:t>
      </w:r>
      <w:r w:rsidR="001E0E5E" w:rsidRPr="005202FD">
        <w:rPr>
          <w:rFonts w:ascii="Arial" w:hAnsi="Arial" w:cs="Arial"/>
          <w:color w:val="000000" w:themeColor="text1"/>
          <w:sz w:val="24"/>
          <w:szCs w:val="24"/>
          <w:lang w:val="en-US"/>
        </w:rPr>
        <w:t xml:space="preserve"> </w:t>
      </w:r>
    </w:p>
    <w:p w14:paraId="4F6D5E55" w14:textId="77777777" w:rsidR="006D21B0" w:rsidRDefault="006D21B0" w:rsidP="005C6B02">
      <w:pPr>
        <w:spacing w:line="480" w:lineRule="auto"/>
        <w:jc w:val="both"/>
        <w:rPr>
          <w:rFonts w:ascii="Arial" w:hAnsi="Arial" w:cs="Arial"/>
          <w:color w:val="FE0E6F"/>
          <w:sz w:val="24"/>
          <w:szCs w:val="24"/>
          <w:lang w:val="en-US"/>
        </w:rPr>
      </w:pPr>
    </w:p>
    <w:p w14:paraId="7D476D26" w14:textId="2A61181F" w:rsidR="006D21B0" w:rsidRPr="00E05E85" w:rsidRDefault="006D21B0" w:rsidP="005C6B02">
      <w:pPr>
        <w:spacing w:line="480" w:lineRule="auto"/>
        <w:jc w:val="both"/>
        <w:rPr>
          <w:rFonts w:ascii="Arial" w:hAnsi="Arial" w:cs="Arial"/>
          <w:color w:val="000000" w:themeColor="text1"/>
          <w:sz w:val="24"/>
          <w:szCs w:val="24"/>
          <w:lang w:val="en-US"/>
        </w:rPr>
      </w:pPr>
      <w:r w:rsidRPr="00D41B9B">
        <w:rPr>
          <w:rFonts w:ascii="Arial" w:hAnsi="Arial" w:cs="Arial"/>
          <w:color w:val="000000" w:themeColor="text1"/>
          <w:sz w:val="24"/>
          <w:szCs w:val="24"/>
          <w:lang w:val="en-US"/>
        </w:rPr>
        <w:lastRenderedPageBreak/>
        <w:t>The requirements for evidential presumption arose post-</w:t>
      </w:r>
      <w:r w:rsidRPr="00D41B9B">
        <w:rPr>
          <w:rFonts w:ascii="Arial" w:hAnsi="Arial" w:cs="Arial"/>
          <w:i/>
          <w:iCs/>
          <w:color w:val="000000" w:themeColor="text1"/>
          <w:sz w:val="24"/>
          <w:szCs w:val="24"/>
          <w:lang w:val="en-US"/>
        </w:rPr>
        <w:t xml:space="preserve">Etridge </w:t>
      </w:r>
      <w:r w:rsidRPr="00D41B9B">
        <w:rPr>
          <w:rFonts w:ascii="Arial" w:hAnsi="Arial" w:cs="Arial"/>
          <w:color w:val="000000" w:themeColor="text1"/>
          <w:sz w:val="24"/>
          <w:szCs w:val="24"/>
          <w:lang w:val="en-US"/>
        </w:rPr>
        <w:t xml:space="preserve">in </w:t>
      </w:r>
      <w:r w:rsidRPr="00D41B9B">
        <w:rPr>
          <w:rFonts w:ascii="Arial" w:hAnsi="Arial" w:cs="Arial"/>
          <w:i/>
          <w:iCs/>
          <w:color w:val="000000" w:themeColor="text1"/>
          <w:sz w:val="24"/>
          <w:szCs w:val="24"/>
          <w:lang w:val="en-US"/>
        </w:rPr>
        <w:t>Turkey v Awadh [2005]</w:t>
      </w:r>
      <w:r w:rsidRPr="00D41B9B">
        <w:rPr>
          <w:rFonts w:ascii="Arial" w:hAnsi="Arial" w:cs="Arial"/>
          <w:color w:val="000000" w:themeColor="text1"/>
          <w:sz w:val="24"/>
          <w:szCs w:val="24"/>
          <w:lang w:val="en-US"/>
        </w:rPr>
        <w:t xml:space="preserve"> </w:t>
      </w:r>
      <w:r w:rsidR="00C40581">
        <w:rPr>
          <w:rFonts w:ascii="Arial" w:hAnsi="Arial" w:cs="Arial"/>
          <w:color w:val="000000" w:themeColor="text1"/>
          <w:sz w:val="24"/>
          <w:szCs w:val="24"/>
          <w:lang w:val="en-US"/>
        </w:rPr>
        <w:t>depicting</w:t>
      </w:r>
      <w:r w:rsidRPr="00D41B9B">
        <w:rPr>
          <w:rFonts w:ascii="Arial" w:hAnsi="Arial" w:cs="Arial"/>
          <w:color w:val="000000" w:themeColor="text1"/>
          <w:sz w:val="24"/>
          <w:szCs w:val="24"/>
          <w:lang w:val="en-US"/>
        </w:rPr>
        <w:t xml:space="preserve"> clear terms relating to the relationship at hand, the nature of the transaction, and whether the defendant could rebut the presumption (Poole, 2016, pp.589).</w:t>
      </w:r>
    </w:p>
    <w:p w14:paraId="23F0D08B" w14:textId="728F9E79" w:rsidR="006D21B0" w:rsidRDefault="006D21B0" w:rsidP="005C6B02">
      <w:pPr>
        <w:spacing w:line="480" w:lineRule="auto"/>
        <w:jc w:val="both"/>
        <w:rPr>
          <w:rFonts w:ascii="Arial" w:hAnsi="Arial" w:cs="Arial"/>
          <w:color w:val="000000" w:themeColor="text1"/>
          <w:sz w:val="24"/>
          <w:szCs w:val="24"/>
          <w:lang w:val="en-US"/>
        </w:rPr>
      </w:pPr>
      <w:r w:rsidRPr="00504408">
        <w:rPr>
          <w:rFonts w:ascii="Arial" w:hAnsi="Arial" w:cs="Arial"/>
          <w:color w:val="000000" w:themeColor="text1"/>
          <w:sz w:val="24"/>
          <w:szCs w:val="24"/>
          <w:lang w:val="en-US"/>
        </w:rPr>
        <w:t>Rebutting the presumption is generally successful where independent advice is sought</w:t>
      </w:r>
      <w:r w:rsidR="00256FF4">
        <w:rPr>
          <w:rFonts w:ascii="Arial" w:hAnsi="Arial" w:cs="Arial"/>
          <w:color w:val="000000" w:themeColor="text1"/>
          <w:sz w:val="24"/>
          <w:szCs w:val="24"/>
          <w:lang w:val="en-US"/>
        </w:rPr>
        <w:t>;</w:t>
      </w:r>
      <w:r w:rsidRPr="00504408">
        <w:rPr>
          <w:rFonts w:ascii="Arial" w:hAnsi="Arial" w:cs="Arial"/>
          <w:color w:val="000000" w:themeColor="text1"/>
          <w:sz w:val="24"/>
          <w:szCs w:val="24"/>
          <w:lang w:val="en-US"/>
        </w:rPr>
        <w:t xml:space="preserve"> </w:t>
      </w:r>
      <w:r w:rsidRPr="00504408">
        <w:rPr>
          <w:rFonts w:ascii="Arial" w:hAnsi="Arial" w:cs="Arial"/>
          <w:i/>
          <w:iCs/>
          <w:color w:val="000000" w:themeColor="text1"/>
          <w:sz w:val="24"/>
          <w:szCs w:val="24"/>
          <w:lang w:val="en-US"/>
        </w:rPr>
        <w:t xml:space="preserve">Howard v Howard-Lawson [2012] </w:t>
      </w:r>
      <w:r w:rsidRPr="00504408">
        <w:rPr>
          <w:rFonts w:ascii="Arial" w:hAnsi="Arial" w:cs="Arial"/>
          <w:color w:val="000000" w:themeColor="text1"/>
          <w:sz w:val="24"/>
          <w:szCs w:val="24"/>
          <w:lang w:val="en-US"/>
        </w:rPr>
        <w:t xml:space="preserve">and </w:t>
      </w:r>
      <w:r w:rsidRPr="00504408">
        <w:rPr>
          <w:rFonts w:ascii="Arial" w:hAnsi="Arial" w:cs="Arial"/>
          <w:i/>
          <w:iCs/>
          <w:color w:val="000000" w:themeColor="text1"/>
          <w:sz w:val="24"/>
          <w:szCs w:val="24"/>
          <w:lang w:val="en-US"/>
        </w:rPr>
        <w:t xml:space="preserve">Wadlow v Samuel [2007] </w:t>
      </w:r>
      <w:r w:rsidRPr="00504408">
        <w:rPr>
          <w:rFonts w:ascii="Arial" w:hAnsi="Arial" w:cs="Arial"/>
          <w:color w:val="000000" w:themeColor="text1"/>
          <w:sz w:val="24"/>
          <w:szCs w:val="24"/>
          <w:lang w:val="en-US"/>
        </w:rPr>
        <w:t>(Ohrenstein, 2019). However,</w:t>
      </w:r>
      <w:r w:rsidR="00A20B4D">
        <w:rPr>
          <w:rFonts w:ascii="Arial" w:hAnsi="Arial" w:cs="Arial"/>
          <w:color w:val="000000" w:themeColor="text1"/>
          <w:sz w:val="24"/>
          <w:szCs w:val="24"/>
          <w:lang w:val="en-US"/>
        </w:rPr>
        <w:t xml:space="preserve"> in</w:t>
      </w:r>
      <w:r w:rsidRPr="00504408">
        <w:rPr>
          <w:rFonts w:ascii="Arial" w:hAnsi="Arial" w:cs="Arial"/>
          <w:color w:val="000000" w:themeColor="text1"/>
          <w:sz w:val="24"/>
          <w:szCs w:val="24"/>
          <w:lang w:val="en-US"/>
        </w:rPr>
        <w:t xml:space="preserve"> </w:t>
      </w:r>
      <w:r w:rsidRPr="00504408">
        <w:rPr>
          <w:rFonts w:ascii="Arial" w:hAnsi="Arial" w:cs="Arial"/>
          <w:i/>
          <w:iCs/>
          <w:color w:val="000000" w:themeColor="text1"/>
          <w:sz w:val="24"/>
          <w:szCs w:val="24"/>
          <w:lang w:val="en-US"/>
        </w:rPr>
        <w:t>Etridge</w:t>
      </w:r>
      <w:r w:rsidRPr="00504408">
        <w:rPr>
          <w:rFonts w:ascii="Arial" w:hAnsi="Arial" w:cs="Arial"/>
          <w:color w:val="000000" w:themeColor="text1"/>
          <w:sz w:val="24"/>
          <w:szCs w:val="24"/>
          <w:lang w:val="en-US"/>
        </w:rPr>
        <w:t xml:space="preserve"> </w:t>
      </w:r>
      <w:r w:rsidR="00A20B4D">
        <w:rPr>
          <w:rFonts w:ascii="Arial" w:hAnsi="Arial" w:cs="Arial"/>
          <w:color w:val="000000" w:themeColor="text1"/>
          <w:sz w:val="24"/>
          <w:szCs w:val="24"/>
          <w:lang w:val="en-US"/>
        </w:rPr>
        <w:t xml:space="preserve">it is </w:t>
      </w:r>
      <w:r w:rsidRPr="00504408">
        <w:rPr>
          <w:rFonts w:ascii="Arial" w:hAnsi="Arial" w:cs="Arial"/>
          <w:color w:val="000000" w:themeColor="text1"/>
          <w:sz w:val="24"/>
          <w:szCs w:val="24"/>
          <w:lang w:val="en-US"/>
        </w:rPr>
        <w:t>argued that independent advice would not be conclusive</w:t>
      </w:r>
      <w:r w:rsidR="00AF1AC6">
        <w:rPr>
          <w:rFonts w:ascii="Arial" w:hAnsi="Arial" w:cs="Arial"/>
          <w:color w:val="000000" w:themeColor="text1"/>
          <w:sz w:val="24"/>
          <w:szCs w:val="24"/>
          <w:lang w:val="en-US"/>
        </w:rPr>
        <w:t>,</w:t>
      </w:r>
      <w:r w:rsidRPr="00504408">
        <w:rPr>
          <w:rFonts w:ascii="Arial" w:hAnsi="Arial" w:cs="Arial"/>
          <w:color w:val="000000" w:themeColor="text1"/>
          <w:sz w:val="24"/>
          <w:szCs w:val="24"/>
          <w:lang w:val="en-US"/>
        </w:rPr>
        <w:t xml:space="preserve"> as despite the person understanding the implications proposed they are acting under the undue influence of another (Yee, 2008).</w:t>
      </w:r>
    </w:p>
    <w:p w14:paraId="6A470973" w14:textId="77777777" w:rsidR="00AB619C" w:rsidRPr="00AB619C" w:rsidRDefault="00AB619C" w:rsidP="005C6B02">
      <w:pPr>
        <w:spacing w:line="480" w:lineRule="auto"/>
        <w:jc w:val="both"/>
        <w:rPr>
          <w:rFonts w:ascii="Arial" w:hAnsi="Arial" w:cs="Arial"/>
          <w:color w:val="000000" w:themeColor="text1"/>
          <w:sz w:val="24"/>
          <w:szCs w:val="24"/>
          <w:lang w:val="en-US"/>
        </w:rPr>
      </w:pPr>
    </w:p>
    <w:p w14:paraId="32B0A50D" w14:textId="579DB71F" w:rsidR="00ED27E9" w:rsidRDefault="006D21B0" w:rsidP="005C6B02">
      <w:pPr>
        <w:spacing w:line="480" w:lineRule="auto"/>
        <w:jc w:val="both"/>
        <w:rPr>
          <w:rFonts w:ascii="Arial" w:hAnsi="Arial" w:cs="Arial"/>
          <w:i/>
          <w:iCs/>
          <w:color w:val="000000" w:themeColor="text1"/>
          <w:sz w:val="24"/>
          <w:szCs w:val="24"/>
          <w:lang w:val="en-US"/>
        </w:rPr>
      </w:pPr>
      <w:r w:rsidRPr="009267CC">
        <w:rPr>
          <w:rFonts w:ascii="Arial" w:hAnsi="Arial" w:cs="Arial"/>
          <w:color w:val="000000" w:themeColor="text1"/>
          <w:sz w:val="24"/>
          <w:szCs w:val="24"/>
          <w:lang w:val="en-US"/>
        </w:rPr>
        <w:t>The real change post-</w:t>
      </w:r>
      <w:r w:rsidRPr="009267CC">
        <w:rPr>
          <w:rFonts w:ascii="Arial" w:hAnsi="Arial" w:cs="Arial"/>
          <w:i/>
          <w:iCs/>
          <w:color w:val="000000" w:themeColor="text1"/>
          <w:sz w:val="24"/>
          <w:szCs w:val="24"/>
          <w:lang w:val="en-US"/>
        </w:rPr>
        <w:t xml:space="preserve">Etridge </w:t>
      </w:r>
      <w:r w:rsidRPr="009267CC">
        <w:rPr>
          <w:rFonts w:ascii="Arial" w:hAnsi="Arial" w:cs="Arial"/>
          <w:color w:val="000000" w:themeColor="text1"/>
          <w:sz w:val="24"/>
          <w:szCs w:val="24"/>
          <w:lang w:val="en-US"/>
        </w:rPr>
        <w:t>was the move away from the traditional requirement ‘manifest disadvantage’</w:t>
      </w:r>
      <w:r w:rsidR="00922C24">
        <w:rPr>
          <w:rFonts w:ascii="Arial" w:hAnsi="Arial" w:cs="Arial"/>
          <w:color w:val="000000" w:themeColor="text1"/>
          <w:sz w:val="24"/>
          <w:szCs w:val="24"/>
          <w:lang w:val="en-US"/>
        </w:rPr>
        <w:t xml:space="preserve"> </w:t>
      </w:r>
      <w:r w:rsidRPr="009267CC">
        <w:rPr>
          <w:rFonts w:ascii="Arial" w:hAnsi="Arial" w:cs="Arial"/>
          <w:color w:val="000000" w:themeColor="text1"/>
          <w:sz w:val="24"/>
          <w:szCs w:val="24"/>
          <w:lang w:val="en-US"/>
        </w:rPr>
        <w:t>(Allan, 2007).</w:t>
      </w:r>
      <w:r w:rsidR="00B724D5">
        <w:rPr>
          <w:rFonts w:ascii="Arial" w:hAnsi="Arial" w:cs="Arial"/>
          <w:color w:val="000000" w:themeColor="text1"/>
          <w:sz w:val="24"/>
          <w:szCs w:val="24"/>
          <w:lang w:val="en-US"/>
        </w:rPr>
        <w:t xml:space="preserve"> However,</w:t>
      </w:r>
      <w:r w:rsidRPr="009267CC">
        <w:rPr>
          <w:rFonts w:ascii="Arial" w:hAnsi="Arial" w:cs="Arial"/>
          <w:color w:val="000000" w:themeColor="text1"/>
          <w:sz w:val="24"/>
          <w:szCs w:val="24"/>
          <w:lang w:val="en-US"/>
        </w:rPr>
        <w:t xml:space="preserve"> </w:t>
      </w:r>
      <w:r w:rsidRPr="009267CC">
        <w:rPr>
          <w:rFonts w:ascii="Arial" w:hAnsi="Arial" w:cs="Arial"/>
          <w:i/>
          <w:iCs/>
          <w:color w:val="000000" w:themeColor="text1"/>
          <w:sz w:val="24"/>
          <w:szCs w:val="24"/>
          <w:lang w:val="en-US"/>
        </w:rPr>
        <w:t xml:space="preserve">Etridge </w:t>
      </w:r>
      <w:r w:rsidRPr="009267CC">
        <w:rPr>
          <w:rFonts w:ascii="Arial" w:hAnsi="Arial" w:cs="Arial"/>
          <w:color w:val="000000" w:themeColor="text1"/>
          <w:sz w:val="24"/>
          <w:szCs w:val="24"/>
          <w:lang w:val="en-US"/>
        </w:rPr>
        <w:t xml:space="preserve">clarified that evidence of </w:t>
      </w:r>
      <w:r w:rsidR="00F152C6">
        <w:rPr>
          <w:rFonts w:ascii="Arial" w:hAnsi="Arial" w:cs="Arial"/>
          <w:color w:val="000000" w:themeColor="text1"/>
          <w:sz w:val="24"/>
          <w:szCs w:val="24"/>
          <w:lang w:val="en-US"/>
        </w:rPr>
        <w:t>‘</w:t>
      </w:r>
      <w:r w:rsidRPr="009267CC">
        <w:rPr>
          <w:rFonts w:ascii="Arial" w:hAnsi="Arial" w:cs="Arial"/>
          <w:color w:val="000000" w:themeColor="text1"/>
          <w:sz w:val="24"/>
          <w:szCs w:val="24"/>
          <w:lang w:val="en-US"/>
        </w:rPr>
        <w:t>manifest disadvantage</w:t>
      </w:r>
      <w:r w:rsidR="00F152C6">
        <w:rPr>
          <w:rFonts w:ascii="Arial" w:hAnsi="Arial" w:cs="Arial"/>
          <w:color w:val="000000" w:themeColor="text1"/>
          <w:sz w:val="24"/>
          <w:szCs w:val="24"/>
          <w:lang w:val="en-US"/>
        </w:rPr>
        <w:t>’</w:t>
      </w:r>
      <w:r w:rsidRPr="009267CC">
        <w:rPr>
          <w:rFonts w:ascii="Arial" w:hAnsi="Arial" w:cs="Arial"/>
          <w:color w:val="000000" w:themeColor="text1"/>
          <w:sz w:val="24"/>
          <w:szCs w:val="24"/>
          <w:lang w:val="en-US"/>
        </w:rPr>
        <w:t xml:space="preserve"> is a powerful evidential factor (Yee, 2008). Nevertheless, courts must be careful not to reintroduce it as a requirement</w:t>
      </w:r>
      <w:r w:rsidR="00A47808">
        <w:rPr>
          <w:rFonts w:ascii="Arial" w:hAnsi="Arial" w:cs="Arial"/>
          <w:color w:val="000000" w:themeColor="text1"/>
          <w:sz w:val="24"/>
          <w:szCs w:val="24"/>
          <w:lang w:val="en-US"/>
        </w:rPr>
        <w:t xml:space="preserve"> and damage what could arguably be </w:t>
      </w:r>
      <w:r w:rsidR="00DC730F">
        <w:rPr>
          <w:rFonts w:ascii="Arial" w:hAnsi="Arial" w:cs="Arial"/>
          <w:color w:val="000000" w:themeColor="text1"/>
          <w:sz w:val="24"/>
          <w:szCs w:val="24"/>
          <w:lang w:val="en-US"/>
        </w:rPr>
        <w:t xml:space="preserve">constituted </w:t>
      </w:r>
      <w:r w:rsidR="00DC6C53">
        <w:rPr>
          <w:rFonts w:ascii="Arial" w:hAnsi="Arial" w:cs="Arial"/>
          <w:color w:val="000000" w:themeColor="text1"/>
          <w:sz w:val="24"/>
          <w:szCs w:val="24"/>
          <w:lang w:val="en-US"/>
        </w:rPr>
        <w:t>as ‘good law’</w:t>
      </w:r>
      <w:r w:rsidRPr="009267CC">
        <w:rPr>
          <w:rFonts w:ascii="Arial" w:hAnsi="Arial" w:cs="Arial"/>
          <w:color w:val="000000" w:themeColor="text1"/>
          <w:sz w:val="24"/>
          <w:szCs w:val="24"/>
          <w:lang w:val="en-US"/>
        </w:rPr>
        <w:t xml:space="preserve">; </w:t>
      </w:r>
      <w:r w:rsidRPr="009267CC">
        <w:rPr>
          <w:rFonts w:ascii="Arial" w:hAnsi="Arial" w:cs="Arial"/>
          <w:i/>
          <w:iCs/>
          <w:color w:val="000000" w:themeColor="text1"/>
          <w:sz w:val="24"/>
          <w:szCs w:val="24"/>
          <w:lang w:val="en-US"/>
        </w:rPr>
        <w:t xml:space="preserve">Leeder v Stevens [2005] </w:t>
      </w:r>
      <w:r w:rsidRPr="009267CC">
        <w:rPr>
          <w:rFonts w:ascii="Arial" w:hAnsi="Arial" w:cs="Arial"/>
          <w:color w:val="000000" w:themeColor="text1"/>
          <w:sz w:val="24"/>
          <w:szCs w:val="24"/>
          <w:lang w:val="en-US"/>
        </w:rPr>
        <w:t>(Poole, 2016, pp.595)</w:t>
      </w:r>
      <w:r w:rsidRPr="009267CC">
        <w:rPr>
          <w:rFonts w:ascii="Arial" w:hAnsi="Arial" w:cs="Arial"/>
          <w:i/>
          <w:iCs/>
          <w:color w:val="000000" w:themeColor="text1"/>
          <w:sz w:val="24"/>
          <w:szCs w:val="24"/>
          <w:lang w:val="en-US"/>
        </w:rPr>
        <w:t>.</w:t>
      </w:r>
    </w:p>
    <w:p w14:paraId="5886F36E" w14:textId="77777777" w:rsidR="00F207BD" w:rsidRDefault="00F207BD" w:rsidP="005C6B02">
      <w:pPr>
        <w:spacing w:line="480" w:lineRule="auto"/>
        <w:jc w:val="both"/>
        <w:rPr>
          <w:rFonts w:ascii="Arial" w:hAnsi="Arial" w:cs="Arial"/>
          <w:i/>
          <w:iCs/>
          <w:color w:val="000000" w:themeColor="text1"/>
          <w:sz w:val="24"/>
          <w:szCs w:val="24"/>
          <w:lang w:val="en-US"/>
        </w:rPr>
      </w:pPr>
    </w:p>
    <w:p w14:paraId="733D3EBD" w14:textId="7D76FF97" w:rsidR="0016072F" w:rsidRPr="000A1208" w:rsidRDefault="00F207BD" w:rsidP="005C6B02">
      <w:pPr>
        <w:spacing w:line="480" w:lineRule="auto"/>
        <w:jc w:val="both"/>
        <w:rPr>
          <w:rFonts w:ascii="Arial" w:hAnsi="Arial" w:cs="Arial"/>
          <w:i/>
          <w:iCs/>
          <w:color w:val="000000" w:themeColor="text1"/>
          <w:sz w:val="24"/>
          <w:szCs w:val="24"/>
          <w:lang w:val="en-US"/>
        </w:rPr>
      </w:pPr>
      <w:r w:rsidRPr="000A1208">
        <w:rPr>
          <w:rFonts w:ascii="Arial" w:hAnsi="Arial" w:cs="Arial"/>
          <w:color w:val="000000" w:themeColor="text1"/>
          <w:sz w:val="24"/>
          <w:szCs w:val="24"/>
          <w:lang w:val="en-US"/>
        </w:rPr>
        <w:t>It is evident that contract law has passed through a period of exceptional rigidity, but post-</w:t>
      </w:r>
      <w:r w:rsidRPr="000A1208">
        <w:rPr>
          <w:rFonts w:ascii="Arial" w:hAnsi="Arial" w:cs="Arial"/>
          <w:i/>
          <w:iCs/>
          <w:color w:val="000000" w:themeColor="text1"/>
          <w:sz w:val="24"/>
          <w:szCs w:val="24"/>
          <w:lang w:val="en-US"/>
        </w:rPr>
        <w:t xml:space="preserve">Etridge </w:t>
      </w:r>
      <w:r w:rsidRPr="000A1208">
        <w:rPr>
          <w:rFonts w:ascii="Arial" w:hAnsi="Arial" w:cs="Arial"/>
          <w:color w:val="000000" w:themeColor="text1"/>
          <w:sz w:val="24"/>
          <w:szCs w:val="24"/>
          <w:lang w:val="en-US"/>
        </w:rPr>
        <w:t>there are signs that it is capable of recovering its former position, meeting the needs of today’s society</w:t>
      </w:r>
      <w:r w:rsidR="001A6C62" w:rsidRPr="000A1208">
        <w:rPr>
          <w:rFonts w:ascii="Arial" w:hAnsi="Arial" w:cs="Arial"/>
          <w:color w:val="000000" w:themeColor="text1"/>
          <w:sz w:val="24"/>
          <w:szCs w:val="24"/>
          <w:lang w:val="en-US"/>
        </w:rPr>
        <w:t xml:space="preserve"> (Ugbeta, 2020). </w:t>
      </w:r>
      <w:r w:rsidR="0016072F" w:rsidRPr="000A1208">
        <w:rPr>
          <w:rFonts w:ascii="Arial" w:hAnsi="Arial" w:cs="Arial"/>
          <w:color w:val="000000" w:themeColor="text1"/>
          <w:sz w:val="24"/>
          <w:szCs w:val="24"/>
          <w:lang w:val="en-US"/>
        </w:rPr>
        <w:t>Duress and undue influence are often arguments which run in parallel</w:t>
      </w:r>
      <w:r w:rsidR="00900ACD" w:rsidRPr="000A1208">
        <w:rPr>
          <w:rFonts w:ascii="Arial" w:hAnsi="Arial" w:cs="Arial"/>
          <w:color w:val="000000" w:themeColor="text1"/>
          <w:sz w:val="24"/>
          <w:szCs w:val="24"/>
          <w:lang w:val="en-US"/>
        </w:rPr>
        <w:t xml:space="preserve"> and an extensive overlap i</w:t>
      </w:r>
      <w:r w:rsidR="000F7D92">
        <w:rPr>
          <w:rFonts w:ascii="Arial" w:hAnsi="Arial" w:cs="Arial"/>
          <w:color w:val="000000" w:themeColor="text1"/>
          <w:sz w:val="24"/>
          <w:szCs w:val="24"/>
          <w:lang w:val="en-US"/>
        </w:rPr>
        <w:t>s</w:t>
      </w:r>
      <w:r w:rsidR="00900ACD" w:rsidRPr="000A1208">
        <w:rPr>
          <w:rFonts w:ascii="Arial" w:hAnsi="Arial" w:cs="Arial"/>
          <w:color w:val="000000" w:themeColor="text1"/>
          <w:sz w:val="24"/>
          <w:szCs w:val="24"/>
          <w:lang w:val="en-US"/>
        </w:rPr>
        <w:t xml:space="preserve"> evident</w:t>
      </w:r>
      <w:r w:rsidR="001A277B" w:rsidRPr="000A1208">
        <w:rPr>
          <w:rFonts w:ascii="Arial" w:hAnsi="Arial" w:cs="Arial"/>
          <w:color w:val="000000" w:themeColor="text1"/>
          <w:sz w:val="24"/>
          <w:szCs w:val="24"/>
          <w:lang w:val="en-US"/>
        </w:rPr>
        <w:t>.</w:t>
      </w:r>
      <w:r w:rsidR="0016072F" w:rsidRPr="000A1208">
        <w:rPr>
          <w:rFonts w:ascii="Arial" w:hAnsi="Arial" w:cs="Arial"/>
          <w:color w:val="000000" w:themeColor="text1"/>
          <w:sz w:val="24"/>
          <w:szCs w:val="24"/>
          <w:lang w:val="en-US"/>
        </w:rPr>
        <w:t xml:space="preserve"> </w:t>
      </w:r>
      <w:r w:rsidR="001A277B" w:rsidRPr="000A1208">
        <w:rPr>
          <w:rFonts w:ascii="Arial" w:hAnsi="Arial" w:cs="Arial"/>
          <w:color w:val="000000" w:themeColor="text1"/>
          <w:sz w:val="24"/>
          <w:szCs w:val="24"/>
          <w:lang w:val="en-US"/>
        </w:rPr>
        <w:t>H</w:t>
      </w:r>
      <w:r w:rsidR="0016072F" w:rsidRPr="000A1208">
        <w:rPr>
          <w:rFonts w:ascii="Arial" w:hAnsi="Arial" w:cs="Arial"/>
          <w:color w:val="000000" w:themeColor="text1"/>
          <w:sz w:val="24"/>
          <w:szCs w:val="24"/>
          <w:lang w:val="en-US"/>
        </w:rPr>
        <w:t>owever,</w:t>
      </w:r>
      <w:r w:rsidR="001A277B" w:rsidRPr="000A1208">
        <w:rPr>
          <w:rFonts w:ascii="Arial" w:hAnsi="Arial" w:cs="Arial"/>
          <w:color w:val="000000" w:themeColor="text1"/>
          <w:sz w:val="24"/>
          <w:szCs w:val="24"/>
          <w:lang w:val="en-US"/>
        </w:rPr>
        <w:t xml:space="preserve"> it has been argued</w:t>
      </w:r>
      <w:r w:rsidR="0016072F" w:rsidRPr="000A1208">
        <w:rPr>
          <w:rFonts w:ascii="Arial" w:hAnsi="Arial" w:cs="Arial"/>
          <w:color w:val="000000" w:themeColor="text1"/>
          <w:sz w:val="24"/>
          <w:szCs w:val="24"/>
          <w:lang w:val="en-US"/>
        </w:rPr>
        <w:t xml:space="preserve"> a unified doctrine approach would curtail the development of both areas of the law</w:t>
      </w:r>
      <w:r w:rsidR="00AB359D">
        <w:rPr>
          <w:rFonts w:ascii="Arial" w:hAnsi="Arial" w:cs="Arial"/>
          <w:color w:val="000000" w:themeColor="text1"/>
          <w:sz w:val="24"/>
          <w:szCs w:val="24"/>
          <w:lang w:val="en-US"/>
        </w:rPr>
        <w:t>,</w:t>
      </w:r>
      <w:r w:rsidR="0016072F" w:rsidRPr="000A1208">
        <w:rPr>
          <w:rFonts w:ascii="Arial" w:hAnsi="Arial" w:cs="Arial"/>
          <w:color w:val="000000" w:themeColor="text1"/>
          <w:sz w:val="24"/>
          <w:szCs w:val="24"/>
          <w:lang w:val="en-US"/>
        </w:rPr>
        <w:t xml:space="preserve"> as they continue to develop on distinct paths</w:t>
      </w:r>
      <w:r w:rsidR="00262F95" w:rsidRPr="000A1208">
        <w:rPr>
          <w:rFonts w:ascii="Arial" w:hAnsi="Arial" w:cs="Arial"/>
          <w:color w:val="000000" w:themeColor="text1"/>
          <w:sz w:val="24"/>
          <w:szCs w:val="24"/>
          <w:lang w:val="en-US"/>
        </w:rPr>
        <w:t xml:space="preserve"> (Ohrenstein, 2019).</w:t>
      </w:r>
    </w:p>
    <w:p w14:paraId="000308FA" w14:textId="0F7C009E" w:rsidR="003E4B60" w:rsidRDefault="003E4B60" w:rsidP="005C6B02">
      <w:pPr>
        <w:spacing w:line="480" w:lineRule="auto"/>
        <w:jc w:val="both"/>
        <w:rPr>
          <w:rFonts w:ascii="Arial" w:hAnsi="Arial" w:cs="Arial"/>
          <w:i/>
          <w:iCs/>
          <w:color w:val="000000" w:themeColor="text1"/>
          <w:sz w:val="24"/>
          <w:szCs w:val="24"/>
          <w:lang w:val="en-US"/>
        </w:rPr>
      </w:pPr>
    </w:p>
    <w:p w14:paraId="7BE361DD" w14:textId="52180B1C" w:rsidR="00C6312A" w:rsidRDefault="000506D4" w:rsidP="00792C09">
      <w:pPr>
        <w:spacing w:line="480" w:lineRule="auto"/>
        <w:jc w:val="both"/>
        <w:rPr>
          <w:rFonts w:ascii="Arial" w:hAnsi="Arial" w:cs="Arial"/>
          <w:color w:val="000000" w:themeColor="text1"/>
          <w:sz w:val="24"/>
          <w:szCs w:val="24"/>
          <w:lang w:val="en-US"/>
        </w:rPr>
      </w:pPr>
      <w:r w:rsidRPr="005A2177">
        <w:rPr>
          <w:rFonts w:ascii="Arial" w:hAnsi="Arial" w:cs="Arial"/>
          <w:color w:val="000000" w:themeColor="text1"/>
          <w:sz w:val="24"/>
          <w:szCs w:val="24"/>
          <w:lang w:val="en-US"/>
        </w:rPr>
        <w:lastRenderedPageBreak/>
        <w:t xml:space="preserve">The challenges of alleging duress </w:t>
      </w:r>
      <w:r w:rsidR="00D368DD" w:rsidRPr="005A2177">
        <w:rPr>
          <w:rFonts w:ascii="Arial" w:hAnsi="Arial" w:cs="Arial"/>
          <w:color w:val="000000" w:themeColor="text1"/>
          <w:sz w:val="24"/>
          <w:szCs w:val="24"/>
          <w:lang w:val="en-US"/>
        </w:rPr>
        <w:t xml:space="preserve">have been </w:t>
      </w:r>
      <w:r w:rsidRPr="005A2177">
        <w:rPr>
          <w:rFonts w:ascii="Arial" w:hAnsi="Arial" w:cs="Arial"/>
          <w:color w:val="000000" w:themeColor="text1"/>
          <w:sz w:val="24"/>
          <w:szCs w:val="24"/>
          <w:lang w:val="en-US"/>
        </w:rPr>
        <w:t xml:space="preserve">indisputable and courts </w:t>
      </w:r>
      <w:r w:rsidR="00D368DD" w:rsidRPr="005A2177">
        <w:rPr>
          <w:rFonts w:ascii="Arial" w:hAnsi="Arial" w:cs="Arial"/>
          <w:color w:val="000000" w:themeColor="text1"/>
          <w:sz w:val="24"/>
          <w:szCs w:val="24"/>
          <w:lang w:val="en-US"/>
        </w:rPr>
        <w:t>have been</w:t>
      </w:r>
      <w:r w:rsidRPr="005A2177">
        <w:rPr>
          <w:rFonts w:ascii="Arial" w:hAnsi="Arial" w:cs="Arial"/>
          <w:color w:val="000000" w:themeColor="text1"/>
          <w:sz w:val="24"/>
          <w:szCs w:val="24"/>
          <w:lang w:val="en-US"/>
        </w:rPr>
        <w:t xml:space="preserve"> reluctant to interfere with the freedom of contract</w:t>
      </w:r>
      <w:r w:rsidR="008B1697" w:rsidRPr="005A2177">
        <w:rPr>
          <w:rFonts w:ascii="Arial" w:hAnsi="Arial" w:cs="Arial"/>
          <w:color w:val="000000" w:themeColor="text1"/>
          <w:sz w:val="24"/>
          <w:szCs w:val="24"/>
          <w:lang w:val="en-US"/>
        </w:rPr>
        <w:t>,</w:t>
      </w:r>
      <w:r w:rsidRPr="005A2177">
        <w:rPr>
          <w:rFonts w:ascii="Arial" w:hAnsi="Arial" w:cs="Arial"/>
          <w:color w:val="000000" w:themeColor="text1"/>
          <w:sz w:val="24"/>
          <w:szCs w:val="24"/>
          <w:lang w:val="en-US"/>
        </w:rPr>
        <w:t xml:space="preserve"> often dismiss</w:t>
      </w:r>
      <w:r w:rsidR="008B1697" w:rsidRPr="005A2177">
        <w:rPr>
          <w:rFonts w:ascii="Arial" w:hAnsi="Arial" w:cs="Arial"/>
          <w:color w:val="000000" w:themeColor="text1"/>
          <w:sz w:val="24"/>
          <w:szCs w:val="24"/>
          <w:lang w:val="en-US"/>
        </w:rPr>
        <w:t>ing</w:t>
      </w:r>
      <w:r w:rsidRPr="005A2177">
        <w:rPr>
          <w:rFonts w:ascii="Arial" w:hAnsi="Arial" w:cs="Arial"/>
          <w:color w:val="000000" w:themeColor="text1"/>
          <w:sz w:val="24"/>
          <w:szCs w:val="24"/>
          <w:lang w:val="en-US"/>
        </w:rPr>
        <w:t xml:space="preserve"> allegations or</w:t>
      </w:r>
      <w:r w:rsidR="00AE2DF6" w:rsidRPr="005A2177">
        <w:rPr>
          <w:rFonts w:ascii="Arial" w:hAnsi="Arial" w:cs="Arial"/>
          <w:color w:val="000000" w:themeColor="text1"/>
          <w:sz w:val="24"/>
          <w:szCs w:val="24"/>
          <w:lang w:val="en-US"/>
        </w:rPr>
        <w:t xml:space="preserve"> </w:t>
      </w:r>
      <w:r w:rsidRPr="005A2177">
        <w:rPr>
          <w:rFonts w:ascii="Arial" w:hAnsi="Arial" w:cs="Arial"/>
          <w:color w:val="000000" w:themeColor="text1"/>
          <w:sz w:val="24"/>
          <w:szCs w:val="24"/>
          <w:lang w:val="en-US"/>
        </w:rPr>
        <w:t>adopt</w:t>
      </w:r>
      <w:r w:rsidR="008B1697" w:rsidRPr="005A2177">
        <w:rPr>
          <w:rFonts w:ascii="Arial" w:hAnsi="Arial" w:cs="Arial"/>
          <w:color w:val="000000" w:themeColor="text1"/>
          <w:sz w:val="24"/>
          <w:szCs w:val="24"/>
          <w:lang w:val="en-US"/>
        </w:rPr>
        <w:t>ing</w:t>
      </w:r>
      <w:r w:rsidRPr="005A2177">
        <w:rPr>
          <w:rFonts w:ascii="Arial" w:hAnsi="Arial" w:cs="Arial"/>
          <w:color w:val="000000" w:themeColor="text1"/>
          <w:sz w:val="24"/>
          <w:szCs w:val="24"/>
          <w:lang w:val="en-US"/>
        </w:rPr>
        <w:t xml:space="preserve"> a restrictive approach. </w:t>
      </w:r>
      <w:r w:rsidR="00B64968">
        <w:rPr>
          <w:rFonts w:ascii="Arial" w:hAnsi="Arial" w:cs="Arial"/>
          <w:color w:val="000000" w:themeColor="text1"/>
          <w:sz w:val="24"/>
          <w:szCs w:val="24"/>
          <w:lang w:val="en-US"/>
        </w:rPr>
        <w:t>However</w:t>
      </w:r>
      <w:r w:rsidR="005B26D6" w:rsidRPr="005A2177">
        <w:rPr>
          <w:rFonts w:ascii="Arial" w:hAnsi="Arial" w:cs="Arial"/>
          <w:color w:val="000000" w:themeColor="text1"/>
          <w:sz w:val="24"/>
          <w:szCs w:val="24"/>
          <w:lang w:val="en-US"/>
        </w:rPr>
        <w:t xml:space="preserve">, there has been an </w:t>
      </w:r>
      <w:r w:rsidR="00D95A53" w:rsidRPr="005A2177">
        <w:rPr>
          <w:rFonts w:ascii="Arial" w:hAnsi="Arial" w:cs="Arial"/>
          <w:color w:val="000000" w:themeColor="text1"/>
          <w:sz w:val="24"/>
          <w:szCs w:val="24"/>
          <w:lang w:val="en-US"/>
        </w:rPr>
        <w:t>undeniable</w:t>
      </w:r>
      <w:r w:rsidR="00A46D27" w:rsidRPr="005A2177">
        <w:rPr>
          <w:rFonts w:ascii="Arial" w:hAnsi="Arial" w:cs="Arial"/>
          <w:color w:val="000000" w:themeColor="text1"/>
          <w:sz w:val="24"/>
          <w:szCs w:val="24"/>
          <w:lang w:val="en-US"/>
        </w:rPr>
        <w:t xml:space="preserve"> </w:t>
      </w:r>
      <w:r w:rsidR="00A35B50" w:rsidRPr="005A2177">
        <w:rPr>
          <w:rFonts w:ascii="Arial" w:hAnsi="Arial" w:cs="Arial"/>
          <w:color w:val="000000" w:themeColor="text1"/>
          <w:sz w:val="24"/>
          <w:szCs w:val="24"/>
          <w:lang w:val="en-US"/>
        </w:rPr>
        <w:t>gradual extension in the scope of the law of duress and undue influence</w:t>
      </w:r>
      <w:r w:rsidR="005A2177" w:rsidRPr="005A2177">
        <w:rPr>
          <w:rFonts w:ascii="Arial" w:hAnsi="Arial" w:cs="Arial"/>
          <w:color w:val="000000" w:themeColor="text1"/>
          <w:sz w:val="24"/>
          <w:szCs w:val="24"/>
          <w:lang w:val="en-US"/>
        </w:rPr>
        <w:t xml:space="preserve">, amounting to </w:t>
      </w:r>
      <w:r w:rsidR="005B772D">
        <w:rPr>
          <w:rFonts w:ascii="Arial" w:hAnsi="Arial" w:cs="Arial"/>
          <w:color w:val="000000" w:themeColor="text1"/>
          <w:sz w:val="24"/>
          <w:szCs w:val="24"/>
          <w:lang w:val="en-US"/>
        </w:rPr>
        <w:t xml:space="preserve">contracting parties </w:t>
      </w:r>
      <w:r w:rsidR="0076769D">
        <w:rPr>
          <w:rFonts w:ascii="Arial" w:hAnsi="Arial" w:cs="Arial"/>
          <w:color w:val="000000" w:themeColor="text1"/>
          <w:sz w:val="24"/>
          <w:szCs w:val="24"/>
          <w:lang w:val="en-US"/>
        </w:rPr>
        <w:t xml:space="preserve">finding remedy from the courts typically vitiating </w:t>
      </w:r>
      <w:r w:rsidR="000F7BFE">
        <w:rPr>
          <w:rFonts w:ascii="Arial" w:hAnsi="Arial" w:cs="Arial"/>
          <w:color w:val="000000" w:themeColor="text1"/>
          <w:sz w:val="24"/>
          <w:szCs w:val="24"/>
          <w:lang w:val="en-US"/>
        </w:rPr>
        <w:t xml:space="preserve">unconscionable </w:t>
      </w:r>
      <w:r w:rsidR="0076769D">
        <w:rPr>
          <w:rFonts w:ascii="Arial" w:hAnsi="Arial" w:cs="Arial"/>
          <w:color w:val="000000" w:themeColor="text1"/>
          <w:sz w:val="24"/>
          <w:szCs w:val="24"/>
          <w:lang w:val="en-US"/>
        </w:rPr>
        <w:t>contracts</w:t>
      </w:r>
      <w:r w:rsidR="00A35B50" w:rsidRPr="005A2177">
        <w:rPr>
          <w:rFonts w:ascii="Arial" w:hAnsi="Arial" w:cs="Arial"/>
          <w:color w:val="000000" w:themeColor="text1"/>
          <w:sz w:val="24"/>
          <w:szCs w:val="24"/>
          <w:lang w:val="en-US"/>
        </w:rPr>
        <w:t>.</w:t>
      </w:r>
      <w:r w:rsidR="00376B8E" w:rsidRPr="005A2177">
        <w:rPr>
          <w:rFonts w:ascii="Arial" w:hAnsi="Arial" w:cs="Arial"/>
          <w:color w:val="000000" w:themeColor="text1"/>
          <w:sz w:val="24"/>
          <w:szCs w:val="24"/>
          <w:lang w:val="en-US"/>
        </w:rPr>
        <w:t xml:space="preserve"> </w:t>
      </w:r>
      <w:r w:rsidR="00AE61E9" w:rsidRPr="005A2177">
        <w:rPr>
          <w:rFonts w:ascii="Arial" w:hAnsi="Arial" w:cs="Arial"/>
          <w:color w:val="000000" w:themeColor="text1"/>
          <w:sz w:val="24"/>
          <w:szCs w:val="24"/>
          <w:lang w:val="en-US"/>
        </w:rPr>
        <w:t xml:space="preserve">Despite the confusing stance </w:t>
      </w:r>
      <w:r w:rsidR="00F03CA5">
        <w:rPr>
          <w:rFonts w:ascii="Arial" w:hAnsi="Arial" w:cs="Arial"/>
          <w:color w:val="000000" w:themeColor="text1"/>
          <w:sz w:val="24"/>
          <w:szCs w:val="24"/>
          <w:lang w:val="en-US"/>
        </w:rPr>
        <w:t>regarding</w:t>
      </w:r>
      <w:r w:rsidR="00AE61E9" w:rsidRPr="005A2177">
        <w:rPr>
          <w:rFonts w:ascii="Arial" w:hAnsi="Arial" w:cs="Arial"/>
          <w:color w:val="000000" w:themeColor="text1"/>
          <w:sz w:val="24"/>
          <w:szCs w:val="24"/>
          <w:lang w:val="en-US"/>
        </w:rPr>
        <w:t xml:space="preserve"> undue influence, th</w:t>
      </w:r>
      <w:r w:rsidR="00484DDE">
        <w:rPr>
          <w:rFonts w:ascii="Arial" w:hAnsi="Arial" w:cs="Arial"/>
          <w:color w:val="000000" w:themeColor="text1"/>
          <w:sz w:val="24"/>
          <w:szCs w:val="24"/>
          <w:lang w:val="en-US"/>
        </w:rPr>
        <w:t>e</w:t>
      </w:r>
      <w:r w:rsidR="00AE61E9" w:rsidRPr="005A2177">
        <w:rPr>
          <w:rFonts w:ascii="Arial" w:hAnsi="Arial" w:cs="Arial"/>
          <w:color w:val="000000" w:themeColor="text1"/>
          <w:sz w:val="24"/>
          <w:szCs w:val="24"/>
          <w:lang w:val="en-US"/>
        </w:rPr>
        <w:t xml:space="preserve"> post-</w:t>
      </w:r>
      <w:r w:rsidR="00AE61E9" w:rsidRPr="005A2177">
        <w:rPr>
          <w:rFonts w:ascii="Arial" w:hAnsi="Arial" w:cs="Arial"/>
          <w:i/>
          <w:iCs/>
          <w:color w:val="000000" w:themeColor="text1"/>
          <w:sz w:val="24"/>
          <w:szCs w:val="24"/>
          <w:lang w:val="en-US"/>
        </w:rPr>
        <w:t xml:space="preserve">Etridge </w:t>
      </w:r>
      <w:r w:rsidR="00F03CA5">
        <w:rPr>
          <w:rFonts w:ascii="Arial" w:hAnsi="Arial" w:cs="Arial"/>
          <w:color w:val="000000" w:themeColor="text1"/>
          <w:sz w:val="24"/>
          <w:szCs w:val="24"/>
          <w:lang w:val="en-US"/>
        </w:rPr>
        <w:t>modern-day approach d</w:t>
      </w:r>
      <w:r w:rsidR="00AE61E9" w:rsidRPr="005A2177">
        <w:rPr>
          <w:rFonts w:ascii="Arial" w:hAnsi="Arial" w:cs="Arial"/>
          <w:color w:val="000000" w:themeColor="text1"/>
          <w:sz w:val="24"/>
          <w:szCs w:val="24"/>
          <w:lang w:val="en-US"/>
        </w:rPr>
        <w:t>epicts a gravitational acknowledg</w:t>
      </w:r>
      <w:r w:rsidR="00322672">
        <w:rPr>
          <w:rFonts w:ascii="Arial" w:hAnsi="Arial" w:cs="Arial"/>
          <w:color w:val="000000" w:themeColor="text1"/>
          <w:sz w:val="24"/>
          <w:szCs w:val="24"/>
          <w:lang w:val="en-US"/>
        </w:rPr>
        <w:t>e</w:t>
      </w:r>
      <w:r w:rsidR="00AE61E9" w:rsidRPr="005A2177">
        <w:rPr>
          <w:rFonts w:ascii="Arial" w:hAnsi="Arial" w:cs="Arial"/>
          <w:color w:val="000000" w:themeColor="text1"/>
          <w:sz w:val="24"/>
          <w:szCs w:val="24"/>
          <w:lang w:val="en-US"/>
        </w:rPr>
        <w:t>ment to protect persons subtly influenced within relationships, ensuring that the influence of one person over another is not abused.</w:t>
      </w:r>
    </w:p>
    <w:p w14:paraId="17943260" w14:textId="77777777" w:rsidR="0027134A" w:rsidRDefault="0027134A" w:rsidP="00792C09">
      <w:pPr>
        <w:spacing w:line="480" w:lineRule="auto"/>
        <w:jc w:val="both"/>
        <w:rPr>
          <w:rFonts w:ascii="Arial" w:hAnsi="Arial" w:cs="Arial"/>
          <w:color w:val="833C0B" w:themeColor="accent2" w:themeShade="80"/>
          <w:sz w:val="24"/>
          <w:szCs w:val="24"/>
          <w:lang w:val="en-US"/>
        </w:rPr>
      </w:pPr>
    </w:p>
    <w:p w14:paraId="726549BD" w14:textId="599673C0" w:rsidR="00792C09" w:rsidRDefault="00792C09" w:rsidP="00792C09">
      <w:pPr>
        <w:spacing w:line="480" w:lineRule="auto"/>
        <w:jc w:val="both"/>
        <w:rPr>
          <w:rFonts w:ascii="Arial" w:hAnsi="Arial" w:cs="Arial"/>
          <w:b/>
          <w:bCs/>
          <w:sz w:val="24"/>
          <w:szCs w:val="24"/>
          <w:u w:val="single"/>
          <w:lang w:val="en-US"/>
        </w:rPr>
      </w:pPr>
      <w:r>
        <w:rPr>
          <w:rFonts w:ascii="Arial" w:hAnsi="Arial" w:cs="Arial"/>
          <w:b/>
          <w:bCs/>
          <w:sz w:val="24"/>
          <w:szCs w:val="24"/>
          <w:u w:val="single"/>
          <w:lang w:val="en-US"/>
        </w:rPr>
        <w:t>Reference list:</w:t>
      </w:r>
    </w:p>
    <w:p w14:paraId="56174842" w14:textId="590AD080" w:rsidR="00B31A74" w:rsidRDefault="00B31A74" w:rsidP="00184D10">
      <w:pPr>
        <w:spacing w:line="480" w:lineRule="auto"/>
        <w:rPr>
          <w:rFonts w:ascii="Arial" w:hAnsi="Arial" w:cs="Arial"/>
          <w:sz w:val="24"/>
          <w:szCs w:val="24"/>
          <w:lang w:val="en-US"/>
        </w:rPr>
      </w:pPr>
      <w:r>
        <w:rPr>
          <w:rFonts w:ascii="Arial" w:hAnsi="Arial" w:cs="Arial"/>
          <w:sz w:val="24"/>
          <w:szCs w:val="24"/>
          <w:lang w:val="en-US"/>
        </w:rPr>
        <w:t xml:space="preserve">Adams, J. N., and Brownsword, R. </w:t>
      </w:r>
      <w:r w:rsidR="00950E87">
        <w:rPr>
          <w:rFonts w:ascii="Arial" w:hAnsi="Arial" w:cs="Arial"/>
          <w:sz w:val="24"/>
          <w:szCs w:val="24"/>
          <w:lang w:val="en-US"/>
        </w:rPr>
        <w:t xml:space="preserve">(1995) </w:t>
      </w:r>
      <w:r w:rsidR="00950E87">
        <w:rPr>
          <w:rFonts w:ascii="Arial" w:hAnsi="Arial" w:cs="Arial"/>
          <w:i/>
          <w:iCs/>
          <w:sz w:val="24"/>
          <w:szCs w:val="24"/>
          <w:lang w:val="en-US"/>
        </w:rPr>
        <w:t xml:space="preserve">Key Issues in Contract. </w:t>
      </w:r>
      <w:r w:rsidR="00AF2F94">
        <w:rPr>
          <w:rFonts w:ascii="Arial" w:hAnsi="Arial" w:cs="Arial"/>
          <w:sz w:val="24"/>
          <w:szCs w:val="24"/>
          <w:lang w:val="en-US"/>
        </w:rPr>
        <w:t xml:space="preserve">London: </w:t>
      </w:r>
      <w:r w:rsidR="00A358EC">
        <w:rPr>
          <w:rFonts w:ascii="Arial" w:hAnsi="Arial" w:cs="Arial"/>
          <w:sz w:val="24"/>
          <w:szCs w:val="24"/>
          <w:lang w:val="en-US"/>
        </w:rPr>
        <w:t xml:space="preserve"> Butt</w:t>
      </w:r>
      <w:r w:rsidR="006F003E">
        <w:rPr>
          <w:rFonts w:ascii="Arial" w:hAnsi="Arial" w:cs="Arial"/>
          <w:sz w:val="24"/>
          <w:szCs w:val="24"/>
          <w:lang w:val="en-US"/>
        </w:rPr>
        <w:t>erworths</w:t>
      </w:r>
      <w:r w:rsidR="00F63803">
        <w:rPr>
          <w:rFonts w:ascii="Arial" w:hAnsi="Arial" w:cs="Arial"/>
          <w:sz w:val="24"/>
          <w:szCs w:val="24"/>
          <w:lang w:val="en-US"/>
        </w:rPr>
        <w:t>.</w:t>
      </w:r>
    </w:p>
    <w:p w14:paraId="0EEDA468" w14:textId="04AE0DE2" w:rsidR="00EC1578" w:rsidRPr="00D26340" w:rsidRDefault="00EC1578" w:rsidP="00184D10">
      <w:pPr>
        <w:spacing w:line="480" w:lineRule="auto"/>
        <w:rPr>
          <w:rFonts w:ascii="Arial" w:hAnsi="Arial" w:cs="Arial"/>
          <w:sz w:val="24"/>
          <w:szCs w:val="24"/>
          <w:lang w:val="en-US"/>
        </w:rPr>
      </w:pPr>
      <w:r w:rsidRPr="008769B1">
        <w:rPr>
          <w:rFonts w:ascii="Arial" w:hAnsi="Arial" w:cs="Arial"/>
          <w:color w:val="000000" w:themeColor="text1"/>
          <w:sz w:val="24"/>
          <w:szCs w:val="24"/>
          <w:lang w:val="en-US"/>
        </w:rPr>
        <w:t>Allan</w:t>
      </w:r>
      <w:r>
        <w:rPr>
          <w:rFonts w:ascii="Arial" w:hAnsi="Arial" w:cs="Arial"/>
          <w:sz w:val="24"/>
          <w:szCs w:val="24"/>
          <w:lang w:val="en-US"/>
        </w:rPr>
        <w:t xml:space="preserve">, B. (2007) </w:t>
      </w:r>
      <w:r w:rsidR="006D0C84">
        <w:rPr>
          <w:rFonts w:ascii="Arial" w:hAnsi="Arial" w:cs="Arial"/>
          <w:i/>
          <w:iCs/>
          <w:sz w:val="24"/>
          <w:szCs w:val="24"/>
          <w:lang w:val="en-US"/>
        </w:rPr>
        <w:t>Duress, Undue Influence and Unconscionable Dealing, by Nelson Enonchong</w:t>
      </w:r>
      <w:r w:rsidR="00D26340">
        <w:rPr>
          <w:rFonts w:ascii="Arial" w:hAnsi="Arial" w:cs="Arial"/>
          <w:i/>
          <w:iCs/>
          <w:sz w:val="24"/>
          <w:szCs w:val="24"/>
          <w:lang w:val="en-US"/>
        </w:rPr>
        <w:t xml:space="preserve"> [2007] OtaLawRw 12; (2007) 11 Otago Law Review 527. </w:t>
      </w:r>
      <w:r w:rsidR="00D26340">
        <w:rPr>
          <w:rFonts w:ascii="Arial" w:hAnsi="Arial" w:cs="Arial"/>
          <w:sz w:val="24"/>
          <w:szCs w:val="24"/>
          <w:lang w:val="en-US"/>
        </w:rPr>
        <w:t xml:space="preserve">Available at: </w:t>
      </w:r>
      <w:hyperlink r:id="rId5" w:history="1">
        <w:r w:rsidR="003B7134" w:rsidRPr="001838DF">
          <w:rPr>
            <w:rStyle w:val="Hyperlink"/>
            <w:rFonts w:ascii="Arial" w:hAnsi="Arial" w:cs="Arial"/>
            <w:sz w:val="24"/>
            <w:szCs w:val="24"/>
            <w:lang w:val="en-US"/>
          </w:rPr>
          <w:t>www.nzlii.org/nz/journals/OtaLawRw/2007/12.html</w:t>
        </w:r>
      </w:hyperlink>
      <w:r w:rsidR="003B7134">
        <w:rPr>
          <w:rFonts w:ascii="Arial" w:hAnsi="Arial" w:cs="Arial"/>
          <w:sz w:val="24"/>
          <w:szCs w:val="24"/>
          <w:lang w:val="en-US"/>
        </w:rPr>
        <w:t xml:space="preserve"> (Accessed on: </w:t>
      </w:r>
      <w:r w:rsidR="00B022C1">
        <w:rPr>
          <w:rFonts w:ascii="Arial" w:hAnsi="Arial" w:cs="Arial"/>
          <w:sz w:val="24"/>
          <w:szCs w:val="24"/>
          <w:lang w:val="en-US"/>
        </w:rPr>
        <w:t>4</w:t>
      </w:r>
      <w:r w:rsidR="00B022C1" w:rsidRPr="00B022C1">
        <w:rPr>
          <w:rFonts w:ascii="Arial" w:hAnsi="Arial" w:cs="Arial"/>
          <w:sz w:val="24"/>
          <w:szCs w:val="24"/>
          <w:vertAlign w:val="superscript"/>
          <w:lang w:val="en-US"/>
        </w:rPr>
        <w:t>th</w:t>
      </w:r>
      <w:r w:rsidR="00B022C1">
        <w:rPr>
          <w:rFonts w:ascii="Arial" w:hAnsi="Arial" w:cs="Arial"/>
          <w:sz w:val="24"/>
          <w:szCs w:val="24"/>
          <w:lang w:val="en-US"/>
        </w:rPr>
        <w:t xml:space="preserve"> April, 2021)</w:t>
      </w:r>
    </w:p>
    <w:p w14:paraId="3FD44289" w14:textId="52D82009" w:rsidR="00AA09E8" w:rsidRDefault="004C3387" w:rsidP="00184D10">
      <w:pPr>
        <w:spacing w:line="480" w:lineRule="auto"/>
        <w:rPr>
          <w:rFonts w:ascii="Arial" w:hAnsi="Arial" w:cs="Arial"/>
          <w:sz w:val="24"/>
          <w:szCs w:val="24"/>
          <w:lang w:val="en-US"/>
        </w:rPr>
      </w:pPr>
      <w:r>
        <w:rPr>
          <w:rFonts w:ascii="Arial" w:hAnsi="Arial" w:cs="Arial"/>
          <w:sz w:val="24"/>
          <w:szCs w:val="24"/>
          <w:lang w:val="en-US"/>
        </w:rPr>
        <w:t>Andrews, N. (2012)</w:t>
      </w:r>
      <w:r w:rsidR="00005717">
        <w:rPr>
          <w:rFonts w:ascii="Arial" w:hAnsi="Arial" w:cs="Arial"/>
          <w:sz w:val="24"/>
          <w:szCs w:val="24"/>
          <w:lang w:val="en-US"/>
        </w:rPr>
        <w:t xml:space="preserve"> </w:t>
      </w:r>
      <w:r w:rsidR="00C01522">
        <w:rPr>
          <w:rFonts w:ascii="Arial" w:hAnsi="Arial" w:cs="Arial"/>
          <w:i/>
          <w:iCs/>
          <w:sz w:val="24"/>
          <w:szCs w:val="24"/>
          <w:lang w:val="en-US"/>
        </w:rPr>
        <w:t xml:space="preserve">Contract Law. </w:t>
      </w:r>
      <w:r w:rsidR="00C01522">
        <w:rPr>
          <w:rFonts w:ascii="Arial" w:hAnsi="Arial" w:cs="Arial"/>
          <w:sz w:val="24"/>
          <w:szCs w:val="24"/>
          <w:lang w:val="en-US"/>
        </w:rPr>
        <w:t>2</w:t>
      </w:r>
      <w:r w:rsidR="00C01522" w:rsidRPr="00C01522">
        <w:rPr>
          <w:rFonts w:ascii="Arial" w:hAnsi="Arial" w:cs="Arial"/>
          <w:sz w:val="24"/>
          <w:szCs w:val="24"/>
          <w:vertAlign w:val="superscript"/>
          <w:lang w:val="en-US"/>
        </w:rPr>
        <w:t>nd</w:t>
      </w:r>
      <w:r w:rsidR="00C01522">
        <w:rPr>
          <w:rFonts w:ascii="Arial" w:hAnsi="Arial" w:cs="Arial"/>
          <w:sz w:val="24"/>
          <w:szCs w:val="24"/>
          <w:lang w:val="en-US"/>
        </w:rPr>
        <w:t xml:space="preserve"> Ed. </w:t>
      </w:r>
      <w:r w:rsidR="007939E3">
        <w:rPr>
          <w:rFonts w:ascii="Arial" w:hAnsi="Arial" w:cs="Arial"/>
          <w:sz w:val="24"/>
          <w:szCs w:val="24"/>
          <w:lang w:val="en-US"/>
        </w:rPr>
        <w:t>United Kingdom: Cambridge University Press.</w:t>
      </w:r>
    </w:p>
    <w:p w14:paraId="4851E7DD" w14:textId="2523947B" w:rsidR="00824E52" w:rsidRDefault="005A549A" w:rsidP="00184D10">
      <w:pPr>
        <w:spacing w:line="480" w:lineRule="auto"/>
        <w:rPr>
          <w:rFonts w:ascii="Arial" w:hAnsi="Arial" w:cs="Arial"/>
          <w:color w:val="000000" w:themeColor="text1"/>
          <w:sz w:val="24"/>
          <w:szCs w:val="24"/>
          <w:lang w:val="en-US"/>
        </w:rPr>
      </w:pPr>
      <w:r w:rsidRPr="00C37495">
        <w:rPr>
          <w:rFonts w:ascii="Arial" w:hAnsi="Arial" w:cs="Arial"/>
          <w:color w:val="000000" w:themeColor="text1"/>
          <w:sz w:val="24"/>
          <w:szCs w:val="24"/>
          <w:lang w:val="en-US"/>
        </w:rPr>
        <w:t xml:space="preserve">Atiyah, </w:t>
      </w:r>
      <w:r>
        <w:rPr>
          <w:rFonts w:ascii="Arial" w:hAnsi="Arial" w:cs="Arial"/>
          <w:color w:val="000000" w:themeColor="text1"/>
          <w:sz w:val="24"/>
          <w:szCs w:val="24"/>
          <w:lang w:val="en-US"/>
        </w:rPr>
        <w:t>P. (1982)</w:t>
      </w:r>
      <w:r w:rsidR="00893D36">
        <w:rPr>
          <w:rFonts w:ascii="Arial" w:hAnsi="Arial" w:cs="Arial"/>
          <w:color w:val="000000" w:themeColor="text1"/>
          <w:sz w:val="24"/>
          <w:szCs w:val="24"/>
          <w:lang w:val="en-US"/>
        </w:rPr>
        <w:t xml:space="preserve"> ‘Economic Duress and the Overborne Will’, </w:t>
      </w:r>
      <w:r w:rsidR="001A5B69">
        <w:rPr>
          <w:rFonts w:ascii="Arial" w:hAnsi="Arial" w:cs="Arial"/>
          <w:i/>
          <w:iCs/>
          <w:color w:val="000000" w:themeColor="text1"/>
          <w:sz w:val="24"/>
          <w:szCs w:val="24"/>
          <w:lang w:val="en-US"/>
        </w:rPr>
        <w:t>The Law and Quarterly Review</w:t>
      </w:r>
      <w:r w:rsidR="00B1461B">
        <w:rPr>
          <w:rFonts w:ascii="Arial" w:hAnsi="Arial" w:cs="Arial"/>
          <w:i/>
          <w:iCs/>
          <w:color w:val="000000" w:themeColor="text1"/>
          <w:sz w:val="24"/>
          <w:szCs w:val="24"/>
          <w:lang w:val="en-US"/>
        </w:rPr>
        <w:t xml:space="preserve">, </w:t>
      </w:r>
      <w:r w:rsidR="00B1461B">
        <w:rPr>
          <w:rFonts w:ascii="Arial" w:hAnsi="Arial" w:cs="Arial"/>
          <w:color w:val="000000" w:themeColor="text1"/>
          <w:sz w:val="24"/>
          <w:szCs w:val="24"/>
          <w:lang w:val="en-US"/>
        </w:rPr>
        <w:t>98(197)</w:t>
      </w:r>
      <w:r w:rsidR="003E4DA0">
        <w:rPr>
          <w:rFonts w:ascii="Arial" w:hAnsi="Arial" w:cs="Arial"/>
          <w:color w:val="000000" w:themeColor="text1"/>
          <w:sz w:val="24"/>
          <w:szCs w:val="24"/>
          <w:lang w:val="en-US"/>
        </w:rPr>
        <w:t xml:space="preserve"> </w:t>
      </w:r>
    </w:p>
    <w:p w14:paraId="6103EB67" w14:textId="46FC98E4" w:rsidR="001D1429" w:rsidRPr="007C6747" w:rsidRDefault="001D1429" w:rsidP="00184D10">
      <w:pPr>
        <w:spacing w:line="480" w:lineRule="auto"/>
        <w:rPr>
          <w:rFonts w:ascii="Arial" w:hAnsi="Arial" w:cs="Arial"/>
          <w:color w:val="FF0000"/>
          <w:sz w:val="24"/>
          <w:szCs w:val="24"/>
          <w:lang w:val="en-US"/>
        </w:rPr>
      </w:pPr>
      <w:r>
        <w:rPr>
          <w:rFonts w:ascii="Arial" w:hAnsi="Arial" w:cs="Arial"/>
          <w:color w:val="000000" w:themeColor="text1"/>
          <w:sz w:val="24"/>
          <w:szCs w:val="24"/>
          <w:lang w:val="en-US"/>
        </w:rPr>
        <w:lastRenderedPageBreak/>
        <w:t xml:space="preserve">Bailli (2001) </w:t>
      </w:r>
      <w:r>
        <w:rPr>
          <w:rFonts w:ascii="Arial" w:hAnsi="Arial" w:cs="Arial"/>
          <w:i/>
          <w:iCs/>
          <w:color w:val="000000" w:themeColor="text1"/>
          <w:sz w:val="24"/>
          <w:szCs w:val="24"/>
          <w:lang w:val="en-US"/>
        </w:rPr>
        <w:t>Royal Bank of Scotland v. Etridge (AP) [2001] UKHL 44 (11</w:t>
      </w:r>
      <w:r w:rsidRPr="001D1429">
        <w:rPr>
          <w:rFonts w:ascii="Arial" w:hAnsi="Arial" w:cs="Arial"/>
          <w:i/>
          <w:iCs/>
          <w:color w:val="000000" w:themeColor="text1"/>
          <w:sz w:val="24"/>
          <w:szCs w:val="24"/>
          <w:vertAlign w:val="superscript"/>
          <w:lang w:val="en-US"/>
        </w:rPr>
        <w:t>th</w:t>
      </w:r>
      <w:r>
        <w:rPr>
          <w:rFonts w:ascii="Arial" w:hAnsi="Arial" w:cs="Arial"/>
          <w:i/>
          <w:iCs/>
          <w:color w:val="000000" w:themeColor="text1"/>
          <w:sz w:val="24"/>
          <w:szCs w:val="24"/>
          <w:lang w:val="en-US"/>
        </w:rPr>
        <w:t xml:space="preserve"> October, 2001)</w:t>
      </w:r>
      <w:r w:rsidR="007C6747">
        <w:rPr>
          <w:rFonts w:ascii="Arial" w:hAnsi="Arial" w:cs="Arial"/>
          <w:i/>
          <w:iCs/>
          <w:color w:val="000000" w:themeColor="text1"/>
          <w:sz w:val="24"/>
          <w:szCs w:val="24"/>
          <w:lang w:val="en-US"/>
        </w:rPr>
        <w:t xml:space="preserve"> </w:t>
      </w:r>
      <w:r w:rsidR="007C6747">
        <w:rPr>
          <w:rFonts w:ascii="Arial" w:hAnsi="Arial" w:cs="Arial"/>
          <w:color w:val="000000" w:themeColor="text1"/>
          <w:sz w:val="24"/>
          <w:szCs w:val="24"/>
          <w:lang w:val="en-US"/>
        </w:rPr>
        <w:t xml:space="preserve">Available at: </w:t>
      </w:r>
      <w:hyperlink r:id="rId6" w:history="1">
        <w:r w:rsidR="00DC5569" w:rsidRPr="005C1D8D">
          <w:rPr>
            <w:rStyle w:val="Hyperlink"/>
            <w:rFonts w:ascii="Arial" w:hAnsi="Arial" w:cs="Arial"/>
            <w:sz w:val="24"/>
            <w:szCs w:val="24"/>
            <w:lang w:val="en-US"/>
          </w:rPr>
          <w:t>https://www.bailli.org/cgi-bin/markup.cgi?doc=/uk/cases/UKHL/2001/44.html</w:t>
        </w:r>
      </w:hyperlink>
      <w:r w:rsidR="00DC5569">
        <w:rPr>
          <w:rFonts w:ascii="Arial" w:hAnsi="Arial" w:cs="Arial"/>
          <w:color w:val="000000" w:themeColor="text1"/>
          <w:sz w:val="24"/>
          <w:szCs w:val="24"/>
          <w:lang w:val="en-US"/>
        </w:rPr>
        <w:t xml:space="preserve"> (Accessed on: 12</w:t>
      </w:r>
      <w:r w:rsidR="00DC5569" w:rsidRPr="00DC5569">
        <w:rPr>
          <w:rFonts w:ascii="Arial" w:hAnsi="Arial" w:cs="Arial"/>
          <w:color w:val="000000" w:themeColor="text1"/>
          <w:sz w:val="24"/>
          <w:szCs w:val="24"/>
          <w:vertAlign w:val="superscript"/>
          <w:lang w:val="en-US"/>
        </w:rPr>
        <w:t>th</w:t>
      </w:r>
      <w:r w:rsidR="00DC5569">
        <w:rPr>
          <w:rFonts w:ascii="Arial" w:hAnsi="Arial" w:cs="Arial"/>
          <w:color w:val="000000" w:themeColor="text1"/>
          <w:sz w:val="24"/>
          <w:szCs w:val="24"/>
          <w:lang w:val="en-US"/>
        </w:rPr>
        <w:t xml:space="preserve"> April, 2021)</w:t>
      </w:r>
    </w:p>
    <w:p w14:paraId="72FB3536" w14:textId="46E4EA16" w:rsidR="009068CF" w:rsidRDefault="001F38D0" w:rsidP="00184D10">
      <w:pPr>
        <w:spacing w:line="480" w:lineRule="auto"/>
        <w:rPr>
          <w:rFonts w:ascii="Arial" w:hAnsi="Arial" w:cs="Arial"/>
          <w:color w:val="000000" w:themeColor="text1"/>
          <w:sz w:val="24"/>
          <w:szCs w:val="24"/>
          <w:lang w:val="en-US"/>
        </w:rPr>
      </w:pPr>
      <w:r>
        <w:rPr>
          <w:rFonts w:ascii="Arial" w:hAnsi="Arial" w:cs="Arial"/>
          <w:color w:val="000000" w:themeColor="text1"/>
          <w:sz w:val="24"/>
          <w:szCs w:val="24"/>
          <w:lang w:val="en-US"/>
        </w:rPr>
        <w:t>Beatson, J. (</w:t>
      </w:r>
      <w:r w:rsidR="00D56735">
        <w:rPr>
          <w:rFonts w:ascii="Arial" w:hAnsi="Arial" w:cs="Arial"/>
          <w:color w:val="000000" w:themeColor="text1"/>
          <w:sz w:val="24"/>
          <w:szCs w:val="24"/>
          <w:lang w:val="en-US"/>
        </w:rPr>
        <w:t xml:space="preserve">1974) ‘Duress as a Vitiating Factor in Contract’, </w:t>
      </w:r>
      <w:r w:rsidR="00C7794C">
        <w:rPr>
          <w:rFonts w:ascii="Arial" w:hAnsi="Arial" w:cs="Arial"/>
          <w:i/>
          <w:iCs/>
          <w:color w:val="000000" w:themeColor="text1"/>
          <w:sz w:val="24"/>
          <w:szCs w:val="24"/>
          <w:lang w:val="en-US"/>
        </w:rPr>
        <w:t xml:space="preserve">The Cambridge Law Journal, </w:t>
      </w:r>
      <w:r w:rsidR="00C7794C">
        <w:rPr>
          <w:rFonts w:ascii="Arial" w:hAnsi="Arial" w:cs="Arial"/>
          <w:color w:val="000000" w:themeColor="text1"/>
          <w:sz w:val="24"/>
          <w:szCs w:val="24"/>
          <w:lang w:val="en-US"/>
        </w:rPr>
        <w:t xml:space="preserve">33(1), pp. </w:t>
      </w:r>
      <w:r w:rsidR="00FD2590">
        <w:rPr>
          <w:rFonts w:ascii="Arial" w:hAnsi="Arial" w:cs="Arial"/>
          <w:color w:val="000000" w:themeColor="text1"/>
          <w:sz w:val="24"/>
          <w:szCs w:val="24"/>
          <w:lang w:val="en-US"/>
        </w:rPr>
        <w:t xml:space="preserve">97-115. </w:t>
      </w:r>
      <w:r w:rsidR="007B6F40">
        <w:rPr>
          <w:rFonts w:ascii="Arial" w:hAnsi="Arial" w:cs="Arial"/>
          <w:color w:val="000000" w:themeColor="text1"/>
          <w:sz w:val="24"/>
          <w:szCs w:val="24"/>
          <w:lang w:val="en-US"/>
        </w:rPr>
        <w:t xml:space="preserve">Available at: </w:t>
      </w:r>
      <w:hyperlink r:id="rId7" w:history="1">
        <w:r w:rsidR="009068CF" w:rsidRPr="00DB1E28">
          <w:rPr>
            <w:rStyle w:val="Hyperlink"/>
            <w:rFonts w:ascii="Helvetica" w:eastAsia="Times New Roman" w:hAnsi="Helvetica"/>
            <w:spacing w:val="-5"/>
            <w:sz w:val="21"/>
            <w:szCs w:val="21"/>
            <w:shd w:val="clear" w:color="auto" w:fill="FFFFFF"/>
          </w:rPr>
          <w:t>https://www.jstor.org/stable/4505745</w:t>
        </w:r>
      </w:hyperlink>
      <w:r w:rsidR="009068CF">
        <w:rPr>
          <w:rFonts w:ascii="Helvetica" w:eastAsia="Times New Roman" w:hAnsi="Helvetica"/>
          <w:color w:val="4B5555"/>
          <w:spacing w:val="-5"/>
          <w:sz w:val="21"/>
          <w:szCs w:val="21"/>
          <w:shd w:val="clear" w:color="auto" w:fill="FFFFFF"/>
        </w:rPr>
        <w:t xml:space="preserve"> </w:t>
      </w:r>
      <w:r w:rsidR="009068CF">
        <w:rPr>
          <w:rFonts w:ascii="Arial" w:hAnsi="Arial" w:cs="Arial"/>
          <w:color w:val="000000" w:themeColor="text1"/>
          <w:sz w:val="24"/>
          <w:szCs w:val="24"/>
          <w:lang w:val="en-US"/>
        </w:rPr>
        <w:t xml:space="preserve"> (Accessed on: 5</w:t>
      </w:r>
      <w:r w:rsidR="009068CF" w:rsidRPr="009068CF">
        <w:rPr>
          <w:rFonts w:ascii="Arial" w:hAnsi="Arial" w:cs="Arial"/>
          <w:color w:val="000000" w:themeColor="text1"/>
          <w:sz w:val="24"/>
          <w:szCs w:val="24"/>
          <w:vertAlign w:val="superscript"/>
          <w:lang w:val="en-US"/>
        </w:rPr>
        <w:t>th</w:t>
      </w:r>
      <w:r w:rsidR="009068CF">
        <w:rPr>
          <w:rFonts w:ascii="Arial" w:hAnsi="Arial" w:cs="Arial"/>
          <w:color w:val="000000" w:themeColor="text1"/>
          <w:sz w:val="24"/>
          <w:szCs w:val="24"/>
          <w:lang w:val="en-US"/>
        </w:rPr>
        <w:t xml:space="preserve"> April, 2021)</w:t>
      </w:r>
    </w:p>
    <w:p w14:paraId="53CF77E4" w14:textId="10E53C7B" w:rsidR="004160DF" w:rsidRDefault="004160DF" w:rsidP="00184D10">
      <w:pPr>
        <w:spacing w:line="480" w:lineRule="auto"/>
        <w:rPr>
          <w:rFonts w:ascii="Arial" w:hAnsi="Arial" w:cs="Arial"/>
          <w:color w:val="000000" w:themeColor="text1"/>
          <w:sz w:val="24"/>
          <w:szCs w:val="24"/>
          <w:lang w:val="en-US"/>
        </w:rPr>
      </w:pPr>
      <w:r>
        <w:rPr>
          <w:rFonts w:ascii="Arial" w:hAnsi="Arial" w:cs="Arial"/>
          <w:color w:val="000000" w:themeColor="text1"/>
          <w:sz w:val="24"/>
          <w:szCs w:val="24"/>
          <w:lang w:val="en-US"/>
        </w:rPr>
        <w:t xml:space="preserve">Black, </w:t>
      </w:r>
      <w:r w:rsidR="00735E6B">
        <w:rPr>
          <w:rFonts w:ascii="Arial" w:hAnsi="Arial" w:cs="Arial"/>
          <w:color w:val="000000" w:themeColor="text1"/>
          <w:sz w:val="24"/>
          <w:szCs w:val="24"/>
          <w:lang w:val="en-US"/>
        </w:rPr>
        <w:t xml:space="preserve">H. C. (1990) </w:t>
      </w:r>
      <w:r w:rsidR="00EF3B39">
        <w:rPr>
          <w:rFonts w:ascii="Arial" w:hAnsi="Arial" w:cs="Arial"/>
          <w:i/>
          <w:iCs/>
          <w:color w:val="000000" w:themeColor="text1"/>
          <w:sz w:val="24"/>
          <w:szCs w:val="24"/>
          <w:lang w:val="en-US"/>
        </w:rPr>
        <w:t xml:space="preserve">Black’s Law Dictionary. </w:t>
      </w:r>
      <w:r w:rsidR="00227A16">
        <w:rPr>
          <w:rFonts w:ascii="Arial" w:hAnsi="Arial" w:cs="Arial"/>
          <w:color w:val="000000" w:themeColor="text1"/>
          <w:sz w:val="24"/>
          <w:szCs w:val="24"/>
          <w:lang w:val="en-US"/>
        </w:rPr>
        <w:t xml:space="preserve">United States: </w:t>
      </w:r>
      <w:r w:rsidR="00F93FAA">
        <w:rPr>
          <w:rFonts w:ascii="Arial" w:hAnsi="Arial" w:cs="Arial"/>
          <w:color w:val="000000" w:themeColor="text1"/>
          <w:sz w:val="24"/>
          <w:szCs w:val="24"/>
          <w:lang w:val="en-US"/>
        </w:rPr>
        <w:t>West Publishing Co.</w:t>
      </w:r>
    </w:p>
    <w:p w14:paraId="454DEDC9" w14:textId="020408C0" w:rsidR="00BD6889" w:rsidRPr="00345A59" w:rsidRDefault="00BD6889" w:rsidP="00184D10">
      <w:pPr>
        <w:spacing w:line="480" w:lineRule="auto"/>
        <w:rPr>
          <w:rFonts w:ascii="Arial" w:hAnsi="Arial" w:cs="Arial"/>
          <w:color w:val="000000" w:themeColor="text1"/>
          <w:sz w:val="24"/>
          <w:szCs w:val="24"/>
          <w:lang w:val="en-US"/>
        </w:rPr>
      </w:pPr>
      <w:r>
        <w:rPr>
          <w:rFonts w:ascii="Arial" w:hAnsi="Arial" w:cs="Arial"/>
          <w:color w:val="000000" w:themeColor="text1"/>
          <w:sz w:val="24"/>
          <w:szCs w:val="24"/>
          <w:lang w:val="en-US"/>
        </w:rPr>
        <w:t xml:space="preserve">Brady, J. (1999) </w:t>
      </w:r>
      <w:r w:rsidR="00D32F3D">
        <w:rPr>
          <w:rFonts w:ascii="Arial" w:hAnsi="Arial" w:cs="Arial"/>
          <w:color w:val="000000" w:themeColor="text1"/>
          <w:sz w:val="24"/>
          <w:szCs w:val="24"/>
          <w:lang w:val="en-US"/>
        </w:rPr>
        <w:t xml:space="preserve">‘Duress’, </w:t>
      </w:r>
      <w:r w:rsidR="00D32F3D">
        <w:rPr>
          <w:rFonts w:ascii="Arial" w:hAnsi="Arial" w:cs="Arial"/>
          <w:i/>
          <w:iCs/>
          <w:color w:val="000000" w:themeColor="text1"/>
          <w:sz w:val="24"/>
          <w:szCs w:val="24"/>
          <w:lang w:val="en-US"/>
        </w:rPr>
        <w:t>Archives for Philoso</w:t>
      </w:r>
      <w:r w:rsidR="00345A59">
        <w:rPr>
          <w:rFonts w:ascii="Arial" w:hAnsi="Arial" w:cs="Arial"/>
          <w:i/>
          <w:iCs/>
          <w:color w:val="000000" w:themeColor="text1"/>
          <w:sz w:val="24"/>
          <w:szCs w:val="24"/>
          <w:lang w:val="en-US"/>
        </w:rPr>
        <w:t xml:space="preserve">phy of Law and Social Philosophy, </w:t>
      </w:r>
      <w:r w:rsidR="00345A59">
        <w:rPr>
          <w:rFonts w:ascii="Arial" w:hAnsi="Arial" w:cs="Arial"/>
          <w:color w:val="000000" w:themeColor="text1"/>
          <w:sz w:val="24"/>
          <w:szCs w:val="24"/>
          <w:lang w:val="en-US"/>
        </w:rPr>
        <w:t xml:space="preserve">85(3), pp. 384-397. Available at: </w:t>
      </w:r>
      <w:hyperlink r:id="rId8" w:history="1">
        <w:r w:rsidR="00572BF1" w:rsidRPr="001838DF">
          <w:rPr>
            <w:rStyle w:val="Hyperlink"/>
            <w:rFonts w:ascii="Arial" w:hAnsi="Arial" w:cs="Arial"/>
            <w:sz w:val="24"/>
            <w:szCs w:val="24"/>
            <w:lang w:val="en-US"/>
          </w:rPr>
          <w:t>https://www.jstor.org/stable/23681353</w:t>
        </w:r>
      </w:hyperlink>
      <w:r w:rsidR="00572BF1">
        <w:rPr>
          <w:rFonts w:ascii="Arial" w:hAnsi="Arial" w:cs="Arial"/>
          <w:color w:val="000000" w:themeColor="text1"/>
          <w:sz w:val="24"/>
          <w:szCs w:val="24"/>
          <w:lang w:val="en-US"/>
        </w:rPr>
        <w:t xml:space="preserve"> (Accessed on: 5</w:t>
      </w:r>
      <w:r w:rsidR="00572BF1" w:rsidRPr="00572BF1">
        <w:rPr>
          <w:rFonts w:ascii="Arial" w:hAnsi="Arial" w:cs="Arial"/>
          <w:color w:val="000000" w:themeColor="text1"/>
          <w:sz w:val="24"/>
          <w:szCs w:val="24"/>
          <w:vertAlign w:val="superscript"/>
          <w:lang w:val="en-US"/>
        </w:rPr>
        <w:t>th</w:t>
      </w:r>
      <w:r w:rsidR="00572BF1">
        <w:rPr>
          <w:rFonts w:ascii="Arial" w:hAnsi="Arial" w:cs="Arial"/>
          <w:color w:val="000000" w:themeColor="text1"/>
          <w:sz w:val="24"/>
          <w:szCs w:val="24"/>
          <w:lang w:val="en-US"/>
        </w:rPr>
        <w:t xml:space="preserve"> April, 2021)</w:t>
      </w:r>
    </w:p>
    <w:p w14:paraId="6160D416" w14:textId="7D3AF573" w:rsidR="00726DAF" w:rsidRDefault="00726DAF" w:rsidP="00184D10">
      <w:pPr>
        <w:spacing w:line="480" w:lineRule="auto"/>
        <w:rPr>
          <w:rFonts w:ascii="Arial" w:hAnsi="Arial" w:cs="Arial"/>
          <w:color w:val="000000" w:themeColor="text1"/>
          <w:sz w:val="24"/>
          <w:szCs w:val="24"/>
          <w:lang w:val="en-US"/>
        </w:rPr>
      </w:pPr>
      <w:r w:rsidRPr="00C37495">
        <w:rPr>
          <w:rFonts w:ascii="Arial" w:hAnsi="Arial" w:cs="Arial"/>
          <w:color w:val="000000" w:themeColor="text1"/>
          <w:sz w:val="24"/>
          <w:szCs w:val="24"/>
          <w:lang w:val="en-US"/>
        </w:rPr>
        <w:t>Ceil,</w:t>
      </w:r>
      <w:r>
        <w:rPr>
          <w:rFonts w:ascii="Arial" w:hAnsi="Arial" w:cs="Arial"/>
          <w:color w:val="FF0000"/>
          <w:sz w:val="24"/>
          <w:szCs w:val="24"/>
          <w:lang w:val="en-US"/>
        </w:rPr>
        <w:t xml:space="preserve"> </w:t>
      </w:r>
      <w:r>
        <w:rPr>
          <w:rFonts w:ascii="Arial" w:hAnsi="Arial" w:cs="Arial"/>
          <w:color w:val="000000" w:themeColor="text1"/>
          <w:sz w:val="24"/>
          <w:szCs w:val="24"/>
          <w:lang w:val="en-US"/>
        </w:rPr>
        <w:t xml:space="preserve">C. (2015) </w:t>
      </w:r>
      <w:r w:rsidR="000E74F2">
        <w:rPr>
          <w:rFonts w:ascii="Arial" w:hAnsi="Arial" w:cs="Arial"/>
          <w:i/>
          <w:iCs/>
          <w:color w:val="000000" w:themeColor="text1"/>
          <w:sz w:val="24"/>
          <w:szCs w:val="24"/>
          <w:lang w:val="en-US"/>
        </w:rPr>
        <w:t xml:space="preserve">Contractual </w:t>
      </w:r>
      <w:r w:rsidR="00BE113F">
        <w:rPr>
          <w:rFonts w:ascii="Arial" w:hAnsi="Arial" w:cs="Arial"/>
          <w:i/>
          <w:iCs/>
          <w:color w:val="000000" w:themeColor="text1"/>
          <w:sz w:val="24"/>
          <w:szCs w:val="24"/>
          <w:lang w:val="en-US"/>
        </w:rPr>
        <w:t>Free Will: doctrines of economic duress &amp; undue influence</w:t>
      </w:r>
      <w:r w:rsidR="00115DBE">
        <w:rPr>
          <w:rFonts w:ascii="Arial" w:hAnsi="Arial" w:cs="Arial"/>
          <w:i/>
          <w:iCs/>
          <w:color w:val="000000" w:themeColor="text1"/>
          <w:sz w:val="24"/>
          <w:szCs w:val="24"/>
          <w:lang w:val="en-US"/>
        </w:rPr>
        <w:t xml:space="preserve">. </w:t>
      </w:r>
      <w:r w:rsidR="00115DBE">
        <w:rPr>
          <w:rFonts w:ascii="Arial" w:hAnsi="Arial" w:cs="Arial"/>
          <w:color w:val="000000" w:themeColor="text1"/>
          <w:sz w:val="24"/>
          <w:szCs w:val="24"/>
          <w:lang w:val="en-US"/>
        </w:rPr>
        <w:t xml:space="preserve">Available at: </w:t>
      </w:r>
      <w:hyperlink r:id="rId9" w:history="1">
        <w:r w:rsidR="000E6B5F" w:rsidRPr="006A6272">
          <w:rPr>
            <w:rStyle w:val="Hyperlink"/>
            <w:rFonts w:ascii="Arial" w:hAnsi="Arial" w:cs="Arial"/>
            <w:sz w:val="24"/>
            <w:szCs w:val="24"/>
            <w:lang w:val="en-US"/>
          </w:rPr>
          <w:t>https://ssrn.com/abstract=2596998</w:t>
        </w:r>
      </w:hyperlink>
      <w:r w:rsidR="000E6B5F">
        <w:rPr>
          <w:rFonts w:ascii="Arial" w:hAnsi="Arial" w:cs="Arial"/>
          <w:color w:val="000000" w:themeColor="text1"/>
          <w:sz w:val="24"/>
          <w:szCs w:val="24"/>
          <w:lang w:val="en-US"/>
        </w:rPr>
        <w:t xml:space="preserve"> (Accessed on: </w:t>
      </w:r>
      <w:r w:rsidR="00A261A3">
        <w:rPr>
          <w:rFonts w:ascii="Arial" w:hAnsi="Arial" w:cs="Arial"/>
          <w:color w:val="000000" w:themeColor="text1"/>
          <w:sz w:val="24"/>
          <w:szCs w:val="24"/>
          <w:lang w:val="en-US"/>
        </w:rPr>
        <w:t>5</w:t>
      </w:r>
      <w:r w:rsidR="00A261A3" w:rsidRPr="00A261A3">
        <w:rPr>
          <w:rFonts w:ascii="Arial" w:hAnsi="Arial" w:cs="Arial"/>
          <w:color w:val="000000" w:themeColor="text1"/>
          <w:sz w:val="24"/>
          <w:szCs w:val="24"/>
          <w:vertAlign w:val="superscript"/>
          <w:lang w:val="en-US"/>
        </w:rPr>
        <w:t>th</w:t>
      </w:r>
      <w:r w:rsidR="00A261A3">
        <w:rPr>
          <w:rFonts w:ascii="Arial" w:hAnsi="Arial" w:cs="Arial"/>
          <w:color w:val="000000" w:themeColor="text1"/>
          <w:sz w:val="24"/>
          <w:szCs w:val="24"/>
          <w:lang w:val="en-US"/>
        </w:rPr>
        <w:t xml:space="preserve"> April, 2021</w:t>
      </w:r>
      <w:r w:rsidR="000E6B5F">
        <w:rPr>
          <w:rFonts w:ascii="Arial" w:hAnsi="Arial" w:cs="Arial"/>
          <w:color w:val="000000" w:themeColor="text1"/>
          <w:sz w:val="24"/>
          <w:szCs w:val="24"/>
          <w:lang w:val="en-US"/>
        </w:rPr>
        <w:t>)</w:t>
      </w:r>
    </w:p>
    <w:p w14:paraId="59E73170" w14:textId="3B865542" w:rsidR="003A4194" w:rsidRPr="00777560" w:rsidRDefault="003A4194" w:rsidP="00184D10">
      <w:pPr>
        <w:spacing w:line="480" w:lineRule="auto"/>
        <w:rPr>
          <w:rFonts w:ascii="Arial" w:hAnsi="Arial" w:cs="Arial"/>
          <w:color w:val="000000" w:themeColor="text1"/>
          <w:sz w:val="24"/>
          <w:szCs w:val="24"/>
          <w:lang w:val="en-US"/>
        </w:rPr>
      </w:pPr>
      <w:r>
        <w:rPr>
          <w:rFonts w:ascii="Arial" w:hAnsi="Arial" w:cs="Arial"/>
          <w:color w:val="000000" w:themeColor="text1"/>
          <w:sz w:val="24"/>
          <w:szCs w:val="24"/>
          <w:lang w:val="en-US"/>
        </w:rPr>
        <w:t xml:space="preserve">Davies, P. S. (2018) </w:t>
      </w:r>
      <w:r w:rsidR="00777560">
        <w:rPr>
          <w:rFonts w:ascii="Arial" w:hAnsi="Arial" w:cs="Arial"/>
          <w:i/>
          <w:iCs/>
          <w:color w:val="000000" w:themeColor="text1"/>
          <w:sz w:val="24"/>
          <w:szCs w:val="24"/>
          <w:lang w:val="en-US"/>
        </w:rPr>
        <w:t xml:space="preserve">Lawful Act Duress. </w:t>
      </w:r>
      <w:r w:rsidR="00777560">
        <w:rPr>
          <w:rFonts w:ascii="Arial" w:hAnsi="Arial" w:cs="Arial"/>
          <w:color w:val="000000" w:themeColor="text1"/>
          <w:sz w:val="24"/>
          <w:szCs w:val="24"/>
          <w:lang w:val="en-US"/>
        </w:rPr>
        <w:t xml:space="preserve">Available at: </w:t>
      </w:r>
      <w:hyperlink r:id="rId10" w:history="1">
        <w:r w:rsidR="00B54C74" w:rsidRPr="001838DF">
          <w:rPr>
            <w:rStyle w:val="Hyperlink"/>
            <w:rFonts w:ascii="Arial" w:hAnsi="Arial" w:cs="Arial"/>
            <w:sz w:val="24"/>
            <w:szCs w:val="24"/>
            <w:lang w:val="en-US"/>
          </w:rPr>
          <w:t>https://discovery.ucl.ac.uk/id/eprint/10022879/1/Davies-P_Lawful%20Act%20duress_.pdf</w:t>
        </w:r>
      </w:hyperlink>
      <w:r w:rsidR="00B54C74">
        <w:rPr>
          <w:rFonts w:ascii="Arial" w:hAnsi="Arial" w:cs="Arial"/>
          <w:color w:val="000000" w:themeColor="text1"/>
          <w:sz w:val="24"/>
          <w:szCs w:val="24"/>
          <w:lang w:val="en-US"/>
        </w:rPr>
        <w:t xml:space="preserve"> (Accessed on: 10</w:t>
      </w:r>
      <w:r w:rsidR="00B54C74" w:rsidRPr="00B54C74">
        <w:rPr>
          <w:rFonts w:ascii="Arial" w:hAnsi="Arial" w:cs="Arial"/>
          <w:color w:val="000000" w:themeColor="text1"/>
          <w:sz w:val="24"/>
          <w:szCs w:val="24"/>
          <w:vertAlign w:val="superscript"/>
          <w:lang w:val="en-US"/>
        </w:rPr>
        <w:t>th</w:t>
      </w:r>
      <w:r w:rsidR="00B54C74">
        <w:rPr>
          <w:rFonts w:ascii="Arial" w:hAnsi="Arial" w:cs="Arial"/>
          <w:color w:val="000000" w:themeColor="text1"/>
          <w:sz w:val="24"/>
          <w:szCs w:val="24"/>
          <w:lang w:val="en-US"/>
        </w:rPr>
        <w:t xml:space="preserve"> April, 2021)</w:t>
      </w:r>
    </w:p>
    <w:p w14:paraId="77CB564E" w14:textId="2B6EEA2C" w:rsidR="00D75A39" w:rsidRDefault="00D75A39" w:rsidP="00184D10">
      <w:pPr>
        <w:spacing w:line="480" w:lineRule="auto"/>
        <w:rPr>
          <w:rFonts w:ascii="Arial" w:hAnsi="Arial" w:cs="Arial"/>
          <w:sz w:val="24"/>
          <w:szCs w:val="24"/>
          <w:lang w:val="en-US"/>
        </w:rPr>
      </w:pPr>
      <w:r>
        <w:rPr>
          <w:rFonts w:ascii="Arial" w:hAnsi="Arial" w:cs="Arial"/>
          <w:sz w:val="24"/>
          <w:szCs w:val="24"/>
          <w:lang w:val="en-US"/>
        </w:rPr>
        <w:t>Davies, P. S., and Rac</w:t>
      </w:r>
      <w:r w:rsidR="004E2B6A">
        <w:rPr>
          <w:rFonts w:ascii="Arial" w:hAnsi="Arial" w:cs="Arial"/>
          <w:sz w:val="24"/>
          <w:szCs w:val="24"/>
          <w:lang w:val="en-US"/>
        </w:rPr>
        <w:t xml:space="preserve">zynska, M. (2020) </w:t>
      </w:r>
      <w:r w:rsidR="00B50536">
        <w:rPr>
          <w:rFonts w:ascii="Arial" w:hAnsi="Arial" w:cs="Arial"/>
          <w:i/>
          <w:iCs/>
          <w:sz w:val="24"/>
          <w:szCs w:val="24"/>
          <w:lang w:val="en-US"/>
        </w:rPr>
        <w:t xml:space="preserve">Contents of Commercial Contracts: Terms Affecting Freedoms. </w:t>
      </w:r>
      <w:r w:rsidR="00E9654C">
        <w:rPr>
          <w:rFonts w:ascii="Arial" w:hAnsi="Arial" w:cs="Arial"/>
          <w:sz w:val="24"/>
          <w:szCs w:val="24"/>
          <w:lang w:val="en-US"/>
        </w:rPr>
        <w:t>1</w:t>
      </w:r>
      <w:r w:rsidR="00E9654C" w:rsidRPr="00E9654C">
        <w:rPr>
          <w:rFonts w:ascii="Arial" w:hAnsi="Arial" w:cs="Arial"/>
          <w:sz w:val="24"/>
          <w:szCs w:val="24"/>
          <w:vertAlign w:val="superscript"/>
          <w:lang w:val="en-US"/>
        </w:rPr>
        <w:t>st</w:t>
      </w:r>
      <w:r w:rsidR="00E9654C">
        <w:rPr>
          <w:rFonts w:ascii="Arial" w:hAnsi="Arial" w:cs="Arial"/>
          <w:sz w:val="24"/>
          <w:szCs w:val="24"/>
          <w:lang w:val="en-US"/>
        </w:rPr>
        <w:t xml:space="preserve"> Ed. </w:t>
      </w:r>
      <w:r w:rsidR="002227FA">
        <w:rPr>
          <w:rFonts w:ascii="Arial" w:hAnsi="Arial" w:cs="Arial"/>
          <w:sz w:val="24"/>
          <w:szCs w:val="24"/>
          <w:lang w:val="en-US"/>
        </w:rPr>
        <w:t>U</w:t>
      </w:r>
      <w:r w:rsidR="00240106">
        <w:rPr>
          <w:rFonts w:ascii="Arial" w:hAnsi="Arial" w:cs="Arial"/>
          <w:sz w:val="24"/>
          <w:szCs w:val="24"/>
          <w:lang w:val="en-US"/>
        </w:rPr>
        <w:t>nited Kingdom: Hart Publishing.</w:t>
      </w:r>
    </w:p>
    <w:p w14:paraId="5CB4544D" w14:textId="548C222F" w:rsidR="00F264D8" w:rsidRDefault="00F264D8" w:rsidP="00184D10">
      <w:pPr>
        <w:spacing w:line="480" w:lineRule="auto"/>
        <w:rPr>
          <w:rFonts w:ascii="Arial" w:hAnsi="Arial" w:cs="Arial"/>
          <w:color w:val="000000" w:themeColor="text1"/>
          <w:sz w:val="24"/>
          <w:szCs w:val="24"/>
          <w:lang w:val="en-US"/>
        </w:rPr>
      </w:pPr>
      <w:r w:rsidRPr="001F19EC">
        <w:rPr>
          <w:rFonts w:ascii="Arial" w:hAnsi="Arial" w:cs="Arial"/>
          <w:color w:val="000000" w:themeColor="text1"/>
          <w:sz w:val="24"/>
          <w:szCs w:val="24"/>
          <w:lang w:val="en-US"/>
        </w:rPr>
        <w:t>Enonchong</w:t>
      </w:r>
      <w:r>
        <w:rPr>
          <w:rFonts w:ascii="Arial" w:hAnsi="Arial" w:cs="Arial"/>
          <w:color w:val="000000" w:themeColor="text1"/>
          <w:sz w:val="24"/>
          <w:szCs w:val="24"/>
          <w:lang w:val="en-US"/>
        </w:rPr>
        <w:t>, N. (2018)</w:t>
      </w:r>
      <w:r w:rsidR="00D87550">
        <w:rPr>
          <w:rFonts w:ascii="Arial" w:hAnsi="Arial" w:cs="Arial"/>
          <w:color w:val="000000" w:themeColor="text1"/>
          <w:sz w:val="24"/>
          <w:szCs w:val="24"/>
          <w:lang w:val="en-US"/>
        </w:rPr>
        <w:t xml:space="preserve"> </w:t>
      </w:r>
      <w:r w:rsidR="00C5427F">
        <w:rPr>
          <w:rFonts w:ascii="Arial" w:hAnsi="Arial" w:cs="Arial"/>
          <w:i/>
          <w:iCs/>
          <w:color w:val="000000" w:themeColor="text1"/>
          <w:sz w:val="24"/>
          <w:szCs w:val="24"/>
          <w:lang w:val="en-US"/>
        </w:rPr>
        <w:t>Duress, Undue Influence and Unconscionable Dealing</w:t>
      </w:r>
      <w:r w:rsidR="003F2C14">
        <w:rPr>
          <w:rFonts w:ascii="Arial" w:hAnsi="Arial" w:cs="Arial"/>
          <w:i/>
          <w:iCs/>
          <w:color w:val="000000" w:themeColor="text1"/>
          <w:sz w:val="24"/>
          <w:szCs w:val="24"/>
          <w:lang w:val="en-US"/>
        </w:rPr>
        <w:t>s 3</w:t>
      </w:r>
      <w:r w:rsidR="003F2C14" w:rsidRPr="003F2C14">
        <w:rPr>
          <w:rFonts w:ascii="Arial" w:hAnsi="Arial" w:cs="Arial"/>
          <w:i/>
          <w:iCs/>
          <w:color w:val="000000" w:themeColor="text1"/>
          <w:sz w:val="24"/>
          <w:szCs w:val="24"/>
          <w:vertAlign w:val="superscript"/>
          <w:lang w:val="en-US"/>
        </w:rPr>
        <w:t>rd</w:t>
      </w:r>
      <w:r w:rsidR="003F2C14">
        <w:rPr>
          <w:rFonts w:ascii="Arial" w:hAnsi="Arial" w:cs="Arial"/>
          <w:i/>
          <w:iCs/>
          <w:color w:val="000000" w:themeColor="text1"/>
          <w:sz w:val="24"/>
          <w:szCs w:val="24"/>
          <w:lang w:val="en-US"/>
        </w:rPr>
        <w:t xml:space="preserve"> ed with 1</w:t>
      </w:r>
      <w:r w:rsidR="003F2C14" w:rsidRPr="003F2C14">
        <w:rPr>
          <w:rFonts w:ascii="Arial" w:hAnsi="Arial" w:cs="Arial"/>
          <w:i/>
          <w:iCs/>
          <w:color w:val="000000" w:themeColor="text1"/>
          <w:sz w:val="24"/>
          <w:szCs w:val="24"/>
          <w:vertAlign w:val="superscript"/>
          <w:lang w:val="en-US"/>
        </w:rPr>
        <w:t>st</w:t>
      </w:r>
      <w:r w:rsidR="003F2C14">
        <w:rPr>
          <w:rFonts w:ascii="Arial" w:hAnsi="Arial" w:cs="Arial"/>
          <w:i/>
          <w:iCs/>
          <w:color w:val="000000" w:themeColor="text1"/>
          <w:sz w:val="24"/>
          <w:szCs w:val="24"/>
          <w:lang w:val="en-US"/>
        </w:rPr>
        <w:t xml:space="preserve"> Supplement. </w:t>
      </w:r>
      <w:r w:rsidR="00340C19">
        <w:rPr>
          <w:rFonts w:ascii="Arial" w:hAnsi="Arial" w:cs="Arial"/>
          <w:color w:val="000000" w:themeColor="text1"/>
          <w:sz w:val="24"/>
          <w:szCs w:val="24"/>
          <w:lang w:val="en-US"/>
        </w:rPr>
        <w:t xml:space="preserve">Available at: </w:t>
      </w:r>
      <w:hyperlink r:id="rId11" w:history="1">
        <w:r w:rsidR="00340C19" w:rsidRPr="006A6272">
          <w:rPr>
            <w:rStyle w:val="Hyperlink"/>
            <w:rFonts w:ascii="Arial" w:hAnsi="Arial" w:cs="Arial"/>
            <w:sz w:val="24"/>
            <w:szCs w:val="24"/>
            <w:lang w:val="en-US"/>
          </w:rPr>
          <w:t>https://www.wildy.com/isbn/9780414084049/duress-undue-influence-and-unconscionable-dealings-3rd-ed-with-1st-supplement-hardback-sweet-maxwell-ltd</w:t>
        </w:r>
      </w:hyperlink>
      <w:r w:rsidR="00340C19">
        <w:rPr>
          <w:rFonts w:ascii="Arial" w:hAnsi="Arial" w:cs="Arial"/>
          <w:color w:val="000000" w:themeColor="text1"/>
          <w:sz w:val="24"/>
          <w:szCs w:val="24"/>
          <w:lang w:val="en-US"/>
        </w:rPr>
        <w:t xml:space="preserve"> (Accessed on: 6</w:t>
      </w:r>
      <w:r w:rsidR="00340C19" w:rsidRPr="00340C19">
        <w:rPr>
          <w:rFonts w:ascii="Arial" w:hAnsi="Arial" w:cs="Arial"/>
          <w:color w:val="000000" w:themeColor="text1"/>
          <w:sz w:val="24"/>
          <w:szCs w:val="24"/>
          <w:vertAlign w:val="superscript"/>
          <w:lang w:val="en-US"/>
        </w:rPr>
        <w:t>th</w:t>
      </w:r>
      <w:r w:rsidR="00340C19">
        <w:rPr>
          <w:rFonts w:ascii="Arial" w:hAnsi="Arial" w:cs="Arial"/>
          <w:color w:val="000000" w:themeColor="text1"/>
          <w:sz w:val="24"/>
          <w:szCs w:val="24"/>
          <w:lang w:val="en-US"/>
        </w:rPr>
        <w:t xml:space="preserve"> April, 2021).</w:t>
      </w:r>
    </w:p>
    <w:p w14:paraId="1F083F11" w14:textId="1F470199" w:rsidR="007D44CB" w:rsidRDefault="007D44CB" w:rsidP="00184D10">
      <w:pPr>
        <w:spacing w:line="480" w:lineRule="auto"/>
        <w:rPr>
          <w:rFonts w:ascii="Arial" w:hAnsi="Arial" w:cs="Arial"/>
          <w:color w:val="000000" w:themeColor="text1"/>
          <w:sz w:val="24"/>
          <w:szCs w:val="24"/>
          <w:lang w:val="en-US"/>
        </w:rPr>
      </w:pPr>
      <w:r>
        <w:rPr>
          <w:rFonts w:ascii="Arial" w:hAnsi="Arial" w:cs="Arial"/>
          <w:color w:val="000000" w:themeColor="text1"/>
          <w:sz w:val="24"/>
          <w:szCs w:val="24"/>
          <w:lang w:val="en-US"/>
        </w:rPr>
        <w:lastRenderedPageBreak/>
        <w:t xml:space="preserve">Enticknap, N. (2021) </w:t>
      </w:r>
      <w:r w:rsidR="009927E1">
        <w:rPr>
          <w:rFonts w:ascii="Arial" w:hAnsi="Arial" w:cs="Arial"/>
          <w:color w:val="000000" w:themeColor="text1"/>
          <w:sz w:val="24"/>
          <w:szCs w:val="24"/>
          <w:lang w:val="en-US"/>
        </w:rPr>
        <w:t xml:space="preserve">‘Under pressure: what kind of pressure makes a contract unenforceable?’, </w:t>
      </w:r>
      <w:r w:rsidR="00556D13">
        <w:rPr>
          <w:rFonts w:ascii="Arial" w:hAnsi="Arial" w:cs="Arial"/>
          <w:i/>
          <w:iCs/>
          <w:color w:val="000000" w:themeColor="text1"/>
          <w:sz w:val="24"/>
          <w:szCs w:val="24"/>
          <w:lang w:val="en-US"/>
        </w:rPr>
        <w:t xml:space="preserve">Lewis Silkin, </w:t>
      </w:r>
      <w:r w:rsidR="00EE0E43">
        <w:rPr>
          <w:rFonts w:ascii="Arial" w:hAnsi="Arial" w:cs="Arial"/>
          <w:color w:val="000000" w:themeColor="text1"/>
          <w:sz w:val="24"/>
          <w:szCs w:val="24"/>
          <w:lang w:val="en-US"/>
        </w:rPr>
        <w:t>9</w:t>
      </w:r>
      <w:r w:rsidR="00EE0E43" w:rsidRPr="00EE0E43">
        <w:rPr>
          <w:rFonts w:ascii="Arial" w:hAnsi="Arial" w:cs="Arial"/>
          <w:color w:val="000000" w:themeColor="text1"/>
          <w:sz w:val="24"/>
          <w:szCs w:val="24"/>
          <w:vertAlign w:val="superscript"/>
          <w:lang w:val="en-US"/>
        </w:rPr>
        <w:t>th</w:t>
      </w:r>
      <w:r w:rsidR="00EE0E43">
        <w:rPr>
          <w:rFonts w:ascii="Arial" w:hAnsi="Arial" w:cs="Arial"/>
          <w:color w:val="000000" w:themeColor="text1"/>
          <w:sz w:val="24"/>
          <w:szCs w:val="24"/>
          <w:lang w:val="en-US"/>
        </w:rPr>
        <w:t xml:space="preserve"> April</w:t>
      </w:r>
      <w:r w:rsidR="00556D13">
        <w:rPr>
          <w:rFonts w:ascii="Arial" w:hAnsi="Arial" w:cs="Arial"/>
          <w:color w:val="000000" w:themeColor="text1"/>
          <w:sz w:val="24"/>
          <w:szCs w:val="24"/>
          <w:lang w:val="en-US"/>
        </w:rPr>
        <w:t xml:space="preserve">. Available at: </w:t>
      </w:r>
      <w:hyperlink r:id="rId12" w:history="1">
        <w:r w:rsidR="00C4050A" w:rsidRPr="00DB1E28">
          <w:rPr>
            <w:rStyle w:val="Hyperlink"/>
            <w:rFonts w:ascii="Arial" w:hAnsi="Arial" w:cs="Arial"/>
            <w:sz w:val="24"/>
            <w:szCs w:val="24"/>
            <w:lang w:val="en-US"/>
          </w:rPr>
          <w:t>https://www.lewissilkin.com/en/insights/under-pressure-what-kind-of-pressure-makes-a-contract-unenforceable</w:t>
        </w:r>
      </w:hyperlink>
      <w:r w:rsidR="00C4050A">
        <w:rPr>
          <w:rFonts w:ascii="Arial" w:hAnsi="Arial" w:cs="Arial"/>
          <w:color w:val="000000" w:themeColor="text1"/>
          <w:sz w:val="24"/>
          <w:szCs w:val="24"/>
          <w:lang w:val="en-US"/>
        </w:rPr>
        <w:t xml:space="preserve"> (Accessed on: </w:t>
      </w:r>
      <w:r w:rsidR="004A2026">
        <w:rPr>
          <w:rFonts w:ascii="Arial" w:hAnsi="Arial" w:cs="Arial"/>
          <w:color w:val="000000" w:themeColor="text1"/>
          <w:sz w:val="24"/>
          <w:szCs w:val="24"/>
          <w:lang w:val="en-US"/>
        </w:rPr>
        <w:t>11</w:t>
      </w:r>
      <w:r w:rsidR="00C4050A" w:rsidRPr="00C4050A">
        <w:rPr>
          <w:rFonts w:ascii="Arial" w:hAnsi="Arial" w:cs="Arial"/>
          <w:color w:val="000000" w:themeColor="text1"/>
          <w:sz w:val="24"/>
          <w:szCs w:val="24"/>
          <w:vertAlign w:val="superscript"/>
          <w:lang w:val="en-US"/>
        </w:rPr>
        <w:t>th</w:t>
      </w:r>
      <w:r w:rsidR="00C4050A">
        <w:rPr>
          <w:rFonts w:ascii="Arial" w:hAnsi="Arial" w:cs="Arial"/>
          <w:color w:val="000000" w:themeColor="text1"/>
          <w:sz w:val="24"/>
          <w:szCs w:val="24"/>
          <w:lang w:val="en-US"/>
        </w:rPr>
        <w:t xml:space="preserve"> April, 2021)</w:t>
      </w:r>
    </w:p>
    <w:p w14:paraId="0214FE5D" w14:textId="13823B05" w:rsidR="0037491D" w:rsidRPr="00BF4B2A" w:rsidRDefault="0037491D" w:rsidP="00184D10">
      <w:pPr>
        <w:spacing w:line="480" w:lineRule="auto"/>
        <w:rPr>
          <w:rFonts w:ascii="Arial" w:hAnsi="Arial" w:cs="Arial"/>
          <w:color w:val="000000" w:themeColor="text1"/>
          <w:sz w:val="24"/>
          <w:szCs w:val="24"/>
          <w:lang w:val="en-US"/>
        </w:rPr>
      </w:pPr>
      <w:r>
        <w:rPr>
          <w:rFonts w:ascii="Arial" w:hAnsi="Arial" w:cs="Arial"/>
          <w:color w:val="000000" w:themeColor="text1"/>
          <w:sz w:val="24"/>
          <w:szCs w:val="24"/>
          <w:lang w:val="en-US"/>
        </w:rPr>
        <w:t>Gardner, J. (</w:t>
      </w:r>
      <w:r w:rsidR="00A74867">
        <w:rPr>
          <w:rFonts w:ascii="Arial" w:hAnsi="Arial" w:cs="Arial"/>
          <w:color w:val="000000" w:themeColor="text1"/>
          <w:sz w:val="24"/>
          <w:szCs w:val="24"/>
          <w:lang w:val="en-US"/>
        </w:rPr>
        <w:t xml:space="preserve">2019) ‘Does Lawful Act Duress Still Exist?’, </w:t>
      </w:r>
      <w:r w:rsidR="00BF4B2A">
        <w:rPr>
          <w:rFonts w:ascii="Arial" w:hAnsi="Arial" w:cs="Arial"/>
          <w:i/>
          <w:iCs/>
          <w:color w:val="000000" w:themeColor="text1"/>
          <w:sz w:val="24"/>
          <w:szCs w:val="24"/>
          <w:lang w:val="en-US"/>
        </w:rPr>
        <w:t xml:space="preserve">The Cambridge Law Journal, </w:t>
      </w:r>
      <w:r w:rsidR="00BF4B2A">
        <w:rPr>
          <w:rFonts w:ascii="Arial" w:hAnsi="Arial" w:cs="Arial"/>
          <w:color w:val="000000" w:themeColor="text1"/>
          <w:sz w:val="24"/>
          <w:szCs w:val="24"/>
          <w:lang w:val="en-US"/>
        </w:rPr>
        <w:t xml:space="preserve">78(3), pp.. </w:t>
      </w:r>
      <w:r w:rsidR="004B2DFE">
        <w:rPr>
          <w:rFonts w:ascii="Arial" w:hAnsi="Arial" w:cs="Arial"/>
          <w:color w:val="000000" w:themeColor="text1"/>
          <w:sz w:val="24"/>
          <w:szCs w:val="24"/>
          <w:lang w:val="en-US"/>
        </w:rPr>
        <w:t>496-499. DOI: 10.1017/S0008197319000</w:t>
      </w:r>
      <w:r w:rsidR="00F74F5A">
        <w:rPr>
          <w:rFonts w:ascii="Arial" w:hAnsi="Arial" w:cs="Arial"/>
          <w:color w:val="000000" w:themeColor="text1"/>
          <w:sz w:val="24"/>
          <w:szCs w:val="24"/>
          <w:lang w:val="en-US"/>
        </w:rPr>
        <w:t>825.</w:t>
      </w:r>
    </w:p>
    <w:p w14:paraId="6216DC30" w14:textId="51F4DD86" w:rsidR="00B933A4" w:rsidRDefault="00B933A4" w:rsidP="00184D10">
      <w:pPr>
        <w:spacing w:line="480" w:lineRule="auto"/>
        <w:rPr>
          <w:rFonts w:ascii="Arial" w:hAnsi="Arial" w:cs="Arial"/>
          <w:color w:val="000000" w:themeColor="text1"/>
          <w:sz w:val="24"/>
          <w:szCs w:val="24"/>
          <w:lang w:val="en-US"/>
        </w:rPr>
      </w:pPr>
      <w:r>
        <w:rPr>
          <w:rFonts w:ascii="Arial" w:hAnsi="Arial" w:cs="Arial"/>
          <w:color w:val="000000" w:themeColor="text1"/>
          <w:sz w:val="24"/>
          <w:szCs w:val="24"/>
          <w:lang w:val="en-US"/>
        </w:rPr>
        <w:t>Hadjiani, A. (2002)</w:t>
      </w:r>
      <w:r w:rsidR="005148F0">
        <w:rPr>
          <w:rFonts w:ascii="Arial" w:hAnsi="Arial" w:cs="Arial"/>
          <w:color w:val="000000" w:themeColor="text1"/>
          <w:sz w:val="24"/>
          <w:szCs w:val="24"/>
          <w:lang w:val="en-US"/>
        </w:rPr>
        <w:t xml:space="preserve"> </w:t>
      </w:r>
      <w:r w:rsidR="00F60A31">
        <w:rPr>
          <w:rFonts w:ascii="Arial" w:hAnsi="Arial" w:cs="Arial"/>
          <w:i/>
          <w:iCs/>
          <w:color w:val="000000" w:themeColor="text1"/>
          <w:sz w:val="24"/>
          <w:szCs w:val="24"/>
          <w:lang w:val="en-US"/>
        </w:rPr>
        <w:t xml:space="preserve">Duress and Undue Influence in English and German Contract Law: a comparative study on vitiating factors in common and civil law. </w:t>
      </w:r>
      <w:r w:rsidR="00FB46A5">
        <w:rPr>
          <w:rFonts w:ascii="Arial" w:hAnsi="Arial" w:cs="Arial"/>
          <w:color w:val="000000" w:themeColor="text1"/>
          <w:sz w:val="24"/>
          <w:szCs w:val="24"/>
          <w:lang w:val="en-US"/>
        </w:rPr>
        <w:t xml:space="preserve">Available at: </w:t>
      </w:r>
      <w:hyperlink r:id="rId13" w:anchor="fn1sym" w:history="1">
        <w:r w:rsidR="00FB46A5" w:rsidRPr="00DB1E28">
          <w:rPr>
            <w:rStyle w:val="Hyperlink"/>
            <w:rFonts w:ascii="Arial" w:hAnsi="Arial" w:cs="Arial"/>
            <w:sz w:val="24"/>
            <w:szCs w:val="24"/>
            <w:lang w:val="en-US"/>
          </w:rPr>
          <w:t>https://ouclf.law.ox.ac.uk/duress-and-undue-influence-in-english-and-german-contract-law-a-comparative-study-on-vitiating-factors-in-common-and-civil-law/#fn1sym</w:t>
        </w:r>
      </w:hyperlink>
      <w:r w:rsidR="00FB46A5">
        <w:rPr>
          <w:rFonts w:ascii="Arial" w:hAnsi="Arial" w:cs="Arial"/>
          <w:color w:val="000000" w:themeColor="text1"/>
          <w:sz w:val="24"/>
          <w:szCs w:val="24"/>
          <w:lang w:val="en-US"/>
        </w:rPr>
        <w:t xml:space="preserve"> (Accessed on: 5</w:t>
      </w:r>
      <w:r w:rsidR="00FB46A5" w:rsidRPr="00FB46A5">
        <w:rPr>
          <w:rFonts w:ascii="Arial" w:hAnsi="Arial" w:cs="Arial"/>
          <w:color w:val="000000" w:themeColor="text1"/>
          <w:sz w:val="24"/>
          <w:szCs w:val="24"/>
          <w:vertAlign w:val="superscript"/>
          <w:lang w:val="en-US"/>
        </w:rPr>
        <w:t>th</w:t>
      </w:r>
      <w:r w:rsidR="00FB46A5">
        <w:rPr>
          <w:rFonts w:ascii="Arial" w:hAnsi="Arial" w:cs="Arial"/>
          <w:color w:val="000000" w:themeColor="text1"/>
          <w:sz w:val="24"/>
          <w:szCs w:val="24"/>
          <w:lang w:val="en-US"/>
        </w:rPr>
        <w:t xml:space="preserve"> April, 2021)</w:t>
      </w:r>
    </w:p>
    <w:p w14:paraId="4790C5D6" w14:textId="5ECB0D99" w:rsidR="000F4FEB" w:rsidRPr="00024CCB" w:rsidRDefault="000F4FEB" w:rsidP="00184D10">
      <w:pPr>
        <w:spacing w:line="480" w:lineRule="auto"/>
        <w:rPr>
          <w:rFonts w:ascii="Arial" w:hAnsi="Arial" w:cs="Arial"/>
          <w:color w:val="000000" w:themeColor="text1"/>
          <w:sz w:val="24"/>
          <w:szCs w:val="24"/>
          <w:lang w:val="en-US"/>
        </w:rPr>
      </w:pPr>
      <w:r>
        <w:rPr>
          <w:rFonts w:ascii="Arial" w:hAnsi="Arial" w:cs="Arial"/>
          <w:color w:val="000000" w:themeColor="text1"/>
          <w:sz w:val="24"/>
          <w:szCs w:val="24"/>
          <w:lang w:val="en-US"/>
        </w:rPr>
        <w:t>Howell, A</w:t>
      </w:r>
      <w:r w:rsidR="002A46DC">
        <w:rPr>
          <w:rFonts w:ascii="Arial" w:hAnsi="Arial" w:cs="Arial"/>
          <w:color w:val="000000" w:themeColor="text1"/>
          <w:sz w:val="24"/>
          <w:szCs w:val="24"/>
          <w:lang w:val="en-US"/>
        </w:rPr>
        <w:t xml:space="preserve">., and Hamill, K. (2010) </w:t>
      </w:r>
      <w:r w:rsidR="00024CCB">
        <w:rPr>
          <w:rFonts w:ascii="Arial" w:hAnsi="Arial" w:cs="Arial"/>
          <w:i/>
          <w:iCs/>
          <w:color w:val="000000" w:themeColor="text1"/>
          <w:sz w:val="24"/>
          <w:szCs w:val="24"/>
          <w:lang w:val="en-US"/>
        </w:rPr>
        <w:t xml:space="preserve">Economic duress and the tort of intimidation: standing up to the bully. </w:t>
      </w:r>
      <w:r w:rsidR="00024CCB">
        <w:rPr>
          <w:rFonts w:ascii="Arial" w:hAnsi="Arial" w:cs="Arial"/>
          <w:color w:val="000000" w:themeColor="text1"/>
          <w:sz w:val="24"/>
          <w:szCs w:val="24"/>
          <w:lang w:val="en-US"/>
        </w:rPr>
        <w:t xml:space="preserve">Available at: </w:t>
      </w:r>
      <w:hyperlink r:id="rId14" w:history="1">
        <w:r w:rsidR="00B008CD" w:rsidRPr="001838DF">
          <w:rPr>
            <w:rStyle w:val="Hyperlink"/>
            <w:rFonts w:ascii="Arial" w:hAnsi="Arial" w:cs="Arial"/>
            <w:sz w:val="24"/>
            <w:szCs w:val="24"/>
            <w:lang w:val="en-US"/>
          </w:rPr>
          <w:t>https://uk.practicallaw.thomsonreuters.com/7-501-7822?transitionType=Default&amp;contextData=(sc.Default)&amp;firstPage=true</w:t>
        </w:r>
      </w:hyperlink>
      <w:r w:rsidR="00B008CD">
        <w:rPr>
          <w:rFonts w:ascii="Arial" w:hAnsi="Arial" w:cs="Arial"/>
          <w:color w:val="000000" w:themeColor="text1"/>
          <w:sz w:val="24"/>
          <w:szCs w:val="24"/>
          <w:lang w:val="en-US"/>
        </w:rPr>
        <w:t xml:space="preserve"> </w:t>
      </w:r>
      <w:r w:rsidR="004F527A">
        <w:rPr>
          <w:rFonts w:ascii="Arial" w:hAnsi="Arial" w:cs="Arial"/>
          <w:color w:val="000000" w:themeColor="text1"/>
          <w:sz w:val="24"/>
          <w:szCs w:val="24"/>
          <w:lang w:val="en-US"/>
        </w:rPr>
        <w:t>(Accessed on: 6</w:t>
      </w:r>
      <w:r w:rsidR="004F527A" w:rsidRPr="004F527A">
        <w:rPr>
          <w:rFonts w:ascii="Arial" w:hAnsi="Arial" w:cs="Arial"/>
          <w:color w:val="000000" w:themeColor="text1"/>
          <w:sz w:val="24"/>
          <w:szCs w:val="24"/>
          <w:vertAlign w:val="superscript"/>
          <w:lang w:val="en-US"/>
        </w:rPr>
        <w:t>th</w:t>
      </w:r>
      <w:r w:rsidR="004F527A">
        <w:rPr>
          <w:rFonts w:ascii="Arial" w:hAnsi="Arial" w:cs="Arial"/>
          <w:color w:val="000000" w:themeColor="text1"/>
          <w:sz w:val="24"/>
          <w:szCs w:val="24"/>
          <w:lang w:val="en-US"/>
        </w:rPr>
        <w:t xml:space="preserve"> April, 2021)</w:t>
      </w:r>
    </w:p>
    <w:p w14:paraId="0E523F9A" w14:textId="717B5F62" w:rsidR="00BD232E" w:rsidRPr="001B6CA0" w:rsidRDefault="00BD232E" w:rsidP="00184D10">
      <w:pPr>
        <w:spacing w:line="480" w:lineRule="auto"/>
        <w:rPr>
          <w:rFonts w:ascii="Arial" w:hAnsi="Arial" w:cs="Arial"/>
          <w:color w:val="000000" w:themeColor="text1"/>
          <w:sz w:val="24"/>
          <w:szCs w:val="24"/>
          <w:lang w:val="en-US"/>
        </w:rPr>
      </w:pPr>
      <w:r w:rsidRPr="0020062B">
        <w:rPr>
          <w:rFonts w:ascii="Arial" w:hAnsi="Arial" w:cs="Arial"/>
          <w:color w:val="000000" w:themeColor="text1"/>
          <w:sz w:val="24"/>
          <w:szCs w:val="24"/>
          <w:lang w:val="en-US"/>
        </w:rPr>
        <w:t>Loke</w:t>
      </w:r>
      <w:r>
        <w:rPr>
          <w:rFonts w:ascii="Arial" w:hAnsi="Arial" w:cs="Arial"/>
          <w:color w:val="000000" w:themeColor="text1"/>
          <w:sz w:val="24"/>
          <w:szCs w:val="24"/>
          <w:lang w:val="en-US"/>
        </w:rPr>
        <w:t>, A. (201</w:t>
      </w:r>
      <w:r w:rsidR="008A54D4">
        <w:rPr>
          <w:rFonts w:ascii="Arial" w:hAnsi="Arial" w:cs="Arial"/>
          <w:color w:val="000000" w:themeColor="text1"/>
          <w:sz w:val="24"/>
          <w:szCs w:val="24"/>
          <w:lang w:val="en-US"/>
        </w:rPr>
        <w:t>7</w:t>
      </w:r>
      <w:r>
        <w:rPr>
          <w:rFonts w:ascii="Arial" w:hAnsi="Arial" w:cs="Arial"/>
          <w:color w:val="000000" w:themeColor="text1"/>
          <w:sz w:val="24"/>
          <w:szCs w:val="24"/>
          <w:lang w:val="en-US"/>
        </w:rPr>
        <w:t xml:space="preserve">) </w:t>
      </w:r>
      <w:r w:rsidR="00054E7A">
        <w:rPr>
          <w:rFonts w:ascii="Arial" w:hAnsi="Arial" w:cs="Arial"/>
          <w:color w:val="000000" w:themeColor="text1"/>
          <w:sz w:val="24"/>
          <w:szCs w:val="24"/>
          <w:lang w:val="en-US"/>
        </w:rPr>
        <w:t xml:space="preserve">‘Excusable consent in duress’, </w:t>
      </w:r>
      <w:r w:rsidR="001B6CA0">
        <w:rPr>
          <w:rFonts w:ascii="Arial" w:hAnsi="Arial" w:cs="Arial"/>
          <w:i/>
          <w:iCs/>
          <w:color w:val="000000" w:themeColor="text1"/>
          <w:sz w:val="24"/>
          <w:szCs w:val="24"/>
          <w:lang w:val="en-US"/>
        </w:rPr>
        <w:t xml:space="preserve">Legal Studies, </w:t>
      </w:r>
      <w:r w:rsidR="001B6CA0">
        <w:rPr>
          <w:rFonts w:ascii="Arial" w:hAnsi="Arial" w:cs="Arial"/>
          <w:color w:val="000000" w:themeColor="text1"/>
          <w:sz w:val="24"/>
          <w:szCs w:val="24"/>
          <w:lang w:val="en-US"/>
        </w:rPr>
        <w:t xml:space="preserve">37(3), pp. 418-436. DOI: 10.1111/lest.12160 </w:t>
      </w:r>
    </w:p>
    <w:p w14:paraId="217EC085" w14:textId="52C33A15" w:rsidR="00BC1F34" w:rsidRDefault="00BC1F34" w:rsidP="00184D10">
      <w:pPr>
        <w:spacing w:line="480" w:lineRule="auto"/>
        <w:rPr>
          <w:rFonts w:ascii="Arial" w:hAnsi="Arial" w:cs="Arial"/>
          <w:color w:val="000000" w:themeColor="text1"/>
          <w:sz w:val="24"/>
          <w:szCs w:val="24"/>
          <w:lang w:val="en-US"/>
        </w:rPr>
      </w:pPr>
      <w:r>
        <w:rPr>
          <w:rFonts w:ascii="Arial" w:hAnsi="Arial" w:cs="Arial"/>
          <w:color w:val="000000" w:themeColor="text1"/>
          <w:sz w:val="24"/>
          <w:szCs w:val="24"/>
          <w:lang w:val="en-US"/>
        </w:rPr>
        <w:t xml:space="preserve">Mitchell, P. (2017) </w:t>
      </w:r>
      <w:r w:rsidR="00796971">
        <w:rPr>
          <w:rFonts w:ascii="Arial" w:hAnsi="Arial" w:cs="Arial"/>
          <w:color w:val="000000" w:themeColor="text1"/>
          <w:sz w:val="24"/>
          <w:szCs w:val="24"/>
          <w:lang w:val="en-US"/>
        </w:rPr>
        <w:t xml:space="preserve">‘Shifting Paradigms in Duress’, </w:t>
      </w:r>
      <w:r w:rsidR="00325E8A">
        <w:rPr>
          <w:rFonts w:ascii="Arial" w:hAnsi="Arial" w:cs="Arial"/>
          <w:i/>
          <w:iCs/>
          <w:color w:val="000000" w:themeColor="text1"/>
          <w:sz w:val="24"/>
          <w:szCs w:val="24"/>
          <w:lang w:val="en-US"/>
        </w:rPr>
        <w:t xml:space="preserve">Restitution Law Review, </w:t>
      </w:r>
      <w:r w:rsidR="00325E8A">
        <w:rPr>
          <w:rFonts w:ascii="Arial" w:hAnsi="Arial" w:cs="Arial"/>
          <w:color w:val="000000" w:themeColor="text1"/>
          <w:sz w:val="24"/>
          <w:szCs w:val="24"/>
          <w:lang w:val="en-US"/>
        </w:rPr>
        <w:t xml:space="preserve">25, pp. 197-207. Available at: </w:t>
      </w:r>
      <w:hyperlink r:id="rId15" w:history="1">
        <w:r w:rsidR="006D38A2" w:rsidRPr="006629A0">
          <w:rPr>
            <w:rStyle w:val="Hyperlink"/>
            <w:rFonts w:ascii="Arial" w:hAnsi="Arial" w:cs="Arial"/>
            <w:sz w:val="24"/>
            <w:szCs w:val="24"/>
            <w:lang w:val="en-US"/>
          </w:rPr>
          <w:t>https://discovery.ucl.ac.uk/id/eprint/1558773/1/Mitchell-P_SHIFTING%20PARADIGMS%20IN%20DURESS.pdf</w:t>
        </w:r>
      </w:hyperlink>
      <w:r w:rsidR="006D38A2">
        <w:rPr>
          <w:rFonts w:ascii="Arial" w:hAnsi="Arial" w:cs="Arial"/>
          <w:color w:val="000000" w:themeColor="text1"/>
          <w:sz w:val="24"/>
          <w:szCs w:val="24"/>
          <w:lang w:val="en-US"/>
        </w:rPr>
        <w:t xml:space="preserve"> (Accessed on: </w:t>
      </w:r>
      <w:r w:rsidR="004A777B">
        <w:rPr>
          <w:rFonts w:ascii="Arial" w:hAnsi="Arial" w:cs="Arial"/>
          <w:color w:val="000000" w:themeColor="text1"/>
          <w:sz w:val="24"/>
          <w:szCs w:val="24"/>
          <w:lang w:val="en-US"/>
        </w:rPr>
        <w:t>8</w:t>
      </w:r>
      <w:r w:rsidR="004A777B" w:rsidRPr="004A777B">
        <w:rPr>
          <w:rFonts w:ascii="Arial" w:hAnsi="Arial" w:cs="Arial"/>
          <w:color w:val="000000" w:themeColor="text1"/>
          <w:sz w:val="24"/>
          <w:szCs w:val="24"/>
          <w:vertAlign w:val="superscript"/>
          <w:lang w:val="en-US"/>
        </w:rPr>
        <w:t>th</w:t>
      </w:r>
      <w:r w:rsidR="004A777B">
        <w:rPr>
          <w:rFonts w:ascii="Arial" w:hAnsi="Arial" w:cs="Arial"/>
          <w:color w:val="000000" w:themeColor="text1"/>
          <w:sz w:val="24"/>
          <w:szCs w:val="24"/>
          <w:lang w:val="en-US"/>
        </w:rPr>
        <w:t xml:space="preserve"> April, 2021)</w:t>
      </w:r>
    </w:p>
    <w:p w14:paraId="26980961" w14:textId="0846A4CA" w:rsidR="006D731C" w:rsidRPr="00401B9E" w:rsidRDefault="006D731C" w:rsidP="00184D10">
      <w:pPr>
        <w:spacing w:line="480" w:lineRule="auto"/>
        <w:rPr>
          <w:rFonts w:ascii="Arial" w:hAnsi="Arial" w:cs="Arial"/>
          <w:color w:val="000000" w:themeColor="text1"/>
          <w:sz w:val="24"/>
          <w:szCs w:val="24"/>
          <w:lang w:val="en-US"/>
        </w:rPr>
      </w:pPr>
      <w:r>
        <w:rPr>
          <w:rFonts w:ascii="Arial" w:hAnsi="Arial" w:cs="Arial"/>
          <w:color w:val="000000" w:themeColor="text1"/>
          <w:sz w:val="24"/>
          <w:szCs w:val="24"/>
          <w:lang w:val="en-US"/>
        </w:rPr>
        <w:t>Og</w:t>
      </w:r>
      <w:r w:rsidR="003055F1">
        <w:rPr>
          <w:rFonts w:ascii="Arial" w:hAnsi="Arial" w:cs="Arial"/>
          <w:color w:val="000000" w:themeColor="text1"/>
          <w:sz w:val="24"/>
          <w:szCs w:val="24"/>
          <w:lang w:val="en-US"/>
        </w:rPr>
        <w:t xml:space="preserve">ilvie, M. H. (2001) </w:t>
      </w:r>
      <w:r w:rsidR="003055F1">
        <w:rPr>
          <w:rFonts w:ascii="Arial" w:hAnsi="Arial" w:cs="Arial"/>
          <w:i/>
          <w:iCs/>
          <w:color w:val="000000" w:themeColor="text1"/>
          <w:sz w:val="24"/>
          <w:szCs w:val="24"/>
          <w:lang w:val="en-US"/>
        </w:rPr>
        <w:t>Economic Duress in Contract</w:t>
      </w:r>
      <w:r w:rsidR="00946D55">
        <w:rPr>
          <w:rFonts w:ascii="Arial" w:hAnsi="Arial" w:cs="Arial"/>
          <w:i/>
          <w:iCs/>
          <w:color w:val="000000" w:themeColor="text1"/>
          <w:sz w:val="24"/>
          <w:szCs w:val="24"/>
          <w:lang w:val="en-US"/>
        </w:rPr>
        <w:t>: Departure, Detour or Dead-End?</w:t>
      </w:r>
      <w:r w:rsidR="00401B9E">
        <w:rPr>
          <w:rFonts w:ascii="Arial" w:hAnsi="Arial" w:cs="Arial"/>
          <w:i/>
          <w:iCs/>
          <w:color w:val="000000" w:themeColor="text1"/>
          <w:sz w:val="24"/>
          <w:szCs w:val="24"/>
          <w:lang w:val="en-US"/>
        </w:rPr>
        <w:t xml:space="preserve"> </w:t>
      </w:r>
      <w:r w:rsidR="00401B9E">
        <w:rPr>
          <w:rFonts w:ascii="Arial" w:hAnsi="Arial" w:cs="Arial"/>
          <w:color w:val="000000" w:themeColor="text1"/>
          <w:sz w:val="24"/>
          <w:szCs w:val="24"/>
          <w:lang w:val="en-US"/>
        </w:rPr>
        <w:t xml:space="preserve">Available at: </w:t>
      </w:r>
      <w:hyperlink r:id="rId16" w:history="1">
        <w:r w:rsidR="00E0586D" w:rsidRPr="006629A0">
          <w:rPr>
            <w:rStyle w:val="Hyperlink"/>
            <w:rFonts w:ascii="Arial" w:hAnsi="Arial" w:cs="Arial"/>
            <w:sz w:val="24"/>
            <w:szCs w:val="24"/>
            <w:lang w:val="en-US"/>
          </w:rPr>
          <w:t>https://heinonline.org/HOL/LandingPage?handle=hein.journals/canadbus34&amp;div=17&amp;id=&amp;page=</w:t>
        </w:r>
      </w:hyperlink>
      <w:r w:rsidR="00E0586D">
        <w:rPr>
          <w:rFonts w:ascii="Arial" w:hAnsi="Arial" w:cs="Arial"/>
          <w:color w:val="000000" w:themeColor="text1"/>
          <w:sz w:val="24"/>
          <w:szCs w:val="24"/>
          <w:lang w:val="en-US"/>
        </w:rPr>
        <w:t xml:space="preserve"> (Accessed on: 5</w:t>
      </w:r>
      <w:r w:rsidR="00E0586D" w:rsidRPr="00E0586D">
        <w:rPr>
          <w:rFonts w:ascii="Arial" w:hAnsi="Arial" w:cs="Arial"/>
          <w:color w:val="000000" w:themeColor="text1"/>
          <w:sz w:val="24"/>
          <w:szCs w:val="24"/>
          <w:vertAlign w:val="superscript"/>
          <w:lang w:val="en-US"/>
        </w:rPr>
        <w:t>th</w:t>
      </w:r>
      <w:r w:rsidR="00E0586D">
        <w:rPr>
          <w:rFonts w:ascii="Arial" w:hAnsi="Arial" w:cs="Arial"/>
          <w:color w:val="000000" w:themeColor="text1"/>
          <w:sz w:val="24"/>
          <w:szCs w:val="24"/>
          <w:lang w:val="en-US"/>
        </w:rPr>
        <w:t xml:space="preserve"> April, 2021)</w:t>
      </w:r>
    </w:p>
    <w:p w14:paraId="4BB890E1" w14:textId="02D2B814" w:rsidR="00075BF2" w:rsidRDefault="00075BF2" w:rsidP="00184D10">
      <w:pPr>
        <w:spacing w:line="480" w:lineRule="auto"/>
        <w:rPr>
          <w:rFonts w:ascii="Arial" w:hAnsi="Arial" w:cs="Arial"/>
          <w:color w:val="000000" w:themeColor="text1"/>
          <w:sz w:val="24"/>
          <w:szCs w:val="24"/>
          <w:lang w:val="en-US"/>
        </w:rPr>
      </w:pPr>
      <w:r>
        <w:rPr>
          <w:rFonts w:ascii="Arial" w:hAnsi="Arial" w:cs="Arial"/>
          <w:color w:val="000000" w:themeColor="text1"/>
          <w:sz w:val="24"/>
          <w:szCs w:val="24"/>
          <w:lang w:val="en-US"/>
        </w:rPr>
        <w:t>Ogilvie, M. H. (</w:t>
      </w:r>
      <w:r w:rsidR="00972A6C">
        <w:rPr>
          <w:rFonts w:ascii="Arial" w:hAnsi="Arial" w:cs="Arial"/>
          <w:color w:val="000000" w:themeColor="text1"/>
          <w:sz w:val="24"/>
          <w:szCs w:val="24"/>
          <w:lang w:val="en-US"/>
        </w:rPr>
        <w:t>2018</w:t>
      </w:r>
      <w:r>
        <w:rPr>
          <w:rFonts w:ascii="Arial" w:hAnsi="Arial" w:cs="Arial"/>
          <w:color w:val="000000" w:themeColor="text1"/>
          <w:sz w:val="24"/>
          <w:szCs w:val="24"/>
          <w:lang w:val="en-US"/>
        </w:rPr>
        <w:t>)</w:t>
      </w:r>
      <w:r w:rsidR="00972A6C">
        <w:rPr>
          <w:rFonts w:ascii="Arial" w:hAnsi="Arial" w:cs="Arial"/>
          <w:color w:val="000000" w:themeColor="text1"/>
          <w:sz w:val="24"/>
          <w:szCs w:val="24"/>
          <w:lang w:val="en-US"/>
        </w:rPr>
        <w:t xml:space="preserve"> </w:t>
      </w:r>
      <w:r w:rsidR="00972A6C">
        <w:rPr>
          <w:rFonts w:ascii="Arial" w:hAnsi="Arial" w:cs="Arial"/>
          <w:i/>
          <w:iCs/>
          <w:color w:val="000000" w:themeColor="text1"/>
          <w:sz w:val="24"/>
          <w:szCs w:val="24"/>
          <w:lang w:val="en-US"/>
        </w:rPr>
        <w:t xml:space="preserve">Wrongfulness, Rights and Economic Duress. </w:t>
      </w:r>
      <w:r w:rsidR="00972A6C">
        <w:rPr>
          <w:rFonts w:ascii="Arial" w:hAnsi="Arial" w:cs="Arial"/>
          <w:color w:val="000000" w:themeColor="text1"/>
          <w:sz w:val="24"/>
          <w:szCs w:val="24"/>
          <w:lang w:val="en-US"/>
        </w:rPr>
        <w:t xml:space="preserve">Available at: </w:t>
      </w:r>
      <w:hyperlink r:id="rId17" w:history="1">
        <w:r w:rsidR="00EE57D4" w:rsidRPr="006629A0">
          <w:rPr>
            <w:rStyle w:val="Hyperlink"/>
            <w:rFonts w:ascii="Arial" w:hAnsi="Arial" w:cs="Arial"/>
            <w:sz w:val="24"/>
            <w:szCs w:val="24"/>
            <w:lang w:val="en-US"/>
          </w:rPr>
          <w:t>https://rdo-olr.org/wp-content/uploads/2018/02/olr_16.1_ogilvie.pdf</w:t>
        </w:r>
      </w:hyperlink>
      <w:r w:rsidR="00EE57D4">
        <w:rPr>
          <w:rFonts w:ascii="Arial" w:hAnsi="Arial" w:cs="Arial"/>
          <w:color w:val="000000" w:themeColor="text1"/>
          <w:sz w:val="24"/>
          <w:szCs w:val="24"/>
          <w:lang w:val="en-US"/>
        </w:rPr>
        <w:t xml:space="preserve"> </w:t>
      </w:r>
      <w:r w:rsidR="00A03875">
        <w:rPr>
          <w:rFonts w:ascii="Arial" w:hAnsi="Arial" w:cs="Arial"/>
          <w:color w:val="000000" w:themeColor="text1"/>
          <w:sz w:val="24"/>
          <w:szCs w:val="24"/>
          <w:lang w:val="en-US"/>
        </w:rPr>
        <w:t>(Accessed on: 5</w:t>
      </w:r>
      <w:r w:rsidR="00A03875" w:rsidRPr="00A03875">
        <w:rPr>
          <w:rFonts w:ascii="Arial" w:hAnsi="Arial" w:cs="Arial"/>
          <w:color w:val="000000" w:themeColor="text1"/>
          <w:sz w:val="24"/>
          <w:szCs w:val="24"/>
          <w:vertAlign w:val="superscript"/>
          <w:lang w:val="en-US"/>
        </w:rPr>
        <w:t>th</w:t>
      </w:r>
      <w:r w:rsidR="00A03875">
        <w:rPr>
          <w:rFonts w:ascii="Arial" w:hAnsi="Arial" w:cs="Arial"/>
          <w:color w:val="000000" w:themeColor="text1"/>
          <w:sz w:val="24"/>
          <w:szCs w:val="24"/>
          <w:lang w:val="en-US"/>
        </w:rPr>
        <w:t xml:space="preserve"> April, 2021)</w:t>
      </w:r>
    </w:p>
    <w:p w14:paraId="68EC7B4E" w14:textId="3176DAD4" w:rsidR="00EA71E4" w:rsidRPr="00B413B9" w:rsidRDefault="00EA71E4" w:rsidP="00184D10">
      <w:pPr>
        <w:spacing w:line="480" w:lineRule="auto"/>
        <w:rPr>
          <w:rFonts w:ascii="Arial" w:hAnsi="Arial" w:cs="Arial"/>
          <w:color w:val="000000" w:themeColor="text1"/>
          <w:sz w:val="24"/>
          <w:szCs w:val="24"/>
          <w:lang w:val="en-US"/>
        </w:rPr>
      </w:pPr>
      <w:r>
        <w:rPr>
          <w:rFonts w:ascii="Arial" w:hAnsi="Arial" w:cs="Arial"/>
          <w:color w:val="000000" w:themeColor="text1"/>
          <w:sz w:val="24"/>
          <w:szCs w:val="24"/>
          <w:lang w:val="en-US"/>
        </w:rPr>
        <w:t xml:space="preserve">Ohrenstein, D. (2019) </w:t>
      </w:r>
      <w:r w:rsidR="00F608D7">
        <w:rPr>
          <w:rFonts w:ascii="Arial" w:hAnsi="Arial" w:cs="Arial"/>
          <w:i/>
          <w:iCs/>
          <w:color w:val="000000" w:themeColor="text1"/>
          <w:sz w:val="24"/>
          <w:szCs w:val="24"/>
          <w:lang w:val="en-US"/>
        </w:rPr>
        <w:t xml:space="preserve">Undue </w:t>
      </w:r>
      <w:r w:rsidR="00B413B9">
        <w:rPr>
          <w:rFonts w:ascii="Arial" w:hAnsi="Arial" w:cs="Arial"/>
          <w:i/>
          <w:iCs/>
          <w:color w:val="000000" w:themeColor="text1"/>
          <w:sz w:val="24"/>
          <w:szCs w:val="24"/>
          <w:lang w:val="en-US"/>
        </w:rPr>
        <w:t xml:space="preserve">Influence and Duress. </w:t>
      </w:r>
      <w:r w:rsidR="00B413B9">
        <w:rPr>
          <w:rFonts w:ascii="Arial" w:hAnsi="Arial" w:cs="Arial"/>
          <w:color w:val="000000" w:themeColor="text1"/>
          <w:sz w:val="24"/>
          <w:szCs w:val="24"/>
          <w:lang w:val="en-US"/>
        </w:rPr>
        <w:t xml:space="preserve">Available at: </w:t>
      </w:r>
      <w:hyperlink r:id="rId18" w:history="1">
        <w:r w:rsidR="005552B1" w:rsidRPr="000B203A">
          <w:rPr>
            <w:rStyle w:val="Hyperlink"/>
            <w:rFonts w:ascii="Arial" w:hAnsi="Arial" w:cs="Arial"/>
            <w:sz w:val="24"/>
            <w:szCs w:val="24"/>
            <w:lang w:val="en-US"/>
          </w:rPr>
          <w:t>https://radcliffechambers.com/wp-content/uploads/2019/11/Undue_Influence_and_Duress-DO.pdf</w:t>
        </w:r>
      </w:hyperlink>
      <w:r w:rsidR="005552B1">
        <w:rPr>
          <w:rFonts w:ascii="Arial" w:hAnsi="Arial" w:cs="Arial"/>
          <w:color w:val="000000" w:themeColor="text1"/>
          <w:sz w:val="24"/>
          <w:szCs w:val="24"/>
          <w:lang w:val="en-US"/>
        </w:rPr>
        <w:t xml:space="preserve"> (Accessed on: 12</w:t>
      </w:r>
      <w:r w:rsidR="005552B1" w:rsidRPr="005552B1">
        <w:rPr>
          <w:rFonts w:ascii="Arial" w:hAnsi="Arial" w:cs="Arial"/>
          <w:color w:val="000000" w:themeColor="text1"/>
          <w:sz w:val="24"/>
          <w:szCs w:val="24"/>
          <w:vertAlign w:val="superscript"/>
          <w:lang w:val="en-US"/>
        </w:rPr>
        <w:t>th</w:t>
      </w:r>
      <w:r w:rsidR="005552B1">
        <w:rPr>
          <w:rFonts w:ascii="Arial" w:hAnsi="Arial" w:cs="Arial"/>
          <w:color w:val="000000" w:themeColor="text1"/>
          <w:sz w:val="24"/>
          <w:szCs w:val="24"/>
          <w:lang w:val="en-US"/>
        </w:rPr>
        <w:t xml:space="preserve"> April, 2021)</w:t>
      </w:r>
    </w:p>
    <w:p w14:paraId="38C3BE55" w14:textId="7A986C25" w:rsidR="00792C09" w:rsidRDefault="001700E4" w:rsidP="00184D10">
      <w:pPr>
        <w:spacing w:line="480" w:lineRule="auto"/>
        <w:rPr>
          <w:rFonts w:ascii="Arial" w:hAnsi="Arial" w:cs="Arial"/>
          <w:sz w:val="24"/>
          <w:szCs w:val="24"/>
          <w:lang w:val="en-US"/>
        </w:rPr>
      </w:pPr>
      <w:r>
        <w:rPr>
          <w:rFonts w:ascii="Arial" w:hAnsi="Arial" w:cs="Arial"/>
          <w:sz w:val="24"/>
          <w:szCs w:val="24"/>
          <w:lang w:val="en-US"/>
        </w:rPr>
        <w:t xml:space="preserve">Poole, J. (2016) </w:t>
      </w:r>
      <w:r>
        <w:rPr>
          <w:rFonts w:ascii="Arial" w:hAnsi="Arial" w:cs="Arial"/>
          <w:i/>
          <w:iCs/>
          <w:sz w:val="24"/>
          <w:szCs w:val="24"/>
          <w:lang w:val="en-US"/>
        </w:rPr>
        <w:t xml:space="preserve">Textbook on Contract Law. </w:t>
      </w:r>
      <w:r>
        <w:rPr>
          <w:rFonts w:ascii="Arial" w:hAnsi="Arial" w:cs="Arial"/>
          <w:sz w:val="24"/>
          <w:szCs w:val="24"/>
          <w:lang w:val="en-US"/>
        </w:rPr>
        <w:t>13</w:t>
      </w:r>
      <w:r w:rsidRPr="001700E4">
        <w:rPr>
          <w:rFonts w:ascii="Arial" w:hAnsi="Arial" w:cs="Arial"/>
          <w:sz w:val="24"/>
          <w:szCs w:val="24"/>
          <w:vertAlign w:val="superscript"/>
          <w:lang w:val="en-US"/>
        </w:rPr>
        <w:t>th</w:t>
      </w:r>
      <w:r>
        <w:rPr>
          <w:rFonts w:ascii="Arial" w:hAnsi="Arial" w:cs="Arial"/>
          <w:sz w:val="24"/>
          <w:szCs w:val="24"/>
          <w:lang w:val="en-US"/>
        </w:rPr>
        <w:t xml:space="preserve"> Ed. United Kingdom: Oxford University Press.</w:t>
      </w:r>
    </w:p>
    <w:p w14:paraId="77EF27F1" w14:textId="610E298A" w:rsidR="00712090" w:rsidRPr="00501B4E" w:rsidRDefault="00712090" w:rsidP="00A613FB">
      <w:pPr>
        <w:spacing w:line="480" w:lineRule="auto"/>
        <w:jc w:val="both"/>
        <w:rPr>
          <w:rFonts w:ascii="Arial" w:hAnsi="Arial" w:cs="Arial"/>
          <w:color w:val="000000" w:themeColor="text1"/>
          <w:sz w:val="24"/>
          <w:szCs w:val="24"/>
          <w:lang w:val="en-US"/>
        </w:rPr>
      </w:pPr>
      <w:r w:rsidRPr="00297DA7">
        <w:rPr>
          <w:rFonts w:ascii="Arial" w:hAnsi="Arial" w:cs="Arial"/>
          <w:color w:val="000000" w:themeColor="text1"/>
          <w:sz w:val="24"/>
          <w:szCs w:val="24"/>
          <w:lang w:val="en-US"/>
        </w:rPr>
        <w:t>Smith</w:t>
      </w:r>
      <w:r>
        <w:rPr>
          <w:rFonts w:ascii="Arial" w:hAnsi="Arial" w:cs="Arial"/>
          <w:color w:val="000000" w:themeColor="text1"/>
          <w:sz w:val="24"/>
          <w:szCs w:val="24"/>
          <w:lang w:val="en-US"/>
        </w:rPr>
        <w:t xml:space="preserve">, S. A. (1997) ‘Contracting under pressure: A theory of duress’, </w:t>
      </w:r>
      <w:r w:rsidR="00501B4E">
        <w:rPr>
          <w:rFonts w:ascii="Arial" w:hAnsi="Arial" w:cs="Arial"/>
          <w:i/>
          <w:iCs/>
          <w:color w:val="000000" w:themeColor="text1"/>
          <w:sz w:val="24"/>
          <w:szCs w:val="24"/>
          <w:lang w:val="en-US"/>
        </w:rPr>
        <w:t xml:space="preserve">The Cambridge Law Journal, </w:t>
      </w:r>
      <w:r w:rsidR="00501B4E">
        <w:rPr>
          <w:rFonts w:ascii="Arial" w:hAnsi="Arial" w:cs="Arial"/>
          <w:color w:val="000000" w:themeColor="text1"/>
          <w:sz w:val="24"/>
          <w:szCs w:val="24"/>
          <w:lang w:val="en-US"/>
        </w:rPr>
        <w:t xml:space="preserve">56(2), pp. </w:t>
      </w:r>
      <w:r w:rsidR="005D2DB8">
        <w:rPr>
          <w:rFonts w:ascii="Arial" w:hAnsi="Arial" w:cs="Arial"/>
          <w:color w:val="000000" w:themeColor="text1"/>
          <w:sz w:val="24"/>
          <w:szCs w:val="24"/>
          <w:lang w:val="en-US"/>
        </w:rPr>
        <w:t xml:space="preserve">343-373. </w:t>
      </w:r>
      <w:r w:rsidR="00816808">
        <w:rPr>
          <w:rFonts w:ascii="Arial" w:hAnsi="Arial" w:cs="Arial"/>
          <w:color w:val="000000" w:themeColor="text1"/>
          <w:sz w:val="24"/>
          <w:szCs w:val="24"/>
          <w:lang w:val="en-US"/>
        </w:rPr>
        <w:t xml:space="preserve">Available at: </w:t>
      </w:r>
      <w:hyperlink r:id="rId19" w:history="1">
        <w:r w:rsidR="00CA618B" w:rsidRPr="00DB1E28">
          <w:rPr>
            <w:rStyle w:val="Hyperlink"/>
            <w:rFonts w:ascii="Arial" w:hAnsi="Arial" w:cs="Arial"/>
            <w:sz w:val="24"/>
            <w:szCs w:val="24"/>
            <w:lang w:val="en-US"/>
          </w:rPr>
          <w:t>https://www.jstor.org/stable/4508346</w:t>
        </w:r>
      </w:hyperlink>
      <w:r w:rsidR="00CA618B">
        <w:rPr>
          <w:rFonts w:ascii="Arial" w:hAnsi="Arial" w:cs="Arial"/>
          <w:color w:val="000000" w:themeColor="text1"/>
          <w:sz w:val="24"/>
          <w:szCs w:val="24"/>
          <w:lang w:val="en-US"/>
        </w:rPr>
        <w:t xml:space="preserve"> (Accessed on: 6</w:t>
      </w:r>
      <w:r w:rsidR="00CA618B" w:rsidRPr="00CA618B">
        <w:rPr>
          <w:rFonts w:ascii="Arial" w:hAnsi="Arial" w:cs="Arial"/>
          <w:color w:val="000000" w:themeColor="text1"/>
          <w:sz w:val="24"/>
          <w:szCs w:val="24"/>
          <w:vertAlign w:val="superscript"/>
          <w:lang w:val="en-US"/>
        </w:rPr>
        <w:t>th</w:t>
      </w:r>
      <w:r w:rsidR="00CA618B">
        <w:rPr>
          <w:rFonts w:ascii="Arial" w:hAnsi="Arial" w:cs="Arial"/>
          <w:color w:val="000000" w:themeColor="text1"/>
          <w:sz w:val="24"/>
          <w:szCs w:val="24"/>
          <w:lang w:val="en-US"/>
        </w:rPr>
        <w:t xml:space="preserve"> April, 2021)</w:t>
      </w:r>
    </w:p>
    <w:p w14:paraId="62685FE1" w14:textId="15705FEB" w:rsidR="00911409" w:rsidRDefault="00911409" w:rsidP="00A613FB">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Sutton, R. J. (1974) </w:t>
      </w:r>
      <w:r w:rsidR="00A31198">
        <w:rPr>
          <w:rFonts w:ascii="Arial" w:hAnsi="Arial" w:cs="Arial"/>
          <w:color w:val="000000" w:themeColor="text1"/>
          <w:sz w:val="24"/>
          <w:szCs w:val="24"/>
          <w:lang w:val="en-US"/>
        </w:rPr>
        <w:t xml:space="preserve">‘Duress by Threatened Breach of Contract’, </w:t>
      </w:r>
      <w:r w:rsidR="00A26C6D">
        <w:rPr>
          <w:rFonts w:ascii="Arial" w:hAnsi="Arial" w:cs="Arial"/>
          <w:i/>
          <w:iCs/>
          <w:color w:val="000000" w:themeColor="text1"/>
          <w:sz w:val="24"/>
          <w:szCs w:val="24"/>
          <w:lang w:val="en-US"/>
        </w:rPr>
        <w:t xml:space="preserve">McGill Law Journal, </w:t>
      </w:r>
      <w:r w:rsidR="00A26C6D">
        <w:rPr>
          <w:rFonts w:ascii="Arial" w:hAnsi="Arial" w:cs="Arial"/>
          <w:color w:val="000000" w:themeColor="text1"/>
          <w:sz w:val="24"/>
          <w:szCs w:val="24"/>
          <w:lang w:val="en-US"/>
        </w:rPr>
        <w:t>20</w:t>
      </w:r>
      <w:r w:rsidR="00041282">
        <w:rPr>
          <w:rFonts w:ascii="Arial" w:hAnsi="Arial" w:cs="Arial"/>
          <w:color w:val="000000" w:themeColor="text1"/>
          <w:sz w:val="24"/>
          <w:szCs w:val="24"/>
          <w:lang w:val="en-US"/>
        </w:rPr>
        <w:t>, pp. 554-</w:t>
      </w:r>
      <w:r w:rsidR="005F50B3">
        <w:rPr>
          <w:rFonts w:ascii="Arial" w:hAnsi="Arial" w:cs="Arial"/>
          <w:color w:val="000000" w:themeColor="text1"/>
          <w:sz w:val="24"/>
          <w:szCs w:val="24"/>
          <w:lang w:val="en-US"/>
        </w:rPr>
        <w:t xml:space="preserve">586. </w:t>
      </w:r>
      <w:r w:rsidR="00082068">
        <w:rPr>
          <w:rFonts w:ascii="Arial" w:hAnsi="Arial" w:cs="Arial"/>
          <w:color w:val="000000" w:themeColor="text1"/>
          <w:sz w:val="24"/>
          <w:szCs w:val="24"/>
          <w:lang w:val="en-US"/>
        </w:rPr>
        <w:t xml:space="preserve">Available at: </w:t>
      </w:r>
      <w:hyperlink r:id="rId20" w:history="1">
        <w:r w:rsidR="00082068" w:rsidRPr="00DB1E28">
          <w:rPr>
            <w:rStyle w:val="Hyperlink"/>
            <w:rFonts w:ascii="Arial" w:hAnsi="Arial" w:cs="Arial"/>
            <w:sz w:val="24"/>
            <w:szCs w:val="24"/>
            <w:lang w:val="en-US"/>
          </w:rPr>
          <w:t>https://lawjournal.mcgill.ca/wp-content/uploads/pdf/3208479-sutton.pdf</w:t>
        </w:r>
      </w:hyperlink>
      <w:r w:rsidR="00082068">
        <w:rPr>
          <w:rFonts w:ascii="Arial" w:hAnsi="Arial" w:cs="Arial"/>
          <w:color w:val="000000" w:themeColor="text1"/>
          <w:sz w:val="24"/>
          <w:szCs w:val="24"/>
          <w:lang w:val="en-US"/>
        </w:rPr>
        <w:t xml:space="preserve"> (Accessed on: </w:t>
      </w:r>
      <w:r w:rsidR="00C03EFD">
        <w:rPr>
          <w:rFonts w:ascii="Arial" w:hAnsi="Arial" w:cs="Arial"/>
          <w:color w:val="000000" w:themeColor="text1"/>
          <w:sz w:val="24"/>
          <w:szCs w:val="24"/>
          <w:lang w:val="en-US"/>
        </w:rPr>
        <w:t>5</w:t>
      </w:r>
      <w:r w:rsidR="00C03EFD" w:rsidRPr="00C03EFD">
        <w:rPr>
          <w:rFonts w:ascii="Arial" w:hAnsi="Arial" w:cs="Arial"/>
          <w:color w:val="000000" w:themeColor="text1"/>
          <w:sz w:val="24"/>
          <w:szCs w:val="24"/>
          <w:vertAlign w:val="superscript"/>
          <w:lang w:val="en-US"/>
        </w:rPr>
        <w:t>th</w:t>
      </w:r>
      <w:r w:rsidR="00C03EFD">
        <w:rPr>
          <w:rFonts w:ascii="Arial" w:hAnsi="Arial" w:cs="Arial"/>
          <w:color w:val="000000" w:themeColor="text1"/>
          <w:sz w:val="24"/>
          <w:szCs w:val="24"/>
          <w:lang w:val="en-US"/>
        </w:rPr>
        <w:t xml:space="preserve"> April, 2021)</w:t>
      </w:r>
    </w:p>
    <w:p w14:paraId="131C87A0" w14:textId="3E785479" w:rsidR="001835DD" w:rsidRPr="00F556A5" w:rsidRDefault="001835DD" w:rsidP="00A613FB">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Tamblyn, N. (2010) </w:t>
      </w:r>
      <w:r w:rsidR="005A5C28">
        <w:rPr>
          <w:rFonts w:ascii="Arial" w:hAnsi="Arial" w:cs="Arial"/>
          <w:color w:val="000000" w:themeColor="text1"/>
          <w:sz w:val="24"/>
          <w:szCs w:val="24"/>
          <w:lang w:val="en-US"/>
        </w:rPr>
        <w:t xml:space="preserve">‘Contracting Under Lawful Act Duress’, </w:t>
      </w:r>
      <w:r w:rsidR="005A5C28">
        <w:rPr>
          <w:rFonts w:ascii="Arial" w:hAnsi="Arial" w:cs="Arial"/>
          <w:i/>
          <w:iCs/>
          <w:color w:val="000000" w:themeColor="text1"/>
          <w:sz w:val="24"/>
          <w:szCs w:val="24"/>
          <w:lang w:val="en-US"/>
        </w:rPr>
        <w:t>Singapore Journal of Legal Studies</w:t>
      </w:r>
      <w:r w:rsidR="00F556A5">
        <w:rPr>
          <w:rFonts w:ascii="Arial" w:hAnsi="Arial" w:cs="Arial"/>
          <w:i/>
          <w:iCs/>
          <w:color w:val="000000" w:themeColor="text1"/>
          <w:sz w:val="24"/>
          <w:szCs w:val="24"/>
          <w:lang w:val="en-US"/>
        </w:rPr>
        <w:t xml:space="preserve">, </w:t>
      </w:r>
      <w:r w:rsidR="00F556A5">
        <w:rPr>
          <w:rFonts w:ascii="Arial" w:hAnsi="Arial" w:cs="Arial"/>
          <w:color w:val="000000" w:themeColor="text1"/>
          <w:sz w:val="24"/>
          <w:szCs w:val="24"/>
          <w:lang w:val="en-US"/>
        </w:rPr>
        <w:t xml:space="preserve">pp. 400-416. Available at: </w:t>
      </w:r>
      <w:hyperlink r:id="rId21" w:history="1">
        <w:r w:rsidR="009E4892" w:rsidRPr="001838DF">
          <w:rPr>
            <w:rStyle w:val="Hyperlink"/>
            <w:rFonts w:ascii="Arial" w:hAnsi="Arial" w:cs="Arial"/>
            <w:sz w:val="24"/>
            <w:szCs w:val="24"/>
            <w:lang w:val="en-US"/>
          </w:rPr>
          <w:t>https://www.jstor.org/stable/24870504</w:t>
        </w:r>
      </w:hyperlink>
      <w:r w:rsidR="009E4892">
        <w:rPr>
          <w:rFonts w:ascii="Arial" w:hAnsi="Arial" w:cs="Arial"/>
          <w:color w:val="000000" w:themeColor="text1"/>
          <w:sz w:val="24"/>
          <w:szCs w:val="24"/>
          <w:lang w:val="en-US"/>
        </w:rPr>
        <w:t xml:space="preserve"> (Accessed on: </w:t>
      </w:r>
      <w:r w:rsidR="00F62485">
        <w:rPr>
          <w:rFonts w:ascii="Arial" w:hAnsi="Arial" w:cs="Arial"/>
          <w:color w:val="000000" w:themeColor="text1"/>
          <w:sz w:val="24"/>
          <w:szCs w:val="24"/>
          <w:lang w:val="en-US"/>
        </w:rPr>
        <w:t>8</w:t>
      </w:r>
      <w:r w:rsidR="00F62485" w:rsidRPr="00F62485">
        <w:rPr>
          <w:rFonts w:ascii="Arial" w:hAnsi="Arial" w:cs="Arial"/>
          <w:color w:val="000000" w:themeColor="text1"/>
          <w:sz w:val="24"/>
          <w:szCs w:val="24"/>
          <w:vertAlign w:val="superscript"/>
          <w:lang w:val="en-US"/>
        </w:rPr>
        <w:t>th</w:t>
      </w:r>
      <w:r w:rsidR="00F62485">
        <w:rPr>
          <w:rFonts w:ascii="Arial" w:hAnsi="Arial" w:cs="Arial"/>
          <w:color w:val="000000" w:themeColor="text1"/>
          <w:sz w:val="24"/>
          <w:szCs w:val="24"/>
          <w:lang w:val="en-US"/>
        </w:rPr>
        <w:t xml:space="preserve"> April, 2021)</w:t>
      </w:r>
    </w:p>
    <w:p w14:paraId="1AD7A4D6" w14:textId="0CA2FF9B" w:rsidR="00430367" w:rsidRPr="00045EEE" w:rsidRDefault="00430367" w:rsidP="00A613FB">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lastRenderedPageBreak/>
        <w:t xml:space="preserve">Tan, D. (2001) </w:t>
      </w:r>
      <w:r w:rsidR="00FE211C">
        <w:rPr>
          <w:rFonts w:ascii="Arial" w:hAnsi="Arial" w:cs="Arial"/>
          <w:color w:val="000000" w:themeColor="text1"/>
          <w:sz w:val="24"/>
          <w:szCs w:val="24"/>
          <w:lang w:val="en-US"/>
        </w:rPr>
        <w:t>‘Grounds of Economic Duress – Further Clarification or Further Confusion?</w:t>
      </w:r>
      <w:r w:rsidR="00F42C11">
        <w:rPr>
          <w:rFonts w:ascii="Arial" w:hAnsi="Arial" w:cs="Arial"/>
          <w:color w:val="000000" w:themeColor="text1"/>
          <w:sz w:val="24"/>
          <w:szCs w:val="24"/>
          <w:lang w:val="en-US"/>
        </w:rPr>
        <w:t xml:space="preserve">’, </w:t>
      </w:r>
      <w:r w:rsidR="00F42C11">
        <w:rPr>
          <w:rFonts w:ascii="Arial" w:hAnsi="Arial" w:cs="Arial"/>
          <w:i/>
          <w:iCs/>
          <w:color w:val="000000" w:themeColor="text1"/>
          <w:sz w:val="24"/>
          <w:szCs w:val="24"/>
          <w:lang w:val="en-US"/>
        </w:rPr>
        <w:t>Singapore Journal of Legal Studies</w:t>
      </w:r>
      <w:r w:rsidR="00045EEE">
        <w:rPr>
          <w:rFonts w:ascii="Arial" w:hAnsi="Arial" w:cs="Arial"/>
          <w:i/>
          <w:iCs/>
          <w:color w:val="000000" w:themeColor="text1"/>
          <w:sz w:val="24"/>
          <w:szCs w:val="24"/>
          <w:lang w:val="en-US"/>
        </w:rPr>
        <w:t xml:space="preserve">, </w:t>
      </w:r>
      <w:r w:rsidR="005F0AE5">
        <w:rPr>
          <w:rFonts w:ascii="Arial" w:hAnsi="Arial" w:cs="Arial"/>
          <w:color w:val="000000" w:themeColor="text1"/>
          <w:sz w:val="24"/>
          <w:szCs w:val="24"/>
          <w:lang w:val="en-US"/>
        </w:rPr>
        <w:t>pp. 268-279</w:t>
      </w:r>
      <w:r w:rsidR="0099333D">
        <w:rPr>
          <w:rFonts w:ascii="Arial" w:hAnsi="Arial" w:cs="Arial"/>
          <w:color w:val="000000" w:themeColor="text1"/>
          <w:sz w:val="24"/>
          <w:szCs w:val="24"/>
          <w:lang w:val="en-US"/>
        </w:rPr>
        <w:t xml:space="preserve">. Available at: </w:t>
      </w:r>
      <w:hyperlink r:id="rId22" w:history="1">
        <w:r w:rsidR="00263793" w:rsidRPr="006629A0">
          <w:rPr>
            <w:rStyle w:val="Hyperlink"/>
            <w:rFonts w:ascii="Arial" w:hAnsi="Arial" w:cs="Arial"/>
            <w:sz w:val="24"/>
            <w:szCs w:val="24"/>
            <w:lang w:val="en-US"/>
          </w:rPr>
          <w:t>https://www.jstor/stable/24867801</w:t>
        </w:r>
      </w:hyperlink>
      <w:r w:rsidR="00263793">
        <w:rPr>
          <w:rFonts w:ascii="Arial" w:hAnsi="Arial" w:cs="Arial"/>
          <w:color w:val="000000" w:themeColor="text1"/>
          <w:sz w:val="24"/>
          <w:szCs w:val="24"/>
          <w:lang w:val="en-US"/>
        </w:rPr>
        <w:t xml:space="preserve"> (Accessed on: </w:t>
      </w:r>
      <w:r w:rsidR="008645A4">
        <w:rPr>
          <w:rFonts w:ascii="Arial" w:hAnsi="Arial" w:cs="Arial"/>
          <w:color w:val="000000" w:themeColor="text1"/>
          <w:sz w:val="24"/>
          <w:szCs w:val="24"/>
          <w:lang w:val="en-US"/>
        </w:rPr>
        <w:t>7</w:t>
      </w:r>
      <w:r w:rsidR="008645A4" w:rsidRPr="008645A4">
        <w:rPr>
          <w:rFonts w:ascii="Arial" w:hAnsi="Arial" w:cs="Arial"/>
          <w:color w:val="000000" w:themeColor="text1"/>
          <w:sz w:val="24"/>
          <w:szCs w:val="24"/>
          <w:vertAlign w:val="superscript"/>
          <w:lang w:val="en-US"/>
        </w:rPr>
        <w:t>th</w:t>
      </w:r>
      <w:r w:rsidR="008645A4">
        <w:rPr>
          <w:rFonts w:ascii="Arial" w:hAnsi="Arial" w:cs="Arial"/>
          <w:color w:val="000000" w:themeColor="text1"/>
          <w:sz w:val="24"/>
          <w:szCs w:val="24"/>
          <w:lang w:val="en-US"/>
        </w:rPr>
        <w:t xml:space="preserve"> April, 2021)</w:t>
      </w:r>
    </w:p>
    <w:p w14:paraId="5B166248" w14:textId="0C70E75C" w:rsidR="003F4612" w:rsidRDefault="00A613FB" w:rsidP="00A613FB">
      <w:pPr>
        <w:spacing w:line="480" w:lineRule="auto"/>
        <w:jc w:val="both"/>
        <w:rPr>
          <w:rFonts w:ascii="Arial" w:hAnsi="Arial" w:cs="Arial"/>
          <w:color w:val="000000" w:themeColor="text1"/>
          <w:sz w:val="24"/>
          <w:szCs w:val="24"/>
        </w:rPr>
      </w:pPr>
      <w:r>
        <w:rPr>
          <w:rFonts w:ascii="Arial" w:hAnsi="Arial" w:cs="Arial"/>
          <w:color w:val="000000" w:themeColor="text1"/>
          <w:sz w:val="24"/>
          <w:szCs w:val="24"/>
        </w:rPr>
        <w:t xml:space="preserve">Treitel, G. H. (2003) </w:t>
      </w:r>
      <w:r>
        <w:rPr>
          <w:rFonts w:ascii="Arial" w:hAnsi="Arial" w:cs="Arial"/>
          <w:i/>
          <w:iCs/>
          <w:color w:val="000000" w:themeColor="text1"/>
          <w:sz w:val="24"/>
          <w:szCs w:val="24"/>
        </w:rPr>
        <w:t xml:space="preserve">The Law of Contract. </w:t>
      </w:r>
      <w:r>
        <w:rPr>
          <w:rFonts w:ascii="Arial" w:hAnsi="Arial" w:cs="Arial"/>
          <w:color w:val="000000" w:themeColor="text1"/>
          <w:sz w:val="24"/>
          <w:szCs w:val="24"/>
        </w:rPr>
        <w:t>11</w:t>
      </w:r>
      <w:r w:rsidRPr="00963302">
        <w:rPr>
          <w:rFonts w:ascii="Arial" w:hAnsi="Arial" w:cs="Arial"/>
          <w:color w:val="000000" w:themeColor="text1"/>
          <w:sz w:val="24"/>
          <w:szCs w:val="24"/>
          <w:vertAlign w:val="superscript"/>
        </w:rPr>
        <w:t>th</w:t>
      </w:r>
      <w:r>
        <w:rPr>
          <w:rFonts w:ascii="Arial" w:hAnsi="Arial" w:cs="Arial"/>
          <w:color w:val="000000" w:themeColor="text1"/>
          <w:sz w:val="24"/>
          <w:szCs w:val="24"/>
        </w:rPr>
        <w:t xml:space="preserve"> Ed. London: Sweet &amp; Maxwell</w:t>
      </w:r>
    </w:p>
    <w:p w14:paraId="5D68B8B6" w14:textId="33D00F0A" w:rsidR="00B835D6" w:rsidRPr="00E7654B" w:rsidRDefault="00B835D6" w:rsidP="00A613FB">
      <w:pPr>
        <w:spacing w:line="480" w:lineRule="auto"/>
        <w:jc w:val="both"/>
        <w:rPr>
          <w:rFonts w:ascii="Arial" w:hAnsi="Arial" w:cs="Arial"/>
          <w:color w:val="000000" w:themeColor="text1"/>
          <w:sz w:val="24"/>
          <w:szCs w:val="24"/>
        </w:rPr>
      </w:pPr>
      <w:r>
        <w:rPr>
          <w:rFonts w:ascii="Arial" w:hAnsi="Arial" w:cs="Arial"/>
          <w:color w:val="000000" w:themeColor="text1"/>
          <w:sz w:val="24"/>
          <w:szCs w:val="24"/>
        </w:rPr>
        <w:t xml:space="preserve">Trevelyan, </w:t>
      </w:r>
      <w:r w:rsidR="00E7654B">
        <w:rPr>
          <w:rFonts w:ascii="Arial" w:hAnsi="Arial" w:cs="Arial"/>
          <w:color w:val="000000" w:themeColor="text1"/>
          <w:sz w:val="24"/>
          <w:szCs w:val="24"/>
        </w:rPr>
        <w:t xml:space="preserve">L. (2019) </w:t>
      </w:r>
      <w:r w:rsidR="00E7654B">
        <w:rPr>
          <w:rFonts w:ascii="Arial" w:hAnsi="Arial" w:cs="Arial"/>
          <w:i/>
          <w:iCs/>
          <w:color w:val="000000" w:themeColor="text1"/>
          <w:sz w:val="24"/>
          <w:szCs w:val="24"/>
        </w:rPr>
        <w:t xml:space="preserve">What is duress and undue influence in contract law? </w:t>
      </w:r>
      <w:r w:rsidR="00E7654B">
        <w:rPr>
          <w:rFonts w:ascii="Arial" w:hAnsi="Arial" w:cs="Arial"/>
          <w:color w:val="000000" w:themeColor="text1"/>
          <w:sz w:val="24"/>
          <w:szCs w:val="24"/>
        </w:rPr>
        <w:t xml:space="preserve">Available at: </w:t>
      </w:r>
      <w:hyperlink r:id="rId23" w:anchor=":~:text=Duress%20and%20undue%20influence%20essentially,consider%3A%20duress%20and%20undue%20influence" w:history="1">
        <w:r w:rsidR="006076C9" w:rsidRPr="00DB1E28">
          <w:rPr>
            <w:rStyle w:val="Hyperlink"/>
            <w:rFonts w:ascii="Arial" w:hAnsi="Arial" w:cs="Arial"/>
            <w:sz w:val="24"/>
            <w:szCs w:val="24"/>
          </w:rPr>
          <w:t>https://www.inbrief.co.uk/contract-law/duress-undue-influence-in-contracts/#:~:text=Duress%20and%20undue%20influence%20essentially,consider%3A%20duress%20and%20undue%20influence</w:t>
        </w:r>
      </w:hyperlink>
      <w:r w:rsidR="006076C9">
        <w:rPr>
          <w:rFonts w:ascii="Arial" w:hAnsi="Arial" w:cs="Arial"/>
          <w:color w:val="000000" w:themeColor="text1"/>
          <w:sz w:val="24"/>
          <w:szCs w:val="24"/>
        </w:rPr>
        <w:t xml:space="preserve"> (Accessed on: 6</w:t>
      </w:r>
      <w:r w:rsidR="006076C9" w:rsidRPr="006076C9">
        <w:rPr>
          <w:rFonts w:ascii="Arial" w:hAnsi="Arial" w:cs="Arial"/>
          <w:color w:val="000000" w:themeColor="text1"/>
          <w:sz w:val="24"/>
          <w:szCs w:val="24"/>
          <w:vertAlign w:val="superscript"/>
        </w:rPr>
        <w:t>th</w:t>
      </w:r>
      <w:r w:rsidR="006076C9">
        <w:rPr>
          <w:rFonts w:ascii="Arial" w:hAnsi="Arial" w:cs="Arial"/>
          <w:color w:val="000000" w:themeColor="text1"/>
          <w:sz w:val="24"/>
          <w:szCs w:val="24"/>
        </w:rPr>
        <w:t xml:space="preserve"> April, 2021)</w:t>
      </w:r>
    </w:p>
    <w:p w14:paraId="1546C0AF" w14:textId="5356EB4E" w:rsidR="00792C09" w:rsidRDefault="00FB7561" w:rsidP="00184D10">
      <w:pPr>
        <w:spacing w:line="480" w:lineRule="auto"/>
        <w:rPr>
          <w:rFonts w:ascii="Arial" w:hAnsi="Arial" w:cs="Arial"/>
          <w:sz w:val="24"/>
          <w:szCs w:val="24"/>
          <w:lang w:val="en-US"/>
        </w:rPr>
      </w:pPr>
      <w:r w:rsidRPr="00A6615F">
        <w:rPr>
          <w:rFonts w:ascii="Arial" w:hAnsi="Arial" w:cs="Arial"/>
          <w:color w:val="000000" w:themeColor="text1"/>
          <w:sz w:val="24"/>
          <w:szCs w:val="24"/>
          <w:lang w:val="en-US"/>
        </w:rPr>
        <w:t>U</w:t>
      </w:r>
      <w:r w:rsidR="007D7221" w:rsidRPr="00A6615F">
        <w:rPr>
          <w:rFonts w:ascii="Arial" w:hAnsi="Arial" w:cs="Arial"/>
          <w:color w:val="000000" w:themeColor="text1"/>
          <w:sz w:val="24"/>
          <w:szCs w:val="24"/>
          <w:lang w:val="en-US"/>
        </w:rPr>
        <w:t>gbeta</w:t>
      </w:r>
      <w:r w:rsidR="007D7221">
        <w:rPr>
          <w:rFonts w:ascii="Arial" w:hAnsi="Arial" w:cs="Arial"/>
          <w:sz w:val="24"/>
          <w:szCs w:val="24"/>
          <w:lang w:val="en-US"/>
        </w:rPr>
        <w:t>, E. (2020)</w:t>
      </w:r>
      <w:r w:rsidR="005E52A5">
        <w:rPr>
          <w:rFonts w:ascii="Arial" w:hAnsi="Arial" w:cs="Arial"/>
          <w:sz w:val="24"/>
          <w:szCs w:val="24"/>
          <w:lang w:val="en-US"/>
        </w:rPr>
        <w:t xml:space="preserve"> </w:t>
      </w:r>
      <w:r w:rsidR="005E52A5">
        <w:rPr>
          <w:rFonts w:ascii="Arial" w:hAnsi="Arial" w:cs="Arial"/>
          <w:i/>
          <w:iCs/>
          <w:sz w:val="24"/>
          <w:szCs w:val="24"/>
          <w:lang w:val="en-US"/>
        </w:rPr>
        <w:t>Overview of the Doctrines of Duress, Undue Influence and Unconscionabl</w:t>
      </w:r>
      <w:r w:rsidR="00116397">
        <w:rPr>
          <w:rFonts w:ascii="Arial" w:hAnsi="Arial" w:cs="Arial"/>
          <w:i/>
          <w:iCs/>
          <w:sz w:val="24"/>
          <w:szCs w:val="24"/>
          <w:lang w:val="en-US"/>
        </w:rPr>
        <w:t>e Contracts under English Law</w:t>
      </w:r>
      <w:r w:rsidR="002F5877">
        <w:rPr>
          <w:rFonts w:ascii="Arial" w:hAnsi="Arial" w:cs="Arial"/>
          <w:i/>
          <w:iCs/>
          <w:sz w:val="24"/>
          <w:szCs w:val="24"/>
          <w:lang w:val="en-US"/>
        </w:rPr>
        <w:t>. Available at:</w:t>
      </w:r>
      <w:r w:rsidR="00DF7F82">
        <w:rPr>
          <w:rFonts w:ascii="Arial" w:hAnsi="Arial" w:cs="Arial"/>
          <w:sz w:val="24"/>
          <w:szCs w:val="24"/>
          <w:lang w:val="en-US"/>
        </w:rPr>
        <w:t xml:space="preserve"> </w:t>
      </w:r>
      <w:hyperlink r:id="rId24" w:history="1">
        <w:r w:rsidR="00DF7F82" w:rsidRPr="00E17D61">
          <w:rPr>
            <w:rStyle w:val="Hyperlink"/>
            <w:rFonts w:ascii="Arial" w:hAnsi="Arial" w:cs="Arial"/>
            <w:sz w:val="24"/>
            <w:szCs w:val="24"/>
            <w:lang w:val="en-US"/>
          </w:rPr>
          <w:t>https://www.researchgate.net/publication/342883533_Overview_of_the_Doctrines_of_Duress_Undue_Influence_and_Unconscionable_Contracts_under_English_Law</w:t>
        </w:r>
      </w:hyperlink>
      <w:r w:rsidR="00DF7F82">
        <w:rPr>
          <w:rFonts w:ascii="Arial" w:hAnsi="Arial" w:cs="Arial"/>
          <w:sz w:val="24"/>
          <w:szCs w:val="24"/>
          <w:lang w:val="en-US"/>
        </w:rPr>
        <w:t xml:space="preserve"> </w:t>
      </w:r>
      <w:r w:rsidR="002F5877">
        <w:rPr>
          <w:rFonts w:ascii="Arial" w:hAnsi="Arial" w:cs="Arial"/>
          <w:sz w:val="24"/>
          <w:szCs w:val="24"/>
          <w:lang w:val="en-US"/>
        </w:rPr>
        <w:t xml:space="preserve">(Accessed on: </w:t>
      </w:r>
      <w:r w:rsidR="00184D10">
        <w:rPr>
          <w:rFonts w:ascii="Arial" w:hAnsi="Arial" w:cs="Arial"/>
          <w:sz w:val="24"/>
          <w:szCs w:val="24"/>
          <w:lang w:val="en-US"/>
        </w:rPr>
        <w:t>5</w:t>
      </w:r>
      <w:r w:rsidR="00184D10" w:rsidRPr="00184D10">
        <w:rPr>
          <w:rFonts w:ascii="Arial" w:hAnsi="Arial" w:cs="Arial"/>
          <w:sz w:val="24"/>
          <w:szCs w:val="24"/>
          <w:vertAlign w:val="superscript"/>
          <w:lang w:val="en-US"/>
        </w:rPr>
        <w:t>th</w:t>
      </w:r>
      <w:r w:rsidR="00184D10">
        <w:rPr>
          <w:rFonts w:ascii="Arial" w:hAnsi="Arial" w:cs="Arial"/>
          <w:sz w:val="24"/>
          <w:szCs w:val="24"/>
          <w:lang w:val="en-US"/>
        </w:rPr>
        <w:t xml:space="preserve"> April, 2021)</w:t>
      </w:r>
    </w:p>
    <w:p w14:paraId="488E0114" w14:textId="4A8EEA81" w:rsidR="00D708AC" w:rsidRPr="004E747B" w:rsidRDefault="00D708AC" w:rsidP="00184D10">
      <w:pPr>
        <w:spacing w:line="480" w:lineRule="auto"/>
        <w:rPr>
          <w:rFonts w:ascii="Arial" w:hAnsi="Arial" w:cs="Arial"/>
          <w:sz w:val="24"/>
          <w:szCs w:val="24"/>
          <w:lang w:val="en-US"/>
        </w:rPr>
      </w:pPr>
      <w:r w:rsidRPr="002A5F15">
        <w:rPr>
          <w:rFonts w:ascii="Arial" w:hAnsi="Arial" w:cs="Arial"/>
          <w:color w:val="000000" w:themeColor="text1"/>
          <w:sz w:val="24"/>
          <w:szCs w:val="24"/>
          <w:lang w:val="en-US"/>
        </w:rPr>
        <w:t>Waddams</w:t>
      </w:r>
      <w:r>
        <w:rPr>
          <w:rFonts w:ascii="Arial" w:hAnsi="Arial" w:cs="Arial"/>
          <w:sz w:val="24"/>
          <w:szCs w:val="24"/>
          <w:lang w:val="en-US"/>
        </w:rPr>
        <w:t xml:space="preserve">, S. M. (1976) </w:t>
      </w:r>
      <w:r w:rsidR="004E747B">
        <w:rPr>
          <w:rFonts w:ascii="Arial" w:hAnsi="Arial" w:cs="Arial"/>
          <w:sz w:val="24"/>
          <w:szCs w:val="24"/>
          <w:lang w:val="en-US"/>
        </w:rPr>
        <w:t xml:space="preserve">‘Unconscionability in Contracts’, </w:t>
      </w:r>
      <w:r w:rsidR="004E747B">
        <w:rPr>
          <w:rFonts w:ascii="Arial" w:hAnsi="Arial" w:cs="Arial"/>
          <w:i/>
          <w:iCs/>
          <w:sz w:val="24"/>
          <w:szCs w:val="24"/>
          <w:lang w:val="en-US"/>
        </w:rPr>
        <w:t xml:space="preserve">The Modern Law Review, </w:t>
      </w:r>
      <w:r w:rsidR="004E34AA">
        <w:rPr>
          <w:rFonts w:ascii="Arial" w:hAnsi="Arial" w:cs="Arial"/>
          <w:sz w:val="24"/>
          <w:szCs w:val="24"/>
          <w:lang w:val="en-US"/>
        </w:rPr>
        <w:t>39(4), pp. 369-393.</w:t>
      </w:r>
      <w:r w:rsidR="009D40F0">
        <w:rPr>
          <w:rFonts w:ascii="Arial" w:hAnsi="Arial" w:cs="Arial"/>
          <w:sz w:val="24"/>
          <w:szCs w:val="24"/>
          <w:lang w:val="en-US"/>
        </w:rPr>
        <w:t xml:space="preserve"> DOI: </w:t>
      </w:r>
      <w:proofErr w:type="spellStart"/>
      <w:r w:rsidR="004B3FC9" w:rsidRPr="004B3FC9">
        <w:rPr>
          <w:rFonts w:ascii="Arial" w:hAnsi="Arial" w:cs="Arial"/>
          <w:sz w:val="24"/>
          <w:szCs w:val="24"/>
          <w:lang w:val="en-US"/>
        </w:rPr>
        <w:t>doi</w:t>
      </w:r>
      <w:proofErr w:type="spellEnd"/>
      <w:r w:rsidR="004B3FC9" w:rsidRPr="004B3FC9">
        <w:rPr>
          <w:rFonts w:ascii="Arial" w:hAnsi="Arial" w:cs="Arial"/>
          <w:sz w:val="24"/>
          <w:szCs w:val="24"/>
          <w:lang w:val="en-US"/>
        </w:rPr>
        <w:t>/pdf/10.1111/j.1468-2230.1976.tb01462.x</w:t>
      </w:r>
      <w:r w:rsidR="004B3FC9">
        <w:rPr>
          <w:rFonts w:ascii="Arial" w:hAnsi="Arial" w:cs="Arial"/>
          <w:sz w:val="24"/>
          <w:szCs w:val="24"/>
          <w:lang w:val="en-US"/>
        </w:rPr>
        <w:t xml:space="preserve"> </w:t>
      </w:r>
    </w:p>
    <w:p w14:paraId="57F56C6B" w14:textId="5559DC5F" w:rsidR="00ED2219" w:rsidRDefault="00F62A53" w:rsidP="00184D10">
      <w:pPr>
        <w:spacing w:line="480" w:lineRule="auto"/>
        <w:rPr>
          <w:rFonts w:ascii="Arial" w:hAnsi="Arial" w:cs="Arial"/>
          <w:sz w:val="24"/>
          <w:szCs w:val="24"/>
          <w:lang w:val="en-US"/>
        </w:rPr>
      </w:pPr>
      <w:r>
        <w:rPr>
          <w:rFonts w:ascii="Arial" w:hAnsi="Arial" w:cs="Arial"/>
          <w:sz w:val="24"/>
          <w:szCs w:val="24"/>
          <w:lang w:val="en-US"/>
        </w:rPr>
        <w:t xml:space="preserve">Wertheimer, A. (1992) ‘Unconscionability and Contracts’, </w:t>
      </w:r>
      <w:r w:rsidR="005773C0">
        <w:rPr>
          <w:rFonts w:ascii="Arial" w:hAnsi="Arial" w:cs="Arial"/>
          <w:i/>
          <w:iCs/>
          <w:sz w:val="24"/>
          <w:szCs w:val="24"/>
          <w:lang w:val="en-US"/>
        </w:rPr>
        <w:t xml:space="preserve">Business Ethics Quarterly, </w:t>
      </w:r>
      <w:r w:rsidR="005773C0">
        <w:rPr>
          <w:rFonts w:ascii="Arial" w:hAnsi="Arial" w:cs="Arial"/>
          <w:sz w:val="24"/>
          <w:szCs w:val="24"/>
          <w:lang w:val="en-US"/>
        </w:rPr>
        <w:t xml:space="preserve">2(4), pp. </w:t>
      </w:r>
      <w:r w:rsidR="00AA7AE6">
        <w:rPr>
          <w:rFonts w:ascii="Arial" w:hAnsi="Arial" w:cs="Arial"/>
          <w:sz w:val="24"/>
          <w:szCs w:val="24"/>
          <w:lang w:val="en-US"/>
        </w:rPr>
        <w:t>479</w:t>
      </w:r>
      <w:r w:rsidR="006D3839">
        <w:rPr>
          <w:rFonts w:ascii="Arial" w:hAnsi="Arial" w:cs="Arial"/>
          <w:sz w:val="24"/>
          <w:szCs w:val="24"/>
          <w:lang w:val="en-US"/>
        </w:rPr>
        <w:t>-</w:t>
      </w:r>
      <w:r w:rsidR="003A71DB">
        <w:rPr>
          <w:rFonts w:ascii="Arial" w:hAnsi="Arial" w:cs="Arial"/>
          <w:sz w:val="24"/>
          <w:szCs w:val="24"/>
          <w:lang w:val="en-US"/>
        </w:rPr>
        <w:t>496. DOI: 10.</w:t>
      </w:r>
      <w:r w:rsidR="00ED2219">
        <w:rPr>
          <w:rFonts w:ascii="Arial" w:hAnsi="Arial" w:cs="Arial"/>
          <w:sz w:val="24"/>
          <w:szCs w:val="24"/>
          <w:lang w:val="en-US"/>
        </w:rPr>
        <w:t>2307/ 3857584</w:t>
      </w:r>
    </w:p>
    <w:p w14:paraId="07F67051" w14:textId="60BBA815" w:rsidR="00133B8C" w:rsidRPr="008E5D13" w:rsidRDefault="00AE1FCA" w:rsidP="00184D10">
      <w:pPr>
        <w:spacing w:line="480" w:lineRule="auto"/>
        <w:rPr>
          <w:rFonts w:ascii="Arial" w:hAnsi="Arial" w:cs="Arial"/>
          <w:color w:val="000000" w:themeColor="text1"/>
          <w:sz w:val="24"/>
          <w:szCs w:val="24"/>
          <w:lang w:val="en-US"/>
        </w:rPr>
      </w:pPr>
      <w:r>
        <w:rPr>
          <w:rFonts w:ascii="Arial" w:hAnsi="Arial" w:cs="Arial"/>
          <w:color w:val="000000" w:themeColor="text1"/>
          <w:sz w:val="24"/>
          <w:szCs w:val="24"/>
          <w:lang w:val="en-US"/>
        </w:rPr>
        <w:t>Yee, T. (2008</w:t>
      </w:r>
      <w:r w:rsidR="00133B8C">
        <w:rPr>
          <w:rFonts w:ascii="Arial" w:hAnsi="Arial" w:cs="Arial"/>
          <w:color w:val="000000" w:themeColor="text1"/>
          <w:sz w:val="24"/>
          <w:szCs w:val="24"/>
          <w:lang w:val="en-US"/>
        </w:rPr>
        <w:t xml:space="preserve">) </w:t>
      </w:r>
      <w:r w:rsidR="00133B8C">
        <w:rPr>
          <w:rFonts w:ascii="Arial" w:hAnsi="Arial" w:cs="Arial"/>
          <w:i/>
          <w:iCs/>
          <w:color w:val="000000" w:themeColor="text1"/>
          <w:sz w:val="24"/>
          <w:szCs w:val="24"/>
          <w:lang w:val="en-US"/>
        </w:rPr>
        <w:t>The Etridge Influence</w:t>
      </w:r>
      <w:r w:rsidR="00923A27">
        <w:rPr>
          <w:rFonts w:ascii="Arial" w:hAnsi="Arial" w:cs="Arial"/>
          <w:i/>
          <w:iCs/>
          <w:color w:val="000000" w:themeColor="text1"/>
          <w:sz w:val="24"/>
          <w:szCs w:val="24"/>
          <w:lang w:val="en-US"/>
        </w:rPr>
        <w:t xml:space="preserve"> on Undue Influence. </w:t>
      </w:r>
      <w:r w:rsidR="00923A27">
        <w:rPr>
          <w:rFonts w:ascii="Arial" w:hAnsi="Arial" w:cs="Arial"/>
          <w:color w:val="000000" w:themeColor="text1"/>
          <w:sz w:val="24"/>
          <w:szCs w:val="24"/>
          <w:lang w:val="en-US"/>
        </w:rPr>
        <w:t xml:space="preserve">Available at: </w:t>
      </w:r>
      <w:hyperlink r:id="rId25" w:history="1">
        <w:r w:rsidR="00245C27" w:rsidRPr="007B259A">
          <w:rPr>
            <w:rStyle w:val="Hyperlink"/>
            <w:rFonts w:ascii="Arial" w:hAnsi="Arial" w:cs="Arial"/>
            <w:sz w:val="24"/>
            <w:szCs w:val="24"/>
            <w:lang w:val="en-US"/>
          </w:rPr>
          <w:t>https://ir.canterbury.ac.nz/bitstream/handle/10092/853/thesis_fulltext.pdf?sequence=1&amp;isAllowed=y</w:t>
        </w:r>
      </w:hyperlink>
      <w:r w:rsidR="00245C27">
        <w:rPr>
          <w:rFonts w:ascii="Arial" w:hAnsi="Arial" w:cs="Arial"/>
          <w:color w:val="000000" w:themeColor="text1"/>
          <w:sz w:val="24"/>
          <w:szCs w:val="24"/>
          <w:lang w:val="en-US"/>
        </w:rPr>
        <w:t xml:space="preserve"> (Accessed on: </w:t>
      </w:r>
      <w:r w:rsidR="00D671F8">
        <w:rPr>
          <w:rFonts w:ascii="Arial" w:hAnsi="Arial" w:cs="Arial"/>
          <w:color w:val="000000" w:themeColor="text1"/>
          <w:sz w:val="24"/>
          <w:szCs w:val="24"/>
          <w:lang w:val="en-US"/>
        </w:rPr>
        <w:t>14</w:t>
      </w:r>
      <w:r w:rsidR="00D671F8" w:rsidRPr="00D671F8">
        <w:rPr>
          <w:rFonts w:ascii="Arial" w:hAnsi="Arial" w:cs="Arial"/>
          <w:color w:val="000000" w:themeColor="text1"/>
          <w:sz w:val="24"/>
          <w:szCs w:val="24"/>
          <w:vertAlign w:val="superscript"/>
          <w:lang w:val="en-US"/>
        </w:rPr>
        <w:t>th</w:t>
      </w:r>
      <w:r w:rsidR="00D671F8">
        <w:rPr>
          <w:rFonts w:ascii="Arial" w:hAnsi="Arial" w:cs="Arial"/>
          <w:color w:val="000000" w:themeColor="text1"/>
          <w:sz w:val="24"/>
          <w:szCs w:val="24"/>
          <w:lang w:val="en-US"/>
        </w:rPr>
        <w:t xml:space="preserve"> April, 2021)</w:t>
      </w:r>
    </w:p>
    <w:p w14:paraId="3E7B4310" w14:textId="17C13CE1" w:rsidR="002F4374" w:rsidRPr="005773C0" w:rsidRDefault="00ED2219" w:rsidP="00792C09">
      <w:pPr>
        <w:spacing w:line="480" w:lineRule="auto"/>
        <w:jc w:val="both"/>
        <w:rPr>
          <w:rFonts w:ascii="Arial" w:hAnsi="Arial" w:cs="Arial"/>
          <w:sz w:val="24"/>
          <w:szCs w:val="24"/>
          <w:lang w:val="en-US"/>
        </w:rPr>
      </w:pPr>
      <w:r>
        <w:rPr>
          <w:rFonts w:ascii="Arial" w:hAnsi="Arial" w:cs="Arial"/>
          <w:sz w:val="24"/>
          <w:szCs w:val="24"/>
          <w:lang w:val="en-US"/>
        </w:rPr>
        <w:t xml:space="preserve"> </w:t>
      </w:r>
    </w:p>
    <w:p w14:paraId="7211E1D8" w14:textId="2D8F71A8" w:rsidR="00792C09" w:rsidRDefault="00792C09" w:rsidP="00792C09">
      <w:pPr>
        <w:spacing w:line="480" w:lineRule="auto"/>
        <w:jc w:val="both"/>
        <w:rPr>
          <w:rFonts w:ascii="Arial" w:hAnsi="Arial" w:cs="Arial"/>
          <w:b/>
          <w:bCs/>
          <w:sz w:val="24"/>
          <w:szCs w:val="24"/>
          <w:u w:val="single"/>
          <w:lang w:val="en-US"/>
        </w:rPr>
      </w:pPr>
      <w:r>
        <w:rPr>
          <w:rFonts w:ascii="Arial" w:hAnsi="Arial" w:cs="Arial"/>
          <w:b/>
          <w:bCs/>
          <w:sz w:val="24"/>
          <w:szCs w:val="24"/>
          <w:u w:val="single"/>
          <w:lang w:val="en-US"/>
        </w:rPr>
        <w:lastRenderedPageBreak/>
        <w:t xml:space="preserve">Case list: </w:t>
      </w:r>
    </w:p>
    <w:p w14:paraId="4E0091CF" w14:textId="1EED565A" w:rsidR="001046AC" w:rsidRDefault="001046AC" w:rsidP="00792C09">
      <w:pPr>
        <w:spacing w:line="480" w:lineRule="auto"/>
        <w:jc w:val="both"/>
        <w:rPr>
          <w:rFonts w:ascii="Arial" w:hAnsi="Arial" w:cs="Arial"/>
          <w:sz w:val="24"/>
          <w:szCs w:val="24"/>
        </w:rPr>
      </w:pPr>
      <w:r>
        <w:rPr>
          <w:rFonts w:ascii="Arial" w:hAnsi="Arial" w:cs="Arial"/>
          <w:sz w:val="24"/>
          <w:szCs w:val="24"/>
        </w:rPr>
        <w:t>Adam Opel GmbH v Mitras Automotive Ltd [2007]</w:t>
      </w:r>
      <w:r w:rsidR="0069477A">
        <w:rPr>
          <w:rFonts w:ascii="Arial" w:hAnsi="Arial" w:cs="Arial"/>
          <w:sz w:val="24"/>
          <w:szCs w:val="24"/>
        </w:rPr>
        <w:t xml:space="preserve"> EWHC 3205</w:t>
      </w:r>
      <w:r w:rsidR="005945E7">
        <w:rPr>
          <w:rFonts w:ascii="Arial" w:hAnsi="Arial" w:cs="Arial"/>
          <w:sz w:val="24"/>
          <w:szCs w:val="24"/>
        </w:rPr>
        <w:t>.</w:t>
      </w:r>
    </w:p>
    <w:p w14:paraId="12167D76" w14:textId="044E5FB6" w:rsidR="00F470B2" w:rsidRDefault="00F470B2" w:rsidP="00792C09">
      <w:pPr>
        <w:spacing w:line="480" w:lineRule="auto"/>
        <w:jc w:val="both"/>
        <w:rPr>
          <w:rFonts w:ascii="Arial" w:hAnsi="Arial" w:cs="Arial"/>
          <w:sz w:val="24"/>
          <w:szCs w:val="24"/>
        </w:rPr>
      </w:pPr>
      <w:r>
        <w:rPr>
          <w:rFonts w:ascii="Arial" w:hAnsi="Arial" w:cs="Arial"/>
          <w:sz w:val="24"/>
          <w:szCs w:val="24"/>
        </w:rPr>
        <w:t xml:space="preserve">Allcard </w:t>
      </w:r>
      <w:r w:rsidR="002B2621">
        <w:rPr>
          <w:rFonts w:ascii="Arial" w:hAnsi="Arial" w:cs="Arial"/>
          <w:sz w:val="24"/>
          <w:szCs w:val="24"/>
        </w:rPr>
        <w:t xml:space="preserve">v Skinner </w:t>
      </w:r>
      <w:r w:rsidR="00833BA4">
        <w:rPr>
          <w:rFonts w:ascii="Arial" w:hAnsi="Arial" w:cs="Arial"/>
          <w:sz w:val="24"/>
          <w:szCs w:val="24"/>
        </w:rPr>
        <w:t>LR 3</w:t>
      </w:r>
      <w:r w:rsidR="00566B3A">
        <w:rPr>
          <w:rFonts w:ascii="Arial" w:hAnsi="Arial" w:cs="Arial"/>
          <w:sz w:val="24"/>
          <w:szCs w:val="24"/>
        </w:rPr>
        <w:t>6 Ch D 145.</w:t>
      </w:r>
    </w:p>
    <w:p w14:paraId="4A447EE1" w14:textId="09599D9F" w:rsidR="005316F1" w:rsidRDefault="005316F1" w:rsidP="00792C09">
      <w:pPr>
        <w:spacing w:line="480" w:lineRule="auto"/>
        <w:jc w:val="both"/>
        <w:rPr>
          <w:rFonts w:ascii="Arial" w:hAnsi="Arial" w:cs="Arial"/>
          <w:sz w:val="24"/>
          <w:szCs w:val="24"/>
        </w:rPr>
      </w:pPr>
      <w:r>
        <w:rPr>
          <w:rFonts w:ascii="Arial" w:hAnsi="Arial" w:cs="Arial"/>
          <w:sz w:val="24"/>
          <w:szCs w:val="24"/>
        </w:rPr>
        <w:t>Antonio v Antonio [2010] EWHC 1199</w:t>
      </w:r>
      <w:r w:rsidR="009564C6">
        <w:rPr>
          <w:rFonts w:ascii="Arial" w:hAnsi="Arial" w:cs="Arial"/>
          <w:sz w:val="24"/>
          <w:szCs w:val="24"/>
        </w:rPr>
        <w:t>.</w:t>
      </w:r>
    </w:p>
    <w:p w14:paraId="20262138" w14:textId="39C989C7" w:rsidR="002E5582" w:rsidRDefault="002E5582" w:rsidP="00792C09">
      <w:pPr>
        <w:spacing w:line="480" w:lineRule="auto"/>
        <w:jc w:val="both"/>
        <w:rPr>
          <w:rFonts w:ascii="Arial" w:hAnsi="Arial" w:cs="Arial"/>
          <w:sz w:val="24"/>
          <w:szCs w:val="24"/>
        </w:rPr>
      </w:pPr>
      <w:r>
        <w:rPr>
          <w:rFonts w:ascii="Arial" w:hAnsi="Arial" w:cs="Arial"/>
          <w:sz w:val="24"/>
          <w:szCs w:val="24"/>
        </w:rPr>
        <w:t>Astley v Reynolds</w:t>
      </w:r>
      <w:r w:rsidR="00E21F51">
        <w:rPr>
          <w:rFonts w:ascii="Arial" w:hAnsi="Arial" w:cs="Arial"/>
          <w:sz w:val="24"/>
          <w:szCs w:val="24"/>
        </w:rPr>
        <w:t xml:space="preserve"> [1725] 2 Str 915; 93 ER 939.</w:t>
      </w:r>
    </w:p>
    <w:p w14:paraId="03B76F1D" w14:textId="618CC3B8" w:rsidR="002D03D5" w:rsidRDefault="002D03D5" w:rsidP="00792C09">
      <w:pPr>
        <w:spacing w:line="480" w:lineRule="auto"/>
        <w:jc w:val="both"/>
        <w:rPr>
          <w:rFonts w:ascii="Arial" w:hAnsi="Arial" w:cs="Arial"/>
          <w:sz w:val="24"/>
          <w:szCs w:val="24"/>
        </w:rPr>
      </w:pPr>
      <w:r>
        <w:rPr>
          <w:rFonts w:ascii="Arial" w:hAnsi="Arial" w:cs="Arial"/>
          <w:sz w:val="24"/>
          <w:szCs w:val="24"/>
        </w:rPr>
        <w:t>Atlas Express Ltd v Kafco (Importers</w:t>
      </w:r>
      <w:r w:rsidR="002A7304">
        <w:rPr>
          <w:rFonts w:ascii="Arial" w:hAnsi="Arial" w:cs="Arial"/>
          <w:sz w:val="24"/>
          <w:szCs w:val="24"/>
        </w:rPr>
        <w:t xml:space="preserve"> &amp; Distributors) Ltd [1989] 1 All ER</w:t>
      </w:r>
      <w:r w:rsidR="00764319">
        <w:rPr>
          <w:rFonts w:ascii="Arial" w:hAnsi="Arial" w:cs="Arial"/>
          <w:sz w:val="24"/>
          <w:szCs w:val="24"/>
        </w:rPr>
        <w:t xml:space="preserve"> 641.</w:t>
      </w:r>
    </w:p>
    <w:p w14:paraId="1A27A3E0" w14:textId="2A68DDB6" w:rsidR="00ED3A46" w:rsidRDefault="00ED3A46" w:rsidP="00ED3A46">
      <w:pPr>
        <w:spacing w:line="480" w:lineRule="auto"/>
        <w:rPr>
          <w:rFonts w:ascii="Arial" w:hAnsi="Arial" w:cs="Arial"/>
          <w:sz w:val="24"/>
          <w:szCs w:val="24"/>
        </w:rPr>
      </w:pPr>
      <w:r w:rsidRPr="00ED3A46">
        <w:rPr>
          <w:rFonts w:ascii="Arial" w:hAnsi="Arial" w:cs="Arial"/>
          <w:sz w:val="24"/>
          <w:szCs w:val="24"/>
        </w:rPr>
        <w:t xml:space="preserve">B &amp; S Contracts &amp; Design Ltd v Victor Green Publications Ltd [1984] ICR 419. </w:t>
      </w:r>
    </w:p>
    <w:p w14:paraId="140E69C9" w14:textId="65AC7ABA" w:rsidR="00134468" w:rsidRDefault="00134468" w:rsidP="00ED3A46">
      <w:pPr>
        <w:spacing w:line="480" w:lineRule="auto"/>
        <w:rPr>
          <w:rFonts w:ascii="Arial" w:hAnsi="Arial" w:cs="Arial"/>
          <w:sz w:val="24"/>
          <w:szCs w:val="24"/>
        </w:rPr>
      </w:pPr>
      <w:r>
        <w:rPr>
          <w:rFonts w:ascii="Arial" w:hAnsi="Arial" w:cs="Arial"/>
          <w:sz w:val="24"/>
          <w:szCs w:val="24"/>
        </w:rPr>
        <w:t>Bank of Credit and Commerce International SA v Aboody [1990]</w:t>
      </w:r>
      <w:r w:rsidR="00B374C8">
        <w:rPr>
          <w:rFonts w:ascii="Arial" w:hAnsi="Arial" w:cs="Arial"/>
          <w:sz w:val="24"/>
          <w:szCs w:val="24"/>
        </w:rPr>
        <w:t xml:space="preserve"> 1 QB 923.</w:t>
      </w:r>
    </w:p>
    <w:p w14:paraId="0E35C65C" w14:textId="4DFE289D" w:rsidR="00F67BF8" w:rsidRDefault="001A6456" w:rsidP="00ED3A46">
      <w:pPr>
        <w:spacing w:line="480" w:lineRule="auto"/>
        <w:rPr>
          <w:rFonts w:ascii="Arial" w:hAnsi="Arial" w:cs="Arial"/>
          <w:sz w:val="24"/>
          <w:szCs w:val="24"/>
        </w:rPr>
      </w:pPr>
      <w:r>
        <w:rPr>
          <w:rFonts w:ascii="Arial" w:hAnsi="Arial" w:cs="Arial"/>
          <w:sz w:val="24"/>
          <w:szCs w:val="24"/>
        </w:rPr>
        <w:t>Barclays Bank Plc v O’Brien [1994]</w:t>
      </w:r>
      <w:r w:rsidR="00134468">
        <w:rPr>
          <w:rFonts w:ascii="Arial" w:hAnsi="Arial" w:cs="Arial"/>
          <w:sz w:val="24"/>
          <w:szCs w:val="24"/>
        </w:rPr>
        <w:t xml:space="preserve"> 1 AC 180.</w:t>
      </w:r>
    </w:p>
    <w:p w14:paraId="1FB21DD0" w14:textId="44E250F8" w:rsidR="00830337" w:rsidRDefault="00830337" w:rsidP="00792C09">
      <w:pPr>
        <w:spacing w:line="480" w:lineRule="auto"/>
        <w:jc w:val="both"/>
        <w:rPr>
          <w:rFonts w:ascii="Arial" w:hAnsi="Arial" w:cs="Arial"/>
          <w:sz w:val="24"/>
          <w:szCs w:val="24"/>
        </w:rPr>
      </w:pPr>
      <w:r>
        <w:rPr>
          <w:rFonts w:ascii="Arial" w:hAnsi="Arial" w:cs="Arial"/>
          <w:sz w:val="24"/>
          <w:szCs w:val="24"/>
        </w:rPr>
        <w:t xml:space="preserve">Barton v Armstrong [1976] </w:t>
      </w:r>
      <w:r w:rsidR="00980F4D">
        <w:rPr>
          <w:rFonts w:ascii="Arial" w:hAnsi="Arial" w:cs="Arial"/>
          <w:sz w:val="24"/>
          <w:szCs w:val="24"/>
        </w:rPr>
        <w:t xml:space="preserve">1 </w:t>
      </w:r>
      <w:r w:rsidR="00381247">
        <w:rPr>
          <w:rFonts w:ascii="Arial" w:hAnsi="Arial" w:cs="Arial"/>
          <w:sz w:val="24"/>
          <w:szCs w:val="24"/>
        </w:rPr>
        <w:t>AC 104.</w:t>
      </w:r>
    </w:p>
    <w:p w14:paraId="233D84BA" w14:textId="116D58DE" w:rsidR="0030793C" w:rsidRDefault="00A90E03" w:rsidP="00CB4E16">
      <w:pPr>
        <w:spacing w:line="480" w:lineRule="auto"/>
        <w:jc w:val="both"/>
        <w:rPr>
          <w:rFonts w:ascii="Arial" w:hAnsi="Arial" w:cs="Arial"/>
          <w:sz w:val="24"/>
          <w:szCs w:val="24"/>
        </w:rPr>
      </w:pPr>
      <w:r>
        <w:rPr>
          <w:rFonts w:ascii="Arial" w:hAnsi="Arial" w:cs="Arial"/>
          <w:sz w:val="24"/>
          <w:szCs w:val="24"/>
        </w:rPr>
        <w:t>Cari</w:t>
      </w:r>
      <w:r w:rsidR="0021366E">
        <w:rPr>
          <w:rFonts w:ascii="Arial" w:hAnsi="Arial" w:cs="Arial"/>
          <w:sz w:val="24"/>
          <w:szCs w:val="24"/>
        </w:rPr>
        <w:t>llion Construction Ltd v Felix (UK) Ltd</w:t>
      </w:r>
      <w:r w:rsidR="00700336">
        <w:rPr>
          <w:rFonts w:ascii="Arial" w:hAnsi="Arial" w:cs="Arial"/>
          <w:sz w:val="24"/>
          <w:szCs w:val="24"/>
        </w:rPr>
        <w:t xml:space="preserve"> [2001] BLR 1.</w:t>
      </w:r>
      <w:r w:rsidR="0030793C" w:rsidRPr="0030793C">
        <w:rPr>
          <w:rFonts w:ascii="Arial" w:hAnsi="Arial" w:cs="Arial"/>
          <w:sz w:val="24"/>
          <w:szCs w:val="24"/>
        </w:rPr>
        <w:t xml:space="preserve"> </w:t>
      </w:r>
    </w:p>
    <w:p w14:paraId="2AF6EB55" w14:textId="7D8E6882" w:rsidR="0030793C" w:rsidRPr="00825071" w:rsidRDefault="0030793C" w:rsidP="00CB4E16">
      <w:pPr>
        <w:spacing w:line="480" w:lineRule="auto"/>
        <w:jc w:val="both"/>
        <w:rPr>
          <w:rFonts w:ascii="Arial" w:hAnsi="Arial" w:cs="Arial"/>
          <w:color w:val="000000" w:themeColor="text1"/>
          <w:sz w:val="24"/>
          <w:szCs w:val="24"/>
        </w:rPr>
      </w:pPr>
      <w:r w:rsidRPr="00825071">
        <w:rPr>
          <w:rFonts w:ascii="Arial" w:hAnsi="Arial" w:cs="Arial"/>
          <w:color w:val="000000" w:themeColor="text1"/>
          <w:sz w:val="24"/>
          <w:szCs w:val="24"/>
        </w:rPr>
        <w:t>Cre</w:t>
      </w:r>
      <w:r w:rsidR="00790066" w:rsidRPr="00825071">
        <w:rPr>
          <w:rFonts w:ascii="Arial" w:hAnsi="Arial" w:cs="Arial"/>
          <w:color w:val="000000" w:themeColor="text1"/>
          <w:sz w:val="24"/>
          <w:szCs w:val="24"/>
        </w:rPr>
        <w:t>dit Lyonnais Bank Nederland NV v Burch [1997] 1 All ER 144.</w:t>
      </w:r>
    </w:p>
    <w:p w14:paraId="39490639" w14:textId="5CA718C0" w:rsidR="00A90E03" w:rsidRDefault="0030793C" w:rsidP="00792C09">
      <w:pPr>
        <w:spacing w:line="480" w:lineRule="auto"/>
        <w:jc w:val="both"/>
        <w:rPr>
          <w:rFonts w:ascii="Arial" w:hAnsi="Arial" w:cs="Arial"/>
          <w:sz w:val="24"/>
          <w:szCs w:val="24"/>
        </w:rPr>
      </w:pPr>
      <w:r>
        <w:rPr>
          <w:rFonts w:ascii="Arial" w:hAnsi="Arial" w:cs="Arial"/>
          <w:sz w:val="24"/>
          <w:szCs w:val="24"/>
        </w:rPr>
        <w:t>CTN Cash and Carry Ltd v Gallagher Ltd [1994] 4 All ER 714.</w:t>
      </w:r>
    </w:p>
    <w:p w14:paraId="41113B11" w14:textId="546C51DB" w:rsidR="00212D83" w:rsidRDefault="00212D83" w:rsidP="00792C09">
      <w:pPr>
        <w:spacing w:line="480" w:lineRule="auto"/>
        <w:jc w:val="both"/>
        <w:rPr>
          <w:rFonts w:ascii="Arial" w:hAnsi="Arial" w:cs="Arial"/>
          <w:sz w:val="24"/>
          <w:szCs w:val="24"/>
        </w:rPr>
      </w:pPr>
      <w:r>
        <w:rPr>
          <w:rFonts w:ascii="Arial" w:hAnsi="Arial" w:cs="Arial"/>
          <w:sz w:val="24"/>
          <w:szCs w:val="24"/>
        </w:rPr>
        <w:t>Cummings v Ince [</w:t>
      </w:r>
      <w:r w:rsidR="00E767AB">
        <w:rPr>
          <w:rFonts w:ascii="Arial" w:hAnsi="Arial" w:cs="Arial"/>
          <w:sz w:val="24"/>
          <w:szCs w:val="24"/>
        </w:rPr>
        <w:t>1847] 11 Q.B. 112.</w:t>
      </w:r>
    </w:p>
    <w:p w14:paraId="0D6203C9" w14:textId="1C5FF71A" w:rsidR="001E5C40" w:rsidRPr="000D479F" w:rsidRDefault="001E5C40" w:rsidP="00792C09">
      <w:pPr>
        <w:spacing w:line="480" w:lineRule="auto"/>
        <w:jc w:val="both"/>
        <w:rPr>
          <w:rFonts w:ascii="Arial" w:hAnsi="Arial" w:cs="Arial"/>
          <w:color w:val="000000" w:themeColor="text1"/>
          <w:sz w:val="24"/>
          <w:szCs w:val="24"/>
        </w:rPr>
      </w:pPr>
      <w:r w:rsidRPr="000D479F">
        <w:rPr>
          <w:rFonts w:ascii="Arial" w:hAnsi="Arial" w:cs="Arial"/>
          <w:color w:val="000000" w:themeColor="text1"/>
          <w:sz w:val="24"/>
          <w:szCs w:val="24"/>
        </w:rPr>
        <w:t xml:space="preserve">Daniel v </w:t>
      </w:r>
      <w:r w:rsidR="00B71945" w:rsidRPr="000D479F">
        <w:rPr>
          <w:rFonts w:ascii="Arial" w:hAnsi="Arial" w:cs="Arial"/>
          <w:color w:val="000000" w:themeColor="text1"/>
          <w:sz w:val="24"/>
          <w:szCs w:val="24"/>
        </w:rPr>
        <w:t xml:space="preserve">Drew [2005] EWCA Civ 507, [2005] 2 FCR 365. </w:t>
      </w:r>
    </w:p>
    <w:p w14:paraId="2C1A87B7" w14:textId="04931A6D" w:rsidR="00182819" w:rsidRDefault="00182819" w:rsidP="00792C09">
      <w:pPr>
        <w:spacing w:line="480" w:lineRule="auto"/>
        <w:jc w:val="both"/>
        <w:rPr>
          <w:rFonts w:ascii="Arial" w:hAnsi="Arial" w:cs="Arial"/>
          <w:sz w:val="24"/>
          <w:szCs w:val="24"/>
        </w:rPr>
      </w:pPr>
      <w:r>
        <w:rPr>
          <w:rFonts w:ascii="Arial" w:hAnsi="Arial" w:cs="Arial"/>
          <w:sz w:val="24"/>
          <w:szCs w:val="24"/>
        </w:rPr>
        <w:t>Dimskal Shipping Co. SA v International Transport Workers’ Federation, The Evia Luck [1991] 4 All ER 87</w:t>
      </w:r>
      <w:r w:rsidR="00B933A4">
        <w:rPr>
          <w:rFonts w:ascii="Arial" w:hAnsi="Arial" w:cs="Arial"/>
          <w:sz w:val="24"/>
          <w:szCs w:val="24"/>
        </w:rPr>
        <w:t>1.</w:t>
      </w:r>
    </w:p>
    <w:p w14:paraId="30CCE148" w14:textId="558910F1" w:rsidR="00764319" w:rsidRDefault="00764319" w:rsidP="00792C09">
      <w:pPr>
        <w:spacing w:line="480" w:lineRule="auto"/>
        <w:jc w:val="both"/>
        <w:rPr>
          <w:rFonts w:ascii="Arial" w:hAnsi="Arial" w:cs="Arial"/>
          <w:sz w:val="24"/>
          <w:szCs w:val="24"/>
        </w:rPr>
      </w:pPr>
      <w:r>
        <w:rPr>
          <w:rFonts w:ascii="Arial" w:hAnsi="Arial" w:cs="Arial"/>
          <w:sz w:val="24"/>
          <w:szCs w:val="24"/>
        </w:rPr>
        <w:t>DSND Subsea Ltd</w:t>
      </w:r>
      <w:r w:rsidR="001E6656">
        <w:rPr>
          <w:rFonts w:ascii="Arial" w:hAnsi="Arial" w:cs="Arial"/>
          <w:sz w:val="24"/>
          <w:szCs w:val="24"/>
        </w:rPr>
        <w:t xml:space="preserve"> v Petroleum Geo-Services ASA [2000]</w:t>
      </w:r>
      <w:r w:rsidR="007A4BC7">
        <w:rPr>
          <w:rFonts w:ascii="Arial" w:hAnsi="Arial" w:cs="Arial"/>
          <w:sz w:val="24"/>
          <w:szCs w:val="24"/>
        </w:rPr>
        <w:t xml:space="preserve"> BLR 530.</w:t>
      </w:r>
    </w:p>
    <w:p w14:paraId="49407090" w14:textId="29775219" w:rsidR="00116B53" w:rsidRPr="00825071" w:rsidRDefault="00116B53" w:rsidP="00792C09">
      <w:pPr>
        <w:spacing w:line="480" w:lineRule="auto"/>
        <w:jc w:val="both"/>
        <w:rPr>
          <w:rFonts w:ascii="Arial" w:hAnsi="Arial" w:cs="Arial"/>
          <w:color w:val="000000" w:themeColor="text1"/>
          <w:sz w:val="24"/>
          <w:szCs w:val="24"/>
        </w:rPr>
      </w:pPr>
      <w:r w:rsidRPr="00825071">
        <w:rPr>
          <w:rFonts w:ascii="Arial" w:hAnsi="Arial" w:cs="Arial"/>
          <w:color w:val="000000" w:themeColor="text1"/>
          <w:sz w:val="24"/>
          <w:szCs w:val="24"/>
        </w:rPr>
        <w:t>Howard v Howard-Lawson [2012] EWHC 3258 (Ch)</w:t>
      </w:r>
      <w:r w:rsidR="00EF3542" w:rsidRPr="00825071">
        <w:rPr>
          <w:rFonts w:ascii="Arial" w:hAnsi="Arial" w:cs="Arial"/>
          <w:color w:val="000000" w:themeColor="text1"/>
          <w:sz w:val="24"/>
          <w:szCs w:val="24"/>
        </w:rPr>
        <w:t>, [2013] EWCA Civ 654.</w:t>
      </w:r>
    </w:p>
    <w:p w14:paraId="06B1E1C1" w14:textId="04A6D387" w:rsidR="0090120D" w:rsidRDefault="0090120D" w:rsidP="00792C09">
      <w:pPr>
        <w:spacing w:line="480" w:lineRule="auto"/>
        <w:jc w:val="both"/>
        <w:rPr>
          <w:rFonts w:ascii="Arial" w:hAnsi="Arial" w:cs="Arial"/>
          <w:color w:val="000000" w:themeColor="text1"/>
          <w:sz w:val="24"/>
          <w:szCs w:val="24"/>
        </w:rPr>
      </w:pPr>
      <w:r w:rsidRPr="006D7878">
        <w:rPr>
          <w:rFonts w:ascii="Arial" w:hAnsi="Arial" w:cs="Arial"/>
          <w:color w:val="000000" w:themeColor="text1"/>
          <w:sz w:val="24"/>
          <w:szCs w:val="24"/>
        </w:rPr>
        <w:lastRenderedPageBreak/>
        <w:t>Kolmar Group AG</w:t>
      </w:r>
      <w:r w:rsidR="00564A71" w:rsidRPr="006D7878">
        <w:rPr>
          <w:rFonts w:ascii="Arial" w:hAnsi="Arial" w:cs="Arial"/>
          <w:color w:val="000000" w:themeColor="text1"/>
          <w:sz w:val="24"/>
          <w:szCs w:val="24"/>
        </w:rPr>
        <w:t xml:space="preserve"> v Traxpo Enterprises Pvt Ltd [2010] EWHC 113</w:t>
      </w:r>
      <w:r w:rsidR="00AA67DD" w:rsidRPr="006D7878">
        <w:rPr>
          <w:rFonts w:ascii="Arial" w:hAnsi="Arial" w:cs="Arial"/>
          <w:color w:val="000000" w:themeColor="text1"/>
          <w:sz w:val="24"/>
          <w:szCs w:val="24"/>
        </w:rPr>
        <w:t>.</w:t>
      </w:r>
    </w:p>
    <w:p w14:paraId="0F0D948C" w14:textId="386C5F4F" w:rsidR="00445C70" w:rsidRPr="00825071" w:rsidRDefault="00445C70" w:rsidP="00792C09">
      <w:pPr>
        <w:spacing w:line="480" w:lineRule="auto"/>
        <w:jc w:val="both"/>
        <w:rPr>
          <w:rFonts w:ascii="Arial" w:hAnsi="Arial" w:cs="Arial"/>
          <w:color w:val="000000" w:themeColor="text1"/>
          <w:sz w:val="24"/>
          <w:szCs w:val="24"/>
        </w:rPr>
      </w:pPr>
      <w:r w:rsidRPr="00825071">
        <w:rPr>
          <w:rFonts w:ascii="Arial" w:hAnsi="Arial" w:cs="Arial"/>
          <w:color w:val="000000" w:themeColor="text1"/>
          <w:sz w:val="24"/>
          <w:szCs w:val="24"/>
        </w:rPr>
        <w:t>Leeder (aka Newey) v Stevens [2005] EWCA Civ 50</w:t>
      </w:r>
      <w:r w:rsidR="00F65B76" w:rsidRPr="00825071">
        <w:rPr>
          <w:rFonts w:ascii="Arial" w:hAnsi="Arial" w:cs="Arial"/>
          <w:color w:val="000000" w:themeColor="text1"/>
          <w:sz w:val="24"/>
          <w:szCs w:val="24"/>
        </w:rPr>
        <w:t>, [2005] 149 SJLB 112.</w:t>
      </w:r>
    </w:p>
    <w:p w14:paraId="7779EC2C" w14:textId="36222F14" w:rsidR="00F801FA" w:rsidRPr="00113207" w:rsidRDefault="00F801FA" w:rsidP="00792C09">
      <w:pPr>
        <w:spacing w:line="480" w:lineRule="auto"/>
        <w:jc w:val="both"/>
        <w:rPr>
          <w:rFonts w:ascii="Arial" w:hAnsi="Arial" w:cs="Arial"/>
          <w:color w:val="000000" w:themeColor="text1"/>
          <w:sz w:val="24"/>
          <w:szCs w:val="24"/>
        </w:rPr>
      </w:pPr>
      <w:r w:rsidRPr="00113207">
        <w:rPr>
          <w:rFonts w:ascii="Arial" w:hAnsi="Arial" w:cs="Arial"/>
          <w:color w:val="000000" w:themeColor="text1"/>
          <w:sz w:val="24"/>
          <w:szCs w:val="24"/>
        </w:rPr>
        <w:t xml:space="preserve">Lloyds Bank Ltd v Bundy </w:t>
      </w:r>
      <w:r w:rsidR="0023031E" w:rsidRPr="00113207">
        <w:rPr>
          <w:rFonts w:ascii="Arial" w:hAnsi="Arial" w:cs="Arial"/>
          <w:color w:val="000000" w:themeColor="text1"/>
          <w:sz w:val="24"/>
          <w:szCs w:val="24"/>
        </w:rPr>
        <w:t>[1975] QB 326.</w:t>
      </w:r>
    </w:p>
    <w:p w14:paraId="7219A709" w14:textId="5CD3A0D6" w:rsidR="00070B44" w:rsidRDefault="00070B44" w:rsidP="00792C09">
      <w:pPr>
        <w:spacing w:line="480" w:lineRule="auto"/>
        <w:jc w:val="both"/>
        <w:rPr>
          <w:rFonts w:ascii="Arial" w:hAnsi="Arial" w:cs="Arial"/>
          <w:sz w:val="24"/>
          <w:szCs w:val="24"/>
        </w:rPr>
      </w:pPr>
      <w:r>
        <w:rPr>
          <w:rFonts w:ascii="Arial" w:hAnsi="Arial" w:cs="Arial"/>
          <w:sz w:val="24"/>
          <w:szCs w:val="24"/>
        </w:rPr>
        <w:t xml:space="preserve">Lynch v D.P.P. of Northern Ireland [1975] </w:t>
      </w:r>
      <w:r w:rsidR="00434ACF">
        <w:rPr>
          <w:rFonts w:ascii="Arial" w:hAnsi="Arial" w:cs="Arial"/>
          <w:sz w:val="24"/>
          <w:szCs w:val="24"/>
        </w:rPr>
        <w:t xml:space="preserve">AC </w:t>
      </w:r>
      <w:r w:rsidR="008935CD">
        <w:rPr>
          <w:rFonts w:ascii="Arial" w:hAnsi="Arial" w:cs="Arial"/>
          <w:sz w:val="24"/>
          <w:szCs w:val="24"/>
        </w:rPr>
        <w:t>653.</w:t>
      </w:r>
    </w:p>
    <w:p w14:paraId="3DCE1B18" w14:textId="2C8A5134" w:rsidR="006407EA" w:rsidRDefault="006407EA" w:rsidP="00792C09">
      <w:pPr>
        <w:spacing w:line="480" w:lineRule="auto"/>
        <w:jc w:val="both"/>
        <w:rPr>
          <w:rFonts w:ascii="Arial" w:hAnsi="Arial" w:cs="Arial"/>
          <w:sz w:val="24"/>
          <w:szCs w:val="24"/>
        </w:rPr>
      </w:pPr>
      <w:r>
        <w:rPr>
          <w:rFonts w:ascii="Arial" w:hAnsi="Arial" w:cs="Arial"/>
          <w:sz w:val="24"/>
          <w:szCs w:val="24"/>
        </w:rPr>
        <w:t xml:space="preserve">Maskell v Horner [1915] </w:t>
      </w:r>
      <w:r w:rsidR="00DC514B">
        <w:rPr>
          <w:rFonts w:ascii="Arial" w:hAnsi="Arial" w:cs="Arial"/>
          <w:sz w:val="24"/>
          <w:szCs w:val="24"/>
        </w:rPr>
        <w:t>3 KB 106.</w:t>
      </w:r>
    </w:p>
    <w:p w14:paraId="515A05BE" w14:textId="66E38F15" w:rsidR="00C57855" w:rsidRDefault="00C57855" w:rsidP="00792C09">
      <w:pPr>
        <w:spacing w:line="480" w:lineRule="auto"/>
        <w:jc w:val="both"/>
        <w:rPr>
          <w:rFonts w:ascii="Arial" w:hAnsi="Arial" w:cs="Arial"/>
          <w:sz w:val="24"/>
          <w:szCs w:val="24"/>
        </w:rPr>
      </w:pPr>
      <w:r>
        <w:rPr>
          <w:rFonts w:ascii="Arial" w:hAnsi="Arial" w:cs="Arial"/>
          <w:sz w:val="24"/>
          <w:szCs w:val="24"/>
        </w:rPr>
        <w:t>Mitchell v Homfray [</w:t>
      </w:r>
      <w:r w:rsidR="007F2B55">
        <w:rPr>
          <w:rFonts w:ascii="Arial" w:hAnsi="Arial" w:cs="Arial"/>
          <w:sz w:val="24"/>
          <w:szCs w:val="24"/>
        </w:rPr>
        <w:t>1881] 8 QBD 587.</w:t>
      </w:r>
    </w:p>
    <w:p w14:paraId="0D56A519" w14:textId="5E69313F" w:rsidR="00142856" w:rsidRDefault="00142856" w:rsidP="00792C09">
      <w:pPr>
        <w:spacing w:line="480" w:lineRule="auto"/>
        <w:jc w:val="both"/>
        <w:rPr>
          <w:rFonts w:ascii="Arial" w:hAnsi="Arial" w:cs="Arial"/>
          <w:sz w:val="24"/>
          <w:szCs w:val="24"/>
        </w:rPr>
      </w:pPr>
      <w:r>
        <w:rPr>
          <w:rFonts w:ascii="Arial" w:hAnsi="Arial" w:cs="Arial"/>
          <w:sz w:val="24"/>
          <w:szCs w:val="24"/>
        </w:rPr>
        <w:t xml:space="preserve">National Westminster Bank Ltd v Morgan [1985] AC </w:t>
      </w:r>
      <w:r w:rsidR="001E5C40">
        <w:rPr>
          <w:rFonts w:ascii="Arial" w:hAnsi="Arial" w:cs="Arial"/>
          <w:sz w:val="24"/>
          <w:szCs w:val="24"/>
        </w:rPr>
        <w:t>686.</w:t>
      </w:r>
    </w:p>
    <w:p w14:paraId="33AECB5F" w14:textId="275AE889" w:rsidR="00ED3A46" w:rsidRDefault="00ED3A46" w:rsidP="00ED3A46">
      <w:pPr>
        <w:spacing w:line="480" w:lineRule="auto"/>
        <w:rPr>
          <w:rFonts w:ascii="Arial" w:hAnsi="Arial" w:cs="Arial"/>
          <w:sz w:val="24"/>
          <w:szCs w:val="24"/>
        </w:rPr>
      </w:pPr>
      <w:r w:rsidRPr="00ED3A46">
        <w:rPr>
          <w:rFonts w:ascii="Arial" w:hAnsi="Arial" w:cs="Arial"/>
          <w:sz w:val="24"/>
          <w:szCs w:val="24"/>
        </w:rPr>
        <w:t>North Ocean Shipping Co Ltd v Hyundai Construction Co Ltd, The Atlantic Baron [1979] QB 705.</w:t>
      </w:r>
    </w:p>
    <w:p w14:paraId="1CE3388D" w14:textId="3FB5FC02" w:rsidR="001D68D1" w:rsidRDefault="001D68D1" w:rsidP="00792C09">
      <w:pPr>
        <w:spacing w:line="480" w:lineRule="auto"/>
        <w:jc w:val="both"/>
        <w:rPr>
          <w:rFonts w:ascii="Arial" w:hAnsi="Arial" w:cs="Arial"/>
          <w:sz w:val="24"/>
          <w:szCs w:val="24"/>
        </w:rPr>
      </w:pPr>
      <w:r>
        <w:rPr>
          <w:rFonts w:ascii="Arial" w:hAnsi="Arial" w:cs="Arial"/>
          <w:sz w:val="24"/>
          <w:szCs w:val="24"/>
        </w:rPr>
        <w:t>Occidental Worldwide Investment Corporation v Skibs A/S Avanti, The Sibeon and The Sibotre [1976]</w:t>
      </w:r>
      <w:r w:rsidR="00FE6FAA">
        <w:rPr>
          <w:rFonts w:ascii="Arial" w:hAnsi="Arial" w:cs="Arial"/>
          <w:sz w:val="24"/>
          <w:szCs w:val="24"/>
        </w:rPr>
        <w:t xml:space="preserve"> </w:t>
      </w:r>
      <w:r w:rsidR="00175F62">
        <w:rPr>
          <w:rFonts w:ascii="Arial" w:hAnsi="Arial" w:cs="Arial"/>
          <w:sz w:val="24"/>
          <w:szCs w:val="24"/>
        </w:rPr>
        <w:t>1 Lloyd’s Rep 293.</w:t>
      </w:r>
    </w:p>
    <w:p w14:paraId="62681660" w14:textId="158F8DD7" w:rsidR="00407151" w:rsidRDefault="00407151" w:rsidP="00792C09">
      <w:pPr>
        <w:spacing w:line="480" w:lineRule="auto"/>
        <w:jc w:val="both"/>
        <w:rPr>
          <w:rFonts w:ascii="Arial" w:hAnsi="Arial" w:cs="Arial"/>
          <w:sz w:val="24"/>
          <w:szCs w:val="24"/>
        </w:rPr>
      </w:pPr>
      <w:r>
        <w:rPr>
          <w:rFonts w:ascii="Arial" w:hAnsi="Arial" w:cs="Arial"/>
          <w:sz w:val="24"/>
          <w:szCs w:val="24"/>
        </w:rPr>
        <w:t>Pao On v Lau Yiu Long [1980] AC 614.</w:t>
      </w:r>
    </w:p>
    <w:p w14:paraId="75474128" w14:textId="3DC9CF88" w:rsidR="00792C09" w:rsidRDefault="00B878DF" w:rsidP="00792C09">
      <w:pPr>
        <w:spacing w:line="480" w:lineRule="auto"/>
        <w:jc w:val="both"/>
        <w:rPr>
          <w:rFonts w:ascii="Arial" w:hAnsi="Arial" w:cs="Arial"/>
          <w:sz w:val="24"/>
          <w:szCs w:val="24"/>
        </w:rPr>
      </w:pPr>
      <w:r>
        <w:rPr>
          <w:rFonts w:ascii="Arial" w:hAnsi="Arial" w:cs="Arial"/>
          <w:sz w:val="24"/>
          <w:szCs w:val="24"/>
        </w:rPr>
        <w:t xml:space="preserve">Printing and Numerical Registering Co. V Sampson [1875] </w:t>
      </w:r>
      <w:r w:rsidR="00EF3981">
        <w:rPr>
          <w:rFonts w:ascii="Arial" w:hAnsi="Arial" w:cs="Arial"/>
          <w:sz w:val="24"/>
          <w:szCs w:val="24"/>
        </w:rPr>
        <w:t>LR 19 Eq 462.</w:t>
      </w:r>
    </w:p>
    <w:p w14:paraId="022B74D8" w14:textId="3F9602B9" w:rsidR="00277B73" w:rsidRDefault="00277B73" w:rsidP="00792C09">
      <w:pPr>
        <w:spacing w:line="480" w:lineRule="auto"/>
        <w:jc w:val="both"/>
        <w:rPr>
          <w:rFonts w:ascii="Arial" w:hAnsi="Arial" w:cs="Arial"/>
          <w:sz w:val="24"/>
          <w:szCs w:val="24"/>
        </w:rPr>
      </w:pPr>
      <w:r>
        <w:rPr>
          <w:rFonts w:ascii="Arial" w:hAnsi="Arial" w:cs="Arial"/>
          <w:sz w:val="24"/>
          <w:szCs w:val="24"/>
        </w:rPr>
        <w:t>Progress Bulk Carriers Limited v Tube City IMS LLC [2012] EW</w:t>
      </w:r>
      <w:r w:rsidR="00AE1E04">
        <w:rPr>
          <w:rFonts w:ascii="Arial" w:hAnsi="Arial" w:cs="Arial"/>
          <w:sz w:val="24"/>
          <w:szCs w:val="24"/>
        </w:rPr>
        <w:t>HC 273.</w:t>
      </w:r>
    </w:p>
    <w:p w14:paraId="27040DD7" w14:textId="07619D76" w:rsidR="003F4926" w:rsidRDefault="003F4926" w:rsidP="00792C09">
      <w:pPr>
        <w:spacing w:line="480" w:lineRule="auto"/>
        <w:jc w:val="both"/>
        <w:rPr>
          <w:rFonts w:ascii="Arial" w:hAnsi="Arial" w:cs="Arial"/>
          <w:sz w:val="24"/>
          <w:szCs w:val="24"/>
        </w:rPr>
      </w:pPr>
      <w:r>
        <w:rPr>
          <w:rFonts w:ascii="Arial" w:hAnsi="Arial" w:cs="Arial"/>
          <w:sz w:val="24"/>
          <w:szCs w:val="24"/>
        </w:rPr>
        <w:t>R v HM Attorney-General for England and Wales [2003] UKPC 22</w:t>
      </w:r>
      <w:r w:rsidR="00797633">
        <w:rPr>
          <w:rFonts w:ascii="Arial" w:hAnsi="Arial" w:cs="Arial"/>
          <w:sz w:val="24"/>
          <w:szCs w:val="24"/>
        </w:rPr>
        <w:t>, EMLR 24.</w:t>
      </w:r>
    </w:p>
    <w:p w14:paraId="46E27023" w14:textId="1F641220" w:rsidR="007A7EDF" w:rsidRDefault="00121796" w:rsidP="00792C09">
      <w:pPr>
        <w:spacing w:line="480" w:lineRule="auto"/>
        <w:jc w:val="both"/>
        <w:rPr>
          <w:rFonts w:ascii="Arial" w:hAnsi="Arial" w:cs="Arial"/>
          <w:sz w:val="24"/>
          <w:szCs w:val="24"/>
        </w:rPr>
      </w:pPr>
      <w:r>
        <w:rPr>
          <w:rFonts w:ascii="Arial" w:hAnsi="Arial" w:cs="Arial"/>
          <w:sz w:val="24"/>
          <w:szCs w:val="24"/>
        </w:rPr>
        <w:t>Royal Bank of Scotland Plc v Etridge (No.2) [2001]</w:t>
      </w:r>
      <w:r w:rsidR="00D92C8F">
        <w:rPr>
          <w:rFonts w:ascii="Arial" w:hAnsi="Arial" w:cs="Arial"/>
          <w:sz w:val="24"/>
          <w:szCs w:val="24"/>
        </w:rPr>
        <w:t xml:space="preserve"> UKHL 44</w:t>
      </w:r>
      <w:r w:rsidR="00A545B5">
        <w:rPr>
          <w:rFonts w:ascii="Arial" w:hAnsi="Arial" w:cs="Arial"/>
          <w:sz w:val="24"/>
          <w:szCs w:val="24"/>
        </w:rPr>
        <w:t>, [2002] 2 AC 773.</w:t>
      </w:r>
    </w:p>
    <w:p w14:paraId="1DBB4BBB" w14:textId="03494258" w:rsidR="00D331F9" w:rsidRDefault="00D331F9" w:rsidP="00792C09">
      <w:pPr>
        <w:spacing w:line="480" w:lineRule="auto"/>
        <w:jc w:val="both"/>
        <w:rPr>
          <w:rFonts w:ascii="Arial" w:hAnsi="Arial" w:cs="Arial"/>
          <w:sz w:val="24"/>
          <w:szCs w:val="24"/>
        </w:rPr>
      </w:pPr>
      <w:r>
        <w:rPr>
          <w:rFonts w:ascii="Arial" w:hAnsi="Arial" w:cs="Arial"/>
          <w:sz w:val="24"/>
          <w:szCs w:val="24"/>
        </w:rPr>
        <w:t>Skeate</w:t>
      </w:r>
      <w:r w:rsidR="00EF0444">
        <w:rPr>
          <w:rFonts w:ascii="Arial" w:hAnsi="Arial" w:cs="Arial"/>
          <w:sz w:val="24"/>
          <w:szCs w:val="24"/>
        </w:rPr>
        <w:t xml:space="preserve"> v Beale [1840] </w:t>
      </w:r>
      <w:r w:rsidR="00A925EE">
        <w:rPr>
          <w:rFonts w:ascii="Arial" w:hAnsi="Arial" w:cs="Arial"/>
          <w:sz w:val="24"/>
          <w:szCs w:val="24"/>
        </w:rPr>
        <w:t xml:space="preserve">11 Ad &amp; El 983. </w:t>
      </w:r>
    </w:p>
    <w:p w14:paraId="67EB12F9" w14:textId="7DD654F0" w:rsidR="0093604C" w:rsidRDefault="0093604C" w:rsidP="00792C09">
      <w:pPr>
        <w:spacing w:line="480" w:lineRule="auto"/>
        <w:jc w:val="both"/>
        <w:rPr>
          <w:rFonts w:ascii="Arial" w:hAnsi="Arial" w:cs="Arial"/>
          <w:sz w:val="24"/>
          <w:szCs w:val="24"/>
        </w:rPr>
      </w:pPr>
      <w:r>
        <w:rPr>
          <w:rFonts w:ascii="Arial" w:hAnsi="Arial" w:cs="Arial"/>
          <w:sz w:val="24"/>
          <w:szCs w:val="24"/>
        </w:rPr>
        <w:t xml:space="preserve">Thorne v Motor </w:t>
      </w:r>
      <w:r w:rsidR="00E846F0">
        <w:rPr>
          <w:rFonts w:ascii="Arial" w:hAnsi="Arial" w:cs="Arial"/>
          <w:sz w:val="24"/>
          <w:szCs w:val="24"/>
        </w:rPr>
        <w:t>Trade Association [1937]</w:t>
      </w:r>
      <w:r w:rsidR="009D2286">
        <w:rPr>
          <w:rFonts w:ascii="Arial" w:hAnsi="Arial" w:cs="Arial"/>
          <w:sz w:val="24"/>
          <w:szCs w:val="24"/>
        </w:rPr>
        <w:t xml:space="preserve"> AC 797.</w:t>
      </w:r>
    </w:p>
    <w:p w14:paraId="077A5CFE" w14:textId="38848DC8" w:rsidR="00977F1C" w:rsidRDefault="00977F1C" w:rsidP="00792C09">
      <w:pPr>
        <w:spacing w:line="480" w:lineRule="auto"/>
        <w:jc w:val="both"/>
        <w:rPr>
          <w:rFonts w:ascii="Arial" w:hAnsi="Arial" w:cs="Arial"/>
          <w:sz w:val="24"/>
          <w:szCs w:val="24"/>
        </w:rPr>
      </w:pPr>
      <w:r>
        <w:rPr>
          <w:rFonts w:ascii="Arial" w:hAnsi="Arial" w:cs="Arial"/>
          <w:sz w:val="24"/>
          <w:szCs w:val="24"/>
        </w:rPr>
        <w:lastRenderedPageBreak/>
        <w:t>Times Travel (UK) L</w:t>
      </w:r>
      <w:r w:rsidR="000D25A1">
        <w:rPr>
          <w:rFonts w:ascii="Arial" w:hAnsi="Arial" w:cs="Arial"/>
          <w:sz w:val="24"/>
          <w:szCs w:val="24"/>
        </w:rPr>
        <w:t>td</w:t>
      </w:r>
      <w:r>
        <w:rPr>
          <w:rFonts w:ascii="Arial" w:hAnsi="Arial" w:cs="Arial"/>
          <w:sz w:val="24"/>
          <w:szCs w:val="24"/>
        </w:rPr>
        <w:t xml:space="preserve"> v Pakistan International Airlines Corporation [2019] </w:t>
      </w:r>
      <w:r w:rsidR="00FF5CE5">
        <w:rPr>
          <w:rFonts w:ascii="Arial" w:hAnsi="Arial" w:cs="Arial"/>
          <w:sz w:val="24"/>
          <w:szCs w:val="24"/>
        </w:rPr>
        <w:t>EWCA Civ 828.</w:t>
      </w:r>
    </w:p>
    <w:p w14:paraId="50401649" w14:textId="269397AA" w:rsidR="00DB142A" w:rsidRDefault="00DB142A" w:rsidP="00792C09">
      <w:pPr>
        <w:spacing w:line="480" w:lineRule="auto"/>
        <w:jc w:val="both"/>
        <w:rPr>
          <w:rFonts w:ascii="Arial" w:hAnsi="Arial" w:cs="Arial"/>
          <w:color w:val="000000" w:themeColor="text1"/>
          <w:sz w:val="24"/>
          <w:szCs w:val="24"/>
        </w:rPr>
      </w:pPr>
      <w:r w:rsidRPr="000D479F">
        <w:rPr>
          <w:rFonts w:ascii="Arial" w:hAnsi="Arial" w:cs="Arial"/>
          <w:color w:val="000000" w:themeColor="text1"/>
          <w:sz w:val="24"/>
          <w:szCs w:val="24"/>
        </w:rPr>
        <w:t>Turkey v Awadh [2005]</w:t>
      </w:r>
      <w:r w:rsidR="00A10D54" w:rsidRPr="000D479F">
        <w:rPr>
          <w:rFonts w:ascii="Arial" w:hAnsi="Arial" w:cs="Arial"/>
          <w:color w:val="000000" w:themeColor="text1"/>
          <w:sz w:val="24"/>
          <w:szCs w:val="24"/>
        </w:rPr>
        <w:t xml:space="preserve"> EWCA Civ </w:t>
      </w:r>
      <w:r w:rsidR="00E845F5" w:rsidRPr="000D479F">
        <w:rPr>
          <w:rFonts w:ascii="Arial" w:hAnsi="Arial" w:cs="Arial"/>
          <w:color w:val="000000" w:themeColor="text1"/>
          <w:sz w:val="24"/>
          <w:szCs w:val="24"/>
        </w:rPr>
        <w:t>382</w:t>
      </w:r>
      <w:r w:rsidR="003D7ABB" w:rsidRPr="000D479F">
        <w:rPr>
          <w:rFonts w:ascii="Arial" w:hAnsi="Arial" w:cs="Arial"/>
          <w:color w:val="000000" w:themeColor="text1"/>
          <w:sz w:val="24"/>
          <w:szCs w:val="24"/>
        </w:rPr>
        <w:t>, [2005] 2 P &amp; CR 29, [2005] 2 FCR 7.</w:t>
      </w:r>
    </w:p>
    <w:p w14:paraId="2697CC79" w14:textId="61954001" w:rsidR="00D055F4" w:rsidRDefault="00D055F4" w:rsidP="00792C09">
      <w:pPr>
        <w:spacing w:line="480" w:lineRule="auto"/>
        <w:jc w:val="both"/>
        <w:rPr>
          <w:rFonts w:ascii="Arial" w:hAnsi="Arial" w:cs="Arial"/>
          <w:sz w:val="24"/>
          <w:szCs w:val="24"/>
        </w:rPr>
      </w:pPr>
      <w:r>
        <w:rPr>
          <w:rFonts w:ascii="Arial" w:hAnsi="Arial" w:cs="Arial"/>
          <w:sz w:val="24"/>
          <w:szCs w:val="24"/>
        </w:rPr>
        <w:t xml:space="preserve">Universe Tankships Inc. </w:t>
      </w:r>
      <w:r w:rsidR="004C67D3">
        <w:rPr>
          <w:rFonts w:ascii="Arial" w:hAnsi="Arial" w:cs="Arial"/>
          <w:sz w:val="24"/>
          <w:szCs w:val="24"/>
        </w:rPr>
        <w:t>Of Monrovia v International Transport Workers’ Federation</w:t>
      </w:r>
      <w:r w:rsidR="008B666A">
        <w:rPr>
          <w:rFonts w:ascii="Arial" w:hAnsi="Arial" w:cs="Arial"/>
          <w:sz w:val="24"/>
          <w:szCs w:val="24"/>
        </w:rPr>
        <w:t xml:space="preserve">, The Universe </w:t>
      </w:r>
      <w:r w:rsidR="005267FC">
        <w:rPr>
          <w:rFonts w:ascii="Arial" w:hAnsi="Arial" w:cs="Arial"/>
          <w:sz w:val="24"/>
          <w:szCs w:val="24"/>
        </w:rPr>
        <w:t>Sentinel</w:t>
      </w:r>
      <w:r w:rsidR="008B666A">
        <w:rPr>
          <w:rFonts w:ascii="Arial" w:hAnsi="Arial" w:cs="Arial"/>
          <w:sz w:val="24"/>
          <w:szCs w:val="24"/>
        </w:rPr>
        <w:t xml:space="preserve"> [1983] 1 AC 366. </w:t>
      </w:r>
    </w:p>
    <w:p w14:paraId="35C545AC" w14:textId="7E3217ED" w:rsidR="00EF3542" w:rsidRPr="0015091E" w:rsidRDefault="00EF3542" w:rsidP="00792C09">
      <w:pPr>
        <w:spacing w:line="480" w:lineRule="auto"/>
        <w:jc w:val="both"/>
        <w:rPr>
          <w:rFonts w:ascii="Arial" w:hAnsi="Arial" w:cs="Arial"/>
          <w:color w:val="000000" w:themeColor="text1"/>
          <w:sz w:val="24"/>
          <w:szCs w:val="24"/>
        </w:rPr>
      </w:pPr>
      <w:r w:rsidRPr="0015091E">
        <w:rPr>
          <w:rFonts w:ascii="Arial" w:hAnsi="Arial" w:cs="Arial"/>
          <w:color w:val="000000" w:themeColor="text1"/>
          <w:sz w:val="24"/>
          <w:szCs w:val="24"/>
        </w:rPr>
        <w:t>Wadlow v Samuel (PKA Seal) [2007] EWCA Civ 155</w:t>
      </w:r>
      <w:r w:rsidR="00F274DE" w:rsidRPr="0015091E">
        <w:rPr>
          <w:rFonts w:ascii="Arial" w:hAnsi="Arial" w:cs="Arial"/>
          <w:color w:val="000000" w:themeColor="text1"/>
          <w:sz w:val="24"/>
          <w:szCs w:val="24"/>
        </w:rPr>
        <w:t>, [2007] 151 SJLB 331.</w:t>
      </w:r>
    </w:p>
    <w:p w14:paraId="31420BB9" w14:textId="09685A04" w:rsidR="00BC0B46" w:rsidRDefault="00BC0B46" w:rsidP="00792C09">
      <w:pPr>
        <w:spacing w:line="480" w:lineRule="auto"/>
        <w:jc w:val="both"/>
        <w:rPr>
          <w:rFonts w:ascii="Arial" w:hAnsi="Arial" w:cs="Arial"/>
          <w:sz w:val="24"/>
          <w:szCs w:val="24"/>
        </w:rPr>
      </w:pPr>
      <w:r>
        <w:rPr>
          <w:rFonts w:ascii="Arial" w:hAnsi="Arial" w:cs="Arial"/>
          <w:sz w:val="24"/>
          <w:szCs w:val="24"/>
        </w:rPr>
        <w:t>Williams v Bayley [1886] LR 1 HL 200.</w:t>
      </w:r>
    </w:p>
    <w:p w14:paraId="035212B7" w14:textId="7AC831C5" w:rsidR="00AE7BAA" w:rsidRDefault="00CD51E7" w:rsidP="00792C09">
      <w:pPr>
        <w:spacing w:line="480" w:lineRule="auto"/>
        <w:jc w:val="both"/>
        <w:rPr>
          <w:rFonts w:ascii="Arial" w:hAnsi="Arial" w:cs="Arial"/>
          <w:sz w:val="24"/>
          <w:szCs w:val="24"/>
        </w:rPr>
      </w:pPr>
      <w:r>
        <w:rPr>
          <w:rFonts w:ascii="Arial" w:hAnsi="Arial" w:cs="Arial"/>
          <w:sz w:val="24"/>
          <w:szCs w:val="24"/>
        </w:rPr>
        <w:t xml:space="preserve">Williams v Roffey </w:t>
      </w:r>
      <w:r w:rsidR="00B0143A">
        <w:rPr>
          <w:rFonts w:ascii="Arial" w:hAnsi="Arial" w:cs="Arial"/>
          <w:sz w:val="24"/>
          <w:szCs w:val="24"/>
        </w:rPr>
        <w:t>Bros</w:t>
      </w:r>
      <w:r w:rsidR="0052194C">
        <w:rPr>
          <w:rFonts w:ascii="Arial" w:hAnsi="Arial" w:cs="Arial"/>
          <w:sz w:val="24"/>
          <w:szCs w:val="24"/>
        </w:rPr>
        <w:t xml:space="preserve"> &amp; Nicholls (Contractors) Ltd [1991]</w:t>
      </w:r>
      <w:r w:rsidR="00F70EEF">
        <w:rPr>
          <w:rFonts w:ascii="Arial" w:hAnsi="Arial" w:cs="Arial"/>
          <w:sz w:val="24"/>
          <w:szCs w:val="24"/>
        </w:rPr>
        <w:t>1 QB 1.</w:t>
      </w:r>
    </w:p>
    <w:p w14:paraId="6D2A5DA2" w14:textId="22C6205C" w:rsidR="003202E0" w:rsidRDefault="003202E0" w:rsidP="00792C09">
      <w:pPr>
        <w:spacing w:line="480" w:lineRule="auto"/>
        <w:jc w:val="both"/>
        <w:rPr>
          <w:rFonts w:ascii="Arial" w:hAnsi="Arial" w:cs="Arial"/>
          <w:sz w:val="24"/>
          <w:szCs w:val="24"/>
        </w:rPr>
      </w:pPr>
      <w:r>
        <w:rPr>
          <w:rFonts w:ascii="Arial" w:hAnsi="Arial" w:cs="Arial"/>
          <w:sz w:val="24"/>
          <w:szCs w:val="24"/>
        </w:rPr>
        <w:t>Wright v Carter [1903] 1 Ch 27.</w:t>
      </w:r>
    </w:p>
    <w:p w14:paraId="61617296" w14:textId="0485124D" w:rsidR="00ED3A46" w:rsidRPr="00792C09" w:rsidRDefault="00CF48FF" w:rsidP="00792C09">
      <w:pPr>
        <w:spacing w:line="480" w:lineRule="auto"/>
        <w:jc w:val="both"/>
        <w:rPr>
          <w:rFonts w:ascii="Arial" w:hAnsi="Arial" w:cs="Arial"/>
          <w:sz w:val="24"/>
          <w:szCs w:val="24"/>
        </w:rPr>
      </w:pPr>
      <w:r>
        <w:rPr>
          <w:rFonts w:ascii="Arial" w:hAnsi="Arial" w:cs="Arial"/>
          <w:sz w:val="24"/>
          <w:szCs w:val="24"/>
        </w:rPr>
        <w:t xml:space="preserve">Wright v </w:t>
      </w:r>
      <w:r w:rsidR="001837E9">
        <w:rPr>
          <w:rFonts w:ascii="Arial" w:hAnsi="Arial" w:cs="Arial"/>
          <w:sz w:val="24"/>
          <w:szCs w:val="24"/>
        </w:rPr>
        <w:t>Vanderplanke</w:t>
      </w:r>
      <w:r>
        <w:rPr>
          <w:rFonts w:ascii="Arial" w:hAnsi="Arial" w:cs="Arial"/>
          <w:sz w:val="24"/>
          <w:szCs w:val="24"/>
        </w:rPr>
        <w:t xml:space="preserve"> [1855] </w:t>
      </w:r>
      <w:r w:rsidR="00290168">
        <w:rPr>
          <w:rFonts w:ascii="Arial" w:hAnsi="Arial" w:cs="Arial"/>
          <w:sz w:val="24"/>
          <w:szCs w:val="24"/>
        </w:rPr>
        <w:t xml:space="preserve">3 De G M &amp; G, 44 ER </w:t>
      </w:r>
      <w:r w:rsidR="00032F7D">
        <w:rPr>
          <w:rFonts w:ascii="Arial" w:hAnsi="Arial" w:cs="Arial"/>
          <w:sz w:val="24"/>
          <w:szCs w:val="24"/>
        </w:rPr>
        <w:t>341.</w:t>
      </w:r>
    </w:p>
    <w:sectPr w:rsidR="00ED3A46" w:rsidRPr="00792C09">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Helvetica">
    <w:altName w:val="Arial"/>
    <w:panose1 w:val="020B05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0B5327"/>
    <w:multiLevelType w:val="hybridMultilevel"/>
    <w:tmpl w:val="B2A01418"/>
    <w:lvl w:ilvl="0" w:tplc="FFFFFFFF">
      <w:numFmt w:val="bullet"/>
      <w:lvlText w:val="-"/>
      <w:lvlJc w:val="left"/>
      <w:pPr>
        <w:ind w:left="720" w:hanging="360"/>
      </w:pPr>
      <w:rPr>
        <w:rFonts w:ascii="Arial" w:eastAsiaTheme="minorEastAsia"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8"/>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206B"/>
    <w:rsid w:val="00000BC8"/>
    <w:rsid w:val="00000DD8"/>
    <w:rsid w:val="0000155B"/>
    <w:rsid w:val="000017EF"/>
    <w:rsid w:val="00001FE3"/>
    <w:rsid w:val="0000298D"/>
    <w:rsid w:val="00004437"/>
    <w:rsid w:val="00005717"/>
    <w:rsid w:val="00005BE8"/>
    <w:rsid w:val="00006801"/>
    <w:rsid w:val="00011A38"/>
    <w:rsid w:val="00013523"/>
    <w:rsid w:val="000142E7"/>
    <w:rsid w:val="000157C5"/>
    <w:rsid w:val="00015A25"/>
    <w:rsid w:val="00015DE2"/>
    <w:rsid w:val="00016179"/>
    <w:rsid w:val="00017B79"/>
    <w:rsid w:val="00017D03"/>
    <w:rsid w:val="00017FF7"/>
    <w:rsid w:val="00021214"/>
    <w:rsid w:val="00022C04"/>
    <w:rsid w:val="00022C41"/>
    <w:rsid w:val="0002308F"/>
    <w:rsid w:val="00023F0C"/>
    <w:rsid w:val="0002477C"/>
    <w:rsid w:val="00024CCB"/>
    <w:rsid w:val="000254A8"/>
    <w:rsid w:val="000257D9"/>
    <w:rsid w:val="000261AF"/>
    <w:rsid w:val="00027983"/>
    <w:rsid w:val="000279FF"/>
    <w:rsid w:val="00027AF6"/>
    <w:rsid w:val="000304D2"/>
    <w:rsid w:val="0003126F"/>
    <w:rsid w:val="0003268D"/>
    <w:rsid w:val="00032F7D"/>
    <w:rsid w:val="00033C63"/>
    <w:rsid w:val="00034177"/>
    <w:rsid w:val="000343B2"/>
    <w:rsid w:val="00034BF0"/>
    <w:rsid w:val="00036552"/>
    <w:rsid w:val="0003717B"/>
    <w:rsid w:val="00037593"/>
    <w:rsid w:val="00037D11"/>
    <w:rsid w:val="0004057F"/>
    <w:rsid w:val="00040E45"/>
    <w:rsid w:val="00040F26"/>
    <w:rsid w:val="0004120D"/>
    <w:rsid w:val="00041282"/>
    <w:rsid w:val="00042511"/>
    <w:rsid w:val="0004501C"/>
    <w:rsid w:val="00045EEE"/>
    <w:rsid w:val="00046418"/>
    <w:rsid w:val="00047DE9"/>
    <w:rsid w:val="00047F25"/>
    <w:rsid w:val="00050678"/>
    <w:rsid w:val="000506D4"/>
    <w:rsid w:val="00050C65"/>
    <w:rsid w:val="0005135C"/>
    <w:rsid w:val="00052C62"/>
    <w:rsid w:val="000531B8"/>
    <w:rsid w:val="00053231"/>
    <w:rsid w:val="000533E5"/>
    <w:rsid w:val="000538FA"/>
    <w:rsid w:val="000540A7"/>
    <w:rsid w:val="000548BC"/>
    <w:rsid w:val="00054CC0"/>
    <w:rsid w:val="00054E7A"/>
    <w:rsid w:val="00054F35"/>
    <w:rsid w:val="00054FA2"/>
    <w:rsid w:val="00056888"/>
    <w:rsid w:val="000608E3"/>
    <w:rsid w:val="00061270"/>
    <w:rsid w:val="000613A7"/>
    <w:rsid w:val="00061B17"/>
    <w:rsid w:val="00061D8C"/>
    <w:rsid w:val="000623A9"/>
    <w:rsid w:val="00062B48"/>
    <w:rsid w:val="0006338B"/>
    <w:rsid w:val="00064408"/>
    <w:rsid w:val="000645D1"/>
    <w:rsid w:val="000646AF"/>
    <w:rsid w:val="00064A8A"/>
    <w:rsid w:val="00064DA4"/>
    <w:rsid w:val="00065101"/>
    <w:rsid w:val="00065182"/>
    <w:rsid w:val="00065B82"/>
    <w:rsid w:val="00067F2F"/>
    <w:rsid w:val="0007068A"/>
    <w:rsid w:val="00070B44"/>
    <w:rsid w:val="00070F12"/>
    <w:rsid w:val="00071C64"/>
    <w:rsid w:val="0007258D"/>
    <w:rsid w:val="00072EEB"/>
    <w:rsid w:val="000738FD"/>
    <w:rsid w:val="00074709"/>
    <w:rsid w:val="000747DA"/>
    <w:rsid w:val="00075736"/>
    <w:rsid w:val="00075BF2"/>
    <w:rsid w:val="000767A5"/>
    <w:rsid w:val="00077B65"/>
    <w:rsid w:val="00077EC5"/>
    <w:rsid w:val="00080BA2"/>
    <w:rsid w:val="0008181C"/>
    <w:rsid w:val="00082068"/>
    <w:rsid w:val="00082533"/>
    <w:rsid w:val="00082828"/>
    <w:rsid w:val="000854E4"/>
    <w:rsid w:val="00087708"/>
    <w:rsid w:val="00087835"/>
    <w:rsid w:val="00091A37"/>
    <w:rsid w:val="00091C91"/>
    <w:rsid w:val="00091F00"/>
    <w:rsid w:val="0009205B"/>
    <w:rsid w:val="00092B87"/>
    <w:rsid w:val="000932E6"/>
    <w:rsid w:val="00094091"/>
    <w:rsid w:val="0009599B"/>
    <w:rsid w:val="00095D0A"/>
    <w:rsid w:val="00096146"/>
    <w:rsid w:val="00096D90"/>
    <w:rsid w:val="000A001C"/>
    <w:rsid w:val="000A0130"/>
    <w:rsid w:val="000A034B"/>
    <w:rsid w:val="000A1208"/>
    <w:rsid w:val="000A19B4"/>
    <w:rsid w:val="000A3374"/>
    <w:rsid w:val="000A3772"/>
    <w:rsid w:val="000A497D"/>
    <w:rsid w:val="000A563E"/>
    <w:rsid w:val="000A5FE2"/>
    <w:rsid w:val="000A6336"/>
    <w:rsid w:val="000A6627"/>
    <w:rsid w:val="000A6A9C"/>
    <w:rsid w:val="000A71B6"/>
    <w:rsid w:val="000A727F"/>
    <w:rsid w:val="000A7933"/>
    <w:rsid w:val="000B06E9"/>
    <w:rsid w:val="000B2D65"/>
    <w:rsid w:val="000B326E"/>
    <w:rsid w:val="000B3474"/>
    <w:rsid w:val="000B3834"/>
    <w:rsid w:val="000B388A"/>
    <w:rsid w:val="000B3CDF"/>
    <w:rsid w:val="000B3F2F"/>
    <w:rsid w:val="000B4ED5"/>
    <w:rsid w:val="000B5341"/>
    <w:rsid w:val="000B5A50"/>
    <w:rsid w:val="000B5C49"/>
    <w:rsid w:val="000B66D4"/>
    <w:rsid w:val="000B7D33"/>
    <w:rsid w:val="000C0689"/>
    <w:rsid w:val="000C0782"/>
    <w:rsid w:val="000C0D33"/>
    <w:rsid w:val="000C34D8"/>
    <w:rsid w:val="000C39D7"/>
    <w:rsid w:val="000C3DA7"/>
    <w:rsid w:val="000C5CBE"/>
    <w:rsid w:val="000C6E30"/>
    <w:rsid w:val="000C7194"/>
    <w:rsid w:val="000C739B"/>
    <w:rsid w:val="000D124E"/>
    <w:rsid w:val="000D1EE2"/>
    <w:rsid w:val="000D25A1"/>
    <w:rsid w:val="000D44B6"/>
    <w:rsid w:val="000D479F"/>
    <w:rsid w:val="000D4DC9"/>
    <w:rsid w:val="000D541D"/>
    <w:rsid w:val="000D6E28"/>
    <w:rsid w:val="000D747C"/>
    <w:rsid w:val="000D7B46"/>
    <w:rsid w:val="000E0D01"/>
    <w:rsid w:val="000E113A"/>
    <w:rsid w:val="000E1AC7"/>
    <w:rsid w:val="000E2172"/>
    <w:rsid w:val="000E2D10"/>
    <w:rsid w:val="000E3A0C"/>
    <w:rsid w:val="000E41E0"/>
    <w:rsid w:val="000E5998"/>
    <w:rsid w:val="000E5BCA"/>
    <w:rsid w:val="000E6B5F"/>
    <w:rsid w:val="000E73BE"/>
    <w:rsid w:val="000E74F2"/>
    <w:rsid w:val="000F0F82"/>
    <w:rsid w:val="000F2311"/>
    <w:rsid w:val="000F258F"/>
    <w:rsid w:val="000F3048"/>
    <w:rsid w:val="000F344B"/>
    <w:rsid w:val="000F37C3"/>
    <w:rsid w:val="000F418D"/>
    <w:rsid w:val="000F4554"/>
    <w:rsid w:val="000F4FEB"/>
    <w:rsid w:val="000F7BFE"/>
    <w:rsid w:val="000F7D92"/>
    <w:rsid w:val="001006BC"/>
    <w:rsid w:val="00100EF8"/>
    <w:rsid w:val="00101499"/>
    <w:rsid w:val="00101748"/>
    <w:rsid w:val="00101B73"/>
    <w:rsid w:val="00102250"/>
    <w:rsid w:val="0010238E"/>
    <w:rsid w:val="001046AC"/>
    <w:rsid w:val="00104DE6"/>
    <w:rsid w:val="00107B7B"/>
    <w:rsid w:val="00107E61"/>
    <w:rsid w:val="0011087A"/>
    <w:rsid w:val="00110A34"/>
    <w:rsid w:val="00110EDC"/>
    <w:rsid w:val="00111404"/>
    <w:rsid w:val="00111FB4"/>
    <w:rsid w:val="00112B5C"/>
    <w:rsid w:val="00112C6C"/>
    <w:rsid w:val="0011307D"/>
    <w:rsid w:val="00113207"/>
    <w:rsid w:val="00115DBE"/>
    <w:rsid w:val="00116397"/>
    <w:rsid w:val="00116B10"/>
    <w:rsid w:val="00116B53"/>
    <w:rsid w:val="00121796"/>
    <w:rsid w:val="00121F54"/>
    <w:rsid w:val="001247AC"/>
    <w:rsid w:val="0012499B"/>
    <w:rsid w:val="00124B88"/>
    <w:rsid w:val="00124EA3"/>
    <w:rsid w:val="00125233"/>
    <w:rsid w:val="001255CB"/>
    <w:rsid w:val="0012671C"/>
    <w:rsid w:val="00126817"/>
    <w:rsid w:val="001269BE"/>
    <w:rsid w:val="0012721F"/>
    <w:rsid w:val="00127451"/>
    <w:rsid w:val="00127600"/>
    <w:rsid w:val="0013047E"/>
    <w:rsid w:val="00130E3D"/>
    <w:rsid w:val="001311B7"/>
    <w:rsid w:val="00132531"/>
    <w:rsid w:val="001328DD"/>
    <w:rsid w:val="00133891"/>
    <w:rsid w:val="00133B8C"/>
    <w:rsid w:val="00134468"/>
    <w:rsid w:val="0013549D"/>
    <w:rsid w:val="00137692"/>
    <w:rsid w:val="00137A99"/>
    <w:rsid w:val="00140431"/>
    <w:rsid w:val="00141153"/>
    <w:rsid w:val="00141BB2"/>
    <w:rsid w:val="00141E4B"/>
    <w:rsid w:val="00142087"/>
    <w:rsid w:val="00142856"/>
    <w:rsid w:val="001434E3"/>
    <w:rsid w:val="00144A67"/>
    <w:rsid w:val="001453E2"/>
    <w:rsid w:val="001454E9"/>
    <w:rsid w:val="001458B3"/>
    <w:rsid w:val="001466CE"/>
    <w:rsid w:val="0014727D"/>
    <w:rsid w:val="001507FD"/>
    <w:rsid w:val="0015091E"/>
    <w:rsid w:val="001520AE"/>
    <w:rsid w:val="001524F7"/>
    <w:rsid w:val="001533F3"/>
    <w:rsid w:val="00153789"/>
    <w:rsid w:val="00153DBB"/>
    <w:rsid w:val="00153E97"/>
    <w:rsid w:val="00157B4A"/>
    <w:rsid w:val="001604F6"/>
    <w:rsid w:val="0016050F"/>
    <w:rsid w:val="0016072F"/>
    <w:rsid w:val="0016216E"/>
    <w:rsid w:val="00163A94"/>
    <w:rsid w:val="00164AC6"/>
    <w:rsid w:val="0016512E"/>
    <w:rsid w:val="00165184"/>
    <w:rsid w:val="00165695"/>
    <w:rsid w:val="00166977"/>
    <w:rsid w:val="001669F7"/>
    <w:rsid w:val="00166B40"/>
    <w:rsid w:val="00166CF8"/>
    <w:rsid w:val="001700E4"/>
    <w:rsid w:val="00170ABE"/>
    <w:rsid w:val="00172483"/>
    <w:rsid w:val="0017280C"/>
    <w:rsid w:val="00172CAF"/>
    <w:rsid w:val="00172FC7"/>
    <w:rsid w:val="00173280"/>
    <w:rsid w:val="001732FA"/>
    <w:rsid w:val="00173937"/>
    <w:rsid w:val="00173EBB"/>
    <w:rsid w:val="00173FB9"/>
    <w:rsid w:val="00175ED1"/>
    <w:rsid w:val="00175F62"/>
    <w:rsid w:val="00176D7F"/>
    <w:rsid w:val="00177DC4"/>
    <w:rsid w:val="00177E40"/>
    <w:rsid w:val="00180AC7"/>
    <w:rsid w:val="00180C3D"/>
    <w:rsid w:val="00180E18"/>
    <w:rsid w:val="001819CD"/>
    <w:rsid w:val="00182819"/>
    <w:rsid w:val="001835DD"/>
    <w:rsid w:val="0018368B"/>
    <w:rsid w:val="001837E9"/>
    <w:rsid w:val="00184875"/>
    <w:rsid w:val="0018495F"/>
    <w:rsid w:val="00184D10"/>
    <w:rsid w:val="00184E4C"/>
    <w:rsid w:val="001852B0"/>
    <w:rsid w:val="00186309"/>
    <w:rsid w:val="001903B3"/>
    <w:rsid w:val="0019069A"/>
    <w:rsid w:val="00191B3B"/>
    <w:rsid w:val="00192574"/>
    <w:rsid w:val="001958CC"/>
    <w:rsid w:val="00195E6F"/>
    <w:rsid w:val="00196B78"/>
    <w:rsid w:val="0019742F"/>
    <w:rsid w:val="00197B9E"/>
    <w:rsid w:val="001A1BB3"/>
    <w:rsid w:val="001A20A3"/>
    <w:rsid w:val="001A277B"/>
    <w:rsid w:val="001A28AF"/>
    <w:rsid w:val="001A28B4"/>
    <w:rsid w:val="001A385A"/>
    <w:rsid w:val="001A3D0F"/>
    <w:rsid w:val="001A3FFC"/>
    <w:rsid w:val="001A445B"/>
    <w:rsid w:val="001A446A"/>
    <w:rsid w:val="001A4733"/>
    <w:rsid w:val="001A4B9A"/>
    <w:rsid w:val="001A52FC"/>
    <w:rsid w:val="001A5B69"/>
    <w:rsid w:val="001A5BA3"/>
    <w:rsid w:val="001A5F75"/>
    <w:rsid w:val="001A6456"/>
    <w:rsid w:val="001A6C62"/>
    <w:rsid w:val="001A785D"/>
    <w:rsid w:val="001A7D34"/>
    <w:rsid w:val="001B07E2"/>
    <w:rsid w:val="001B1068"/>
    <w:rsid w:val="001B10FF"/>
    <w:rsid w:val="001B1B23"/>
    <w:rsid w:val="001B36A5"/>
    <w:rsid w:val="001B37E9"/>
    <w:rsid w:val="001B43AC"/>
    <w:rsid w:val="001B451E"/>
    <w:rsid w:val="001B5119"/>
    <w:rsid w:val="001B60A3"/>
    <w:rsid w:val="001B6364"/>
    <w:rsid w:val="001B6CA0"/>
    <w:rsid w:val="001B728E"/>
    <w:rsid w:val="001C0D83"/>
    <w:rsid w:val="001C0DA3"/>
    <w:rsid w:val="001C0E25"/>
    <w:rsid w:val="001C12FC"/>
    <w:rsid w:val="001C1BA2"/>
    <w:rsid w:val="001C2021"/>
    <w:rsid w:val="001C227F"/>
    <w:rsid w:val="001C268E"/>
    <w:rsid w:val="001C2E66"/>
    <w:rsid w:val="001C2EE2"/>
    <w:rsid w:val="001C3146"/>
    <w:rsid w:val="001C3249"/>
    <w:rsid w:val="001C3718"/>
    <w:rsid w:val="001C3C9F"/>
    <w:rsid w:val="001C3D59"/>
    <w:rsid w:val="001C4C0E"/>
    <w:rsid w:val="001C4D85"/>
    <w:rsid w:val="001C51CA"/>
    <w:rsid w:val="001C543D"/>
    <w:rsid w:val="001C5AE6"/>
    <w:rsid w:val="001C5FA7"/>
    <w:rsid w:val="001C682A"/>
    <w:rsid w:val="001C6A61"/>
    <w:rsid w:val="001C73B8"/>
    <w:rsid w:val="001C7B27"/>
    <w:rsid w:val="001D1429"/>
    <w:rsid w:val="001D1F23"/>
    <w:rsid w:val="001D1F76"/>
    <w:rsid w:val="001D3082"/>
    <w:rsid w:val="001D3944"/>
    <w:rsid w:val="001D3950"/>
    <w:rsid w:val="001D3CA4"/>
    <w:rsid w:val="001D403D"/>
    <w:rsid w:val="001D432A"/>
    <w:rsid w:val="001D5026"/>
    <w:rsid w:val="001D50D0"/>
    <w:rsid w:val="001D64FA"/>
    <w:rsid w:val="001D68D1"/>
    <w:rsid w:val="001D6B8B"/>
    <w:rsid w:val="001D7F2D"/>
    <w:rsid w:val="001D7F67"/>
    <w:rsid w:val="001E0517"/>
    <w:rsid w:val="001E09DE"/>
    <w:rsid w:val="001E0E5E"/>
    <w:rsid w:val="001E141B"/>
    <w:rsid w:val="001E19D2"/>
    <w:rsid w:val="001E473C"/>
    <w:rsid w:val="001E581A"/>
    <w:rsid w:val="001E581F"/>
    <w:rsid w:val="001E5C40"/>
    <w:rsid w:val="001E6656"/>
    <w:rsid w:val="001E7D5C"/>
    <w:rsid w:val="001F1478"/>
    <w:rsid w:val="001F19EC"/>
    <w:rsid w:val="001F1B90"/>
    <w:rsid w:val="001F2063"/>
    <w:rsid w:val="001F38D0"/>
    <w:rsid w:val="001F559D"/>
    <w:rsid w:val="001F57FC"/>
    <w:rsid w:val="001F5ABE"/>
    <w:rsid w:val="001F5C4F"/>
    <w:rsid w:val="001F6847"/>
    <w:rsid w:val="001F712B"/>
    <w:rsid w:val="00200570"/>
    <w:rsid w:val="0020062B"/>
    <w:rsid w:val="002009EC"/>
    <w:rsid w:val="00200E30"/>
    <w:rsid w:val="002034AF"/>
    <w:rsid w:val="0020401C"/>
    <w:rsid w:val="00204267"/>
    <w:rsid w:val="0020539A"/>
    <w:rsid w:val="002053DA"/>
    <w:rsid w:val="00205833"/>
    <w:rsid w:val="00205FE5"/>
    <w:rsid w:val="00207D89"/>
    <w:rsid w:val="00211A79"/>
    <w:rsid w:val="00212D83"/>
    <w:rsid w:val="00212F57"/>
    <w:rsid w:val="0021366E"/>
    <w:rsid w:val="00213F3F"/>
    <w:rsid w:val="002153FD"/>
    <w:rsid w:val="0021796B"/>
    <w:rsid w:val="002217F2"/>
    <w:rsid w:val="00221BBA"/>
    <w:rsid w:val="00222037"/>
    <w:rsid w:val="002227FA"/>
    <w:rsid w:val="00223E42"/>
    <w:rsid w:val="00224D61"/>
    <w:rsid w:val="00224EE6"/>
    <w:rsid w:val="00225C85"/>
    <w:rsid w:val="0022612D"/>
    <w:rsid w:val="00226494"/>
    <w:rsid w:val="0022755E"/>
    <w:rsid w:val="00227A16"/>
    <w:rsid w:val="0023031E"/>
    <w:rsid w:val="00230C39"/>
    <w:rsid w:val="00231C93"/>
    <w:rsid w:val="002321C8"/>
    <w:rsid w:val="00233093"/>
    <w:rsid w:val="00233300"/>
    <w:rsid w:val="00233306"/>
    <w:rsid w:val="00233E2A"/>
    <w:rsid w:val="00234389"/>
    <w:rsid w:val="00235171"/>
    <w:rsid w:val="002357E4"/>
    <w:rsid w:val="00235C63"/>
    <w:rsid w:val="002375F6"/>
    <w:rsid w:val="00237D24"/>
    <w:rsid w:val="00240106"/>
    <w:rsid w:val="00240C45"/>
    <w:rsid w:val="00240F73"/>
    <w:rsid w:val="0024197A"/>
    <w:rsid w:val="00241BC9"/>
    <w:rsid w:val="0024206A"/>
    <w:rsid w:val="002425AB"/>
    <w:rsid w:val="002457F4"/>
    <w:rsid w:val="00245C27"/>
    <w:rsid w:val="0024722D"/>
    <w:rsid w:val="002500B7"/>
    <w:rsid w:val="0025051C"/>
    <w:rsid w:val="0025059A"/>
    <w:rsid w:val="00251A1D"/>
    <w:rsid w:val="00252268"/>
    <w:rsid w:val="0025330E"/>
    <w:rsid w:val="002535AB"/>
    <w:rsid w:val="002544E8"/>
    <w:rsid w:val="00254C60"/>
    <w:rsid w:val="002561F6"/>
    <w:rsid w:val="00256807"/>
    <w:rsid w:val="00256C8A"/>
    <w:rsid w:val="00256FF4"/>
    <w:rsid w:val="002571EF"/>
    <w:rsid w:val="002577D9"/>
    <w:rsid w:val="002579B8"/>
    <w:rsid w:val="00260636"/>
    <w:rsid w:val="00262F95"/>
    <w:rsid w:val="00263026"/>
    <w:rsid w:val="00263793"/>
    <w:rsid w:val="00263DE1"/>
    <w:rsid w:val="00264472"/>
    <w:rsid w:val="00265091"/>
    <w:rsid w:val="00265182"/>
    <w:rsid w:val="0026519D"/>
    <w:rsid w:val="0026552E"/>
    <w:rsid w:val="00265E00"/>
    <w:rsid w:val="002670F2"/>
    <w:rsid w:val="00267B30"/>
    <w:rsid w:val="00270D5D"/>
    <w:rsid w:val="0027134A"/>
    <w:rsid w:val="002722F2"/>
    <w:rsid w:val="002740D4"/>
    <w:rsid w:val="00275EAF"/>
    <w:rsid w:val="00276111"/>
    <w:rsid w:val="00277B73"/>
    <w:rsid w:val="00277BD3"/>
    <w:rsid w:val="00277C02"/>
    <w:rsid w:val="002816DE"/>
    <w:rsid w:val="00282471"/>
    <w:rsid w:val="0028581C"/>
    <w:rsid w:val="00285FAE"/>
    <w:rsid w:val="002875EF"/>
    <w:rsid w:val="00290168"/>
    <w:rsid w:val="00290D02"/>
    <w:rsid w:val="00290E35"/>
    <w:rsid w:val="00291245"/>
    <w:rsid w:val="0029220A"/>
    <w:rsid w:val="00292C54"/>
    <w:rsid w:val="002934EA"/>
    <w:rsid w:val="002935D9"/>
    <w:rsid w:val="00293D2B"/>
    <w:rsid w:val="00294C6C"/>
    <w:rsid w:val="00294DC2"/>
    <w:rsid w:val="00295506"/>
    <w:rsid w:val="002963F7"/>
    <w:rsid w:val="00296483"/>
    <w:rsid w:val="002965B7"/>
    <w:rsid w:val="002966F2"/>
    <w:rsid w:val="002973D7"/>
    <w:rsid w:val="00297906"/>
    <w:rsid w:val="00297A54"/>
    <w:rsid w:val="00297DA7"/>
    <w:rsid w:val="00297E3D"/>
    <w:rsid w:val="002A0ACB"/>
    <w:rsid w:val="002A115E"/>
    <w:rsid w:val="002A208F"/>
    <w:rsid w:val="002A3C7A"/>
    <w:rsid w:val="002A3D54"/>
    <w:rsid w:val="002A4130"/>
    <w:rsid w:val="002A46DC"/>
    <w:rsid w:val="002A5100"/>
    <w:rsid w:val="002A5753"/>
    <w:rsid w:val="002A5F15"/>
    <w:rsid w:val="002A7304"/>
    <w:rsid w:val="002A7D08"/>
    <w:rsid w:val="002B03BC"/>
    <w:rsid w:val="002B03BD"/>
    <w:rsid w:val="002B0CF0"/>
    <w:rsid w:val="002B0F30"/>
    <w:rsid w:val="002B1031"/>
    <w:rsid w:val="002B1B21"/>
    <w:rsid w:val="002B1F91"/>
    <w:rsid w:val="002B2621"/>
    <w:rsid w:val="002B3CD9"/>
    <w:rsid w:val="002B3E1A"/>
    <w:rsid w:val="002B4220"/>
    <w:rsid w:val="002B48BA"/>
    <w:rsid w:val="002B51AB"/>
    <w:rsid w:val="002B54C3"/>
    <w:rsid w:val="002B5E2D"/>
    <w:rsid w:val="002B61DD"/>
    <w:rsid w:val="002B689E"/>
    <w:rsid w:val="002B6A73"/>
    <w:rsid w:val="002B6EE1"/>
    <w:rsid w:val="002C11E1"/>
    <w:rsid w:val="002C1625"/>
    <w:rsid w:val="002C2473"/>
    <w:rsid w:val="002C28AC"/>
    <w:rsid w:val="002C4876"/>
    <w:rsid w:val="002C4F33"/>
    <w:rsid w:val="002C614A"/>
    <w:rsid w:val="002C640C"/>
    <w:rsid w:val="002C64E3"/>
    <w:rsid w:val="002C7465"/>
    <w:rsid w:val="002D005B"/>
    <w:rsid w:val="002D03D5"/>
    <w:rsid w:val="002D28C5"/>
    <w:rsid w:val="002D2CE4"/>
    <w:rsid w:val="002D3426"/>
    <w:rsid w:val="002D35EF"/>
    <w:rsid w:val="002D377D"/>
    <w:rsid w:val="002D4DF8"/>
    <w:rsid w:val="002D4F31"/>
    <w:rsid w:val="002D652F"/>
    <w:rsid w:val="002D68AB"/>
    <w:rsid w:val="002D6C47"/>
    <w:rsid w:val="002D75AE"/>
    <w:rsid w:val="002E0844"/>
    <w:rsid w:val="002E12D3"/>
    <w:rsid w:val="002E5582"/>
    <w:rsid w:val="002E624C"/>
    <w:rsid w:val="002F0585"/>
    <w:rsid w:val="002F131C"/>
    <w:rsid w:val="002F14B0"/>
    <w:rsid w:val="002F14C6"/>
    <w:rsid w:val="002F1C39"/>
    <w:rsid w:val="002F20B9"/>
    <w:rsid w:val="002F2F31"/>
    <w:rsid w:val="002F4374"/>
    <w:rsid w:val="002F5877"/>
    <w:rsid w:val="002F65C3"/>
    <w:rsid w:val="002F6E73"/>
    <w:rsid w:val="002F6E9B"/>
    <w:rsid w:val="00301D43"/>
    <w:rsid w:val="003023A1"/>
    <w:rsid w:val="0030306E"/>
    <w:rsid w:val="00303D97"/>
    <w:rsid w:val="00304ECE"/>
    <w:rsid w:val="00304EED"/>
    <w:rsid w:val="003051E6"/>
    <w:rsid w:val="003051F0"/>
    <w:rsid w:val="003055F1"/>
    <w:rsid w:val="0030696E"/>
    <w:rsid w:val="0030793C"/>
    <w:rsid w:val="00310249"/>
    <w:rsid w:val="0031296D"/>
    <w:rsid w:val="00314F4F"/>
    <w:rsid w:val="003163F0"/>
    <w:rsid w:val="0031761E"/>
    <w:rsid w:val="00317D45"/>
    <w:rsid w:val="003202E0"/>
    <w:rsid w:val="003214CC"/>
    <w:rsid w:val="0032198D"/>
    <w:rsid w:val="00321C04"/>
    <w:rsid w:val="00322672"/>
    <w:rsid w:val="003237C7"/>
    <w:rsid w:val="00325D05"/>
    <w:rsid w:val="00325DCB"/>
    <w:rsid w:val="00325E8A"/>
    <w:rsid w:val="003278C6"/>
    <w:rsid w:val="00327F12"/>
    <w:rsid w:val="003304BE"/>
    <w:rsid w:val="0033061C"/>
    <w:rsid w:val="00331656"/>
    <w:rsid w:val="00332539"/>
    <w:rsid w:val="00333E68"/>
    <w:rsid w:val="003340C1"/>
    <w:rsid w:val="00334C1D"/>
    <w:rsid w:val="00335ABB"/>
    <w:rsid w:val="003363B3"/>
    <w:rsid w:val="00340687"/>
    <w:rsid w:val="00340C19"/>
    <w:rsid w:val="00341212"/>
    <w:rsid w:val="003416DB"/>
    <w:rsid w:val="00341D9F"/>
    <w:rsid w:val="00341F71"/>
    <w:rsid w:val="003431B1"/>
    <w:rsid w:val="00345703"/>
    <w:rsid w:val="00345907"/>
    <w:rsid w:val="00345A59"/>
    <w:rsid w:val="00345B1A"/>
    <w:rsid w:val="0034692B"/>
    <w:rsid w:val="003478D7"/>
    <w:rsid w:val="00347B84"/>
    <w:rsid w:val="00347FBE"/>
    <w:rsid w:val="00350147"/>
    <w:rsid w:val="00350BD3"/>
    <w:rsid w:val="003510CE"/>
    <w:rsid w:val="0035179F"/>
    <w:rsid w:val="003526D6"/>
    <w:rsid w:val="00352A15"/>
    <w:rsid w:val="003538BD"/>
    <w:rsid w:val="003543DA"/>
    <w:rsid w:val="00354A07"/>
    <w:rsid w:val="0035556D"/>
    <w:rsid w:val="00355DAC"/>
    <w:rsid w:val="003608C6"/>
    <w:rsid w:val="00360E2B"/>
    <w:rsid w:val="0036223A"/>
    <w:rsid w:val="00362558"/>
    <w:rsid w:val="003629F9"/>
    <w:rsid w:val="0036416F"/>
    <w:rsid w:val="00364205"/>
    <w:rsid w:val="00364833"/>
    <w:rsid w:val="0036563F"/>
    <w:rsid w:val="00365A5A"/>
    <w:rsid w:val="00365B90"/>
    <w:rsid w:val="00366378"/>
    <w:rsid w:val="00366C97"/>
    <w:rsid w:val="003704D7"/>
    <w:rsid w:val="00371450"/>
    <w:rsid w:val="003716C4"/>
    <w:rsid w:val="00372D69"/>
    <w:rsid w:val="0037469A"/>
    <w:rsid w:val="0037491D"/>
    <w:rsid w:val="00374E09"/>
    <w:rsid w:val="00376B8E"/>
    <w:rsid w:val="003771BC"/>
    <w:rsid w:val="00380AD6"/>
    <w:rsid w:val="00381138"/>
    <w:rsid w:val="00381247"/>
    <w:rsid w:val="0038199A"/>
    <w:rsid w:val="00383813"/>
    <w:rsid w:val="00384172"/>
    <w:rsid w:val="003854DF"/>
    <w:rsid w:val="00385976"/>
    <w:rsid w:val="00385BE7"/>
    <w:rsid w:val="0038659F"/>
    <w:rsid w:val="00386D7F"/>
    <w:rsid w:val="0038734D"/>
    <w:rsid w:val="003874F5"/>
    <w:rsid w:val="00387CE8"/>
    <w:rsid w:val="00387E37"/>
    <w:rsid w:val="00390AD5"/>
    <w:rsid w:val="003934F8"/>
    <w:rsid w:val="003937A6"/>
    <w:rsid w:val="003938F2"/>
    <w:rsid w:val="00393A90"/>
    <w:rsid w:val="00393C52"/>
    <w:rsid w:val="00394E23"/>
    <w:rsid w:val="00394E95"/>
    <w:rsid w:val="00396773"/>
    <w:rsid w:val="00397D16"/>
    <w:rsid w:val="003A0B8B"/>
    <w:rsid w:val="003A1C96"/>
    <w:rsid w:val="003A23B9"/>
    <w:rsid w:val="003A30B9"/>
    <w:rsid w:val="003A30CD"/>
    <w:rsid w:val="003A4194"/>
    <w:rsid w:val="003A423D"/>
    <w:rsid w:val="003A4C30"/>
    <w:rsid w:val="003A53F9"/>
    <w:rsid w:val="003A5971"/>
    <w:rsid w:val="003A6A63"/>
    <w:rsid w:val="003A6C59"/>
    <w:rsid w:val="003A71BA"/>
    <w:rsid w:val="003A71DB"/>
    <w:rsid w:val="003A72AC"/>
    <w:rsid w:val="003A7476"/>
    <w:rsid w:val="003A7A3C"/>
    <w:rsid w:val="003B0C5B"/>
    <w:rsid w:val="003B0CBA"/>
    <w:rsid w:val="003B1157"/>
    <w:rsid w:val="003B269B"/>
    <w:rsid w:val="003B3C41"/>
    <w:rsid w:val="003B3DA3"/>
    <w:rsid w:val="003B4A7A"/>
    <w:rsid w:val="003B4ECC"/>
    <w:rsid w:val="003B5467"/>
    <w:rsid w:val="003B5597"/>
    <w:rsid w:val="003B7134"/>
    <w:rsid w:val="003C001C"/>
    <w:rsid w:val="003C00B5"/>
    <w:rsid w:val="003C01EA"/>
    <w:rsid w:val="003C1987"/>
    <w:rsid w:val="003C1A09"/>
    <w:rsid w:val="003C1F1B"/>
    <w:rsid w:val="003C209D"/>
    <w:rsid w:val="003C2980"/>
    <w:rsid w:val="003C2B15"/>
    <w:rsid w:val="003C2D16"/>
    <w:rsid w:val="003C30FF"/>
    <w:rsid w:val="003C34F9"/>
    <w:rsid w:val="003C5AD9"/>
    <w:rsid w:val="003C7991"/>
    <w:rsid w:val="003C7D39"/>
    <w:rsid w:val="003D0398"/>
    <w:rsid w:val="003D2CC7"/>
    <w:rsid w:val="003D39F0"/>
    <w:rsid w:val="003D42A8"/>
    <w:rsid w:val="003D5E93"/>
    <w:rsid w:val="003D7875"/>
    <w:rsid w:val="003D7ABB"/>
    <w:rsid w:val="003E0368"/>
    <w:rsid w:val="003E1C37"/>
    <w:rsid w:val="003E1DFB"/>
    <w:rsid w:val="003E306C"/>
    <w:rsid w:val="003E375A"/>
    <w:rsid w:val="003E470D"/>
    <w:rsid w:val="003E4A89"/>
    <w:rsid w:val="003E4B60"/>
    <w:rsid w:val="003E4DA0"/>
    <w:rsid w:val="003E60BB"/>
    <w:rsid w:val="003E76BA"/>
    <w:rsid w:val="003F0770"/>
    <w:rsid w:val="003F182C"/>
    <w:rsid w:val="003F1B9C"/>
    <w:rsid w:val="003F1E56"/>
    <w:rsid w:val="003F203A"/>
    <w:rsid w:val="003F2C14"/>
    <w:rsid w:val="003F2C6C"/>
    <w:rsid w:val="003F3F26"/>
    <w:rsid w:val="003F3FCC"/>
    <w:rsid w:val="003F40A4"/>
    <w:rsid w:val="003F45D5"/>
    <w:rsid w:val="003F4612"/>
    <w:rsid w:val="003F4926"/>
    <w:rsid w:val="003F54BA"/>
    <w:rsid w:val="003F5A16"/>
    <w:rsid w:val="003F5BB5"/>
    <w:rsid w:val="003F5E80"/>
    <w:rsid w:val="003F6DFA"/>
    <w:rsid w:val="003F72B3"/>
    <w:rsid w:val="003F7342"/>
    <w:rsid w:val="00400D0B"/>
    <w:rsid w:val="00401119"/>
    <w:rsid w:val="00401B9E"/>
    <w:rsid w:val="00401E56"/>
    <w:rsid w:val="0040266D"/>
    <w:rsid w:val="004027DC"/>
    <w:rsid w:val="00404371"/>
    <w:rsid w:val="00404437"/>
    <w:rsid w:val="00404AE4"/>
    <w:rsid w:val="00404DFA"/>
    <w:rsid w:val="00405452"/>
    <w:rsid w:val="00405A38"/>
    <w:rsid w:val="00406558"/>
    <w:rsid w:val="004067A8"/>
    <w:rsid w:val="00406B7A"/>
    <w:rsid w:val="00406EF9"/>
    <w:rsid w:val="00407151"/>
    <w:rsid w:val="00411C39"/>
    <w:rsid w:val="00411CA1"/>
    <w:rsid w:val="00412ADD"/>
    <w:rsid w:val="00412CAE"/>
    <w:rsid w:val="00412D94"/>
    <w:rsid w:val="00413E29"/>
    <w:rsid w:val="00413E68"/>
    <w:rsid w:val="0041410D"/>
    <w:rsid w:val="004143F7"/>
    <w:rsid w:val="004160DF"/>
    <w:rsid w:val="00416C22"/>
    <w:rsid w:val="00416C47"/>
    <w:rsid w:val="004170B3"/>
    <w:rsid w:val="00417135"/>
    <w:rsid w:val="0042022D"/>
    <w:rsid w:val="00421655"/>
    <w:rsid w:val="00421885"/>
    <w:rsid w:val="00421ECD"/>
    <w:rsid w:val="004226EB"/>
    <w:rsid w:val="00422D34"/>
    <w:rsid w:val="00424431"/>
    <w:rsid w:val="0042508B"/>
    <w:rsid w:val="0042688C"/>
    <w:rsid w:val="004271A7"/>
    <w:rsid w:val="00430367"/>
    <w:rsid w:val="00430AF6"/>
    <w:rsid w:val="0043112A"/>
    <w:rsid w:val="00432393"/>
    <w:rsid w:val="0043244D"/>
    <w:rsid w:val="004339F0"/>
    <w:rsid w:val="00433E0A"/>
    <w:rsid w:val="004342C6"/>
    <w:rsid w:val="00434ACF"/>
    <w:rsid w:val="004361F7"/>
    <w:rsid w:val="00436788"/>
    <w:rsid w:val="00440C5E"/>
    <w:rsid w:val="004428DB"/>
    <w:rsid w:val="00444086"/>
    <w:rsid w:val="004447C3"/>
    <w:rsid w:val="0044491B"/>
    <w:rsid w:val="00444E9A"/>
    <w:rsid w:val="00445C70"/>
    <w:rsid w:val="00446BE8"/>
    <w:rsid w:val="00450964"/>
    <w:rsid w:val="0045110A"/>
    <w:rsid w:val="00451545"/>
    <w:rsid w:val="00451638"/>
    <w:rsid w:val="00452165"/>
    <w:rsid w:val="00452E2A"/>
    <w:rsid w:val="00453C21"/>
    <w:rsid w:val="0045496C"/>
    <w:rsid w:val="0045504E"/>
    <w:rsid w:val="004554BC"/>
    <w:rsid w:val="004557E3"/>
    <w:rsid w:val="00456762"/>
    <w:rsid w:val="0046018A"/>
    <w:rsid w:val="00462E3F"/>
    <w:rsid w:val="004632FD"/>
    <w:rsid w:val="00464F92"/>
    <w:rsid w:val="004656EE"/>
    <w:rsid w:val="004720D4"/>
    <w:rsid w:val="004728BC"/>
    <w:rsid w:val="00473B21"/>
    <w:rsid w:val="00473CF9"/>
    <w:rsid w:val="0047463B"/>
    <w:rsid w:val="00475D70"/>
    <w:rsid w:val="00475D78"/>
    <w:rsid w:val="0048109E"/>
    <w:rsid w:val="004848F6"/>
    <w:rsid w:val="00484AC1"/>
    <w:rsid w:val="00484D31"/>
    <w:rsid w:val="00484DDE"/>
    <w:rsid w:val="0048517A"/>
    <w:rsid w:val="00486E6E"/>
    <w:rsid w:val="00486ECA"/>
    <w:rsid w:val="00486EE0"/>
    <w:rsid w:val="00487F8E"/>
    <w:rsid w:val="004904BD"/>
    <w:rsid w:val="00490B5F"/>
    <w:rsid w:val="00490BA2"/>
    <w:rsid w:val="00490E9A"/>
    <w:rsid w:val="00492814"/>
    <w:rsid w:val="00492BDD"/>
    <w:rsid w:val="00493082"/>
    <w:rsid w:val="00495D7F"/>
    <w:rsid w:val="0049625B"/>
    <w:rsid w:val="004974BD"/>
    <w:rsid w:val="00497B04"/>
    <w:rsid w:val="00497F24"/>
    <w:rsid w:val="004A0598"/>
    <w:rsid w:val="004A2026"/>
    <w:rsid w:val="004A2395"/>
    <w:rsid w:val="004A2474"/>
    <w:rsid w:val="004A2EDF"/>
    <w:rsid w:val="004A332A"/>
    <w:rsid w:val="004A3807"/>
    <w:rsid w:val="004A4200"/>
    <w:rsid w:val="004A4F87"/>
    <w:rsid w:val="004A6360"/>
    <w:rsid w:val="004A777B"/>
    <w:rsid w:val="004A7E54"/>
    <w:rsid w:val="004B0583"/>
    <w:rsid w:val="004B0EE9"/>
    <w:rsid w:val="004B269C"/>
    <w:rsid w:val="004B2DFE"/>
    <w:rsid w:val="004B3DE4"/>
    <w:rsid w:val="004B3FC9"/>
    <w:rsid w:val="004B40F7"/>
    <w:rsid w:val="004B67B7"/>
    <w:rsid w:val="004B6C6E"/>
    <w:rsid w:val="004C0CF4"/>
    <w:rsid w:val="004C1392"/>
    <w:rsid w:val="004C1599"/>
    <w:rsid w:val="004C168C"/>
    <w:rsid w:val="004C1AC3"/>
    <w:rsid w:val="004C3387"/>
    <w:rsid w:val="004C36F7"/>
    <w:rsid w:val="004C42A0"/>
    <w:rsid w:val="004C452A"/>
    <w:rsid w:val="004C5593"/>
    <w:rsid w:val="004C5F18"/>
    <w:rsid w:val="004C67D3"/>
    <w:rsid w:val="004C6CA1"/>
    <w:rsid w:val="004C73D8"/>
    <w:rsid w:val="004C7AB8"/>
    <w:rsid w:val="004C7C60"/>
    <w:rsid w:val="004C7EB1"/>
    <w:rsid w:val="004D0CB9"/>
    <w:rsid w:val="004D0F54"/>
    <w:rsid w:val="004D11EC"/>
    <w:rsid w:val="004D24C9"/>
    <w:rsid w:val="004D2A19"/>
    <w:rsid w:val="004D30BE"/>
    <w:rsid w:val="004D47F1"/>
    <w:rsid w:val="004D4AE6"/>
    <w:rsid w:val="004D69C6"/>
    <w:rsid w:val="004D6E3E"/>
    <w:rsid w:val="004E069B"/>
    <w:rsid w:val="004E1458"/>
    <w:rsid w:val="004E20FE"/>
    <w:rsid w:val="004E2117"/>
    <w:rsid w:val="004E2B6A"/>
    <w:rsid w:val="004E3195"/>
    <w:rsid w:val="004E3201"/>
    <w:rsid w:val="004E34AA"/>
    <w:rsid w:val="004E46AC"/>
    <w:rsid w:val="004E5107"/>
    <w:rsid w:val="004E54F2"/>
    <w:rsid w:val="004E6AB4"/>
    <w:rsid w:val="004E70DF"/>
    <w:rsid w:val="004E747B"/>
    <w:rsid w:val="004F06FC"/>
    <w:rsid w:val="004F0BE5"/>
    <w:rsid w:val="004F1798"/>
    <w:rsid w:val="004F1C18"/>
    <w:rsid w:val="004F2B44"/>
    <w:rsid w:val="004F4760"/>
    <w:rsid w:val="004F4DD4"/>
    <w:rsid w:val="004F527A"/>
    <w:rsid w:val="004F54D3"/>
    <w:rsid w:val="004F5F1C"/>
    <w:rsid w:val="004F71F2"/>
    <w:rsid w:val="004F7749"/>
    <w:rsid w:val="005012F8"/>
    <w:rsid w:val="00501B4E"/>
    <w:rsid w:val="005036B3"/>
    <w:rsid w:val="00504408"/>
    <w:rsid w:val="005054F4"/>
    <w:rsid w:val="0050564E"/>
    <w:rsid w:val="005066D2"/>
    <w:rsid w:val="00506A4C"/>
    <w:rsid w:val="00506AEC"/>
    <w:rsid w:val="00506F4D"/>
    <w:rsid w:val="005071C7"/>
    <w:rsid w:val="00507624"/>
    <w:rsid w:val="00507AAE"/>
    <w:rsid w:val="00507E01"/>
    <w:rsid w:val="00510EEA"/>
    <w:rsid w:val="00511EBC"/>
    <w:rsid w:val="00513D9D"/>
    <w:rsid w:val="00514234"/>
    <w:rsid w:val="005148F0"/>
    <w:rsid w:val="00514C9B"/>
    <w:rsid w:val="005179DF"/>
    <w:rsid w:val="00517D57"/>
    <w:rsid w:val="005201D1"/>
    <w:rsid w:val="005202FD"/>
    <w:rsid w:val="00520322"/>
    <w:rsid w:val="005215DD"/>
    <w:rsid w:val="0052169D"/>
    <w:rsid w:val="0052194C"/>
    <w:rsid w:val="0052261E"/>
    <w:rsid w:val="005227AE"/>
    <w:rsid w:val="0052287C"/>
    <w:rsid w:val="00522880"/>
    <w:rsid w:val="00524223"/>
    <w:rsid w:val="005249C4"/>
    <w:rsid w:val="005267FC"/>
    <w:rsid w:val="00527206"/>
    <w:rsid w:val="0053044E"/>
    <w:rsid w:val="005309E1"/>
    <w:rsid w:val="00530B8F"/>
    <w:rsid w:val="005316F1"/>
    <w:rsid w:val="00532209"/>
    <w:rsid w:val="005324EB"/>
    <w:rsid w:val="00532EFA"/>
    <w:rsid w:val="00533238"/>
    <w:rsid w:val="00534014"/>
    <w:rsid w:val="00534329"/>
    <w:rsid w:val="005343CD"/>
    <w:rsid w:val="00535AD0"/>
    <w:rsid w:val="0053692C"/>
    <w:rsid w:val="0053758F"/>
    <w:rsid w:val="00540610"/>
    <w:rsid w:val="0054148A"/>
    <w:rsid w:val="00541E15"/>
    <w:rsid w:val="00541E6C"/>
    <w:rsid w:val="00543F9B"/>
    <w:rsid w:val="0054401A"/>
    <w:rsid w:val="0054475A"/>
    <w:rsid w:val="00545493"/>
    <w:rsid w:val="005458FC"/>
    <w:rsid w:val="0054699A"/>
    <w:rsid w:val="00547D13"/>
    <w:rsid w:val="00550604"/>
    <w:rsid w:val="00551461"/>
    <w:rsid w:val="00551D17"/>
    <w:rsid w:val="005525CF"/>
    <w:rsid w:val="00553151"/>
    <w:rsid w:val="00554461"/>
    <w:rsid w:val="00554ADD"/>
    <w:rsid w:val="005551EB"/>
    <w:rsid w:val="005552B1"/>
    <w:rsid w:val="005556AC"/>
    <w:rsid w:val="00556B01"/>
    <w:rsid w:val="00556BD1"/>
    <w:rsid w:val="00556D13"/>
    <w:rsid w:val="00557C60"/>
    <w:rsid w:val="00561759"/>
    <w:rsid w:val="00561FCA"/>
    <w:rsid w:val="00563270"/>
    <w:rsid w:val="00564A71"/>
    <w:rsid w:val="00564B67"/>
    <w:rsid w:val="00564E5E"/>
    <w:rsid w:val="0056501D"/>
    <w:rsid w:val="00566B3A"/>
    <w:rsid w:val="00567697"/>
    <w:rsid w:val="00567A88"/>
    <w:rsid w:val="00570359"/>
    <w:rsid w:val="005704F3"/>
    <w:rsid w:val="00570992"/>
    <w:rsid w:val="005709EA"/>
    <w:rsid w:val="00570C13"/>
    <w:rsid w:val="00572BF1"/>
    <w:rsid w:val="0057331C"/>
    <w:rsid w:val="0057400A"/>
    <w:rsid w:val="0057627D"/>
    <w:rsid w:val="0057671F"/>
    <w:rsid w:val="005773C0"/>
    <w:rsid w:val="00577867"/>
    <w:rsid w:val="00577DBC"/>
    <w:rsid w:val="005800A1"/>
    <w:rsid w:val="005805DD"/>
    <w:rsid w:val="0058085D"/>
    <w:rsid w:val="00580D5F"/>
    <w:rsid w:val="00581CA7"/>
    <w:rsid w:val="00583A89"/>
    <w:rsid w:val="005843E8"/>
    <w:rsid w:val="00584DC7"/>
    <w:rsid w:val="00584DF5"/>
    <w:rsid w:val="005853FD"/>
    <w:rsid w:val="005858AC"/>
    <w:rsid w:val="00585CB9"/>
    <w:rsid w:val="00586498"/>
    <w:rsid w:val="00587012"/>
    <w:rsid w:val="0059090B"/>
    <w:rsid w:val="00590BC9"/>
    <w:rsid w:val="00591549"/>
    <w:rsid w:val="00591C76"/>
    <w:rsid w:val="005927FE"/>
    <w:rsid w:val="005933D3"/>
    <w:rsid w:val="00593856"/>
    <w:rsid w:val="00594152"/>
    <w:rsid w:val="005945E7"/>
    <w:rsid w:val="00594CC8"/>
    <w:rsid w:val="00594DDF"/>
    <w:rsid w:val="005952BB"/>
    <w:rsid w:val="00597D63"/>
    <w:rsid w:val="005A0B36"/>
    <w:rsid w:val="005A2177"/>
    <w:rsid w:val="005A34F0"/>
    <w:rsid w:val="005A468F"/>
    <w:rsid w:val="005A4D74"/>
    <w:rsid w:val="005A549A"/>
    <w:rsid w:val="005A5C28"/>
    <w:rsid w:val="005A6016"/>
    <w:rsid w:val="005B26D6"/>
    <w:rsid w:val="005B290D"/>
    <w:rsid w:val="005B2DE3"/>
    <w:rsid w:val="005B5A5E"/>
    <w:rsid w:val="005B772D"/>
    <w:rsid w:val="005B77DC"/>
    <w:rsid w:val="005C0415"/>
    <w:rsid w:val="005C1BEB"/>
    <w:rsid w:val="005C329D"/>
    <w:rsid w:val="005C5783"/>
    <w:rsid w:val="005C57FC"/>
    <w:rsid w:val="005C6B02"/>
    <w:rsid w:val="005C7439"/>
    <w:rsid w:val="005D086A"/>
    <w:rsid w:val="005D0D21"/>
    <w:rsid w:val="005D1D91"/>
    <w:rsid w:val="005D2210"/>
    <w:rsid w:val="005D284D"/>
    <w:rsid w:val="005D2DB8"/>
    <w:rsid w:val="005D3525"/>
    <w:rsid w:val="005D4290"/>
    <w:rsid w:val="005D707B"/>
    <w:rsid w:val="005D78E3"/>
    <w:rsid w:val="005D7A3B"/>
    <w:rsid w:val="005E0319"/>
    <w:rsid w:val="005E0504"/>
    <w:rsid w:val="005E16F6"/>
    <w:rsid w:val="005E1965"/>
    <w:rsid w:val="005E27A4"/>
    <w:rsid w:val="005E27D7"/>
    <w:rsid w:val="005E3817"/>
    <w:rsid w:val="005E3D3D"/>
    <w:rsid w:val="005E4741"/>
    <w:rsid w:val="005E49AD"/>
    <w:rsid w:val="005E503D"/>
    <w:rsid w:val="005E52A5"/>
    <w:rsid w:val="005E539A"/>
    <w:rsid w:val="005E69E3"/>
    <w:rsid w:val="005E6FF1"/>
    <w:rsid w:val="005E7C3D"/>
    <w:rsid w:val="005F059F"/>
    <w:rsid w:val="005F0AE5"/>
    <w:rsid w:val="005F16F8"/>
    <w:rsid w:val="005F3A4B"/>
    <w:rsid w:val="005F3FA6"/>
    <w:rsid w:val="005F4559"/>
    <w:rsid w:val="005F4863"/>
    <w:rsid w:val="005F50B3"/>
    <w:rsid w:val="005F5906"/>
    <w:rsid w:val="005F5927"/>
    <w:rsid w:val="005F68C3"/>
    <w:rsid w:val="005F6D75"/>
    <w:rsid w:val="005F71E9"/>
    <w:rsid w:val="005F7940"/>
    <w:rsid w:val="00601320"/>
    <w:rsid w:val="006022D7"/>
    <w:rsid w:val="006031D4"/>
    <w:rsid w:val="0060333F"/>
    <w:rsid w:val="00604929"/>
    <w:rsid w:val="0060645F"/>
    <w:rsid w:val="006066D4"/>
    <w:rsid w:val="006076C9"/>
    <w:rsid w:val="006079C7"/>
    <w:rsid w:val="00610486"/>
    <w:rsid w:val="006105B6"/>
    <w:rsid w:val="00610FCD"/>
    <w:rsid w:val="00610FE1"/>
    <w:rsid w:val="00611052"/>
    <w:rsid w:val="00614645"/>
    <w:rsid w:val="00614F77"/>
    <w:rsid w:val="00615C1D"/>
    <w:rsid w:val="00616112"/>
    <w:rsid w:val="00616268"/>
    <w:rsid w:val="00620C3D"/>
    <w:rsid w:val="006215BD"/>
    <w:rsid w:val="00621694"/>
    <w:rsid w:val="00621DD1"/>
    <w:rsid w:val="00623360"/>
    <w:rsid w:val="00625F45"/>
    <w:rsid w:val="00627733"/>
    <w:rsid w:val="006279CA"/>
    <w:rsid w:val="00627EC4"/>
    <w:rsid w:val="00630A1B"/>
    <w:rsid w:val="00630EFB"/>
    <w:rsid w:val="006320CE"/>
    <w:rsid w:val="00632A1D"/>
    <w:rsid w:val="006332B3"/>
    <w:rsid w:val="0063387D"/>
    <w:rsid w:val="00633D99"/>
    <w:rsid w:val="0063599C"/>
    <w:rsid w:val="006400B3"/>
    <w:rsid w:val="006407EA"/>
    <w:rsid w:val="00640EA7"/>
    <w:rsid w:val="00641C5A"/>
    <w:rsid w:val="00642419"/>
    <w:rsid w:val="006427C3"/>
    <w:rsid w:val="00643193"/>
    <w:rsid w:val="006435DC"/>
    <w:rsid w:val="00643A27"/>
    <w:rsid w:val="00643AF4"/>
    <w:rsid w:val="00643B73"/>
    <w:rsid w:val="00643CC2"/>
    <w:rsid w:val="006453D0"/>
    <w:rsid w:val="00645D01"/>
    <w:rsid w:val="00646C4A"/>
    <w:rsid w:val="00646E46"/>
    <w:rsid w:val="00651571"/>
    <w:rsid w:val="00651FCE"/>
    <w:rsid w:val="00652D66"/>
    <w:rsid w:val="00652DC0"/>
    <w:rsid w:val="006537F9"/>
    <w:rsid w:val="0065394E"/>
    <w:rsid w:val="00654286"/>
    <w:rsid w:val="006542B2"/>
    <w:rsid w:val="0065707A"/>
    <w:rsid w:val="006575CB"/>
    <w:rsid w:val="00657ADA"/>
    <w:rsid w:val="0066007D"/>
    <w:rsid w:val="006601BD"/>
    <w:rsid w:val="00660434"/>
    <w:rsid w:val="006607E4"/>
    <w:rsid w:val="00661331"/>
    <w:rsid w:val="00661AD1"/>
    <w:rsid w:val="00661B88"/>
    <w:rsid w:val="006622BF"/>
    <w:rsid w:val="0066302B"/>
    <w:rsid w:val="006645C9"/>
    <w:rsid w:val="00664CE2"/>
    <w:rsid w:val="0066568F"/>
    <w:rsid w:val="00665945"/>
    <w:rsid w:val="0066670F"/>
    <w:rsid w:val="00667254"/>
    <w:rsid w:val="00670876"/>
    <w:rsid w:val="00671AB3"/>
    <w:rsid w:val="00673940"/>
    <w:rsid w:val="00675AE7"/>
    <w:rsid w:val="006779C7"/>
    <w:rsid w:val="00680532"/>
    <w:rsid w:val="00680861"/>
    <w:rsid w:val="00680BC7"/>
    <w:rsid w:val="00680F29"/>
    <w:rsid w:val="00683331"/>
    <w:rsid w:val="00685343"/>
    <w:rsid w:val="006867BE"/>
    <w:rsid w:val="006868B9"/>
    <w:rsid w:val="00691AF0"/>
    <w:rsid w:val="00691EC0"/>
    <w:rsid w:val="00692132"/>
    <w:rsid w:val="00693D63"/>
    <w:rsid w:val="0069477A"/>
    <w:rsid w:val="00694E6C"/>
    <w:rsid w:val="00695F11"/>
    <w:rsid w:val="006962D7"/>
    <w:rsid w:val="006963D1"/>
    <w:rsid w:val="0069652F"/>
    <w:rsid w:val="00697278"/>
    <w:rsid w:val="00697434"/>
    <w:rsid w:val="00697478"/>
    <w:rsid w:val="00697AA8"/>
    <w:rsid w:val="00697D13"/>
    <w:rsid w:val="006A00E1"/>
    <w:rsid w:val="006A1D5D"/>
    <w:rsid w:val="006A1E08"/>
    <w:rsid w:val="006A5699"/>
    <w:rsid w:val="006A6A35"/>
    <w:rsid w:val="006A7010"/>
    <w:rsid w:val="006A7336"/>
    <w:rsid w:val="006B0267"/>
    <w:rsid w:val="006B0331"/>
    <w:rsid w:val="006B31E5"/>
    <w:rsid w:val="006B3680"/>
    <w:rsid w:val="006B3A3F"/>
    <w:rsid w:val="006B3D9B"/>
    <w:rsid w:val="006B6196"/>
    <w:rsid w:val="006B7EC1"/>
    <w:rsid w:val="006C1703"/>
    <w:rsid w:val="006C181B"/>
    <w:rsid w:val="006C2395"/>
    <w:rsid w:val="006C30A6"/>
    <w:rsid w:val="006C44CF"/>
    <w:rsid w:val="006C6647"/>
    <w:rsid w:val="006D0C84"/>
    <w:rsid w:val="006D1095"/>
    <w:rsid w:val="006D181E"/>
    <w:rsid w:val="006D1D82"/>
    <w:rsid w:val="006D21B0"/>
    <w:rsid w:val="006D26F8"/>
    <w:rsid w:val="006D2C19"/>
    <w:rsid w:val="006D3839"/>
    <w:rsid w:val="006D38A2"/>
    <w:rsid w:val="006D45F6"/>
    <w:rsid w:val="006D4724"/>
    <w:rsid w:val="006D4B19"/>
    <w:rsid w:val="006D4C63"/>
    <w:rsid w:val="006D538F"/>
    <w:rsid w:val="006D5566"/>
    <w:rsid w:val="006D731C"/>
    <w:rsid w:val="006D7878"/>
    <w:rsid w:val="006D7A2D"/>
    <w:rsid w:val="006D7C3A"/>
    <w:rsid w:val="006E00E2"/>
    <w:rsid w:val="006E021A"/>
    <w:rsid w:val="006E02A7"/>
    <w:rsid w:val="006E0639"/>
    <w:rsid w:val="006E0779"/>
    <w:rsid w:val="006E0F1E"/>
    <w:rsid w:val="006E2B33"/>
    <w:rsid w:val="006E2DBC"/>
    <w:rsid w:val="006E3BC6"/>
    <w:rsid w:val="006E4263"/>
    <w:rsid w:val="006E4972"/>
    <w:rsid w:val="006E4D20"/>
    <w:rsid w:val="006E51C0"/>
    <w:rsid w:val="006E5CDD"/>
    <w:rsid w:val="006E5D1E"/>
    <w:rsid w:val="006E7337"/>
    <w:rsid w:val="006E74C9"/>
    <w:rsid w:val="006E7C31"/>
    <w:rsid w:val="006E7CB1"/>
    <w:rsid w:val="006F003E"/>
    <w:rsid w:val="006F0A66"/>
    <w:rsid w:val="006F10B5"/>
    <w:rsid w:val="006F1A8E"/>
    <w:rsid w:val="006F1D9F"/>
    <w:rsid w:val="006F1EAA"/>
    <w:rsid w:val="006F2757"/>
    <w:rsid w:val="006F55D2"/>
    <w:rsid w:val="006F60F7"/>
    <w:rsid w:val="006F6254"/>
    <w:rsid w:val="00700336"/>
    <w:rsid w:val="0070062E"/>
    <w:rsid w:val="00702FAE"/>
    <w:rsid w:val="007031CA"/>
    <w:rsid w:val="007037C6"/>
    <w:rsid w:val="00705081"/>
    <w:rsid w:val="0070567E"/>
    <w:rsid w:val="00705765"/>
    <w:rsid w:val="00706F05"/>
    <w:rsid w:val="00707FDF"/>
    <w:rsid w:val="007108DB"/>
    <w:rsid w:val="00710FB4"/>
    <w:rsid w:val="00711603"/>
    <w:rsid w:val="00712090"/>
    <w:rsid w:val="0071235C"/>
    <w:rsid w:val="00712708"/>
    <w:rsid w:val="00714915"/>
    <w:rsid w:val="0071649F"/>
    <w:rsid w:val="007172AA"/>
    <w:rsid w:val="007204A4"/>
    <w:rsid w:val="00720EC0"/>
    <w:rsid w:val="007224CA"/>
    <w:rsid w:val="007225E6"/>
    <w:rsid w:val="00722F4D"/>
    <w:rsid w:val="00723052"/>
    <w:rsid w:val="007235B4"/>
    <w:rsid w:val="007239EB"/>
    <w:rsid w:val="0072477F"/>
    <w:rsid w:val="00725446"/>
    <w:rsid w:val="007257C7"/>
    <w:rsid w:val="007258FF"/>
    <w:rsid w:val="007260B7"/>
    <w:rsid w:val="00726DAF"/>
    <w:rsid w:val="00731EFE"/>
    <w:rsid w:val="007336E9"/>
    <w:rsid w:val="00733B07"/>
    <w:rsid w:val="00735E6B"/>
    <w:rsid w:val="00736541"/>
    <w:rsid w:val="0073666C"/>
    <w:rsid w:val="0073772F"/>
    <w:rsid w:val="007379F9"/>
    <w:rsid w:val="00737E35"/>
    <w:rsid w:val="007402C2"/>
    <w:rsid w:val="00740B9B"/>
    <w:rsid w:val="007410C3"/>
    <w:rsid w:val="0074169E"/>
    <w:rsid w:val="0074248C"/>
    <w:rsid w:val="007427AD"/>
    <w:rsid w:val="00743CE0"/>
    <w:rsid w:val="00745269"/>
    <w:rsid w:val="0074671D"/>
    <w:rsid w:val="007473FC"/>
    <w:rsid w:val="00747F07"/>
    <w:rsid w:val="00747F0A"/>
    <w:rsid w:val="00750C94"/>
    <w:rsid w:val="00756BC1"/>
    <w:rsid w:val="00761261"/>
    <w:rsid w:val="00761BBE"/>
    <w:rsid w:val="00761C44"/>
    <w:rsid w:val="00762039"/>
    <w:rsid w:val="00762E40"/>
    <w:rsid w:val="00763121"/>
    <w:rsid w:val="00763F09"/>
    <w:rsid w:val="00764319"/>
    <w:rsid w:val="007650F0"/>
    <w:rsid w:val="007668F3"/>
    <w:rsid w:val="00766BA1"/>
    <w:rsid w:val="0076706A"/>
    <w:rsid w:val="0076769D"/>
    <w:rsid w:val="007679AD"/>
    <w:rsid w:val="00767BC8"/>
    <w:rsid w:val="00767C98"/>
    <w:rsid w:val="00770595"/>
    <w:rsid w:val="00771860"/>
    <w:rsid w:val="007723A5"/>
    <w:rsid w:val="00772526"/>
    <w:rsid w:val="00772A2D"/>
    <w:rsid w:val="00772C2F"/>
    <w:rsid w:val="0077314B"/>
    <w:rsid w:val="00775A73"/>
    <w:rsid w:val="00776156"/>
    <w:rsid w:val="00777067"/>
    <w:rsid w:val="00777560"/>
    <w:rsid w:val="00777B00"/>
    <w:rsid w:val="00781369"/>
    <w:rsid w:val="0078296E"/>
    <w:rsid w:val="00782C24"/>
    <w:rsid w:val="00783766"/>
    <w:rsid w:val="00783E00"/>
    <w:rsid w:val="00786383"/>
    <w:rsid w:val="00790066"/>
    <w:rsid w:val="007905A4"/>
    <w:rsid w:val="007906DE"/>
    <w:rsid w:val="007906ED"/>
    <w:rsid w:val="007919B5"/>
    <w:rsid w:val="00791AF7"/>
    <w:rsid w:val="00791CD2"/>
    <w:rsid w:val="00792514"/>
    <w:rsid w:val="007927A5"/>
    <w:rsid w:val="00792C09"/>
    <w:rsid w:val="00792C2D"/>
    <w:rsid w:val="00792D41"/>
    <w:rsid w:val="0079344F"/>
    <w:rsid w:val="00793637"/>
    <w:rsid w:val="007938E8"/>
    <w:rsid w:val="007939C0"/>
    <w:rsid w:val="007939E3"/>
    <w:rsid w:val="00794ED8"/>
    <w:rsid w:val="00795C2F"/>
    <w:rsid w:val="00796619"/>
    <w:rsid w:val="00796971"/>
    <w:rsid w:val="00796E41"/>
    <w:rsid w:val="00797633"/>
    <w:rsid w:val="007A06F5"/>
    <w:rsid w:val="007A3201"/>
    <w:rsid w:val="007A3AD4"/>
    <w:rsid w:val="007A4BC7"/>
    <w:rsid w:val="007A5C37"/>
    <w:rsid w:val="007A5D7F"/>
    <w:rsid w:val="007A702A"/>
    <w:rsid w:val="007A7214"/>
    <w:rsid w:val="007A76E7"/>
    <w:rsid w:val="007A7EDF"/>
    <w:rsid w:val="007B1593"/>
    <w:rsid w:val="007B1BDE"/>
    <w:rsid w:val="007B229C"/>
    <w:rsid w:val="007B305D"/>
    <w:rsid w:val="007B5B88"/>
    <w:rsid w:val="007B6946"/>
    <w:rsid w:val="007B6F40"/>
    <w:rsid w:val="007B70F4"/>
    <w:rsid w:val="007B73FF"/>
    <w:rsid w:val="007C0F4E"/>
    <w:rsid w:val="007C1B37"/>
    <w:rsid w:val="007C1CA3"/>
    <w:rsid w:val="007C211C"/>
    <w:rsid w:val="007C4AAE"/>
    <w:rsid w:val="007C6747"/>
    <w:rsid w:val="007C7109"/>
    <w:rsid w:val="007D39B9"/>
    <w:rsid w:val="007D3F0A"/>
    <w:rsid w:val="007D421B"/>
    <w:rsid w:val="007D44CB"/>
    <w:rsid w:val="007D4653"/>
    <w:rsid w:val="007D48CD"/>
    <w:rsid w:val="007D543E"/>
    <w:rsid w:val="007D7221"/>
    <w:rsid w:val="007D74B9"/>
    <w:rsid w:val="007D766E"/>
    <w:rsid w:val="007E0E0B"/>
    <w:rsid w:val="007E23DB"/>
    <w:rsid w:val="007E2958"/>
    <w:rsid w:val="007E3CE8"/>
    <w:rsid w:val="007E4714"/>
    <w:rsid w:val="007E493E"/>
    <w:rsid w:val="007E58BD"/>
    <w:rsid w:val="007E5E05"/>
    <w:rsid w:val="007E5E60"/>
    <w:rsid w:val="007E5EB1"/>
    <w:rsid w:val="007E6A46"/>
    <w:rsid w:val="007E6C45"/>
    <w:rsid w:val="007E767B"/>
    <w:rsid w:val="007F0DB7"/>
    <w:rsid w:val="007F0F59"/>
    <w:rsid w:val="007F217A"/>
    <w:rsid w:val="007F28A1"/>
    <w:rsid w:val="007F2B55"/>
    <w:rsid w:val="007F405F"/>
    <w:rsid w:val="007F40BB"/>
    <w:rsid w:val="007F445F"/>
    <w:rsid w:val="007F460B"/>
    <w:rsid w:val="007F6DCA"/>
    <w:rsid w:val="007F7B25"/>
    <w:rsid w:val="007F7D12"/>
    <w:rsid w:val="00800018"/>
    <w:rsid w:val="00801AA8"/>
    <w:rsid w:val="00801C43"/>
    <w:rsid w:val="00802F65"/>
    <w:rsid w:val="00803DF1"/>
    <w:rsid w:val="00804272"/>
    <w:rsid w:val="008063E6"/>
    <w:rsid w:val="00807215"/>
    <w:rsid w:val="008074DA"/>
    <w:rsid w:val="008110A3"/>
    <w:rsid w:val="00812A47"/>
    <w:rsid w:val="0081469A"/>
    <w:rsid w:val="00814941"/>
    <w:rsid w:val="00814C7D"/>
    <w:rsid w:val="00814DE9"/>
    <w:rsid w:val="008166F6"/>
    <w:rsid w:val="00816808"/>
    <w:rsid w:val="00817920"/>
    <w:rsid w:val="00820456"/>
    <w:rsid w:val="00820F80"/>
    <w:rsid w:val="008217AD"/>
    <w:rsid w:val="00822874"/>
    <w:rsid w:val="008235EA"/>
    <w:rsid w:val="00823A2D"/>
    <w:rsid w:val="008249EF"/>
    <w:rsid w:val="00824E52"/>
    <w:rsid w:val="00825071"/>
    <w:rsid w:val="008264DD"/>
    <w:rsid w:val="00826C02"/>
    <w:rsid w:val="00827BA4"/>
    <w:rsid w:val="00830337"/>
    <w:rsid w:val="00831C4C"/>
    <w:rsid w:val="00831CEC"/>
    <w:rsid w:val="008334FC"/>
    <w:rsid w:val="008336D7"/>
    <w:rsid w:val="00833BA4"/>
    <w:rsid w:val="0083414B"/>
    <w:rsid w:val="00834300"/>
    <w:rsid w:val="0083455D"/>
    <w:rsid w:val="008346FD"/>
    <w:rsid w:val="00834990"/>
    <w:rsid w:val="00835754"/>
    <w:rsid w:val="00836747"/>
    <w:rsid w:val="00836A1D"/>
    <w:rsid w:val="00837188"/>
    <w:rsid w:val="00840AC2"/>
    <w:rsid w:val="0084235D"/>
    <w:rsid w:val="00842603"/>
    <w:rsid w:val="00842831"/>
    <w:rsid w:val="008428D6"/>
    <w:rsid w:val="0084424D"/>
    <w:rsid w:val="0084543F"/>
    <w:rsid w:val="008454D6"/>
    <w:rsid w:val="008466E3"/>
    <w:rsid w:val="008479B2"/>
    <w:rsid w:val="008509CF"/>
    <w:rsid w:val="00853963"/>
    <w:rsid w:val="00853EB9"/>
    <w:rsid w:val="008540A8"/>
    <w:rsid w:val="008544E5"/>
    <w:rsid w:val="00854A97"/>
    <w:rsid w:val="0085536C"/>
    <w:rsid w:val="00855513"/>
    <w:rsid w:val="00855915"/>
    <w:rsid w:val="00855A2B"/>
    <w:rsid w:val="008579EF"/>
    <w:rsid w:val="00857C50"/>
    <w:rsid w:val="00857F3D"/>
    <w:rsid w:val="00860AE2"/>
    <w:rsid w:val="00862751"/>
    <w:rsid w:val="0086378B"/>
    <w:rsid w:val="0086386E"/>
    <w:rsid w:val="0086450E"/>
    <w:rsid w:val="008645A4"/>
    <w:rsid w:val="00864DA4"/>
    <w:rsid w:val="0086525B"/>
    <w:rsid w:val="00865D47"/>
    <w:rsid w:val="0086651D"/>
    <w:rsid w:val="008669AF"/>
    <w:rsid w:val="008674BD"/>
    <w:rsid w:val="00867BC6"/>
    <w:rsid w:val="00867F06"/>
    <w:rsid w:val="00867F92"/>
    <w:rsid w:val="0087005B"/>
    <w:rsid w:val="00870874"/>
    <w:rsid w:val="008718A5"/>
    <w:rsid w:val="00871ABA"/>
    <w:rsid w:val="00871CD5"/>
    <w:rsid w:val="00871F10"/>
    <w:rsid w:val="00872439"/>
    <w:rsid w:val="00872B8F"/>
    <w:rsid w:val="00872ECF"/>
    <w:rsid w:val="00874AA6"/>
    <w:rsid w:val="00874D58"/>
    <w:rsid w:val="008753CA"/>
    <w:rsid w:val="008762FB"/>
    <w:rsid w:val="008769B1"/>
    <w:rsid w:val="00876F7C"/>
    <w:rsid w:val="00880D60"/>
    <w:rsid w:val="00880FD0"/>
    <w:rsid w:val="00881221"/>
    <w:rsid w:val="0088138A"/>
    <w:rsid w:val="00882DD9"/>
    <w:rsid w:val="00883206"/>
    <w:rsid w:val="008836B2"/>
    <w:rsid w:val="00883DCF"/>
    <w:rsid w:val="008843B1"/>
    <w:rsid w:val="008849E3"/>
    <w:rsid w:val="00885FC6"/>
    <w:rsid w:val="008862CB"/>
    <w:rsid w:val="00886516"/>
    <w:rsid w:val="00886A5F"/>
    <w:rsid w:val="00887B1D"/>
    <w:rsid w:val="00892C7A"/>
    <w:rsid w:val="00893572"/>
    <w:rsid w:val="008935CD"/>
    <w:rsid w:val="00893D36"/>
    <w:rsid w:val="00894D36"/>
    <w:rsid w:val="008959E7"/>
    <w:rsid w:val="008967DA"/>
    <w:rsid w:val="00896AC9"/>
    <w:rsid w:val="0089701C"/>
    <w:rsid w:val="008A0B3C"/>
    <w:rsid w:val="008A1404"/>
    <w:rsid w:val="008A208A"/>
    <w:rsid w:val="008A3F99"/>
    <w:rsid w:val="008A41CD"/>
    <w:rsid w:val="008A54D4"/>
    <w:rsid w:val="008A5892"/>
    <w:rsid w:val="008A5C39"/>
    <w:rsid w:val="008B0291"/>
    <w:rsid w:val="008B0E01"/>
    <w:rsid w:val="008B1697"/>
    <w:rsid w:val="008B1F2E"/>
    <w:rsid w:val="008B266D"/>
    <w:rsid w:val="008B2DF7"/>
    <w:rsid w:val="008B33E9"/>
    <w:rsid w:val="008B39FB"/>
    <w:rsid w:val="008B43AB"/>
    <w:rsid w:val="008B4632"/>
    <w:rsid w:val="008B4D51"/>
    <w:rsid w:val="008B5F5F"/>
    <w:rsid w:val="008B666A"/>
    <w:rsid w:val="008B6853"/>
    <w:rsid w:val="008B6A99"/>
    <w:rsid w:val="008B7828"/>
    <w:rsid w:val="008C1C94"/>
    <w:rsid w:val="008C2838"/>
    <w:rsid w:val="008C29D7"/>
    <w:rsid w:val="008C2A49"/>
    <w:rsid w:val="008C2BCC"/>
    <w:rsid w:val="008C2FF6"/>
    <w:rsid w:val="008C6BD3"/>
    <w:rsid w:val="008C6E77"/>
    <w:rsid w:val="008D0143"/>
    <w:rsid w:val="008D1530"/>
    <w:rsid w:val="008D3098"/>
    <w:rsid w:val="008D3EC6"/>
    <w:rsid w:val="008D4138"/>
    <w:rsid w:val="008D55A8"/>
    <w:rsid w:val="008D578D"/>
    <w:rsid w:val="008D63FE"/>
    <w:rsid w:val="008D7E50"/>
    <w:rsid w:val="008E035D"/>
    <w:rsid w:val="008E0E60"/>
    <w:rsid w:val="008E19F3"/>
    <w:rsid w:val="008E1B53"/>
    <w:rsid w:val="008E1CE3"/>
    <w:rsid w:val="008E1EA4"/>
    <w:rsid w:val="008E204F"/>
    <w:rsid w:val="008E2098"/>
    <w:rsid w:val="008E21F1"/>
    <w:rsid w:val="008E2266"/>
    <w:rsid w:val="008E22A7"/>
    <w:rsid w:val="008E2B77"/>
    <w:rsid w:val="008E3E6F"/>
    <w:rsid w:val="008E44E5"/>
    <w:rsid w:val="008E504D"/>
    <w:rsid w:val="008E50C2"/>
    <w:rsid w:val="008E5D13"/>
    <w:rsid w:val="008E63F6"/>
    <w:rsid w:val="008E7F1D"/>
    <w:rsid w:val="008F0A2E"/>
    <w:rsid w:val="008F14FA"/>
    <w:rsid w:val="008F32E3"/>
    <w:rsid w:val="008F3AB1"/>
    <w:rsid w:val="008F407B"/>
    <w:rsid w:val="008F4139"/>
    <w:rsid w:val="008F5838"/>
    <w:rsid w:val="008F78E3"/>
    <w:rsid w:val="00900ACD"/>
    <w:rsid w:val="00900B5E"/>
    <w:rsid w:val="0090120D"/>
    <w:rsid w:val="0090157A"/>
    <w:rsid w:val="00901B95"/>
    <w:rsid w:val="009029FC"/>
    <w:rsid w:val="00903A91"/>
    <w:rsid w:val="00903D85"/>
    <w:rsid w:val="009040B8"/>
    <w:rsid w:val="00904BF3"/>
    <w:rsid w:val="009068B4"/>
    <w:rsid w:val="009068CF"/>
    <w:rsid w:val="00906AE2"/>
    <w:rsid w:val="009073B8"/>
    <w:rsid w:val="00907F7C"/>
    <w:rsid w:val="00911409"/>
    <w:rsid w:val="009117F1"/>
    <w:rsid w:val="009128F8"/>
    <w:rsid w:val="00913D89"/>
    <w:rsid w:val="00913FA8"/>
    <w:rsid w:val="00916199"/>
    <w:rsid w:val="00916F01"/>
    <w:rsid w:val="00917E0C"/>
    <w:rsid w:val="00920C41"/>
    <w:rsid w:val="00922B4B"/>
    <w:rsid w:val="00922C24"/>
    <w:rsid w:val="00923A27"/>
    <w:rsid w:val="009241A3"/>
    <w:rsid w:val="00924AED"/>
    <w:rsid w:val="0092569C"/>
    <w:rsid w:val="009267CC"/>
    <w:rsid w:val="009273BB"/>
    <w:rsid w:val="009274FD"/>
    <w:rsid w:val="00930988"/>
    <w:rsid w:val="009309D6"/>
    <w:rsid w:val="009311CE"/>
    <w:rsid w:val="00931FD7"/>
    <w:rsid w:val="00932213"/>
    <w:rsid w:val="009322EF"/>
    <w:rsid w:val="00932A92"/>
    <w:rsid w:val="009343AF"/>
    <w:rsid w:val="00934505"/>
    <w:rsid w:val="0093604C"/>
    <w:rsid w:val="00937563"/>
    <w:rsid w:val="00942058"/>
    <w:rsid w:val="00943FAD"/>
    <w:rsid w:val="00945817"/>
    <w:rsid w:val="00945C78"/>
    <w:rsid w:val="00946D55"/>
    <w:rsid w:val="00947D6A"/>
    <w:rsid w:val="00947E55"/>
    <w:rsid w:val="00950E87"/>
    <w:rsid w:val="00950F99"/>
    <w:rsid w:val="0095159F"/>
    <w:rsid w:val="00951BB4"/>
    <w:rsid w:val="00953618"/>
    <w:rsid w:val="0095362D"/>
    <w:rsid w:val="0095373D"/>
    <w:rsid w:val="00954505"/>
    <w:rsid w:val="00954B63"/>
    <w:rsid w:val="0095545C"/>
    <w:rsid w:val="009555ED"/>
    <w:rsid w:val="00955B06"/>
    <w:rsid w:val="00955FB4"/>
    <w:rsid w:val="00956464"/>
    <w:rsid w:val="009564C6"/>
    <w:rsid w:val="00957233"/>
    <w:rsid w:val="00957990"/>
    <w:rsid w:val="00957BE2"/>
    <w:rsid w:val="0096026D"/>
    <w:rsid w:val="00961DE9"/>
    <w:rsid w:val="00962371"/>
    <w:rsid w:val="00962A14"/>
    <w:rsid w:val="00963A8A"/>
    <w:rsid w:val="0096485A"/>
    <w:rsid w:val="00964CD6"/>
    <w:rsid w:val="00965226"/>
    <w:rsid w:val="00966FA8"/>
    <w:rsid w:val="00967207"/>
    <w:rsid w:val="00967A40"/>
    <w:rsid w:val="0097066F"/>
    <w:rsid w:val="00970AF8"/>
    <w:rsid w:val="00971123"/>
    <w:rsid w:val="009714FB"/>
    <w:rsid w:val="009721D4"/>
    <w:rsid w:val="0097292A"/>
    <w:rsid w:val="00972A6C"/>
    <w:rsid w:val="00973C97"/>
    <w:rsid w:val="00974264"/>
    <w:rsid w:val="00975135"/>
    <w:rsid w:val="0097589D"/>
    <w:rsid w:val="00975925"/>
    <w:rsid w:val="00975A4A"/>
    <w:rsid w:val="00975F09"/>
    <w:rsid w:val="00975F6A"/>
    <w:rsid w:val="0097645C"/>
    <w:rsid w:val="00976C22"/>
    <w:rsid w:val="00977F1C"/>
    <w:rsid w:val="00980297"/>
    <w:rsid w:val="00980376"/>
    <w:rsid w:val="00980F4D"/>
    <w:rsid w:val="00982753"/>
    <w:rsid w:val="00982D1C"/>
    <w:rsid w:val="00982F7B"/>
    <w:rsid w:val="009836AF"/>
    <w:rsid w:val="00983A07"/>
    <w:rsid w:val="00984962"/>
    <w:rsid w:val="00984DCA"/>
    <w:rsid w:val="009869EB"/>
    <w:rsid w:val="00986A3C"/>
    <w:rsid w:val="00987991"/>
    <w:rsid w:val="009902F3"/>
    <w:rsid w:val="00990AE1"/>
    <w:rsid w:val="00991366"/>
    <w:rsid w:val="00992584"/>
    <w:rsid w:val="009927E1"/>
    <w:rsid w:val="009927FF"/>
    <w:rsid w:val="00993023"/>
    <w:rsid w:val="0099333D"/>
    <w:rsid w:val="00993350"/>
    <w:rsid w:val="00994FF2"/>
    <w:rsid w:val="009961FB"/>
    <w:rsid w:val="00996495"/>
    <w:rsid w:val="0099671F"/>
    <w:rsid w:val="00996C47"/>
    <w:rsid w:val="009A07E4"/>
    <w:rsid w:val="009A1A4F"/>
    <w:rsid w:val="009A45B3"/>
    <w:rsid w:val="009A4DD2"/>
    <w:rsid w:val="009A53F6"/>
    <w:rsid w:val="009A5C82"/>
    <w:rsid w:val="009A695D"/>
    <w:rsid w:val="009A7735"/>
    <w:rsid w:val="009A7DA4"/>
    <w:rsid w:val="009B0624"/>
    <w:rsid w:val="009B1231"/>
    <w:rsid w:val="009B1EF9"/>
    <w:rsid w:val="009B24F4"/>
    <w:rsid w:val="009B3014"/>
    <w:rsid w:val="009B3042"/>
    <w:rsid w:val="009B411B"/>
    <w:rsid w:val="009B65B0"/>
    <w:rsid w:val="009B6F9F"/>
    <w:rsid w:val="009B766E"/>
    <w:rsid w:val="009C04D2"/>
    <w:rsid w:val="009C05D8"/>
    <w:rsid w:val="009C0BBB"/>
    <w:rsid w:val="009C1110"/>
    <w:rsid w:val="009C2B0A"/>
    <w:rsid w:val="009C2BD5"/>
    <w:rsid w:val="009C3AF4"/>
    <w:rsid w:val="009C4699"/>
    <w:rsid w:val="009C4B14"/>
    <w:rsid w:val="009C4E8C"/>
    <w:rsid w:val="009C54BB"/>
    <w:rsid w:val="009C5CFA"/>
    <w:rsid w:val="009C5F96"/>
    <w:rsid w:val="009C6114"/>
    <w:rsid w:val="009C73D2"/>
    <w:rsid w:val="009C74C7"/>
    <w:rsid w:val="009C7C73"/>
    <w:rsid w:val="009D01E4"/>
    <w:rsid w:val="009D10EF"/>
    <w:rsid w:val="009D1EB8"/>
    <w:rsid w:val="009D2286"/>
    <w:rsid w:val="009D29A6"/>
    <w:rsid w:val="009D4032"/>
    <w:rsid w:val="009D40F0"/>
    <w:rsid w:val="009D41AE"/>
    <w:rsid w:val="009D48B1"/>
    <w:rsid w:val="009D69B8"/>
    <w:rsid w:val="009E19E7"/>
    <w:rsid w:val="009E1B38"/>
    <w:rsid w:val="009E1E0E"/>
    <w:rsid w:val="009E3008"/>
    <w:rsid w:val="009E3A1F"/>
    <w:rsid w:val="009E3B47"/>
    <w:rsid w:val="009E4892"/>
    <w:rsid w:val="009E6221"/>
    <w:rsid w:val="009E70B7"/>
    <w:rsid w:val="009F0AC2"/>
    <w:rsid w:val="009F0C77"/>
    <w:rsid w:val="009F1F77"/>
    <w:rsid w:val="009F2507"/>
    <w:rsid w:val="009F3B3E"/>
    <w:rsid w:val="009F5186"/>
    <w:rsid w:val="009F5600"/>
    <w:rsid w:val="009F5AD3"/>
    <w:rsid w:val="009F6FAD"/>
    <w:rsid w:val="009F7F9B"/>
    <w:rsid w:val="00A004EE"/>
    <w:rsid w:val="00A00657"/>
    <w:rsid w:val="00A01657"/>
    <w:rsid w:val="00A01B03"/>
    <w:rsid w:val="00A02350"/>
    <w:rsid w:val="00A02E4F"/>
    <w:rsid w:val="00A03875"/>
    <w:rsid w:val="00A0387C"/>
    <w:rsid w:val="00A043C7"/>
    <w:rsid w:val="00A048DE"/>
    <w:rsid w:val="00A05F05"/>
    <w:rsid w:val="00A063A1"/>
    <w:rsid w:val="00A066B1"/>
    <w:rsid w:val="00A067A0"/>
    <w:rsid w:val="00A06D70"/>
    <w:rsid w:val="00A107FC"/>
    <w:rsid w:val="00A10D54"/>
    <w:rsid w:val="00A118C2"/>
    <w:rsid w:val="00A13179"/>
    <w:rsid w:val="00A13AA1"/>
    <w:rsid w:val="00A14343"/>
    <w:rsid w:val="00A14404"/>
    <w:rsid w:val="00A1489B"/>
    <w:rsid w:val="00A154CD"/>
    <w:rsid w:val="00A163FF"/>
    <w:rsid w:val="00A16FC4"/>
    <w:rsid w:val="00A20251"/>
    <w:rsid w:val="00A20B4D"/>
    <w:rsid w:val="00A215FB"/>
    <w:rsid w:val="00A21BCF"/>
    <w:rsid w:val="00A22FD5"/>
    <w:rsid w:val="00A232D6"/>
    <w:rsid w:val="00A24996"/>
    <w:rsid w:val="00A25EC5"/>
    <w:rsid w:val="00A261A3"/>
    <w:rsid w:val="00A26C6D"/>
    <w:rsid w:val="00A273A4"/>
    <w:rsid w:val="00A27772"/>
    <w:rsid w:val="00A31198"/>
    <w:rsid w:val="00A31B1A"/>
    <w:rsid w:val="00A32357"/>
    <w:rsid w:val="00A3303D"/>
    <w:rsid w:val="00A33E5C"/>
    <w:rsid w:val="00A34072"/>
    <w:rsid w:val="00A34D24"/>
    <w:rsid w:val="00A351C5"/>
    <w:rsid w:val="00A35404"/>
    <w:rsid w:val="00A357EA"/>
    <w:rsid w:val="00A358EC"/>
    <w:rsid w:val="00A35B50"/>
    <w:rsid w:val="00A35B99"/>
    <w:rsid w:val="00A36AA6"/>
    <w:rsid w:val="00A3783A"/>
    <w:rsid w:val="00A402AA"/>
    <w:rsid w:val="00A41688"/>
    <w:rsid w:val="00A431AF"/>
    <w:rsid w:val="00A44663"/>
    <w:rsid w:val="00A44986"/>
    <w:rsid w:val="00A44DDF"/>
    <w:rsid w:val="00A4650A"/>
    <w:rsid w:val="00A46D27"/>
    <w:rsid w:val="00A46F5D"/>
    <w:rsid w:val="00A471EA"/>
    <w:rsid w:val="00A4747A"/>
    <w:rsid w:val="00A47808"/>
    <w:rsid w:val="00A47D69"/>
    <w:rsid w:val="00A5027E"/>
    <w:rsid w:val="00A507C6"/>
    <w:rsid w:val="00A51627"/>
    <w:rsid w:val="00A525B5"/>
    <w:rsid w:val="00A545B5"/>
    <w:rsid w:val="00A549BA"/>
    <w:rsid w:val="00A56129"/>
    <w:rsid w:val="00A561EF"/>
    <w:rsid w:val="00A56A65"/>
    <w:rsid w:val="00A5734E"/>
    <w:rsid w:val="00A57368"/>
    <w:rsid w:val="00A577C9"/>
    <w:rsid w:val="00A57947"/>
    <w:rsid w:val="00A57AD0"/>
    <w:rsid w:val="00A57D1F"/>
    <w:rsid w:val="00A60EB2"/>
    <w:rsid w:val="00A613FB"/>
    <w:rsid w:val="00A619D2"/>
    <w:rsid w:val="00A6295D"/>
    <w:rsid w:val="00A64291"/>
    <w:rsid w:val="00A64975"/>
    <w:rsid w:val="00A64B3F"/>
    <w:rsid w:val="00A6615F"/>
    <w:rsid w:val="00A66ADB"/>
    <w:rsid w:val="00A66B7E"/>
    <w:rsid w:val="00A67656"/>
    <w:rsid w:val="00A7027F"/>
    <w:rsid w:val="00A70F86"/>
    <w:rsid w:val="00A71164"/>
    <w:rsid w:val="00A7123D"/>
    <w:rsid w:val="00A725FF"/>
    <w:rsid w:val="00A72B4A"/>
    <w:rsid w:val="00A737B5"/>
    <w:rsid w:val="00A74269"/>
    <w:rsid w:val="00A74867"/>
    <w:rsid w:val="00A74A53"/>
    <w:rsid w:val="00A75525"/>
    <w:rsid w:val="00A76865"/>
    <w:rsid w:val="00A76F28"/>
    <w:rsid w:val="00A77B79"/>
    <w:rsid w:val="00A8029A"/>
    <w:rsid w:val="00A806D8"/>
    <w:rsid w:val="00A80BD9"/>
    <w:rsid w:val="00A81945"/>
    <w:rsid w:val="00A81DB5"/>
    <w:rsid w:val="00A82644"/>
    <w:rsid w:val="00A8447A"/>
    <w:rsid w:val="00A85FE5"/>
    <w:rsid w:val="00A86110"/>
    <w:rsid w:val="00A9011A"/>
    <w:rsid w:val="00A90813"/>
    <w:rsid w:val="00A90E03"/>
    <w:rsid w:val="00A91315"/>
    <w:rsid w:val="00A925EE"/>
    <w:rsid w:val="00A937F9"/>
    <w:rsid w:val="00A9413E"/>
    <w:rsid w:val="00A95566"/>
    <w:rsid w:val="00A95BF4"/>
    <w:rsid w:val="00A96152"/>
    <w:rsid w:val="00AA09E8"/>
    <w:rsid w:val="00AA1156"/>
    <w:rsid w:val="00AA13F2"/>
    <w:rsid w:val="00AA17C7"/>
    <w:rsid w:val="00AA3552"/>
    <w:rsid w:val="00AA3DE0"/>
    <w:rsid w:val="00AA4052"/>
    <w:rsid w:val="00AA4104"/>
    <w:rsid w:val="00AA4727"/>
    <w:rsid w:val="00AA67DD"/>
    <w:rsid w:val="00AA7AE6"/>
    <w:rsid w:val="00AB0245"/>
    <w:rsid w:val="00AB03C9"/>
    <w:rsid w:val="00AB0B60"/>
    <w:rsid w:val="00AB0EE8"/>
    <w:rsid w:val="00AB1116"/>
    <w:rsid w:val="00AB14A5"/>
    <w:rsid w:val="00AB351B"/>
    <w:rsid w:val="00AB359D"/>
    <w:rsid w:val="00AB48BA"/>
    <w:rsid w:val="00AB6104"/>
    <w:rsid w:val="00AB619C"/>
    <w:rsid w:val="00AB774D"/>
    <w:rsid w:val="00AB77AD"/>
    <w:rsid w:val="00AC11DE"/>
    <w:rsid w:val="00AC143F"/>
    <w:rsid w:val="00AC265C"/>
    <w:rsid w:val="00AC28F6"/>
    <w:rsid w:val="00AC2B23"/>
    <w:rsid w:val="00AC2F89"/>
    <w:rsid w:val="00AC5A30"/>
    <w:rsid w:val="00AC60BD"/>
    <w:rsid w:val="00AC6A84"/>
    <w:rsid w:val="00AC712F"/>
    <w:rsid w:val="00AC7E24"/>
    <w:rsid w:val="00AD1609"/>
    <w:rsid w:val="00AD1EE2"/>
    <w:rsid w:val="00AD2AAB"/>
    <w:rsid w:val="00AD2DBA"/>
    <w:rsid w:val="00AD338B"/>
    <w:rsid w:val="00AD5B09"/>
    <w:rsid w:val="00AD6165"/>
    <w:rsid w:val="00AD6166"/>
    <w:rsid w:val="00AD6248"/>
    <w:rsid w:val="00AD7694"/>
    <w:rsid w:val="00AE036C"/>
    <w:rsid w:val="00AE0EA6"/>
    <w:rsid w:val="00AE1E04"/>
    <w:rsid w:val="00AE1FCA"/>
    <w:rsid w:val="00AE2892"/>
    <w:rsid w:val="00AE2DF6"/>
    <w:rsid w:val="00AE60DB"/>
    <w:rsid w:val="00AE61E9"/>
    <w:rsid w:val="00AE6F76"/>
    <w:rsid w:val="00AE7BAA"/>
    <w:rsid w:val="00AF1AC6"/>
    <w:rsid w:val="00AF22E1"/>
    <w:rsid w:val="00AF296F"/>
    <w:rsid w:val="00AF2F94"/>
    <w:rsid w:val="00AF3502"/>
    <w:rsid w:val="00AF4D8C"/>
    <w:rsid w:val="00AF6273"/>
    <w:rsid w:val="00AF698C"/>
    <w:rsid w:val="00AF754F"/>
    <w:rsid w:val="00B008CD"/>
    <w:rsid w:val="00B00FCB"/>
    <w:rsid w:val="00B01415"/>
    <w:rsid w:val="00B0143A"/>
    <w:rsid w:val="00B0223E"/>
    <w:rsid w:val="00B022C1"/>
    <w:rsid w:val="00B02DD2"/>
    <w:rsid w:val="00B03927"/>
    <w:rsid w:val="00B054B9"/>
    <w:rsid w:val="00B05D07"/>
    <w:rsid w:val="00B06742"/>
    <w:rsid w:val="00B06D71"/>
    <w:rsid w:val="00B0769B"/>
    <w:rsid w:val="00B07960"/>
    <w:rsid w:val="00B079D2"/>
    <w:rsid w:val="00B07B52"/>
    <w:rsid w:val="00B11CDD"/>
    <w:rsid w:val="00B126D8"/>
    <w:rsid w:val="00B1337F"/>
    <w:rsid w:val="00B1461B"/>
    <w:rsid w:val="00B1658C"/>
    <w:rsid w:val="00B16D69"/>
    <w:rsid w:val="00B1748F"/>
    <w:rsid w:val="00B201F1"/>
    <w:rsid w:val="00B20D15"/>
    <w:rsid w:val="00B20E7C"/>
    <w:rsid w:val="00B217E3"/>
    <w:rsid w:val="00B2223F"/>
    <w:rsid w:val="00B2340F"/>
    <w:rsid w:val="00B23517"/>
    <w:rsid w:val="00B23FD1"/>
    <w:rsid w:val="00B248AE"/>
    <w:rsid w:val="00B24D25"/>
    <w:rsid w:val="00B254BE"/>
    <w:rsid w:val="00B26195"/>
    <w:rsid w:val="00B26668"/>
    <w:rsid w:val="00B26C56"/>
    <w:rsid w:val="00B26E6D"/>
    <w:rsid w:val="00B27E12"/>
    <w:rsid w:val="00B30A46"/>
    <w:rsid w:val="00B31A74"/>
    <w:rsid w:val="00B31E41"/>
    <w:rsid w:val="00B32052"/>
    <w:rsid w:val="00B3369F"/>
    <w:rsid w:val="00B3372A"/>
    <w:rsid w:val="00B33AE8"/>
    <w:rsid w:val="00B33F98"/>
    <w:rsid w:val="00B34817"/>
    <w:rsid w:val="00B35424"/>
    <w:rsid w:val="00B374C8"/>
    <w:rsid w:val="00B37A80"/>
    <w:rsid w:val="00B37F13"/>
    <w:rsid w:val="00B40507"/>
    <w:rsid w:val="00B413B9"/>
    <w:rsid w:val="00B41B7B"/>
    <w:rsid w:val="00B42366"/>
    <w:rsid w:val="00B42A9F"/>
    <w:rsid w:val="00B42CEB"/>
    <w:rsid w:val="00B43C84"/>
    <w:rsid w:val="00B46DE4"/>
    <w:rsid w:val="00B47CA7"/>
    <w:rsid w:val="00B50536"/>
    <w:rsid w:val="00B52490"/>
    <w:rsid w:val="00B52832"/>
    <w:rsid w:val="00B53994"/>
    <w:rsid w:val="00B54742"/>
    <w:rsid w:val="00B54C74"/>
    <w:rsid w:val="00B55319"/>
    <w:rsid w:val="00B56798"/>
    <w:rsid w:val="00B570A8"/>
    <w:rsid w:val="00B61284"/>
    <w:rsid w:val="00B61470"/>
    <w:rsid w:val="00B62BB6"/>
    <w:rsid w:val="00B63105"/>
    <w:rsid w:val="00B64968"/>
    <w:rsid w:val="00B65CF1"/>
    <w:rsid w:val="00B65D07"/>
    <w:rsid w:val="00B66EED"/>
    <w:rsid w:val="00B67013"/>
    <w:rsid w:val="00B67375"/>
    <w:rsid w:val="00B67DDB"/>
    <w:rsid w:val="00B67F3D"/>
    <w:rsid w:val="00B70206"/>
    <w:rsid w:val="00B7065A"/>
    <w:rsid w:val="00B70884"/>
    <w:rsid w:val="00B715E6"/>
    <w:rsid w:val="00B71945"/>
    <w:rsid w:val="00B724D5"/>
    <w:rsid w:val="00B72ACE"/>
    <w:rsid w:val="00B74049"/>
    <w:rsid w:val="00B74685"/>
    <w:rsid w:val="00B74FC0"/>
    <w:rsid w:val="00B75487"/>
    <w:rsid w:val="00B755F8"/>
    <w:rsid w:val="00B758F9"/>
    <w:rsid w:val="00B7601E"/>
    <w:rsid w:val="00B80430"/>
    <w:rsid w:val="00B80ADD"/>
    <w:rsid w:val="00B80B72"/>
    <w:rsid w:val="00B81312"/>
    <w:rsid w:val="00B835D6"/>
    <w:rsid w:val="00B878DF"/>
    <w:rsid w:val="00B925C5"/>
    <w:rsid w:val="00B92AF5"/>
    <w:rsid w:val="00B9338F"/>
    <w:rsid w:val="00B933A4"/>
    <w:rsid w:val="00B941F5"/>
    <w:rsid w:val="00B94B7E"/>
    <w:rsid w:val="00B95626"/>
    <w:rsid w:val="00B95E2A"/>
    <w:rsid w:val="00B96459"/>
    <w:rsid w:val="00B964B5"/>
    <w:rsid w:val="00B9691B"/>
    <w:rsid w:val="00B9749F"/>
    <w:rsid w:val="00BA097F"/>
    <w:rsid w:val="00BA0B82"/>
    <w:rsid w:val="00BA122B"/>
    <w:rsid w:val="00BA1630"/>
    <w:rsid w:val="00BA1980"/>
    <w:rsid w:val="00BA2341"/>
    <w:rsid w:val="00BA3B43"/>
    <w:rsid w:val="00BA43AA"/>
    <w:rsid w:val="00BA4BC5"/>
    <w:rsid w:val="00BA4F5B"/>
    <w:rsid w:val="00BA7763"/>
    <w:rsid w:val="00BB0F71"/>
    <w:rsid w:val="00BB24ED"/>
    <w:rsid w:val="00BB30D4"/>
    <w:rsid w:val="00BB41D5"/>
    <w:rsid w:val="00BB4A77"/>
    <w:rsid w:val="00BB52E5"/>
    <w:rsid w:val="00BB647E"/>
    <w:rsid w:val="00BB659C"/>
    <w:rsid w:val="00BB66A7"/>
    <w:rsid w:val="00BB72CB"/>
    <w:rsid w:val="00BC069C"/>
    <w:rsid w:val="00BC0B46"/>
    <w:rsid w:val="00BC1051"/>
    <w:rsid w:val="00BC1297"/>
    <w:rsid w:val="00BC1F34"/>
    <w:rsid w:val="00BC238B"/>
    <w:rsid w:val="00BC2EB2"/>
    <w:rsid w:val="00BC3AC5"/>
    <w:rsid w:val="00BC4962"/>
    <w:rsid w:val="00BC4B3D"/>
    <w:rsid w:val="00BC4D3D"/>
    <w:rsid w:val="00BC5387"/>
    <w:rsid w:val="00BC571C"/>
    <w:rsid w:val="00BC644F"/>
    <w:rsid w:val="00BC6E1C"/>
    <w:rsid w:val="00BC708B"/>
    <w:rsid w:val="00BC770A"/>
    <w:rsid w:val="00BC7AAE"/>
    <w:rsid w:val="00BD232E"/>
    <w:rsid w:val="00BD2338"/>
    <w:rsid w:val="00BD2CB2"/>
    <w:rsid w:val="00BD34E4"/>
    <w:rsid w:val="00BD35DE"/>
    <w:rsid w:val="00BD3CE0"/>
    <w:rsid w:val="00BD6243"/>
    <w:rsid w:val="00BD66BD"/>
    <w:rsid w:val="00BD6889"/>
    <w:rsid w:val="00BE0AC0"/>
    <w:rsid w:val="00BE113F"/>
    <w:rsid w:val="00BE1183"/>
    <w:rsid w:val="00BE2425"/>
    <w:rsid w:val="00BE3F87"/>
    <w:rsid w:val="00BE4552"/>
    <w:rsid w:val="00BE4F62"/>
    <w:rsid w:val="00BE511E"/>
    <w:rsid w:val="00BE65B5"/>
    <w:rsid w:val="00BE688F"/>
    <w:rsid w:val="00BE7BFA"/>
    <w:rsid w:val="00BF0B7A"/>
    <w:rsid w:val="00BF1255"/>
    <w:rsid w:val="00BF1D17"/>
    <w:rsid w:val="00BF2375"/>
    <w:rsid w:val="00BF3268"/>
    <w:rsid w:val="00BF4239"/>
    <w:rsid w:val="00BF4B2A"/>
    <w:rsid w:val="00BF4F99"/>
    <w:rsid w:val="00BF635C"/>
    <w:rsid w:val="00BF6AB8"/>
    <w:rsid w:val="00BF74B6"/>
    <w:rsid w:val="00BF7900"/>
    <w:rsid w:val="00BF7BEC"/>
    <w:rsid w:val="00C01522"/>
    <w:rsid w:val="00C035E6"/>
    <w:rsid w:val="00C03EFD"/>
    <w:rsid w:val="00C03F38"/>
    <w:rsid w:val="00C043C4"/>
    <w:rsid w:val="00C054E2"/>
    <w:rsid w:val="00C0645E"/>
    <w:rsid w:val="00C07C85"/>
    <w:rsid w:val="00C07DB6"/>
    <w:rsid w:val="00C1073F"/>
    <w:rsid w:val="00C1174A"/>
    <w:rsid w:val="00C12249"/>
    <w:rsid w:val="00C12F28"/>
    <w:rsid w:val="00C13C79"/>
    <w:rsid w:val="00C1572D"/>
    <w:rsid w:val="00C175BF"/>
    <w:rsid w:val="00C177BA"/>
    <w:rsid w:val="00C178A2"/>
    <w:rsid w:val="00C20730"/>
    <w:rsid w:val="00C214E9"/>
    <w:rsid w:val="00C226E7"/>
    <w:rsid w:val="00C24627"/>
    <w:rsid w:val="00C248CC"/>
    <w:rsid w:val="00C24977"/>
    <w:rsid w:val="00C2529D"/>
    <w:rsid w:val="00C26ACD"/>
    <w:rsid w:val="00C26AD8"/>
    <w:rsid w:val="00C26E18"/>
    <w:rsid w:val="00C27B70"/>
    <w:rsid w:val="00C30072"/>
    <w:rsid w:val="00C30093"/>
    <w:rsid w:val="00C30239"/>
    <w:rsid w:val="00C31949"/>
    <w:rsid w:val="00C32154"/>
    <w:rsid w:val="00C324F4"/>
    <w:rsid w:val="00C3336B"/>
    <w:rsid w:val="00C346A7"/>
    <w:rsid w:val="00C34CA7"/>
    <w:rsid w:val="00C353F2"/>
    <w:rsid w:val="00C35851"/>
    <w:rsid w:val="00C35997"/>
    <w:rsid w:val="00C360FB"/>
    <w:rsid w:val="00C364A2"/>
    <w:rsid w:val="00C37495"/>
    <w:rsid w:val="00C379F9"/>
    <w:rsid w:val="00C40239"/>
    <w:rsid w:val="00C403AA"/>
    <w:rsid w:val="00C4050A"/>
    <w:rsid w:val="00C40581"/>
    <w:rsid w:val="00C41345"/>
    <w:rsid w:val="00C42BF9"/>
    <w:rsid w:val="00C44394"/>
    <w:rsid w:val="00C443EC"/>
    <w:rsid w:val="00C44702"/>
    <w:rsid w:val="00C44822"/>
    <w:rsid w:val="00C44A13"/>
    <w:rsid w:val="00C46569"/>
    <w:rsid w:val="00C46A06"/>
    <w:rsid w:val="00C46D18"/>
    <w:rsid w:val="00C5007C"/>
    <w:rsid w:val="00C50E01"/>
    <w:rsid w:val="00C52780"/>
    <w:rsid w:val="00C53358"/>
    <w:rsid w:val="00C53827"/>
    <w:rsid w:val="00C5427F"/>
    <w:rsid w:val="00C543F9"/>
    <w:rsid w:val="00C54827"/>
    <w:rsid w:val="00C55CAA"/>
    <w:rsid w:val="00C57855"/>
    <w:rsid w:val="00C57A7D"/>
    <w:rsid w:val="00C61440"/>
    <w:rsid w:val="00C617FE"/>
    <w:rsid w:val="00C618C1"/>
    <w:rsid w:val="00C62043"/>
    <w:rsid w:val="00C62669"/>
    <w:rsid w:val="00C6312A"/>
    <w:rsid w:val="00C63715"/>
    <w:rsid w:val="00C63AF5"/>
    <w:rsid w:val="00C63B51"/>
    <w:rsid w:val="00C64A72"/>
    <w:rsid w:val="00C659D3"/>
    <w:rsid w:val="00C6619D"/>
    <w:rsid w:val="00C666BE"/>
    <w:rsid w:val="00C66955"/>
    <w:rsid w:val="00C66D07"/>
    <w:rsid w:val="00C67481"/>
    <w:rsid w:val="00C67878"/>
    <w:rsid w:val="00C67902"/>
    <w:rsid w:val="00C72E6C"/>
    <w:rsid w:val="00C732D9"/>
    <w:rsid w:val="00C738B9"/>
    <w:rsid w:val="00C746B7"/>
    <w:rsid w:val="00C74CF0"/>
    <w:rsid w:val="00C74D5F"/>
    <w:rsid w:val="00C7576F"/>
    <w:rsid w:val="00C764D6"/>
    <w:rsid w:val="00C76955"/>
    <w:rsid w:val="00C77152"/>
    <w:rsid w:val="00C7794C"/>
    <w:rsid w:val="00C80198"/>
    <w:rsid w:val="00C8061D"/>
    <w:rsid w:val="00C80C35"/>
    <w:rsid w:val="00C81EB5"/>
    <w:rsid w:val="00C82EC5"/>
    <w:rsid w:val="00C83037"/>
    <w:rsid w:val="00C83508"/>
    <w:rsid w:val="00C83CD8"/>
    <w:rsid w:val="00C8545C"/>
    <w:rsid w:val="00C85806"/>
    <w:rsid w:val="00C86236"/>
    <w:rsid w:val="00C873C0"/>
    <w:rsid w:val="00C91656"/>
    <w:rsid w:val="00C9194B"/>
    <w:rsid w:val="00C92685"/>
    <w:rsid w:val="00C9284E"/>
    <w:rsid w:val="00C92E3B"/>
    <w:rsid w:val="00C953F0"/>
    <w:rsid w:val="00C9653C"/>
    <w:rsid w:val="00C97051"/>
    <w:rsid w:val="00CA0244"/>
    <w:rsid w:val="00CA1B61"/>
    <w:rsid w:val="00CA2787"/>
    <w:rsid w:val="00CA2AAA"/>
    <w:rsid w:val="00CA340A"/>
    <w:rsid w:val="00CA3710"/>
    <w:rsid w:val="00CA3CC4"/>
    <w:rsid w:val="00CA3FA0"/>
    <w:rsid w:val="00CA5B78"/>
    <w:rsid w:val="00CA618B"/>
    <w:rsid w:val="00CA6543"/>
    <w:rsid w:val="00CA74E5"/>
    <w:rsid w:val="00CB10A9"/>
    <w:rsid w:val="00CB22A6"/>
    <w:rsid w:val="00CB377E"/>
    <w:rsid w:val="00CB4853"/>
    <w:rsid w:val="00CB4BC8"/>
    <w:rsid w:val="00CB4DD2"/>
    <w:rsid w:val="00CB634B"/>
    <w:rsid w:val="00CB64F5"/>
    <w:rsid w:val="00CB7284"/>
    <w:rsid w:val="00CC07C1"/>
    <w:rsid w:val="00CC0DE3"/>
    <w:rsid w:val="00CC1982"/>
    <w:rsid w:val="00CC202D"/>
    <w:rsid w:val="00CC2802"/>
    <w:rsid w:val="00CC3B37"/>
    <w:rsid w:val="00CC4241"/>
    <w:rsid w:val="00CC5282"/>
    <w:rsid w:val="00CC5CA2"/>
    <w:rsid w:val="00CC70AD"/>
    <w:rsid w:val="00CC71E6"/>
    <w:rsid w:val="00CC7F8E"/>
    <w:rsid w:val="00CD00DD"/>
    <w:rsid w:val="00CD0DF3"/>
    <w:rsid w:val="00CD1038"/>
    <w:rsid w:val="00CD1407"/>
    <w:rsid w:val="00CD15BF"/>
    <w:rsid w:val="00CD1C05"/>
    <w:rsid w:val="00CD241C"/>
    <w:rsid w:val="00CD2794"/>
    <w:rsid w:val="00CD4F38"/>
    <w:rsid w:val="00CD51E7"/>
    <w:rsid w:val="00CD6118"/>
    <w:rsid w:val="00CD730F"/>
    <w:rsid w:val="00CE0994"/>
    <w:rsid w:val="00CE2156"/>
    <w:rsid w:val="00CE21D0"/>
    <w:rsid w:val="00CE28A8"/>
    <w:rsid w:val="00CE2E32"/>
    <w:rsid w:val="00CE2FBE"/>
    <w:rsid w:val="00CE436F"/>
    <w:rsid w:val="00CE4637"/>
    <w:rsid w:val="00CE4C9D"/>
    <w:rsid w:val="00CF0429"/>
    <w:rsid w:val="00CF1FEF"/>
    <w:rsid w:val="00CF2062"/>
    <w:rsid w:val="00CF3259"/>
    <w:rsid w:val="00CF39C1"/>
    <w:rsid w:val="00CF3C44"/>
    <w:rsid w:val="00CF48FF"/>
    <w:rsid w:val="00CF4D49"/>
    <w:rsid w:val="00CF4E7F"/>
    <w:rsid w:val="00CF5391"/>
    <w:rsid w:val="00CF6122"/>
    <w:rsid w:val="00CF6922"/>
    <w:rsid w:val="00D01066"/>
    <w:rsid w:val="00D02306"/>
    <w:rsid w:val="00D02605"/>
    <w:rsid w:val="00D0314F"/>
    <w:rsid w:val="00D03879"/>
    <w:rsid w:val="00D03B62"/>
    <w:rsid w:val="00D03D8A"/>
    <w:rsid w:val="00D04B77"/>
    <w:rsid w:val="00D055F4"/>
    <w:rsid w:val="00D05964"/>
    <w:rsid w:val="00D11109"/>
    <w:rsid w:val="00D12F4B"/>
    <w:rsid w:val="00D13339"/>
    <w:rsid w:val="00D145BB"/>
    <w:rsid w:val="00D15273"/>
    <w:rsid w:val="00D153D6"/>
    <w:rsid w:val="00D1559C"/>
    <w:rsid w:val="00D169D2"/>
    <w:rsid w:val="00D17E99"/>
    <w:rsid w:val="00D20247"/>
    <w:rsid w:val="00D20EB1"/>
    <w:rsid w:val="00D21F38"/>
    <w:rsid w:val="00D22572"/>
    <w:rsid w:val="00D22ED3"/>
    <w:rsid w:val="00D231AD"/>
    <w:rsid w:val="00D23533"/>
    <w:rsid w:val="00D23C52"/>
    <w:rsid w:val="00D24711"/>
    <w:rsid w:val="00D26340"/>
    <w:rsid w:val="00D269D0"/>
    <w:rsid w:val="00D2778A"/>
    <w:rsid w:val="00D30239"/>
    <w:rsid w:val="00D311CC"/>
    <w:rsid w:val="00D3125B"/>
    <w:rsid w:val="00D31D84"/>
    <w:rsid w:val="00D31FD1"/>
    <w:rsid w:val="00D322D0"/>
    <w:rsid w:val="00D32E0C"/>
    <w:rsid w:val="00D32F3D"/>
    <w:rsid w:val="00D331F9"/>
    <w:rsid w:val="00D34042"/>
    <w:rsid w:val="00D3464A"/>
    <w:rsid w:val="00D3554F"/>
    <w:rsid w:val="00D3671A"/>
    <w:rsid w:val="00D368DD"/>
    <w:rsid w:val="00D37085"/>
    <w:rsid w:val="00D37FDF"/>
    <w:rsid w:val="00D40956"/>
    <w:rsid w:val="00D41B9B"/>
    <w:rsid w:val="00D41E37"/>
    <w:rsid w:val="00D42A5C"/>
    <w:rsid w:val="00D43E14"/>
    <w:rsid w:val="00D451E7"/>
    <w:rsid w:val="00D45563"/>
    <w:rsid w:val="00D4628B"/>
    <w:rsid w:val="00D46605"/>
    <w:rsid w:val="00D46CBD"/>
    <w:rsid w:val="00D46FBD"/>
    <w:rsid w:val="00D51003"/>
    <w:rsid w:val="00D52E2D"/>
    <w:rsid w:val="00D53928"/>
    <w:rsid w:val="00D56735"/>
    <w:rsid w:val="00D56D3A"/>
    <w:rsid w:val="00D6020A"/>
    <w:rsid w:val="00D602E0"/>
    <w:rsid w:val="00D62973"/>
    <w:rsid w:val="00D63DFF"/>
    <w:rsid w:val="00D63FC9"/>
    <w:rsid w:val="00D64030"/>
    <w:rsid w:val="00D64472"/>
    <w:rsid w:val="00D653CC"/>
    <w:rsid w:val="00D65C43"/>
    <w:rsid w:val="00D671F8"/>
    <w:rsid w:val="00D67321"/>
    <w:rsid w:val="00D70002"/>
    <w:rsid w:val="00D70674"/>
    <w:rsid w:val="00D708AC"/>
    <w:rsid w:val="00D731C2"/>
    <w:rsid w:val="00D73331"/>
    <w:rsid w:val="00D736C0"/>
    <w:rsid w:val="00D74778"/>
    <w:rsid w:val="00D74FB5"/>
    <w:rsid w:val="00D75A39"/>
    <w:rsid w:val="00D75DC0"/>
    <w:rsid w:val="00D7744E"/>
    <w:rsid w:val="00D77624"/>
    <w:rsid w:val="00D77E2B"/>
    <w:rsid w:val="00D801F1"/>
    <w:rsid w:val="00D81F18"/>
    <w:rsid w:val="00D823FC"/>
    <w:rsid w:val="00D8260E"/>
    <w:rsid w:val="00D832CF"/>
    <w:rsid w:val="00D836F7"/>
    <w:rsid w:val="00D838DF"/>
    <w:rsid w:val="00D85724"/>
    <w:rsid w:val="00D8653A"/>
    <w:rsid w:val="00D866DE"/>
    <w:rsid w:val="00D868B4"/>
    <w:rsid w:val="00D86C3B"/>
    <w:rsid w:val="00D87021"/>
    <w:rsid w:val="00D87550"/>
    <w:rsid w:val="00D905F2"/>
    <w:rsid w:val="00D914D5"/>
    <w:rsid w:val="00D927D4"/>
    <w:rsid w:val="00D92B17"/>
    <w:rsid w:val="00D92C8F"/>
    <w:rsid w:val="00D93369"/>
    <w:rsid w:val="00D93A58"/>
    <w:rsid w:val="00D9401C"/>
    <w:rsid w:val="00D94993"/>
    <w:rsid w:val="00D95258"/>
    <w:rsid w:val="00D95A53"/>
    <w:rsid w:val="00D9683E"/>
    <w:rsid w:val="00DA021C"/>
    <w:rsid w:val="00DA061D"/>
    <w:rsid w:val="00DA1B72"/>
    <w:rsid w:val="00DA2007"/>
    <w:rsid w:val="00DA2AF0"/>
    <w:rsid w:val="00DA3382"/>
    <w:rsid w:val="00DA3988"/>
    <w:rsid w:val="00DA415B"/>
    <w:rsid w:val="00DA5CD1"/>
    <w:rsid w:val="00DA5FFA"/>
    <w:rsid w:val="00DA727E"/>
    <w:rsid w:val="00DA7637"/>
    <w:rsid w:val="00DA7BE2"/>
    <w:rsid w:val="00DB142A"/>
    <w:rsid w:val="00DB1E0C"/>
    <w:rsid w:val="00DB2260"/>
    <w:rsid w:val="00DB31D5"/>
    <w:rsid w:val="00DB3953"/>
    <w:rsid w:val="00DB3D92"/>
    <w:rsid w:val="00DB40AC"/>
    <w:rsid w:val="00DB50DB"/>
    <w:rsid w:val="00DB649F"/>
    <w:rsid w:val="00DB6D08"/>
    <w:rsid w:val="00DC084E"/>
    <w:rsid w:val="00DC09F1"/>
    <w:rsid w:val="00DC19CC"/>
    <w:rsid w:val="00DC2B9B"/>
    <w:rsid w:val="00DC32F8"/>
    <w:rsid w:val="00DC3703"/>
    <w:rsid w:val="00DC3D6F"/>
    <w:rsid w:val="00DC4251"/>
    <w:rsid w:val="00DC514B"/>
    <w:rsid w:val="00DC51E8"/>
    <w:rsid w:val="00DC5569"/>
    <w:rsid w:val="00DC57D2"/>
    <w:rsid w:val="00DC6976"/>
    <w:rsid w:val="00DC6B60"/>
    <w:rsid w:val="00DC6BE0"/>
    <w:rsid w:val="00DC6C53"/>
    <w:rsid w:val="00DC6C85"/>
    <w:rsid w:val="00DC730F"/>
    <w:rsid w:val="00DC75AA"/>
    <w:rsid w:val="00DC7985"/>
    <w:rsid w:val="00DD002D"/>
    <w:rsid w:val="00DD016D"/>
    <w:rsid w:val="00DD038D"/>
    <w:rsid w:val="00DD1BA5"/>
    <w:rsid w:val="00DD1D19"/>
    <w:rsid w:val="00DD2E0F"/>
    <w:rsid w:val="00DD7D1D"/>
    <w:rsid w:val="00DE0456"/>
    <w:rsid w:val="00DE07ED"/>
    <w:rsid w:val="00DE0EDC"/>
    <w:rsid w:val="00DE12DE"/>
    <w:rsid w:val="00DE33C8"/>
    <w:rsid w:val="00DE3B5B"/>
    <w:rsid w:val="00DE3CAC"/>
    <w:rsid w:val="00DE44C9"/>
    <w:rsid w:val="00DE4686"/>
    <w:rsid w:val="00DE597F"/>
    <w:rsid w:val="00DE615F"/>
    <w:rsid w:val="00DE665A"/>
    <w:rsid w:val="00DE6E90"/>
    <w:rsid w:val="00DE74F1"/>
    <w:rsid w:val="00DF0DF9"/>
    <w:rsid w:val="00DF132E"/>
    <w:rsid w:val="00DF136C"/>
    <w:rsid w:val="00DF1E7D"/>
    <w:rsid w:val="00DF29D0"/>
    <w:rsid w:val="00DF2A67"/>
    <w:rsid w:val="00DF355C"/>
    <w:rsid w:val="00DF4B80"/>
    <w:rsid w:val="00DF624F"/>
    <w:rsid w:val="00DF6E3A"/>
    <w:rsid w:val="00DF716B"/>
    <w:rsid w:val="00DF7F82"/>
    <w:rsid w:val="00E007C3"/>
    <w:rsid w:val="00E00CC9"/>
    <w:rsid w:val="00E0104C"/>
    <w:rsid w:val="00E029FF"/>
    <w:rsid w:val="00E03E8C"/>
    <w:rsid w:val="00E043C3"/>
    <w:rsid w:val="00E051E1"/>
    <w:rsid w:val="00E0586D"/>
    <w:rsid w:val="00E05A5C"/>
    <w:rsid w:val="00E05E85"/>
    <w:rsid w:val="00E06968"/>
    <w:rsid w:val="00E06B31"/>
    <w:rsid w:val="00E07170"/>
    <w:rsid w:val="00E11626"/>
    <w:rsid w:val="00E11CE5"/>
    <w:rsid w:val="00E1206B"/>
    <w:rsid w:val="00E12296"/>
    <w:rsid w:val="00E12A2F"/>
    <w:rsid w:val="00E1332E"/>
    <w:rsid w:val="00E1367B"/>
    <w:rsid w:val="00E14437"/>
    <w:rsid w:val="00E15150"/>
    <w:rsid w:val="00E15ADF"/>
    <w:rsid w:val="00E15E2E"/>
    <w:rsid w:val="00E15F97"/>
    <w:rsid w:val="00E16A47"/>
    <w:rsid w:val="00E16D8E"/>
    <w:rsid w:val="00E205E0"/>
    <w:rsid w:val="00E2080F"/>
    <w:rsid w:val="00E20871"/>
    <w:rsid w:val="00E21F51"/>
    <w:rsid w:val="00E242BF"/>
    <w:rsid w:val="00E2574E"/>
    <w:rsid w:val="00E27741"/>
    <w:rsid w:val="00E31B0D"/>
    <w:rsid w:val="00E3251B"/>
    <w:rsid w:val="00E325AB"/>
    <w:rsid w:val="00E32812"/>
    <w:rsid w:val="00E35F87"/>
    <w:rsid w:val="00E360A4"/>
    <w:rsid w:val="00E3775A"/>
    <w:rsid w:val="00E413E8"/>
    <w:rsid w:val="00E41E87"/>
    <w:rsid w:val="00E41F97"/>
    <w:rsid w:val="00E4224B"/>
    <w:rsid w:val="00E444CC"/>
    <w:rsid w:val="00E45DE9"/>
    <w:rsid w:val="00E465BF"/>
    <w:rsid w:val="00E46916"/>
    <w:rsid w:val="00E50D49"/>
    <w:rsid w:val="00E51599"/>
    <w:rsid w:val="00E52395"/>
    <w:rsid w:val="00E526DA"/>
    <w:rsid w:val="00E5350D"/>
    <w:rsid w:val="00E55017"/>
    <w:rsid w:val="00E55104"/>
    <w:rsid w:val="00E55315"/>
    <w:rsid w:val="00E560DF"/>
    <w:rsid w:val="00E5670C"/>
    <w:rsid w:val="00E570A6"/>
    <w:rsid w:val="00E61436"/>
    <w:rsid w:val="00E62ACD"/>
    <w:rsid w:val="00E62D93"/>
    <w:rsid w:val="00E634B7"/>
    <w:rsid w:val="00E63824"/>
    <w:rsid w:val="00E63B18"/>
    <w:rsid w:val="00E64194"/>
    <w:rsid w:val="00E641F1"/>
    <w:rsid w:val="00E64576"/>
    <w:rsid w:val="00E648D2"/>
    <w:rsid w:val="00E64CE2"/>
    <w:rsid w:val="00E651B8"/>
    <w:rsid w:val="00E65ABD"/>
    <w:rsid w:val="00E6652B"/>
    <w:rsid w:val="00E66871"/>
    <w:rsid w:val="00E673A7"/>
    <w:rsid w:val="00E67622"/>
    <w:rsid w:val="00E67898"/>
    <w:rsid w:val="00E7003E"/>
    <w:rsid w:val="00E726B3"/>
    <w:rsid w:val="00E734E5"/>
    <w:rsid w:val="00E737D2"/>
    <w:rsid w:val="00E73D5A"/>
    <w:rsid w:val="00E764AC"/>
    <w:rsid w:val="00E7654B"/>
    <w:rsid w:val="00E767AB"/>
    <w:rsid w:val="00E778AE"/>
    <w:rsid w:val="00E77DBD"/>
    <w:rsid w:val="00E80E56"/>
    <w:rsid w:val="00E817FD"/>
    <w:rsid w:val="00E83677"/>
    <w:rsid w:val="00E8403A"/>
    <w:rsid w:val="00E8410D"/>
    <w:rsid w:val="00E845F5"/>
    <w:rsid w:val="00E846F0"/>
    <w:rsid w:val="00E84D2F"/>
    <w:rsid w:val="00E871A9"/>
    <w:rsid w:val="00E8748B"/>
    <w:rsid w:val="00E87680"/>
    <w:rsid w:val="00E87B4B"/>
    <w:rsid w:val="00E90704"/>
    <w:rsid w:val="00E9106F"/>
    <w:rsid w:val="00E91533"/>
    <w:rsid w:val="00E91B12"/>
    <w:rsid w:val="00E9222C"/>
    <w:rsid w:val="00E92A01"/>
    <w:rsid w:val="00E9360C"/>
    <w:rsid w:val="00E93D16"/>
    <w:rsid w:val="00E941B0"/>
    <w:rsid w:val="00E94D1C"/>
    <w:rsid w:val="00E9651A"/>
    <w:rsid w:val="00E9654C"/>
    <w:rsid w:val="00E9721E"/>
    <w:rsid w:val="00E97AB5"/>
    <w:rsid w:val="00E97B24"/>
    <w:rsid w:val="00E97D0E"/>
    <w:rsid w:val="00EA0538"/>
    <w:rsid w:val="00EA0A49"/>
    <w:rsid w:val="00EA0AB1"/>
    <w:rsid w:val="00EA0D31"/>
    <w:rsid w:val="00EA10E6"/>
    <w:rsid w:val="00EA1DEA"/>
    <w:rsid w:val="00EA223C"/>
    <w:rsid w:val="00EA2A42"/>
    <w:rsid w:val="00EA2C5A"/>
    <w:rsid w:val="00EA2D77"/>
    <w:rsid w:val="00EA31C6"/>
    <w:rsid w:val="00EA3925"/>
    <w:rsid w:val="00EA3B8D"/>
    <w:rsid w:val="00EA4704"/>
    <w:rsid w:val="00EA489A"/>
    <w:rsid w:val="00EA4E2B"/>
    <w:rsid w:val="00EA4F5D"/>
    <w:rsid w:val="00EA5C4E"/>
    <w:rsid w:val="00EA5CEC"/>
    <w:rsid w:val="00EA63F9"/>
    <w:rsid w:val="00EA65B3"/>
    <w:rsid w:val="00EA69E9"/>
    <w:rsid w:val="00EA71E4"/>
    <w:rsid w:val="00EA7C8A"/>
    <w:rsid w:val="00EB2920"/>
    <w:rsid w:val="00EB300C"/>
    <w:rsid w:val="00EB3022"/>
    <w:rsid w:val="00EB52CA"/>
    <w:rsid w:val="00EB563A"/>
    <w:rsid w:val="00EB587D"/>
    <w:rsid w:val="00EB590A"/>
    <w:rsid w:val="00EB7179"/>
    <w:rsid w:val="00EB7EDB"/>
    <w:rsid w:val="00EC068C"/>
    <w:rsid w:val="00EC1578"/>
    <w:rsid w:val="00EC175F"/>
    <w:rsid w:val="00EC1938"/>
    <w:rsid w:val="00EC20B8"/>
    <w:rsid w:val="00EC2460"/>
    <w:rsid w:val="00EC28CE"/>
    <w:rsid w:val="00EC2CE9"/>
    <w:rsid w:val="00EC4D01"/>
    <w:rsid w:val="00EC4D07"/>
    <w:rsid w:val="00EC6290"/>
    <w:rsid w:val="00EC6A9C"/>
    <w:rsid w:val="00EC6CE4"/>
    <w:rsid w:val="00EC6F7C"/>
    <w:rsid w:val="00EC75DC"/>
    <w:rsid w:val="00EC7AC1"/>
    <w:rsid w:val="00ED0266"/>
    <w:rsid w:val="00ED09AA"/>
    <w:rsid w:val="00ED1864"/>
    <w:rsid w:val="00ED2219"/>
    <w:rsid w:val="00ED27E9"/>
    <w:rsid w:val="00ED2945"/>
    <w:rsid w:val="00ED2A52"/>
    <w:rsid w:val="00ED2F29"/>
    <w:rsid w:val="00ED3420"/>
    <w:rsid w:val="00ED3421"/>
    <w:rsid w:val="00ED374A"/>
    <w:rsid w:val="00ED3A46"/>
    <w:rsid w:val="00ED44B1"/>
    <w:rsid w:val="00ED4A35"/>
    <w:rsid w:val="00ED4C37"/>
    <w:rsid w:val="00ED4CBF"/>
    <w:rsid w:val="00ED51E2"/>
    <w:rsid w:val="00ED59EA"/>
    <w:rsid w:val="00ED5D29"/>
    <w:rsid w:val="00ED6A12"/>
    <w:rsid w:val="00ED6A39"/>
    <w:rsid w:val="00ED701F"/>
    <w:rsid w:val="00ED7279"/>
    <w:rsid w:val="00ED7A7C"/>
    <w:rsid w:val="00ED7D30"/>
    <w:rsid w:val="00EE0667"/>
    <w:rsid w:val="00EE0E43"/>
    <w:rsid w:val="00EE121D"/>
    <w:rsid w:val="00EE1A82"/>
    <w:rsid w:val="00EE1DE9"/>
    <w:rsid w:val="00EE237A"/>
    <w:rsid w:val="00EE5001"/>
    <w:rsid w:val="00EE57D4"/>
    <w:rsid w:val="00EE6190"/>
    <w:rsid w:val="00EE6471"/>
    <w:rsid w:val="00EE7720"/>
    <w:rsid w:val="00EF0444"/>
    <w:rsid w:val="00EF0573"/>
    <w:rsid w:val="00EF09DE"/>
    <w:rsid w:val="00EF0A2F"/>
    <w:rsid w:val="00EF0C85"/>
    <w:rsid w:val="00EF0D76"/>
    <w:rsid w:val="00EF1120"/>
    <w:rsid w:val="00EF212A"/>
    <w:rsid w:val="00EF2DE2"/>
    <w:rsid w:val="00EF3542"/>
    <w:rsid w:val="00EF3981"/>
    <w:rsid w:val="00EF3B39"/>
    <w:rsid w:val="00EF41CA"/>
    <w:rsid w:val="00EF47BB"/>
    <w:rsid w:val="00EF4D81"/>
    <w:rsid w:val="00EF6C5E"/>
    <w:rsid w:val="00F01109"/>
    <w:rsid w:val="00F013DC"/>
    <w:rsid w:val="00F01502"/>
    <w:rsid w:val="00F02046"/>
    <w:rsid w:val="00F02576"/>
    <w:rsid w:val="00F03468"/>
    <w:rsid w:val="00F03895"/>
    <w:rsid w:val="00F038BB"/>
    <w:rsid w:val="00F03A1C"/>
    <w:rsid w:val="00F03CA5"/>
    <w:rsid w:val="00F04003"/>
    <w:rsid w:val="00F043E1"/>
    <w:rsid w:val="00F0536F"/>
    <w:rsid w:val="00F05A62"/>
    <w:rsid w:val="00F05C1E"/>
    <w:rsid w:val="00F05C35"/>
    <w:rsid w:val="00F06C86"/>
    <w:rsid w:val="00F10BEC"/>
    <w:rsid w:val="00F129BE"/>
    <w:rsid w:val="00F129EF"/>
    <w:rsid w:val="00F1301B"/>
    <w:rsid w:val="00F130AA"/>
    <w:rsid w:val="00F1313F"/>
    <w:rsid w:val="00F14F28"/>
    <w:rsid w:val="00F152C6"/>
    <w:rsid w:val="00F169DD"/>
    <w:rsid w:val="00F16F93"/>
    <w:rsid w:val="00F207BD"/>
    <w:rsid w:val="00F2081F"/>
    <w:rsid w:val="00F2195E"/>
    <w:rsid w:val="00F224D9"/>
    <w:rsid w:val="00F22965"/>
    <w:rsid w:val="00F23A6E"/>
    <w:rsid w:val="00F24C79"/>
    <w:rsid w:val="00F25589"/>
    <w:rsid w:val="00F264D8"/>
    <w:rsid w:val="00F26EBE"/>
    <w:rsid w:val="00F274DE"/>
    <w:rsid w:val="00F27535"/>
    <w:rsid w:val="00F3091A"/>
    <w:rsid w:val="00F319BB"/>
    <w:rsid w:val="00F31B41"/>
    <w:rsid w:val="00F31DC5"/>
    <w:rsid w:val="00F34D71"/>
    <w:rsid w:val="00F35A09"/>
    <w:rsid w:val="00F416B9"/>
    <w:rsid w:val="00F41F6B"/>
    <w:rsid w:val="00F4259F"/>
    <w:rsid w:val="00F42C10"/>
    <w:rsid w:val="00F42C11"/>
    <w:rsid w:val="00F44308"/>
    <w:rsid w:val="00F44EA8"/>
    <w:rsid w:val="00F46219"/>
    <w:rsid w:val="00F46E89"/>
    <w:rsid w:val="00F470B2"/>
    <w:rsid w:val="00F473FB"/>
    <w:rsid w:val="00F50EAB"/>
    <w:rsid w:val="00F513A0"/>
    <w:rsid w:val="00F51664"/>
    <w:rsid w:val="00F52D5D"/>
    <w:rsid w:val="00F52E3A"/>
    <w:rsid w:val="00F5318A"/>
    <w:rsid w:val="00F53347"/>
    <w:rsid w:val="00F53D53"/>
    <w:rsid w:val="00F556A5"/>
    <w:rsid w:val="00F55A55"/>
    <w:rsid w:val="00F56678"/>
    <w:rsid w:val="00F5685F"/>
    <w:rsid w:val="00F56DB4"/>
    <w:rsid w:val="00F5743F"/>
    <w:rsid w:val="00F5764F"/>
    <w:rsid w:val="00F600A1"/>
    <w:rsid w:val="00F6085E"/>
    <w:rsid w:val="00F608D7"/>
    <w:rsid w:val="00F60A31"/>
    <w:rsid w:val="00F62485"/>
    <w:rsid w:val="00F6264C"/>
    <w:rsid w:val="00F62A53"/>
    <w:rsid w:val="00F63803"/>
    <w:rsid w:val="00F638E1"/>
    <w:rsid w:val="00F64455"/>
    <w:rsid w:val="00F64740"/>
    <w:rsid w:val="00F647BA"/>
    <w:rsid w:val="00F65254"/>
    <w:rsid w:val="00F65B76"/>
    <w:rsid w:val="00F66D93"/>
    <w:rsid w:val="00F67BF8"/>
    <w:rsid w:val="00F67D17"/>
    <w:rsid w:val="00F70161"/>
    <w:rsid w:val="00F7023E"/>
    <w:rsid w:val="00F70290"/>
    <w:rsid w:val="00F70EEF"/>
    <w:rsid w:val="00F710EB"/>
    <w:rsid w:val="00F71D96"/>
    <w:rsid w:val="00F7323C"/>
    <w:rsid w:val="00F73941"/>
    <w:rsid w:val="00F7458B"/>
    <w:rsid w:val="00F746AE"/>
    <w:rsid w:val="00F74714"/>
    <w:rsid w:val="00F74F5A"/>
    <w:rsid w:val="00F75344"/>
    <w:rsid w:val="00F75EF5"/>
    <w:rsid w:val="00F775D9"/>
    <w:rsid w:val="00F77F63"/>
    <w:rsid w:val="00F801FA"/>
    <w:rsid w:val="00F812F0"/>
    <w:rsid w:val="00F81E35"/>
    <w:rsid w:val="00F8262B"/>
    <w:rsid w:val="00F83D76"/>
    <w:rsid w:val="00F845F2"/>
    <w:rsid w:val="00F84893"/>
    <w:rsid w:val="00F853D7"/>
    <w:rsid w:val="00F85642"/>
    <w:rsid w:val="00F8679E"/>
    <w:rsid w:val="00F87405"/>
    <w:rsid w:val="00F87A78"/>
    <w:rsid w:val="00F87D1F"/>
    <w:rsid w:val="00F901F1"/>
    <w:rsid w:val="00F90D32"/>
    <w:rsid w:val="00F90FBE"/>
    <w:rsid w:val="00F9225B"/>
    <w:rsid w:val="00F92A3A"/>
    <w:rsid w:val="00F93250"/>
    <w:rsid w:val="00F93FAA"/>
    <w:rsid w:val="00F969B7"/>
    <w:rsid w:val="00F969E9"/>
    <w:rsid w:val="00FA00A3"/>
    <w:rsid w:val="00FA1638"/>
    <w:rsid w:val="00FA2471"/>
    <w:rsid w:val="00FA2496"/>
    <w:rsid w:val="00FA3285"/>
    <w:rsid w:val="00FA34C8"/>
    <w:rsid w:val="00FA3DC4"/>
    <w:rsid w:val="00FA406F"/>
    <w:rsid w:val="00FA46B6"/>
    <w:rsid w:val="00FA4F31"/>
    <w:rsid w:val="00FA4F38"/>
    <w:rsid w:val="00FA58D6"/>
    <w:rsid w:val="00FA5DFE"/>
    <w:rsid w:val="00FB15D9"/>
    <w:rsid w:val="00FB1D17"/>
    <w:rsid w:val="00FB318E"/>
    <w:rsid w:val="00FB46A5"/>
    <w:rsid w:val="00FB5785"/>
    <w:rsid w:val="00FB5825"/>
    <w:rsid w:val="00FB5BAD"/>
    <w:rsid w:val="00FB5D31"/>
    <w:rsid w:val="00FB7561"/>
    <w:rsid w:val="00FB7ACA"/>
    <w:rsid w:val="00FC2901"/>
    <w:rsid w:val="00FC3200"/>
    <w:rsid w:val="00FC49F4"/>
    <w:rsid w:val="00FC5DCD"/>
    <w:rsid w:val="00FC617D"/>
    <w:rsid w:val="00FC655A"/>
    <w:rsid w:val="00FC69CC"/>
    <w:rsid w:val="00FC6EEE"/>
    <w:rsid w:val="00FD0333"/>
    <w:rsid w:val="00FD03E9"/>
    <w:rsid w:val="00FD0401"/>
    <w:rsid w:val="00FD0B4E"/>
    <w:rsid w:val="00FD0B99"/>
    <w:rsid w:val="00FD1E07"/>
    <w:rsid w:val="00FD2590"/>
    <w:rsid w:val="00FD2697"/>
    <w:rsid w:val="00FD32C9"/>
    <w:rsid w:val="00FD3579"/>
    <w:rsid w:val="00FD371D"/>
    <w:rsid w:val="00FD435E"/>
    <w:rsid w:val="00FD4366"/>
    <w:rsid w:val="00FD5F5E"/>
    <w:rsid w:val="00FD6525"/>
    <w:rsid w:val="00FD6CE7"/>
    <w:rsid w:val="00FE043B"/>
    <w:rsid w:val="00FE1A90"/>
    <w:rsid w:val="00FE211C"/>
    <w:rsid w:val="00FE3AA9"/>
    <w:rsid w:val="00FE46C8"/>
    <w:rsid w:val="00FE4870"/>
    <w:rsid w:val="00FE4D89"/>
    <w:rsid w:val="00FE56B1"/>
    <w:rsid w:val="00FE5D63"/>
    <w:rsid w:val="00FE5D95"/>
    <w:rsid w:val="00FE5F60"/>
    <w:rsid w:val="00FE6726"/>
    <w:rsid w:val="00FE6B85"/>
    <w:rsid w:val="00FE6FAA"/>
    <w:rsid w:val="00FE74F7"/>
    <w:rsid w:val="00FE79F9"/>
    <w:rsid w:val="00FF0AAC"/>
    <w:rsid w:val="00FF1D48"/>
    <w:rsid w:val="00FF3531"/>
    <w:rsid w:val="00FF4A29"/>
    <w:rsid w:val="00FF4E92"/>
    <w:rsid w:val="00FF5557"/>
    <w:rsid w:val="00FF5693"/>
    <w:rsid w:val="00FF59D7"/>
    <w:rsid w:val="00FF5CE5"/>
    <w:rsid w:val="00FF6E73"/>
    <w:rsid w:val="00FF70B1"/>
    <w:rsid w:val="00FF76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CB216FE"/>
  <w15:chartTrackingRefBased/>
  <w15:docId w15:val="{326B4056-8B1F-564A-9F35-D443572D93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4C63"/>
    <w:pPr>
      <w:ind w:left="720"/>
      <w:contextualSpacing/>
    </w:pPr>
  </w:style>
  <w:style w:type="character" w:styleId="Hyperlink">
    <w:name w:val="Hyperlink"/>
    <w:basedOn w:val="DefaultParagraphFont"/>
    <w:uiPriority w:val="99"/>
    <w:unhideWhenUsed/>
    <w:rsid w:val="007D7221"/>
    <w:rPr>
      <w:color w:val="0563C1" w:themeColor="hyperlink"/>
      <w:u w:val="single"/>
    </w:rPr>
  </w:style>
  <w:style w:type="character" w:styleId="UnresolvedMention">
    <w:name w:val="Unresolved Mention"/>
    <w:basedOn w:val="DefaultParagraphFont"/>
    <w:uiPriority w:val="99"/>
    <w:semiHidden/>
    <w:unhideWhenUsed/>
    <w:rsid w:val="007D722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8692945">
      <w:bodyDiv w:val="1"/>
      <w:marLeft w:val="0"/>
      <w:marRight w:val="0"/>
      <w:marTop w:val="0"/>
      <w:marBottom w:val="0"/>
      <w:divBdr>
        <w:top w:val="none" w:sz="0" w:space="0" w:color="auto"/>
        <w:left w:val="none" w:sz="0" w:space="0" w:color="auto"/>
        <w:bottom w:val="none" w:sz="0" w:space="0" w:color="auto"/>
        <w:right w:val="none" w:sz="0" w:space="0" w:color="auto"/>
      </w:divBdr>
      <w:divsChild>
        <w:div w:id="97992341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stor.org/stable/23681353" TargetMode="External" /><Relationship Id="rId13" Type="http://schemas.openxmlformats.org/officeDocument/2006/relationships/hyperlink" Target="https://ouclf.law.ox.ac.uk/duress-and-undue-influence-in-english-and-german-contract-law-a-comparative-study-on-vitiating-factors-in-common-and-civil-law/" TargetMode="External" /><Relationship Id="rId18" Type="http://schemas.openxmlformats.org/officeDocument/2006/relationships/hyperlink" Target="https://radcliffechambers.com/wp-content/uploads/2019/11/Undue_Influence_and_Duress-DO.pdf" TargetMode="External" /><Relationship Id="rId26" Type="http://schemas.openxmlformats.org/officeDocument/2006/relationships/fontTable" Target="fontTable.xml" /><Relationship Id="rId3" Type="http://schemas.openxmlformats.org/officeDocument/2006/relationships/settings" Target="settings.xml" /><Relationship Id="rId21" Type="http://schemas.openxmlformats.org/officeDocument/2006/relationships/hyperlink" Target="https://www.jstor.org/stable/24870504" TargetMode="External" /><Relationship Id="rId7" Type="http://schemas.openxmlformats.org/officeDocument/2006/relationships/hyperlink" Target="https://www.jstor.org/stable/4505745" TargetMode="External" /><Relationship Id="rId12" Type="http://schemas.openxmlformats.org/officeDocument/2006/relationships/hyperlink" Target="https://www.lewissilkin.com/en/insights/under-pressure-what-kind-of-pressure-makes-a-contract-unenforceable" TargetMode="External" /><Relationship Id="rId17" Type="http://schemas.openxmlformats.org/officeDocument/2006/relationships/hyperlink" Target="https://rdo-olr.org/wp-content/uploads/2018/02/olr_16.1_ogilvie.pdf" TargetMode="External" /><Relationship Id="rId25" Type="http://schemas.openxmlformats.org/officeDocument/2006/relationships/hyperlink" Target="https://ir.canterbury.ac.nz/bitstream/handle/10092/853/thesis_fulltext.pdf?sequence=1&amp;isAllowed=y" TargetMode="External" /><Relationship Id="rId2" Type="http://schemas.openxmlformats.org/officeDocument/2006/relationships/styles" Target="styles.xml" /><Relationship Id="rId16" Type="http://schemas.openxmlformats.org/officeDocument/2006/relationships/hyperlink" Target="https://heinonline.org/HOL/LandingPage?handle=hein.journals/canadbus34&amp;div=17&amp;id=&amp;page=" TargetMode="External" /><Relationship Id="rId20" Type="http://schemas.openxmlformats.org/officeDocument/2006/relationships/hyperlink" Target="https://lawjournal.mcgill.ca/wp-content/uploads/pdf/3208479-sutton.pdf" TargetMode="External" /><Relationship Id="rId1" Type="http://schemas.openxmlformats.org/officeDocument/2006/relationships/numbering" Target="numbering.xml" /><Relationship Id="rId6" Type="http://schemas.openxmlformats.org/officeDocument/2006/relationships/hyperlink" Target="https://www.bailli.org/cgi-bin/markup.cgi?doc=/uk/cases/UKHL/2001/44.html" TargetMode="External" /><Relationship Id="rId11" Type="http://schemas.openxmlformats.org/officeDocument/2006/relationships/hyperlink" Target="https://www.wildy.com/isbn/9780414084049/duress-undue-influence-and-unconscionable-dealings-3rd-ed-with-1st-supplement-hardback-sweet-maxwell-ltd" TargetMode="External" /><Relationship Id="rId24" Type="http://schemas.openxmlformats.org/officeDocument/2006/relationships/hyperlink" Target="https://www.researchgate.net/publication/342883533_Overview_of_the_Doctrines_of_Duress_Undue_Influence_and_Unconscionable_Contracts_under_English_Law" TargetMode="External" /><Relationship Id="rId5" Type="http://schemas.openxmlformats.org/officeDocument/2006/relationships/hyperlink" Target="http://www.nzlii.org/nz/journals/OtaLawRw/2007/12.html" TargetMode="External" /><Relationship Id="rId15" Type="http://schemas.openxmlformats.org/officeDocument/2006/relationships/hyperlink" Target="https://discovery.ucl.ac.uk/id/eprint/1558773/1/Mitchell-P_SHIFTING%20PARADIGMS%20IN%20DURESS.pdf" TargetMode="External" /><Relationship Id="rId23" Type="http://schemas.openxmlformats.org/officeDocument/2006/relationships/hyperlink" Target="https://www.inbrief.co.uk/contract-law/duress-undue-influence-in-contracts/" TargetMode="External" /><Relationship Id="rId10" Type="http://schemas.openxmlformats.org/officeDocument/2006/relationships/hyperlink" Target="https://discovery.ucl.ac.uk/id/eprint/10022879/1/Davies-P_Lawful%20Act%20duress_.pdf" TargetMode="External" /><Relationship Id="rId19" Type="http://schemas.openxmlformats.org/officeDocument/2006/relationships/hyperlink" Target="https://www.jstor.org/stable/4508346" TargetMode="External" /><Relationship Id="rId4" Type="http://schemas.openxmlformats.org/officeDocument/2006/relationships/webSettings" Target="webSettings.xml" /><Relationship Id="rId9" Type="http://schemas.openxmlformats.org/officeDocument/2006/relationships/hyperlink" Target="https://ssrn.com/abstract=2596998" TargetMode="External" /><Relationship Id="rId14" Type="http://schemas.openxmlformats.org/officeDocument/2006/relationships/hyperlink" Target="https://uk.practicallaw.thomsonreuters.com/7-501-7822?transitionType=Default&amp;contextData=(sc.Default)&amp;firstPage=true" TargetMode="External" /><Relationship Id="rId22" Type="http://schemas.openxmlformats.org/officeDocument/2006/relationships/hyperlink" Target="https://www.jstor/stable/24867801" TargetMode="External" /><Relationship Id="rId27"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17511</TotalTime>
  <Pages>18</Pages>
  <Words>4273</Words>
  <Characters>24357</Characters>
  <Application>Microsoft Office Word</Application>
  <DocSecurity>0</DocSecurity>
  <Lines>202</Lines>
  <Paragraphs>57</Paragraphs>
  <ScaleCrop>false</ScaleCrop>
  <Company/>
  <LinksUpToDate>false</LinksUpToDate>
  <CharactersWithSpaces>28573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Shauna Curry (1900085)</dc:creator>
  <cp:keywords/>
  <dc:description/>
  <cp:lastModifiedBy>Shauna Curry</cp:lastModifiedBy>
  <cp:revision>3057</cp:revision>
  <dcterms:created xsi:type="dcterms:W3CDTF">2021-03-24T09:37:00Z</dcterms:created>
  <dcterms:modified xsi:type="dcterms:W3CDTF">2021-05-04T20:41:00Z</dcterms:modified>
</cp:coreProperties>
</file>