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Name: Zhen Wang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Student number: 1704853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Title: Crowdfunding video of Unique Artland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My YouTube video link:</w:t>
      </w:r>
      <w:r>
        <w:rPr>
          <w:rFonts w:hint="eastAsia" w:cs="Times New Roman"/>
          <w:sz w:val="24"/>
          <w:szCs w:val="24"/>
          <w:lang w:val="en-US" w:eastAsia="zh-CN"/>
        </w:rPr>
        <w:t xml:space="preserve"> 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begin"/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  <w:instrText xml:space="preserve"> HYPERLINK "https://youtu.be/-xwFk9UgJMM" </w:instrTex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  <w:t>https://youtu.be/-xwFk9UgJMM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References: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Ccskills.org. (2012)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8 steps for crowdfunding.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[online] Available at: 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"https://ccskills.org.uk/careers/develop-your-career/article/8-steps-for-crowdfunding"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</w:rPr>
        <w:t>https://ccskills.org.uk/careers/develop-your-career/article/8-steps-for-crowdfunding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10 May. 2019].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Entrepreneur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. (2014)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5 Essentials for a Successful Crowdfunding Campaign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[online] Available at: 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"https://www.entrepreneur.com/article/238851"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</w:rPr>
        <w:t>https://www.entrepreneur.com/article/238851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10 May. 2019].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European Commission ; Directorate-General for Financial Stability, Financial Services Capital Markets Union ; Www.Oxera.Com, 2015. </w:t>
      </w:r>
      <w:r>
        <w:rPr>
          <w:rFonts w:hint="default" w:ascii="Times New Roman" w:hAnsi="Times New Roman" w:eastAsia="宋体" w:cs="Times New Roman"/>
          <w:i/>
          <w:caps w:val="0"/>
          <w:color w:val="000000"/>
          <w:spacing w:val="0"/>
          <w:sz w:val="24"/>
          <w:szCs w:val="24"/>
          <w:shd w:val="clear" w:fill="FFFFFF"/>
        </w:rPr>
        <w:t>Crowdfunding from an investor perspective</w:t>
      </w: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, Brussels]: [European Commission].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Hbr.org (1983)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The Five Stages of Small Business Growth.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[online] Available at: 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"https://hbr.org/1983/05/the-five-stages-of-small-business-growth"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</w:rPr>
        <w:t>https://hbr.org/1983/05/the-five-stages-of-small-business-growth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11 May. 2019]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Granttree. (2019) STARTUP FUNDING IN THE UK [online] Available at: 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"https://granttree.co.uk/startup-funding-uk/"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</w:rPr>
        <w:t>https://granttree.co.uk/startup-funding-uk/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11 May. 2019]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Kuti, M. &amp; Madarász, G., 2014. Crowdfunding. </w:t>
      </w:r>
      <w:r>
        <w:rPr>
          <w:rFonts w:hint="default" w:ascii="Times New Roman" w:hAnsi="Times New Roman" w:eastAsia="宋体" w:cs="Times New Roman"/>
          <w:i/>
          <w:caps w:val="0"/>
          <w:color w:val="000000"/>
          <w:spacing w:val="0"/>
          <w:sz w:val="24"/>
          <w:szCs w:val="24"/>
          <w:shd w:val="clear" w:fill="FFFFFF"/>
        </w:rPr>
        <w:t>Public Finance Quarterly</w:t>
      </w: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, 59(3), pp.355–366.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Lagazio &amp; Querci, 2018. Exploring the multi-sided nature of crowdfunding campaign success. </w:t>
      </w:r>
      <w:r>
        <w:rPr>
          <w:rFonts w:hint="default" w:ascii="Times New Roman" w:hAnsi="Times New Roman" w:eastAsia="宋体" w:cs="Times New Roman"/>
          <w:i/>
          <w:caps w:val="0"/>
          <w:color w:val="000000"/>
          <w:spacing w:val="0"/>
          <w:sz w:val="24"/>
          <w:szCs w:val="24"/>
          <w:shd w:val="clear" w:fill="FFFFFF"/>
        </w:rPr>
        <w:t>Journal of Business Research</w:t>
      </w: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, 90, pp.318–324.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Liang, Wu &amp; Huang, 2019. Why funders invest in crowdfunding projects: Role of trust from the dual-process perspective. </w:t>
      </w:r>
      <w:r>
        <w:rPr>
          <w:rFonts w:hint="default" w:ascii="Times New Roman" w:hAnsi="Times New Roman" w:eastAsia="宋体" w:cs="Times New Roman"/>
          <w:i/>
          <w:caps w:val="0"/>
          <w:color w:val="000000"/>
          <w:spacing w:val="0"/>
          <w:sz w:val="24"/>
          <w:szCs w:val="24"/>
          <w:shd w:val="clear" w:fill="FFFFFF"/>
        </w:rPr>
        <w:t>Information &amp; Management</w:t>
      </w: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, 56(1), pp.70–84.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Theguardian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. (2013)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Expert advice: crowdfunding.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[online] Available at: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"https://www.theguardian.com/voluntary-sector-network/2013/may/03/expert-advice-crowdfunding"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</w:rPr>
        <w:t>https://www.theguardian.com/voluntary-sector-network/2013/may/03/expert-advice-crowdfunding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12 May. 2019]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ind w:right="-334" w:rightChars="-139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Wyzowl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. (2019)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7 ESSENTIAL Tips For A Great Crowdfunding Video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[online] Available at: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"https://www.wyzowl.com/7-essential-tips-for-a-great-crowdfunding-video/"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</w:rPr>
        <w:t>https://www.wyzowl.com/7-essential-tips-for-a-great-crowdfunding-video/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01 May. 2019]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2D40549"/>
    <w:rsid w:val="14E54A2C"/>
    <w:rsid w:val="198D163C"/>
    <w:rsid w:val="1C213C07"/>
    <w:rsid w:val="299915CB"/>
    <w:rsid w:val="40411B34"/>
    <w:rsid w:val="41F744E6"/>
    <w:rsid w:val="455E55F4"/>
    <w:rsid w:val="497032FA"/>
    <w:rsid w:val="52D203F8"/>
    <w:rsid w:val="56BB16A9"/>
    <w:rsid w:val="599573C5"/>
    <w:rsid w:val="5D812203"/>
    <w:rsid w:val="5F071870"/>
    <w:rsid w:val="6339529B"/>
    <w:rsid w:val="676E31F4"/>
    <w:rsid w:val="69890355"/>
    <w:rsid w:val="6BB00AED"/>
    <w:rsid w:val="6E696F4F"/>
    <w:rsid w:val="6F791577"/>
    <w:rsid w:val="73B323E9"/>
    <w:rsid w:val="7CD81A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50" w:beforeLines="50" w:after="50" w:afterLines="50" w:line="480" w:lineRule="auto"/>
      <w:jc w:val="both"/>
    </w:pPr>
    <w:rPr>
      <w:rFonts w:ascii="Times New Roman" w:hAnsi="Times New Roman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Lines="50" w:beforeAutospacing="0" w:after="100" w:afterLines="100" w:afterAutospacing="0" w:line="480" w:lineRule="auto"/>
      <w:outlineLvl w:val="0"/>
    </w:pPr>
    <w:rPr>
      <w:rFonts w:ascii="Times New Roman" w:hAnsi="Times New Roman"/>
      <w:b/>
      <w:kern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Lines="50" w:beforeAutospacing="0" w:afterLines="50" w:afterAutospacing="0" w:line="480" w:lineRule="auto"/>
      <w:outlineLvl w:val="1"/>
    </w:pPr>
    <w:rPr>
      <w:rFonts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标题 2 Char"/>
    <w:link w:val="3"/>
    <w:qFormat/>
    <w:uiPriority w:val="0"/>
    <w:rPr>
      <w:rFonts w:ascii="Times New Roman" w:hAnsi="Times New Roman" w:eastAsia="黑体"/>
      <w:sz w:val="24"/>
    </w:rPr>
  </w:style>
  <w:style w:type="character" w:customStyle="1" w:styleId="8">
    <w:name w:val="标题 1 Char"/>
    <w:link w:val="2"/>
    <w:qFormat/>
    <w:uiPriority w:val="0"/>
    <w:rPr>
      <w:rFonts w:ascii="Times New Roman" w:hAnsi="Times New Roman" w:eastAsiaTheme="minorEastAsia"/>
      <w:b/>
      <w:kern w:val="44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可有亦可无</dc:creator>
  <cp:lastModifiedBy>可有亦可无</cp:lastModifiedBy>
  <dcterms:modified xsi:type="dcterms:W3CDTF">2019-05-13T09:03:04Z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