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6C083" w14:textId="13D0D901" w:rsidR="00DC5C35" w:rsidRPr="006C11B0" w:rsidRDefault="006C11B0" w:rsidP="006C11B0">
      <w:pPr>
        <w:jc w:val="center"/>
        <w:rPr>
          <w:b/>
          <w:bCs/>
          <w:sz w:val="28"/>
          <w:szCs w:val="28"/>
        </w:rPr>
      </w:pPr>
      <w:r w:rsidRPr="006C11B0">
        <w:rPr>
          <w:b/>
          <w:bCs/>
          <w:sz w:val="28"/>
          <w:szCs w:val="28"/>
        </w:rPr>
        <w:t>Workplace Culture and its impact on Organisational Efficiency</w:t>
      </w:r>
    </w:p>
    <w:p w14:paraId="2357CB2E" w14:textId="3883ECED" w:rsidR="006C11B0" w:rsidRDefault="006C11B0" w:rsidP="006C11B0">
      <w:pPr>
        <w:jc w:val="center"/>
        <w:rPr>
          <w:b/>
          <w:bCs/>
          <w:sz w:val="28"/>
          <w:szCs w:val="28"/>
        </w:rPr>
      </w:pPr>
      <w:r w:rsidRPr="006C11B0">
        <w:rPr>
          <w:b/>
          <w:bCs/>
          <w:sz w:val="28"/>
          <w:szCs w:val="28"/>
        </w:rPr>
        <w:t>BMSW5105</w:t>
      </w:r>
    </w:p>
    <w:p w14:paraId="38250EB3" w14:textId="388BD146" w:rsidR="009B7CDD" w:rsidRPr="006C11B0" w:rsidRDefault="00BC2EFB" w:rsidP="006C11B0">
      <w:pPr>
        <w:jc w:val="center"/>
        <w:rPr>
          <w:b/>
          <w:bCs/>
          <w:sz w:val="28"/>
          <w:szCs w:val="28"/>
        </w:rPr>
      </w:pPr>
      <w:r>
        <w:rPr>
          <w:b/>
          <w:bCs/>
          <w:sz w:val="28"/>
          <w:szCs w:val="28"/>
        </w:rPr>
        <w:t>MR KALAM</w:t>
      </w:r>
    </w:p>
    <w:p w14:paraId="4D54DE09" w14:textId="10C07B1D" w:rsidR="006C11B0" w:rsidRDefault="006C11B0" w:rsidP="006C11B0">
      <w:pPr>
        <w:jc w:val="center"/>
        <w:rPr>
          <w:b/>
          <w:bCs/>
          <w:sz w:val="28"/>
          <w:szCs w:val="28"/>
        </w:rPr>
      </w:pPr>
    </w:p>
    <w:p w14:paraId="13992A86" w14:textId="77777777" w:rsidR="006C11B0" w:rsidRPr="006C11B0" w:rsidRDefault="006C11B0" w:rsidP="006C11B0">
      <w:pPr>
        <w:jc w:val="center"/>
        <w:rPr>
          <w:b/>
          <w:bCs/>
          <w:sz w:val="28"/>
          <w:szCs w:val="28"/>
        </w:rPr>
      </w:pPr>
    </w:p>
    <w:p w14:paraId="56B996F2" w14:textId="7A1A56E2" w:rsidR="006C11B0" w:rsidRPr="006C11B0" w:rsidRDefault="006C11B0" w:rsidP="006C11B0">
      <w:pPr>
        <w:jc w:val="center"/>
        <w:rPr>
          <w:b/>
          <w:bCs/>
          <w:sz w:val="32"/>
          <w:szCs w:val="28"/>
        </w:rPr>
      </w:pPr>
      <w:r w:rsidRPr="006C11B0">
        <w:rPr>
          <w:b/>
          <w:bCs/>
          <w:sz w:val="32"/>
          <w:szCs w:val="28"/>
        </w:rPr>
        <w:t>Individual Written Report</w:t>
      </w:r>
    </w:p>
    <w:p w14:paraId="5F841EA0" w14:textId="77777777" w:rsidR="006C11B0" w:rsidRPr="006C11B0" w:rsidRDefault="006C11B0" w:rsidP="006C11B0">
      <w:pPr>
        <w:jc w:val="center"/>
        <w:rPr>
          <w:b/>
          <w:bCs/>
          <w:sz w:val="36"/>
          <w:szCs w:val="32"/>
        </w:rPr>
      </w:pPr>
    </w:p>
    <w:p w14:paraId="133BCE47" w14:textId="743C5630" w:rsidR="006C11B0" w:rsidRPr="006C11B0" w:rsidRDefault="006C11B0" w:rsidP="006C11B0">
      <w:pPr>
        <w:jc w:val="center"/>
        <w:rPr>
          <w:b/>
          <w:bCs/>
          <w:sz w:val="36"/>
          <w:szCs w:val="32"/>
        </w:rPr>
      </w:pPr>
      <w:r w:rsidRPr="006C11B0">
        <w:rPr>
          <w:b/>
          <w:bCs/>
          <w:sz w:val="36"/>
          <w:szCs w:val="32"/>
        </w:rPr>
        <w:t>“How do broader external environmental factors along with COVID-19 and ethical dilemmas affect organisational culture and its performance?”</w:t>
      </w:r>
    </w:p>
    <w:p w14:paraId="3201DF23" w14:textId="77777777" w:rsidR="006C11B0" w:rsidRPr="006C11B0" w:rsidRDefault="006C11B0" w:rsidP="006C11B0">
      <w:pPr>
        <w:jc w:val="center"/>
        <w:rPr>
          <w:b/>
          <w:bCs/>
          <w:sz w:val="36"/>
          <w:szCs w:val="32"/>
        </w:rPr>
      </w:pPr>
    </w:p>
    <w:p w14:paraId="49C36D64" w14:textId="5C32EE77" w:rsidR="006C11B0" w:rsidRDefault="006C11B0" w:rsidP="006C11B0">
      <w:pPr>
        <w:jc w:val="center"/>
        <w:rPr>
          <w:b/>
          <w:bCs/>
          <w:sz w:val="36"/>
          <w:szCs w:val="32"/>
        </w:rPr>
      </w:pPr>
      <w:r w:rsidRPr="006C11B0">
        <w:rPr>
          <w:b/>
          <w:bCs/>
          <w:sz w:val="36"/>
          <w:szCs w:val="32"/>
        </w:rPr>
        <w:t>Supplementary Task</w:t>
      </w:r>
    </w:p>
    <w:p w14:paraId="28F34331" w14:textId="1765813A" w:rsidR="006C11B0" w:rsidRDefault="006C11B0" w:rsidP="006C11B0"/>
    <w:p w14:paraId="2C1B3A0E" w14:textId="2B8EF677" w:rsidR="006C11B0" w:rsidRDefault="006C11B0" w:rsidP="006C11B0"/>
    <w:p w14:paraId="269202BB" w14:textId="4A7F8F0F" w:rsidR="006C11B0" w:rsidRDefault="006C11B0" w:rsidP="006C11B0"/>
    <w:p w14:paraId="1AA00519" w14:textId="07F050F9" w:rsidR="006C11B0" w:rsidRDefault="006C11B0" w:rsidP="006C11B0"/>
    <w:p w14:paraId="295F1F79" w14:textId="41473595" w:rsidR="006C11B0" w:rsidRDefault="006C11B0" w:rsidP="006C11B0"/>
    <w:p w14:paraId="63DF59B0" w14:textId="0A80967F" w:rsidR="006C11B0" w:rsidRDefault="006C11B0" w:rsidP="006C11B0"/>
    <w:p w14:paraId="021A4CA6" w14:textId="45FB2CDC" w:rsidR="006C11B0" w:rsidRDefault="006C11B0" w:rsidP="006C11B0"/>
    <w:p w14:paraId="3613AAE5" w14:textId="2B8FF606" w:rsidR="006C11B0" w:rsidRDefault="006C11B0" w:rsidP="006C11B0"/>
    <w:p w14:paraId="6A88B516" w14:textId="327867F6" w:rsidR="006C11B0" w:rsidRPr="009B7CDD" w:rsidRDefault="006C11B0" w:rsidP="009B7CDD">
      <w:pPr>
        <w:tabs>
          <w:tab w:val="center" w:pos="4513"/>
        </w:tabs>
        <w:rPr>
          <w:sz w:val="28"/>
          <w:szCs w:val="28"/>
          <w:lang w:val="de-DE"/>
        </w:rPr>
      </w:pPr>
      <w:r w:rsidRPr="009B7CDD">
        <w:rPr>
          <w:b/>
          <w:bCs/>
          <w:sz w:val="28"/>
          <w:szCs w:val="28"/>
          <w:lang w:val="de-DE"/>
        </w:rPr>
        <w:t>Student Name</w:t>
      </w:r>
      <w:r w:rsidRPr="009B7CDD">
        <w:rPr>
          <w:sz w:val="28"/>
          <w:szCs w:val="28"/>
          <w:lang w:val="de-DE"/>
        </w:rPr>
        <w:t xml:space="preserve">: </w:t>
      </w:r>
      <w:r w:rsidR="009B7CDD" w:rsidRPr="009B7CDD">
        <w:rPr>
          <w:sz w:val="28"/>
          <w:szCs w:val="28"/>
          <w:lang w:val="de-DE"/>
        </w:rPr>
        <w:t>BORISLAV M BIS</w:t>
      </w:r>
      <w:r w:rsidR="009B7CDD">
        <w:rPr>
          <w:sz w:val="28"/>
          <w:szCs w:val="28"/>
          <w:lang w:val="de-DE"/>
        </w:rPr>
        <w:t>EROV</w:t>
      </w:r>
    </w:p>
    <w:p w14:paraId="0F18F2E1" w14:textId="450DABC8" w:rsidR="006C11B0" w:rsidRPr="009B7CDD" w:rsidRDefault="006C11B0" w:rsidP="006C11B0">
      <w:pPr>
        <w:rPr>
          <w:sz w:val="28"/>
          <w:szCs w:val="28"/>
          <w:lang w:val="nl-NL"/>
        </w:rPr>
      </w:pPr>
      <w:r w:rsidRPr="009B7CDD">
        <w:rPr>
          <w:b/>
          <w:bCs/>
          <w:sz w:val="28"/>
          <w:szCs w:val="28"/>
          <w:lang w:val="nl-NL"/>
        </w:rPr>
        <w:t>Student ID</w:t>
      </w:r>
      <w:r w:rsidRPr="009B7CDD">
        <w:rPr>
          <w:sz w:val="28"/>
          <w:szCs w:val="28"/>
          <w:lang w:val="nl-NL"/>
        </w:rPr>
        <w:t>:</w:t>
      </w:r>
      <w:r w:rsidR="009B7CDD" w:rsidRPr="009B7CDD">
        <w:t xml:space="preserve"> </w:t>
      </w:r>
      <w:r w:rsidR="009B7CDD" w:rsidRPr="009B7CDD">
        <w:rPr>
          <w:sz w:val="28"/>
          <w:szCs w:val="28"/>
          <w:lang w:val="nl-NL"/>
        </w:rPr>
        <w:t>1921534</w:t>
      </w:r>
    </w:p>
    <w:p w14:paraId="622BE223" w14:textId="488F50C0" w:rsidR="006C11B0" w:rsidRPr="009B7CDD" w:rsidRDefault="006C11B0">
      <w:pPr>
        <w:spacing w:line="259" w:lineRule="auto"/>
        <w:jc w:val="left"/>
        <w:rPr>
          <w:lang w:val="nl-NL"/>
        </w:rPr>
      </w:pPr>
      <w:r w:rsidRPr="009B7CDD">
        <w:rPr>
          <w:lang w:val="nl-NL"/>
        </w:rPr>
        <w:br w:type="page"/>
      </w:r>
    </w:p>
    <w:sdt>
      <w:sdtPr>
        <w:rPr>
          <w:rFonts w:ascii="Arial" w:eastAsiaTheme="minorHAnsi" w:hAnsi="Arial" w:cstheme="minorBidi"/>
          <w:color w:val="auto"/>
          <w:sz w:val="22"/>
          <w:szCs w:val="22"/>
          <w:lang w:val="en-GB"/>
        </w:rPr>
        <w:id w:val="1619325664"/>
        <w:docPartObj>
          <w:docPartGallery w:val="Table of Contents"/>
          <w:docPartUnique/>
        </w:docPartObj>
      </w:sdtPr>
      <w:sdtEndPr>
        <w:rPr>
          <w:b/>
          <w:bCs/>
          <w:noProof/>
        </w:rPr>
      </w:sdtEndPr>
      <w:sdtContent>
        <w:p w14:paraId="5E9EEEB8" w14:textId="74AB05C3" w:rsidR="006C11B0" w:rsidRPr="006C11B0" w:rsidRDefault="006C11B0">
          <w:pPr>
            <w:pStyle w:val="TOCHeading"/>
            <w:rPr>
              <w:rFonts w:ascii="Arial" w:hAnsi="Arial" w:cs="Arial"/>
            </w:rPr>
          </w:pPr>
          <w:r w:rsidRPr="006C11B0">
            <w:rPr>
              <w:rFonts w:ascii="Arial" w:hAnsi="Arial" w:cs="Arial"/>
            </w:rPr>
            <w:t>Table of Contents</w:t>
          </w:r>
        </w:p>
        <w:p w14:paraId="6008F6DC" w14:textId="77777777" w:rsidR="006C11B0" w:rsidRPr="006C11B0" w:rsidRDefault="006C11B0" w:rsidP="006C11B0">
          <w:pPr>
            <w:rPr>
              <w:rFonts w:cs="Arial"/>
              <w:lang w:val="en-US"/>
            </w:rPr>
          </w:pPr>
        </w:p>
        <w:p w14:paraId="27A2EC07" w14:textId="63CF0F9D" w:rsidR="001B2727" w:rsidRDefault="006C11B0">
          <w:pPr>
            <w:pStyle w:val="TOC1"/>
            <w:tabs>
              <w:tab w:val="right" w:leader="dot" w:pos="9016"/>
            </w:tabs>
            <w:rPr>
              <w:rFonts w:asciiTheme="minorHAnsi" w:eastAsiaTheme="minorEastAsia" w:hAnsiTheme="minorHAnsi"/>
              <w:noProof/>
              <w:lang w:val="en-US"/>
            </w:rPr>
          </w:pPr>
          <w:r w:rsidRPr="006C11B0">
            <w:rPr>
              <w:rFonts w:cs="Arial"/>
            </w:rPr>
            <w:fldChar w:fldCharType="begin"/>
          </w:r>
          <w:r w:rsidRPr="006C11B0">
            <w:rPr>
              <w:rFonts w:cs="Arial"/>
            </w:rPr>
            <w:instrText xml:space="preserve"> TOC \o "1-3" \h \z \u </w:instrText>
          </w:r>
          <w:r w:rsidRPr="006C11B0">
            <w:rPr>
              <w:rFonts w:cs="Arial"/>
            </w:rPr>
            <w:fldChar w:fldCharType="separate"/>
          </w:r>
          <w:hyperlink w:anchor="_Toc77807624" w:history="1">
            <w:r w:rsidR="001B2727" w:rsidRPr="00627A20">
              <w:rPr>
                <w:rStyle w:val="Hyperlink"/>
                <w:noProof/>
              </w:rPr>
              <w:t>Introduction</w:t>
            </w:r>
            <w:r w:rsidR="001B2727">
              <w:rPr>
                <w:noProof/>
                <w:webHidden/>
              </w:rPr>
              <w:tab/>
            </w:r>
            <w:r w:rsidR="001B2727">
              <w:rPr>
                <w:noProof/>
                <w:webHidden/>
              </w:rPr>
              <w:fldChar w:fldCharType="begin"/>
            </w:r>
            <w:r w:rsidR="001B2727">
              <w:rPr>
                <w:noProof/>
                <w:webHidden/>
              </w:rPr>
              <w:instrText xml:space="preserve"> PAGEREF _Toc77807624 \h </w:instrText>
            </w:r>
            <w:r w:rsidR="001B2727">
              <w:rPr>
                <w:noProof/>
                <w:webHidden/>
              </w:rPr>
            </w:r>
            <w:r w:rsidR="001B2727">
              <w:rPr>
                <w:noProof/>
                <w:webHidden/>
              </w:rPr>
              <w:fldChar w:fldCharType="separate"/>
            </w:r>
            <w:r w:rsidR="001B2727">
              <w:rPr>
                <w:noProof/>
                <w:webHidden/>
              </w:rPr>
              <w:t>3</w:t>
            </w:r>
            <w:r w:rsidR="001B2727">
              <w:rPr>
                <w:noProof/>
                <w:webHidden/>
              </w:rPr>
              <w:fldChar w:fldCharType="end"/>
            </w:r>
          </w:hyperlink>
        </w:p>
        <w:p w14:paraId="30459B1D" w14:textId="28FC045B" w:rsidR="001B2727" w:rsidRDefault="00B6143D">
          <w:pPr>
            <w:pStyle w:val="TOC1"/>
            <w:tabs>
              <w:tab w:val="right" w:leader="dot" w:pos="9016"/>
            </w:tabs>
            <w:rPr>
              <w:rFonts w:asciiTheme="minorHAnsi" w:eastAsiaTheme="minorEastAsia" w:hAnsiTheme="minorHAnsi"/>
              <w:noProof/>
              <w:lang w:val="en-US"/>
            </w:rPr>
          </w:pPr>
          <w:hyperlink w:anchor="_Toc77807625" w:history="1">
            <w:r w:rsidR="001B2727" w:rsidRPr="00627A20">
              <w:rPr>
                <w:rStyle w:val="Hyperlink"/>
                <w:noProof/>
              </w:rPr>
              <w:t>Aim of the Report</w:t>
            </w:r>
            <w:r w:rsidR="001B2727">
              <w:rPr>
                <w:noProof/>
                <w:webHidden/>
              </w:rPr>
              <w:tab/>
            </w:r>
            <w:r w:rsidR="001B2727">
              <w:rPr>
                <w:noProof/>
                <w:webHidden/>
              </w:rPr>
              <w:fldChar w:fldCharType="begin"/>
            </w:r>
            <w:r w:rsidR="001B2727">
              <w:rPr>
                <w:noProof/>
                <w:webHidden/>
              </w:rPr>
              <w:instrText xml:space="preserve"> PAGEREF _Toc77807625 \h </w:instrText>
            </w:r>
            <w:r w:rsidR="001B2727">
              <w:rPr>
                <w:noProof/>
                <w:webHidden/>
              </w:rPr>
            </w:r>
            <w:r w:rsidR="001B2727">
              <w:rPr>
                <w:noProof/>
                <w:webHidden/>
              </w:rPr>
              <w:fldChar w:fldCharType="separate"/>
            </w:r>
            <w:r w:rsidR="001B2727">
              <w:rPr>
                <w:noProof/>
                <w:webHidden/>
              </w:rPr>
              <w:t>3</w:t>
            </w:r>
            <w:r w:rsidR="001B2727">
              <w:rPr>
                <w:noProof/>
                <w:webHidden/>
              </w:rPr>
              <w:fldChar w:fldCharType="end"/>
            </w:r>
          </w:hyperlink>
        </w:p>
        <w:p w14:paraId="795C87D1" w14:textId="7FD68AF7" w:rsidR="001B2727" w:rsidRDefault="00B6143D">
          <w:pPr>
            <w:pStyle w:val="TOC1"/>
            <w:tabs>
              <w:tab w:val="right" w:leader="dot" w:pos="9016"/>
            </w:tabs>
            <w:rPr>
              <w:rFonts w:asciiTheme="minorHAnsi" w:eastAsiaTheme="minorEastAsia" w:hAnsiTheme="minorHAnsi"/>
              <w:noProof/>
              <w:lang w:val="en-US"/>
            </w:rPr>
          </w:pPr>
          <w:hyperlink w:anchor="_Toc77807626" w:history="1">
            <w:r w:rsidR="001B2727" w:rsidRPr="00627A20">
              <w:rPr>
                <w:rStyle w:val="Hyperlink"/>
                <w:noProof/>
              </w:rPr>
              <w:t>About Unilever</w:t>
            </w:r>
            <w:r w:rsidR="001B2727">
              <w:rPr>
                <w:noProof/>
                <w:webHidden/>
              </w:rPr>
              <w:tab/>
            </w:r>
            <w:r w:rsidR="001B2727">
              <w:rPr>
                <w:noProof/>
                <w:webHidden/>
              </w:rPr>
              <w:fldChar w:fldCharType="begin"/>
            </w:r>
            <w:r w:rsidR="001B2727">
              <w:rPr>
                <w:noProof/>
                <w:webHidden/>
              </w:rPr>
              <w:instrText xml:space="preserve"> PAGEREF _Toc77807626 \h </w:instrText>
            </w:r>
            <w:r w:rsidR="001B2727">
              <w:rPr>
                <w:noProof/>
                <w:webHidden/>
              </w:rPr>
            </w:r>
            <w:r w:rsidR="001B2727">
              <w:rPr>
                <w:noProof/>
                <w:webHidden/>
              </w:rPr>
              <w:fldChar w:fldCharType="separate"/>
            </w:r>
            <w:r w:rsidR="001B2727">
              <w:rPr>
                <w:noProof/>
                <w:webHidden/>
              </w:rPr>
              <w:t>3</w:t>
            </w:r>
            <w:r w:rsidR="001B2727">
              <w:rPr>
                <w:noProof/>
                <w:webHidden/>
              </w:rPr>
              <w:fldChar w:fldCharType="end"/>
            </w:r>
          </w:hyperlink>
        </w:p>
        <w:p w14:paraId="6DD3466C" w14:textId="0D2DDF9E" w:rsidR="001B2727" w:rsidRDefault="00B6143D">
          <w:pPr>
            <w:pStyle w:val="TOC1"/>
            <w:tabs>
              <w:tab w:val="right" w:leader="dot" w:pos="9016"/>
            </w:tabs>
            <w:rPr>
              <w:rFonts w:asciiTheme="minorHAnsi" w:eastAsiaTheme="minorEastAsia" w:hAnsiTheme="minorHAnsi"/>
              <w:noProof/>
              <w:lang w:val="en-US"/>
            </w:rPr>
          </w:pPr>
          <w:hyperlink w:anchor="_Toc77807627" w:history="1">
            <w:r w:rsidR="001B2727" w:rsidRPr="00627A20">
              <w:rPr>
                <w:rStyle w:val="Hyperlink"/>
                <w:noProof/>
              </w:rPr>
              <w:t>Key Business Analytical Tools</w:t>
            </w:r>
            <w:r w:rsidR="001B2727">
              <w:rPr>
                <w:noProof/>
                <w:webHidden/>
              </w:rPr>
              <w:tab/>
            </w:r>
            <w:r w:rsidR="001B2727">
              <w:rPr>
                <w:noProof/>
                <w:webHidden/>
              </w:rPr>
              <w:fldChar w:fldCharType="begin"/>
            </w:r>
            <w:r w:rsidR="001B2727">
              <w:rPr>
                <w:noProof/>
                <w:webHidden/>
              </w:rPr>
              <w:instrText xml:space="preserve"> PAGEREF _Toc77807627 \h </w:instrText>
            </w:r>
            <w:r w:rsidR="001B2727">
              <w:rPr>
                <w:noProof/>
                <w:webHidden/>
              </w:rPr>
            </w:r>
            <w:r w:rsidR="001B2727">
              <w:rPr>
                <w:noProof/>
                <w:webHidden/>
              </w:rPr>
              <w:fldChar w:fldCharType="separate"/>
            </w:r>
            <w:r w:rsidR="001B2727">
              <w:rPr>
                <w:noProof/>
                <w:webHidden/>
              </w:rPr>
              <w:t>3</w:t>
            </w:r>
            <w:r w:rsidR="001B2727">
              <w:rPr>
                <w:noProof/>
                <w:webHidden/>
              </w:rPr>
              <w:fldChar w:fldCharType="end"/>
            </w:r>
          </w:hyperlink>
        </w:p>
        <w:p w14:paraId="5D4193D8" w14:textId="289A9462" w:rsidR="001B2727" w:rsidRDefault="00B6143D">
          <w:pPr>
            <w:pStyle w:val="TOC1"/>
            <w:tabs>
              <w:tab w:val="right" w:leader="dot" w:pos="9016"/>
            </w:tabs>
            <w:rPr>
              <w:rFonts w:asciiTheme="minorHAnsi" w:eastAsiaTheme="minorEastAsia" w:hAnsiTheme="minorHAnsi"/>
              <w:noProof/>
              <w:lang w:val="en-US"/>
            </w:rPr>
          </w:pPr>
          <w:hyperlink w:anchor="_Toc77807628" w:history="1">
            <w:r w:rsidR="001B2727" w:rsidRPr="00627A20">
              <w:rPr>
                <w:rStyle w:val="Hyperlink"/>
                <w:noProof/>
              </w:rPr>
              <w:t>References</w:t>
            </w:r>
            <w:r w:rsidR="001B2727">
              <w:rPr>
                <w:noProof/>
                <w:webHidden/>
              </w:rPr>
              <w:tab/>
            </w:r>
            <w:r w:rsidR="001B2727">
              <w:rPr>
                <w:noProof/>
                <w:webHidden/>
              </w:rPr>
              <w:fldChar w:fldCharType="begin"/>
            </w:r>
            <w:r w:rsidR="001B2727">
              <w:rPr>
                <w:noProof/>
                <w:webHidden/>
              </w:rPr>
              <w:instrText xml:space="preserve"> PAGEREF _Toc77807628 \h </w:instrText>
            </w:r>
            <w:r w:rsidR="001B2727">
              <w:rPr>
                <w:noProof/>
                <w:webHidden/>
              </w:rPr>
            </w:r>
            <w:r w:rsidR="001B2727">
              <w:rPr>
                <w:noProof/>
                <w:webHidden/>
              </w:rPr>
              <w:fldChar w:fldCharType="separate"/>
            </w:r>
            <w:r w:rsidR="001B2727">
              <w:rPr>
                <w:noProof/>
                <w:webHidden/>
              </w:rPr>
              <w:t>4</w:t>
            </w:r>
            <w:r w:rsidR="001B2727">
              <w:rPr>
                <w:noProof/>
                <w:webHidden/>
              </w:rPr>
              <w:fldChar w:fldCharType="end"/>
            </w:r>
          </w:hyperlink>
        </w:p>
        <w:p w14:paraId="1238E8FB" w14:textId="37D1B3FD" w:rsidR="006C11B0" w:rsidRDefault="006C11B0">
          <w:r w:rsidRPr="006C11B0">
            <w:rPr>
              <w:rFonts w:cs="Arial"/>
              <w:b/>
              <w:bCs/>
              <w:noProof/>
            </w:rPr>
            <w:fldChar w:fldCharType="end"/>
          </w:r>
        </w:p>
      </w:sdtContent>
    </w:sdt>
    <w:p w14:paraId="3D19AF24" w14:textId="1D60C64E" w:rsidR="006C11B0" w:rsidRDefault="006C11B0" w:rsidP="006C11B0">
      <w:r>
        <w:br w:type="page"/>
      </w:r>
    </w:p>
    <w:p w14:paraId="24A46A17" w14:textId="71DCFBFD" w:rsidR="006C11B0" w:rsidRDefault="006C11B0" w:rsidP="006C11B0">
      <w:pPr>
        <w:pStyle w:val="Heading1"/>
      </w:pPr>
      <w:bookmarkStart w:id="0" w:name="_Toc77807624"/>
      <w:r>
        <w:lastRenderedPageBreak/>
        <w:t>Introduction</w:t>
      </w:r>
      <w:bookmarkEnd w:id="0"/>
    </w:p>
    <w:p w14:paraId="01F45CD3" w14:textId="31CB97AB" w:rsidR="006C11B0" w:rsidRDefault="006C11B0" w:rsidP="006C11B0">
      <w:r>
        <w:t>Organizational culture is affected by environmental factors; which are now influenced by the Covid-19 pandemic. These affect the organizational culture and its performance, as it has significantly changed the ways employees work.</w:t>
      </w:r>
    </w:p>
    <w:p w14:paraId="2378E5A8" w14:textId="7D2EC207" w:rsidR="006C11B0" w:rsidRDefault="006C11B0" w:rsidP="006C11B0">
      <w:pPr>
        <w:pStyle w:val="Heading1"/>
      </w:pPr>
      <w:bookmarkStart w:id="1" w:name="_Toc77807625"/>
      <w:r>
        <w:t>Aim of the Report</w:t>
      </w:r>
      <w:bookmarkEnd w:id="1"/>
    </w:p>
    <w:p w14:paraId="60231735" w14:textId="088F57BC" w:rsidR="006C11B0" w:rsidRDefault="006C11B0" w:rsidP="006C11B0">
      <w:r>
        <w:t>The report aims to find and evaluate the factors of the environment that has influenced the culture and working conditions of organi</w:t>
      </w:r>
      <w:r w:rsidR="007A46FB">
        <w:t>z</w:t>
      </w:r>
      <w:r>
        <w:t>ations around the world. It also intends to find out the ethical dilemmas and how these are affecting the mindset of the employees and how the working conditions would be moving forward.</w:t>
      </w:r>
    </w:p>
    <w:p w14:paraId="186A08CD" w14:textId="3854C8AE" w:rsidR="006C11B0" w:rsidRDefault="006C11B0" w:rsidP="006C11B0">
      <w:pPr>
        <w:pStyle w:val="Heading1"/>
      </w:pPr>
      <w:bookmarkStart w:id="2" w:name="_Toc77807626"/>
      <w:r>
        <w:t>About Unilever</w:t>
      </w:r>
      <w:bookmarkEnd w:id="2"/>
    </w:p>
    <w:p w14:paraId="02142520" w14:textId="484A9F90" w:rsidR="006C11B0" w:rsidRDefault="006C11B0" w:rsidP="006C11B0">
      <w:r>
        <w:t xml:space="preserve">The organization chosen for the report is Unilever, which is a global company operating in more than 190 countries. It has more than 400 brands and </w:t>
      </w:r>
      <w:r w:rsidRPr="006C11B0">
        <w:t>155,000</w:t>
      </w:r>
      <w:r>
        <w:t xml:space="preserve"> employees working for them directly </w:t>
      </w:r>
      <w:r w:rsidRPr="006C11B0">
        <w:t>(Unilever, 2021)</w:t>
      </w:r>
      <w:r>
        <w:t>. Since the start of the pandemic, Unilever has initiated work from home for all its employees and have redirected the organizational culture to be purpose-driven and initiate having a proper work-life balance for the employees at home. Thus, there has been a drastic structural transformation in the company, along with its employees' performance and motivation. These have resulted in a change in organizational performance as well.</w:t>
      </w:r>
    </w:p>
    <w:p w14:paraId="22402B76" w14:textId="6B141491" w:rsidR="006C11B0" w:rsidRDefault="006C11B0" w:rsidP="006C11B0">
      <w:pPr>
        <w:pStyle w:val="Heading1"/>
      </w:pPr>
      <w:bookmarkStart w:id="3" w:name="_Toc77807627"/>
      <w:r>
        <w:t>Key Business Analytical Tools</w:t>
      </w:r>
      <w:bookmarkEnd w:id="3"/>
    </w:p>
    <w:p w14:paraId="49A2D684" w14:textId="609EFEA6" w:rsidR="006C11B0" w:rsidRDefault="006C11B0" w:rsidP="006C11B0">
      <w:r>
        <w:t xml:space="preserve">Business analytical tools are frameworks that compile information about an organization and assess them to find out the condition of the company according to the industry standards. The SWOT analysis identifies the strength, weaknesses, opportunities and threats of organizations and gives a clear idea of the company and its performance </w:t>
      </w:r>
      <w:r w:rsidRPr="006C11B0">
        <w:t>(Sarsby, 2016)</w:t>
      </w:r>
      <w:r>
        <w:t xml:space="preserve">. The PESTLE identifies the external environment; political, environmental, social, technological, legal and environmental factors of the business </w:t>
      </w:r>
      <w:r w:rsidRPr="006C11B0">
        <w:t>(Perera, 2018)</w:t>
      </w:r>
      <w:r>
        <w:t xml:space="preserve">. </w:t>
      </w:r>
      <w:r w:rsidRPr="006C11B0">
        <w:t>McKinsey</w:t>
      </w:r>
      <w:r>
        <w:t>’s</w:t>
      </w:r>
      <w:r w:rsidRPr="006C11B0">
        <w:t xml:space="preserve"> 7S Framework</w:t>
      </w:r>
      <w:r>
        <w:t xml:space="preserve"> is a strategic outline that businesses, teams and units and have the key elements of </w:t>
      </w:r>
      <w:r w:rsidRPr="006C11B0">
        <w:t>structure, strategy, skill, system, shared values, style, and staff (Gibbons, 2015)</w:t>
      </w:r>
      <w:r>
        <w:t xml:space="preserve">. It helps to identify the essentials that have to be improved while organizational change. The </w:t>
      </w:r>
      <w:r w:rsidRPr="006C11B0">
        <w:t>Porter’s Five Forces Model</w:t>
      </w:r>
      <w:r>
        <w:t xml:space="preserve"> is a competitor analysis framework that identifies the supplier power, buyer power, competitive rivalry, threat of substitution and threat of new entry in an industry </w:t>
      </w:r>
      <w:r w:rsidRPr="006C11B0">
        <w:t>(Blokdyk, 2018)</w:t>
      </w:r>
      <w:r>
        <w:t xml:space="preserve">. </w:t>
      </w:r>
      <w:r w:rsidRPr="006C11B0">
        <w:t>It aids businesses in comprehending the elements that drive profitability and influencing their decisions.</w:t>
      </w:r>
      <w:r>
        <w:br w:type="page"/>
      </w:r>
    </w:p>
    <w:p w14:paraId="011FBC49" w14:textId="69072383" w:rsidR="006C11B0" w:rsidRDefault="006C11B0" w:rsidP="006C11B0">
      <w:pPr>
        <w:pStyle w:val="Heading1"/>
      </w:pPr>
      <w:bookmarkStart w:id="4" w:name="_Toc77807628"/>
      <w:r>
        <w:t>References</w:t>
      </w:r>
      <w:bookmarkEnd w:id="4"/>
    </w:p>
    <w:p w14:paraId="5B7B5763" w14:textId="29D40AB4" w:rsidR="006C11B0" w:rsidRDefault="006C11B0" w:rsidP="006C11B0">
      <w:pPr>
        <w:spacing w:before="240"/>
      </w:pPr>
      <w:r>
        <w:t>Blokdyk, G. (2018) Porter’s five forces analysis: A complete guide. North Charleston, SC, USA: Createspace Independent Publishing Platform.</w:t>
      </w:r>
    </w:p>
    <w:p w14:paraId="117F95AE" w14:textId="38C060FF" w:rsidR="006C11B0" w:rsidRDefault="006C11B0" w:rsidP="006C11B0">
      <w:pPr>
        <w:spacing w:before="240"/>
      </w:pPr>
      <w:r>
        <w:t>Gibbons, P. (2015) The science of successful organizational change: How leaders set strategy, change behavior, and create an agile culture. Pearson FT Press.</w:t>
      </w:r>
    </w:p>
    <w:p w14:paraId="5C2A378E" w14:textId="4755F08D" w:rsidR="006C11B0" w:rsidRDefault="006C11B0" w:rsidP="006C11B0">
      <w:pPr>
        <w:spacing w:before="240"/>
      </w:pPr>
      <w:r>
        <w:t>Perera, R. (2018) The Pestle Analysis. North Charleston, SC, USA: Createspace Independent Publishing Platform.</w:t>
      </w:r>
    </w:p>
    <w:p w14:paraId="3D66E1E9" w14:textId="46FA29DD" w:rsidR="006C11B0" w:rsidRDefault="006C11B0" w:rsidP="006C11B0">
      <w:pPr>
        <w:spacing w:before="240"/>
      </w:pPr>
      <w:r>
        <w:t>Sarsby, A. (2016) Swot analysis: A guide to swot for business studies students. Spectaris.</w:t>
      </w:r>
    </w:p>
    <w:p w14:paraId="2EF58FB9" w14:textId="77777777" w:rsidR="006C11B0" w:rsidRDefault="006C11B0" w:rsidP="006C11B0">
      <w:pPr>
        <w:spacing w:before="240"/>
      </w:pPr>
      <w:r>
        <w:t>Unilever (2021) Unilever.com. Available at: https://www.unilever.com/ (Accessed: 21 July 2021).</w:t>
      </w:r>
    </w:p>
    <w:p w14:paraId="51EA5439" w14:textId="77777777" w:rsidR="006C11B0" w:rsidRPr="006C11B0" w:rsidRDefault="006C11B0" w:rsidP="006C11B0"/>
    <w:sectPr w:rsidR="006C11B0" w:rsidRPr="006C11B0" w:rsidSect="00635477">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3864D" w14:textId="77777777" w:rsidR="007652D5" w:rsidRDefault="007652D5" w:rsidP="001D1FC1">
      <w:pPr>
        <w:spacing w:after="0" w:line="240" w:lineRule="auto"/>
      </w:pPr>
      <w:r>
        <w:separator/>
      </w:r>
    </w:p>
  </w:endnote>
  <w:endnote w:type="continuationSeparator" w:id="0">
    <w:p w14:paraId="544602EB" w14:textId="77777777" w:rsidR="007652D5" w:rsidRDefault="007652D5" w:rsidP="001D1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870315"/>
      <w:docPartObj>
        <w:docPartGallery w:val="Page Numbers (Bottom of Page)"/>
        <w:docPartUnique/>
      </w:docPartObj>
    </w:sdtPr>
    <w:sdtEndPr>
      <w:rPr>
        <w:noProof/>
      </w:rPr>
    </w:sdtEndPr>
    <w:sdtContent>
      <w:p w14:paraId="51D82F5F" w14:textId="662124D3" w:rsidR="001D1FC1" w:rsidRDefault="001D1F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4F8EA5" w14:textId="77777777" w:rsidR="001D1FC1" w:rsidRDefault="001D1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948AD" w14:textId="77777777" w:rsidR="007652D5" w:rsidRDefault="007652D5" w:rsidP="001D1FC1">
      <w:pPr>
        <w:spacing w:after="0" w:line="240" w:lineRule="auto"/>
      </w:pPr>
      <w:r>
        <w:separator/>
      </w:r>
    </w:p>
  </w:footnote>
  <w:footnote w:type="continuationSeparator" w:id="0">
    <w:p w14:paraId="3C936C5B" w14:textId="77777777" w:rsidR="007652D5" w:rsidRDefault="007652D5" w:rsidP="001D1F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2tTA1MTM0MjA3sjRQ0lEKTi0uzszPAykwqgUANBSIyiwAAAA="/>
  </w:docVars>
  <w:rsids>
    <w:rsidRoot w:val="00A3643F"/>
    <w:rsid w:val="001B2727"/>
    <w:rsid w:val="001D1FC1"/>
    <w:rsid w:val="002F4C54"/>
    <w:rsid w:val="003044D8"/>
    <w:rsid w:val="003A4A50"/>
    <w:rsid w:val="004C51E3"/>
    <w:rsid w:val="00635477"/>
    <w:rsid w:val="006C11B0"/>
    <w:rsid w:val="007652D5"/>
    <w:rsid w:val="007A46FB"/>
    <w:rsid w:val="008A1F09"/>
    <w:rsid w:val="009B7CDD"/>
    <w:rsid w:val="00A3643F"/>
    <w:rsid w:val="00B05A19"/>
    <w:rsid w:val="00BC2EFB"/>
    <w:rsid w:val="00DC5C35"/>
    <w:rsid w:val="00E5258E"/>
    <w:rsid w:val="00F80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C6E1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1B0"/>
    <w:pPr>
      <w:spacing w:line="360" w:lineRule="auto"/>
      <w:jc w:val="both"/>
    </w:pPr>
    <w:rPr>
      <w:rFonts w:ascii="Arial" w:hAnsi="Arial"/>
      <w:lang w:val="en-GB"/>
    </w:rPr>
  </w:style>
  <w:style w:type="paragraph" w:styleId="Heading1">
    <w:name w:val="heading 1"/>
    <w:basedOn w:val="Normal"/>
    <w:next w:val="Normal"/>
    <w:link w:val="Heading1Char"/>
    <w:uiPriority w:val="9"/>
    <w:qFormat/>
    <w:rsid w:val="003044D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3044D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A1F09"/>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4D8"/>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3044D8"/>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8A1F09"/>
    <w:rPr>
      <w:rFonts w:ascii="Times New Roman" w:eastAsiaTheme="majorEastAsia" w:hAnsi="Times New Roman" w:cstheme="majorBidi"/>
      <w:color w:val="1F3763" w:themeColor="accent1" w:themeShade="7F"/>
      <w:sz w:val="24"/>
      <w:szCs w:val="24"/>
    </w:rPr>
  </w:style>
  <w:style w:type="paragraph" w:styleId="Header">
    <w:name w:val="header"/>
    <w:basedOn w:val="Normal"/>
    <w:link w:val="HeaderChar"/>
    <w:uiPriority w:val="99"/>
    <w:unhideWhenUsed/>
    <w:rsid w:val="001D1F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FC1"/>
    <w:rPr>
      <w:rFonts w:ascii="Times New Roman" w:hAnsi="Times New Roman"/>
      <w:sz w:val="24"/>
      <w:lang w:val="en-GB"/>
    </w:rPr>
  </w:style>
  <w:style w:type="paragraph" w:styleId="Footer">
    <w:name w:val="footer"/>
    <w:basedOn w:val="Normal"/>
    <w:link w:val="FooterChar"/>
    <w:uiPriority w:val="99"/>
    <w:unhideWhenUsed/>
    <w:rsid w:val="001D1F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FC1"/>
    <w:rPr>
      <w:rFonts w:ascii="Times New Roman" w:hAnsi="Times New Roman"/>
      <w:sz w:val="24"/>
      <w:lang w:val="en-GB"/>
    </w:rPr>
  </w:style>
  <w:style w:type="paragraph" w:styleId="TOCHeading">
    <w:name w:val="TOC Heading"/>
    <w:basedOn w:val="Heading1"/>
    <w:next w:val="Normal"/>
    <w:uiPriority w:val="39"/>
    <w:unhideWhenUsed/>
    <w:qFormat/>
    <w:rsid w:val="006C11B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C11B0"/>
    <w:pPr>
      <w:spacing w:after="100"/>
    </w:pPr>
  </w:style>
  <w:style w:type="character" w:styleId="Hyperlink">
    <w:name w:val="Hyperlink"/>
    <w:basedOn w:val="DefaultParagraphFont"/>
    <w:uiPriority w:val="99"/>
    <w:unhideWhenUsed/>
    <w:rsid w:val="006C11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D3D2B-36DB-4046-8F56-0C89A3C36B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2021-07-22T20:47:00Z</dcterms:created>
  <dcterms:modified xsi:type="dcterms:W3CDTF">2021-07-22T20:47:00Z</dcterms:modified>
</cp:coreProperties>
</file>